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E715B" w14:textId="73DE81C0" w:rsidR="00893929" w:rsidRDefault="00DE3CBC" w:rsidP="003B0F2B">
      <w:pPr>
        <w:rPr>
          <w:rFonts w:cs="Times New Roman"/>
          <w:b/>
          <w:sz w:val="28"/>
          <w:szCs w:val="28"/>
        </w:rPr>
      </w:pPr>
      <w:bookmarkStart w:id="0" w:name="_GoBack"/>
      <w:bookmarkEnd w:id="0"/>
      <w:r w:rsidRPr="00AA16B9">
        <w:rPr>
          <w:rFonts w:cs="Times New Roman"/>
          <w:b/>
          <w:szCs w:val="28"/>
        </w:rPr>
        <w:t>Modeling of Incident Type and Incident Duration</w:t>
      </w:r>
      <w:r w:rsidR="00FE0C38">
        <w:rPr>
          <w:rFonts w:cs="Times New Roman"/>
          <w:b/>
          <w:szCs w:val="28"/>
        </w:rPr>
        <w:t xml:space="preserve"> Using </w:t>
      </w:r>
      <w:r w:rsidR="003C03D3">
        <w:rPr>
          <w:rFonts w:cs="Times New Roman"/>
          <w:b/>
          <w:szCs w:val="28"/>
        </w:rPr>
        <w:t>D</w:t>
      </w:r>
      <w:r w:rsidR="00FE0C38">
        <w:rPr>
          <w:rFonts w:cs="Times New Roman"/>
          <w:b/>
          <w:szCs w:val="28"/>
        </w:rPr>
        <w:t>ata from Multiple Years</w:t>
      </w:r>
    </w:p>
    <w:p w14:paraId="4A5CEEB3" w14:textId="28249BC8" w:rsidR="00185AE0" w:rsidRDefault="00185AE0" w:rsidP="003B0F2B">
      <w:pPr>
        <w:rPr>
          <w:rFonts w:cs="Times New Roman"/>
          <w:b/>
          <w:sz w:val="28"/>
          <w:szCs w:val="28"/>
        </w:rPr>
      </w:pPr>
    </w:p>
    <w:p w14:paraId="1F790E64" w14:textId="77777777" w:rsidR="003C03D3" w:rsidRDefault="003C03D3" w:rsidP="003B0F2B">
      <w:pPr>
        <w:rPr>
          <w:rFonts w:cs="Times New Roman"/>
          <w:b/>
          <w:sz w:val="28"/>
          <w:szCs w:val="28"/>
        </w:rPr>
      </w:pPr>
    </w:p>
    <w:p w14:paraId="5278D33E" w14:textId="6AB519E2" w:rsidR="00893929" w:rsidRDefault="00893929" w:rsidP="003B0F2B">
      <w:pPr>
        <w:rPr>
          <w:rFonts w:cs="Times New Roman"/>
          <w:b/>
          <w:szCs w:val="28"/>
        </w:rPr>
      </w:pPr>
      <w:r>
        <w:rPr>
          <w:rFonts w:cs="Times New Roman"/>
          <w:b/>
          <w:szCs w:val="28"/>
        </w:rPr>
        <w:t>Sudipta Dey Tirtha</w:t>
      </w:r>
    </w:p>
    <w:p w14:paraId="40AEF1A8" w14:textId="36113608" w:rsidR="0090289A" w:rsidRPr="003B0F2B" w:rsidRDefault="0090289A" w:rsidP="003B0F2B">
      <w:pPr>
        <w:rPr>
          <w:rFonts w:cs="Times New Roman"/>
          <w:szCs w:val="28"/>
        </w:rPr>
      </w:pPr>
      <w:r w:rsidRPr="003B0F2B">
        <w:rPr>
          <w:rFonts w:cs="Times New Roman"/>
          <w:szCs w:val="28"/>
        </w:rPr>
        <w:t>Doctoral Student</w:t>
      </w:r>
    </w:p>
    <w:p w14:paraId="2294D861" w14:textId="77777777" w:rsidR="00185AE0" w:rsidRDefault="00893929">
      <w:pPr>
        <w:rPr>
          <w:rFonts w:eastAsia="Calibri" w:cs="Times New Roman"/>
          <w:szCs w:val="24"/>
          <w:lang w:val="en-CA"/>
        </w:rPr>
      </w:pPr>
      <w:r w:rsidRPr="00893929">
        <w:rPr>
          <w:rFonts w:eastAsia="Calibri" w:cs="Times New Roman"/>
          <w:szCs w:val="24"/>
          <w:lang w:val="en-CA"/>
        </w:rPr>
        <w:t>Department of Civil, Environmental &amp; Construction Engineering</w:t>
      </w:r>
      <w:r w:rsidR="00AA16B9">
        <w:rPr>
          <w:rFonts w:eastAsia="Calibri" w:cs="Times New Roman"/>
          <w:szCs w:val="24"/>
          <w:lang w:val="en-CA"/>
        </w:rPr>
        <w:t xml:space="preserve"> </w:t>
      </w:r>
    </w:p>
    <w:p w14:paraId="2F43BDE3" w14:textId="417437FE" w:rsidR="00893929" w:rsidRPr="00893929" w:rsidRDefault="00893929">
      <w:pPr>
        <w:rPr>
          <w:rFonts w:eastAsia="Calibri" w:cs="Times New Roman"/>
          <w:szCs w:val="24"/>
          <w:lang w:val="en-CA"/>
        </w:rPr>
      </w:pPr>
      <w:r w:rsidRPr="00893929">
        <w:rPr>
          <w:rFonts w:eastAsia="Calibri" w:cs="Times New Roman"/>
          <w:szCs w:val="24"/>
          <w:lang w:val="en-CA"/>
        </w:rPr>
        <w:t>University of Central Florida</w:t>
      </w:r>
    </w:p>
    <w:p w14:paraId="030C196C" w14:textId="692C6DAC" w:rsidR="00BF3E35" w:rsidRDefault="00893929" w:rsidP="00CE49CD">
      <w:pPr>
        <w:rPr>
          <w:rFonts w:cs="Times New Roman"/>
          <w:szCs w:val="24"/>
        </w:rPr>
      </w:pPr>
      <w:r w:rsidRPr="00893929">
        <w:rPr>
          <w:rFonts w:cs="Times New Roman"/>
          <w:szCs w:val="24"/>
        </w:rPr>
        <w:t xml:space="preserve">Tel: </w:t>
      </w:r>
      <w:r>
        <w:rPr>
          <w:rFonts w:cs="Times New Roman"/>
          <w:szCs w:val="24"/>
        </w:rPr>
        <w:t>407-543-7521</w:t>
      </w:r>
    </w:p>
    <w:p w14:paraId="3A64ACFD" w14:textId="453450C9" w:rsidR="00893929" w:rsidRPr="006E1FA5" w:rsidRDefault="00893929" w:rsidP="00CE49CD">
      <w:pPr>
        <w:rPr>
          <w:rFonts w:cs="Times New Roman"/>
          <w:szCs w:val="24"/>
        </w:rPr>
      </w:pPr>
      <w:r>
        <w:rPr>
          <w:rFonts w:cs="Times New Roman"/>
          <w:szCs w:val="28"/>
        </w:rPr>
        <w:t xml:space="preserve">Email: </w:t>
      </w:r>
      <w:hyperlink r:id="rId8" w:history="1">
        <w:r w:rsidR="006E1FA5" w:rsidRPr="00B74178">
          <w:rPr>
            <w:rStyle w:val="Hyperlink"/>
            <w:rFonts w:cs="Times New Roman"/>
            <w:szCs w:val="28"/>
          </w:rPr>
          <w:t>sudiptadeytirtha2018@knights.ucf.edu</w:t>
        </w:r>
      </w:hyperlink>
      <w:r w:rsidR="006E1FA5">
        <w:rPr>
          <w:rFonts w:cs="Times New Roman"/>
          <w:szCs w:val="28"/>
        </w:rPr>
        <w:t xml:space="preserve"> </w:t>
      </w:r>
      <w:r>
        <w:rPr>
          <w:rFonts w:cs="Times New Roman"/>
          <w:szCs w:val="28"/>
        </w:rPr>
        <w:t xml:space="preserve"> </w:t>
      </w:r>
    </w:p>
    <w:p w14:paraId="7C53A2E3" w14:textId="58F2B47C" w:rsidR="00893929" w:rsidRPr="00893929" w:rsidRDefault="00893929" w:rsidP="00CE49CD">
      <w:pPr>
        <w:rPr>
          <w:rFonts w:cs="Times New Roman"/>
          <w:szCs w:val="28"/>
        </w:rPr>
      </w:pPr>
      <w:r>
        <w:rPr>
          <w:rFonts w:cs="Times New Roman"/>
          <w:szCs w:val="28"/>
        </w:rPr>
        <w:t xml:space="preserve">ORCiD number: </w:t>
      </w:r>
      <w:r w:rsidRPr="00893929">
        <w:rPr>
          <w:rFonts w:cs="Times New Roman"/>
          <w:szCs w:val="28"/>
        </w:rPr>
        <w:t>0000-0002-6228-0904</w:t>
      </w:r>
    </w:p>
    <w:p w14:paraId="6DBA6334" w14:textId="5403B9A7" w:rsidR="00893929" w:rsidRDefault="00893929" w:rsidP="00CE49CD">
      <w:pPr>
        <w:rPr>
          <w:rFonts w:cs="Times New Roman"/>
          <w:b/>
          <w:szCs w:val="28"/>
        </w:rPr>
      </w:pPr>
    </w:p>
    <w:p w14:paraId="2DF6270B" w14:textId="77777777" w:rsidR="006E1FA5" w:rsidRDefault="006E1FA5" w:rsidP="00CE49CD">
      <w:pPr>
        <w:rPr>
          <w:rFonts w:cs="Times New Roman"/>
          <w:b/>
          <w:szCs w:val="28"/>
        </w:rPr>
      </w:pPr>
    </w:p>
    <w:p w14:paraId="30CEBA51" w14:textId="006CA9D5" w:rsidR="00893929" w:rsidRPr="00893929" w:rsidRDefault="00893929" w:rsidP="00CE49CD">
      <w:pPr>
        <w:rPr>
          <w:rFonts w:cs="Times New Roman"/>
          <w:b/>
          <w:szCs w:val="28"/>
        </w:rPr>
      </w:pPr>
      <w:r w:rsidRPr="00893929">
        <w:rPr>
          <w:rFonts w:cs="Times New Roman"/>
          <w:b/>
          <w:szCs w:val="28"/>
        </w:rPr>
        <w:t>Shamsunnahar Yasmin</w:t>
      </w:r>
      <w:r w:rsidR="00DF1F73">
        <w:rPr>
          <w:rFonts w:cs="Times New Roman"/>
          <w:b/>
          <w:szCs w:val="28"/>
        </w:rPr>
        <w:t>*</w:t>
      </w:r>
    </w:p>
    <w:p w14:paraId="05CE8946" w14:textId="2F11CAAA" w:rsidR="00893929" w:rsidRDefault="001C0B50" w:rsidP="00CE49CD">
      <w:pPr>
        <w:rPr>
          <w:rFonts w:cs="Times New Roman"/>
          <w:szCs w:val="24"/>
        </w:rPr>
      </w:pPr>
      <w:r>
        <w:rPr>
          <w:rFonts w:cs="Times New Roman"/>
          <w:szCs w:val="24"/>
        </w:rPr>
        <w:t>Lecturer/</w:t>
      </w:r>
      <w:r w:rsidR="00893929" w:rsidRPr="00893929">
        <w:rPr>
          <w:rFonts w:cs="Times New Roman"/>
          <w:szCs w:val="24"/>
        </w:rPr>
        <w:t xml:space="preserve">Research Fellow </w:t>
      </w:r>
    </w:p>
    <w:p w14:paraId="58989839" w14:textId="4221F1DD" w:rsidR="00BB6AA7" w:rsidRPr="00893929" w:rsidRDefault="00BB6AA7" w:rsidP="00CE49CD">
      <w:pPr>
        <w:rPr>
          <w:rFonts w:cs="Times New Roman"/>
          <w:szCs w:val="24"/>
        </w:rPr>
      </w:pPr>
      <w:r w:rsidRPr="00893929">
        <w:rPr>
          <w:rFonts w:cs="Times New Roman"/>
          <w:szCs w:val="24"/>
        </w:rPr>
        <w:t>Queensland University of Technology</w:t>
      </w:r>
    </w:p>
    <w:p w14:paraId="5F74FFB8" w14:textId="79A5FA08" w:rsidR="00893929" w:rsidRPr="00893929" w:rsidRDefault="00893929" w:rsidP="00CE49CD">
      <w:pPr>
        <w:rPr>
          <w:rFonts w:cs="Times New Roman"/>
          <w:szCs w:val="24"/>
        </w:rPr>
      </w:pPr>
      <w:r w:rsidRPr="00893929">
        <w:rPr>
          <w:rFonts w:cs="Times New Roman"/>
          <w:szCs w:val="24"/>
        </w:rPr>
        <w:t>Centre for Accident Research and Road Safety – Queensland</w:t>
      </w:r>
      <w:r w:rsidR="00BB6AA7">
        <w:rPr>
          <w:rFonts w:cs="Times New Roman"/>
          <w:szCs w:val="24"/>
        </w:rPr>
        <w:t xml:space="preserve"> (CARRS-Q) &amp;</w:t>
      </w:r>
    </w:p>
    <w:p w14:paraId="1405B85B" w14:textId="7331D354" w:rsidR="00780B9A" w:rsidRPr="00893929" w:rsidRDefault="00780B9A" w:rsidP="00336F14">
      <w:pPr>
        <w:jc w:val="both"/>
        <w:rPr>
          <w:rFonts w:cs="Times New Roman"/>
          <w:szCs w:val="24"/>
        </w:rPr>
      </w:pPr>
      <w:r>
        <w:rPr>
          <w:rFonts w:cs="Times New Roman"/>
          <w:szCs w:val="24"/>
        </w:rPr>
        <w:t xml:space="preserve">Research Affiliate, </w:t>
      </w:r>
      <w:r w:rsidR="006A3380" w:rsidRPr="006A3380">
        <w:rPr>
          <w:rFonts w:cs="Times New Roman"/>
          <w:szCs w:val="24"/>
        </w:rPr>
        <w:t xml:space="preserve">Department of Civil, Environmental </w:t>
      </w:r>
      <w:r w:rsidR="00BB6AA7">
        <w:rPr>
          <w:rFonts w:cs="Times New Roman"/>
          <w:szCs w:val="24"/>
        </w:rPr>
        <w:t>&amp;</w:t>
      </w:r>
      <w:r w:rsidR="006A3380" w:rsidRPr="006A3380">
        <w:rPr>
          <w:rFonts w:cs="Times New Roman"/>
          <w:szCs w:val="24"/>
        </w:rPr>
        <w:t xml:space="preserve"> Construction Engineering</w:t>
      </w:r>
      <w:r w:rsidR="006A3380">
        <w:rPr>
          <w:rFonts w:cs="Times New Roman"/>
          <w:szCs w:val="24"/>
        </w:rPr>
        <w:t xml:space="preserve">, </w:t>
      </w:r>
      <w:r>
        <w:rPr>
          <w:rFonts w:cs="Times New Roman"/>
          <w:szCs w:val="24"/>
        </w:rPr>
        <w:t>University of Central Florida</w:t>
      </w:r>
    </w:p>
    <w:p w14:paraId="0CC1AC19" w14:textId="7DC44963" w:rsidR="00BF3E35" w:rsidRDefault="00893929" w:rsidP="00CE49CD">
      <w:pPr>
        <w:rPr>
          <w:rFonts w:cs="Times New Roman"/>
          <w:szCs w:val="24"/>
        </w:rPr>
      </w:pPr>
      <w:r w:rsidRPr="00893929">
        <w:rPr>
          <w:rFonts w:cs="Times New Roman"/>
          <w:szCs w:val="24"/>
        </w:rPr>
        <w:t>Tel: 61 7 3138 4677; Fax: 61 7 3138 7532</w:t>
      </w:r>
      <w:r w:rsidR="006E1FA5">
        <w:rPr>
          <w:rFonts w:cs="Times New Roman"/>
          <w:szCs w:val="24"/>
        </w:rPr>
        <w:t xml:space="preserve"> </w:t>
      </w:r>
    </w:p>
    <w:p w14:paraId="51D853B1" w14:textId="0756171F" w:rsidR="00893929" w:rsidRPr="00893929" w:rsidRDefault="00893929" w:rsidP="00CE49CD">
      <w:pPr>
        <w:rPr>
          <w:rFonts w:cs="Times New Roman"/>
          <w:szCs w:val="24"/>
        </w:rPr>
      </w:pPr>
      <w:r w:rsidRPr="00893929">
        <w:rPr>
          <w:rFonts w:cs="Times New Roman"/>
          <w:szCs w:val="24"/>
        </w:rPr>
        <w:t xml:space="preserve">Email: </w:t>
      </w:r>
      <w:hyperlink r:id="rId9" w:history="1">
        <w:r w:rsidR="006E1FA5" w:rsidRPr="00B74178">
          <w:rPr>
            <w:rStyle w:val="Hyperlink"/>
            <w:rFonts w:cs="Times New Roman"/>
            <w:szCs w:val="24"/>
          </w:rPr>
          <w:t>shams.yasmin@qut.edu.au</w:t>
        </w:r>
      </w:hyperlink>
      <w:r w:rsidR="006E1FA5">
        <w:rPr>
          <w:rFonts w:cs="Times New Roman"/>
          <w:szCs w:val="24"/>
        </w:rPr>
        <w:t xml:space="preserve"> </w:t>
      </w:r>
    </w:p>
    <w:p w14:paraId="730F9E71" w14:textId="2A4E57CD" w:rsidR="00893929" w:rsidRPr="00FD3E33" w:rsidRDefault="00FD3E33" w:rsidP="00CE49CD">
      <w:pPr>
        <w:rPr>
          <w:rFonts w:cs="Times New Roman"/>
          <w:szCs w:val="28"/>
        </w:rPr>
      </w:pPr>
      <w:r>
        <w:rPr>
          <w:rFonts w:cs="Times New Roman"/>
          <w:szCs w:val="28"/>
        </w:rPr>
        <w:t>ORCiD number:</w:t>
      </w:r>
      <w:r w:rsidR="003B0F2B">
        <w:rPr>
          <w:rFonts w:cs="Times New Roman"/>
          <w:szCs w:val="28"/>
        </w:rPr>
        <w:t xml:space="preserve"> </w:t>
      </w:r>
      <w:r w:rsidR="003B0F2B" w:rsidRPr="003B0F2B">
        <w:rPr>
          <w:rFonts w:cs="Times New Roman"/>
          <w:szCs w:val="28"/>
        </w:rPr>
        <w:t>0000-0001-7856-5376</w:t>
      </w:r>
    </w:p>
    <w:p w14:paraId="6EBB5005" w14:textId="77777777" w:rsidR="00FD3E33" w:rsidRPr="00CE49CD" w:rsidRDefault="00FD3E33" w:rsidP="00CE49CD">
      <w:pPr>
        <w:rPr>
          <w:rFonts w:cs="Times New Roman"/>
          <w:b/>
          <w:szCs w:val="24"/>
        </w:rPr>
      </w:pPr>
    </w:p>
    <w:p w14:paraId="0908988F" w14:textId="77777777" w:rsidR="006E1FA5" w:rsidRDefault="006E1FA5" w:rsidP="00CE49CD">
      <w:pPr>
        <w:rPr>
          <w:rFonts w:cs="Times New Roman"/>
          <w:b/>
          <w:szCs w:val="24"/>
        </w:rPr>
      </w:pPr>
    </w:p>
    <w:p w14:paraId="2331E036" w14:textId="6655EA40" w:rsidR="00893929" w:rsidRPr="00893929" w:rsidRDefault="00893929" w:rsidP="00CE49CD">
      <w:pPr>
        <w:rPr>
          <w:rFonts w:cs="Times New Roman"/>
          <w:b/>
          <w:szCs w:val="24"/>
        </w:rPr>
      </w:pPr>
      <w:r w:rsidRPr="00893929">
        <w:rPr>
          <w:rFonts w:cs="Times New Roman"/>
          <w:b/>
          <w:szCs w:val="24"/>
        </w:rPr>
        <w:t>Naveen Eluru</w:t>
      </w:r>
    </w:p>
    <w:p w14:paraId="4B734E3C" w14:textId="77777777" w:rsidR="00893929" w:rsidRPr="00893929" w:rsidRDefault="00893929" w:rsidP="00CE49CD">
      <w:pPr>
        <w:rPr>
          <w:rFonts w:cs="Times New Roman"/>
          <w:szCs w:val="24"/>
        </w:rPr>
      </w:pPr>
      <w:r w:rsidRPr="00893929">
        <w:rPr>
          <w:rFonts w:cs="Times New Roman"/>
          <w:szCs w:val="24"/>
        </w:rPr>
        <w:t>Associate Professor</w:t>
      </w:r>
    </w:p>
    <w:p w14:paraId="7433C2E7" w14:textId="77777777" w:rsidR="00185AE0" w:rsidRDefault="00893929" w:rsidP="00CE49CD">
      <w:pPr>
        <w:rPr>
          <w:rFonts w:cs="Times New Roman"/>
          <w:szCs w:val="24"/>
        </w:rPr>
      </w:pPr>
      <w:r w:rsidRPr="00893929">
        <w:rPr>
          <w:rFonts w:cs="Times New Roman"/>
          <w:szCs w:val="24"/>
        </w:rPr>
        <w:t>Department of Civil, Environmental &amp; Construction Engineering</w:t>
      </w:r>
      <w:r w:rsidR="006E1FA5">
        <w:rPr>
          <w:rFonts w:cs="Times New Roman"/>
          <w:szCs w:val="24"/>
        </w:rPr>
        <w:t xml:space="preserve"> </w:t>
      </w:r>
    </w:p>
    <w:p w14:paraId="3FFA1970" w14:textId="38FD9B18" w:rsidR="00893929" w:rsidRPr="00893929" w:rsidRDefault="00893929" w:rsidP="00CE49CD">
      <w:pPr>
        <w:rPr>
          <w:rFonts w:cs="Times New Roman"/>
          <w:szCs w:val="24"/>
        </w:rPr>
      </w:pPr>
      <w:r w:rsidRPr="00893929">
        <w:rPr>
          <w:rFonts w:cs="Times New Roman"/>
          <w:szCs w:val="24"/>
        </w:rPr>
        <w:t>University of Central Florida</w:t>
      </w:r>
    </w:p>
    <w:p w14:paraId="1019C253" w14:textId="02F5E705" w:rsidR="00BF3E35" w:rsidRDefault="00893929" w:rsidP="00CE49CD">
      <w:pPr>
        <w:rPr>
          <w:rFonts w:cs="Times New Roman"/>
          <w:szCs w:val="24"/>
        </w:rPr>
      </w:pPr>
      <w:r w:rsidRPr="00893929">
        <w:rPr>
          <w:rFonts w:cs="Times New Roman"/>
          <w:szCs w:val="24"/>
        </w:rPr>
        <w:t>Tel: 407-823-4815, Fax: 407-823-3315</w:t>
      </w:r>
      <w:r w:rsidR="006E1FA5">
        <w:rPr>
          <w:rFonts w:cs="Times New Roman"/>
          <w:szCs w:val="24"/>
        </w:rPr>
        <w:t xml:space="preserve"> </w:t>
      </w:r>
    </w:p>
    <w:p w14:paraId="635BB559" w14:textId="1645D56F" w:rsidR="00893929" w:rsidRPr="00893929" w:rsidRDefault="00893929" w:rsidP="00CE49CD">
      <w:pPr>
        <w:rPr>
          <w:rFonts w:cs="Times New Roman"/>
          <w:szCs w:val="24"/>
        </w:rPr>
      </w:pPr>
      <w:r w:rsidRPr="00893929">
        <w:rPr>
          <w:rFonts w:cs="Times New Roman"/>
          <w:szCs w:val="24"/>
        </w:rPr>
        <w:t xml:space="preserve">Email: </w:t>
      </w:r>
      <w:hyperlink r:id="rId10" w:history="1">
        <w:r w:rsidR="006E1FA5" w:rsidRPr="00B74178">
          <w:rPr>
            <w:rStyle w:val="Hyperlink"/>
            <w:rFonts w:cs="Times New Roman"/>
            <w:szCs w:val="24"/>
          </w:rPr>
          <w:t>naveen.eluru@ucf.edu</w:t>
        </w:r>
      </w:hyperlink>
      <w:r w:rsidR="006E1FA5">
        <w:rPr>
          <w:rFonts w:cs="Times New Roman"/>
          <w:szCs w:val="24"/>
        </w:rPr>
        <w:t xml:space="preserve"> </w:t>
      </w:r>
    </w:p>
    <w:p w14:paraId="3DC577F4" w14:textId="77777777" w:rsidR="00893929" w:rsidRDefault="00893929" w:rsidP="00CE49CD">
      <w:pPr>
        <w:rPr>
          <w:rFonts w:cs="Times New Roman"/>
          <w:szCs w:val="24"/>
        </w:rPr>
      </w:pPr>
      <w:r w:rsidRPr="00893929">
        <w:rPr>
          <w:rFonts w:cs="Times New Roman"/>
          <w:szCs w:val="24"/>
        </w:rPr>
        <w:t>ORCiD number: 0000-0003-1221-4113</w:t>
      </w:r>
    </w:p>
    <w:p w14:paraId="22D8DA04" w14:textId="63E7BAD8" w:rsidR="00FD33FC" w:rsidRDefault="00FD33FC">
      <w:pPr>
        <w:rPr>
          <w:rFonts w:eastAsia="Calibri" w:cs="Times New Roman"/>
          <w:szCs w:val="24"/>
        </w:rPr>
      </w:pPr>
    </w:p>
    <w:p w14:paraId="4BF7D4B9" w14:textId="77777777" w:rsidR="006E1FA5" w:rsidRPr="00FD33FC" w:rsidRDefault="006E1FA5">
      <w:pPr>
        <w:rPr>
          <w:rFonts w:eastAsia="Calibri" w:cs="Times New Roman"/>
          <w:szCs w:val="24"/>
        </w:rPr>
      </w:pPr>
    </w:p>
    <w:p w14:paraId="785930C2" w14:textId="77777777" w:rsidR="00323EF2" w:rsidRDefault="00323EF2">
      <w:pPr>
        <w:rPr>
          <w:rFonts w:eastAsia="MS Mincho" w:cs="Calibri"/>
          <w:kern w:val="2"/>
          <w:szCs w:val="24"/>
          <w:lang w:eastAsia="ja-JP"/>
        </w:rPr>
      </w:pPr>
    </w:p>
    <w:p w14:paraId="1C617860" w14:textId="77777777" w:rsidR="00323EF2" w:rsidRDefault="00323EF2">
      <w:pPr>
        <w:rPr>
          <w:rFonts w:eastAsia="MS Mincho" w:cs="Calibri"/>
          <w:kern w:val="2"/>
          <w:szCs w:val="24"/>
          <w:lang w:eastAsia="ja-JP"/>
        </w:rPr>
      </w:pPr>
    </w:p>
    <w:p w14:paraId="74307DA7" w14:textId="647E718B" w:rsidR="00FD33FC" w:rsidRPr="00520A9C" w:rsidRDefault="00BB6AA7">
      <w:pPr>
        <w:rPr>
          <w:rFonts w:eastAsia="Calibri" w:cs="Times New Roman"/>
          <w:bCs/>
          <w:sz w:val="28"/>
          <w:szCs w:val="28"/>
        </w:rPr>
      </w:pPr>
      <w:r>
        <w:rPr>
          <w:rFonts w:eastAsia="Calibri" w:cs="Times New Roman"/>
          <w:bCs/>
          <w:sz w:val="28"/>
          <w:szCs w:val="28"/>
        </w:rPr>
        <w:t>6</w:t>
      </w:r>
      <w:r w:rsidR="005603F2" w:rsidRPr="005603F2">
        <w:rPr>
          <w:rFonts w:eastAsia="Calibri" w:cs="Times New Roman"/>
          <w:bCs/>
          <w:sz w:val="28"/>
          <w:szCs w:val="28"/>
          <w:vertAlign w:val="superscript"/>
        </w:rPr>
        <w:t>th</w:t>
      </w:r>
      <w:r w:rsidR="005603F2">
        <w:rPr>
          <w:rFonts w:eastAsia="Calibri" w:cs="Times New Roman"/>
          <w:bCs/>
          <w:sz w:val="28"/>
          <w:szCs w:val="28"/>
        </w:rPr>
        <w:t xml:space="preserve"> June</w:t>
      </w:r>
      <w:r w:rsidR="00520A9C" w:rsidRPr="00520A9C">
        <w:rPr>
          <w:rFonts w:eastAsia="Calibri" w:cs="Times New Roman"/>
          <w:bCs/>
          <w:sz w:val="28"/>
          <w:szCs w:val="28"/>
        </w:rPr>
        <w:t xml:space="preserve"> 2020</w:t>
      </w:r>
    </w:p>
    <w:p w14:paraId="70CE6D1A" w14:textId="77777777" w:rsidR="00185AE0" w:rsidRPr="00FD33FC" w:rsidRDefault="00185AE0">
      <w:pPr>
        <w:rPr>
          <w:rFonts w:eastAsia="Calibri" w:cs="Times New Roman"/>
          <w:b/>
          <w:sz w:val="28"/>
          <w:szCs w:val="28"/>
        </w:rPr>
      </w:pPr>
    </w:p>
    <w:p w14:paraId="6482E3AC" w14:textId="653D1E0F" w:rsidR="00FD33FC" w:rsidRDefault="00FD33FC">
      <w:pPr>
        <w:rPr>
          <w:rFonts w:eastAsia="Calibri" w:cs="Times New Roman"/>
          <w:b/>
          <w:szCs w:val="24"/>
        </w:rPr>
      </w:pPr>
    </w:p>
    <w:p w14:paraId="0EEFDF10" w14:textId="77777777" w:rsidR="00185AE0" w:rsidRPr="00FD33FC" w:rsidRDefault="00185AE0">
      <w:pPr>
        <w:jc w:val="both"/>
        <w:rPr>
          <w:rFonts w:eastAsia="Times New Roman" w:cs="Times New Roman"/>
          <w:b/>
          <w:szCs w:val="24"/>
        </w:rPr>
      </w:pPr>
    </w:p>
    <w:p w14:paraId="41642ED9" w14:textId="77777777" w:rsidR="00FD2A3A" w:rsidRDefault="00FD2A3A">
      <w:pPr>
        <w:jc w:val="both"/>
        <w:rPr>
          <w:rFonts w:eastAsia="Times New Roman" w:cs="Times New Roman"/>
          <w:szCs w:val="24"/>
        </w:rPr>
      </w:pPr>
    </w:p>
    <w:p w14:paraId="78E99836" w14:textId="6920E54E" w:rsidR="00323EF2" w:rsidRDefault="00323EF2">
      <w:pPr>
        <w:jc w:val="both"/>
        <w:rPr>
          <w:rFonts w:eastAsia="Times New Roman" w:cs="Times New Roman"/>
          <w:szCs w:val="24"/>
        </w:rPr>
      </w:pPr>
    </w:p>
    <w:p w14:paraId="2EC99476" w14:textId="2D031D9F" w:rsidR="00FD2A3A" w:rsidRDefault="00FD2A3A" w:rsidP="00323EF2">
      <w:pPr>
        <w:rPr>
          <w:rFonts w:eastAsia="Times New Roman" w:cs="Times New Roman"/>
          <w:szCs w:val="24"/>
        </w:rPr>
      </w:pPr>
    </w:p>
    <w:p w14:paraId="6441FB00" w14:textId="77777777" w:rsidR="00FD2A3A" w:rsidRDefault="00FD2A3A">
      <w:pPr>
        <w:jc w:val="both"/>
        <w:rPr>
          <w:rFonts w:eastAsia="Times New Roman" w:cs="Times New Roman"/>
          <w:szCs w:val="24"/>
        </w:rPr>
      </w:pPr>
    </w:p>
    <w:p w14:paraId="320FEB9C" w14:textId="3133FDC7" w:rsidR="003B0F2B" w:rsidRDefault="003B0F2B" w:rsidP="003B0F2B">
      <w:pPr>
        <w:jc w:val="both"/>
        <w:rPr>
          <w:rFonts w:eastAsia="Times New Roman" w:cs="Times New Roman"/>
          <w:szCs w:val="24"/>
        </w:rPr>
      </w:pPr>
    </w:p>
    <w:p w14:paraId="329B83E6" w14:textId="77777777" w:rsidR="00FD2A3A" w:rsidRDefault="00FD2A3A" w:rsidP="003B0F2B">
      <w:pPr>
        <w:jc w:val="both"/>
        <w:rPr>
          <w:rFonts w:eastAsia="Calibri" w:cs="Times New Roman"/>
          <w:szCs w:val="24"/>
        </w:rPr>
      </w:pPr>
    </w:p>
    <w:p w14:paraId="1C4D132A" w14:textId="77777777" w:rsidR="006E1FA5" w:rsidRPr="003B0F2B" w:rsidRDefault="006E1FA5" w:rsidP="003B0F2B">
      <w:pPr>
        <w:jc w:val="both"/>
        <w:rPr>
          <w:rFonts w:eastAsia="Calibri" w:cs="Times New Roman"/>
          <w:szCs w:val="24"/>
        </w:rPr>
      </w:pPr>
    </w:p>
    <w:p w14:paraId="030F519D" w14:textId="27CE93BE" w:rsidR="00893929" w:rsidRDefault="003B0F2B" w:rsidP="003B0F2B">
      <w:pPr>
        <w:pBdr>
          <w:top w:val="single" w:sz="4" w:space="1" w:color="auto"/>
        </w:pBdr>
        <w:rPr>
          <w:rFonts w:cs="Times New Roman"/>
          <w:szCs w:val="24"/>
        </w:rPr>
      </w:pPr>
      <w:r w:rsidRPr="003B0F2B">
        <w:rPr>
          <w:rFonts w:eastAsia="Times New Roman" w:cs="Times New Roman"/>
          <w:szCs w:val="24"/>
        </w:rPr>
        <w:t>*Corresponding author</w:t>
      </w:r>
    </w:p>
    <w:p w14:paraId="0A567413" w14:textId="77777777" w:rsidR="004F42DC" w:rsidRPr="00AD2DC1" w:rsidRDefault="004F42DC" w:rsidP="004F42DC">
      <w:pPr>
        <w:keepNext/>
        <w:keepLines/>
        <w:outlineLvl w:val="0"/>
        <w:rPr>
          <w:rFonts w:eastAsiaTheme="majorEastAsia" w:cs="Times New Roman"/>
          <w:b/>
          <w:szCs w:val="24"/>
        </w:rPr>
      </w:pPr>
      <w:r w:rsidRPr="00CE49CD">
        <w:rPr>
          <w:rFonts w:eastAsiaTheme="majorEastAsia" w:cs="Times New Roman"/>
          <w:b/>
          <w:szCs w:val="24"/>
        </w:rPr>
        <w:lastRenderedPageBreak/>
        <w:t>ABSTRACT</w:t>
      </w:r>
    </w:p>
    <w:p w14:paraId="31AFB254" w14:textId="04D82529" w:rsidR="004F42DC" w:rsidRDefault="00775CAB" w:rsidP="00080D7D">
      <w:pPr>
        <w:jc w:val="both"/>
        <w:rPr>
          <w:rFonts w:cs="Times New Roman"/>
          <w:szCs w:val="24"/>
        </w:rPr>
      </w:pPr>
      <w:r>
        <w:rPr>
          <w:rFonts w:cs="Times New Roman"/>
          <w:szCs w:val="24"/>
        </w:rPr>
        <w:t>The paper presents</w:t>
      </w:r>
      <w:r w:rsidR="00080D7D">
        <w:rPr>
          <w:rFonts w:cs="Times New Roman"/>
          <w:szCs w:val="24"/>
        </w:rPr>
        <w:t xml:space="preserve"> a </w:t>
      </w:r>
      <w:r w:rsidR="00080D7D" w:rsidRPr="00042514">
        <w:rPr>
          <w:rFonts w:cs="Times New Roman"/>
          <w:szCs w:val="24"/>
        </w:rPr>
        <w:t xml:space="preserve">model system </w:t>
      </w:r>
      <w:r w:rsidR="00080D7D">
        <w:rPr>
          <w:rFonts w:cs="Times New Roman"/>
          <w:szCs w:val="24"/>
        </w:rPr>
        <w:t>that</w:t>
      </w:r>
      <w:r w:rsidR="00080D7D" w:rsidRPr="00A35F1F">
        <w:rPr>
          <w:rFonts w:cs="Times New Roman"/>
          <w:szCs w:val="24"/>
        </w:rPr>
        <w:t xml:space="preserve"> </w:t>
      </w:r>
      <w:r w:rsidR="00080D7D">
        <w:rPr>
          <w:rFonts w:cs="Times New Roman"/>
          <w:szCs w:val="24"/>
        </w:rPr>
        <w:t>recognizes the distinct traffic i</w:t>
      </w:r>
      <w:r w:rsidR="00080D7D" w:rsidRPr="00A35F1F">
        <w:rPr>
          <w:rFonts w:cs="Times New Roman"/>
          <w:szCs w:val="24"/>
        </w:rPr>
        <w:t xml:space="preserve">ncident </w:t>
      </w:r>
      <w:r w:rsidR="00080D7D">
        <w:rPr>
          <w:rFonts w:cs="Times New Roman"/>
          <w:szCs w:val="24"/>
        </w:rPr>
        <w:t>duration profiles based on incident type</w:t>
      </w:r>
      <w:r>
        <w:rPr>
          <w:rFonts w:cs="Times New Roman"/>
          <w:szCs w:val="24"/>
        </w:rPr>
        <w:t>s</w:t>
      </w:r>
      <w:r w:rsidR="00080D7D">
        <w:rPr>
          <w:rFonts w:cs="Times New Roman"/>
          <w:szCs w:val="24"/>
        </w:rPr>
        <w:t xml:space="preserve">. Specifically, </w:t>
      </w:r>
      <w:r w:rsidR="004F42DC" w:rsidRPr="00042514">
        <w:rPr>
          <w:rFonts w:cs="Times New Roman"/>
          <w:szCs w:val="24"/>
        </w:rPr>
        <w:t xml:space="preserve">a </w:t>
      </w:r>
      <w:r w:rsidR="004F42DC">
        <w:rPr>
          <w:rFonts w:cs="Times New Roman"/>
          <w:szCs w:val="24"/>
        </w:rPr>
        <w:t xml:space="preserve">copula-based </w:t>
      </w:r>
      <w:r w:rsidR="004F42DC" w:rsidRPr="00042514">
        <w:rPr>
          <w:rFonts w:cs="Times New Roman"/>
          <w:szCs w:val="24"/>
        </w:rPr>
        <w:t xml:space="preserve">joint </w:t>
      </w:r>
      <w:r w:rsidR="004F42DC">
        <w:rPr>
          <w:rFonts w:cs="Times New Roman"/>
          <w:szCs w:val="24"/>
        </w:rPr>
        <w:t>framework</w:t>
      </w:r>
      <w:r w:rsidR="004F42DC" w:rsidRPr="00042514">
        <w:rPr>
          <w:rFonts w:cs="Times New Roman"/>
          <w:szCs w:val="24"/>
        </w:rPr>
        <w:t xml:space="preserve"> </w:t>
      </w:r>
      <w:r>
        <w:rPr>
          <w:rFonts w:cs="Times New Roman"/>
          <w:szCs w:val="24"/>
        </w:rPr>
        <w:t xml:space="preserve">has been estimated </w:t>
      </w:r>
      <w:r w:rsidR="004F42DC" w:rsidRPr="00042514">
        <w:rPr>
          <w:rFonts w:cs="Times New Roman"/>
          <w:szCs w:val="24"/>
        </w:rPr>
        <w:t xml:space="preserve">with a </w:t>
      </w:r>
      <w:r w:rsidR="004F42DC">
        <w:rPr>
          <w:rFonts w:cs="Times New Roman"/>
          <w:szCs w:val="24"/>
        </w:rPr>
        <w:t xml:space="preserve">scaled </w:t>
      </w:r>
      <w:r w:rsidR="004F42DC" w:rsidRPr="00042514">
        <w:rPr>
          <w:rFonts w:cs="Times New Roman"/>
          <w:szCs w:val="24"/>
        </w:rPr>
        <w:t>multinomial logit model system for incident type and a grouped generalized ordered logit model system for incident duration</w:t>
      </w:r>
      <w:r w:rsidR="004F42DC">
        <w:rPr>
          <w:rFonts w:cs="Times New Roman"/>
          <w:szCs w:val="24"/>
        </w:rPr>
        <w:t xml:space="preserve"> </w:t>
      </w:r>
      <w:r w:rsidR="004F42DC" w:rsidRPr="00A35F1F">
        <w:rPr>
          <w:rFonts w:cs="Times New Roman"/>
          <w:szCs w:val="24"/>
        </w:rPr>
        <w:t xml:space="preserve">to accommodate </w:t>
      </w:r>
      <w:r w:rsidR="00D108D7">
        <w:rPr>
          <w:rFonts w:cs="Times New Roman"/>
          <w:szCs w:val="24"/>
        </w:rPr>
        <w:t xml:space="preserve">for </w:t>
      </w:r>
      <w:r w:rsidR="004F42DC" w:rsidRPr="00A35F1F">
        <w:rPr>
          <w:rFonts w:cs="Times New Roman"/>
          <w:szCs w:val="24"/>
        </w:rPr>
        <w:t>the impact of observed and unobserved effects on incident type and incident duration.</w:t>
      </w:r>
      <w:r w:rsidR="004F42DC">
        <w:rPr>
          <w:rFonts w:cs="Times New Roman"/>
          <w:szCs w:val="24"/>
        </w:rPr>
        <w:t xml:space="preserve"> </w:t>
      </w:r>
      <w:r w:rsidR="004F42DC" w:rsidRPr="00042514">
        <w:rPr>
          <w:rFonts w:cs="Times New Roman"/>
          <w:szCs w:val="24"/>
        </w:rPr>
        <w:t>The model system is estimated using traffic incident data from 2012 through 2017 for the Greater Orlando region</w:t>
      </w:r>
      <w:r w:rsidR="00410390">
        <w:rPr>
          <w:rFonts w:cs="Times New Roman"/>
          <w:szCs w:val="24"/>
        </w:rPr>
        <w:t>,</w:t>
      </w:r>
      <w:r w:rsidR="004F42DC" w:rsidRPr="00A35F1F">
        <w:rPr>
          <w:rFonts w:cs="Times New Roman"/>
          <w:szCs w:val="24"/>
        </w:rPr>
        <w:t xml:space="preserve"> employing a comprehensive set of exogenous variables</w:t>
      </w:r>
      <w:r>
        <w:rPr>
          <w:rFonts w:cs="Times New Roman"/>
          <w:szCs w:val="24"/>
        </w:rPr>
        <w:t>, including</w:t>
      </w:r>
      <w:r w:rsidR="004F42DC" w:rsidRPr="00A35F1F">
        <w:rPr>
          <w:rFonts w:cs="Times New Roman"/>
          <w:szCs w:val="24"/>
        </w:rPr>
        <w:t xml:space="preserve"> incident characteristics, roadway characteristics, traffic condition, weather condition, built environment and socio-demographic characteristics</w:t>
      </w:r>
      <w:r w:rsidR="004F42DC">
        <w:rPr>
          <w:rFonts w:cs="Times New Roman"/>
          <w:szCs w:val="24"/>
        </w:rPr>
        <w:t xml:space="preserve">. </w:t>
      </w:r>
      <w:r w:rsidR="004F42DC" w:rsidRPr="00042514">
        <w:rPr>
          <w:rFonts w:cs="Times New Roman"/>
          <w:szCs w:val="24"/>
        </w:rPr>
        <w:t>In the presence of multiple years of data, the copula</w:t>
      </w:r>
      <w:r w:rsidR="004F42DC">
        <w:rPr>
          <w:rFonts w:cs="Times New Roman"/>
          <w:szCs w:val="24"/>
        </w:rPr>
        <w:t>-</w:t>
      </w:r>
      <w:r w:rsidR="004F42DC" w:rsidRPr="00042514">
        <w:rPr>
          <w:rFonts w:cs="Times New Roman"/>
          <w:szCs w:val="24"/>
        </w:rPr>
        <w:t xml:space="preserve">based methodology </w:t>
      </w:r>
      <w:r w:rsidR="004F42DC">
        <w:rPr>
          <w:rFonts w:cs="Times New Roman"/>
          <w:szCs w:val="24"/>
        </w:rPr>
        <w:t>is</w:t>
      </w:r>
      <w:r w:rsidR="004F42DC" w:rsidRPr="00042514">
        <w:rPr>
          <w:rFonts w:cs="Times New Roman"/>
          <w:szCs w:val="24"/>
        </w:rPr>
        <w:t xml:space="preserve"> also customized to accommodate for observed and unobserved temporal effects (including heteroscedasticity) on incident duration.</w:t>
      </w:r>
      <w:r w:rsidR="004F42DC">
        <w:rPr>
          <w:rFonts w:cs="Times New Roman"/>
          <w:szCs w:val="24"/>
        </w:rPr>
        <w:t xml:space="preserve"> Based on a rigorous </w:t>
      </w:r>
      <w:r w:rsidR="00410390">
        <w:rPr>
          <w:rFonts w:cs="Times New Roman"/>
          <w:szCs w:val="24"/>
        </w:rPr>
        <w:t>comparison across different</w:t>
      </w:r>
      <w:r w:rsidR="004F42DC">
        <w:rPr>
          <w:rFonts w:cs="Times New Roman"/>
          <w:szCs w:val="24"/>
        </w:rPr>
        <w:t xml:space="preserve"> copula models, parameterized Frank-Clayton</w:t>
      </w:r>
      <w:r w:rsidR="00843901">
        <w:rPr>
          <w:rFonts w:cs="Times New Roman"/>
          <w:szCs w:val="24"/>
        </w:rPr>
        <w:t>-Frank</w:t>
      </w:r>
      <w:r w:rsidR="004F42DC">
        <w:rPr>
          <w:rFonts w:cs="Times New Roman"/>
          <w:szCs w:val="24"/>
        </w:rPr>
        <w:t xml:space="preserve"> specification </w:t>
      </w:r>
      <w:r w:rsidR="00D8746A">
        <w:rPr>
          <w:rFonts w:cs="Times New Roman"/>
          <w:szCs w:val="24"/>
        </w:rPr>
        <w:t>is</w:t>
      </w:r>
      <w:r w:rsidR="00D108D7">
        <w:rPr>
          <w:rFonts w:cs="Times New Roman"/>
          <w:szCs w:val="24"/>
        </w:rPr>
        <w:t xml:space="preserve"> found to offer the best data fit</w:t>
      </w:r>
      <w:r w:rsidR="00EF1B52">
        <w:rPr>
          <w:rFonts w:cs="Times New Roman"/>
          <w:szCs w:val="24"/>
        </w:rPr>
        <w:t xml:space="preserve"> for crash, </w:t>
      </w:r>
      <w:r w:rsidR="00D8746A">
        <w:rPr>
          <w:rFonts w:cs="Times New Roman"/>
          <w:szCs w:val="24"/>
        </w:rPr>
        <w:t>debris,</w:t>
      </w:r>
      <w:r w:rsidR="00EF1B52">
        <w:rPr>
          <w:rFonts w:cs="Times New Roman"/>
          <w:szCs w:val="24"/>
        </w:rPr>
        <w:t xml:space="preserve"> and other types of incident</w:t>
      </w:r>
      <w:r w:rsidR="004F42DC">
        <w:rPr>
          <w:rFonts w:cs="Times New Roman"/>
          <w:szCs w:val="24"/>
        </w:rPr>
        <w:t xml:space="preserve">. </w:t>
      </w:r>
      <w:r w:rsidR="00D108D7">
        <w:rPr>
          <w:rFonts w:cs="Times New Roman"/>
          <w:szCs w:val="24"/>
        </w:rPr>
        <w:t>T</w:t>
      </w:r>
      <w:r w:rsidR="004F42DC" w:rsidRPr="00042514">
        <w:rPr>
          <w:rFonts w:cs="Times New Roman"/>
          <w:szCs w:val="24"/>
        </w:rPr>
        <w:t xml:space="preserve">he value of the proposed model system is illustrated by comparing predictive performance of the proposed model </w:t>
      </w:r>
      <w:r w:rsidR="003450F6">
        <w:rPr>
          <w:rFonts w:cs="Times New Roman"/>
          <w:szCs w:val="24"/>
        </w:rPr>
        <w:t xml:space="preserve">relative to the traditional </w:t>
      </w:r>
      <w:r w:rsidR="009960BF">
        <w:rPr>
          <w:rFonts w:cs="Times New Roman"/>
          <w:szCs w:val="24"/>
        </w:rPr>
        <w:t xml:space="preserve">single </w:t>
      </w:r>
      <w:r w:rsidR="003450F6">
        <w:rPr>
          <w:rFonts w:cs="Times New Roman"/>
          <w:szCs w:val="24"/>
        </w:rPr>
        <w:t xml:space="preserve">duration model </w:t>
      </w:r>
      <w:r w:rsidR="004F42DC" w:rsidRPr="00042514">
        <w:rPr>
          <w:rFonts w:cs="Times New Roman"/>
          <w:szCs w:val="24"/>
        </w:rPr>
        <w:t>on a holdout sample</w:t>
      </w:r>
      <w:r w:rsidR="004F42DC">
        <w:rPr>
          <w:rFonts w:cs="Times New Roman"/>
          <w:szCs w:val="24"/>
        </w:rPr>
        <w:t>.</w:t>
      </w:r>
      <w:r w:rsidR="004F42DC" w:rsidRPr="00A35F1F">
        <w:rPr>
          <w:rFonts w:cs="Times New Roman"/>
          <w:szCs w:val="24"/>
        </w:rPr>
        <w:t xml:space="preserve"> </w:t>
      </w:r>
    </w:p>
    <w:p w14:paraId="67CBA567" w14:textId="77777777" w:rsidR="003C03D3" w:rsidRDefault="003C03D3" w:rsidP="004F42DC">
      <w:pPr>
        <w:rPr>
          <w:rFonts w:cs="Times New Roman"/>
          <w:b/>
          <w:szCs w:val="24"/>
        </w:rPr>
      </w:pPr>
    </w:p>
    <w:p w14:paraId="3C59078C" w14:textId="570DE0EC" w:rsidR="004F42DC" w:rsidRDefault="004F42DC" w:rsidP="00087DDD">
      <w:pPr>
        <w:jc w:val="both"/>
        <w:rPr>
          <w:rFonts w:cs="Times New Roman"/>
          <w:szCs w:val="24"/>
        </w:rPr>
      </w:pPr>
      <w:r w:rsidRPr="00B36996">
        <w:rPr>
          <w:rFonts w:cs="Times New Roman"/>
          <w:b/>
          <w:szCs w:val="24"/>
        </w:rPr>
        <w:t>Keywords:</w:t>
      </w:r>
      <w:r>
        <w:rPr>
          <w:rFonts w:cs="Times New Roman"/>
          <w:szCs w:val="24"/>
        </w:rPr>
        <w:t xml:space="preserve"> </w:t>
      </w:r>
      <w:r w:rsidRPr="00087DDD">
        <w:rPr>
          <w:rFonts w:cs="Times New Roman"/>
          <w:i/>
          <w:iCs/>
          <w:szCs w:val="24"/>
        </w:rPr>
        <w:t>Incident type</w:t>
      </w:r>
      <w:r w:rsidR="00087DDD">
        <w:rPr>
          <w:rFonts w:cs="Times New Roman"/>
          <w:i/>
          <w:iCs/>
          <w:szCs w:val="24"/>
        </w:rPr>
        <w:t>;</w:t>
      </w:r>
      <w:r w:rsidRPr="00087DDD">
        <w:rPr>
          <w:rFonts w:cs="Times New Roman"/>
          <w:i/>
          <w:iCs/>
          <w:szCs w:val="24"/>
        </w:rPr>
        <w:t xml:space="preserve"> Incident duration</w:t>
      </w:r>
      <w:r w:rsidR="00087DDD">
        <w:rPr>
          <w:rFonts w:cs="Times New Roman"/>
          <w:i/>
          <w:iCs/>
          <w:szCs w:val="24"/>
        </w:rPr>
        <w:t>;</w:t>
      </w:r>
      <w:r w:rsidRPr="00087DDD">
        <w:rPr>
          <w:rFonts w:cs="Times New Roman"/>
          <w:i/>
          <w:iCs/>
          <w:szCs w:val="24"/>
        </w:rPr>
        <w:t xml:space="preserve"> Scaled multi-nominal logit</w:t>
      </w:r>
      <w:r w:rsidR="00087DDD">
        <w:rPr>
          <w:rFonts w:cs="Times New Roman"/>
          <w:i/>
          <w:iCs/>
          <w:szCs w:val="24"/>
        </w:rPr>
        <w:t>;</w:t>
      </w:r>
      <w:r w:rsidRPr="00087DDD">
        <w:rPr>
          <w:rFonts w:cs="Times New Roman"/>
          <w:i/>
          <w:iCs/>
          <w:szCs w:val="24"/>
        </w:rPr>
        <w:t xml:space="preserve"> Grouped generalized ordered logit</w:t>
      </w:r>
      <w:r w:rsidR="00087DDD">
        <w:rPr>
          <w:rFonts w:cs="Times New Roman"/>
          <w:i/>
          <w:iCs/>
          <w:szCs w:val="24"/>
        </w:rPr>
        <w:t>;</w:t>
      </w:r>
      <w:r w:rsidRPr="00087DDD">
        <w:rPr>
          <w:rFonts w:cs="Times New Roman"/>
          <w:i/>
          <w:iCs/>
          <w:szCs w:val="24"/>
        </w:rPr>
        <w:t xml:space="preserve"> Joint framework</w:t>
      </w:r>
    </w:p>
    <w:p w14:paraId="68D7FB13" w14:textId="458E977D" w:rsidR="001B7EB5" w:rsidRPr="00A35F1F" w:rsidRDefault="001B7EB5" w:rsidP="00CE49CD">
      <w:pPr>
        <w:jc w:val="both"/>
        <w:rPr>
          <w:rFonts w:cs="Times New Roman"/>
          <w:szCs w:val="24"/>
        </w:rPr>
      </w:pPr>
      <w:r w:rsidRPr="00A35F1F">
        <w:rPr>
          <w:rFonts w:cs="Times New Roman"/>
          <w:b/>
          <w:szCs w:val="24"/>
        </w:rPr>
        <w:br w:type="page"/>
      </w:r>
    </w:p>
    <w:p w14:paraId="0A89FE2E" w14:textId="11F3856E" w:rsidR="00FC0276" w:rsidRPr="00B674F0" w:rsidRDefault="00A93FB3" w:rsidP="00C01D86">
      <w:pPr>
        <w:pStyle w:val="Heading1"/>
        <w:tabs>
          <w:tab w:val="left" w:pos="450"/>
        </w:tabs>
      </w:pPr>
      <w:r w:rsidRPr="00B674F0">
        <w:lastRenderedPageBreak/>
        <w:t>1</w:t>
      </w:r>
      <w:r w:rsidRPr="00B674F0">
        <w:tab/>
      </w:r>
      <w:r w:rsidR="00042514" w:rsidRPr="00B674F0">
        <w:t>INTRODUCTION</w:t>
      </w:r>
    </w:p>
    <w:p w14:paraId="2688DA9F" w14:textId="77777777" w:rsidR="00A93FB3" w:rsidRDefault="00A93FB3" w:rsidP="00A93FB3">
      <w:pPr>
        <w:keepNext/>
        <w:keepLines/>
        <w:tabs>
          <w:tab w:val="left" w:pos="450"/>
        </w:tabs>
        <w:outlineLvl w:val="1"/>
        <w:rPr>
          <w:rFonts w:eastAsiaTheme="majorEastAsia" w:cs="Times New Roman"/>
          <w:b/>
          <w:szCs w:val="24"/>
        </w:rPr>
      </w:pPr>
    </w:p>
    <w:p w14:paraId="644E8811" w14:textId="66BE1DC4" w:rsidR="00042514" w:rsidRPr="005747B0" w:rsidRDefault="00A93FB3" w:rsidP="00C01D86">
      <w:pPr>
        <w:pStyle w:val="Heading2"/>
        <w:tabs>
          <w:tab w:val="left" w:pos="540"/>
        </w:tabs>
      </w:pPr>
      <w:r w:rsidRPr="005747B0">
        <w:t>1.1</w:t>
      </w:r>
      <w:r w:rsidRPr="005747B0">
        <w:tab/>
      </w:r>
      <w:r w:rsidR="00042514" w:rsidRPr="005747B0">
        <w:t>Background</w:t>
      </w:r>
    </w:p>
    <w:p w14:paraId="33C6F248" w14:textId="58719628" w:rsidR="00042514" w:rsidRPr="00042514" w:rsidRDefault="00042514" w:rsidP="00A93FB3">
      <w:pPr>
        <w:tabs>
          <w:tab w:val="left" w:pos="540"/>
        </w:tabs>
        <w:jc w:val="both"/>
        <w:rPr>
          <w:rFonts w:cs="Times New Roman"/>
          <w:szCs w:val="24"/>
          <w:lang w:val="en-CA"/>
        </w:rPr>
      </w:pPr>
      <w:r w:rsidRPr="00042514">
        <w:rPr>
          <w:rFonts w:cs="Times New Roman"/>
          <w:szCs w:val="24"/>
        </w:rPr>
        <w:t>The prevalence of sub-urban life in North American cities in the latter half of the 20</w:t>
      </w:r>
      <w:r w:rsidRPr="003C03D3">
        <w:rPr>
          <w:rFonts w:cs="Times New Roman"/>
          <w:szCs w:val="24"/>
          <w:vertAlign w:val="superscript"/>
        </w:rPr>
        <w:t>th</w:t>
      </w:r>
      <w:r w:rsidRPr="00042514">
        <w:rPr>
          <w:rFonts w:cs="Times New Roman"/>
          <w:szCs w:val="24"/>
        </w:rPr>
        <w:t xml:space="preserve"> century and early 21</w:t>
      </w:r>
      <w:r w:rsidRPr="00042514">
        <w:rPr>
          <w:rFonts w:cs="Times New Roman"/>
          <w:szCs w:val="24"/>
          <w:vertAlign w:val="superscript"/>
        </w:rPr>
        <w:t>st</w:t>
      </w:r>
      <w:r w:rsidRPr="00042514">
        <w:rPr>
          <w:rFonts w:cs="Times New Roman"/>
          <w:szCs w:val="24"/>
        </w:rPr>
        <w:t xml:space="preserve"> century has resulted in an over-reliance on the private vehicle mode. The high private vehicle dependency burdens existing roadway infrastructure resulting in high congestion levels in metropolitan areas. </w:t>
      </w:r>
      <w:r w:rsidRPr="00042514">
        <w:rPr>
          <w:rFonts w:cs="Times New Roman"/>
          <w:szCs w:val="24"/>
          <w:lang w:val="en-CA"/>
        </w:rPr>
        <w:t>Specifically, the economic costs of traffic congestion – direct costs (time and fuel wastage) and indirect costs (increase in transportation costs) – amount to nearly 305 billion dollars in 2017</w:t>
      </w:r>
      <w:r w:rsidR="00A309A0">
        <w:rPr>
          <w:rFonts w:cs="Times New Roman"/>
          <w:szCs w:val="24"/>
          <w:lang w:val="en-CA"/>
        </w:rPr>
        <w:t xml:space="preserve"> </w:t>
      </w:r>
      <w:r w:rsidR="00FA4A31">
        <w:rPr>
          <w:rFonts w:cs="Times New Roman"/>
          <w:szCs w:val="24"/>
          <w:lang w:val="en-CA"/>
        </w:rPr>
        <w:fldChar w:fldCharType="begin" w:fldLock="1"/>
      </w:r>
      <w:r w:rsidR="00A64BB8">
        <w:rPr>
          <w:rFonts w:cs="Times New Roman"/>
          <w:szCs w:val="24"/>
          <w:lang w:val="en-CA"/>
        </w:rPr>
        <w:instrText>ADDIN CSL_CITATION {"citationItems":[{"id":"ITEM-1","itemData":{"URL":"http://inrix.com/scorecard/","author":[{"dropping-particle":"","family":"INRIX","given":"","non-dropping-particle":"","parse-names":false,"suffix":""}],"id":"ITEM-1","issued":{"date-parts":[["2018"]]},"title":"No Title","type":"webpage"},"uris":["http://www.mendeley.com/documents/?uuid=51d8577b-6d72-4314-b2ab-cc95228767fd"]}],"mendeley":{"formattedCitation":"(INRIX, 2018)","plainTextFormattedCitation":"(INRIX, 2018)","previouslyFormattedCitation":"(INRIX, 2018)"},"properties":{"noteIndex":0},"schema":"https://github.com/citation-style-language/schema/raw/master/csl-citation.json"}</w:instrText>
      </w:r>
      <w:r w:rsidR="00FA4A31">
        <w:rPr>
          <w:rFonts w:cs="Times New Roman"/>
          <w:szCs w:val="24"/>
          <w:lang w:val="en-CA"/>
        </w:rPr>
        <w:fldChar w:fldCharType="separate"/>
      </w:r>
      <w:r w:rsidR="00A64BB8" w:rsidRPr="00A64BB8">
        <w:rPr>
          <w:rFonts w:cs="Times New Roman"/>
          <w:noProof/>
          <w:szCs w:val="24"/>
          <w:lang w:val="en-CA"/>
        </w:rPr>
        <w:t>(INRIX, 2018)</w:t>
      </w:r>
      <w:r w:rsidR="00FA4A31">
        <w:rPr>
          <w:rFonts w:cs="Times New Roman"/>
          <w:szCs w:val="24"/>
          <w:lang w:val="en-CA"/>
        </w:rPr>
        <w:fldChar w:fldCharType="end"/>
      </w:r>
      <w:r w:rsidRPr="00042514">
        <w:rPr>
          <w:rFonts w:cs="Times New Roman"/>
          <w:szCs w:val="24"/>
          <w:lang w:val="en-CA"/>
        </w:rPr>
        <w:t xml:space="preserve">. The annual economic costs add up to nearly $3000 per resident in large urban regions such as Los Angeles and New York City. Traffic congestion can generally be attributed to either recurring or non-recurring events. Congestion arising from recurring events is generally a result of mismatched transportation demand and supply (or capacity). Non-recurring congestion, on the other hand, is a result of unexpected (or irregular) events such as abandoned vehicles, adverse weather, spilled loads, highway debris, and traffic crashes. It is estimated that delays arising from non-recurring congestion contribute between 40 to 60% of total congestion delays on </w:t>
      </w:r>
      <w:r w:rsidR="000C1138">
        <w:rPr>
          <w:rFonts w:cs="Times New Roman"/>
          <w:szCs w:val="24"/>
          <w:lang w:val="en-CA"/>
        </w:rPr>
        <w:t xml:space="preserve">the </w:t>
      </w:r>
      <w:r w:rsidRPr="00042514">
        <w:rPr>
          <w:rFonts w:cs="Times New Roman"/>
          <w:szCs w:val="24"/>
          <w:lang w:val="en-CA"/>
        </w:rPr>
        <w:t xml:space="preserve">US highways </w:t>
      </w:r>
      <w:r w:rsidR="00FA4A31">
        <w:rPr>
          <w:rFonts w:cs="Times New Roman"/>
          <w:szCs w:val="24"/>
          <w:lang w:val="en-CA"/>
        </w:rPr>
        <w:fldChar w:fldCharType="begin" w:fldLock="1"/>
      </w:r>
      <w:r w:rsidR="00A64BB8">
        <w:rPr>
          <w:rFonts w:cs="Times New Roman"/>
          <w:szCs w:val="24"/>
          <w:lang w:val="en-CA"/>
        </w:rPr>
        <w:instrText>ADDIN CSL_CITATION {"citationItems":[{"id":"ITEM-1","itemData":{"DOI":"10.1016/j.aap.2012.12.037","ISSN":"00014575","abstract":"Assessing and prioritising cost-effective strategies to mitigate the impacts of traffic incidents and accidents on non-recurrent congestion on major roads represents a significant challenge for road network managers. This research examines the influence of numerous factors associated with incidents of various types on their duration. It presents a comprehensive traffic incident data mining and analysis by developing an incident duration model based on twelve months of incident data obtained from the Australian freeway network. Parametric accelerated failure time (AFT) survival models of incident duration were developed, including log-logistic, lognormal, and Weibul - considering both fixed and random parameters, as well as a Weibull model with gamma heterogeneity. The Weibull AFT models with random parameters were appropriate for modelling incident duration arising from crashes and hazards. A Weibull model with gamma heterogeneity was most suitable for modelling incident duration of stationary vehicles. Significant variables affecting incident duration include characteristics of the incidents (severity, type, towing requirements, etc.), and location, time of day, and traffic characteristics of the incident. Moreover, the findings reveal no significant effects of infrastructure and weather on incident duration. A significant and unique contribution of this paper is that the durations of each type of incident are uniquely different and respond to different factors. The results of this study are useful for traffic incident management agencies to implement strategies to reduce incident duration, leading to reduced congestion, secondary incidents, and the associated human and economic losses. © 2013 Elsevier Ltd.","author":[{"dropping-particle":"","family":"Tavassoli Hojati","given":"Ahmad","non-dropping-particle":"","parse-names":false,"suffix":""},{"dropping-particle":"","family":"Ferreira","given":"Luis","non-dropping-particle":"","parse-names":false,"suffix":""},{"dropping-particle":"","family":"Washington","given":"Simon","non-dropping-particle":"","parse-names":false,"suffix":""},{"dropping-particle":"","family":"Charles","given":"Phil","non-dropping-particle":"","parse-names":false,"suffix":""}],"container-title":"Accident Analysis and Prevention","id":"ITEM-1","issued":{"date-parts":[["2013"]]},"page":"171-181","publisher":"Elsevier Ltd","title":"Hazard based models for freeway traffic incident duration","type":"article-journal","volume":"52"},"uris":["http://www.mendeley.com/documents/?uuid=50d319b0-f536-47db-9e20-15755cfd8844"]}],"mendeley":{"formattedCitation":"(Tavassoli Hojati &lt;i&gt;et al.&lt;/i&gt;, 2013)","plainTextFormattedCitation":"(Tavassoli Hojati et al., 2013)","previouslyFormattedCitation":"(Tavassoli Hojati &lt;i&gt;et al.&lt;/i&gt;, 2013)"},"properties":{"noteIndex":0},"schema":"https://github.com/citation-style-language/schema/raw/master/csl-citation.json"}</w:instrText>
      </w:r>
      <w:r w:rsidR="00FA4A31">
        <w:rPr>
          <w:rFonts w:cs="Times New Roman"/>
          <w:szCs w:val="24"/>
          <w:lang w:val="en-CA"/>
        </w:rPr>
        <w:fldChar w:fldCharType="separate"/>
      </w:r>
      <w:r w:rsidR="00A64BB8" w:rsidRPr="00A64BB8">
        <w:rPr>
          <w:rFonts w:cs="Times New Roman"/>
          <w:noProof/>
          <w:szCs w:val="24"/>
          <w:lang w:val="en-CA"/>
        </w:rPr>
        <w:t xml:space="preserve">(Tavassoli Hojati </w:t>
      </w:r>
      <w:r w:rsidR="00A64BB8" w:rsidRPr="00A64BB8">
        <w:rPr>
          <w:rFonts w:cs="Times New Roman"/>
          <w:i/>
          <w:noProof/>
          <w:szCs w:val="24"/>
          <w:lang w:val="en-CA"/>
        </w:rPr>
        <w:t>et al.</w:t>
      </w:r>
      <w:r w:rsidR="00A64BB8" w:rsidRPr="00A64BB8">
        <w:rPr>
          <w:rFonts w:cs="Times New Roman"/>
          <w:noProof/>
          <w:szCs w:val="24"/>
          <w:lang w:val="en-CA"/>
        </w:rPr>
        <w:t>, 2013)</w:t>
      </w:r>
      <w:r w:rsidR="00FA4A31">
        <w:rPr>
          <w:rFonts w:cs="Times New Roman"/>
          <w:szCs w:val="24"/>
          <w:lang w:val="en-CA"/>
        </w:rPr>
        <w:fldChar w:fldCharType="end"/>
      </w:r>
      <w:r w:rsidRPr="00042514">
        <w:rPr>
          <w:rFonts w:cs="Times New Roman"/>
          <w:i/>
          <w:szCs w:val="24"/>
        </w:rPr>
        <w:t xml:space="preserve">. </w:t>
      </w:r>
      <w:r w:rsidRPr="00042514">
        <w:rPr>
          <w:rFonts w:cs="Times New Roman"/>
          <w:szCs w:val="24"/>
        </w:rPr>
        <w:t xml:space="preserve">Among non-recurring events, </w:t>
      </w:r>
      <w:r w:rsidR="000C1138">
        <w:rPr>
          <w:rFonts w:cs="Times New Roman"/>
          <w:szCs w:val="24"/>
        </w:rPr>
        <w:t xml:space="preserve">the </w:t>
      </w:r>
      <w:r w:rsidRPr="00042514">
        <w:rPr>
          <w:rFonts w:cs="Times New Roman"/>
          <w:szCs w:val="24"/>
        </w:rPr>
        <w:t xml:space="preserve">US Department of Transportation (DOT) reports that traffic incidents alone contribute to 25% of the total delays leading to an annual loss of about 2.8 billion gallons of gasoline </w:t>
      </w:r>
      <w:r w:rsidR="00FA4A31">
        <w:rPr>
          <w:rFonts w:cs="Times New Roman"/>
          <w:szCs w:val="24"/>
        </w:rPr>
        <w:fldChar w:fldCharType="begin" w:fldLock="1"/>
      </w:r>
      <w:r w:rsidR="00A64BB8">
        <w:rPr>
          <w:rFonts w:cs="Times New Roman"/>
          <w:szCs w:val="24"/>
        </w:rPr>
        <w:instrText>ADDIN CSL_CITATION {"citationItems":[{"id":"ITEM-1","itemData":{"author":[{"dropping-particle":"","family":"FHWA EDC","given":"","non-dropping-particle":"","parse-names":false,"suffix":""}],"id":"ITEM-1","issued":{"date-parts":[["2012"]]},"title":"SHRP2 Traffic Incident Management Responder Training","type":"article-journal"},"uris":["http://www.mendeley.com/documents/?uuid=9aa72779-ca9a-4df0-bb94-cdedb6023f93"]}],"mendeley":{"formattedCitation":"(FHWA EDC, 2012)","plainTextFormattedCitation":"(FHWA EDC, 2012)","previouslyFormattedCitation":"(FHWA EDC, 2012)"},"properties":{"noteIndex":0},"schema":"https://github.com/citation-style-language/schema/raw/master/csl-citation.json"}</w:instrText>
      </w:r>
      <w:r w:rsidR="00FA4A31">
        <w:rPr>
          <w:rFonts w:cs="Times New Roman"/>
          <w:szCs w:val="24"/>
        </w:rPr>
        <w:fldChar w:fldCharType="separate"/>
      </w:r>
      <w:r w:rsidR="00A64BB8" w:rsidRPr="00A64BB8">
        <w:rPr>
          <w:rFonts w:cs="Times New Roman"/>
          <w:noProof/>
          <w:szCs w:val="24"/>
        </w:rPr>
        <w:t>(FHWA EDC, 2012)</w:t>
      </w:r>
      <w:r w:rsidR="00FA4A31">
        <w:rPr>
          <w:rFonts w:cs="Times New Roman"/>
          <w:szCs w:val="24"/>
        </w:rPr>
        <w:fldChar w:fldCharType="end"/>
      </w:r>
      <w:r w:rsidRPr="00042514">
        <w:rPr>
          <w:rFonts w:cs="Times New Roman"/>
          <w:szCs w:val="24"/>
        </w:rPr>
        <w:t>. The proposed research contributes to reducing traffic congestion on roadways by understanding the factors influencing incident duration and providing remedial solutions to improve clearance times.</w:t>
      </w:r>
    </w:p>
    <w:p w14:paraId="72498287" w14:textId="10658834" w:rsidR="00042514" w:rsidRDefault="00042514" w:rsidP="00C01D86">
      <w:pPr>
        <w:ind w:firstLine="540"/>
        <w:jc w:val="both"/>
        <w:rPr>
          <w:rFonts w:cs="Times New Roman"/>
          <w:szCs w:val="24"/>
        </w:rPr>
      </w:pPr>
      <w:r w:rsidRPr="00042514">
        <w:rPr>
          <w:rFonts w:cs="Times New Roman"/>
          <w:szCs w:val="24"/>
        </w:rPr>
        <w:t xml:space="preserve">The overall incident duration, as identified by the Highway Capacity Manual </w:t>
      </w:r>
      <w:r w:rsidR="00FA4A31">
        <w:rPr>
          <w:rFonts w:cs="Times New Roman"/>
          <w:szCs w:val="24"/>
        </w:rPr>
        <w:fldChar w:fldCharType="begin" w:fldLock="1"/>
      </w:r>
      <w:r w:rsidR="00A64BB8">
        <w:rPr>
          <w:rFonts w:cs="Times New Roman"/>
          <w:szCs w:val="24"/>
        </w:rPr>
        <w:instrText>ADDIN CSL_CITATION {"citationItems":[{"id":"ITEM-1","itemData":{"abstract":"3 volumes : illustrations ; 30 cm CN  - HE336 H48 H54 2010","id":"ITEM-1","issued":{"date-parts":[["0"]]},"note":"Includes bibliographical references and indices.","publisher":"Fifth edition. Washington, D.C. : Transportation Research Board, c2010-","title":"HCM 2010 : highway capacity manual","type":"book"},"uris":["http://www.mendeley.com/documents/?uuid=a811d0da-cb86-45a0-b4a5-0dd376b7219e"]}],"mendeley":{"formattedCitation":"(&lt;i&gt;HCM 2010 : highway capacity manual&lt;/i&gt;, no date)","manualFormatting":"(HCM 2010 )","plainTextFormattedCitation":"(HCM 2010 : highway capacity manual, no date)","previouslyFormattedCitation":"(&lt;i&gt;HCM 2010 : highway capacity manual&lt;/i&gt;, no date)"},"properties":{"noteIndex":0},"schema":"https://github.com/citation-style-language/schema/raw/master/csl-citation.json"}</w:instrText>
      </w:r>
      <w:r w:rsidR="00FA4A31">
        <w:rPr>
          <w:rFonts w:cs="Times New Roman"/>
          <w:szCs w:val="24"/>
        </w:rPr>
        <w:fldChar w:fldCharType="separate"/>
      </w:r>
      <w:r w:rsidR="00A64BB8" w:rsidRPr="00A64BB8">
        <w:rPr>
          <w:rFonts w:cs="Times New Roman"/>
          <w:noProof/>
          <w:szCs w:val="24"/>
        </w:rPr>
        <w:t>(</w:t>
      </w:r>
      <w:r w:rsidR="00A64BB8" w:rsidRPr="00A64BB8">
        <w:rPr>
          <w:rFonts w:cs="Times New Roman"/>
          <w:i/>
          <w:noProof/>
          <w:szCs w:val="24"/>
        </w:rPr>
        <w:t>HCM 2010 </w:t>
      </w:r>
      <w:r w:rsidR="00A64BB8" w:rsidRPr="00A64BB8">
        <w:rPr>
          <w:rFonts w:cs="Times New Roman"/>
          <w:noProof/>
          <w:szCs w:val="24"/>
        </w:rPr>
        <w:t>)</w:t>
      </w:r>
      <w:r w:rsidR="00FA4A31">
        <w:rPr>
          <w:rFonts w:cs="Times New Roman"/>
          <w:szCs w:val="24"/>
        </w:rPr>
        <w:fldChar w:fldCharType="end"/>
      </w:r>
      <w:r w:rsidRPr="00042514">
        <w:rPr>
          <w:rFonts w:cs="Times New Roman"/>
          <w:szCs w:val="24"/>
        </w:rPr>
        <w:t xml:space="preserve">, is composed of the following four phases: Notification time, Response time, Clearance time and Traffic recovery time. The first three phases are directly affected by the traffic incident and the incident management response infrastructure in the urban region. On the other hand, the traffic recovery time (fourth phase) is a function of total duration of the first three phases and the traffic demand on the facility. Any improvements in reducing the </w:t>
      </w:r>
      <w:r w:rsidR="008B5C02">
        <w:rPr>
          <w:rFonts w:cs="Times New Roman"/>
          <w:szCs w:val="24"/>
        </w:rPr>
        <w:t xml:space="preserve">duration of the </w:t>
      </w:r>
      <w:r w:rsidRPr="00042514">
        <w:rPr>
          <w:rFonts w:cs="Times New Roman"/>
          <w:szCs w:val="24"/>
        </w:rPr>
        <w:t xml:space="preserve">first three phases of the incident will contribute to lower traffic recovery time. The objective of the proposed research effort is to study the factors influencing incident duration (estimated as the sum of the first three phases) with a goal of understanding what factors influence incident duration and providing recommendations for improved traffic incident management plans. </w:t>
      </w:r>
      <w:r w:rsidR="00B54ACA">
        <w:rPr>
          <w:rFonts w:cs="Times New Roman"/>
          <w:szCs w:val="24"/>
        </w:rPr>
        <w:t xml:space="preserve">Specifically, accurate estimation of incident duration can allow traffic operations staff to tailor their diversion messages at the occurrence of an incident. </w:t>
      </w:r>
    </w:p>
    <w:p w14:paraId="487A802B" w14:textId="77777777" w:rsidR="00C01D86" w:rsidRDefault="00C01D86" w:rsidP="005747B0">
      <w:pPr>
        <w:pStyle w:val="Heading2"/>
        <w:tabs>
          <w:tab w:val="left" w:pos="540"/>
        </w:tabs>
      </w:pPr>
    </w:p>
    <w:p w14:paraId="09217519" w14:textId="2226E060" w:rsidR="00042514" w:rsidRPr="00B36996" w:rsidRDefault="005747B0" w:rsidP="00C01D86">
      <w:pPr>
        <w:pStyle w:val="Heading2"/>
        <w:tabs>
          <w:tab w:val="left" w:pos="540"/>
        </w:tabs>
      </w:pPr>
      <w:r>
        <w:t>1.2</w:t>
      </w:r>
      <w:r>
        <w:tab/>
      </w:r>
      <w:r w:rsidR="00042514" w:rsidRPr="00B36996">
        <w:t>Existing Literature</w:t>
      </w:r>
    </w:p>
    <w:p w14:paraId="639603E4" w14:textId="2B061CE9" w:rsidR="00042514" w:rsidRPr="00042514" w:rsidRDefault="00042514" w:rsidP="00F9077C">
      <w:pPr>
        <w:jc w:val="both"/>
        <w:rPr>
          <w:rFonts w:cs="Times New Roman"/>
          <w:szCs w:val="24"/>
        </w:rPr>
      </w:pPr>
      <w:r w:rsidRPr="00042514">
        <w:rPr>
          <w:rFonts w:cs="Times New Roman"/>
          <w:szCs w:val="24"/>
        </w:rPr>
        <w:t xml:space="preserve">Given the significant influence of traffic incidents on roadways, several research efforts have examined the factors influencing incident duration focusing either on total duration or the individual components of duration (see </w:t>
      </w:r>
      <w:r w:rsidR="00FA4A31">
        <w:rPr>
          <w:rFonts w:cs="Times New Roman"/>
          <w:szCs w:val="24"/>
        </w:rPr>
        <w:fldChar w:fldCharType="begin" w:fldLock="1"/>
      </w:r>
      <w:r w:rsidR="00A64BB8">
        <w:rPr>
          <w:rFonts w:cs="Times New Roman"/>
          <w:szCs w:val="24"/>
        </w:rPr>
        <w:instrText>ADDIN CSL_CITATION {"citationItems":[{"id":"ITEM-1","itemData":{"DOI":"10.1177/0361198118801355","ISSN":"21694052","abstract":"En nuestra función de médicos asistenciales o investigadores científicos, en numerosas situacio-nes se desea conocer el tiempo de ocurrencia de un evento específico de interés, ya sea éste bene-ficioso (curación, alta hospitalaria), perjudicial (muerte, rechazo del trasplante) o incluso indiferen-te (cambio de tratamiento). Se tendrá en cuenta que no se pueden analizar estos datos recogidos como cuantitativos (con pruebas como el cálculo de medias y su comparación con la prueba t de Student-Gosset, el análisis de varianza o la regresión lineal), por no tener la variable tiempo, en la mayoría de los estudios, una distribución normal que esas técnicas estadísticas exigen y presentar una distribución asimétrica. Es un diseño antes-después o de algu-nos puntos en el tiempo (1, 3, 5 años después). Aparece entonces el concepto de seguimiento, ya sea de una enfermedad determinada en un pa-ciente definido (sin o con tratamiento también ade-cuadamente realizado) o en una serie de estudios de investigación, donde lo que se valora es el tiem-po transcurrido desde un momento inicial como el diagnóstico, el inicio de un tratamiento o la aleatori-zación en un ensayo clínico hasta un tiempo final en el que acaba la recolección de los datos 1-9 don-de se puede demostrar o no la aparición de un suceso 10 . A este tiempo habitualmente se lo cono-ce como \" tiempo de supervivencia: la ocurrencia no significa sólo el concepto de defunción, porque pueden ser también la duración de permeabilidad de un puente vascular (by pass coronario, por ejemplo), el tiempo de vida útil de un marcapasos o la aparición de recidivas tumorales en enfermos con conocida neoplasia. El conjunto de técnicas estadísticas que se usan para analizar estos datos se conoce como \" análisis de supervivencia \" porque se diseñaron inicialmente para estudiar el tiempo transcurrido hasta el fallecimiento de un paciente, principalmente en el campo de la oncología, para proponer conductas terapéuticas 11 . La característica más importante de este tipo de datos (tiempo transcurrido hasta la aparición del suceso) es que muy probablemente, al final del período de observación, no todos los pacientes habrán presentado el suceso objeto de estudio. Algunos tal vez se hayan perdido del seguimiento por otras causas, sin poder determinar su estado o si se produjo la muerte, pudo deberse a causas distintas a las que se analizan (por ejemplo, un accidente automovilístico). Además es habitual, que se vayan incorporando nuev…","author":[{"dropping-particle":"","family":"Laman","given":"Haluk","non-dropping-particle":"","parse-names":false,"suffix":""},{"dropping-particle":"","family":"Yasmin","given":"Shamsunnahar","non-dropping-particle":"","parse-names":false,"suffix":""},{"dropping-particle":"","family":"Eluru","given":"Naveen","non-dropping-particle":"","parse-names":false,"suffix":""}],"container-title":"Transportation Research Record","id":"ITEM-1","issue":"30","issued":{"date-parts":[["2018"]]},"page":"76-89","title":"Joint modeling of traffic incident duration components (reporting, response, and clearance time): A copula-based approach","type":"article-journal","volume":"2672"},"uris":["http://www.mendeley.com/documents/?uuid=ae08b1fa-9e0a-4de1-a95b-ac39b887058b"]}],"mendeley":{"formattedCitation":"(Laman, Yasmin and Eluru, 2018)","manualFormatting":"Laman, Yasmin and Eluru, 2018","plainTextFormattedCitation":"(Laman, Yasmin and Eluru, 2018)","previouslyFormattedCitation":"(Laman, Yasmin and Eluru, 2018)"},"properties":{"noteIndex":0},"schema":"https://github.com/citation-style-language/schema/raw/master/csl-citation.json"}</w:instrText>
      </w:r>
      <w:r w:rsidR="00FA4A31">
        <w:rPr>
          <w:rFonts w:cs="Times New Roman"/>
          <w:szCs w:val="24"/>
        </w:rPr>
        <w:fldChar w:fldCharType="separate"/>
      </w:r>
      <w:r w:rsidR="00A64BB8" w:rsidRPr="00A64BB8">
        <w:rPr>
          <w:rFonts w:cs="Times New Roman"/>
          <w:noProof/>
          <w:szCs w:val="24"/>
        </w:rPr>
        <w:t>Laman</w:t>
      </w:r>
      <w:r w:rsidR="00170F0D">
        <w:rPr>
          <w:rFonts w:cs="Times New Roman"/>
          <w:noProof/>
          <w:szCs w:val="24"/>
        </w:rPr>
        <w:t xml:space="preserve"> </w:t>
      </w:r>
      <w:r w:rsidR="00170F0D" w:rsidRPr="00031D88">
        <w:rPr>
          <w:rFonts w:cs="Times New Roman"/>
          <w:i/>
          <w:iCs/>
          <w:noProof/>
          <w:szCs w:val="24"/>
        </w:rPr>
        <w:t>et al.</w:t>
      </w:r>
      <w:r w:rsidR="00170F0D">
        <w:rPr>
          <w:rFonts w:cs="Times New Roman"/>
          <w:noProof/>
          <w:szCs w:val="24"/>
        </w:rPr>
        <w:t>,</w:t>
      </w:r>
      <w:r w:rsidR="00A64BB8" w:rsidRPr="00A64BB8">
        <w:rPr>
          <w:rFonts w:cs="Times New Roman"/>
          <w:noProof/>
          <w:szCs w:val="24"/>
        </w:rPr>
        <w:t xml:space="preserve"> 2018</w:t>
      </w:r>
      <w:r w:rsidR="00FA4A31">
        <w:rPr>
          <w:rFonts w:cs="Times New Roman"/>
          <w:szCs w:val="24"/>
        </w:rPr>
        <w:fldChar w:fldCharType="end"/>
      </w:r>
      <w:r w:rsidR="00FA4A31">
        <w:rPr>
          <w:rFonts w:cs="Times New Roman"/>
          <w:szCs w:val="24"/>
        </w:rPr>
        <w:t xml:space="preserve"> </w:t>
      </w:r>
      <w:r w:rsidRPr="00042514">
        <w:rPr>
          <w:rFonts w:cs="Times New Roman"/>
          <w:szCs w:val="24"/>
        </w:rPr>
        <w:t xml:space="preserve">for a detailed review). The most commonly employed outcome variable includes total incident duration and duration of </w:t>
      </w:r>
      <w:r w:rsidR="00344DD3">
        <w:rPr>
          <w:rFonts w:cs="Times New Roman"/>
          <w:szCs w:val="24"/>
        </w:rPr>
        <w:t xml:space="preserve">individual </w:t>
      </w:r>
      <w:r w:rsidRPr="00042514">
        <w:rPr>
          <w:rFonts w:cs="Times New Roman"/>
          <w:szCs w:val="24"/>
        </w:rPr>
        <w:t xml:space="preserve">incident components </w:t>
      </w:r>
      <w:r w:rsidR="00344DD3">
        <w:rPr>
          <w:rFonts w:cs="Times New Roman"/>
          <w:szCs w:val="24"/>
        </w:rPr>
        <w:t>(</w:t>
      </w:r>
      <w:r w:rsidRPr="00042514">
        <w:rPr>
          <w:rFonts w:cs="Times New Roman"/>
          <w:szCs w:val="24"/>
        </w:rPr>
        <w:t>such as notification, response and clearance time</w:t>
      </w:r>
      <w:r w:rsidR="00344DD3">
        <w:rPr>
          <w:rFonts w:cs="Times New Roman"/>
          <w:szCs w:val="24"/>
        </w:rPr>
        <w:t>)</w:t>
      </w:r>
      <w:r w:rsidRPr="00042514">
        <w:rPr>
          <w:rFonts w:cs="Times New Roman"/>
          <w:szCs w:val="24"/>
        </w:rPr>
        <w:t>.</w:t>
      </w:r>
    </w:p>
    <w:p w14:paraId="0D202A6E" w14:textId="62ABE0E9" w:rsidR="00042514" w:rsidRDefault="00042514" w:rsidP="005747B0">
      <w:pPr>
        <w:ind w:firstLine="540"/>
        <w:jc w:val="both"/>
        <w:rPr>
          <w:rFonts w:cs="Times New Roman"/>
          <w:szCs w:val="24"/>
        </w:rPr>
      </w:pPr>
      <w:r w:rsidRPr="00042514">
        <w:rPr>
          <w:rFonts w:cs="Times New Roman"/>
          <w:szCs w:val="24"/>
        </w:rPr>
        <w:t xml:space="preserve">The methodologies can be broadly classified into two groups: parametric methods and non-parametric methods. Among </w:t>
      </w:r>
      <w:r w:rsidRPr="00042514">
        <w:rPr>
          <w:rFonts w:cs="Times New Roman"/>
          <w:szCs w:val="24"/>
          <w:u w:val="single"/>
        </w:rPr>
        <w:t>parametric methods</w:t>
      </w:r>
      <w:r w:rsidRPr="00042514">
        <w:rPr>
          <w:rFonts w:cs="Times New Roman"/>
          <w:szCs w:val="24"/>
        </w:rPr>
        <w:t xml:space="preserve">, the commonly used methodologies include (a) Linear regression analysis </w:t>
      </w:r>
      <w:r w:rsidR="00FA4A31">
        <w:rPr>
          <w:rFonts w:cs="Times New Roman"/>
          <w:szCs w:val="24"/>
        </w:rPr>
        <w:fldChar w:fldCharType="begin" w:fldLock="1"/>
      </w:r>
      <w:r w:rsidR="00A64BB8">
        <w:rPr>
          <w:rFonts w:cs="Times New Roman"/>
          <w:szCs w:val="24"/>
        </w:rPr>
        <w:instrText>ADDIN CSL_CITATION {"citationItems":[{"id":"ITEM-1","itemData":{"DOI":"10.1061/(asce)0733-947x(1997)123:6(459)","ISSN":"0733-947X","abstract":"Traffic congestion is a major operational problem on urban freeways. In the case of recurring congestion travelers can plan their trips according to the expected occurrence and severity of recurring congestion. However, nonrecurring congestion cannot be managede without real-time prediction. Evaluating the efficiency of intelligent transportation systems (ITS) technologies in reducing incident effects requires developing models that can accurately predict incident duration along with the magnitude of nonrecurring congestion. This paper provides tow statistical models for estimating incident delay and a model for predicting incident duration. The incident delay models showed that up to 85% of variation in incident delay can be explained by incident duration, number of lanes affected, number of vehicles involved, and traffic demand before the incident. The incident duration prediction model showed that 81% of variation in incident duration can be predicted by number of lanes affected, number of vehicles involved, truck involvement, time of day, police response time, and weather condition. These findings have implication for on-line applications within the context of advanced traveler information systems (ATIS).","author":[{"dropping-particle":"","family":"Garib","given":"A.","non-dropping-particle":"","parse-names":false,"suffix":""},{"dropping-particle":"","family":"Radwan","given":"A. E.","non-dropping-particle":"","parse-names":false,"suffix":""},{"dropping-particle":"","family":"Al-Deek","given":"H.","non-dropping-particle":"","parse-names":false,"suffix":""}],"container-title":"Journal of Transportation Engineering","id":"ITEM-1","issue":"6","issued":{"date-parts":[["2002"]]},"page":"459-466","title":"Estimating Magnitude and Duration of Incident Delays","type":"article-journal","volume":"123"},"uris":["http://www.mendeley.com/documents/?uuid=773a92eb-0cc4-4c30-a3ae-c54041bf0c6b"]}],"mendeley":{"formattedCitation":"(Garib, Radwan and Al-Deek, 2002)","plainTextFormattedCitation":"(Garib, Radwan and Al-Deek, 2002)","previouslyFormattedCitation":"(Garib, Radwan and Al-Deek, 2002)"},"properties":{"noteIndex":0},"schema":"https://github.com/citation-style-language/schema/raw/master/csl-citation.json"}</w:instrText>
      </w:r>
      <w:r w:rsidR="00FA4A31">
        <w:rPr>
          <w:rFonts w:cs="Times New Roman"/>
          <w:szCs w:val="24"/>
        </w:rPr>
        <w:fldChar w:fldCharType="separate"/>
      </w:r>
      <w:r w:rsidR="00A64BB8" w:rsidRPr="00A64BB8">
        <w:rPr>
          <w:rFonts w:cs="Times New Roman"/>
          <w:noProof/>
          <w:szCs w:val="24"/>
        </w:rPr>
        <w:t xml:space="preserve">(Garib </w:t>
      </w:r>
      <w:r w:rsidR="00770311" w:rsidRPr="00031D88">
        <w:rPr>
          <w:rFonts w:cs="Times New Roman"/>
          <w:i/>
          <w:iCs/>
          <w:noProof/>
          <w:szCs w:val="24"/>
        </w:rPr>
        <w:t>et al.</w:t>
      </w:r>
      <w:r w:rsidR="00A64BB8" w:rsidRPr="00A64BB8">
        <w:rPr>
          <w:rFonts w:cs="Times New Roman"/>
          <w:noProof/>
          <w:szCs w:val="24"/>
        </w:rPr>
        <w:t>, 2002)</w:t>
      </w:r>
      <w:r w:rsidR="00FA4A31">
        <w:rPr>
          <w:rFonts w:cs="Times New Roman"/>
          <w:szCs w:val="24"/>
        </w:rPr>
        <w:fldChar w:fldCharType="end"/>
      </w:r>
      <w:r w:rsidRPr="00042514">
        <w:rPr>
          <w:rFonts w:cs="Times New Roman"/>
          <w:szCs w:val="24"/>
        </w:rPr>
        <w:t xml:space="preserve">, (b) Truncated regression based time sequential method </w:t>
      </w:r>
      <w:r w:rsidR="00FA4A31">
        <w:rPr>
          <w:rFonts w:cs="Times New Roman"/>
          <w:szCs w:val="24"/>
        </w:rPr>
        <w:fldChar w:fldCharType="begin" w:fldLock="1"/>
      </w:r>
      <w:r w:rsidR="00A64BB8">
        <w:rPr>
          <w:rFonts w:cs="Times New Roman"/>
          <w:szCs w:val="24"/>
        </w:rPr>
        <w:instrText>ADDIN CSL_CITATION {"citationItems":[{"id":"ITEM-1","itemData":{"DOI":"10.1080/10248079508903820","ISSN":"1065-5123","abstract":"The prediction of incident durations can facilitate incident management and support traveler decisions. This paper develops a procedure for predicting incident durations. First, the causal and non-causal factors which influence incident durations are conceptualized. These include operational characteristics such as response times and whether a heavy wrecker was used, incident characteristics such as injuries and number of vehicles involved and environmental conditions such as weather and visibility. Specific hypotheses are tested by developing truncated regression models of incident duration using data provided by the Illinois Department of Transportation (IDOT) on Chicago area freeways. Then, a time sequential methodology is developed to predict the incident durations as information about the incident is acquired in a Traffic Operations Center or TOC. Initially, after an incident is detected, information at a TOC is often acquired at a high rate, then information acquisition levels off and toward the end of an incident the acquired information may decay. Accordingly, the incident duration models grow in terms of their explanatory variables at first, then they are sustained during the middle stages and begin shrinking toward the end when information starts decaying. Finally, the implications of this prediction methodology are discussed. The prediction of incident durations can facilitate incident management and support traveler decisions. This paper develops a procedure for predicting incident durations. First, the causal and non-causal factors which influence incident durations are conceptualized. These include operational characteristics such as response times and whether a heavy wrecker was used, incident characteristics such as injuries and number of vehicles involved and environmental conditions such as weather and visibility. Specific hypotheses are tested by developing truncated regression models of incident duration using data provided by the Illinois Department of Transportation (IDOT) on Chicago area freeways. Then, a time sequential methodology is developed to predict the incident durations as information about the incident is acquired in a Traffic Operations Center or TOC. Initially, after an incident is detected, information at a TOC is often acquired at a high rate, then information acquisition levels off and toward the end of an incident the acquired information may decay. Accordingly, the incident duration models grow in terms of their e…","author":[{"dropping-particle":"","family":"Khattak","given":"Asad J.","non-dropping-particle":"","parse-names":false,"suffix":""},{"dropping-particle":"","family":"Schofer","given":"Joseph L.","non-dropping-particle":"","parse-names":false,"suffix":""},{"dropping-particle":"","family":"Wang","given":"Mu-Han","non-dropping-particle":"","parse-names":false,"suffix":""}],"container-title":"I V H S Journal","id":"ITEM-1","issue":"2","issued":{"date-parts":[["2007"]]},"page":"113-138","title":"a Simple Time Sequential Procedure for Predicting Freeway Incident Duration","type":"article-journal","volume":"2"},"uris":["http://www.mendeley.com/documents/?uuid=ec6fb123-33e1-4830-81f6-be176f0caf0a"]}],"mendeley":{"formattedCitation":"(Khattak, Schofer and Wang, 2007)","plainTextFormattedCitation":"(Khattak, Schofer and Wang, 2007)","previouslyFormattedCitation":"(Khattak, Schofer and Wang, 2007)"},"properties":{"noteIndex":0},"schema":"https://github.com/citation-style-language/schema/raw/master/csl-citation.json"}</w:instrText>
      </w:r>
      <w:r w:rsidR="00FA4A31">
        <w:rPr>
          <w:rFonts w:cs="Times New Roman"/>
          <w:szCs w:val="24"/>
        </w:rPr>
        <w:fldChar w:fldCharType="separate"/>
      </w:r>
      <w:r w:rsidR="00A64BB8" w:rsidRPr="00A64BB8">
        <w:rPr>
          <w:rFonts w:cs="Times New Roman"/>
          <w:noProof/>
          <w:szCs w:val="24"/>
        </w:rPr>
        <w:t xml:space="preserve">(Khattak </w:t>
      </w:r>
      <w:r w:rsidR="00770311" w:rsidRPr="00031D88">
        <w:rPr>
          <w:rFonts w:cs="Times New Roman"/>
          <w:i/>
          <w:iCs/>
          <w:noProof/>
          <w:szCs w:val="24"/>
        </w:rPr>
        <w:t>et al.</w:t>
      </w:r>
      <w:r w:rsidR="00A64BB8" w:rsidRPr="00A64BB8">
        <w:rPr>
          <w:rFonts w:cs="Times New Roman"/>
          <w:noProof/>
          <w:szCs w:val="24"/>
        </w:rPr>
        <w:t>, 2007)</w:t>
      </w:r>
      <w:r w:rsidR="00FA4A31">
        <w:rPr>
          <w:rFonts w:cs="Times New Roman"/>
          <w:szCs w:val="24"/>
        </w:rPr>
        <w:fldChar w:fldCharType="end"/>
      </w:r>
      <w:r w:rsidRPr="00042514">
        <w:rPr>
          <w:rFonts w:cs="Times New Roman"/>
          <w:szCs w:val="24"/>
        </w:rPr>
        <w:t xml:space="preserve">, (c) Parametric hazard-based model </w:t>
      </w:r>
      <w:r w:rsidR="006A779D">
        <w:rPr>
          <w:rFonts w:cs="Times New Roman"/>
          <w:szCs w:val="24"/>
        </w:rPr>
        <w:fldChar w:fldCharType="begin" w:fldLock="1"/>
      </w:r>
      <w:r w:rsidR="00A64BB8">
        <w:rPr>
          <w:rFonts w:cs="Times New Roman"/>
          <w:szCs w:val="24"/>
        </w:rPr>
        <w:instrText>ADDIN CSL_CITATION {"citationItems":[{"id":"ITEM-1","itemData":{"DOI":"10.1016/j.aap.2009.08.005","ISSN":"00014575","abstract":"Since duration prediction is one of the most important steps in an accident management process, there have been several approaches developed for modeling accident duration. This paper presents a model for the purpose of accident duration prediction based on accurately recorded and large accident dataset from the Korean Freeway Systems. To develop the duration prediction model, this study utilizes the log-logistic accelerated failure time (AFT) metric model and a 2-year accident duration dataset from 2006 to 2007. Specifically, the 2006 dataset is utilized to develop the prediction model and then, the 2007 dataset was employed to test the temporal transferability of the 2006 model. Although the duration prediction model has limitations such as large prediction error due to the individual differences of the accident treatment teams in terms of clearing similar accidents, the results from the 2006 model yielded a reasonable prediction based on the mean absolute percentage error (MAPE) scale. Additionally, the results of the statistical test for temporal transferability indicated that the estimated parameters in the duration prediction model are stable over time. Thus, this temporal stability suggests that the model may have potential to be used as a basis for making rational diversion and dispatching decisions in the event of an accident. Ultimately, such information will beneficially help in mitigating traffic congestion due to accidents. © 2009 Elsevier Ltd. All rights reserved.","author":[{"dropping-particle":"","family":"Chung","given":"Younshik","non-dropping-particle":"","parse-names":false,"suffix":""}],"container-title":"Accident Analysis and Prevention","id":"ITEM-1","issue":"1","issued":{"date-parts":[["2010"]]},"page":"282-289","title":"Development of an accident duration prediction model on the Korean Freeway Systems","type":"article-journal","volume":"42"},"uris":["http://www.mendeley.com/documents/?uuid=d6cd0ff3-70fa-4275-9f75-b45246fe0f12"]},{"id":"ITEM-2","itemData":{"DOI":"10.1002/atr.1189","ISSN":"20423195","abstract":"Copyright © 2012 John Wiley  &amp;  Sons, Ltd. Traffic incidents are a principal cause of congestion on urban freeways, reducing capacity and creating risks for both involved motorists and incident response personnel. As incident durations increase, the risk of secondary incidents or crashes also becomes problematic. In response to these issues, many road agencies in metropolitan areas have initiated incident management programs aimed at detecting, responding to, and clearing incidents to restore freeways to full capacity as quickly and safely as possible. This study examined those factors that impact the time required by the Michigan Department of Transportation Freeway Courtesy Patrol to clear incidents that occurred on the southeastern Michigan freeway network. These models were developed using traffic flow data, roadway geometry information, and an extensive incident inventory database. A series of parametric hazard duration models were developed, each assuming a different underlying probability distribution for the hazard function. Although each modeling framework provided results that were similar in terms of the direction of factor effects, there was significant variability in terms of the estimated magnitude of these impacts. The generalized F distribution was shown to provide the best fit to the incident clearance time data, and the use of poorer fitting distributions was shown to result in severe over-estimation or under-estimation of factor effects. Those factors that were found to impact incident clearance times included the time of day and month when the incident occurred, the geometric and traffic characteristics of the freeway segment, and the characteristics of each incident.","author":[{"dropping-particle":"","family":"Ghosh","given":"Indrajit","non-dropping-particle":"","parse-names":false,"suffix":""},{"dropping-particle":"","family":"Savolainen","given":"Peter T.","non-dropping-particle":"","parse-names":false,"suffix":""},{"dropping-particle":"","family":"Gates","given":"Timothy J.","non-dropping-particle":"","parse-names":false,"suffix":""}],"container-title":"Journal of Advanced Transportation","id":"ITEM-2","issue":"6","issued":{"date-parts":[["2014"]]},"page":"471-485","title":"Examination of factors affecting freeway incident clearance times: A comparison of the generalized F model and several alternative nested models","type":"article-journal","volume":"48"},"uris":["http://www.mendeley.com/documents/?uuid=a9dac4f0-1011-4ef3-b055-9d0479426f05"]},{"id":"ITEM-3","itemData":{"DOI":"10.1016/j.ssci.2012.11.009","ISSN":"09257535","abstract":"Effective incident management requires a good understanding of various characteristics of incidents in order to accurately estimate incident durations and help make more efficient decisions to reduce the impact of the incident. The objective of this study is to identify the factors affecting the incident duration. AIC (Akaike Information Criterion) is used to find that the group of reporting period, time for the policeman to reach the site, incident type, lanes blocked, vehicle type, vehicles involved, deaths and number of rescue vehicles is the best for freeway incident duration prediction. Accelerated Failure Time (AFT) model is applied to estimate the incident duration and the model tests indicate that the log-logistic distribution produces the best fit between the incident duration and Chinese policeman's freeway incident record. In addition using Accelerated Failure Time (AFT) model the common incident duration modeling difficulty of missing data is solved. The results show that policeman's reaching site time is the detrimental factor on incident duration, and if the policeman takes less than 30. min to arrive the site, the incident would last much less time. Incident in the night takes longer time. The fire incident which affects many government departments or rescue agencies takes significantly longer time. Besides the fire, rollover accident which need more clearance time lasts longer than any other incident. Severe accidents relating to more deaths and rescuer vehicles often take more incident time. © 2012.","author":[{"dropping-particle":"","family":"Junhua","given":"Wang","non-dropping-particle":"","parse-names":false,"suffix":""},{"dropping-particle":"","family":"Haozhe","given":"Cong","non-dropping-particle":"","parse-names":false,"suffix":""},{"dropping-particle":"","family":"Shi","given":"Qiao","non-dropping-particle":"","parse-names":false,"suffix":""}],"container-title":"Safety Science","id":"ITEM-3","issued":{"date-parts":[["2013"]]},"page":"43-50","publisher":"Elsevier Ltd","title":"Estimating freeway incident duration using accelerated failure time modeling","type":"article-journal","volume":"54"},"uris":["http://www.mendeley.com/documents/?uuid=a52dc877-c550-4be2-bb16-7247e5a61393"]},{"id":"ITEM-4","itemData":{"DOI":"10.1016/j.aap.2014.06.006","ISSN":"00014575","abstract":"Traffic incidents are key contributors to non-recurrent congestion, potentially generating significant delay. Factors that influence the duration of incidents are important to understand so that effective mitigation strategies can be implemented. To identify and quantify the effects of influential factors, a methodology for studying total incident duration based on historical data from an 'integrated database' is proposed. Incident duration models are developed using a selected freeway segment in the Southeast Queensland, Australia network. The models include incident detection and recovery time as components of incident duration. A hazard-based duration modelling approach is applied to model incident duration as a function of a variety of factors that influence traffic incident duration. Parametric accelerated failure time survival models are developed to capture heterogeneity as a function of explanatory variables, with both fixed and random parameters specifications. The analysis reveals that factors affecting incident duration include incident characteristics (severity, type, injury, medical requirements, etc.), infrastructure characteristics (roadway shoulder availability), time of day, and traffic characteristics. The results indicate that event type durations are uniquely different, thus requiring different responses to effectively clear them. Furthermore, the results highlight the presence of unobserved incident duration heterogeneity as captured by the random parameter models, suggesting that additional factors need to be considered in future modelling efforts. © 2014 Published by Elsevier Ltd.","author":[{"dropping-particle":"","family":"Tavassoli Hojati","given":"Ahmad","non-dropping-particle":"","parse-names":false,"suffix":""},{"dropping-particle":"","family":"Ferreira","given":"Luis","non-dropping-particle":"","parse-names":false,"suffix":""},{"dropping-particle":"","family":"Washington","given":"Simon","non-dropping-particle":"","parse-names":false,"suffix":""},{"dropping-particle":"","family":"Charles","given":"Phil","non-dropping-particle":"","parse-names":false,"suffix":""},{"dropping-particle":"","family":"Shobeirinejad","given":"Ameneh","non-dropping-particle":"","parse-names":false,"suffix":""}],"container-title":"Accident Analysis and Prevention","id":"ITEM-4","issued":{"date-parts":[["2014"]]},"page":"296-305","publisher":"Elsevier Ltd","title":"Modelling total duration of traffic incidents including incident detection and recovery time","type":"article-journal","volume":"71"},"uris":["http://www.mendeley.com/documents/?uuid=805ed433-28f4-456f-aeeb-9f0ae7fe0e49"]},{"id":"ITEM-5","itemData":{"DOI":"10.1016/j.trc.2015.03.009","ISSN":"0968090X","abstract":"Predicting the duration of traffic incidents sequentially during the incident clearance period is helpful in deploying efficient measures and minimizing traffic congestion related to such incidents. This study proposes a competing risk mixture hazard-based model to analyze the effect of various factors on traffic incident duration and predict the duration sequentially. First, topic modeling, a text analysis technique, is used to process the textual features of the traffic incident to extract time-dependent topics. Given four specific clearance methods and the uncertainty of these methods when used during traffic incidents, the proposed mixture model uses the multinomial logistic model and parametric hazard-based model to assess the influence of covariates on the probability of clearance methods and on the duration of the incident. Subsequently, the performance of estimated mixture model in sequentially predicting the incident duration is compared with that of the non-mixture model. The prediction results show that the presented mixture model outperforms the non-mixture model.","author":[{"dropping-particle":"","family":"Li","given":"Ruimin","non-dropping-particle":"","parse-names":false,"suffix":""},{"dropping-particle":"","family":"Pereira","given":"Francisco C.","non-dropping-particle":"","parse-names":false,"suffix":""},{"dropping-particle":"","family":"Ben-Akiva","given":"Moshe E.","non-dropping-particle":"","parse-names":false,"suffix":""}],"container-title":"Transportation Research Part C: Emerging Technologies","id":"ITEM-5","issued":{"date-parts":[["2015"]]},"page":"74-85","publisher":"Elsevier Ltd","title":"Competing risk mixture model and text analysis for sequential incident duration prediction","type":"article-journal","volume":"54"},"uris":["http://www.mendeley.com/documents/?uuid=0b65b9c7-74d8-4338-816f-772ee8d7152b"]},{"id":"ITEM-6","itemData":{"DOI":"10.1016/j.amar.2015.04.003","ISSN":"22136657","abstract":"Abstract Unbiased estimates are crucial to providing correct information that is required in accident management. Whereas earlier studies have proposed various approaches to reduce the adverse effects of unobserved heterogeneity, this study proposes accelerated failure time (AFT) models of accident duration with flexible distributions of the error term and the frailty parameter. A two-stage residual inclusion (2SRI) method for identifying the effects of endogenous variable in the nonlinear AFT models is adopted. The Taiwanese freeway accident databases were used to evaluate the applicability of the proposed approach. The results reveal that AFT models with a non-monotone Log-logistic error term distribution and a gamma frailty parameter distribution outperformed those with other assumed distributions. Number of lanes blocked was found as a significant endogenous variable to accident duration; the endogenous variable effect, if not accounted for or accounted by traditional two-stage least squares estimators, would underestimate the effect of the number of lanes blocked on accident duration.","author":[{"dropping-particle":"","family":"Chung","given":"Yi Shih","non-dropping-particle":"","parse-names":false,"suffix":""},{"dropping-particle":"","family":"Chiou","given":"Yu Chiun","non-dropping-particle":"","parse-names":false,"suffix":""},{"dropping-particle":"","family":"Lin","given":"Chia Hua","non-dropping-particle":"","parse-names":false,"suffix":""}],"container-title":"Analytic Methods in Accident Research","id":"ITEM-6","issued":{"date-parts":[["2015"]]},"page":"16-28","publisher":"Elsevier","title":"Simultaneous equation modeling of freeway accident duration and lanes blocked","type":"article-journal","volume":"7"},"uris":["http://www.mendeley.com/documents/?uuid=00d1c526-110b-453e-a204-e995aa9c7257"]},{"id":"ITEM-7","itemData":{"DOI":"10.1016/j.aap.2012.12.037","ISSN":"00014575","abstract":"Assessing and prioritising cost-effective strategies to mitigate the impacts of traffic incidents and accidents on non-recurrent congestion on major roads represents a significant challenge for road network managers. This research examines the influence of numerous factors associated with incidents of various types on their duration. It presents a comprehensive traffic incident data mining and analysis by developing an incident duration model based on twelve months of incident data obtained from the Australian freeway network. Parametric accelerated failure time (AFT) survival models of incident duration were developed, including log-logistic, lognormal, and Weibul - considering both fixed and random parameters, as well as a Weibull model with gamma heterogeneity. The Weibull AFT models with random parameters were appropriate for modelling incident duration arising from crashes and hazards. A Weibull model with gamma heterogeneity was most suitable for modelling incident duration of stationary vehicles. Significant variables affecting incident duration include characteristics of the incidents (severity, type, towing requirements, etc.), and location, time of day, and traffic characteristics of the incident. Moreover, the findings reveal no significant effects of infrastructure and weather on incident duration. A significant and unique contribution of this paper is that the durations of each type of incident are uniquely different and respond to different factors. The results of this study are useful for traffic incident management agencies to implement strategies to reduce incident duration, leading to reduced congestion, secondary incidents, and the associated human and economic losses. © 2013 Elsevier Ltd.","author":[{"dropping-particle":"","family":"Tavassoli Hojati","given":"Ahmad","non-dropping-particle":"","parse-names":false,"suffix":""},{"dropping-particle":"","family":"Ferreira","given":"Luis","non-dropping-particle":"","parse-names":false,"suffix":""},{"dropping-particle":"","family":"Washington","given":"Simon","non-dropping-particle":"","parse-names":false,"suffix":""},{"dropping-particle":"","family":"Charles","given":"Phil","non-dropping-particle":"","parse-names":false,"suffix":""}],"container-title":"Accident Analysis and Prevention","id":"ITEM-7","issued":{"date-parts":[["2013"]]},"page":"171-181","publisher":"Elsevier Ltd","title":"Hazard based models for freeway traffic incident duration","type":"article-journal","volume":"52"},"uris":["http://www.mendeley.com/documents/?uuid=50d319b0-f536-47db-9e20-15755cfd8844"]}],"mendeley":{"formattedCitation":"(Chung, 2010; Junhua, Haozhe and Shi, 2013; Tavassoli Hojati &lt;i&gt;et al.&lt;/i&gt;, 2013, 2014; Ghosh, Savolainen and Gates, 2014; Chung, Chiou and Lin, 2015; Li, Pereira and Ben-Akiva, 2015)","plainTextFormattedCitation":"(Chung, 2010; Junhua, Haozhe and Shi, 2013; Tavassoli Hojati et al., 2013, 2014; Ghosh, Savolainen and Gates, 2014; Chung, Chiou and Lin, 2015; Li, Pereira and Ben-Akiva, 2015)","previouslyFormattedCitation":"(Chung, 2010; Junhua, Haozhe and Shi, 2013; Tavassoli Hojati &lt;i&gt;et al.&lt;/i&gt;, 2013, 2014; Ghosh, Savolainen and Gates, 2014; Chung, Chiou and Lin, 2015; Li, Pereira and Ben-Akiva, 2015)"},"properties":{"noteIndex":0},"schema":"https://github.com/citation-style-language/schema/raw/master/csl-citation.json"}</w:instrText>
      </w:r>
      <w:r w:rsidR="006A779D">
        <w:rPr>
          <w:rFonts w:cs="Times New Roman"/>
          <w:szCs w:val="24"/>
        </w:rPr>
        <w:fldChar w:fldCharType="separate"/>
      </w:r>
      <w:r w:rsidR="00A64BB8" w:rsidRPr="00A64BB8">
        <w:rPr>
          <w:rFonts w:cs="Times New Roman"/>
          <w:noProof/>
          <w:szCs w:val="24"/>
        </w:rPr>
        <w:t>(Chung, 2010; Junhua</w:t>
      </w:r>
      <w:r w:rsidR="00770311">
        <w:rPr>
          <w:rFonts w:cs="Times New Roman"/>
          <w:noProof/>
          <w:szCs w:val="24"/>
        </w:rPr>
        <w:t xml:space="preserve"> </w:t>
      </w:r>
      <w:r w:rsidR="00770311" w:rsidRPr="00031D88">
        <w:rPr>
          <w:rFonts w:cs="Times New Roman"/>
          <w:i/>
          <w:iCs/>
          <w:noProof/>
          <w:szCs w:val="24"/>
        </w:rPr>
        <w:t>et al.</w:t>
      </w:r>
      <w:r w:rsidR="00A64BB8" w:rsidRPr="00A64BB8">
        <w:rPr>
          <w:rFonts w:cs="Times New Roman"/>
          <w:noProof/>
          <w:szCs w:val="24"/>
        </w:rPr>
        <w:t xml:space="preserve">, 2013; Tavassoli Hojati </w:t>
      </w:r>
      <w:r w:rsidR="00A64BB8" w:rsidRPr="00A64BB8">
        <w:rPr>
          <w:rFonts w:cs="Times New Roman"/>
          <w:i/>
          <w:noProof/>
          <w:szCs w:val="24"/>
        </w:rPr>
        <w:t>et al.</w:t>
      </w:r>
      <w:r w:rsidR="00A64BB8" w:rsidRPr="00A64BB8">
        <w:rPr>
          <w:rFonts w:cs="Times New Roman"/>
          <w:noProof/>
          <w:szCs w:val="24"/>
        </w:rPr>
        <w:t>, 2013, 2014; Ghosh</w:t>
      </w:r>
      <w:r w:rsidR="00770311">
        <w:rPr>
          <w:rFonts w:cs="Times New Roman"/>
          <w:noProof/>
          <w:szCs w:val="24"/>
        </w:rPr>
        <w:t xml:space="preserve"> </w:t>
      </w:r>
      <w:r w:rsidR="00770311" w:rsidRPr="00031D88">
        <w:rPr>
          <w:rFonts w:cs="Times New Roman"/>
          <w:i/>
          <w:iCs/>
          <w:noProof/>
          <w:szCs w:val="24"/>
        </w:rPr>
        <w:t>et al.</w:t>
      </w:r>
      <w:r w:rsidR="00A64BB8" w:rsidRPr="00A64BB8">
        <w:rPr>
          <w:rFonts w:cs="Times New Roman"/>
          <w:noProof/>
          <w:szCs w:val="24"/>
        </w:rPr>
        <w:t>, 2014; Chung</w:t>
      </w:r>
      <w:r w:rsidR="00770311">
        <w:rPr>
          <w:rFonts w:cs="Times New Roman"/>
          <w:noProof/>
          <w:szCs w:val="24"/>
        </w:rPr>
        <w:t xml:space="preserve"> </w:t>
      </w:r>
      <w:r w:rsidR="00770311" w:rsidRPr="00031D88">
        <w:rPr>
          <w:rFonts w:cs="Times New Roman"/>
          <w:i/>
          <w:iCs/>
          <w:noProof/>
          <w:szCs w:val="24"/>
        </w:rPr>
        <w:t>et al.</w:t>
      </w:r>
      <w:r w:rsidR="00A64BB8" w:rsidRPr="00A64BB8">
        <w:rPr>
          <w:rFonts w:cs="Times New Roman"/>
          <w:noProof/>
          <w:szCs w:val="24"/>
        </w:rPr>
        <w:t xml:space="preserve">, 2015; Li </w:t>
      </w:r>
      <w:r w:rsidR="00770311" w:rsidRPr="00031D88">
        <w:rPr>
          <w:rFonts w:cs="Times New Roman"/>
          <w:i/>
          <w:iCs/>
          <w:noProof/>
          <w:szCs w:val="24"/>
        </w:rPr>
        <w:t>et al.</w:t>
      </w:r>
      <w:r w:rsidR="00A64BB8" w:rsidRPr="00A64BB8">
        <w:rPr>
          <w:rFonts w:cs="Times New Roman"/>
          <w:noProof/>
          <w:szCs w:val="24"/>
        </w:rPr>
        <w:t>, 2015)</w:t>
      </w:r>
      <w:r w:rsidR="006A779D">
        <w:rPr>
          <w:rFonts w:cs="Times New Roman"/>
          <w:szCs w:val="24"/>
        </w:rPr>
        <w:fldChar w:fldCharType="end"/>
      </w:r>
      <w:r w:rsidR="006A779D">
        <w:rPr>
          <w:rFonts w:cs="Times New Roman"/>
          <w:szCs w:val="24"/>
        </w:rPr>
        <w:t xml:space="preserve"> </w:t>
      </w:r>
      <w:r w:rsidR="001D1D30">
        <w:rPr>
          <w:rFonts w:cs="Times New Roman"/>
          <w:szCs w:val="24"/>
        </w:rPr>
        <w:t>(</w:t>
      </w:r>
      <w:r w:rsidRPr="00042514">
        <w:rPr>
          <w:rFonts w:cs="Times New Roman"/>
          <w:szCs w:val="24"/>
        </w:rPr>
        <w:t>d) Copula based grouped ordered response model</w:t>
      </w:r>
      <w:r w:rsidR="00FA4A31">
        <w:rPr>
          <w:rFonts w:cs="Times New Roman"/>
          <w:szCs w:val="24"/>
        </w:rPr>
        <w:t xml:space="preserve"> </w:t>
      </w:r>
      <w:r w:rsidR="00FA4A31">
        <w:rPr>
          <w:rFonts w:cs="Times New Roman"/>
          <w:szCs w:val="24"/>
        </w:rPr>
        <w:fldChar w:fldCharType="begin" w:fldLock="1"/>
      </w:r>
      <w:r w:rsidR="00A64BB8">
        <w:rPr>
          <w:rFonts w:cs="Times New Roman"/>
          <w:szCs w:val="24"/>
        </w:rPr>
        <w:instrText>ADDIN CSL_CITATION {"citationItems":[{"id":"ITEM-1","itemData":{"DOI":"10.1177/0361198118801355","ISSN":"21694052","abstract":"En nuestra función de médicos asistenciales o investigadores científicos, en numerosas situacio-nes se desea conocer el tiempo de ocurrencia de un evento específico de interés, ya sea éste bene-ficioso (curación, alta hospitalaria), perjudicial (muerte, rechazo del trasplante) o incluso indiferen-te (cambio de tratamiento). Se tendrá en cuenta que no se pueden analizar estos datos recogidos como cuantitativos (con pruebas como el cálculo de medias y su comparación con la prueba t de Student-Gosset, el análisis de varianza o la regresión lineal), por no tener la variable tiempo, en la mayoría de los estudios, una distribución normal que esas técnicas estadísticas exigen y presentar una distribución asimétrica. Es un diseño antes-después o de algu-nos puntos en el tiempo (1, 3, 5 años después). Aparece entonces el concepto de seguimiento, ya sea de una enfermedad determinada en un pa-ciente definido (sin o con tratamiento también ade-cuadamente realizado) o en una serie de estudios de investigación, donde lo que se valora es el tiem-po transcurrido desde un momento inicial como el diagnóstico, el inicio de un tratamiento o la aleatori-zación en un ensayo clínico hasta un tiempo final en el que acaba la recolección de los datos 1-9 don-de se puede demostrar o no la aparición de un suceso 10 . A este tiempo habitualmente se lo cono-ce como \" tiempo de supervivencia: la ocurrencia no significa sólo el concepto de defunción, porque pueden ser también la duración de permeabilidad de un puente vascular (by pass coronario, por ejemplo), el tiempo de vida útil de un marcapasos o la aparición de recidivas tumorales en enfermos con conocida neoplasia. El conjunto de técnicas estadísticas que se usan para analizar estos datos se conoce como \" análisis de supervivencia \" porque se diseñaron inicialmente para estudiar el tiempo transcurrido hasta el fallecimiento de un paciente, principalmente en el campo de la oncología, para proponer conductas terapéuticas 11 . La característica más importante de este tipo de datos (tiempo transcurrido hasta la aparición del suceso) es que muy probablemente, al final del período de observación, no todos los pacientes habrán presentado el suceso objeto de estudio. Algunos tal vez se hayan perdido del seguimiento por otras causas, sin poder determinar su estado o si se produjo la muerte, pudo deberse a causas distintas a las que se analizan (por ejemplo, un accidente automovilístico). Además es habitual, que se vayan incorporando nuev…","author":[{"dropping-particle":"","family":"Laman","given":"Haluk","non-dropping-particle":"","parse-names":false,"suffix":""},{"dropping-particle":"","family":"Yasmin","given":"Shamsunnahar","non-dropping-particle":"","parse-names":false,"suffix":""},{"dropping-particle":"","family":"Eluru","given":"Naveen","non-dropping-particle":"","parse-names":false,"suffix":""}],"container-title":"Transportation Research Record","id":"ITEM-1","issue":"30","issued":{"date-parts":[["2018"]]},"page":"76-89","title":"Joint modeling of traffic incident duration components (reporting, response, and clearance time): A copula-based approach","type":"article-journal","volume":"2672"},"uris":["http://www.mendeley.com/documents/?uuid=ae08b1fa-9e0a-4de1-a95b-ac39b887058b"]}],"mendeley":{"formattedCitation":"(Laman, Yasmin and Eluru, 2018)","plainTextFormattedCitation":"(Laman, Yasmin and Eluru, 2018)","previouslyFormattedCitation":"(Laman, Yasmin and Eluru, 2018)"},"properties":{"noteIndex":0},"schema":"https://github.com/citation-style-language/schema/raw/master/csl-citation.json"}</w:instrText>
      </w:r>
      <w:r w:rsidR="00FA4A31">
        <w:rPr>
          <w:rFonts w:cs="Times New Roman"/>
          <w:szCs w:val="24"/>
        </w:rPr>
        <w:fldChar w:fldCharType="separate"/>
      </w:r>
      <w:r w:rsidR="00A64BB8" w:rsidRPr="00A64BB8">
        <w:rPr>
          <w:rFonts w:cs="Times New Roman"/>
          <w:noProof/>
          <w:szCs w:val="24"/>
        </w:rPr>
        <w:t>(Laman</w:t>
      </w:r>
      <w:r w:rsidR="00170F0D">
        <w:rPr>
          <w:rFonts w:cs="Times New Roman"/>
          <w:noProof/>
          <w:szCs w:val="24"/>
        </w:rPr>
        <w:t xml:space="preserve"> </w:t>
      </w:r>
      <w:r w:rsidR="00170F0D" w:rsidRPr="00031D88">
        <w:rPr>
          <w:rFonts w:cs="Times New Roman"/>
          <w:i/>
          <w:iCs/>
          <w:noProof/>
          <w:szCs w:val="24"/>
        </w:rPr>
        <w:t>et al.</w:t>
      </w:r>
      <w:r w:rsidR="00A64BB8" w:rsidRPr="00A64BB8">
        <w:rPr>
          <w:rFonts w:cs="Times New Roman"/>
          <w:noProof/>
          <w:szCs w:val="24"/>
        </w:rPr>
        <w:t>,</w:t>
      </w:r>
      <w:r w:rsidR="00770311">
        <w:rPr>
          <w:rFonts w:cs="Times New Roman"/>
          <w:noProof/>
          <w:szCs w:val="24"/>
        </w:rPr>
        <w:t xml:space="preserve"> </w:t>
      </w:r>
      <w:r w:rsidR="00A64BB8" w:rsidRPr="00A64BB8">
        <w:rPr>
          <w:rFonts w:cs="Times New Roman"/>
          <w:noProof/>
          <w:szCs w:val="24"/>
        </w:rPr>
        <w:t>2018)</w:t>
      </w:r>
      <w:r w:rsidR="00FA4A31">
        <w:rPr>
          <w:rFonts w:cs="Times New Roman"/>
          <w:szCs w:val="24"/>
        </w:rPr>
        <w:fldChar w:fldCharType="end"/>
      </w:r>
      <w:r w:rsidRPr="00042514">
        <w:rPr>
          <w:rFonts w:cs="Times New Roman"/>
          <w:szCs w:val="24"/>
        </w:rPr>
        <w:t xml:space="preserve">, (e) Binary probit and </w:t>
      </w:r>
      <w:r w:rsidRPr="00042514">
        <w:rPr>
          <w:rFonts w:cs="Times New Roman"/>
          <w:szCs w:val="24"/>
        </w:rPr>
        <w:lastRenderedPageBreak/>
        <w:t xml:space="preserve">regression model based joint framework </w:t>
      </w:r>
      <w:r w:rsidR="00FA4A31">
        <w:rPr>
          <w:rFonts w:cs="Times New Roman"/>
          <w:szCs w:val="24"/>
        </w:rPr>
        <w:fldChar w:fldCharType="begin" w:fldLock="1"/>
      </w:r>
      <w:r w:rsidR="00A64BB8">
        <w:rPr>
          <w:rFonts w:cs="Times New Roman"/>
          <w:szCs w:val="24"/>
        </w:rPr>
        <w:instrText>ADDIN CSL_CITATION {"citationItems":[{"id":"ITEM-1","itemData":{"DOI":"10.1016/j.aap.2015.08.024","ISSN":"00014575","abstract":"Understanding the relationships between influential factors and incident clearance time is crucial to make effective countermeasures for incident management agencies. Although there have been a certain number of achievements on incident clearance time modeling, limited effort is made to investigate the relative role of incident response time and its self-selection in influencing the clearance time. To fill this gap, this study uses the endogenous switching model to explore the influential factors in incident clearance time, and aims to disentangle causation from self-selection bias caused by response process. Under the joint two-stage model framework, the binary probit model and switching regression model are formulated for both incident response time and clearance time, respectively. Based on the freeway incident data collected in Washington State, full information maximum likelihood (FIML) method is utilized to estimate the endogenous switching model parameters. Significant factors affecting incident response time and clearance time can be identified, including incident, temporal, geographical, environmental, traffic and operational attributes. The estimate results reveal the influential effects of incident, temporal, geographical, environmental, traffic and operational factors on incident response time and clearance time. In addition, the causality of incident response time itself and its self-selection correction on incident clearance time are found to be indispensable. These findings suggest that the causal effect of response time on incident clearance time will be overestimated if the self-selection bias is not considered.","author":[{"dropping-particle":"","family":"Ding","given":"Chuan","non-dropping-particle":"","parse-names":false,"suffix":""},{"dropping-particle":"","family":"Ma","given":"Xiaolei","non-dropping-particle":"","parse-names":false,"suffix":""},{"dropping-particle":"","family":"Wang","given":"Yinhai","non-dropping-particle":"","parse-names":false,"suffix":""},{"dropping-particle":"","family":"Wang","given":"Yunpeng","non-dropping-particle":"","parse-names":false,"suffix":""}],"container-title":"Accident Analysis and Prevention","id":"ITEM-1","issued":{"date-parts":[["2015"]]},"page":"58-65","publisher":"Elsevier Ltd","title":"Exploring the influential factors in incident clearance time: Disentangling causation from self-selection bias","type":"article-journal","volume":"85"},"uris":["http://www.mendeley.com/documents/?uuid=e3179884-ca78-459d-b251-afc835012d80"]}],"mendeley":{"formattedCitation":"(Ding &lt;i&gt;et al.&lt;/i&gt;, 2015)","plainTextFormattedCitation":"(Ding et al., 2015)","previouslyFormattedCitation":"(Ding &lt;i&gt;et al.&lt;/i&gt;, 2015)"},"properties":{"noteIndex":0},"schema":"https://github.com/citation-style-language/schema/raw/master/csl-citation.json"}</w:instrText>
      </w:r>
      <w:r w:rsidR="00FA4A31">
        <w:rPr>
          <w:rFonts w:cs="Times New Roman"/>
          <w:szCs w:val="24"/>
        </w:rPr>
        <w:fldChar w:fldCharType="separate"/>
      </w:r>
      <w:r w:rsidR="00A64BB8" w:rsidRPr="00A64BB8">
        <w:rPr>
          <w:rFonts w:cs="Times New Roman"/>
          <w:noProof/>
          <w:szCs w:val="24"/>
        </w:rPr>
        <w:t xml:space="preserve">(Ding </w:t>
      </w:r>
      <w:r w:rsidR="00A64BB8" w:rsidRPr="00A64BB8">
        <w:rPr>
          <w:rFonts w:cs="Times New Roman"/>
          <w:i/>
          <w:noProof/>
          <w:szCs w:val="24"/>
        </w:rPr>
        <w:t>et al.</w:t>
      </w:r>
      <w:r w:rsidR="00A64BB8" w:rsidRPr="00A64BB8">
        <w:rPr>
          <w:rFonts w:cs="Times New Roman"/>
          <w:noProof/>
          <w:szCs w:val="24"/>
        </w:rPr>
        <w:t>, 2015)</w:t>
      </w:r>
      <w:r w:rsidR="00FA4A31">
        <w:rPr>
          <w:rFonts w:cs="Times New Roman"/>
          <w:szCs w:val="24"/>
        </w:rPr>
        <w:fldChar w:fldCharType="end"/>
      </w:r>
      <w:r w:rsidRPr="00042514">
        <w:rPr>
          <w:rFonts w:cs="Times New Roman"/>
          <w:i/>
          <w:szCs w:val="24"/>
        </w:rPr>
        <w:t>.</w:t>
      </w:r>
      <w:r w:rsidRPr="00042514">
        <w:rPr>
          <w:rFonts w:cs="Times New Roman"/>
          <w:szCs w:val="24"/>
        </w:rPr>
        <w:t xml:space="preserve"> In terms of </w:t>
      </w:r>
      <w:r w:rsidRPr="00C8435D">
        <w:rPr>
          <w:rFonts w:cs="Times New Roman"/>
          <w:szCs w:val="24"/>
          <w:u w:val="single"/>
        </w:rPr>
        <w:t>non-parametric methods</w:t>
      </w:r>
      <w:r w:rsidRPr="00042514">
        <w:rPr>
          <w:rFonts w:cs="Times New Roman"/>
          <w:szCs w:val="24"/>
        </w:rPr>
        <w:t xml:space="preserve">, approaches employed include (a) Tree based model </w:t>
      </w:r>
      <w:r w:rsidR="002F032F">
        <w:rPr>
          <w:rFonts w:cs="Times New Roman"/>
          <w:szCs w:val="24"/>
        </w:rPr>
        <w:fldChar w:fldCharType="begin" w:fldLock="1"/>
      </w:r>
      <w:r w:rsidR="00A64BB8">
        <w:rPr>
          <w:rFonts w:cs="Times New Roman"/>
          <w:szCs w:val="24"/>
        </w:rPr>
        <w:instrText>ADDIN CSL_CITATION {"citationItems":[{"id":"ITEM-1","itemData":{"DOI":"10.1007/s12544-010-0031-4","ISSN":"18670717","abstract":"Purpose This study is intended to investigate the reliability of different incident duration prediction models for real time application with a view to contribute to the development of a decision aid tool within the incident management process context where rough incident duration estimates are currently provided by traffic operators or police on the basis of their skill and past experience. Methods Five predictive models, ranging from parametric models, to non-parametric and neural network models, have been considered and compared evaluating their capacity of predicting incident duration. The data set used in this study for developing and testing the prediction models includes 237 incident events and contains information about the incident characteristics, the personnel and equipment involved to clear the incident and the related response times, including the beginning and ending time of the incident. Results Testing results have demonstrated that the proposed models are able to achieve good performance in terms of prediction accuracy especially for incidents with duration less than 90 min. This finding is partly due to the fact that the dataset has a relatively small number of severe incidents. Furthermore a linear combination of predictions from models was applied with negligible gain in accuracy. Conclusions A deeper investigation is suggested for a future work to evaluate potential improvements from the application of other combination methods. Moreover each proposed model is able to reach best performance for incidents within a particular duration range. Thus a preliminary incident classification scheme could be more convenient in order to select the more appropriate prediction model.","author":[{"dropping-particle":"","family":"Valenti","given":"Gaetano","non-dropping-particle":"","parse-names":false,"suffix":""},{"dropping-particle":"","family":"Lelli","given":"Maria","non-dropping-particle":"","parse-names":false,"suffix":""},{"dropping-particle":"","family":"Cucina","given":"Domenico","non-dropping-particle":"","parse-names":false,"suffix":""}],"container-title":"European Transport Research Review","id":"ITEM-1","issue":"2","issued":{"date-parts":[["2010"]]},"page":"103-111","title":"A comparative study of models for the incident duration prediction","type":"article-journal","volume":"2"},"uris":["http://www.mendeley.com/documents/?uuid=19846d04-62ba-4915-ac53-84d065d7e8e2"]},{"id":"ITEM-2","itemData":{"DOI":"10.1109/TITS.2011.2161634","ISSN":"15249050","abstract":"A number of existing studies have attempted to predict freeway incident duration or incident clearance time. Because lane blockage is the main cause of congestion during freeway incidents, it is more beneficial to predict the lane clearance time instead of the incident clearance time for incidents that involve lane blockages. However, previous studies have not developed prediction models for the lane clearance time. This paper utilizes the M5P tree algorithm for lane clearance time prediction, which has advantages, compared with traditional prediction algorithms. These advantages include the M5P tree algorithm's ability to deal with categorical and continuous variables and variables with missing values. The developed model shows that there are a number of variables that affect the lane clearance time, including the number of lanes blocked, time of day, types and number of vehicles involved, the response by the Severe Incident Response Vehicle (SIRV), and traffic management center response and verification times. Comparison results show that the developed model can generally achieve better prediction results than the traditional regression and decision tree models.","author":[{"dropping-particle":"","family":"Zhan","given":"Chengjun","non-dropping-particle":"","parse-names":false,"suffix":""},{"dropping-particle":"","family":"Gan","given":"Albert","non-dropping-particle":"","parse-names":false,"suffix":""},{"dropping-particle":"","family":"Hadi","given":"Mohammed","non-dropping-particle":"","parse-names":false,"suffix":""}],"container-title":"IEEE Transactions on Intelligent Transportation Systems","id":"ITEM-2","issue":"4","issued":{"date-parts":[["2011"]]},"page":"1549-1557","publisher":"IEEE","title":"Prediction of lane clearance time of freeway incidents using the M5P tree algorithm","type":"article-journal","volume":"12"},"uris":["http://www.mendeley.com/documents/?uuid=b3eb8454-d7eb-4978-8c34-ee1ac1961a21"]}],"mendeley":{"formattedCitation":"(Valenti, Lelli and Cucina, 2010; Zhan, Gan and Hadi, 2011)","plainTextFormattedCitation":"(Valenti, Lelli and Cucina, 2010; Zhan, Gan and Hadi, 2011)","previouslyFormattedCitation":"(Valenti, Lelli and Cucina, 2010; Zhan, Gan and Hadi, 2011)"},"properties":{"noteIndex":0},"schema":"https://github.com/citation-style-language/schema/raw/master/csl-citation.json"}</w:instrText>
      </w:r>
      <w:r w:rsidR="002F032F">
        <w:rPr>
          <w:rFonts w:cs="Times New Roman"/>
          <w:szCs w:val="24"/>
        </w:rPr>
        <w:fldChar w:fldCharType="separate"/>
      </w:r>
      <w:r w:rsidR="00A64BB8" w:rsidRPr="00A64BB8">
        <w:rPr>
          <w:rFonts w:cs="Times New Roman"/>
          <w:noProof/>
          <w:szCs w:val="24"/>
        </w:rPr>
        <w:t>(Valenti</w:t>
      </w:r>
      <w:r w:rsidR="00770311">
        <w:rPr>
          <w:rFonts w:cs="Times New Roman"/>
          <w:noProof/>
          <w:szCs w:val="24"/>
        </w:rPr>
        <w:t xml:space="preserve"> </w:t>
      </w:r>
      <w:r w:rsidR="00770311" w:rsidRPr="00031D88">
        <w:rPr>
          <w:rFonts w:cs="Times New Roman"/>
          <w:i/>
          <w:iCs/>
          <w:noProof/>
          <w:szCs w:val="24"/>
        </w:rPr>
        <w:t>et al.</w:t>
      </w:r>
      <w:r w:rsidR="00A64BB8" w:rsidRPr="00A64BB8">
        <w:rPr>
          <w:rFonts w:cs="Times New Roman"/>
          <w:noProof/>
          <w:szCs w:val="24"/>
        </w:rPr>
        <w:t xml:space="preserve">, 2010; Zhan </w:t>
      </w:r>
      <w:r w:rsidR="00770311" w:rsidRPr="00031D88">
        <w:rPr>
          <w:rFonts w:cs="Times New Roman"/>
          <w:i/>
          <w:iCs/>
          <w:noProof/>
          <w:szCs w:val="24"/>
        </w:rPr>
        <w:t>et al.</w:t>
      </w:r>
      <w:r w:rsidR="00A64BB8" w:rsidRPr="00A64BB8">
        <w:rPr>
          <w:rFonts w:cs="Times New Roman"/>
          <w:noProof/>
          <w:szCs w:val="24"/>
        </w:rPr>
        <w:t>, 2011)</w:t>
      </w:r>
      <w:r w:rsidR="002F032F">
        <w:rPr>
          <w:rFonts w:cs="Times New Roman"/>
          <w:szCs w:val="24"/>
        </w:rPr>
        <w:fldChar w:fldCharType="end"/>
      </w:r>
      <w:r w:rsidRPr="00042514">
        <w:rPr>
          <w:rFonts w:cs="Times New Roman"/>
          <w:szCs w:val="24"/>
        </w:rPr>
        <w:t xml:space="preserve">, (b) Bayesian networks </w:t>
      </w:r>
      <w:r w:rsidR="0009166B">
        <w:rPr>
          <w:rFonts w:cs="Times New Roman"/>
          <w:szCs w:val="24"/>
        </w:rPr>
        <w:fldChar w:fldCharType="begin" w:fldLock="1"/>
      </w:r>
      <w:r w:rsidR="00A64BB8">
        <w:rPr>
          <w:rFonts w:cs="Times New Roman"/>
          <w:szCs w:val="24"/>
        </w:rPr>
        <w:instrText>ADDIN CSL_CITATION {"citationItems":[{"id":"ITEM-1","itemData":{"DOI":"10.1016/j.aap.2005.11.012","ISSN":"00014575","abstract":"Effective incident management requires a full understanding of various characteristics of incidents to accurately estimate incident durations and to help make more efficient decisions to reduce the impact of non-recurring congestion due to these accidents. Our goal is thus to have a comprehensive and clear description of incident clearance patterns and to represent these patterns with formalisms based on Bayesian Networks (BNs). BNs can be used to create dynamic incident duration estimation trees that can be extracted in the presence of a real incident for which data might only be partially available. This capability will enable traffic operators to create case-specific incident management strategies in the presence of incomplete information. In this paper, we employ a unique database created using incident data collected in Northern Virginia. This database is then used to demonstrate the advantages of employing BNs as a powerful modeling and analysis tool especially due to their ability to consider the stochastic variations of the data and to allow bi-directional induction in decision-making. In addition to the presentation of the basic theory behind BNs in the context of our problem and the validation of our estimation results, the dependency relations among all variables in the estimated BN that can be used for both quantitative and qualitative analysis are also discussed in detail. © 2005 Elsevier Ltd. All rights reserved.","author":[{"dropping-particle":"","family":"Ozbay","given":"Kaan","non-dropping-particle":"","parse-names":false,"suffix":""},{"dropping-particle":"","family":"Noyan","given":"Nebahat","non-dropping-particle":"","parse-names":false,"suffix":""}],"container-title":"Accident Analysis and Prevention","id":"ITEM-1","issue":"3","issued":{"date-parts":[["2006"]]},"page":"542-555","title":"Estimation of incident clearance times using Bayesian Networks approach","type":"article-journal","volume":"38"},"uris":["http://www.mendeley.com/documents/?uuid=d7be78e4-9217-4d1c-b204-9b337a103441"]}],"mendeley":{"formattedCitation":"(Ozbay and Noyan, 2006)","plainTextFormattedCitation":"(Ozbay and Noyan, 2006)","previouslyFormattedCitation":"(Ozbay and Noyan, 2006)"},"properties":{"noteIndex":0},"schema":"https://github.com/citation-style-language/schema/raw/master/csl-citation.json"}</w:instrText>
      </w:r>
      <w:r w:rsidR="0009166B">
        <w:rPr>
          <w:rFonts w:cs="Times New Roman"/>
          <w:szCs w:val="24"/>
        </w:rPr>
        <w:fldChar w:fldCharType="separate"/>
      </w:r>
      <w:r w:rsidR="00A64BB8" w:rsidRPr="00A64BB8">
        <w:rPr>
          <w:rFonts w:cs="Times New Roman"/>
          <w:noProof/>
          <w:szCs w:val="24"/>
        </w:rPr>
        <w:t>(Ozbay and Noyan, 2006)</w:t>
      </w:r>
      <w:r w:rsidR="0009166B">
        <w:rPr>
          <w:rFonts w:cs="Times New Roman"/>
          <w:szCs w:val="24"/>
        </w:rPr>
        <w:fldChar w:fldCharType="end"/>
      </w:r>
      <w:r w:rsidRPr="00042514">
        <w:rPr>
          <w:rFonts w:cs="Times New Roman"/>
          <w:szCs w:val="24"/>
        </w:rPr>
        <w:t xml:space="preserve">, (c) Support vector machine </w:t>
      </w:r>
      <w:r w:rsidR="002F032F">
        <w:rPr>
          <w:rFonts w:cs="Times New Roman"/>
          <w:szCs w:val="24"/>
        </w:rPr>
        <w:fldChar w:fldCharType="begin" w:fldLock="1"/>
      </w:r>
      <w:r w:rsidR="00191330">
        <w:rPr>
          <w:rFonts w:cs="Times New Roman"/>
          <w:szCs w:val="24"/>
        </w:rPr>
        <w:instrText>ADDIN CSL_CITATION {"citationItems":[{"id":"ITEM-1","itemData":{"DOI":"10.1007/s12544-010-0031-4","ISSN":"18670717","abstract":"Purpose This study is intended to investigate the reliability of different incident duration prediction models for real time application with a view to contribute to the development of a decision aid tool within the incident management process context where rough incident duration estimates are currently provided by traffic operators or police on the basis of their skill and past experience. Methods Five predictive models, ranging from parametric models, to non-parametric and neural network models, have been considered and compared evaluating their capacity of predicting incident duration. The data set used in this study for developing and testing the prediction models includes 237 incident events and contains information about the incident characteristics, the personnel and equipment involved to clear the incident and the related response times, including the beginning and ending time of the incident. Results Testing results have demonstrated that the proposed models are able to achieve good performance in terms of prediction accuracy especially for incidents with duration less than 90 min. This finding is partly due to the fact that the dataset has a relatively small number of severe incidents. Furthermore a linear combination of predictions from models was applied with negligible gain in accuracy. Conclusions A deeper investigation is suggested for a future work to evaluate potential improvements from the application of other combination methods. Moreover each proposed model is able to reach best performance for incidents within a particular duration range. Thus a preliminary incident classification scheme could be more convenient in order to select the more appropriate prediction model.","author":[{"dropping-particle":"","family":"Valenti","given":"Gaetano","non-dropping-particle":"","parse-names":false,"suffix":""},{"dropping-particle":"","family":"Lelli","given":"Maria","non-dropping-particle":"","parse-names":false,"suffix":""},{"dropping-particle":"","family":"Cucina","given":"Domenico","non-dropping-particle":"","parse-names":false,"suffix":""}],"container-title":"European Transport Research Review","id":"ITEM-1","issue":"2","issued":{"date-parts":[["2010"]]},"page":"103-111","title":"A comparative study of models for the incident duration prediction","type":"article-journal","volume":"2"},"uris":["http://www.mendeley.com/documents/?uuid=19846d04-62ba-4915-ac53-84d065d7e8e2"]},{"id":"ITEM-2","itemData":{"DOI":"10.1061/41186(421)241","abstract":"The genus Phymaturus (Reptilia: Liolaemidae) is distributed in the mountains and rocky plateaux of Argentina and Chile and comprises two groups of species, palluma and patagonicus.The two lineages have diverged early in the evolution of the genus and up to today, there is very little geographical overlap between them.We worked with records of localities from the literature, herpetological collections and field data to evaluate habitat suitability of the genus Phymaturus.We used 11 environmental variables to develop environmental niche models (ENMs) for each group within the genus using the Maxent software, and to determine those variables that best explain the distribution of each group.We also estimated measures of niche similarity using ENMTools to determine whether niche differentiation is real or apparent.The geographical overlap between the groups was very low considering the large geographical range of the genus. Some variables, such as mean annual temperature, soil type and bare soil cover, have a high contribution to the models for both groups. The current niche overlap between Phymaturus groups indicates that the environmental niches of the palluma and patagonicus groups are not equivalent. Based on background analysis, we cannot reject the hypothesis that similarity (or divergence) between groups of Phymaturus is no more than expected based on the availability of habitat.The results of this study are a first approximation to the knowledge of the environmental variables associated with the palluma and patagonicus groups, and reveal that the ecological differences found between these groups are more likely due to habitat availability in their respective regions than to differences in habitat preferences.","author":[{"dropping-particle":"","family":"Wu","given":"Wei-wei","non-dropping-particle":"","parse-names":false,"suffix":""},{"dropping-particle":"","family":"Chen","given":"Shu-yan","non-dropping-particle":"","parse-names":false,"suffix":""},{"dropping-particle":"","family":"Zheng","given":"Chang-jiang","non-dropping-particle":"","parse-names":false,"suffix":""}],"id":"ITEM-2","issued":{"date-parts":[["2011"]]},"page":"2412-2421","title":"Traffic Incident Duration Prediction Based on Support Vector Regression","type":"article-journal"},"uris":["http://www.mendeley.com/documents/?uuid=7d12f54f-2987-4d8c-89d2-1fd541b0e2c7"]}],"mendeley":{"formattedCitation":"(Valenti, Lelli and Cucina, 2010; Wu, Chen and Zheng, 2011)","manualFormatting":"(Valenti et al., 2010; Wu et al., 2011)","plainTextFormattedCitation":"(Valenti, Lelli and Cucina, 2010; Wu, Chen and Zheng, 2011)","previouslyFormattedCitation":"(Valenti, Lelli and Cucina, 2010; Wu, Chen and Zheng, 2011)"},"properties":{"noteIndex":0},"schema":"https://github.com/citation-style-language/schema/raw/master/csl-citation.json"}</w:instrText>
      </w:r>
      <w:r w:rsidR="002F032F">
        <w:rPr>
          <w:rFonts w:cs="Times New Roman"/>
          <w:szCs w:val="24"/>
        </w:rPr>
        <w:fldChar w:fldCharType="separate"/>
      </w:r>
      <w:r w:rsidR="00A64BB8" w:rsidRPr="00A64BB8">
        <w:rPr>
          <w:rFonts w:cs="Times New Roman"/>
          <w:noProof/>
          <w:szCs w:val="24"/>
        </w:rPr>
        <w:t xml:space="preserve">(Valenti </w:t>
      </w:r>
      <w:r w:rsidR="00770311" w:rsidRPr="00031D88">
        <w:rPr>
          <w:rFonts w:cs="Times New Roman"/>
          <w:i/>
          <w:iCs/>
          <w:noProof/>
          <w:szCs w:val="24"/>
        </w:rPr>
        <w:t>et al.</w:t>
      </w:r>
      <w:r w:rsidR="00A64BB8" w:rsidRPr="00A64BB8">
        <w:rPr>
          <w:rFonts w:cs="Times New Roman"/>
          <w:noProof/>
          <w:szCs w:val="24"/>
        </w:rPr>
        <w:t>, 2010; Wu</w:t>
      </w:r>
      <w:r w:rsidR="00191330">
        <w:rPr>
          <w:rFonts w:cs="Times New Roman"/>
          <w:noProof/>
          <w:szCs w:val="24"/>
        </w:rPr>
        <w:t xml:space="preserve"> </w:t>
      </w:r>
      <w:r w:rsidR="00191330" w:rsidRPr="00191330">
        <w:rPr>
          <w:rFonts w:cs="Times New Roman"/>
          <w:i/>
          <w:noProof/>
          <w:szCs w:val="24"/>
        </w:rPr>
        <w:t>et al.</w:t>
      </w:r>
      <w:r w:rsidR="00A64BB8" w:rsidRPr="00A64BB8">
        <w:rPr>
          <w:rFonts w:cs="Times New Roman"/>
          <w:noProof/>
          <w:szCs w:val="24"/>
        </w:rPr>
        <w:t>, 2011)</w:t>
      </w:r>
      <w:r w:rsidR="002F032F">
        <w:rPr>
          <w:rFonts w:cs="Times New Roman"/>
          <w:szCs w:val="24"/>
        </w:rPr>
        <w:fldChar w:fldCharType="end"/>
      </w:r>
      <w:r w:rsidRPr="00042514">
        <w:rPr>
          <w:rFonts w:cs="Times New Roman"/>
          <w:szCs w:val="24"/>
        </w:rPr>
        <w:t xml:space="preserve">, (d) Artificial neural network </w:t>
      </w:r>
      <w:r w:rsidR="0009166B">
        <w:rPr>
          <w:rFonts w:cs="Times New Roman"/>
          <w:szCs w:val="24"/>
        </w:rPr>
        <w:fldChar w:fldCharType="begin" w:fldLock="1"/>
      </w:r>
      <w:r w:rsidR="00A64BB8">
        <w:rPr>
          <w:rFonts w:cs="Times New Roman"/>
          <w:szCs w:val="24"/>
        </w:rPr>
        <w:instrText>ADDIN CSL_CITATION {"citationItems":[{"id":"ITEM-1","itemData":{"DOI":"10.1111/j.1467-8667.2009.00626.x","ISSN":"10939687","abstract":"This study presents a feature selection method that uses genetic algorithms to create two artificial neural network-based models that provide a sequential forecast of accident duration from the time of accident notification to the accident site clearance. These two models can provide the estimated duration time by plugging in relevant traffic data as soon as an accident is notified. To select data feature, the genetic algorithm is designed to decrease the number of model inputs while preserving the relevant traffic characteristics. Using the proposed feature selection method, the mean absolute percentage error for forecasting accident duration at each time point is mostly under 29%, which indicates that these models have a reasonable forecasting ability. Thanks to this model, travelers and traffic management units can better understand the impact of accidents. This study shows that the proposed models are feasible in the Intelligent Transportation Systems context. © 2009 Computer-Aided Civil and Infrastructure Engineering.","author":[{"dropping-particle":"","family":"Lee","given":"Ying","non-dropping-particle":"","parse-names":false,"suffix":""},{"dropping-particle":"","family":"Wei","given":"Chien Hung","non-dropping-particle":"","parse-names":false,"suffix":""}],"container-title":"Computer-Aided Civil and Infrastructure Engineering","id":"ITEM-1","issue":"2","issued":{"date-parts":[["2010"]]},"page":"132-148","title":"A computerized feature selection method using genetic algorithms to forecast freeway accident duration times","type":"article-journal","volume":"25"},"uris":["http://www.mendeley.com/documents/?uuid=2c3563c9-8243-42e6-9caa-0e013040134c"]}],"mendeley":{"formattedCitation":"(Lee and Wei, 2010)","plainTextFormattedCitation":"(Lee and Wei, 2010)","previouslyFormattedCitation":"(Lee and Wei, 2010)"},"properties":{"noteIndex":0},"schema":"https://github.com/citation-style-language/schema/raw/master/csl-citation.json"}</w:instrText>
      </w:r>
      <w:r w:rsidR="0009166B">
        <w:rPr>
          <w:rFonts w:cs="Times New Roman"/>
          <w:szCs w:val="24"/>
        </w:rPr>
        <w:fldChar w:fldCharType="separate"/>
      </w:r>
      <w:r w:rsidR="00A64BB8" w:rsidRPr="00A64BB8">
        <w:rPr>
          <w:rFonts w:cs="Times New Roman"/>
          <w:noProof/>
          <w:szCs w:val="24"/>
        </w:rPr>
        <w:t>(Lee and Wei, 2010)</w:t>
      </w:r>
      <w:r w:rsidR="0009166B">
        <w:rPr>
          <w:rFonts w:cs="Times New Roman"/>
          <w:szCs w:val="24"/>
        </w:rPr>
        <w:fldChar w:fldCharType="end"/>
      </w:r>
      <w:r w:rsidRPr="00042514">
        <w:rPr>
          <w:rFonts w:cs="Times New Roman"/>
          <w:szCs w:val="24"/>
        </w:rPr>
        <w:t xml:space="preserve">, (e) Partial least square regression </w:t>
      </w:r>
      <w:r w:rsidR="0009166B">
        <w:rPr>
          <w:rFonts w:cs="Times New Roman"/>
          <w:szCs w:val="24"/>
        </w:rPr>
        <w:fldChar w:fldCharType="begin" w:fldLock="1"/>
      </w:r>
      <w:r w:rsidR="00A64BB8">
        <w:rPr>
          <w:rFonts w:cs="Times New Roman"/>
          <w:szCs w:val="24"/>
        </w:rPr>
        <w:instrText>ADDIN CSL_CITATION {"citationItems":[{"id":"ITEM-1","itemData":{"DOI":"10.1016/j.sbspro.2013.08.050","ISSN":"18770428","abstract":"The prediction of the traffic incident duration is a very important issue to the Advanced Traffic Incident Management (ATIM). An accurate prediction of incident duration makes a lot contributes to making appropriate decisions to deal with incidents for traffic managers. The paper employed the Partial Least Squares Regression (PLSR) to build model between incident duration and its influence factors. Three models were established for three types of incident correspondingly, i.e. stopped vehicle, lost load and accident. Meanwhile, a model without distinguishing the incident type was built as a comparison. The experiments results indicated that the model obtained high prediction accuracy for those incidents which last 20minutes to 90minutes. The models got prediction accuracy of 77.24%, 86.59%, 83.33% and 71.30% for stopped vehicle, lost load, accident and all incidents within 20minutes error, respectively. The results indicated that the PLSR has a promising application to predict traffic incident duration","author":[{"dropping-particle":"","family":"Wang","given":"Xuanqiang","non-dropping-particle":"","parse-names":false,"suffix":""},{"dropping-particle":"","family":"Chen","given":"Shuyan","non-dropping-particle":"","parse-names":false,"suffix":""},{"dropping-particle":"","family":"Zheng","given":"Wenchang","non-dropping-particle":"","parse-names":false,"suffix":""}],"container-title":"Procedia - Social and Behavioral Sciences","id":"ITEM-1","issue":"Cictp","issued":{"date-parts":[["2013"]]},"page":"425-432","publisher":"Elsevier B.V.","title":"Traffic Incident Duration Prediction based on Partial Least Squares Regression","type":"article-journal","volume":"96"},"uris":["http://www.mendeley.com/documents/?uuid=72815627-82d2-4390-bf29-7c98b71fa9ae"]}],"mendeley":{"formattedCitation":"(Wang, Chen and Zheng, 2013)","plainTextFormattedCitation":"(Wang, Chen and Zheng, 2013)","previouslyFormattedCitation":"(Wang, Chen and Zheng, 2013)"},"properties":{"noteIndex":0},"schema":"https://github.com/citation-style-language/schema/raw/master/csl-citation.json"}</w:instrText>
      </w:r>
      <w:r w:rsidR="0009166B">
        <w:rPr>
          <w:rFonts w:cs="Times New Roman"/>
          <w:szCs w:val="24"/>
        </w:rPr>
        <w:fldChar w:fldCharType="separate"/>
      </w:r>
      <w:r w:rsidR="00A64BB8" w:rsidRPr="00A64BB8">
        <w:rPr>
          <w:rFonts w:cs="Times New Roman"/>
          <w:noProof/>
          <w:szCs w:val="24"/>
        </w:rPr>
        <w:t xml:space="preserve">(Wang </w:t>
      </w:r>
      <w:r w:rsidR="00770311" w:rsidRPr="00031D88">
        <w:rPr>
          <w:rFonts w:cs="Times New Roman"/>
          <w:i/>
          <w:iCs/>
          <w:noProof/>
          <w:szCs w:val="24"/>
        </w:rPr>
        <w:t>et al.</w:t>
      </w:r>
      <w:r w:rsidR="00A64BB8" w:rsidRPr="00A64BB8">
        <w:rPr>
          <w:rFonts w:cs="Times New Roman"/>
          <w:noProof/>
          <w:szCs w:val="24"/>
        </w:rPr>
        <w:t>, 2013)</w:t>
      </w:r>
      <w:r w:rsidR="0009166B">
        <w:rPr>
          <w:rFonts w:cs="Times New Roman"/>
          <w:szCs w:val="24"/>
        </w:rPr>
        <w:fldChar w:fldCharType="end"/>
      </w:r>
      <w:r w:rsidRPr="00042514">
        <w:rPr>
          <w:rFonts w:cs="Times New Roman"/>
          <w:szCs w:val="24"/>
        </w:rPr>
        <w:t>. Based on these models developed, the most important independent variables identified in literature include: incident characteristics</w:t>
      </w:r>
      <w:r w:rsidR="00344DD3">
        <w:rPr>
          <w:rFonts w:cs="Times New Roman"/>
          <w:szCs w:val="24"/>
        </w:rPr>
        <w:t xml:space="preserve"> (such as</w:t>
      </w:r>
      <w:r w:rsidR="00A35F1F">
        <w:rPr>
          <w:rFonts w:cs="Times New Roman"/>
          <w:szCs w:val="24"/>
        </w:rPr>
        <w:t xml:space="preserve"> incident type, number of responders involved, first responder</w:t>
      </w:r>
      <w:r w:rsidR="00344DD3">
        <w:rPr>
          <w:rFonts w:cs="Times New Roman"/>
          <w:szCs w:val="24"/>
        </w:rPr>
        <w:t>)</w:t>
      </w:r>
      <w:r w:rsidRPr="00042514">
        <w:rPr>
          <w:rFonts w:cs="Times New Roman"/>
          <w:szCs w:val="24"/>
        </w:rPr>
        <w:t>, roadway characteristics</w:t>
      </w:r>
      <w:r w:rsidR="00344DD3">
        <w:rPr>
          <w:rFonts w:cs="Times New Roman"/>
          <w:szCs w:val="24"/>
        </w:rPr>
        <w:t xml:space="preserve"> (such as </w:t>
      </w:r>
      <w:r w:rsidR="00A35F1F">
        <w:rPr>
          <w:rFonts w:cs="Times New Roman"/>
          <w:szCs w:val="24"/>
        </w:rPr>
        <w:t xml:space="preserve">functional classification, geometric </w:t>
      </w:r>
      <w:r w:rsidR="00A35F1F" w:rsidRPr="005B25BF">
        <w:rPr>
          <w:rFonts w:cs="Times New Roman"/>
          <w:szCs w:val="24"/>
        </w:rPr>
        <w:t>characteristics</w:t>
      </w:r>
      <w:r w:rsidR="00DB1452" w:rsidRPr="005B25BF">
        <w:rPr>
          <w:rFonts w:cs="Times New Roman"/>
          <w:szCs w:val="24"/>
        </w:rPr>
        <w:t>, Average Annual Daily Traffic (AADT), Truck</w:t>
      </w:r>
      <w:r w:rsidR="00DB1452">
        <w:rPr>
          <w:rFonts w:cs="Times New Roman"/>
          <w:szCs w:val="24"/>
        </w:rPr>
        <w:t xml:space="preserve"> AADT</w:t>
      </w:r>
      <w:r w:rsidR="003C03D3">
        <w:rPr>
          <w:rFonts w:cs="Times New Roman"/>
          <w:szCs w:val="24"/>
        </w:rPr>
        <w:t>)</w:t>
      </w:r>
      <w:r w:rsidRPr="00042514">
        <w:rPr>
          <w:rFonts w:cs="Times New Roman"/>
          <w:szCs w:val="24"/>
        </w:rPr>
        <w:t>, traffic condition</w:t>
      </w:r>
      <w:r w:rsidR="00344DD3">
        <w:rPr>
          <w:rFonts w:cs="Times New Roman"/>
          <w:szCs w:val="24"/>
        </w:rPr>
        <w:t xml:space="preserve">s (such as </w:t>
      </w:r>
      <w:r w:rsidR="00A35F1F">
        <w:rPr>
          <w:rFonts w:cs="Times New Roman"/>
          <w:szCs w:val="24"/>
        </w:rPr>
        <w:t>time of the day, weekday/weekend</w:t>
      </w:r>
      <w:r w:rsidR="00344DD3">
        <w:rPr>
          <w:rFonts w:cs="Times New Roman"/>
          <w:szCs w:val="24"/>
        </w:rPr>
        <w:t>)</w:t>
      </w:r>
      <w:r w:rsidRPr="00042514">
        <w:rPr>
          <w:rFonts w:cs="Times New Roman"/>
          <w:szCs w:val="24"/>
        </w:rPr>
        <w:t xml:space="preserve">, </w:t>
      </w:r>
      <w:r w:rsidR="00344DD3">
        <w:rPr>
          <w:rFonts w:cs="Times New Roman"/>
          <w:szCs w:val="24"/>
        </w:rPr>
        <w:t xml:space="preserve">and </w:t>
      </w:r>
      <w:r w:rsidRPr="00042514">
        <w:rPr>
          <w:rFonts w:cs="Times New Roman"/>
          <w:szCs w:val="24"/>
        </w:rPr>
        <w:t>weather condition</w:t>
      </w:r>
      <w:r w:rsidR="00D108D7">
        <w:rPr>
          <w:rFonts w:cs="Times New Roman"/>
          <w:szCs w:val="24"/>
        </w:rPr>
        <w:t>s</w:t>
      </w:r>
      <w:r w:rsidR="00344DD3">
        <w:rPr>
          <w:rFonts w:cs="Times New Roman"/>
          <w:szCs w:val="24"/>
        </w:rPr>
        <w:t xml:space="preserve"> (such as </w:t>
      </w:r>
      <w:r w:rsidR="00A35F1F">
        <w:rPr>
          <w:rFonts w:cs="Times New Roman"/>
          <w:szCs w:val="24"/>
        </w:rPr>
        <w:t xml:space="preserve">season, rain, </w:t>
      </w:r>
      <w:r w:rsidR="00F9077C">
        <w:rPr>
          <w:rFonts w:cs="Times New Roman"/>
          <w:szCs w:val="24"/>
        </w:rPr>
        <w:t>temperature</w:t>
      </w:r>
      <w:r w:rsidR="00344DD3">
        <w:rPr>
          <w:rFonts w:cs="Times New Roman"/>
          <w:szCs w:val="24"/>
        </w:rPr>
        <w:t>)</w:t>
      </w:r>
      <w:r w:rsidRPr="00042514">
        <w:rPr>
          <w:rFonts w:cs="Times New Roman"/>
          <w:szCs w:val="24"/>
        </w:rPr>
        <w:t>.</w:t>
      </w:r>
    </w:p>
    <w:p w14:paraId="1EC218E1" w14:textId="77777777" w:rsidR="0099554E" w:rsidRPr="00042514" w:rsidRDefault="0099554E" w:rsidP="008A02D9">
      <w:pPr>
        <w:ind w:firstLine="720"/>
        <w:jc w:val="both"/>
        <w:rPr>
          <w:rFonts w:cs="Times New Roman"/>
          <w:szCs w:val="24"/>
        </w:rPr>
      </w:pPr>
    </w:p>
    <w:p w14:paraId="26088751" w14:textId="4830A479" w:rsidR="00042514" w:rsidRPr="00B36996" w:rsidRDefault="005747B0" w:rsidP="00C01D86">
      <w:pPr>
        <w:pStyle w:val="Heading2"/>
        <w:tabs>
          <w:tab w:val="left" w:pos="540"/>
        </w:tabs>
      </w:pPr>
      <w:r>
        <w:t>1.3</w:t>
      </w:r>
      <w:r>
        <w:tab/>
      </w:r>
      <w:r w:rsidR="00042514" w:rsidRPr="00B36996">
        <w:t>Critique of Earlier Work and Current Study</w:t>
      </w:r>
    </w:p>
    <w:p w14:paraId="2933306E" w14:textId="77777777" w:rsidR="0000765E" w:rsidRDefault="00042514" w:rsidP="00F9077C">
      <w:pPr>
        <w:jc w:val="both"/>
        <w:rPr>
          <w:rFonts w:cs="Times New Roman"/>
          <w:szCs w:val="24"/>
          <w:lang w:val="en-CA"/>
        </w:rPr>
      </w:pPr>
      <w:r w:rsidRPr="00042514">
        <w:rPr>
          <w:rFonts w:cs="Times New Roman"/>
          <w:szCs w:val="24"/>
        </w:rPr>
        <w:t xml:space="preserve">In </w:t>
      </w:r>
      <w:r w:rsidR="00344DD3">
        <w:rPr>
          <w:rFonts w:cs="Times New Roman"/>
          <w:szCs w:val="24"/>
        </w:rPr>
        <w:t>earlier</w:t>
      </w:r>
      <w:r w:rsidR="00344DD3" w:rsidRPr="00042514">
        <w:rPr>
          <w:rFonts w:cs="Times New Roman"/>
          <w:szCs w:val="24"/>
        </w:rPr>
        <w:t xml:space="preserve"> </w:t>
      </w:r>
      <w:r w:rsidRPr="00042514">
        <w:rPr>
          <w:rFonts w:cs="Times New Roman"/>
          <w:szCs w:val="24"/>
        </w:rPr>
        <w:t xml:space="preserve">studies, while the importance of incident type has been highlighted, it </w:t>
      </w:r>
      <w:r w:rsidRPr="00042514">
        <w:rPr>
          <w:rFonts w:cs="Times New Roman"/>
          <w:szCs w:val="24"/>
          <w:lang w:val="en-CA"/>
        </w:rPr>
        <w:t xml:space="preserve">is </w:t>
      </w:r>
      <w:r w:rsidR="00306DC1">
        <w:rPr>
          <w:rFonts w:cs="Times New Roman"/>
          <w:szCs w:val="24"/>
          <w:lang w:val="en-CA"/>
        </w:rPr>
        <w:t xml:space="preserve">mostly </w:t>
      </w:r>
      <w:r w:rsidRPr="00042514">
        <w:rPr>
          <w:rFonts w:cs="Times New Roman"/>
          <w:szCs w:val="24"/>
          <w:lang w:val="en-CA"/>
        </w:rPr>
        <w:t xml:space="preserve">considered as an independent variable. The consideration potentially imposes </w:t>
      </w:r>
      <w:r w:rsidR="00306DC1">
        <w:rPr>
          <w:rFonts w:cs="Times New Roman"/>
          <w:szCs w:val="24"/>
          <w:lang w:val="en-CA"/>
        </w:rPr>
        <w:t xml:space="preserve">several </w:t>
      </w:r>
      <w:r w:rsidRPr="00042514">
        <w:rPr>
          <w:rFonts w:cs="Times New Roman"/>
          <w:szCs w:val="24"/>
          <w:lang w:val="en-CA"/>
        </w:rPr>
        <w:t xml:space="preserve">major restrictions on the analysis approaches. </w:t>
      </w:r>
      <w:r w:rsidRPr="00042514">
        <w:rPr>
          <w:rFonts w:cs="Times New Roman"/>
          <w:i/>
          <w:szCs w:val="24"/>
          <w:u w:val="single"/>
          <w:lang w:val="en-CA"/>
        </w:rPr>
        <w:t>First</w:t>
      </w:r>
      <w:r w:rsidRPr="00042514">
        <w:rPr>
          <w:rFonts w:cs="Times New Roman"/>
          <w:szCs w:val="24"/>
          <w:lang w:val="en-CA"/>
        </w:rPr>
        <w:t xml:space="preserve">, the analysis approaches restrict the influence of independent variables to be the same across all incident types </w:t>
      </w:r>
      <w:r w:rsidRPr="00C8435D">
        <w:rPr>
          <w:rFonts w:cs="Times New Roman"/>
          <w:i/>
          <w:szCs w:val="24"/>
          <w:lang w:val="en-CA"/>
        </w:rPr>
        <w:t>i.e.</w:t>
      </w:r>
      <w:r w:rsidRPr="00042514">
        <w:rPr>
          <w:rFonts w:cs="Times New Roman"/>
          <w:szCs w:val="24"/>
          <w:lang w:val="en-CA"/>
        </w:rPr>
        <w:t xml:space="preserve"> the incident duration profile is restricted to be the same across all incident types. The only variation across incident types is estimated th</w:t>
      </w:r>
      <w:r w:rsidR="007F2C17">
        <w:rPr>
          <w:rFonts w:cs="Times New Roman"/>
          <w:szCs w:val="24"/>
          <w:lang w:val="en-CA"/>
        </w:rPr>
        <w:t>r</w:t>
      </w:r>
      <w:r w:rsidRPr="00042514">
        <w:rPr>
          <w:rFonts w:cs="Times New Roman"/>
          <w:szCs w:val="24"/>
          <w:lang w:val="en-CA"/>
        </w:rPr>
        <w:t xml:space="preserve">ough the incident type indicator variables. However, it is possible that the impact of various independent variables is moderated by the incident type indicator. For example, consider the difference between two incidents: a traffic crash and an abandoned vehicle on roadway. In the traffic crash event, given the potential possibility of injury (or even fatality), the resource deployment urgency might be significantly different relative to the abandoned vehicle incident. This is an example of the same infrastructure availability acting at a different pace based on incident type. It is plausible to consider that several other independent variable effects are also affected by incident type. </w:t>
      </w:r>
    </w:p>
    <w:p w14:paraId="303C0199" w14:textId="736791BE" w:rsidR="00042514" w:rsidRPr="00042514" w:rsidRDefault="00042514" w:rsidP="00C01D86">
      <w:pPr>
        <w:ind w:firstLine="540"/>
        <w:jc w:val="both"/>
        <w:rPr>
          <w:rFonts w:cs="Times New Roman"/>
          <w:szCs w:val="24"/>
        </w:rPr>
      </w:pPr>
      <w:r w:rsidRPr="00A35F1F">
        <w:rPr>
          <w:rFonts w:cs="Times New Roman"/>
          <w:i/>
          <w:szCs w:val="24"/>
          <w:u w:val="single"/>
          <w:lang w:val="en-CA"/>
        </w:rPr>
        <w:t>Second</w:t>
      </w:r>
      <w:r w:rsidRPr="00042514">
        <w:rPr>
          <w:rFonts w:cs="Times New Roman"/>
          <w:szCs w:val="24"/>
          <w:lang w:val="en-CA"/>
        </w:rPr>
        <w:t>, factors that have led to a particular incident might also affect the incident duration. For instance, the absence of a shoulder on a roadway facility reduces room for error and might lead to traffic crashes. The same factor by not allowing adequate room for traffic incident management vehicles might result in longer incident clearance times. This is an example of an observed factor (</w:t>
      </w:r>
      <w:r w:rsidR="00D108D7">
        <w:rPr>
          <w:rFonts w:cs="Times New Roman"/>
          <w:szCs w:val="24"/>
          <w:lang w:val="en-CA"/>
        </w:rPr>
        <w:t>ab</w:t>
      </w:r>
      <w:r w:rsidR="00D108D7" w:rsidRPr="00042514">
        <w:rPr>
          <w:rFonts w:cs="Times New Roman"/>
          <w:szCs w:val="24"/>
          <w:lang w:val="en-CA"/>
        </w:rPr>
        <w:t>sence</w:t>
      </w:r>
      <w:r w:rsidR="00D108D7">
        <w:rPr>
          <w:rFonts w:cs="Times New Roman"/>
          <w:szCs w:val="24"/>
          <w:lang w:val="en-CA"/>
        </w:rPr>
        <w:t xml:space="preserve"> of a </w:t>
      </w:r>
      <w:r w:rsidRPr="00042514">
        <w:rPr>
          <w:rFonts w:cs="Times New Roman"/>
          <w:szCs w:val="24"/>
          <w:lang w:val="en-CA"/>
        </w:rPr>
        <w:t>shoulder) influencing incident type and incident duration. Such factors can be easily considered in the incident duration model. However, it is also possible that various unobserved factors that affect incident type might also influence incident duration. Consider a roadway facility that has a high share of tourist drivers that are unfamiliar with the roadway. In the presence of tourist drivers</w:t>
      </w:r>
      <w:r w:rsidR="00466EFD">
        <w:rPr>
          <w:rFonts w:cs="Times New Roman"/>
          <w:szCs w:val="24"/>
          <w:lang w:val="en-CA"/>
        </w:rPr>
        <w:t>,</w:t>
      </w:r>
      <w:r w:rsidRPr="00042514">
        <w:rPr>
          <w:rFonts w:cs="Times New Roman"/>
          <w:szCs w:val="24"/>
          <w:lang w:val="en-CA"/>
        </w:rPr>
        <w:t xml:space="preserve"> the probability of a traffic crash might be higher. In this scenario, traffic incident management vehicles might also take longer to arrive at the scene as the tourist drivers are not aware of the appropriate maneuvers to allow these vehicles. While it is possible to ascertain location</w:t>
      </w:r>
      <w:r w:rsidR="00D108D7">
        <w:rPr>
          <w:rFonts w:cs="Times New Roman"/>
          <w:szCs w:val="24"/>
          <w:lang w:val="en-CA"/>
        </w:rPr>
        <w:t>s</w:t>
      </w:r>
      <w:r w:rsidRPr="00042514">
        <w:rPr>
          <w:rFonts w:cs="Times New Roman"/>
          <w:szCs w:val="24"/>
          <w:lang w:val="en-CA"/>
        </w:rPr>
        <w:t xml:space="preserve"> with higher presence of tourist drivers, it is close to impossible to determine the exact share of these drivers on roadways. Thus, we have an unobserved factor (share of tourist drivers) on roadway facility that </w:t>
      </w:r>
      <w:r w:rsidR="00085CBC">
        <w:rPr>
          <w:rFonts w:cs="Times New Roman"/>
          <w:szCs w:val="24"/>
          <w:lang w:val="en-CA"/>
        </w:rPr>
        <w:t xml:space="preserve">may </w:t>
      </w:r>
      <w:r w:rsidRPr="00042514">
        <w:rPr>
          <w:rFonts w:cs="Times New Roman"/>
          <w:szCs w:val="24"/>
          <w:lang w:val="en-CA"/>
        </w:rPr>
        <w:t xml:space="preserve">affect incident type and incident duration. Accommodating for the influence of unobserved factors warrants the development of a model system that examines incident type and incident duration as a joint distribution. </w:t>
      </w:r>
      <w:r w:rsidR="00896CE5" w:rsidRPr="00A35F1F">
        <w:rPr>
          <w:rFonts w:cs="Times New Roman"/>
          <w:i/>
          <w:szCs w:val="24"/>
          <w:u w:val="single"/>
          <w:lang w:val="en-CA"/>
        </w:rPr>
        <w:t>Finally</w:t>
      </w:r>
      <w:r w:rsidR="00896CE5">
        <w:rPr>
          <w:rFonts w:cs="Times New Roman"/>
          <w:szCs w:val="24"/>
          <w:lang w:val="en-CA"/>
        </w:rPr>
        <w:t xml:space="preserve">, earlier research typically employed one cross-sectional sample of data for </w:t>
      </w:r>
      <w:r w:rsidR="00C96D05">
        <w:rPr>
          <w:rFonts w:cs="Times New Roman"/>
          <w:szCs w:val="24"/>
          <w:lang w:val="en-CA"/>
        </w:rPr>
        <w:t xml:space="preserve">incident duration </w:t>
      </w:r>
      <w:r w:rsidR="00896CE5">
        <w:rPr>
          <w:rFonts w:cs="Times New Roman"/>
          <w:szCs w:val="24"/>
          <w:lang w:val="en-CA"/>
        </w:rPr>
        <w:t>analysis. However, with availability of data for several years</w:t>
      </w:r>
      <w:r w:rsidR="00C96D05">
        <w:rPr>
          <w:rFonts w:cs="Times New Roman"/>
          <w:szCs w:val="24"/>
          <w:lang w:val="en-CA"/>
        </w:rPr>
        <w:t xml:space="preserve"> from various transportation agencies</w:t>
      </w:r>
      <w:r w:rsidR="00896CE5">
        <w:rPr>
          <w:rFonts w:cs="Times New Roman"/>
          <w:szCs w:val="24"/>
          <w:lang w:val="en-CA"/>
        </w:rPr>
        <w:t xml:space="preserve">, it is important to </w:t>
      </w:r>
      <w:r w:rsidR="00C96D05">
        <w:rPr>
          <w:rFonts w:cs="Times New Roman"/>
          <w:szCs w:val="24"/>
          <w:lang w:val="en-CA"/>
        </w:rPr>
        <w:t>develop</w:t>
      </w:r>
      <w:r w:rsidR="00896CE5">
        <w:rPr>
          <w:rFonts w:cs="Times New Roman"/>
          <w:szCs w:val="24"/>
          <w:lang w:val="en-CA"/>
        </w:rPr>
        <w:t xml:space="preserve"> model structures </w:t>
      </w:r>
      <w:r w:rsidR="00C96D05">
        <w:rPr>
          <w:rFonts w:cs="Times New Roman"/>
          <w:szCs w:val="24"/>
          <w:lang w:val="en-CA"/>
        </w:rPr>
        <w:t xml:space="preserve">that </w:t>
      </w:r>
      <w:r w:rsidR="00896CE5">
        <w:rPr>
          <w:rFonts w:cs="Times New Roman"/>
          <w:szCs w:val="24"/>
          <w:lang w:val="en-CA"/>
        </w:rPr>
        <w:t>incorporate for</w:t>
      </w:r>
      <w:r w:rsidR="00C96D05">
        <w:rPr>
          <w:rFonts w:cs="Times New Roman"/>
          <w:szCs w:val="24"/>
          <w:lang w:val="en-CA"/>
        </w:rPr>
        <w:t xml:space="preserve"> the influence of temporal factors (observed and unobserved) in modeling incident duration.</w:t>
      </w:r>
    </w:p>
    <w:p w14:paraId="091615E3" w14:textId="47E9F72C" w:rsidR="00042514" w:rsidRPr="00042514" w:rsidRDefault="00896CE5" w:rsidP="00C01D86">
      <w:pPr>
        <w:ind w:firstLine="540"/>
        <w:jc w:val="both"/>
        <w:rPr>
          <w:rFonts w:cs="Times New Roman"/>
          <w:szCs w:val="24"/>
        </w:rPr>
      </w:pPr>
      <w:bookmarkStart w:id="1" w:name="_Hlk14813821"/>
      <w:r>
        <w:rPr>
          <w:rFonts w:cs="Times New Roman"/>
          <w:szCs w:val="24"/>
        </w:rPr>
        <w:lastRenderedPageBreak/>
        <w:t>Toward addressing the aforementioned issues, t</w:t>
      </w:r>
      <w:r w:rsidR="00042514" w:rsidRPr="00042514">
        <w:rPr>
          <w:rFonts w:cs="Times New Roman"/>
          <w:szCs w:val="24"/>
        </w:rPr>
        <w:t xml:space="preserve">he current study develops a joint model system with a </w:t>
      </w:r>
      <w:r w:rsidR="00C96D05">
        <w:rPr>
          <w:rFonts w:cs="Times New Roman"/>
          <w:szCs w:val="24"/>
        </w:rPr>
        <w:t xml:space="preserve">scaled </w:t>
      </w:r>
      <w:r w:rsidR="00042514" w:rsidRPr="00042514">
        <w:rPr>
          <w:rFonts w:cs="Times New Roman"/>
          <w:szCs w:val="24"/>
        </w:rPr>
        <w:t xml:space="preserve">multinomial logit model </w:t>
      </w:r>
      <w:r w:rsidR="00E17B1F">
        <w:rPr>
          <w:rFonts w:cs="Times New Roman"/>
          <w:szCs w:val="24"/>
        </w:rPr>
        <w:t xml:space="preserve">(SMNL) </w:t>
      </w:r>
      <w:r w:rsidR="00042514" w:rsidRPr="00042514">
        <w:rPr>
          <w:rFonts w:cs="Times New Roman"/>
          <w:szCs w:val="24"/>
        </w:rPr>
        <w:t xml:space="preserve">system for incident type and a grouped generalized ordered logit </w:t>
      </w:r>
      <w:r w:rsidR="00E17B1F">
        <w:rPr>
          <w:rFonts w:cs="Times New Roman"/>
          <w:szCs w:val="24"/>
        </w:rPr>
        <w:t>(G</w:t>
      </w:r>
      <w:r w:rsidR="001D2105">
        <w:rPr>
          <w:rFonts w:cs="Times New Roman"/>
          <w:szCs w:val="24"/>
        </w:rPr>
        <w:t>G</w:t>
      </w:r>
      <w:r w:rsidR="00E17B1F">
        <w:rPr>
          <w:rFonts w:cs="Times New Roman"/>
          <w:szCs w:val="24"/>
        </w:rPr>
        <w:t xml:space="preserve">OL) </w:t>
      </w:r>
      <w:r w:rsidR="00042514" w:rsidRPr="00042514">
        <w:rPr>
          <w:rFonts w:cs="Times New Roman"/>
          <w:szCs w:val="24"/>
        </w:rPr>
        <w:t>model system for incident duration.</w:t>
      </w:r>
      <w:bookmarkEnd w:id="1"/>
      <w:r w:rsidR="00042514" w:rsidRPr="00042514">
        <w:rPr>
          <w:rFonts w:cs="Times New Roman"/>
          <w:szCs w:val="24"/>
        </w:rPr>
        <w:t xml:space="preserve"> </w:t>
      </w:r>
      <w:r w:rsidR="002A5D01">
        <w:rPr>
          <w:rFonts w:cs="Times New Roman"/>
          <w:szCs w:val="24"/>
        </w:rPr>
        <w:t xml:space="preserve">The </w:t>
      </w:r>
      <w:r w:rsidR="002A5D01" w:rsidRPr="002A5D01">
        <w:rPr>
          <w:rFonts w:cs="Times New Roman"/>
          <w:szCs w:val="24"/>
        </w:rPr>
        <w:t>scaled model accommodates for common unobserved heterogeneity by allowing the variance of the unobserved component to vary by time period</w:t>
      </w:r>
      <w:r w:rsidR="002A5D01">
        <w:rPr>
          <w:rFonts w:cs="Times New Roman"/>
          <w:szCs w:val="24"/>
        </w:rPr>
        <w:t xml:space="preserve"> (</w:t>
      </w:r>
      <w:r w:rsidR="002A5D01" w:rsidRPr="002A5D01">
        <w:rPr>
          <w:rFonts w:cs="Times New Roman"/>
          <w:szCs w:val="24"/>
        </w:rPr>
        <w:t>see Mannering, 2018 for discussion on temporal instability)</w:t>
      </w:r>
      <w:r w:rsidR="00F92EDA">
        <w:rPr>
          <w:rStyle w:val="FootnoteReference"/>
          <w:rFonts w:cs="Times New Roman"/>
          <w:szCs w:val="24"/>
        </w:rPr>
        <w:footnoteReference w:id="1"/>
      </w:r>
      <w:r w:rsidR="002A5D01" w:rsidRPr="002A5D01">
        <w:rPr>
          <w:rFonts w:cs="Times New Roman"/>
          <w:szCs w:val="24"/>
        </w:rPr>
        <w:t>.</w:t>
      </w:r>
      <w:r w:rsidR="00CF072F">
        <w:rPr>
          <w:rFonts w:cs="Times New Roman"/>
          <w:szCs w:val="24"/>
        </w:rPr>
        <w:t xml:space="preserve"> </w:t>
      </w:r>
      <w:r w:rsidR="00042514" w:rsidRPr="00042514">
        <w:rPr>
          <w:rFonts w:cs="Times New Roman"/>
          <w:szCs w:val="24"/>
        </w:rPr>
        <w:t xml:space="preserve">The grouped generalized ordered system (employed in </w:t>
      </w:r>
      <w:r w:rsidR="0009166B">
        <w:rPr>
          <w:rFonts w:cs="Times New Roman"/>
          <w:szCs w:val="24"/>
        </w:rPr>
        <w:fldChar w:fldCharType="begin" w:fldLock="1"/>
      </w:r>
      <w:r w:rsidR="00A64BB8">
        <w:rPr>
          <w:rFonts w:cs="Times New Roman"/>
          <w:szCs w:val="24"/>
        </w:rPr>
        <w:instrText>ADDIN CSL_CITATION {"citationItems":[{"id":"ITEM-1","itemData":{"DOI":"10.1177/0361198118801355","ISSN":"21694052","abstract":"En nuestra función de médicos asistenciales o investigadores científicos, en numerosas situacio-nes se desea conocer el tiempo de ocurrencia de un evento específico de interés, ya sea éste bene-ficioso (curación, alta hospitalaria), perjudicial (muerte, rechazo del trasplante) o incluso indiferen-te (cambio de tratamiento). Se tendrá en cuenta que no se pueden analizar estos datos recogidos como cuantitativos (con pruebas como el cálculo de medias y su comparación con la prueba t de Student-Gosset, el análisis de varianza o la regresión lineal), por no tener la variable tiempo, en la mayoría de los estudios, una distribución normal que esas técnicas estadísticas exigen y presentar una distribución asimétrica. Es un diseño antes-después o de algu-nos puntos en el tiempo (1, 3, 5 años después). Aparece entonces el concepto de seguimiento, ya sea de una enfermedad determinada en un pa-ciente definido (sin o con tratamiento también ade-cuadamente realizado) o en una serie de estudios de investigación, donde lo que se valora es el tiem-po transcurrido desde un momento inicial como el diagnóstico, el inicio de un tratamiento o la aleatori-zación en un ensayo clínico hasta un tiempo final en el que acaba la recolección de los datos 1-9 don-de se puede demostrar o no la aparición de un suceso 10 . A este tiempo habitualmente se lo cono-ce como \" tiempo de supervivencia: la ocurrencia no significa sólo el concepto de defunción, porque pueden ser también la duración de permeabilidad de un puente vascular (by pass coronario, por ejemplo), el tiempo de vida útil de un marcapasos o la aparición de recidivas tumorales en enfermos con conocida neoplasia. El conjunto de técnicas estadísticas que se usan para analizar estos datos se conoce como \" análisis de supervivencia \" porque se diseñaron inicialmente para estudiar el tiempo transcurrido hasta el fallecimiento de un paciente, principalmente en el campo de la oncología, para proponer conductas terapéuticas 11 . La característica más importante de este tipo de datos (tiempo transcurrido hasta la aparición del suceso) es que muy probablemente, al final del período de observación, no todos los pacientes habrán presentado el suceso objeto de estudio. Algunos tal vez se hayan perdido del seguimiento por otras causas, sin poder determinar su estado o si se produjo la muerte, pudo deberse a causas distintas a las que se analizan (por ejemplo, un accidente automovilístico). Además es habitual, que se vayan incorporando nuev…","author":[{"dropping-particle":"","family":"Laman","given":"Haluk","non-dropping-particle":"","parse-names":false,"suffix":""},{"dropping-particle":"","family":"Yasmin","given":"Shamsunnahar","non-dropping-particle":"","parse-names":false,"suffix":""},{"dropping-particle":"","family":"Eluru","given":"Naveen","non-dropping-particle":"","parse-names":false,"suffix":""}],"container-title":"Transportation Research Record","id":"ITEM-1","issue":"30","issued":{"date-parts":[["2018"]]},"page":"76-89","title":"Joint modeling of traffic incident duration components (reporting, response, and clearance time): A copula-based approach","type":"article-journal","volume":"2672"},"uris":["http://www.mendeley.com/documents/?uuid=ae08b1fa-9e0a-4de1-a95b-ac39b887058b"]}],"mendeley":{"formattedCitation":"(Laman, Yasmin and Eluru, 2018)","plainTextFormattedCitation":"(Laman, Yasmin and Eluru, 2018)","previouslyFormattedCitation":"(Laman, Yasmin and Eluru, 2018)"},"properties":{"noteIndex":0},"schema":"https://github.com/citation-style-language/schema/raw/master/csl-citation.json"}</w:instrText>
      </w:r>
      <w:r w:rsidR="0009166B">
        <w:rPr>
          <w:rFonts w:cs="Times New Roman"/>
          <w:szCs w:val="24"/>
        </w:rPr>
        <w:fldChar w:fldCharType="separate"/>
      </w:r>
      <w:r w:rsidR="00A64BB8" w:rsidRPr="00A64BB8">
        <w:rPr>
          <w:rFonts w:cs="Times New Roman"/>
          <w:noProof/>
          <w:szCs w:val="24"/>
        </w:rPr>
        <w:t>Laman</w:t>
      </w:r>
      <w:r w:rsidR="00950189">
        <w:rPr>
          <w:rFonts w:cs="Times New Roman"/>
          <w:noProof/>
          <w:szCs w:val="24"/>
        </w:rPr>
        <w:t xml:space="preserve"> </w:t>
      </w:r>
      <w:r w:rsidR="00950189" w:rsidRPr="00031D88">
        <w:rPr>
          <w:rFonts w:cs="Times New Roman"/>
          <w:i/>
          <w:iCs/>
          <w:noProof/>
          <w:szCs w:val="24"/>
        </w:rPr>
        <w:t>et al.</w:t>
      </w:r>
      <w:r w:rsidR="00A64BB8" w:rsidRPr="00A64BB8">
        <w:rPr>
          <w:rFonts w:cs="Times New Roman"/>
          <w:noProof/>
          <w:szCs w:val="24"/>
        </w:rPr>
        <w:t>, 2018</w:t>
      </w:r>
      <w:r w:rsidR="0009166B">
        <w:rPr>
          <w:rFonts w:cs="Times New Roman"/>
          <w:szCs w:val="24"/>
        </w:rPr>
        <w:fldChar w:fldCharType="end"/>
      </w:r>
      <w:r w:rsidR="00042514" w:rsidRPr="00042514">
        <w:rPr>
          <w:rFonts w:cs="Times New Roman"/>
          <w:szCs w:val="24"/>
        </w:rPr>
        <w:t>) offers a flexible non-linear formulation for modeling duration variables. The approach retains a parametric form similar to traditional hazard duration models while also allowing for alternative specific effects. The two model components are stitched together as a joint distribution using the flexible copula</w:t>
      </w:r>
      <w:r w:rsidR="00A309A0">
        <w:rPr>
          <w:rFonts w:cs="Times New Roman"/>
          <w:szCs w:val="24"/>
        </w:rPr>
        <w:t>-</w:t>
      </w:r>
      <w:r w:rsidR="00042514" w:rsidRPr="00042514">
        <w:rPr>
          <w:rFonts w:cs="Times New Roman"/>
          <w:szCs w:val="24"/>
        </w:rPr>
        <w:t>based approach. In the presence of multiple years of data, the copula</w:t>
      </w:r>
      <w:r w:rsidR="00A309A0">
        <w:rPr>
          <w:rFonts w:cs="Times New Roman"/>
          <w:szCs w:val="24"/>
        </w:rPr>
        <w:t>-</w:t>
      </w:r>
      <w:r w:rsidR="00042514" w:rsidRPr="00042514">
        <w:rPr>
          <w:rFonts w:cs="Times New Roman"/>
          <w:szCs w:val="24"/>
        </w:rPr>
        <w:t xml:space="preserve">based methodology was also customized to accommodate for observed and unobserved temporal effects (including heteroscedasticity) on incident duration. </w:t>
      </w:r>
      <w:r w:rsidR="006C0101" w:rsidRPr="006C0101">
        <w:rPr>
          <w:rFonts w:cs="Times New Roman"/>
          <w:szCs w:val="24"/>
        </w:rPr>
        <w:t>In our analysis</w:t>
      </w:r>
      <w:r w:rsidR="006C0101">
        <w:rPr>
          <w:rFonts w:cs="Times New Roman"/>
          <w:szCs w:val="24"/>
        </w:rPr>
        <w:t>,</w:t>
      </w:r>
      <w:r w:rsidR="006C0101" w:rsidRPr="006C0101">
        <w:rPr>
          <w:rFonts w:cs="Times New Roman"/>
          <w:szCs w:val="24"/>
        </w:rPr>
        <w:t xml:space="preserve"> we employ six different copula structure</w:t>
      </w:r>
      <w:r w:rsidR="00D108D7">
        <w:rPr>
          <w:rFonts w:cs="Times New Roman"/>
          <w:szCs w:val="24"/>
        </w:rPr>
        <w:t>s</w:t>
      </w:r>
      <w:r w:rsidR="006C0101" w:rsidRPr="006C0101">
        <w:rPr>
          <w:rFonts w:cs="Times New Roman"/>
          <w:szCs w:val="24"/>
        </w:rPr>
        <w:t xml:space="preserve"> - the Gaussian</w:t>
      </w:r>
      <w:r w:rsidR="006C0101">
        <w:rPr>
          <w:rFonts w:cs="Times New Roman"/>
          <w:szCs w:val="24"/>
        </w:rPr>
        <w:t xml:space="preserve"> </w:t>
      </w:r>
      <w:r w:rsidR="006C0101" w:rsidRPr="006C0101">
        <w:rPr>
          <w:rFonts w:cs="Times New Roman"/>
          <w:szCs w:val="24"/>
        </w:rPr>
        <w:t>copula, the Farlie-Gumbel-Morgenstern (FGM) copula, and set of Archimedean copulas</w:t>
      </w:r>
      <w:r w:rsidR="006C0101">
        <w:rPr>
          <w:rFonts w:cs="Times New Roman"/>
          <w:szCs w:val="24"/>
        </w:rPr>
        <w:t xml:space="preserve"> </w:t>
      </w:r>
      <w:r w:rsidR="006C0101" w:rsidRPr="006C0101">
        <w:rPr>
          <w:rFonts w:cs="Times New Roman"/>
          <w:szCs w:val="24"/>
        </w:rPr>
        <w:t>including Frank, Clayton, Joe and Gumbel copulas (a detailed discussion of these copulas is</w:t>
      </w:r>
      <w:r w:rsidR="006C0101">
        <w:rPr>
          <w:rFonts w:cs="Times New Roman"/>
          <w:szCs w:val="24"/>
        </w:rPr>
        <w:t xml:space="preserve"> </w:t>
      </w:r>
      <w:r w:rsidR="006C0101" w:rsidRPr="006C0101">
        <w:rPr>
          <w:rFonts w:cs="Times New Roman"/>
          <w:szCs w:val="24"/>
        </w:rPr>
        <w:t>available in</w:t>
      </w:r>
      <w:r w:rsidR="00441938">
        <w:rPr>
          <w:rFonts w:cs="Times New Roman"/>
          <w:szCs w:val="24"/>
        </w:rPr>
        <w:t xml:space="preserve"> </w:t>
      </w:r>
      <w:r w:rsidR="00441938">
        <w:rPr>
          <w:rFonts w:cs="Times New Roman"/>
          <w:szCs w:val="24"/>
        </w:rPr>
        <w:fldChar w:fldCharType="begin" w:fldLock="1"/>
      </w:r>
      <w:r w:rsidR="00A64BB8">
        <w:rPr>
          <w:rFonts w:cs="Times New Roman"/>
          <w:szCs w:val="24"/>
        </w:rPr>
        <w:instrText>ADDIN CSL_CITATION {"citationItems":[{"id":"ITEM-1","itemData":{"DOI":"10.1016/j.trb.2009.02.001","ISSN":"01912615","abstract":"The dominant approach in the literature to dealing with sample selection is to assume a bivariate normality assumption directly on the error terms, or on transformed error terms, in the discrete and continuous equations. Such an assumption can be restrictive and inappropriate, since the implication is a linear and symmetrical dependency structure between the error terms. In this paper, we introduce and apply a flexible approach to sample selection in the context of built environment effects on travel behavior. The approach is based on the concept of a \"copula\", which is a multivariate functional form for the joint distribution of random variables derived purely from pre-specified parametric marginal distributions of each random variable. The copula concept has been recognized in the statistics field for several decades now, but it is only recently that it has been explicitly recognized and employed in the econometrics field. The copula-based approach retains a parametric specification for the bivariate dependency, but allows testing of several parametric structures to characterize the dependency. The empirical context in the current paper is a model of residential neighborhood choice and daily household vehicle miles of travel (VMT), using the 2000 San Francisco Bay Area Household Travel Survey (BATS). The sample selection hypothesis is that households select their residence locations based on their travel needs, which implies that observed VMT differences between households residing in neo-urbanist and conventional neighborhoods cannot be attributed entirely to the built environment variations between the two neighborhoods types. The results indicate that, in the empirical context of the current study, the VMT differences between households in different neighborhood types may be attributed to both built environment effects and residential self-selection effects. As importantly, the study indicates that use of a traditional Gaussian bivariate distribution to characterize the relationship in errors between residential choice and VMT can lead to misleading implications about built environment effects. © 2009 Elsevier Ltd. All rights reserved.","author":[{"dropping-particle":"","family":"Bhat","given":"Chandra R.","non-dropping-particle":"","parse-names":false,"suffix":""},{"dropping-particle":"","family":"Eluru","given":"Naveen","non-dropping-particle":"","parse-names":false,"suffix":""}],"container-title":"Transportation Research Part B: Methodological","id":"ITEM-1","issue":"7","issued":{"date-parts":[["2009"]]},"page":"749-765","publisher":"Elsevier Ltd","title":"A copula-based approach to accommodate residential self-selection effects in travel behavior modeling","type":"article-journal","volume":"43"},"uris":["http://www.mendeley.com/documents/?uuid=e90d15d3-c701-481c-97e3-b180cd3a5ec0"]}],"mendeley":{"formattedCitation":"(Bhat and Eluru, 2009)","plainTextFormattedCitation":"(Bhat and Eluru, 2009)","previouslyFormattedCitation":"(Bhat and Eluru, 2009)"},"properties":{"noteIndex":0},"schema":"https://github.com/citation-style-language/schema/raw/master/csl-citation.json"}</w:instrText>
      </w:r>
      <w:r w:rsidR="00441938">
        <w:rPr>
          <w:rFonts w:cs="Times New Roman"/>
          <w:szCs w:val="24"/>
        </w:rPr>
        <w:fldChar w:fldCharType="separate"/>
      </w:r>
      <w:r w:rsidR="00A64BB8" w:rsidRPr="00A64BB8">
        <w:rPr>
          <w:rFonts w:cs="Times New Roman"/>
          <w:noProof/>
          <w:szCs w:val="24"/>
        </w:rPr>
        <w:t>Bhat and Eluru</w:t>
      </w:r>
      <w:r w:rsidR="00770311">
        <w:rPr>
          <w:rFonts w:cs="Times New Roman"/>
          <w:noProof/>
          <w:szCs w:val="24"/>
        </w:rPr>
        <w:t xml:space="preserve">, </w:t>
      </w:r>
      <w:r w:rsidR="00A64BB8" w:rsidRPr="00A64BB8">
        <w:rPr>
          <w:rFonts w:cs="Times New Roman"/>
          <w:noProof/>
          <w:szCs w:val="24"/>
        </w:rPr>
        <w:t>2009)</w:t>
      </w:r>
      <w:r w:rsidR="00441938">
        <w:rPr>
          <w:rFonts w:cs="Times New Roman"/>
          <w:szCs w:val="24"/>
        </w:rPr>
        <w:fldChar w:fldCharType="end"/>
      </w:r>
      <w:r w:rsidR="006C0101">
        <w:rPr>
          <w:rFonts w:cs="Times New Roman"/>
          <w:szCs w:val="24"/>
        </w:rPr>
        <w:t xml:space="preserve">. </w:t>
      </w:r>
      <w:r w:rsidR="00042514" w:rsidRPr="00042514">
        <w:rPr>
          <w:rFonts w:cs="Times New Roman"/>
          <w:szCs w:val="24"/>
        </w:rPr>
        <w:t xml:space="preserve">The model system is estimated using traffic incident data from 2012 through 2017 for the Greater Orlando region. The incident data </w:t>
      </w:r>
      <w:r w:rsidR="00E17B1F">
        <w:rPr>
          <w:rFonts w:cs="Times New Roman"/>
          <w:szCs w:val="24"/>
        </w:rPr>
        <w:t>is</w:t>
      </w:r>
      <w:r w:rsidR="00E17B1F" w:rsidRPr="00042514">
        <w:rPr>
          <w:rFonts w:cs="Times New Roman"/>
          <w:szCs w:val="24"/>
        </w:rPr>
        <w:t xml:space="preserve"> </w:t>
      </w:r>
      <w:r w:rsidR="00042514" w:rsidRPr="00042514">
        <w:rPr>
          <w:rFonts w:cs="Times New Roman"/>
          <w:szCs w:val="24"/>
        </w:rPr>
        <w:t>augmented with a host of independent variables including traffic characteristics, roadway characteristics, incident characteristics, weather condition</w:t>
      </w:r>
      <w:r w:rsidR="00C96D05">
        <w:rPr>
          <w:rFonts w:cs="Times New Roman"/>
          <w:szCs w:val="24"/>
        </w:rPr>
        <w:t>s</w:t>
      </w:r>
      <w:r w:rsidR="00042514" w:rsidRPr="00042514">
        <w:rPr>
          <w:rFonts w:cs="Times New Roman"/>
          <w:szCs w:val="24"/>
        </w:rPr>
        <w:t xml:space="preserve">, built environment and socio-demographic characteristics. Further, the value of the proposed model system is illustrated by comparing predictive performance of the proposed model </w:t>
      </w:r>
      <w:r w:rsidR="001B5A36">
        <w:rPr>
          <w:rFonts w:cs="Times New Roman"/>
          <w:szCs w:val="24"/>
        </w:rPr>
        <w:t xml:space="preserve">relative to a single incident duration model (ignoring incident type profile) </w:t>
      </w:r>
      <w:r w:rsidR="00042514" w:rsidRPr="00042514">
        <w:rPr>
          <w:rFonts w:cs="Times New Roman"/>
          <w:szCs w:val="24"/>
        </w:rPr>
        <w:t xml:space="preserve">on a </w:t>
      </w:r>
      <w:r w:rsidR="00A35F1F" w:rsidRPr="00042514">
        <w:rPr>
          <w:rFonts w:cs="Times New Roman"/>
          <w:szCs w:val="24"/>
        </w:rPr>
        <w:t>holdout</w:t>
      </w:r>
      <w:r w:rsidR="00042514" w:rsidRPr="00042514">
        <w:rPr>
          <w:rFonts w:cs="Times New Roman"/>
          <w:szCs w:val="24"/>
        </w:rPr>
        <w:t xml:space="preserve"> sample (not used in estimation). The reader would note that such joint model systems have been </w:t>
      </w:r>
      <w:r w:rsidR="00E17B1F">
        <w:rPr>
          <w:rFonts w:cs="Times New Roman"/>
          <w:szCs w:val="24"/>
        </w:rPr>
        <w:t>employed</w:t>
      </w:r>
      <w:r w:rsidR="00E17B1F" w:rsidRPr="00042514">
        <w:rPr>
          <w:rFonts w:cs="Times New Roman"/>
          <w:szCs w:val="24"/>
        </w:rPr>
        <w:t xml:space="preserve"> </w:t>
      </w:r>
      <w:r w:rsidR="00042514" w:rsidRPr="00042514">
        <w:rPr>
          <w:rFonts w:cs="Times New Roman"/>
          <w:szCs w:val="24"/>
        </w:rPr>
        <w:t>in travel behavior and transportation safety literature</w:t>
      </w:r>
      <w:r w:rsidR="00E17B1F">
        <w:rPr>
          <w:rFonts w:cs="Times New Roman"/>
          <w:szCs w:val="24"/>
        </w:rPr>
        <w:t>. However, to the best of the authors’ knowledge,</w:t>
      </w:r>
      <w:r w:rsidR="00042514" w:rsidRPr="00042514">
        <w:rPr>
          <w:rFonts w:cs="Times New Roman"/>
          <w:szCs w:val="24"/>
        </w:rPr>
        <w:t xml:space="preserve"> it is the first application in the incident duration modeling area. </w:t>
      </w:r>
    </w:p>
    <w:p w14:paraId="1ADE4C79" w14:textId="4B3CAD01" w:rsidR="00D257E6" w:rsidRPr="003C03D3" w:rsidRDefault="005747B0" w:rsidP="00C01D86">
      <w:pPr>
        <w:pStyle w:val="Heading1"/>
        <w:tabs>
          <w:tab w:val="left" w:pos="450"/>
        </w:tabs>
      </w:pPr>
      <w:r>
        <w:t>2.</w:t>
      </w:r>
      <w:r>
        <w:tab/>
      </w:r>
      <w:r w:rsidR="00D257E6" w:rsidRPr="003C03D3">
        <w:t>ECONOMETRIC METHODOLOGY</w:t>
      </w:r>
    </w:p>
    <w:p w14:paraId="5D286F55" w14:textId="45383403" w:rsidR="00D257E6" w:rsidRDefault="00D257E6" w:rsidP="00F9077C">
      <w:pPr>
        <w:jc w:val="both"/>
        <w:rPr>
          <w:rFonts w:cs="Times New Roman"/>
          <w:szCs w:val="24"/>
        </w:rPr>
      </w:pPr>
      <w:r>
        <w:rPr>
          <w:rFonts w:cs="Times New Roman"/>
          <w:szCs w:val="24"/>
        </w:rPr>
        <w:t xml:space="preserve">The main focus of this paper is to </w:t>
      </w:r>
      <w:r w:rsidR="0046268B">
        <w:rPr>
          <w:rFonts w:cs="Times New Roman"/>
          <w:szCs w:val="24"/>
        </w:rPr>
        <w:t xml:space="preserve">jointly </w:t>
      </w:r>
      <w:r>
        <w:rPr>
          <w:rFonts w:cs="Times New Roman"/>
          <w:szCs w:val="24"/>
        </w:rPr>
        <w:t xml:space="preserve">model incident type and incident duration using </w:t>
      </w:r>
      <w:r w:rsidR="0046268B">
        <w:rPr>
          <w:rFonts w:cs="Times New Roman"/>
          <w:szCs w:val="24"/>
        </w:rPr>
        <w:t xml:space="preserve">a </w:t>
      </w:r>
      <w:r>
        <w:rPr>
          <w:rFonts w:cs="Times New Roman"/>
          <w:szCs w:val="24"/>
        </w:rPr>
        <w:t>copula</w:t>
      </w:r>
      <w:r w:rsidR="0046268B">
        <w:rPr>
          <w:rFonts w:cs="Times New Roman"/>
          <w:szCs w:val="24"/>
        </w:rPr>
        <w:t>-</w:t>
      </w:r>
      <w:r>
        <w:rPr>
          <w:rFonts w:cs="Times New Roman"/>
          <w:szCs w:val="24"/>
        </w:rPr>
        <w:t xml:space="preserve">based </w:t>
      </w:r>
      <w:r w:rsidR="0046268B">
        <w:rPr>
          <w:rFonts w:cs="Times New Roman"/>
          <w:szCs w:val="24"/>
        </w:rPr>
        <w:t xml:space="preserve">scaled </w:t>
      </w:r>
      <w:r>
        <w:rPr>
          <w:rFonts w:cs="Times New Roman"/>
          <w:szCs w:val="24"/>
        </w:rPr>
        <w:t>multinomial logit</w:t>
      </w:r>
      <w:r w:rsidR="00AA1195">
        <w:rPr>
          <w:rFonts w:cs="Times New Roman"/>
          <w:szCs w:val="24"/>
        </w:rPr>
        <w:t>-</w:t>
      </w:r>
      <w:r>
        <w:rPr>
          <w:rFonts w:cs="Times New Roman"/>
          <w:szCs w:val="24"/>
        </w:rPr>
        <w:t>group ordered logi</w:t>
      </w:r>
      <w:r w:rsidR="00900501">
        <w:rPr>
          <w:rFonts w:cs="Times New Roman"/>
          <w:szCs w:val="24"/>
        </w:rPr>
        <w:t xml:space="preserve">t </w:t>
      </w:r>
      <w:r w:rsidR="0046268B">
        <w:rPr>
          <w:rFonts w:cs="Times New Roman"/>
          <w:szCs w:val="24"/>
        </w:rPr>
        <w:t>model</w:t>
      </w:r>
      <w:r w:rsidR="00AA1195">
        <w:rPr>
          <w:rFonts w:cs="Times New Roman"/>
          <w:szCs w:val="24"/>
        </w:rPr>
        <w:t xml:space="preserve"> (SMNL-</w:t>
      </w:r>
      <w:r w:rsidR="001D2105">
        <w:rPr>
          <w:rFonts w:cs="Times New Roman"/>
          <w:szCs w:val="24"/>
        </w:rPr>
        <w:t>GGOL</w:t>
      </w:r>
      <w:r w:rsidR="00AA1195">
        <w:rPr>
          <w:rFonts w:cs="Times New Roman"/>
          <w:szCs w:val="24"/>
        </w:rPr>
        <w:t>)</w:t>
      </w:r>
      <w:r>
        <w:rPr>
          <w:rFonts w:cs="Times New Roman"/>
          <w:szCs w:val="24"/>
        </w:rPr>
        <w:t xml:space="preserve">. In this section, econometric formulation of </w:t>
      </w:r>
      <w:r w:rsidR="0046268B">
        <w:rPr>
          <w:rFonts w:cs="Times New Roman"/>
          <w:szCs w:val="24"/>
        </w:rPr>
        <w:t>the</w:t>
      </w:r>
      <w:r>
        <w:rPr>
          <w:rFonts w:cs="Times New Roman"/>
          <w:szCs w:val="24"/>
        </w:rPr>
        <w:t xml:space="preserve"> joint model </w:t>
      </w:r>
      <w:r w:rsidR="0046268B">
        <w:rPr>
          <w:rFonts w:cs="Times New Roman"/>
          <w:szCs w:val="24"/>
        </w:rPr>
        <w:t>is</w:t>
      </w:r>
      <w:r>
        <w:rPr>
          <w:rFonts w:cs="Times New Roman"/>
          <w:szCs w:val="24"/>
        </w:rPr>
        <w:t xml:space="preserve"> </w:t>
      </w:r>
      <w:r w:rsidR="00C96D05">
        <w:rPr>
          <w:rFonts w:cs="Times New Roman"/>
          <w:szCs w:val="24"/>
        </w:rPr>
        <w:t>presented</w:t>
      </w:r>
      <w:r>
        <w:rPr>
          <w:rFonts w:cs="Times New Roman"/>
          <w:szCs w:val="24"/>
        </w:rPr>
        <w:t>.</w:t>
      </w:r>
    </w:p>
    <w:p w14:paraId="2A0BFABA" w14:textId="77777777" w:rsidR="00D108D7" w:rsidRDefault="00D108D7" w:rsidP="00F9077C">
      <w:pPr>
        <w:jc w:val="both"/>
        <w:rPr>
          <w:rFonts w:cs="Times New Roman"/>
          <w:szCs w:val="24"/>
        </w:rPr>
      </w:pPr>
    </w:p>
    <w:p w14:paraId="7344049D" w14:textId="5B106560" w:rsidR="00D257E6" w:rsidRPr="003C03D3" w:rsidRDefault="00B674F0" w:rsidP="00C01D86">
      <w:pPr>
        <w:pStyle w:val="Heading2"/>
        <w:tabs>
          <w:tab w:val="left" w:pos="540"/>
        </w:tabs>
      </w:pPr>
      <w:r>
        <w:t>2.1</w:t>
      </w:r>
      <w:r>
        <w:tab/>
      </w:r>
      <w:r w:rsidR="00D257E6" w:rsidRPr="003C03D3">
        <w:t>Incident Type Component</w:t>
      </w:r>
    </w:p>
    <w:p w14:paraId="1371FB17" w14:textId="066DD003" w:rsidR="00D257E6" w:rsidRDefault="00D257E6">
      <w:pPr>
        <w:jc w:val="both"/>
        <w:rPr>
          <w:rFonts w:cs="Times New Roman"/>
          <w:szCs w:val="24"/>
        </w:rPr>
      </w:pPr>
      <w:r>
        <w:rPr>
          <w:rFonts w:cs="Times New Roman"/>
          <w:szCs w:val="24"/>
        </w:rPr>
        <w:t xml:space="preserve">Let </w:t>
      </w:r>
      <m:oMath>
        <m:r>
          <w:rPr>
            <w:rFonts w:ascii="Cambria Math" w:hAnsi="Cambria Math" w:cs="Times New Roman"/>
            <w:szCs w:val="24"/>
          </w:rPr>
          <m:t>q (q=1, 2,…,Q)</m:t>
        </m:r>
      </m:oMath>
      <w:r w:rsidR="00C96D05">
        <w:rPr>
          <w:rFonts w:eastAsiaTheme="minorEastAsia" w:cs="Times New Roman"/>
          <w:szCs w:val="24"/>
        </w:rPr>
        <w:t>,</w:t>
      </w:r>
      <w:r w:rsidR="0046268B">
        <w:rPr>
          <w:rFonts w:eastAsiaTheme="minorEastAsia" w:cs="Times New Roman"/>
          <w:szCs w:val="24"/>
        </w:rPr>
        <w:t xml:space="preserve"> </w:t>
      </w:r>
      <w:r>
        <w:rPr>
          <w:rFonts w:cs="Times New Roman"/>
          <w:szCs w:val="24"/>
        </w:rPr>
        <w:t xml:space="preserve">and </w:t>
      </w:r>
      <m:oMath>
        <m:r>
          <w:rPr>
            <w:rFonts w:ascii="Cambria Math" w:hAnsi="Cambria Math" w:cs="Times New Roman"/>
            <w:szCs w:val="24"/>
          </w:rPr>
          <m:t>k (k=1, 2,…,K;K=3)</m:t>
        </m:r>
      </m:oMath>
      <w:r w:rsidR="00592299">
        <w:rPr>
          <w:rFonts w:eastAsiaTheme="minorEastAsia" w:cs="Times New Roman"/>
          <w:szCs w:val="24"/>
        </w:rPr>
        <w:t xml:space="preserve"> </w:t>
      </w:r>
      <w:r>
        <w:rPr>
          <w:rFonts w:cs="Times New Roman"/>
          <w:szCs w:val="24"/>
        </w:rPr>
        <w:t xml:space="preserve"> be the indices to represent incident and </w:t>
      </w:r>
      <w:r w:rsidR="00592299">
        <w:rPr>
          <w:rFonts w:cs="Times New Roman"/>
          <w:szCs w:val="24"/>
        </w:rPr>
        <w:t xml:space="preserve">the </w:t>
      </w:r>
      <w:r>
        <w:rPr>
          <w:rFonts w:cs="Times New Roman"/>
          <w:szCs w:val="24"/>
        </w:rPr>
        <w:t xml:space="preserve">corresponding incident type, respectively. In the joint framework, the modeling of incident type </w:t>
      </w:r>
      <w:r w:rsidR="00C96D05">
        <w:rPr>
          <w:rFonts w:cs="Times New Roman"/>
          <w:szCs w:val="24"/>
        </w:rPr>
        <w:t xml:space="preserve">follows a </w:t>
      </w:r>
      <w:r w:rsidR="00E17B1F">
        <w:rPr>
          <w:rFonts w:cs="Times New Roman"/>
          <w:szCs w:val="24"/>
        </w:rPr>
        <w:t>SMNL model</w:t>
      </w:r>
      <w:r>
        <w:rPr>
          <w:rFonts w:cs="Times New Roman"/>
          <w:szCs w:val="24"/>
        </w:rPr>
        <w:t xml:space="preserve"> structure. </w:t>
      </w:r>
      <w:r w:rsidR="007C220C">
        <w:rPr>
          <w:rFonts w:cs="Times New Roman"/>
          <w:szCs w:val="24"/>
        </w:rPr>
        <w:t>Following the random utility theory</w:t>
      </w:r>
      <w:r>
        <w:rPr>
          <w:rFonts w:cs="Times New Roman"/>
          <w:szCs w:val="24"/>
        </w:rPr>
        <w:t xml:space="preserve">, the propensity of an incident </w:t>
      </w:r>
      <w:r w:rsidRPr="00A2585A">
        <w:rPr>
          <w:rFonts w:cs="Times New Roman"/>
          <w:i/>
          <w:szCs w:val="24"/>
        </w:rPr>
        <w:t>q</w:t>
      </w:r>
      <w:r>
        <w:rPr>
          <w:rFonts w:cs="Times New Roman"/>
          <w:szCs w:val="24"/>
        </w:rPr>
        <w:t xml:space="preserve"> being incident type </w:t>
      </w:r>
      <w:r w:rsidRPr="00A2585A">
        <w:rPr>
          <w:rFonts w:cs="Times New Roman"/>
          <w:i/>
          <w:szCs w:val="24"/>
        </w:rPr>
        <w:t xml:space="preserve">k </w:t>
      </w:r>
      <w:r w:rsidR="007C220C">
        <w:rPr>
          <w:rFonts w:cs="Times New Roman"/>
          <w:szCs w:val="24"/>
        </w:rPr>
        <w:t>takes the following form</w:t>
      </w:r>
      <w:r>
        <w:rPr>
          <w:rFonts w:cs="Times New Roman"/>
          <w:szCs w:val="24"/>
        </w:rPr>
        <w:t>:</w:t>
      </w:r>
    </w:p>
    <w:p w14:paraId="16BA652B" w14:textId="77777777" w:rsidR="00D257E6" w:rsidRDefault="00D257E6">
      <w:pPr>
        <w:jc w:val="both"/>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805"/>
      </w:tblGrid>
      <w:tr w:rsidR="00D257E6" w14:paraId="10A297F7" w14:textId="77777777" w:rsidTr="00D257E6">
        <w:tc>
          <w:tcPr>
            <w:tcW w:w="8545" w:type="dxa"/>
            <w:vAlign w:val="center"/>
          </w:tcPr>
          <w:p w14:paraId="07C7E4DD" w14:textId="77777777" w:rsidR="00D257E6" w:rsidRPr="00173FDC" w:rsidRDefault="00291418">
            <w:pPr>
              <w:jc w:val="center"/>
              <w:rPr>
                <w:rFonts w:cs="Times New Roman"/>
                <w:szCs w:val="24"/>
              </w:rPr>
            </w:pPr>
            <m:oMathPara>
              <m:oMathParaPr>
                <m:jc m:val="left"/>
              </m:oMathParaPr>
              <m:oMath>
                <m:sSubSup>
                  <m:sSubSupPr>
                    <m:ctrlPr>
                      <w:rPr>
                        <w:rFonts w:ascii="Cambria Math" w:hAnsi="Cambria Math" w:cs="Times New Roman"/>
                        <w:i/>
                        <w:szCs w:val="24"/>
                      </w:rPr>
                    </m:ctrlPr>
                  </m:sSubSupPr>
                  <m:e>
                    <m:r>
                      <w:rPr>
                        <w:rFonts w:ascii="Cambria Math" w:hAnsi="Cambria Math" w:cs="Times New Roman"/>
                        <w:szCs w:val="24"/>
                      </w:rPr>
                      <m:t>μ</m:t>
                    </m:r>
                  </m:e>
                  <m:sub>
                    <m:r>
                      <w:rPr>
                        <w:rFonts w:ascii="Cambria Math" w:hAnsi="Cambria Math" w:cs="Times New Roman"/>
                        <w:szCs w:val="24"/>
                      </w:rPr>
                      <m:t>qk</m:t>
                    </m:r>
                  </m:sub>
                  <m:sup>
                    <m:r>
                      <w:rPr>
                        <w:rFonts w:ascii="Cambria Math" w:hAnsi="Cambria Math" w:cs="Times New Roman"/>
                        <w:szCs w:val="24"/>
                      </w:rPr>
                      <m:t>*</m:t>
                    </m:r>
                  </m:sup>
                </m:sSubSup>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k</m:t>
                    </m:r>
                  </m:sub>
                </m:sSub>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qk</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ξ</m:t>
                    </m:r>
                  </m:e>
                  <m:sub>
                    <m:r>
                      <w:rPr>
                        <w:rFonts w:ascii="Cambria Math" w:hAnsi="Cambria Math" w:cs="Times New Roman"/>
                        <w:szCs w:val="24"/>
                      </w:rPr>
                      <m:t>qk</m:t>
                    </m:r>
                  </m:sub>
                </m:sSub>
              </m:oMath>
            </m:oMathPara>
          </w:p>
        </w:tc>
        <w:tc>
          <w:tcPr>
            <w:tcW w:w="805" w:type="dxa"/>
            <w:vAlign w:val="center"/>
          </w:tcPr>
          <w:p w14:paraId="1AA39547" w14:textId="77777777" w:rsidR="00D257E6" w:rsidRDefault="00D257E6">
            <w:pPr>
              <w:jc w:val="right"/>
              <w:rPr>
                <w:rFonts w:cs="Times New Roman"/>
                <w:szCs w:val="24"/>
              </w:rPr>
            </w:pPr>
            <w:r>
              <w:rPr>
                <w:rFonts w:eastAsiaTheme="minorEastAsia" w:cs="Times New Roman"/>
                <w:szCs w:val="24"/>
              </w:rPr>
              <w:t>(1)</w:t>
            </w:r>
          </w:p>
        </w:tc>
      </w:tr>
    </w:tbl>
    <w:p w14:paraId="48ACAA08" w14:textId="77777777" w:rsidR="00D257E6" w:rsidRDefault="00D257E6" w:rsidP="00F9077C">
      <w:pPr>
        <w:jc w:val="both"/>
        <w:rPr>
          <w:rFonts w:eastAsiaTheme="minorEastAsia" w:cs="Times New Roman"/>
          <w:szCs w:val="24"/>
        </w:rPr>
      </w:pPr>
    </w:p>
    <w:p w14:paraId="2303E3CD" w14:textId="400AFF97" w:rsidR="00D257E6" w:rsidRDefault="00A14785" w:rsidP="00E17B1F">
      <w:pPr>
        <w:jc w:val="both"/>
        <w:rPr>
          <w:rFonts w:eastAsiaTheme="minorEastAsia" w:cs="Times New Roman"/>
          <w:szCs w:val="24"/>
        </w:rPr>
      </w:pPr>
      <w:r>
        <w:rPr>
          <w:rFonts w:cs="Times New Roman"/>
          <w:szCs w:val="24"/>
        </w:rPr>
        <w:t>W</w:t>
      </w:r>
      <w:r w:rsidR="00D257E6">
        <w:rPr>
          <w:rFonts w:cs="Times New Roman"/>
          <w:szCs w:val="24"/>
        </w:rPr>
        <w:t xml:space="preserve">here,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qk</m:t>
            </m:r>
          </m:sub>
        </m:sSub>
      </m:oMath>
      <w:r w:rsidR="00D257E6">
        <w:rPr>
          <w:rFonts w:cs="Times New Roman"/>
          <w:szCs w:val="24"/>
        </w:rPr>
        <w:t xml:space="preserve"> is a vector of independent variables and </w:t>
      </w:r>
      <m:oMath>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k</m:t>
            </m:r>
          </m:sub>
        </m:sSub>
      </m:oMath>
      <w:r w:rsidR="00D257E6">
        <w:rPr>
          <w:rFonts w:eastAsiaTheme="minorEastAsia" w:cs="Times New Roman"/>
          <w:szCs w:val="24"/>
        </w:rPr>
        <w:t xml:space="preserve"> is a vector of unknown parameters specific to incident type </w:t>
      </w:r>
      <m:oMath>
        <m:r>
          <w:rPr>
            <w:rFonts w:ascii="Cambria Math" w:hAnsi="Cambria Math" w:cs="Times New Roman"/>
            <w:szCs w:val="24"/>
          </w:rPr>
          <m:t xml:space="preserve"> k</m:t>
        </m:r>
      </m:oMath>
      <w:r w:rsidR="00463539">
        <w:rPr>
          <w:rFonts w:eastAsiaTheme="minorEastAsia" w:cs="Times New Roman"/>
          <w:iCs/>
          <w:szCs w:val="24"/>
        </w:rPr>
        <w:t>.</w:t>
      </w:r>
      <w:r w:rsidR="00D257E6">
        <w:rPr>
          <w:rFonts w:eastAsiaTheme="minorEastAsia"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ξ</m:t>
            </m:r>
          </m:e>
          <m:sub>
            <m:r>
              <w:rPr>
                <w:rFonts w:ascii="Cambria Math" w:hAnsi="Cambria Math" w:cs="Times New Roman"/>
                <w:szCs w:val="24"/>
              </w:rPr>
              <m:t>qk</m:t>
            </m:r>
          </m:sub>
        </m:sSub>
      </m:oMath>
      <w:r w:rsidR="00D257E6">
        <w:rPr>
          <w:rFonts w:eastAsiaTheme="minorEastAsia" w:cs="Times New Roman"/>
          <w:szCs w:val="24"/>
        </w:rPr>
        <w:t xml:space="preserve"> is an idiosyncratic error term </w:t>
      </w:r>
      <w:r w:rsidR="00463539">
        <w:rPr>
          <w:rFonts w:eastAsiaTheme="minorEastAsia" w:cs="Times New Roman"/>
          <w:szCs w:val="24"/>
        </w:rPr>
        <w:t xml:space="preserve">(assumed to be standard type-I extreme value distributed) </w:t>
      </w:r>
      <w:r w:rsidR="00D257E6">
        <w:rPr>
          <w:rFonts w:eastAsiaTheme="minorEastAsia" w:cs="Times New Roman"/>
          <w:szCs w:val="24"/>
        </w:rPr>
        <w:t xml:space="preserve">capturing the effect of unobserved factors on the propensity associated with incident type </w:t>
      </w:r>
      <m:oMath>
        <m:r>
          <w:rPr>
            <w:rFonts w:ascii="Cambria Math" w:hAnsi="Cambria Math" w:cs="Times New Roman"/>
            <w:szCs w:val="24"/>
          </w:rPr>
          <m:t>k</m:t>
        </m:r>
      </m:oMath>
      <w:r w:rsidR="00D257E6">
        <w:rPr>
          <w:rFonts w:eastAsiaTheme="minorEastAsia" w:cs="Times New Roman"/>
          <w:szCs w:val="24"/>
        </w:rPr>
        <w:t xml:space="preserve">. An incident </w:t>
      </w:r>
      <m:oMath>
        <m:r>
          <w:rPr>
            <w:rFonts w:ascii="Cambria Math" w:hAnsi="Cambria Math" w:cs="Times New Roman"/>
            <w:szCs w:val="24"/>
          </w:rPr>
          <m:t>q</m:t>
        </m:r>
      </m:oMath>
      <w:r w:rsidR="00D257E6">
        <w:rPr>
          <w:rFonts w:eastAsiaTheme="minorEastAsia" w:cs="Times New Roman"/>
          <w:szCs w:val="24"/>
        </w:rPr>
        <w:t xml:space="preserve"> is </w:t>
      </w:r>
      <w:r w:rsidR="00C50DC8">
        <w:rPr>
          <w:rFonts w:eastAsiaTheme="minorEastAsia" w:cs="Times New Roman"/>
          <w:szCs w:val="24"/>
        </w:rPr>
        <w:t>identified as incident type</w:t>
      </w:r>
      <w:r w:rsidR="00D257E6">
        <w:rPr>
          <w:rFonts w:eastAsiaTheme="minorEastAsia" w:cs="Times New Roman"/>
          <w:szCs w:val="24"/>
        </w:rPr>
        <w:t xml:space="preserve"> </w:t>
      </w:r>
      <m:oMath>
        <m:r>
          <w:rPr>
            <w:rFonts w:ascii="Cambria Math" w:hAnsi="Cambria Math" w:cs="Times New Roman"/>
            <w:szCs w:val="24"/>
          </w:rPr>
          <m:t>k</m:t>
        </m:r>
      </m:oMath>
      <w:r w:rsidR="00D257E6">
        <w:rPr>
          <w:rFonts w:eastAsiaTheme="minorEastAsia" w:cs="Times New Roman"/>
          <w:szCs w:val="24"/>
        </w:rPr>
        <w:t xml:space="preserve"> if and only if the following </w:t>
      </w:r>
      <w:r w:rsidR="00C50DC8">
        <w:rPr>
          <w:rFonts w:eastAsiaTheme="minorEastAsia" w:cs="Times New Roman"/>
          <w:szCs w:val="24"/>
        </w:rPr>
        <w:t>condition hold</w:t>
      </w:r>
      <w:r w:rsidR="00C96D05">
        <w:rPr>
          <w:rFonts w:eastAsiaTheme="minorEastAsia" w:cs="Times New Roman"/>
          <w:szCs w:val="24"/>
        </w:rPr>
        <w:t>s</w:t>
      </w:r>
      <w:r w:rsidR="00D257E6">
        <w:rPr>
          <w:rFonts w:eastAsiaTheme="minorEastAsia" w:cs="Times New Roman"/>
          <w:szCs w:val="24"/>
        </w:rPr>
        <w:t xml:space="preserve">: </w:t>
      </w:r>
    </w:p>
    <w:p w14:paraId="674702B7" w14:textId="77777777" w:rsidR="00D257E6" w:rsidRDefault="00D257E6">
      <w:pPr>
        <w:jc w:val="both"/>
        <w:rPr>
          <w:rFonts w:eastAsiaTheme="minorEastAsia"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805"/>
      </w:tblGrid>
      <w:tr w:rsidR="00D257E6" w14:paraId="248B5852" w14:textId="77777777" w:rsidTr="00982CB9">
        <w:trPr>
          <w:trHeight w:val="531"/>
        </w:trPr>
        <w:tc>
          <w:tcPr>
            <w:tcW w:w="8545" w:type="dxa"/>
            <w:vAlign w:val="center"/>
          </w:tcPr>
          <w:p w14:paraId="2A401F1E" w14:textId="77777777" w:rsidR="00D257E6" w:rsidRPr="00173FDC" w:rsidRDefault="00291418">
            <w:pPr>
              <w:jc w:val="right"/>
              <w:rPr>
                <w:rFonts w:cs="Times New Roman"/>
                <w:szCs w:val="24"/>
              </w:rPr>
            </w:pPr>
            <m:oMathPara>
              <m:oMathParaPr>
                <m:jc m:val="left"/>
              </m:oMathParaPr>
              <m:oMath>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μ</m:t>
                    </m:r>
                  </m:e>
                  <m:sub>
                    <m:r>
                      <w:rPr>
                        <w:rFonts w:ascii="Cambria Math" w:eastAsiaTheme="minorEastAsia" w:hAnsi="Cambria Math" w:cs="Times New Roman"/>
                        <w:szCs w:val="24"/>
                      </w:rPr>
                      <m:t>qk</m:t>
                    </m:r>
                  </m:sub>
                  <m:sup>
                    <m:r>
                      <w:rPr>
                        <w:rFonts w:ascii="Cambria Math" w:eastAsiaTheme="minorEastAsia" w:hAnsi="Cambria Math" w:cs="Times New Roman"/>
                        <w:szCs w:val="24"/>
                      </w:rPr>
                      <m:t>*</m:t>
                    </m:r>
                  </m:sup>
                </m:sSubSup>
                <m:r>
                  <w:rPr>
                    <w:rFonts w:ascii="Cambria Math" w:eastAsiaTheme="minorEastAsia" w:hAnsi="Cambria Math" w:cs="Times New Roman"/>
                    <w:szCs w:val="24"/>
                  </w:rPr>
                  <m:t>&gt;</m:t>
                </m:r>
                <m:limLow>
                  <m:limLowPr>
                    <m:ctrlPr>
                      <w:rPr>
                        <w:rFonts w:ascii="Cambria Math" w:eastAsiaTheme="minorEastAsia" w:hAnsi="Cambria Math" w:cs="Times New Roman"/>
                        <w:i/>
                        <w:szCs w:val="24"/>
                      </w:rPr>
                    </m:ctrlPr>
                  </m:limLowPr>
                  <m:e>
                    <m:r>
                      <w:rPr>
                        <w:rFonts w:ascii="Cambria Math" w:eastAsiaTheme="minorEastAsia" w:hAnsi="Cambria Math" w:cs="Times New Roman"/>
                        <w:szCs w:val="24"/>
                      </w:rPr>
                      <m:t>max</m:t>
                    </m:r>
                  </m:e>
                  <m:lim>
                    <m:r>
                      <w:rPr>
                        <w:rFonts w:ascii="Cambria Math" w:eastAsiaTheme="minorEastAsia" w:hAnsi="Cambria Math" w:cs="Times New Roman"/>
                        <w:szCs w:val="24"/>
                      </w:rPr>
                      <m:t xml:space="preserve">l=1,2, …., K,   l≠K   </m:t>
                    </m:r>
                  </m:lim>
                </m:limLow>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μ</m:t>
                    </m:r>
                  </m:e>
                  <m:sub>
                    <m:r>
                      <w:rPr>
                        <w:rFonts w:ascii="Cambria Math" w:eastAsiaTheme="minorEastAsia" w:hAnsi="Cambria Math" w:cs="Times New Roman"/>
                        <w:szCs w:val="24"/>
                      </w:rPr>
                      <m:t>ql</m:t>
                    </m:r>
                  </m:sub>
                  <m:sup>
                    <m:r>
                      <w:rPr>
                        <w:rFonts w:ascii="Cambria Math" w:eastAsiaTheme="minorEastAsia" w:hAnsi="Cambria Math" w:cs="Times New Roman"/>
                        <w:szCs w:val="24"/>
                      </w:rPr>
                      <m:t>*</m:t>
                    </m:r>
                  </m:sup>
                </m:sSubSup>
              </m:oMath>
            </m:oMathPara>
          </w:p>
        </w:tc>
        <w:tc>
          <w:tcPr>
            <w:tcW w:w="805" w:type="dxa"/>
            <w:vAlign w:val="center"/>
          </w:tcPr>
          <w:p w14:paraId="78F6864E" w14:textId="77777777" w:rsidR="00D257E6" w:rsidRDefault="00D257E6">
            <w:pPr>
              <w:jc w:val="right"/>
              <w:rPr>
                <w:rFonts w:cs="Times New Roman"/>
                <w:szCs w:val="24"/>
              </w:rPr>
            </w:pPr>
            <w:r>
              <w:rPr>
                <w:rFonts w:eastAsiaTheme="minorEastAsia" w:cs="Times New Roman"/>
                <w:szCs w:val="24"/>
              </w:rPr>
              <w:t>(2)</w:t>
            </w:r>
          </w:p>
        </w:tc>
      </w:tr>
    </w:tbl>
    <w:p w14:paraId="10C8108B" w14:textId="77777777" w:rsidR="00D257E6" w:rsidRDefault="00D257E6" w:rsidP="00F9077C">
      <w:pPr>
        <w:jc w:val="both"/>
        <w:rPr>
          <w:rFonts w:eastAsiaTheme="minorEastAsia" w:cs="Times New Roman"/>
          <w:szCs w:val="24"/>
        </w:rPr>
      </w:pPr>
    </w:p>
    <w:p w14:paraId="662F544C" w14:textId="6ADC5369" w:rsidR="00D257E6" w:rsidRDefault="009E40E5" w:rsidP="005747B0">
      <w:pPr>
        <w:ind w:firstLine="540"/>
        <w:jc w:val="both"/>
        <w:rPr>
          <w:rFonts w:eastAsiaTheme="minorEastAsia" w:cs="Times New Roman"/>
          <w:szCs w:val="24"/>
        </w:rPr>
      </w:pPr>
      <w:r w:rsidRPr="009E40E5">
        <w:rPr>
          <w:rFonts w:cs="Times New Roman"/>
          <w:szCs w:val="24"/>
        </w:rPr>
        <w:t xml:space="preserve">The functional form presented in Equation (2) can also be represented as binary outcome models for each incident type </w:t>
      </w:r>
      <w:r w:rsidRPr="009E40E5">
        <w:rPr>
          <w:rFonts w:cs="Times New Roman"/>
          <w:i/>
          <w:iCs/>
          <w:szCs w:val="24"/>
        </w:rPr>
        <w:t>k</w:t>
      </w:r>
      <w:r w:rsidRPr="009E40E5">
        <w:rPr>
          <w:rFonts w:cs="Times New Roman"/>
          <w:szCs w:val="24"/>
        </w:rPr>
        <w:t>.</w:t>
      </w:r>
      <w:r w:rsidRPr="007566E0">
        <w:rPr>
          <w:rFonts w:cs="Times New Roman"/>
          <w:i/>
          <w:iCs/>
        </w:rPr>
        <w:t xml:space="preserve"> </w:t>
      </w:r>
      <w:r w:rsidR="00D257E6">
        <w:rPr>
          <w:rFonts w:cs="Times New Roman"/>
          <w:szCs w:val="24"/>
        </w:rPr>
        <w:t xml:space="preserve">For example, let </w:t>
      </w:r>
      <m:oMath>
        <m:sSub>
          <m:sSubPr>
            <m:ctrlPr>
              <w:rPr>
                <w:rFonts w:ascii="Cambria Math" w:hAnsi="Cambria Math" w:cs="Times New Roman"/>
                <w:i/>
                <w:szCs w:val="24"/>
              </w:rPr>
            </m:ctrlPr>
          </m:sSubPr>
          <m:e>
            <m:r>
              <w:rPr>
                <w:rFonts w:ascii="Cambria Math" w:hAnsi="Cambria Math" w:cs="Times New Roman"/>
                <w:szCs w:val="24"/>
              </w:rPr>
              <m:t>η</m:t>
            </m:r>
          </m:e>
          <m:sub>
            <m:r>
              <w:rPr>
                <w:rFonts w:ascii="Cambria Math" w:hAnsi="Cambria Math" w:cs="Times New Roman"/>
                <w:szCs w:val="24"/>
              </w:rPr>
              <m:t>qk</m:t>
            </m:r>
          </m:sub>
        </m:sSub>
      </m:oMath>
      <w:r w:rsidR="00D257E6">
        <w:rPr>
          <w:rFonts w:cs="Times New Roman"/>
          <w:szCs w:val="24"/>
        </w:rPr>
        <w:t xml:space="preserve"> be a dichotomous variable with binary outcome </w:t>
      </w:r>
      <m:oMath>
        <m:sSub>
          <m:sSubPr>
            <m:ctrlPr>
              <w:rPr>
                <w:rFonts w:ascii="Cambria Math" w:hAnsi="Cambria Math" w:cs="Times New Roman"/>
                <w:i/>
                <w:szCs w:val="24"/>
              </w:rPr>
            </m:ctrlPr>
          </m:sSubPr>
          <m:e>
            <m:r>
              <w:rPr>
                <w:rFonts w:ascii="Cambria Math" w:hAnsi="Cambria Math" w:cs="Times New Roman"/>
                <w:szCs w:val="24"/>
              </w:rPr>
              <m:t>η</m:t>
            </m:r>
          </m:e>
          <m:sub>
            <m:r>
              <w:rPr>
                <w:rFonts w:ascii="Cambria Math" w:hAnsi="Cambria Math" w:cs="Times New Roman"/>
                <w:szCs w:val="24"/>
              </w:rPr>
              <m:t>qk</m:t>
            </m:r>
          </m:sub>
        </m:sSub>
        <m:r>
          <w:rPr>
            <w:rFonts w:ascii="Cambria Math" w:hAnsi="Cambria Math" w:cs="Times New Roman"/>
            <w:szCs w:val="24"/>
          </w:rPr>
          <m:t>=1</m:t>
        </m:r>
      </m:oMath>
      <w:r w:rsidR="00D257E6">
        <w:rPr>
          <w:rFonts w:cs="Times New Roman"/>
          <w:szCs w:val="24"/>
        </w:rPr>
        <w:t xml:space="preserve"> </w:t>
      </w:r>
      <w:r>
        <w:rPr>
          <w:rFonts w:cs="Times New Roman"/>
          <w:szCs w:val="24"/>
        </w:rPr>
        <w:t xml:space="preserve">if </w:t>
      </w:r>
      <w:r w:rsidR="00D257E6">
        <w:rPr>
          <w:rFonts w:cs="Times New Roman"/>
          <w:szCs w:val="24"/>
        </w:rPr>
        <w:t xml:space="preserve">an incident be incident type </w:t>
      </w:r>
      <m:oMath>
        <m:r>
          <w:rPr>
            <w:rFonts w:ascii="Cambria Math" w:hAnsi="Cambria Math" w:cs="Times New Roman"/>
            <w:szCs w:val="24"/>
          </w:rPr>
          <m:t>k</m:t>
        </m:r>
      </m:oMath>
      <w:r w:rsidR="00D257E6">
        <w:rPr>
          <w:rFonts w:cs="Times New Roman"/>
          <w:szCs w:val="24"/>
        </w:rPr>
        <w:t xml:space="preserve"> and </w:t>
      </w:r>
      <m:oMath>
        <m:sSub>
          <m:sSubPr>
            <m:ctrlPr>
              <w:rPr>
                <w:rFonts w:ascii="Cambria Math" w:hAnsi="Cambria Math" w:cs="Times New Roman"/>
                <w:i/>
                <w:szCs w:val="24"/>
              </w:rPr>
            </m:ctrlPr>
          </m:sSubPr>
          <m:e>
            <m:r>
              <w:rPr>
                <w:rFonts w:ascii="Cambria Math" w:hAnsi="Cambria Math" w:cs="Times New Roman"/>
                <w:szCs w:val="24"/>
              </w:rPr>
              <m:t>η</m:t>
            </m:r>
          </m:e>
          <m:sub>
            <m:r>
              <w:rPr>
                <w:rFonts w:ascii="Cambria Math" w:hAnsi="Cambria Math" w:cs="Times New Roman"/>
                <w:szCs w:val="24"/>
              </w:rPr>
              <m:t>qk</m:t>
            </m:r>
          </m:sub>
        </m:sSub>
        <m:r>
          <w:rPr>
            <w:rFonts w:ascii="Cambria Math" w:hAnsi="Cambria Math" w:cs="Times New Roman"/>
            <w:szCs w:val="24"/>
          </w:rPr>
          <m:t>=0</m:t>
        </m:r>
      </m:oMath>
      <w:r w:rsidR="00D257E6">
        <w:rPr>
          <w:rFonts w:cs="Times New Roman"/>
          <w:szCs w:val="24"/>
        </w:rPr>
        <w:t xml:space="preserve">  if otherwise.</w:t>
      </w:r>
      <w:r w:rsidR="00C50DC8">
        <w:rPr>
          <w:rFonts w:cs="Times New Roman"/>
          <w:szCs w:val="24"/>
        </w:rPr>
        <w:t xml:space="preserve"> Let us define</w:t>
      </w:r>
      <w:r w:rsidR="00D257E6">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ν</m:t>
            </m:r>
          </m:e>
          <m:sub>
            <m:r>
              <w:rPr>
                <w:rFonts w:ascii="Cambria Math" w:hAnsi="Cambria Math" w:cs="Times New Roman"/>
                <w:szCs w:val="24"/>
              </w:rPr>
              <m:t>qk</m:t>
            </m:r>
          </m:sub>
        </m:sSub>
      </m:oMath>
      <w:r w:rsidR="00D257E6">
        <w:rPr>
          <w:rFonts w:eastAsiaTheme="minorEastAsia" w:cs="Times New Roman"/>
          <w:szCs w:val="24"/>
        </w:rPr>
        <w:t xml:space="preserve"> as follows:</w:t>
      </w:r>
    </w:p>
    <w:p w14:paraId="40C1E377" w14:textId="77777777" w:rsidR="00D257E6" w:rsidRDefault="00D257E6">
      <w:pPr>
        <w:jc w:val="both"/>
        <w:rPr>
          <w:rFonts w:eastAsiaTheme="minorEastAsia"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805"/>
      </w:tblGrid>
      <w:tr w:rsidR="00D257E6" w14:paraId="283716E7" w14:textId="77777777" w:rsidTr="00982CB9">
        <w:trPr>
          <w:trHeight w:val="585"/>
        </w:trPr>
        <w:tc>
          <w:tcPr>
            <w:tcW w:w="8545" w:type="dxa"/>
          </w:tcPr>
          <w:bookmarkStart w:id="2" w:name="_Hlk13703794"/>
          <w:p w14:paraId="69402FBC" w14:textId="77777777" w:rsidR="00D257E6" w:rsidRPr="00173FDC" w:rsidRDefault="00291418">
            <w:pPr>
              <w:jc w:val="both"/>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ν</m:t>
                  </m:r>
                </m:e>
                <m:sub>
                  <m:r>
                    <w:rPr>
                      <w:rFonts w:ascii="Cambria Math" w:hAnsi="Cambria Math" w:cs="Times New Roman"/>
                      <w:szCs w:val="24"/>
                    </w:rPr>
                    <m:t>qk</m:t>
                  </m:r>
                </m:sub>
              </m:sSub>
              <w:bookmarkEnd w:id="2"/>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ξ</m:t>
                  </m:r>
                </m:e>
                <m:sub>
                  <m:r>
                    <w:rPr>
                      <w:rFonts w:ascii="Cambria Math" w:hAnsi="Cambria Math" w:cs="Times New Roman"/>
                      <w:szCs w:val="24"/>
                    </w:rPr>
                    <m:t>qk</m:t>
                  </m:r>
                </m:sub>
              </m:sSub>
              <m:r>
                <w:rPr>
                  <w:rFonts w:ascii="Cambria Math" w:hAnsi="Cambria Math" w:cs="Times New Roman"/>
                  <w:szCs w:val="24"/>
                </w:rPr>
                <m:t>-</m:t>
              </m:r>
              <m:d>
                <m:dPr>
                  <m:begChr m:val="{"/>
                  <m:endChr m:val="}"/>
                  <m:ctrlPr>
                    <w:rPr>
                      <w:rFonts w:ascii="Cambria Math" w:hAnsi="Cambria Math" w:cs="Times New Roman"/>
                      <w:i/>
                      <w:szCs w:val="24"/>
                    </w:rPr>
                  </m:ctrlPr>
                </m:dPr>
                <m:e>
                  <m:limLow>
                    <m:limLowPr>
                      <m:ctrlPr>
                        <w:rPr>
                          <w:rFonts w:ascii="Cambria Math" w:eastAsiaTheme="minorEastAsia" w:hAnsi="Cambria Math" w:cs="Times New Roman"/>
                          <w:i/>
                          <w:szCs w:val="24"/>
                        </w:rPr>
                      </m:ctrlPr>
                    </m:limLowPr>
                    <m:e>
                      <m:r>
                        <w:rPr>
                          <w:rFonts w:ascii="Cambria Math" w:eastAsiaTheme="minorEastAsia" w:hAnsi="Cambria Math" w:cs="Times New Roman"/>
                          <w:szCs w:val="24"/>
                        </w:rPr>
                        <m:t>max</m:t>
                      </m:r>
                    </m:e>
                    <m:lim>
                      <m:r>
                        <w:rPr>
                          <w:rFonts w:ascii="Cambria Math" w:eastAsiaTheme="minorEastAsia" w:hAnsi="Cambria Math" w:cs="Times New Roman"/>
                          <w:szCs w:val="24"/>
                        </w:rPr>
                        <m:t xml:space="preserve">l=1,2, …., K,   l≠K   </m:t>
                      </m:r>
                    </m:lim>
                  </m:limLow>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μ</m:t>
                      </m:r>
                    </m:e>
                    <m:sub>
                      <m:r>
                        <w:rPr>
                          <w:rFonts w:ascii="Cambria Math" w:eastAsiaTheme="minorEastAsia" w:hAnsi="Cambria Math" w:cs="Times New Roman"/>
                          <w:szCs w:val="24"/>
                        </w:rPr>
                        <m:t>ql</m:t>
                      </m:r>
                    </m:sub>
                    <m:sup>
                      <m:r>
                        <w:rPr>
                          <w:rFonts w:ascii="Cambria Math" w:eastAsiaTheme="minorEastAsia" w:hAnsi="Cambria Math" w:cs="Times New Roman"/>
                          <w:szCs w:val="24"/>
                        </w:rPr>
                        <m:t>*</m:t>
                      </m:r>
                    </m:sup>
                  </m:sSubSup>
                  <m:ctrlPr>
                    <w:rPr>
                      <w:rFonts w:ascii="Cambria Math" w:eastAsiaTheme="minorEastAsia" w:hAnsi="Cambria Math" w:cs="Times New Roman"/>
                      <w:i/>
                      <w:szCs w:val="24"/>
                    </w:rPr>
                  </m:ctrlPr>
                </m:e>
              </m:d>
            </m:oMath>
            <w:r w:rsidR="00D257E6">
              <w:rPr>
                <w:rFonts w:eastAsiaTheme="minorEastAsia" w:cs="Times New Roman"/>
                <w:szCs w:val="24"/>
              </w:rPr>
              <w:t xml:space="preserve"> </w:t>
            </w:r>
          </w:p>
        </w:tc>
        <w:tc>
          <w:tcPr>
            <w:tcW w:w="805" w:type="dxa"/>
            <w:vAlign w:val="center"/>
          </w:tcPr>
          <w:p w14:paraId="5E742187" w14:textId="77777777" w:rsidR="00D257E6" w:rsidRDefault="00D257E6">
            <w:pPr>
              <w:jc w:val="right"/>
              <w:rPr>
                <w:rFonts w:cs="Times New Roman"/>
                <w:szCs w:val="24"/>
              </w:rPr>
            </w:pPr>
            <w:r>
              <w:rPr>
                <w:rFonts w:eastAsiaTheme="minorEastAsia" w:cs="Times New Roman"/>
                <w:szCs w:val="24"/>
              </w:rPr>
              <w:t>(3)</w:t>
            </w:r>
          </w:p>
        </w:tc>
      </w:tr>
    </w:tbl>
    <w:p w14:paraId="6476741B" w14:textId="77777777" w:rsidR="00D257E6" w:rsidRPr="00D252C3" w:rsidRDefault="00D257E6" w:rsidP="00F9077C">
      <w:pPr>
        <w:jc w:val="both"/>
        <w:rPr>
          <w:rFonts w:cs="Times New Roman"/>
          <w:szCs w:val="24"/>
        </w:rPr>
      </w:pPr>
    </w:p>
    <w:p w14:paraId="2A3DAD33" w14:textId="2B08D45A" w:rsidR="009E40E5" w:rsidRPr="00A81845" w:rsidRDefault="009E40E5" w:rsidP="009E40E5">
      <w:pPr>
        <w:jc w:val="both"/>
        <w:rPr>
          <w:rFonts w:cs="Times New Roman"/>
          <w:szCs w:val="24"/>
        </w:rPr>
      </w:pPr>
      <w:r w:rsidRPr="00A81845">
        <w:rPr>
          <w:rFonts w:cs="Times New Roman"/>
          <w:szCs w:val="24"/>
        </w:rPr>
        <w:t>Now, using equation (1), we can rewrite equation (3) as:</w:t>
      </w:r>
    </w:p>
    <w:p w14:paraId="0CC73BAB" w14:textId="77777777" w:rsidR="009E40E5" w:rsidRPr="00A81845" w:rsidRDefault="009E40E5" w:rsidP="009E40E5">
      <w:pPr>
        <w:jc w:val="both"/>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805"/>
      </w:tblGrid>
      <w:tr w:rsidR="009E40E5" w:rsidRPr="00A81845" w14:paraId="4C5B7B65" w14:textId="77777777" w:rsidTr="009F207F">
        <w:tc>
          <w:tcPr>
            <w:tcW w:w="8545" w:type="dxa"/>
          </w:tcPr>
          <w:p w14:paraId="1B2A54D2" w14:textId="521AA720" w:rsidR="009E40E5" w:rsidRPr="00A81845" w:rsidRDefault="00291418" w:rsidP="009F207F">
            <w:pPr>
              <w:jc w:val="both"/>
              <w:rPr>
                <w:rFonts w:cs="Times New Roman"/>
                <w:i/>
                <w:iCs/>
                <w:szCs w:val="24"/>
              </w:rPr>
            </w:pPr>
            <m:oMath>
              <m:sSub>
                <m:sSubPr>
                  <m:ctrlPr>
                    <w:rPr>
                      <w:rFonts w:ascii="Cambria Math" w:hAnsi="Cambria Math" w:cs="Times New Roman"/>
                      <w:i/>
                      <w:iCs/>
                      <w:szCs w:val="24"/>
                    </w:rPr>
                  </m:ctrlPr>
                </m:sSubPr>
                <m:e>
                  <m:r>
                    <w:rPr>
                      <w:rFonts w:ascii="Cambria Math" w:hAnsi="Cambria Math" w:cs="Times New Roman"/>
                      <w:szCs w:val="24"/>
                    </w:rPr>
                    <m:t>ν</m:t>
                  </m:r>
                </m:e>
                <m:sub>
                  <m:r>
                    <w:rPr>
                      <w:rFonts w:ascii="Cambria Math" w:hAnsi="Cambria Math" w:cs="Times New Roman"/>
                      <w:szCs w:val="24"/>
                    </w:rPr>
                    <m:t>qk</m:t>
                  </m:r>
                </m:sub>
              </m:sSub>
              <m:r>
                <w:rPr>
                  <w:rFonts w:ascii="Cambria Math" w:hAnsi="Cambria Math" w:cs="Times New Roman"/>
                  <w:szCs w:val="24"/>
                </w:rPr>
                <m:t>=</m:t>
              </m:r>
              <m:sSubSup>
                <m:sSubSupPr>
                  <m:ctrlPr>
                    <w:rPr>
                      <w:rFonts w:ascii="Cambria Math" w:hAnsi="Cambria Math" w:cs="Times New Roman"/>
                      <w:i/>
                      <w:iCs/>
                      <w:szCs w:val="24"/>
                    </w:rPr>
                  </m:ctrlPr>
                </m:sSubSupPr>
                <m:e>
                  <m:r>
                    <w:rPr>
                      <w:rFonts w:ascii="Cambria Math" w:hAnsi="Cambria Math" w:cs="Times New Roman"/>
                      <w:szCs w:val="24"/>
                    </w:rPr>
                    <m:t>μ</m:t>
                  </m:r>
                </m:e>
                <m:sub>
                  <m:r>
                    <w:rPr>
                      <w:rFonts w:ascii="Cambria Math" w:hAnsi="Cambria Math" w:cs="Times New Roman"/>
                      <w:szCs w:val="24"/>
                    </w:rPr>
                    <m:t>qk</m:t>
                  </m:r>
                </m:sub>
                <m:sup>
                  <m:r>
                    <w:rPr>
                      <w:rFonts w:ascii="Cambria Math" w:hAnsi="Cambria Math" w:cs="Times New Roman"/>
                      <w:szCs w:val="24"/>
                    </w:rPr>
                    <m:t>*</m:t>
                  </m:r>
                </m:sup>
              </m:sSubSup>
              <m:r>
                <w:rPr>
                  <w:rFonts w:ascii="Cambria Math" w:hAnsi="Cambria Math" w:cs="Times New Roman"/>
                  <w:szCs w:val="24"/>
                </w:rPr>
                <m:t>-</m:t>
              </m:r>
              <m:sSub>
                <m:sSubPr>
                  <m:ctrlPr>
                    <w:rPr>
                      <w:rFonts w:ascii="Cambria Math" w:hAnsi="Cambria Math" w:cs="Times New Roman"/>
                      <w:i/>
                      <w:iCs/>
                      <w:szCs w:val="24"/>
                    </w:rPr>
                  </m:ctrlPr>
                </m:sSubPr>
                <m:e>
                  <m:r>
                    <w:rPr>
                      <w:rFonts w:ascii="Cambria Math" w:hAnsi="Cambria Math" w:cs="Times New Roman"/>
                      <w:szCs w:val="24"/>
                    </w:rPr>
                    <m:t>β</m:t>
                  </m:r>
                </m:e>
                <m:sub>
                  <m:r>
                    <w:rPr>
                      <w:rFonts w:ascii="Cambria Math" w:hAnsi="Cambria Math" w:cs="Times New Roman"/>
                      <w:szCs w:val="24"/>
                    </w:rPr>
                    <m:t>k</m:t>
                  </m:r>
                </m:sub>
              </m:sSub>
              <m:sSub>
                <m:sSubPr>
                  <m:ctrlPr>
                    <w:rPr>
                      <w:rFonts w:ascii="Cambria Math" w:hAnsi="Cambria Math" w:cs="Times New Roman"/>
                      <w:i/>
                      <w:iCs/>
                      <w:szCs w:val="24"/>
                    </w:rPr>
                  </m:ctrlPr>
                </m:sSubPr>
                <m:e>
                  <m:r>
                    <w:rPr>
                      <w:rFonts w:ascii="Cambria Math" w:hAnsi="Cambria Math" w:cs="Times New Roman"/>
                      <w:szCs w:val="24"/>
                    </w:rPr>
                    <m:t>x</m:t>
                  </m:r>
                </m:e>
                <m:sub>
                  <m:r>
                    <w:rPr>
                      <w:rFonts w:ascii="Cambria Math" w:hAnsi="Cambria Math" w:cs="Times New Roman"/>
                      <w:szCs w:val="24"/>
                    </w:rPr>
                    <m:t>qk</m:t>
                  </m:r>
                </m:sub>
              </m:sSub>
              <m:r>
                <w:rPr>
                  <w:rFonts w:ascii="Cambria Math" w:hAnsi="Cambria Math" w:cs="Times New Roman"/>
                  <w:szCs w:val="24"/>
                </w:rPr>
                <m:t>-</m:t>
              </m:r>
              <m:d>
                <m:dPr>
                  <m:begChr m:val="{"/>
                  <m:endChr m:val="}"/>
                  <m:ctrlPr>
                    <w:rPr>
                      <w:rFonts w:ascii="Cambria Math" w:hAnsi="Cambria Math" w:cs="Times New Roman"/>
                      <w:i/>
                      <w:iCs/>
                      <w:szCs w:val="24"/>
                    </w:rPr>
                  </m:ctrlPr>
                </m:dPr>
                <m:e>
                  <m:limLow>
                    <m:limLowPr>
                      <m:ctrlPr>
                        <w:rPr>
                          <w:rFonts w:ascii="Cambria Math" w:eastAsiaTheme="minorEastAsia" w:hAnsi="Cambria Math" w:cs="Times New Roman"/>
                          <w:i/>
                          <w:iCs/>
                          <w:szCs w:val="24"/>
                        </w:rPr>
                      </m:ctrlPr>
                    </m:limLowPr>
                    <m:e>
                      <m:r>
                        <w:rPr>
                          <w:rFonts w:ascii="Cambria Math" w:eastAsiaTheme="minorEastAsia" w:hAnsi="Cambria Math" w:cs="Times New Roman"/>
                          <w:szCs w:val="24"/>
                        </w:rPr>
                        <m:t>max</m:t>
                      </m:r>
                    </m:e>
                    <m:lim>
                      <m:r>
                        <w:rPr>
                          <w:rFonts w:ascii="Cambria Math" w:eastAsiaTheme="minorEastAsia" w:hAnsi="Cambria Math" w:cs="Times New Roman"/>
                          <w:szCs w:val="24"/>
                        </w:rPr>
                        <m:t xml:space="preserve">l=1,2, …., K,   l≠K   </m:t>
                      </m:r>
                    </m:lim>
                  </m:limLow>
                  <m:sSubSup>
                    <m:sSubSupPr>
                      <m:ctrlPr>
                        <w:rPr>
                          <w:rFonts w:ascii="Cambria Math" w:eastAsiaTheme="minorEastAsia" w:hAnsi="Cambria Math" w:cs="Times New Roman"/>
                          <w:i/>
                          <w:iCs/>
                          <w:szCs w:val="24"/>
                        </w:rPr>
                      </m:ctrlPr>
                    </m:sSubSupPr>
                    <m:e>
                      <m:r>
                        <w:rPr>
                          <w:rFonts w:ascii="Cambria Math" w:eastAsiaTheme="minorEastAsia" w:hAnsi="Cambria Math" w:cs="Times New Roman"/>
                          <w:szCs w:val="24"/>
                        </w:rPr>
                        <m:t>μ</m:t>
                      </m:r>
                    </m:e>
                    <m:sub>
                      <m:r>
                        <w:rPr>
                          <w:rFonts w:ascii="Cambria Math" w:eastAsiaTheme="minorEastAsia" w:hAnsi="Cambria Math" w:cs="Times New Roman"/>
                          <w:szCs w:val="24"/>
                        </w:rPr>
                        <m:t>ql</m:t>
                      </m:r>
                    </m:sub>
                    <m:sup>
                      <m:r>
                        <w:rPr>
                          <w:rFonts w:ascii="Cambria Math" w:eastAsiaTheme="minorEastAsia" w:hAnsi="Cambria Math" w:cs="Times New Roman"/>
                          <w:szCs w:val="24"/>
                        </w:rPr>
                        <m:t>*</m:t>
                      </m:r>
                    </m:sup>
                  </m:sSubSup>
                  <m:ctrlPr>
                    <w:rPr>
                      <w:rFonts w:ascii="Cambria Math" w:eastAsiaTheme="minorEastAsia" w:hAnsi="Cambria Math" w:cs="Times New Roman"/>
                      <w:i/>
                      <w:iCs/>
                      <w:szCs w:val="24"/>
                    </w:rPr>
                  </m:ctrlPr>
                </m:e>
              </m:d>
            </m:oMath>
            <w:r w:rsidR="009E40E5" w:rsidRPr="00A81845">
              <w:rPr>
                <w:rFonts w:eastAsiaTheme="minorEastAsia" w:cs="Times New Roman"/>
                <w:i/>
                <w:iCs/>
                <w:szCs w:val="24"/>
              </w:rPr>
              <w:t xml:space="preserve"> </w:t>
            </w:r>
          </w:p>
        </w:tc>
        <w:tc>
          <w:tcPr>
            <w:tcW w:w="805" w:type="dxa"/>
            <w:vAlign w:val="center"/>
          </w:tcPr>
          <w:p w14:paraId="4204C738" w14:textId="77777777" w:rsidR="009E40E5" w:rsidRPr="00A81845" w:rsidRDefault="009E40E5" w:rsidP="009F207F">
            <w:pPr>
              <w:jc w:val="right"/>
              <w:rPr>
                <w:rFonts w:cs="Times New Roman"/>
                <w:szCs w:val="24"/>
              </w:rPr>
            </w:pPr>
            <w:r w:rsidRPr="00A81845">
              <w:rPr>
                <w:rFonts w:eastAsiaTheme="minorEastAsia" w:cs="Times New Roman"/>
                <w:szCs w:val="24"/>
              </w:rPr>
              <w:t>(4)</w:t>
            </w:r>
          </w:p>
        </w:tc>
      </w:tr>
    </w:tbl>
    <w:p w14:paraId="6C99B98A" w14:textId="77777777" w:rsidR="009E40E5" w:rsidRPr="00A81845" w:rsidRDefault="009E40E5" w:rsidP="009E40E5">
      <w:pPr>
        <w:jc w:val="both"/>
        <w:rPr>
          <w:rFonts w:cs="Times New Roman"/>
          <w:szCs w:val="24"/>
        </w:rPr>
      </w:pPr>
    </w:p>
    <w:p w14:paraId="606FD9E4" w14:textId="140D3CF8" w:rsidR="009E40E5" w:rsidRPr="00A81845" w:rsidRDefault="009E40E5" w:rsidP="009E40E5">
      <w:pPr>
        <w:jc w:val="both"/>
        <w:rPr>
          <w:rFonts w:cs="Times New Roman"/>
          <w:szCs w:val="24"/>
        </w:rPr>
      </w:pPr>
      <w:r w:rsidRPr="00A81845">
        <w:rPr>
          <w:rFonts w:cs="Times New Roman"/>
          <w:szCs w:val="24"/>
        </w:rPr>
        <w:t>We can update equation (4) as follows</w:t>
      </w:r>
    </w:p>
    <w:p w14:paraId="5AE8AB84" w14:textId="77777777" w:rsidR="009E40E5" w:rsidRPr="00A81845" w:rsidRDefault="009E40E5" w:rsidP="009E40E5">
      <w:pPr>
        <w:jc w:val="both"/>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805"/>
      </w:tblGrid>
      <w:tr w:rsidR="009E40E5" w:rsidRPr="00A81845" w14:paraId="5890CC9F" w14:textId="77777777" w:rsidTr="009F207F">
        <w:tc>
          <w:tcPr>
            <w:tcW w:w="8545" w:type="dxa"/>
          </w:tcPr>
          <w:p w14:paraId="3E06FC49" w14:textId="033C8839" w:rsidR="009E40E5" w:rsidRPr="00A81845" w:rsidRDefault="00291418" w:rsidP="009F207F">
            <w:pPr>
              <w:jc w:val="both"/>
              <w:rPr>
                <w:rFonts w:cs="Times New Roman"/>
                <w:i/>
                <w:iCs/>
                <w:szCs w:val="24"/>
              </w:rPr>
            </w:pPr>
            <m:oMath>
              <m:sSub>
                <m:sSubPr>
                  <m:ctrlPr>
                    <w:rPr>
                      <w:rFonts w:ascii="Cambria Math" w:hAnsi="Cambria Math" w:cs="Times New Roman"/>
                      <w:i/>
                      <w:iCs/>
                      <w:szCs w:val="24"/>
                    </w:rPr>
                  </m:ctrlPr>
                </m:sSubPr>
                <m:e>
                  <m:r>
                    <w:rPr>
                      <w:rFonts w:ascii="Cambria Math" w:hAnsi="Cambria Math" w:cs="Times New Roman"/>
                      <w:szCs w:val="24"/>
                    </w:rPr>
                    <m:t>ν</m:t>
                  </m:r>
                </m:e>
                <m:sub>
                  <m:r>
                    <w:rPr>
                      <w:rFonts w:ascii="Cambria Math" w:hAnsi="Cambria Math" w:cs="Times New Roman"/>
                      <w:szCs w:val="24"/>
                    </w:rPr>
                    <m:t>qk</m:t>
                  </m:r>
                </m:sub>
              </m:sSub>
              <m:r>
                <w:rPr>
                  <w:rFonts w:ascii="Cambria Math" w:hAnsi="Cambria Math" w:cs="Times New Roman"/>
                  <w:szCs w:val="24"/>
                </w:rPr>
                <m:t>+</m:t>
              </m:r>
              <m:sSub>
                <m:sSubPr>
                  <m:ctrlPr>
                    <w:rPr>
                      <w:rFonts w:ascii="Cambria Math" w:hAnsi="Cambria Math" w:cs="Times New Roman"/>
                      <w:i/>
                      <w:iCs/>
                      <w:szCs w:val="24"/>
                    </w:rPr>
                  </m:ctrlPr>
                </m:sSubPr>
                <m:e>
                  <m:r>
                    <w:rPr>
                      <w:rFonts w:ascii="Cambria Math" w:hAnsi="Cambria Math" w:cs="Times New Roman"/>
                      <w:szCs w:val="24"/>
                    </w:rPr>
                    <m:t>β</m:t>
                  </m:r>
                </m:e>
                <m:sub>
                  <m:r>
                    <w:rPr>
                      <w:rFonts w:ascii="Cambria Math" w:hAnsi="Cambria Math" w:cs="Times New Roman"/>
                      <w:szCs w:val="24"/>
                    </w:rPr>
                    <m:t>k</m:t>
                  </m:r>
                </m:sub>
              </m:sSub>
              <m:sSub>
                <m:sSubPr>
                  <m:ctrlPr>
                    <w:rPr>
                      <w:rFonts w:ascii="Cambria Math" w:hAnsi="Cambria Math" w:cs="Times New Roman"/>
                      <w:i/>
                      <w:iCs/>
                      <w:szCs w:val="24"/>
                    </w:rPr>
                  </m:ctrlPr>
                </m:sSubPr>
                <m:e>
                  <m:r>
                    <w:rPr>
                      <w:rFonts w:ascii="Cambria Math" w:hAnsi="Cambria Math" w:cs="Times New Roman"/>
                      <w:szCs w:val="24"/>
                    </w:rPr>
                    <m:t>x</m:t>
                  </m:r>
                </m:e>
                <m:sub>
                  <m:r>
                    <w:rPr>
                      <w:rFonts w:ascii="Cambria Math" w:hAnsi="Cambria Math" w:cs="Times New Roman"/>
                      <w:szCs w:val="24"/>
                    </w:rPr>
                    <m:t>qk</m:t>
                  </m:r>
                </m:sub>
              </m:sSub>
              <m:r>
                <w:rPr>
                  <w:rFonts w:ascii="Cambria Math" w:hAnsi="Cambria Math" w:cs="Times New Roman"/>
                  <w:szCs w:val="24"/>
                </w:rPr>
                <m:t>=</m:t>
              </m:r>
              <m:sSubSup>
                <m:sSubSupPr>
                  <m:ctrlPr>
                    <w:rPr>
                      <w:rFonts w:ascii="Cambria Math" w:hAnsi="Cambria Math" w:cs="Times New Roman"/>
                      <w:i/>
                      <w:iCs/>
                      <w:szCs w:val="24"/>
                    </w:rPr>
                  </m:ctrlPr>
                </m:sSubSupPr>
                <m:e>
                  <m:r>
                    <w:rPr>
                      <w:rFonts w:ascii="Cambria Math" w:hAnsi="Cambria Math" w:cs="Times New Roman"/>
                      <w:szCs w:val="24"/>
                    </w:rPr>
                    <m:t>μ</m:t>
                  </m:r>
                </m:e>
                <m:sub>
                  <m:r>
                    <w:rPr>
                      <w:rFonts w:ascii="Cambria Math" w:hAnsi="Cambria Math" w:cs="Times New Roman"/>
                      <w:szCs w:val="24"/>
                    </w:rPr>
                    <m:t>qk</m:t>
                  </m:r>
                </m:sub>
                <m:sup>
                  <m:r>
                    <w:rPr>
                      <w:rFonts w:ascii="Cambria Math" w:hAnsi="Cambria Math" w:cs="Times New Roman"/>
                      <w:szCs w:val="24"/>
                    </w:rPr>
                    <m:t>*</m:t>
                  </m:r>
                </m:sup>
              </m:sSubSup>
              <m:r>
                <w:rPr>
                  <w:rFonts w:ascii="Cambria Math" w:hAnsi="Cambria Math" w:cs="Times New Roman"/>
                  <w:szCs w:val="24"/>
                </w:rPr>
                <m:t>-</m:t>
              </m:r>
              <m:d>
                <m:dPr>
                  <m:begChr m:val="{"/>
                  <m:endChr m:val="}"/>
                  <m:ctrlPr>
                    <w:rPr>
                      <w:rFonts w:ascii="Cambria Math" w:hAnsi="Cambria Math" w:cs="Times New Roman"/>
                      <w:i/>
                      <w:iCs/>
                      <w:szCs w:val="24"/>
                    </w:rPr>
                  </m:ctrlPr>
                </m:dPr>
                <m:e>
                  <m:limLow>
                    <m:limLowPr>
                      <m:ctrlPr>
                        <w:rPr>
                          <w:rFonts w:ascii="Cambria Math" w:eastAsiaTheme="minorEastAsia" w:hAnsi="Cambria Math" w:cs="Times New Roman"/>
                          <w:i/>
                          <w:iCs/>
                          <w:szCs w:val="24"/>
                        </w:rPr>
                      </m:ctrlPr>
                    </m:limLowPr>
                    <m:e>
                      <m:r>
                        <w:rPr>
                          <w:rFonts w:ascii="Cambria Math" w:eastAsiaTheme="minorEastAsia" w:hAnsi="Cambria Math" w:cs="Times New Roman"/>
                          <w:szCs w:val="24"/>
                        </w:rPr>
                        <m:t>max</m:t>
                      </m:r>
                    </m:e>
                    <m:lim>
                      <m:r>
                        <w:rPr>
                          <w:rFonts w:ascii="Cambria Math" w:eastAsiaTheme="minorEastAsia" w:hAnsi="Cambria Math" w:cs="Times New Roman"/>
                          <w:szCs w:val="24"/>
                        </w:rPr>
                        <m:t xml:space="preserve">l=1,2, …., K,   l≠K   </m:t>
                      </m:r>
                    </m:lim>
                  </m:limLow>
                  <m:sSubSup>
                    <m:sSubSupPr>
                      <m:ctrlPr>
                        <w:rPr>
                          <w:rFonts w:ascii="Cambria Math" w:eastAsiaTheme="minorEastAsia" w:hAnsi="Cambria Math" w:cs="Times New Roman"/>
                          <w:i/>
                          <w:iCs/>
                          <w:szCs w:val="24"/>
                        </w:rPr>
                      </m:ctrlPr>
                    </m:sSubSupPr>
                    <m:e>
                      <m:r>
                        <w:rPr>
                          <w:rFonts w:ascii="Cambria Math" w:eastAsiaTheme="minorEastAsia" w:hAnsi="Cambria Math" w:cs="Times New Roman"/>
                          <w:szCs w:val="24"/>
                        </w:rPr>
                        <m:t>μ</m:t>
                      </m:r>
                    </m:e>
                    <m:sub>
                      <m:r>
                        <w:rPr>
                          <w:rFonts w:ascii="Cambria Math" w:eastAsiaTheme="minorEastAsia" w:hAnsi="Cambria Math" w:cs="Times New Roman"/>
                          <w:szCs w:val="24"/>
                        </w:rPr>
                        <m:t>ql</m:t>
                      </m:r>
                    </m:sub>
                    <m:sup>
                      <m:r>
                        <w:rPr>
                          <w:rFonts w:ascii="Cambria Math" w:eastAsiaTheme="minorEastAsia" w:hAnsi="Cambria Math" w:cs="Times New Roman"/>
                          <w:szCs w:val="24"/>
                        </w:rPr>
                        <m:t>*</m:t>
                      </m:r>
                    </m:sup>
                  </m:sSubSup>
                  <m:ctrlPr>
                    <w:rPr>
                      <w:rFonts w:ascii="Cambria Math" w:eastAsiaTheme="minorEastAsia" w:hAnsi="Cambria Math" w:cs="Times New Roman"/>
                      <w:i/>
                      <w:iCs/>
                      <w:szCs w:val="24"/>
                    </w:rPr>
                  </m:ctrlPr>
                </m:e>
              </m:d>
            </m:oMath>
            <w:r w:rsidR="009E40E5" w:rsidRPr="00A81845">
              <w:rPr>
                <w:rFonts w:eastAsiaTheme="minorEastAsia" w:cs="Times New Roman"/>
                <w:i/>
                <w:iCs/>
                <w:szCs w:val="24"/>
              </w:rPr>
              <w:t xml:space="preserve"> </w:t>
            </w:r>
          </w:p>
        </w:tc>
        <w:tc>
          <w:tcPr>
            <w:tcW w:w="805" w:type="dxa"/>
            <w:vAlign w:val="center"/>
          </w:tcPr>
          <w:p w14:paraId="2D094B0C" w14:textId="77777777" w:rsidR="009E40E5" w:rsidRPr="00A81845" w:rsidRDefault="009E40E5" w:rsidP="009F207F">
            <w:pPr>
              <w:jc w:val="right"/>
              <w:rPr>
                <w:rFonts w:cs="Times New Roman"/>
                <w:szCs w:val="24"/>
              </w:rPr>
            </w:pPr>
            <w:r w:rsidRPr="00A81845">
              <w:rPr>
                <w:rFonts w:eastAsiaTheme="minorEastAsia" w:cs="Times New Roman"/>
                <w:szCs w:val="24"/>
              </w:rPr>
              <w:t>(5)</w:t>
            </w:r>
          </w:p>
        </w:tc>
      </w:tr>
    </w:tbl>
    <w:p w14:paraId="4606D19E" w14:textId="77777777" w:rsidR="009E40E5" w:rsidRPr="00A81845" w:rsidRDefault="009E40E5" w:rsidP="009E40E5">
      <w:pPr>
        <w:jc w:val="both"/>
        <w:rPr>
          <w:rFonts w:cs="Times New Roman"/>
          <w:szCs w:val="24"/>
        </w:rPr>
      </w:pPr>
    </w:p>
    <w:p w14:paraId="0EA47CC8" w14:textId="2CD97378" w:rsidR="009E40E5" w:rsidRPr="00A81845" w:rsidRDefault="009E40E5" w:rsidP="009E40E5">
      <w:pPr>
        <w:jc w:val="both"/>
        <w:rPr>
          <w:rFonts w:cs="Times New Roman"/>
          <w:szCs w:val="24"/>
        </w:rPr>
      </w:pPr>
      <w:r w:rsidRPr="00A81845">
        <w:rPr>
          <w:rFonts w:cs="Times New Roman"/>
          <w:szCs w:val="24"/>
        </w:rPr>
        <w:t>Now, using Equation (2) we can conclude that the RHS of Equation (5) can be modified as &gt;0, thus providing the following expression</w:t>
      </w:r>
    </w:p>
    <w:p w14:paraId="2D2F8BA6" w14:textId="77777777" w:rsidR="009E40E5" w:rsidRPr="00A81845" w:rsidRDefault="009E40E5" w:rsidP="009E40E5">
      <w:pPr>
        <w:jc w:val="both"/>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8"/>
        <w:gridCol w:w="750"/>
        <w:gridCol w:w="772"/>
      </w:tblGrid>
      <w:tr w:rsidR="009E40E5" w:rsidRPr="00A81845" w14:paraId="111BA791" w14:textId="77777777" w:rsidTr="009F207F">
        <w:trPr>
          <w:trHeight w:val="297"/>
        </w:trPr>
        <w:tc>
          <w:tcPr>
            <w:tcW w:w="7838" w:type="dxa"/>
          </w:tcPr>
          <w:p w14:paraId="5753CB16" w14:textId="77558D72" w:rsidR="009E40E5" w:rsidRPr="00A81845" w:rsidRDefault="009E40E5" w:rsidP="009F207F">
            <w:pPr>
              <w:jc w:val="both"/>
              <w:rPr>
                <w:rFonts w:cs="Times New Roman"/>
                <w:i/>
                <w:iCs/>
                <w:szCs w:val="24"/>
              </w:rPr>
            </w:pPr>
            <w:r w:rsidRPr="00A81845">
              <w:rPr>
                <w:rFonts w:cs="Times New Roman"/>
                <w:i/>
                <w:iCs/>
                <w:szCs w:val="24"/>
              </w:rPr>
              <w:t>η</w:t>
            </w:r>
            <w:r w:rsidRPr="00A81845">
              <w:rPr>
                <w:rFonts w:cs="Times New Roman"/>
                <w:i/>
                <w:iCs/>
                <w:szCs w:val="24"/>
                <w:vertAlign w:val="subscript"/>
              </w:rPr>
              <w:t>qk</w:t>
            </w:r>
            <w:r w:rsidRPr="00A81845">
              <w:rPr>
                <w:rFonts w:cs="Times New Roman"/>
                <w:i/>
                <w:iCs/>
                <w:szCs w:val="24"/>
              </w:rPr>
              <w:t xml:space="preserve"> = 1 if </w:t>
            </w:r>
            <m:oMath>
              <m:sSub>
                <m:sSubPr>
                  <m:ctrlPr>
                    <w:rPr>
                      <w:rFonts w:ascii="Cambria Math" w:hAnsi="Cambria Math" w:cs="Times New Roman"/>
                      <w:i/>
                      <w:iCs/>
                      <w:szCs w:val="24"/>
                    </w:rPr>
                  </m:ctrlPr>
                </m:sSubPr>
                <m:e>
                  <m:r>
                    <w:rPr>
                      <w:rFonts w:ascii="Cambria Math" w:hAnsi="Cambria Math" w:cs="Times New Roman"/>
                      <w:szCs w:val="24"/>
                    </w:rPr>
                    <m:t>ν</m:t>
                  </m:r>
                </m:e>
                <m:sub>
                  <m:r>
                    <w:rPr>
                      <w:rFonts w:ascii="Cambria Math" w:hAnsi="Cambria Math" w:cs="Times New Roman"/>
                      <w:szCs w:val="24"/>
                    </w:rPr>
                    <m:t>qk</m:t>
                  </m:r>
                </m:sub>
              </m:sSub>
              <m:r>
                <w:rPr>
                  <w:rFonts w:ascii="Cambria Math" w:hAnsi="Cambria Math" w:cs="Times New Roman"/>
                  <w:szCs w:val="24"/>
                </w:rPr>
                <m:t xml:space="preserve">+ </m:t>
              </m:r>
              <m:sSub>
                <m:sSubPr>
                  <m:ctrlPr>
                    <w:rPr>
                      <w:rFonts w:ascii="Cambria Math" w:hAnsi="Cambria Math" w:cs="Times New Roman"/>
                      <w:i/>
                      <w:iCs/>
                      <w:szCs w:val="24"/>
                    </w:rPr>
                  </m:ctrlPr>
                </m:sSubPr>
                <m:e>
                  <m:r>
                    <w:rPr>
                      <w:rFonts w:ascii="Cambria Math" w:hAnsi="Cambria Math" w:cs="Times New Roman"/>
                      <w:szCs w:val="24"/>
                    </w:rPr>
                    <m:t>β</m:t>
                  </m:r>
                </m:e>
                <m:sub>
                  <m:r>
                    <w:rPr>
                      <w:rFonts w:ascii="Cambria Math" w:hAnsi="Cambria Math" w:cs="Times New Roman"/>
                      <w:szCs w:val="24"/>
                    </w:rPr>
                    <m:t>k</m:t>
                  </m:r>
                </m:sub>
              </m:sSub>
              <m:sSub>
                <m:sSubPr>
                  <m:ctrlPr>
                    <w:rPr>
                      <w:rFonts w:ascii="Cambria Math" w:hAnsi="Cambria Math" w:cs="Times New Roman"/>
                      <w:i/>
                      <w:iCs/>
                      <w:szCs w:val="24"/>
                    </w:rPr>
                  </m:ctrlPr>
                </m:sSubPr>
                <m:e>
                  <m:r>
                    <w:rPr>
                      <w:rFonts w:ascii="Cambria Math" w:hAnsi="Cambria Math" w:cs="Times New Roman"/>
                      <w:szCs w:val="24"/>
                    </w:rPr>
                    <m:t>x</m:t>
                  </m:r>
                </m:e>
                <m:sub>
                  <m:r>
                    <w:rPr>
                      <w:rFonts w:ascii="Cambria Math" w:hAnsi="Cambria Math" w:cs="Times New Roman"/>
                      <w:szCs w:val="24"/>
                    </w:rPr>
                    <m:t>qk</m:t>
                  </m:r>
                </m:sub>
              </m:sSub>
              <m:r>
                <w:rPr>
                  <w:rFonts w:ascii="Cambria Math" w:hAnsi="Cambria Math" w:cs="Times New Roman"/>
                  <w:szCs w:val="24"/>
                </w:rPr>
                <m:t>&gt;0</m:t>
              </m:r>
            </m:oMath>
            <w:r w:rsidRPr="00A81845">
              <w:rPr>
                <w:rFonts w:eastAsiaTheme="minorEastAsia" w:cs="Times New Roman"/>
                <w:i/>
                <w:iCs/>
                <w:szCs w:val="24"/>
              </w:rPr>
              <w:tab/>
            </w:r>
          </w:p>
        </w:tc>
        <w:tc>
          <w:tcPr>
            <w:tcW w:w="750" w:type="dxa"/>
          </w:tcPr>
          <w:p w14:paraId="44A3014E" w14:textId="77777777" w:rsidR="009E40E5" w:rsidRPr="00A81845" w:rsidRDefault="009E40E5" w:rsidP="009F207F">
            <w:pPr>
              <w:jc w:val="right"/>
              <w:rPr>
                <w:rFonts w:eastAsiaTheme="minorEastAsia" w:cs="Times New Roman"/>
                <w:szCs w:val="24"/>
              </w:rPr>
            </w:pPr>
          </w:p>
        </w:tc>
        <w:tc>
          <w:tcPr>
            <w:tcW w:w="772" w:type="dxa"/>
            <w:vAlign w:val="center"/>
          </w:tcPr>
          <w:p w14:paraId="3C75DFE8" w14:textId="77777777" w:rsidR="009E40E5" w:rsidRPr="00A81845" w:rsidRDefault="009E40E5" w:rsidP="009F207F">
            <w:pPr>
              <w:jc w:val="right"/>
              <w:rPr>
                <w:rFonts w:cs="Times New Roman"/>
                <w:szCs w:val="24"/>
              </w:rPr>
            </w:pPr>
            <w:r w:rsidRPr="00A81845">
              <w:rPr>
                <w:rFonts w:eastAsiaTheme="minorEastAsia" w:cs="Times New Roman"/>
                <w:szCs w:val="24"/>
              </w:rPr>
              <w:t>(6)</w:t>
            </w:r>
          </w:p>
        </w:tc>
      </w:tr>
    </w:tbl>
    <w:p w14:paraId="6D13A4CA" w14:textId="77777777" w:rsidR="00D257E6" w:rsidRDefault="00D257E6" w:rsidP="00F9077C">
      <w:pPr>
        <w:jc w:val="both"/>
        <w:rPr>
          <w:rFonts w:cs="Times New Roman"/>
          <w:szCs w:val="24"/>
        </w:rPr>
      </w:pPr>
    </w:p>
    <w:p w14:paraId="25A5D817" w14:textId="580C1F9A" w:rsidR="00D257E6" w:rsidRDefault="00D257E6" w:rsidP="005747B0">
      <w:pPr>
        <w:ind w:firstLine="540"/>
        <w:jc w:val="both"/>
        <w:rPr>
          <w:rFonts w:eastAsiaTheme="minorEastAsia" w:cs="Times New Roman"/>
          <w:szCs w:val="24"/>
        </w:rPr>
      </w:pPr>
      <w:r>
        <w:rPr>
          <w:rFonts w:cs="Times New Roman"/>
          <w:szCs w:val="24"/>
        </w:rPr>
        <w:t xml:space="preserve">In </w:t>
      </w:r>
      <w:r w:rsidR="00C50DC8">
        <w:rPr>
          <w:rFonts w:cs="Times New Roman"/>
          <w:szCs w:val="24"/>
        </w:rPr>
        <w:t>E</w:t>
      </w:r>
      <w:r>
        <w:rPr>
          <w:rFonts w:cs="Times New Roman"/>
          <w:szCs w:val="24"/>
        </w:rPr>
        <w:t>quation (</w:t>
      </w:r>
      <w:r w:rsidR="009E40E5">
        <w:rPr>
          <w:rFonts w:cs="Times New Roman"/>
          <w:szCs w:val="24"/>
        </w:rPr>
        <w:t>6</w:t>
      </w:r>
      <w:r>
        <w:rPr>
          <w:rFonts w:cs="Times New Roman"/>
          <w:szCs w:val="24"/>
        </w:rPr>
        <w:t xml:space="preserve">), probability distribution of incident type outcome depends on distributional assumption of </w:t>
      </w:r>
      <m:oMath>
        <m:sSub>
          <m:sSubPr>
            <m:ctrlPr>
              <w:rPr>
                <w:rFonts w:ascii="Cambria Math" w:hAnsi="Cambria Math" w:cs="Times New Roman"/>
                <w:i/>
                <w:szCs w:val="24"/>
              </w:rPr>
            </m:ctrlPr>
          </m:sSubPr>
          <m:e>
            <m:r>
              <w:rPr>
                <w:rFonts w:ascii="Cambria Math" w:hAnsi="Cambria Math" w:cs="Times New Roman"/>
                <w:szCs w:val="24"/>
              </w:rPr>
              <m:t>ν</m:t>
            </m:r>
          </m:e>
          <m:sub>
            <m:r>
              <w:rPr>
                <w:rFonts w:ascii="Cambria Math" w:hAnsi="Cambria Math" w:cs="Times New Roman"/>
                <w:szCs w:val="24"/>
              </w:rPr>
              <m:t>qk</m:t>
            </m:r>
          </m:sub>
        </m:sSub>
      </m:oMath>
      <w:r>
        <w:rPr>
          <w:rFonts w:eastAsiaTheme="minorEastAsia" w:cs="Times New Roman"/>
          <w:szCs w:val="24"/>
        </w:rPr>
        <w:t xml:space="preserve">, which in turn, depends on distribution of </w:t>
      </w:r>
      <m:oMath>
        <m:sSub>
          <m:sSubPr>
            <m:ctrlPr>
              <w:rPr>
                <w:rFonts w:ascii="Cambria Math" w:hAnsi="Cambria Math" w:cs="Times New Roman"/>
                <w:i/>
                <w:szCs w:val="24"/>
              </w:rPr>
            </m:ctrlPr>
          </m:sSubPr>
          <m:e>
            <m:r>
              <w:rPr>
                <w:rFonts w:ascii="Cambria Math" w:hAnsi="Cambria Math" w:cs="Times New Roman"/>
                <w:szCs w:val="24"/>
              </w:rPr>
              <m:t>ξ</m:t>
            </m:r>
          </m:e>
          <m:sub>
            <m:r>
              <w:rPr>
                <w:rFonts w:ascii="Cambria Math" w:hAnsi="Cambria Math" w:cs="Times New Roman"/>
                <w:szCs w:val="24"/>
              </w:rPr>
              <m:t>qk</m:t>
            </m:r>
          </m:sub>
        </m:sSub>
      </m:oMath>
      <w:r>
        <w:rPr>
          <w:rFonts w:eastAsiaTheme="minorEastAsia" w:cs="Times New Roman"/>
          <w:szCs w:val="24"/>
        </w:rPr>
        <w:t>. Thus, an assumption of independent and identical Type</w:t>
      </w:r>
      <w:r w:rsidRPr="00C50DC8">
        <w:rPr>
          <w:rFonts w:eastAsiaTheme="minorEastAsia" w:cs="Times New Roman"/>
          <w:szCs w:val="24"/>
        </w:rPr>
        <w:t xml:space="preserve"> </w:t>
      </w:r>
      <w:r w:rsidRPr="00900501">
        <w:rPr>
          <w:rFonts w:eastAsiaTheme="minorEastAsia" w:cs="Times New Roman"/>
          <w:szCs w:val="24"/>
        </w:rPr>
        <w:t xml:space="preserve">I </w:t>
      </w:r>
      <w:r>
        <w:rPr>
          <w:rFonts w:eastAsiaTheme="minorEastAsia" w:cs="Times New Roman"/>
          <w:szCs w:val="24"/>
        </w:rPr>
        <w:t>Gumbel distribution</w:t>
      </w:r>
      <w:r w:rsidR="0051420F">
        <w:rPr>
          <w:rStyle w:val="FootnoteReference"/>
          <w:rFonts w:eastAsiaTheme="minorEastAsia" w:cs="Times New Roman"/>
          <w:szCs w:val="24"/>
        </w:rPr>
        <w:footnoteReference w:id="2"/>
      </w:r>
      <w:r>
        <w:rPr>
          <w:rFonts w:eastAsiaTheme="minorEastAsia" w:cs="Times New Roman"/>
          <w:szCs w:val="24"/>
        </w:rPr>
        <w:t xml:space="preserve"> for </w:t>
      </w:r>
      <m:oMath>
        <m:sSub>
          <m:sSubPr>
            <m:ctrlPr>
              <w:rPr>
                <w:rFonts w:ascii="Cambria Math" w:eastAsiaTheme="minorEastAsia" w:hAnsi="Cambria Math" w:cs="Times New Roman"/>
                <w:szCs w:val="24"/>
              </w:rPr>
            </m:ctrlPr>
          </m:sSubPr>
          <m:e>
            <m:r>
              <w:rPr>
                <w:rFonts w:ascii="Cambria Math" w:eastAsiaTheme="minorEastAsia" w:hAnsi="Cambria Math" w:cs="Times New Roman"/>
                <w:szCs w:val="24"/>
              </w:rPr>
              <m:t>ξ</m:t>
            </m:r>
          </m:e>
          <m:sub>
            <m:r>
              <w:rPr>
                <w:rFonts w:ascii="Cambria Math" w:eastAsiaTheme="minorEastAsia" w:hAnsi="Cambria Math" w:cs="Times New Roman"/>
                <w:szCs w:val="24"/>
              </w:rPr>
              <m:t>qk</m:t>
            </m:r>
          </m:sub>
        </m:sSub>
      </m:oMath>
      <w:r>
        <w:rPr>
          <w:rFonts w:eastAsiaTheme="minorEastAsia" w:cs="Times New Roman"/>
          <w:szCs w:val="24"/>
        </w:rPr>
        <w:t xml:space="preserve"> provides </w:t>
      </w:r>
      <w:r w:rsidR="00C50DC8">
        <w:rPr>
          <w:rFonts w:eastAsiaTheme="minorEastAsia" w:cs="Times New Roman"/>
          <w:szCs w:val="24"/>
        </w:rPr>
        <w:t xml:space="preserve">a </w:t>
      </w:r>
      <w:r>
        <w:rPr>
          <w:rFonts w:eastAsiaTheme="minorEastAsia" w:cs="Times New Roman"/>
          <w:szCs w:val="24"/>
        </w:rPr>
        <w:t xml:space="preserve">logistic distribution of </w:t>
      </w:r>
      <m:oMath>
        <m:sSub>
          <m:sSubPr>
            <m:ctrlPr>
              <w:rPr>
                <w:rFonts w:ascii="Cambria Math" w:eastAsiaTheme="minorEastAsia" w:hAnsi="Cambria Math" w:cs="Times New Roman"/>
                <w:szCs w:val="24"/>
              </w:rPr>
            </m:ctrlPr>
          </m:sSubPr>
          <m:e>
            <m:r>
              <w:rPr>
                <w:rFonts w:ascii="Cambria Math" w:eastAsiaTheme="minorEastAsia" w:hAnsi="Cambria Math" w:cs="Times New Roman"/>
                <w:szCs w:val="24"/>
              </w:rPr>
              <m:t>ν</m:t>
            </m:r>
          </m:e>
          <m:sub>
            <m:r>
              <w:rPr>
                <w:rFonts w:ascii="Cambria Math" w:eastAsiaTheme="minorEastAsia" w:hAnsi="Cambria Math" w:cs="Times New Roman"/>
                <w:szCs w:val="24"/>
              </w:rPr>
              <m:t>qk</m:t>
            </m:r>
          </m:sub>
        </m:sSub>
      </m:oMath>
      <w:r>
        <w:rPr>
          <w:rFonts w:eastAsiaTheme="minorEastAsia" w:cs="Times New Roman"/>
          <w:szCs w:val="24"/>
        </w:rPr>
        <w:t xml:space="preserve">. </w:t>
      </w:r>
      <w:r w:rsidR="00C96D05">
        <w:rPr>
          <w:rFonts w:eastAsiaTheme="minorEastAsia" w:cs="Times New Roman"/>
          <w:szCs w:val="24"/>
        </w:rPr>
        <w:t>In the presence of multiple years of data, one can also estimate the variance of the error term with an appropriate base year. To accommodate for this</w:t>
      </w:r>
      <w:r w:rsidR="00C50DC8">
        <w:rPr>
          <w:rFonts w:eastAsiaTheme="minorEastAsia" w:cs="Times New Roman"/>
          <w:szCs w:val="24"/>
        </w:rPr>
        <w:t xml:space="preserve">, </w:t>
      </w:r>
      <w:r w:rsidR="00C50DC8" w:rsidRPr="00900501">
        <w:rPr>
          <w:rFonts w:eastAsiaTheme="minorEastAsia" w:cs="Times New Roman"/>
          <w:szCs w:val="24"/>
        </w:rPr>
        <w:t>a scale parameter (</w:t>
      </w:r>
      <m:oMath>
        <m:r>
          <w:rPr>
            <w:rFonts w:ascii="Cambria Math" w:eastAsiaTheme="minorEastAsia" w:hAnsi="Cambria Math" w:cs="Times New Roman"/>
          </w:rPr>
          <m:t>φ</m:t>
        </m:r>
      </m:oMath>
      <w:r w:rsidR="00C50DC8" w:rsidRPr="00900501">
        <w:rPr>
          <w:rFonts w:eastAsiaTheme="minorEastAsia" w:cs="Times New Roman"/>
          <w:szCs w:val="24"/>
        </w:rPr>
        <w:t>)</w:t>
      </w:r>
      <w:r w:rsidR="00C50DC8">
        <w:rPr>
          <w:rFonts w:eastAsiaTheme="minorEastAsia" w:cs="Times New Roman"/>
          <w:szCs w:val="24"/>
        </w:rPr>
        <w:t xml:space="preserve"> can be introduced</w:t>
      </w:r>
      <w:r w:rsidR="00C50DC8" w:rsidRPr="00900501">
        <w:rPr>
          <w:rFonts w:eastAsiaTheme="minorEastAsia" w:cs="Times New Roman"/>
          <w:szCs w:val="24"/>
        </w:rPr>
        <w:t xml:space="preserve"> </w:t>
      </w:r>
      <w:r w:rsidR="000E1BF6">
        <w:rPr>
          <w:rFonts w:eastAsiaTheme="minorEastAsia" w:cs="Times New Roman"/>
          <w:szCs w:val="24"/>
        </w:rPr>
        <w:t xml:space="preserve">to form </w:t>
      </w:r>
      <w:r w:rsidR="00C96D05">
        <w:rPr>
          <w:rFonts w:eastAsiaTheme="minorEastAsia" w:cs="Times New Roman"/>
          <w:szCs w:val="24"/>
        </w:rPr>
        <w:t>a</w:t>
      </w:r>
      <w:r>
        <w:rPr>
          <w:rFonts w:eastAsiaTheme="minorEastAsia" w:cs="Times New Roman"/>
          <w:szCs w:val="24"/>
        </w:rPr>
        <w:t xml:space="preserve"> </w:t>
      </w:r>
      <w:r w:rsidR="00B42DF7">
        <w:rPr>
          <w:rFonts w:eastAsiaTheme="minorEastAsia" w:cs="Times New Roman"/>
          <w:szCs w:val="24"/>
        </w:rPr>
        <w:t>SMNL model</w:t>
      </w:r>
      <w:r>
        <w:rPr>
          <w:rFonts w:eastAsiaTheme="minorEastAsia" w:cs="Times New Roman"/>
          <w:szCs w:val="24"/>
        </w:rPr>
        <w:t xml:space="preserve"> </w:t>
      </w:r>
      <w:r w:rsidR="000E1BF6">
        <w:rPr>
          <w:rFonts w:eastAsiaTheme="minorEastAsia" w:cs="Times New Roman"/>
          <w:szCs w:val="24"/>
        </w:rPr>
        <w:t xml:space="preserve">and the </w:t>
      </w:r>
      <w:r>
        <w:rPr>
          <w:rFonts w:eastAsiaTheme="minorEastAsia" w:cs="Times New Roman"/>
          <w:szCs w:val="24"/>
        </w:rPr>
        <w:t xml:space="preserve">probability expression </w:t>
      </w:r>
      <w:r w:rsidR="000E1BF6">
        <w:rPr>
          <w:rFonts w:eastAsiaTheme="minorEastAsia" w:cs="Times New Roman"/>
          <w:szCs w:val="24"/>
        </w:rPr>
        <w:t xml:space="preserve">takes the </w:t>
      </w:r>
      <w:r>
        <w:rPr>
          <w:rFonts w:eastAsiaTheme="minorEastAsia" w:cs="Times New Roman"/>
          <w:szCs w:val="24"/>
        </w:rPr>
        <w:t>follow</w:t>
      </w:r>
      <w:r w:rsidR="000E1BF6">
        <w:rPr>
          <w:rFonts w:eastAsiaTheme="minorEastAsia" w:cs="Times New Roman"/>
          <w:szCs w:val="24"/>
        </w:rPr>
        <w:t>ing form</w:t>
      </w:r>
      <w:r>
        <w:rPr>
          <w:rFonts w:eastAsiaTheme="minorEastAsia" w:cs="Times New Roman"/>
          <w:szCs w:val="24"/>
        </w:rPr>
        <w:t>:</w:t>
      </w:r>
    </w:p>
    <w:p w14:paraId="665FA3D3" w14:textId="77777777" w:rsidR="00D257E6" w:rsidRDefault="00D257E6">
      <w:pPr>
        <w:jc w:val="both"/>
        <w:rPr>
          <w:rFonts w:eastAsiaTheme="minorEastAsia"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805"/>
      </w:tblGrid>
      <w:tr w:rsidR="00D257E6" w14:paraId="23C1C90F" w14:textId="77777777" w:rsidTr="00D257E6">
        <w:tc>
          <w:tcPr>
            <w:tcW w:w="8545" w:type="dxa"/>
          </w:tcPr>
          <w:p w14:paraId="7E1CBBB4" w14:textId="7EAF6088" w:rsidR="00D257E6" w:rsidRPr="00173FDC" w:rsidRDefault="00291418" w:rsidP="00562628">
            <w:pPr>
              <w:jc w:val="both"/>
              <w:rPr>
                <w:rFonts w:cs="Times New Roman"/>
                <w:szCs w:val="24"/>
              </w:rPr>
            </w:pPr>
            <m:oMathPara>
              <m:oMathParaPr>
                <m:jc m:val="left"/>
              </m:oMathParaPr>
              <m:oMath>
                <m:func>
                  <m:funcPr>
                    <m:ctrlPr>
                      <w:rPr>
                        <w:rFonts w:ascii="Cambria Math" w:hAnsi="Cambria Math" w:cs="Times New Roman"/>
                        <w:i/>
                        <w:szCs w:val="24"/>
                      </w:rPr>
                    </m:ctrlPr>
                  </m:funcPr>
                  <m:fName>
                    <m:r>
                      <w:rPr>
                        <w:rFonts w:ascii="Cambria Math" w:hAnsi="Cambria Math" w:cs="Times New Roman"/>
                        <w:szCs w:val="24"/>
                      </w:rPr>
                      <m:t>Pr</m:t>
                    </m:r>
                  </m:fName>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ν</m:t>
                            </m:r>
                          </m:e>
                          <m:sub>
                            <m:r>
                              <w:rPr>
                                <w:rFonts w:ascii="Cambria Math" w:hAnsi="Cambria Math" w:cs="Times New Roman"/>
                                <w:szCs w:val="24"/>
                              </w:rPr>
                              <m:t>qk</m:t>
                            </m:r>
                          </m:sub>
                        </m:sSub>
                        <m:r>
                          <w:rPr>
                            <w:rFonts w:ascii="Cambria Math" w:hAnsi="Cambria Math" w:cs="Times New Roman"/>
                            <w:szCs w:val="24"/>
                          </w:rPr>
                          <m:t>&lt;υ</m:t>
                        </m:r>
                      </m:e>
                    </m:d>
                  </m:e>
                </m:func>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exp⁡</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-υ</m:t>
                            </m:r>
                          </m:num>
                          <m:den>
                            <m:r>
                              <w:rPr>
                                <w:rFonts w:ascii="Cambria Math" w:eastAsiaTheme="minorEastAsia" w:hAnsi="Cambria Math" w:cs="Times New Roman"/>
                              </w:rPr>
                              <m:t>φ</m:t>
                            </m:r>
                          </m:den>
                        </m:f>
                      </m:e>
                    </m:d>
                  </m:num>
                  <m:den>
                    <m:func>
                      <m:funcPr>
                        <m:ctrlPr>
                          <w:rPr>
                            <w:rFonts w:ascii="Cambria Math" w:hAnsi="Cambria Math" w:cs="Times New Roman"/>
                            <w:i/>
                            <w:szCs w:val="24"/>
                          </w:rPr>
                        </m:ctrlPr>
                      </m:funcPr>
                      <m:fName>
                        <m:r>
                          <w:rPr>
                            <w:rFonts w:ascii="Cambria Math" w:hAnsi="Cambria Math" w:cs="Times New Roman"/>
                            <w:szCs w:val="24"/>
                          </w:rPr>
                          <m:t>exp</m:t>
                        </m:r>
                      </m:fName>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-υ</m:t>
                                </m:r>
                              </m:num>
                              <m:den>
                                <m:r>
                                  <w:rPr>
                                    <w:rFonts w:ascii="Cambria Math" w:eastAsiaTheme="minorEastAsia" w:hAnsi="Cambria Math" w:cs="Times New Roman"/>
                                  </w:rPr>
                                  <m:t>φ</m:t>
                                </m:r>
                              </m:den>
                            </m:f>
                          </m:e>
                        </m:d>
                      </m:e>
                    </m:func>
                    <m:r>
                      <w:rPr>
                        <w:rFonts w:ascii="Cambria Math" w:hAnsi="Cambria Math" w:cs="Times New Roman"/>
                        <w:szCs w:val="24"/>
                      </w:rPr>
                      <m:t xml:space="preserve">+ </m:t>
                    </m:r>
                    <m:nary>
                      <m:naryPr>
                        <m:chr m:val="∑"/>
                        <m:limLoc m:val="undOvr"/>
                        <m:grow m:val="1"/>
                        <m:supHide m:val="1"/>
                        <m:ctrlPr>
                          <w:rPr>
                            <w:rFonts w:ascii="Cambria Math" w:hAnsi="Cambria Math" w:cs="Times New Roman"/>
                            <w:i/>
                            <w:szCs w:val="24"/>
                          </w:rPr>
                        </m:ctrlPr>
                      </m:naryPr>
                      <m:sub>
                        <m:r>
                          <w:rPr>
                            <w:rFonts w:ascii="Cambria Math" w:hAnsi="Cambria Math" w:cs="Times New Roman"/>
                            <w:szCs w:val="24"/>
                          </w:rPr>
                          <m:t>l≠k</m:t>
                        </m:r>
                      </m:sub>
                      <m:sup/>
                      <m:e>
                        <m:r>
                          <w:rPr>
                            <w:rFonts w:ascii="Cambria Math" w:hAnsi="Cambria Math" w:cs="Times New Roman"/>
                            <w:szCs w:val="24"/>
                          </w:rPr>
                          <m:t>exp⁡</m:t>
                        </m:r>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k</m:t>
                                    </m:r>
                                  </m:sub>
                                </m:sSub>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ql</m:t>
                                    </m:r>
                                  </m:sub>
                                </m:sSub>
                              </m:num>
                              <m:den>
                                <m:r>
                                  <w:rPr>
                                    <w:rFonts w:ascii="Cambria Math" w:eastAsiaTheme="minorEastAsia" w:hAnsi="Cambria Math" w:cs="Times New Roman"/>
                                  </w:rPr>
                                  <m:t>φ</m:t>
                                </m:r>
                              </m:den>
                            </m:f>
                          </m:e>
                        </m:d>
                      </m:e>
                    </m:nary>
                  </m:den>
                </m:f>
              </m:oMath>
            </m:oMathPara>
          </w:p>
        </w:tc>
        <w:tc>
          <w:tcPr>
            <w:tcW w:w="805" w:type="dxa"/>
            <w:vAlign w:val="center"/>
          </w:tcPr>
          <w:p w14:paraId="2F59D15E" w14:textId="01B9419A" w:rsidR="00D257E6" w:rsidRDefault="00D257E6">
            <w:pPr>
              <w:jc w:val="right"/>
              <w:rPr>
                <w:rFonts w:cs="Times New Roman"/>
                <w:szCs w:val="24"/>
              </w:rPr>
            </w:pPr>
            <w:r>
              <w:rPr>
                <w:rFonts w:eastAsiaTheme="minorEastAsia" w:cs="Times New Roman"/>
                <w:szCs w:val="24"/>
              </w:rPr>
              <w:t>(</w:t>
            </w:r>
            <w:r w:rsidR="009E40E5">
              <w:rPr>
                <w:rFonts w:eastAsiaTheme="minorEastAsia" w:cs="Times New Roman"/>
                <w:szCs w:val="24"/>
              </w:rPr>
              <w:t>7</w:t>
            </w:r>
            <w:r>
              <w:rPr>
                <w:rFonts w:eastAsiaTheme="minorEastAsia" w:cs="Times New Roman"/>
                <w:szCs w:val="24"/>
              </w:rPr>
              <w:t>)</w:t>
            </w:r>
          </w:p>
        </w:tc>
      </w:tr>
    </w:tbl>
    <w:p w14:paraId="7724B12B" w14:textId="77777777" w:rsidR="000E1BF6" w:rsidRDefault="000E1BF6" w:rsidP="00F9077C">
      <w:pPr>
        <w:jc w:val="both"/>
        <w:rPr>
          <w:rFonts w:cs="Times New Roman"/>
          <w:szCs w:val="24"/>
        </w:rPr>
      </w:pPr>
    </w:p>
    <w:p w14:paraId="02745C20" w14:textId="1E7203EF" w:rsidR="0033039C" w:rsidRDefault="009F207F" w:rsidP="00B42DF7">
      <w:pPr>
        <w:jc w:val="both"/>
        <w:rPr>
          <w:rFonts w:cs="Times New Roman"/>
          <w:szCs w:val="24"/>
        </w:rPr>
      </w:pPr>
      <w:r>
        <w:rPr>
          <w:rFonts w:cs="Times New Roman"/>
          <w:szCs w:val="24"/>
        </w:rPr>
        <w:t>W</w:t>
      </w:r>
      <w:r w:rsidR="00463539" w:rsidRPr="00900501">
        <w:rPr>
          <w:rFonts w:cs="Times New Roman"/>
          <w:szCs w:val="24"/>
        </w:rPr>
        <w:t>here</w:t>
      </w:r>
      <w:r>
        <w:rPr>
          <w:rFonts w:cs="Times New Roman"/>
          <w:szCs w:val="24"/>
        </w:rPr>
        <w:t>,</w:t>
      </w:r>
      <w:r w:rsidR="00463539" w:rsidRPr="00900501">
        <w:rPr>
          <w:rFonts w:cs="Times New Roman"/>
          <w:szCs w:val="24"/>
        </w:rPr>
        <w:t xml:space="preserve"> </w:t>
      </w:r>
      <m:oMath>
        <m:r>
          <w:rPr>
            <w:rFonts w:ascii="Cambria Math" w:eastAsiaTheme="minorEastAsia" w:hAnsi="Cambria Math" w:cs="Times New Roman"/>
          </w:rPr>
          <m:t>φ</m:t>
        </m:r>
      </m:oMath>
      <w:r w:rsidR="00463539" w:rsidRPr="00900501">
        <w:rPr>
          <w:rFonts w:cs="Times New Roman"/>
          <w:szCs w:val="24"/>
        </w:rPr>
        <w:t xml:space="preserve"> is the scale parameter of interest and is parameterized as </w:t>
      </w:r>
      <m:oMath>
        <m:r>
          <m:rPr>
            <m:sty m:val="p"/>
          </m:rPr>
          <w:rPr>
            <w:rFonts w:ascii="Cambria Math" w:hAnsi="Cambria Math" w:cs="Times New Roman"/>
            <w:szCs w:val="24"/>
          </w:rPr>
          <m:t>exp</m:t>
        </m:r>
        <m:r>
          <w:rPr>
            <w:rFonts w:ascii="Cambria Math" w:hAnsi="Cambria Math" w:cs="Times New Roman"/>
            <w:szCs w:val="24"/>
          </w:rPr>
          <m:t>(ϱτ)</m:t>
        </m:r>
      </m:oMath>
      <w:r w:rsidR="00CF7F32">
        <w:rPr>
          <w:rFonts w:cs="Times New Roman"/>
          <w:szCs w:val="24"/>
        </w:rPr>
        <w:t xml:space="preserve"> </w:t>
      </w:r>
      <w:r w:rsidR="00463539" w:rsidRPr="00900501">
        <w:rPr>
          <w:rFonts w:cs="Times New Roman"/>
          <w:szCs w:val="24"/>
        </w:rPr>
        <w:t xml:space="preserve">and </w:t>
      </w:r>
      <m:oMath>
        <m:r>
          <w:rPr>
            <w:rFonts w:ascii="Cambria Math" w:hAnsi="Cambria Math" w:cs="Times New Roman"/>
            <w:szCs w:val="24"/>
          </w:rPr>
          <m:t>τ</m:t>
        </m:r>
      </m:oMath>
      <w:r w:rsidR="00463539" w:rsidRPr="00900501">
        <w:rPr>
          <w:rFonts w:cs="Times New Roman"/>
          <w:szCs w:val="24"/>
        </w:rPr>
        <w:t xml:space="preserve"> is a</w:t>
      </w:r>
      <w:r w:rsidR="00C96D05">
        <w:rPr>
          <w:rFonts w:cs="Times New Roman"/>
          <w:szCs w:val="24"/>
        </w:rPr>
        <w:t xml:space="preserve"> set of year specific factors such as </w:t>
      </w:r>
      <w:r w:rsidR="00463539" w:rsidRPr="00900501">
        <w:rPr>
          <w:rFonts w:cs="Times New Roman"/>
          <w:szCs w:val="24"/>
        </w:rPr>
        <w:t xml:space="preserve">time elapsed variable </w:t>
      </w:r>
      <w:r w:rsidR="00C96D05">
        <w:rPr>
          <w:rFonts w:cs="Times New Roman"/>
          <w:szCs w:val="24"/>
        </w:rPr>
        <w:t xml:space="preserve">(computed as </w:t>
      </w:r>
      <w:r w:rsidR="00463539" w:rsidRPr="00900501">
        <w:rPr>
          <w:rFonts w:cs="Times New Roman"/>
          <w:szCs w:val="24"/>
        </w:rPr>
        <w:t xml:space="preserve">the time difference between the </w:t>
      </w:r>
      <w:r w:rsidR="00463539" w:rsidRPr="00900501">
        <w:rPr>
          <w:rFonts w:cs="Times New Roman"/>
          <w:szCs w:val="24"/>
        </w:rPr>
        <w:lastRenderedPageBreak/>
        <w:t xml:space="preserve">analysis year </w:t>
      </w:r>
      <w:r w:rsidR="00900501" w:rsidRPr="00900501">
        <w:rPr>
          <w:rFonts w:cs="Times New Roman"/>
          <w:szCs w:val="24"/>
        </w:rPr>
        <w:t>(</w:t>
      </w:r>
      <w:r w:rsidR="00900501">
        <w:rPr>
          <w:rFonts w:cs="Times New Roman"/>
          <w:szCs w:val="24"/>
        </w:rPr>
        <w:t>2012-2017</w:t>
      </w:r>
      <w:r w:rsidR="00900501" w:rsidRPr="00900501">
        <w:rPr>
          <w:rFonts w:cs="Times New Roman"/>
          <w:szCs w:val="24"/>
        </w:rPr>
        <w:t xml:space="preserve">) </w:t>
      </w:r>
      <w:r w:rsidR="00463539" w:rsidRPr="00900501">
        <w:rPr>
          <w:rFonts w:cs="Times New Roman"/>
          <w:szCs w:val="24"/>
        </w:rPr>
        <w:t xml:space="preserve">from the base year </w:t>
      </w:r>
      <w:r w:rsidR="00900501" w:rsidRPr="00900501">
        <w:rPr>
          <w:rFonts w:cs="Times New Roman"/>
          <w:szCs w:val="24"/>
        </w:rPr>
        <w:t>(</w:t>
      </w:r>
      <w:r w:rsidR="00900501">
        <w:rPr>
          <w:rFonts w:cs="Times New Roman"/>
          <w:szCs w:val="24"/>
        </w:rPr>
        <w:t>2012</w:t>
      </w:r>
      <w:r w:rsidR="00900501" w:rsidRPr="00900501">
        <w:rPr>
          <w:rFonts w:cs="Times New Roman"/>
          <w:szCs w:val="24"/>
        </w:rPr>
        <w:t xml:space="preserve">) </w:t>
      </w:r>
      <w:r w:rsidR="00463539" w:rsidRPr="00900501">
        <w:rPr>
          <w:rFonts w:cs="Times New Roman"/>
          <w:szCs w:val="24"/>
        </w:rPr>
        <w:t>considered</w:t>
      </w:r>
      <w:r w:rsidR="00C96D05">
        <w:rPr>
          <w:rFonts w:cs="Times New Roman"/>
          <w:szCs w:val="24"/>
        </w:rPr>
        <w:t>)</w:t>
      </w:r>
      <w:r w:rsidR="00B42DF7">
        <w:rPr>
          <w:rFonts w:cs="Times New Roman"/>
          <w:szCs w:val="24"/>
        </w:rPr>
        <w:t>, thus takes the values of 0, 1, 2,3,4 and 5</w:t>
      </w:r>
      <w:r w:rsidR="006E0811">
        <w:rPr>
          <w:rFonts w:cs="Times New Roman"/>
          <w:szCs w:val="24"/>
        </w:rPr>
        <w:t xml:space="preserve"> with 2012 as the base case</w:t>
      </w:r>
      <w:r w:rsidR="00463539" w:rsidRPr="00900501">
        <w:rPr>
          <w:rFonts w:cs="Times New Roman"/>
          <w:szCs w:val="24"/>
        </w:rPr>
        <w:t xml:space="preserve">. </w:t>
      </w:r>
      <w:r w:rsidR="000B5801">
        <w:rPr>
          <w:rFonts w:eastAsiaTheme="minorEastAsia" w:cs="Times New Roman"/>
          <w:szCs w:val="24"/>
        </w:rPr>
        <w:t xml:space="preserve"> </w:t>
      </w:r>
    </w:p>
    <w:p w14:paraId="050A10C6" w14:textId="77777777" w:rsidR="00C01D86" w:rsidRDefault="00C01D86" w:rsidP="00B42DF7">
      <w:pPr>
        <w:jc w:val="both"/>
        <w:rPr>
          <w:rFonts w:cs="Times New Roman"/>
          <w:b/>
          <w:i/>
          <w:szCs w:val="24"/>
        </w:rPr>
      </w:pPr>
    </w:p>
    <w:p w14:paraId="45CAD19A" w14:textId="5CFFEF61" w:rsidR="00D257E6" w:rsidRPr="003C03D3" w:rsidRDefault="005747B0" w:rsidP="00C01D86">
      <w:pPr>
        <w:pStyle w:val="Heading2"/>
        <w:tabs>
          <w:tab w:val="left" w:pos="540"/>
        </w:tabs>
      </w:pPr>
      <w:r>
        <w:t>2.2</w:t>
      </w:r>
      <w:r>
        <w:tab/>
      </w:r>
      <w:r w:rsidR="00D257E6" w:rsidRPr="003C03D3">
        <w:t>Incident Duration Component</w:t>
      </w:r>
    </w:p>
    <w:p w14:paraId="10D7DE9C" w14:textId="02B0DDA2" w:rsidR="00D257E6" w:rsidRDefault="00592299">
      <w:pPr>
        <w:jc w:val="both"/>
        <w:rPr>
          <w:rFonts w:eastAsiaTheme="minorEastAsia" w:cs="Times New Roman"/>
          <w:szCs w:val="24"/>
        </w:rPr>
      </w:pPr>
      <w:r>
        <w:rPr>
          <w:rFonts w:cs="Times New Roman"/>
          <w:szCs w:val="24"/>
        </w:rPr>
        <w:t xml:space="preserve">Let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oMath>
      <w:r>
        <w:rPr>
          <w:rFonts w:cs="Times New Roman"/>
          <w:szCs w:val="24"/>
        </w:rPr>
        <w:t xml:space="preserve"> be the index for the discrete outcome that corresponds to incident duration category for incident type </w:t>
      </w:r>
      <m:oMath>
        <m:r>
          <w:rPr>
            <w:rFonts w:ascii="Cambria Math" w:hAnsi="Cambria Math" w:cs="Times New Roman"/>
            <w:szCs w:val="24"/>
          </w:rPr>
          <m:t>k</m:t>
        </m:r>
      </m:oMath>
      <w:r>
        <w:rPr>
          <w:rFonts w:cs="Times New Roman"/>
          <w:szCs w:val="24"/>
        </w:rPr>
        <w:t xml:space="preserve">. </w:t>
      </w:r>
      <w:r w:rsidR="00D257E6">
        <w:rPr>
          <w:rFonts w:eastAsiaTheme="minorEastAsia" w:cs="Times New Roman"/>
          <w:szCs w:val="24"/>
        </w:rPr>
        <w:t xml:space="preserve">In joint model framework, incident duration is modelled using a </w:t>
      </w:r>
      <w:r w:rsidR="001D2105">
        <w:rPr>
          <w:rFonts w:eastAsiaTheme="minorEastAsia" w:cs="Times New Roman"/>
          <w:szCs w:val="24"/>
        </w:rPr>
        <w:t>GGOL</w:t>
      </w:r>
      <w:r w:rsidR="00D257E6">
        <w:rPr>
          <w:rFonts w:eastAsiaTheme="minorEastAsia" w:cs="Times New Roman"/>
          <w:szCs w:val="24"/>
        </w:rPr>
        <w:t xml:space="preserve"> specification. In group ordered response model, the discrete incident duration levels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(y</m:t>
            </m:r>
          </m:e>
          <m:sub>
            <m:r>
              <w:rPr>
                <w:rFonts w:ascii="Cambria Math" w:eastAsiaTheme="minorEastAsia" w:hAnsi="Cambria Math" w:cs="Times New Roman"/>
                <w:szCs w:val="24"/>
              </w:rPr>
              <m:t>qk</m:t>
            </m:r>
          </m:sub>
        </m:sSub>
        <m:r>
          <w:rPr>
            <w:rFonts w:ascii="Cambria Math" w:eastAsiaTheme="minorEastAsia" w:hAnsi="Cambria Math" w:cs="Times New Roman"/>
            <w:szCs w:val="24"/>
          </w:rPr>
          <m:t>)</m:t>
        </m:r>
      </m:oMath>
      <w:r w:rsidR="00D257E6">
        <w:rPr>
          <w:rFonts w:eastAsiaTheme="minorEastAsia" w:cs="Times New Roman"/>
          <w:szCs w:val="24"/>
        </w:rPr>
        <w:t xml:space="preserve"> are assumed to be associated with an underlying continuous latent variable (</w:t>
      </w:r>
      <m:oMath>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y</m:t>
            </m:r>
          </m:e>
          <m:sub>
            <m:r>
              <w:rPr>
                <w:rFonts w:ascii="Cambria Math" w:eastAsiaTheme="minorEastAsia" w:hAnsi="Cambria Math" w:cs="Times New Roman"/>
                <w:szCs w:val="24"/>
              </w:rPr>
              <m:t>qk</m:t>
            </m:r>
          </m:sub>
          <m:sup>
            <m:r>
              <w:rPr>
                <w:rFonts w:ascii="Cambria Math" w:eastAsiaTheme="minorEastAsia" w:hAnsi="Cambria Math" w:cs="Times New Roman"/>
                <w:szCs w:val="24"/>
              </w:rPr>
              <m:t>*</m:t>
            </m:r>
          </m:sup>
        </m:sSubSup>
      </m:oMath>
      <w:r w:rsidR="00D257E6">
        <w:rPr>
          <w:rFonts w:eastAsiaTheme="minorEastAsia" w:cs="Times New Roman"/>
          <w:szCs w:val="24"/>
        </w:rPr>
        <w:t xml:space="preserve">). This latent variable is typically specified as the following linear equation: </w:t>
      </w:r>
    </w:p>
    <w:p w14:paraId="4483BC19" w14:textId="77777777" w:rsidR="00D257E6" w:rsidRDefault="00D257E6">
      <w:pPr>
        <w:jc w:val="both"/>
        <w:rPr>
          <w:rFonts w:eastAsiaTheme="minorEastAsia"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805"/>
      </w:tblGrid>
      <w:tr w:rsidR="00D257E6" w14:paraId="213FB39E" w14:textId="77777777" w:rsidTr="00D257E6">
        <w:tc>
          <w:tcPr>
            <w:tcW w:w="8545" w:type="dxa"/>
          </w:tcPr>
          <w:p w14:paraId="0CD3D21E" w14:textId="77777777" w:rsidR="00D257E6" w:rsidRPr="00173FDC" w:rsidRDefault="00291418">
            <w:pPr>
              <w:jc w:val="both"/>
              <w:rPr>
                <w:rFonts w:cs="Times New Roman"/>
                <w:szCs w:val="24"/>
              </w:rPr>
            </w:pPr>
            <m:oMath>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y</m:t>
                  </m:r>
                </m:e>
                <m:sub>
                  <m:r>
                    <w:rPr>
                      <w:rFonts w:ascii="Cambria Math" w:eastAsiaTheme="minorEastAsia" w:hAnsi="Cambria Math" w:cs="Times New Roman"/>
                      <w:szCs w:val="24"/>
                    </w:rPr>
                    <m:t>qk</m:t>
                  </m:r>
                </m:sub>
                <m:sup>
                  <m:r>
                    <w:rPr>
                      <w:rFonts w:ascii="Cambria Math" w:eastAsiaTheme="minorEastAsia" w:hAnsi="Cambria Math" w:cs="Times New Roman"/>
                      <w:szCs w:val="24"/>
                    </w:rPr>
                    <m:t>*</m:t>
                  </m:r>
                </m:sup>
              </m:sSubSup>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α</m:t>
                  </m:r>
                </m:e>
                <m:sub>
                  <m:r>
                    <w:rPr>
                      <w:rFonts w:ascii="Cambria Math" w:eastAsiaTheme="minorEastAsia" w:hAnsi="Cambria Math" w:cs="Times New Roman"/>
                      <w:szCs w:val="24"/>
                    </w:rPr>
                    <m:t>k</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qk</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σ</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ε</m:t>
                  </m:r>
                </m:e>
                <m:sub>
                  <m:r>
                    <w:rPr>
                      <w:rFonts w:ascii="Cambria Math" w:eastAsiaTheme="minorEastAsia" w:hAnsi="Cambria Math" w:cs="Times New Roman"/>
                      <w:szCs w:val="24"/>
                    </w:rPr>
                    <m:t>qk</m:t>
                  </m:r>
                </m:sub>
              </m:sSub>
            </m:oMath>
            <w:r w:rsidR="00D257E6">
              <w:rPr>
                <w:rFonts w:eastAsiaTheme="minorEastAsia" w:cs="Times New Roman"/>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y</m:t>
                  </m:r>
                </m:e>
                <m:sub>
                  <m:r>
                    <w:rPr>
                      <w:rFonts w:ascii="Cambria Math" w:eastAsiaTheme="minorEastAsia" w:hAnsi="Cambria Math" w:cs="Times New Roman"/>
                      <w:szCs w:val="24"/>
                    </w:rPr>
                    <m:t>qk</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oMath>
            <w:r w:rsidR="00D257E6">
              <w:rPr>
                <w:rFonts w:eastAsiaTheme="minorEastAsia" w:cs="Times New Roman"/>
                <w:szCs w:val="24"/>
              </w:rPr>
              <w:t xml:space="preserve"> if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w:rPr>
                  <w:rFonts w:ascii="Cambria Math" w:eastAsiaTheme="minorEastAsia" w:hAnsi="Cambria Math" w:cs="Times New Roman"/>
                  <w:szCs w:val="24"/>
                </w:rPr>
                <m:t>&lt;</m:t>
              </m:r>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y</m:t>
                  </m:r>
                </m:e>
                <m:sub>
                  <m:r>
                    <w:rPr>
                      <w:rFonts w:ascii="Cambria Math" w:eastAsiaTheme="minorEastAsia" w:hAnsi="Cambria Math" w:cs="Times New Roman"/>
                      <w:szCs w:val="24"/>
                    </w:rPr>
                    <m:t>qk</m:t>
                  </m:r>
                </m:sub>
                <m:sup>
                  <m:r>
                    <w:rPr>
                      <w:rFonts w:ascii="Cambria Math" w:eastAsiaTheme="minorEastAsia" w:hAnsi="Cambria Math" w:cs="Times New Roman"/>
                      <w:szCs w:val="24"/>
                    </w:rPr>
                    <m:t>*</m:t>
                  </m:r>
                </m:sup>
              </m:sSubSup>
              <m:r>
                <w:rPr>
                  <w:rFonts w:ascii="Cambria Math" w:eastAsiaTheme="minorEastAsia" w:hAnsi="Cambria Math" w:cs="Times New Roman"/>
                  <w:szCs w:val="24"/>
                </w:rPr>
                <m:t>&lt;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r>
                    <w:rPr>
                      <w:rFonts w:ascii="Cambria Math" w:eastAsiaTheme="minorEastAsia" w:hAnsi="Cambria Math" w:cs="Times New Roman"/>
                      <w:szCs w:val="24"/>
                    </w:rPr>
                    <m:t>+1</m:t>
                  </m:r>
                </m:sub>
              </m:sSub>
            </m:oMath>
          </w:p>
        </w:tc>
        <w:tc>
          <w:tcPr>
            <w:tcW w:w="805" w:type="dxa"/>
            <w:vAlign w:val="center"/>
          </w:tcPr>
          <w:p w14:paraId="353083DE" w14:textId="6399061B" w:rsidR="00D257E6" w:rsidRDefault="00D257E6">
            <w:pPr>
              <w:jc w:val="right"/>
              <w:rPr>
                <w:rFonts w:cs="Times New Roman"/>
                <w:szCs w:val="24"/>
              </w:rPr>
            </w:pPr>
            <w:r>
              <w:rPr>
                <w:rFonts w:eastAsiaTheme="minorEastAsia" w:cs="Times New Roman"/>
                <w:szCs w:val="24"/>
              </w:rPr>
              <w:t>(</w:t>
            </w:r>
            <w:r w:rsidR="009E40E5">
              <w:rPr>
                <w:rFonts w:eastAsiaTheme="minorEastAsia" w:cs="Times New Roman"/>
                <w:szCs w:val="24"/>
              </w:rPr>
              <w:t>8</w:t>
            </w:r>
            <w:r>
              <w:rPr>
                <w:rFonts w:eastAsiaTheme="minorEastAsia" w:cs="Times New Roman"/>
                <w:szCs w:val="24"/>
              </w:rPr>
              <w:t>)</w:t>
            </w:r>
          </w:p>
        </w:tc>
      </w:tr>
    </w:tbl>
    <w:p w14:paraId="23DA7151" w14:textId="77777777" w:rsidR="00D257E6" w:rsidRDefault="00D257E6" w:rsidP="00F9077C">
      <w:pPr>
        <w:jc w:val="both"/>
        <w:rPr>
          <w:rFonts w:eastAsiaTheme="minorEastAsia" w:cs="Times New Roman"/>
          <w:szCs w:val="24"/>
        </w:rPr>
      </w:pPr>
    </w:p>
    <w:p w14:paraId="0E39FDC1" w14:textId="012B1DB7" w:rsidR="00D257E6" w:rsidRDefault="009F207F" w:rsidP="006E0811">
      <w:pPr>
        <w:jc w:val="both"/>
        <w:rPr>
          <w:rFonts w:eastAsiaTheme="minorEastAsia" w:cs="Times New Roman"/>
          <w:szCs w:val="24"/>
        </w:rPr>
      </w:pPr>
      <w:r>
        <w:rPr>
          <w:rFonts w:eastAsiaTheme="minorEastAsia" w:cs="Times New Roman"/>
          <w:szCs w:val="24"/>
        </w:rPr>
        <w:t>W</w:t>
      </w:r>
      <w:r w:rsidR="00D257E6">
        <w:rPr>
          <w:rFonts w:eastAsiaTheme="minorEastAsia" w:cs="Times New Roman"/>
          <w:szCs w:val="24"/>
        </w:rPr>
        <w:t xml:space="preserve">here,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qk</m:t>
            </m:r>
          </m:sub>
        </m:sSub>
      </m:oMath>
      <w:r w:rsidR="00D257E6">
        <w:rPr>
          <w:rFonts w:eastAsiaTheme="minorEastAsia" w:cs="Times New Roman"/>
          <w:szCs w:val="24"/>
        </w:rPr>
        <w:t xml:space="preserve"> is a vector of exogenous variables for incident type </w:t>
      </w:r>
      <m:oMath>
        <m:r>
          <w:rPr>
            <w:rFonts w:ascii="Cambria Math" w:hAnsi="Cambria Math" w:cs="Times New Roman"/>
            <w:szCs w:val="24"/>
          </w:rPr>
          <m:t>k</m:t>
        </m:r>
      </m:oMath>
      <w:r w:rsidR="00D257E6">
        <w:rPr>
          <w:rFonts w:eastAsiaTheme="minorEastAsia" w:cs="Times New Roman"/>
          <w:szCs w:val="24"/>
        </w:rPr>
        <w:t xml:space="preserve"> in incident </w:t>
      </w:r>
      <m:oMath>
        <m:r>
          <w:rPr>
            <w:rFonts w:ascii="Cambria Math" w:hAnsi="Cambria Math" w:cs="Times New Roman"/>
            <w:szCs w:val="24"/>
          </w:rPr>
          <m:t>q</m:t>
        </m:r>
      </m:oMath>
      <w:r w:rsidR="00D257E6">
        <w:rPr>
          <w:rFonts w:eastAsiaTheme="minorEastAsia" w:cs="Times New Roman"/>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α</m:t>
            </m:r>
          </m:e>
          <m:sub>
            <m:r>
              <w:rPr>
                <w:rFonts w:ascii="Cambria Math" w:eastAsiaTheme="minorEastAsia" w:hAnsi="Cambria Math" w:cs="Times New Roman"/>
                <w:szCs w:val="24"/>
              </w:rPr>
              <m:t>k</m:t>
            </m:r>
          </m:sub>
        </m:sSub>
      </m:oMath>
      <w:r w:rsidR="00D257E6">
        <w:rPr>
          <w:rFonts w:eastAsiaTheme="minorEastAsia" w:cs="Times New Roman"/>
          <w:szCs w:val="24"/>
        </w:rPr>
        <w:t xml:space="preserve"> is row of unknown parameters,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oMath>
      <w:r w:rsidR="00D257E6">
        <w:rPr>
          <w:rFonts w:eastAsiaTheme="minorEastAsia" w:cs="Times New Roman"/>
          <w:szCs w:val="24"/>
        </w:rPr>
        <w:t xml:space="preserve"> is the </w:t>
      </w:r>
      <w:r w:rsidR="00C96D05">
        <w:rPr>
          <w:rFonts w:eastAsiaTheme="minorEastAsia" w:cs="Times New Roman"/>
          <w:szCs w:val="24"/>
        </w:rPr>
        <w:t xml:space="preserve">observed </w:t>
      </w:r>
      <w:r w:rsidR="00D257E6">
        <w:rPr>
          <w:rFonts w:eastAsiaTheme="minorEastAsia" w:cs="Times New Roman"/>
          <w:szCs w:val="24"/>
        </w:rPr>
        <w:t xml:space="preserve">lower bound threshold for time interval level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oMath>
      <w:r w:rsidR="00D257E6">
        <w:rPr>
          <w:rFonts w:eastAsiaTheme="minorEastAsia" w:cs="Times New Roman"/>
          <w:szCs w:val="24"/>
          <w:vertAlign w:val="subscript"/>
        </w:rPr>
        <w:t xml:space="preserve"> </w:t>
      </w:r>
      <w:r w:rsidR="00D257E6">
        <w:rPr>
          <w:rFonts w:eastAsiaTheme="minorEastAsia" w:cs="Times New Roman"/>
          <w:szCs w:val="24"/>
        </w:rPr>
        <w:t xml:space="preserve">for incident type </w:t>
      </w:r>
      <m:oMath>
        <m:r>
          <w:rPr>
            <w:rFonts w:ascii="Cambria Math" w:hAnsi="Cambria Math" w:cs="Times New Roman"/>
            <w:szCs w:val="24"/>
          </w:rPr>
          <m:t>k</m:t>
        </m:r>
      </m:oMath>
      <w:r w:rsidR="00D257E6">
        <w:rPr>
          <w:rFonts w:eastAsiaTheme="minorEastAsia" w:cs="Times New Roman"/>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ε</m:t>
            </m:r>
          </m:e>
          <m:sub>
            <m:r>
              <w:rPr>
                <w:rFonts w:ascii="Cambria Math" w:eastAsiaTheme="minorEastAsia" w:hAnsi="Cambria Math" w:cs="Times New Roman"/>
                <w:szCs w:val="24"/>
              </w:rPr>
              <m:t>qk</m:t>
            </m:r>
          </m:sub>
        </m:sSub>
      </m:oMath>
      <w:r w:rsidR="00D257E6">
        <w:rPr>
          <w:rFonts w:eastAsiaTheme="minorEastAsia" w:cs="Times New Roman"/>
          <w:szCs w:val="24"/>
        </w:rPr>
        <w:t xml:space="preserve"> capture</w:t>
      </w:r>
      <w:r w:rsidR="00BF3274">
        <w:rPr>
          <w:rFonts w:eastAsiaTheme="minorEastAsia" w:cs="Times New Roman"/>
          <w:szCs w:val="24"/>
        </w:rPr>
        <w:t>s</w:t>
      </w:r>
      <w:r w:rsidR="00D257E6">
        <w:rPr>
          <w:rFonts w:eastAsiaTheme="minorEastAsia" w:cs="Times New Roman"/>
          <w:szCs w:val="24"/>
        </w:rPr>
        <w:t xml:space="preserve"> the idiosyncratic effect of all omitted variables for incident type </w:t>
      </w:r>
      <m:oMath>
        <m:r>
          <w:rPr>
            <w:rFonts w:ascii="Cambria Math" w:hAnsi="Cambria Math" w:cs="Times New Roman"/>
            <w:szCs w:val="24"/>
          </w:rPr>
          <m:t>k</m:t>
        </m:r>
      </m:oMath>
      <w:r w:rsidR="00D257E6">
        <w:rPr>
          <w:rFonts w:eastAsiaTheme="minorEastAsia" w:cs="Times New Roman"/>
          <w:szCs w:val="24"/>
        </w:rPr>
        <w:t xml:space="preserve">. Further,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σ</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oMath>
      <w:r w:rsidR="00D257E6">
        <w:rPr>
          <w:rFonts w:eastAsiaTheme="minorEastAsia" w:cs="Times New Roman"/>
          <w:szCs w:val="24"/>
        </w:rPr>
        <w:t xml:space="preserve"> is vector of time interval category specific coefficient for time interval alternative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oMath>
      <w:r w:rsidR="00D257E6">
        <w:rPr>
          <w:rFonts w:eastAsiaTheme="minorEastAsia" w:cs="Times New Roman"/>
          <w:szCs w:val="24"/>
        </w:rPr>
        <w:t xml:space="preserve"> for incident type </w:t>
      </w:r>
      <m:oMath>
        <m:r>
          <w:rPr>
            <w:rFonts w:ascii="Cambria Math" w:hAnsi="Cambria Math" w:cs="Times New Roman"/>
            <w:szCs w:val="24"/>
          </w:rPr>
          <m:t>k</m:t>
        </m:r>
      </m:oMath>
      <w:r w:rsidR="00D257E6">
        <w:rPr>
          <w:rFonts w:eastAsiaTheme="minorEastAsia" w:cs="Times New Roman"/>
          <w:szCs w:val="24"/>
        </w:rPr>
        <w:t xml:space="preserve">. The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ε</m:t>
            </m:r>
          </m:e>
          <m:sub>
            <m:r>
              <w:rPr>
                <w:rFonts w:ascii="Cambria Math" w:eastAsiaTheme="minorEastAsia" w:hAnsi="Cambria Math" w:cs="Times New Roman"/>
                <w:szCs w:val="24"/>
              </w:rPr>
              <m:t>qk</m:t>
            </m:r>
          </m:sub>
        </m:sSub>
      </m:oMath>
      <w:r w:rsidR="00D257E6">
        <w:rPr>
          <w:rFonts w:eastAsiaTheme="minorEastAsia" w:cs="Times New Roman"/>
          <w:szCs w:val="24"/>
        </w:rPr>
        <w:t xml:space="preserve"> terms are assumed identical across incident types. The error terms are assumed to be independently logistic distributed with variance </w:t>
      </w:r>
      <m:oMath>
        <m:sSubSup>
          <m:sSubSupPr>
            <m:ctrlPr>
              <w:rPr>
                <w:rFonts w:ascii="Cambria Math" w:hAnsi="Cambria Math" w:cs="Times New Roman"/>
                <w:i/>
                <w:szCs w:val="24"/>
              </w:rPr>
            </m:ctrlPr>
          </m:sSubSupPr>
          <m:e>
            <m:r>
              <w:rPr>
                <w:rFonts w:ascii="Cambria Math" w:hAnsi="Cambria Math" w:cs="Times New Roman"/>
                <w:szCs w:val="24"/>
              </w:rPr>
              <m:t>λ</m:t>
            </m:r>
          </m:e>
          <m:sub>
            <m:r>
              <w:rPr>
                <w:rFonts w:ascii="Cambria Math" w:hAnsi="Cambria Math" w:cs="Times New Roman"/>
                <w:szCs w:val="24"/>
              </w:rPr>
              <m:t>qk</m:t>
            </m:r>
          </m:sub>
          <m:sup>
            <m:r>
              <w:rPr>
                <w:rFonts w:ascii="Cambria Math" w:hAnsi="Cambria Math" w:cs="Times New Roman"/>
                <w:szCs w:val="24"/>
              </w:rPr>
              <m:t>2</m:t>
            </m:r>
          </m:sup>
        </m:sSubSup>
      </m:oMath>
      <w:r w:rsidR="00D257E6">
        <w:rPr>
          <w:rFonts w:eastAsiaTheme="minorEastAsia" w:cs="Times New Roman"/>
          <w:szCs w:val="24"/>
        </w:rPr>
        <w:t>. The variance vector is parameterized as follows:</w:t>
      </w:r>
    </w:p>
    <w:p w14:paraId="61C899F8" w14:textId="77777777" w:rsidR="00D257E6" w:rsidRDefault="00D257E6">
      <w:pPr>
        <w:jc w:val="both"/>
        <w:rPr>
          <w:rFonts w:eastAsiaTheme="minorEastAsia"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805"/>
      </w:tblGrid>
      <w:tr w:rsidR="00D257E6" w14:paraId="0F6B8D98" w14:textId="77777777" w:rsidTr="00D257E6">
        <w:tc>
          <w:tcPr>
            <w:tcW w:w="8545" w:type="dxa"/>
          </w:tcPr>
          <w:p w14:paraId="67C7BC86" w14:textId="77777777" w:rsidR="00D257E6" w:rsidRPr="00173FDC" w:rsidRDefault="00291418">
            <w:pPr>
              <w:jc w:val="both"/>
              <w:rPr>
                <w:rFonts w:cs="Times New Roman"/>
                <w:szCs w:val="24"/>
              </w:rPr>
            </w:pP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qk</m:t>
                  </m:r>
                </m:sub>
              </m:sSub>
              <m:r>
                <w:rPr>
                  <w:rFonts w:ascii="Cambria Math" w:hAnsi="Cambria Math" w:cs="Times New Roman"/>
                  <w:szCs w:val="24"/>
                </w:rPr>
                <m:t>=</m:t>
              </m:r>
              <m:func>
                <m:funcPr>
                  <m:ctrlPr>
                    <w:rPr>
                      <w:rFonts w:ascii="Cambria Math" w:hAnsi="Cambria Math" w:cs="Times New Roman"/>
                      <w:i/>
                      <w:szCs w:val="24"/>
                    </w:rPr>
                  </m:ctrlPr>
                </m:funcPr>
                <m:fName>
                  <m:r>
                    <w:rPr>
                      <w:rFonts w:ascii="Cambria Math" w:hAnsi="Cambria Math" w:cs="Times New Roman"/>
                      <w:szCs w:val="24"/>
                    </w:rPr>
                    <m:t>exp</m:t>
                  </m:r>
                </m:fName>
                <m:e>
                  <m:d>
                    <m:dPr>
                      <m:ctrlPr>
                        <w:rPr>
                          <w:rFonts w:ascii="Cambria Math" w:hAnsi="Cambria Math" w:cs="Times New Roman"/>
                          <w:i/>
                          <w:szCs w:val="24"/>
                        </w:rPr>
                      </m:ctrlPr>
                    </m:dPr>
                    <m:e>
                      <m:r>
                        <w:rPr>
                          <w:rFonts w:ascii="Cambria Math" w:hAnsi="Cambria Math" w:cs="Times New Roman"/>
                          <w:szCs w:val="24"/>
                        </w:rPr>
                        <m:t>δ+ρ</m:t>
                      </m:r>
                      <m:sSub>
                        <m:sSubPr>
                          <m:ctrlPr>
                            <w:rPr>
                              <w:rFonts w:ascii="Cambria Math" w:hAnsi="Cambria Math" w:cs="Times New Roman"/>
                              <w:i/>
                              <w:szCs w:val="24"/>
                            </w:rPr>
                          </m:ctrlPr>
                        </m:sSubPr>
                        <m:e>
                          <m:r>
                            <w:rPr>
                              <w:rFonts w:ascii="Cambria Math" w:hAnsi="Cambria Math" w:cs="Times New Roman"/>
                              <w:szCs w:val="24"/>
                            </w:rPr>
                            <m:t>g</m:t>
                          </m:r>
                        </m:e>
                        <m:sub>
                          <m:r>
                            <w:rPr>
                              <w:rFonts w:ascii="Cambria Math" w:hAnsi="Cambria Math" w:cs="Times New Roman"/>
                              <w:szCs w:val="24"/>
                            </w:rPr>
                            <m:t>qk</m:t>
                          </m:r>
                        </m:sub>
                      </m:sSub>
                    </m:e>
                  </m:d>
                </m:e>
              </m:func>
            </m:oMath>
            <w:r w:rsidR="00D257E6">
              <w:rPr>
                <w:rFonts w:eastAsiaTheme="minorEastAsia" w:cs="Times New Roman"/>
                <w:szCs w:val="24"/>
              </w:rPr>
              <w:t xml:space="preserve"> </w:t>
            </w:r>
          </w:p>
        </w:tc>
        <w:tc>
          <w:tcPr>
            <w:tcW w:w="805" w:type="dxa"/>
            <w:vAlign w:val="center"/>
          </w:tcPr>
          <w:p w14:paraId="74983D10" w14:textId="1DE25F0A" w:rsidR="00D257E6" w:rsidRDefault="00D257E6">
            <w:pPr>
              <w:jc w:val="right"/>
              <w:rPr>
                <w:rFonts w:cs="Times New Roman"/>
                <w:szCs w:val="24"/>
              </w:rPr>
            </w:pPr>
            <w:r>
              <w:rPr>
                <w:rFonts w:eastAsiaTheme="minorEastAsia" w:cs="Times New Roman"/>
                <w:szCs w:val="24"/>
              </w:rPr>
              <w:t>(</w:t>
            </w:r>
            <w:r w:rsidR="009E40E5">
              <w:rPr>
                <w:rFonts w:eastAsiaTheme="minorEastAsia" w:cs="Times New Roman"/>
                <w:szCs w:val="24"/>
              </w:rPr>
              <w:t>9</w:t>
            </w:r>
            <w:r>
              <w:rPr>
                <w:rFonts w:eastAsiaTheme="minorEastAsia" w:cs="Times New Roman"/>
                <w:szCs w:val="24"/>
              </w:rPr>
              <w:t>)</w:t>
            </w:r>
          </w:p>
        </w:tc>
      </w:tr>
    </w:tbl>
    <w:p w14:paraId="2C23C095" w14:textId="77777777" w:rsidR="00D257E6" w:rsidRDefault="00D257E6" w:rsidP="00F9077C">
      <w:pPr>
        <w:jc w:val="both"/>
        <w:rPr>
          <w:rFonts w:eastAsiaTheme="minorEastAsia" w:cs="Times New Roman"/>
          <w:szCs w:val="24"/>
        </w:rPr>
      </w:pPr>
    </w:p>
    <w:p w14:paraId="729FEF17" w14:textId="510BC062" w:rsidR="00D257E6" w:rsidRDefault="009F207F" w:rsidP="006E0811">
      <w:pPr>
        <w:jc w:val="both"/>
        <w:rPr>
          <w:rFonts w:eastAsiaTheme="minorEastAsia" w:cs="Times New Roman"/>
          <w:szCs w:val="24"/>
        </w:rPr>
      </w:pPr>
      <w:r>
        <w:rPr>
          <w:rFonts w:cs="Times New Roman"/>
          <w:szCs w:val="24"/>
        </w:rPr>
        <w:t>W</w:t>
      </w:r>
      <w:r w:rsidR="00D257E6">
        <w:rPr>
          <w:rFonts w:cs="Times New Roman"/>
          <w:szCs w:val="24"/>
        </w:rPr>
        <w:t xml:space="preserve">here, </w:t>
      </w:r>
      <m:oMath>
        <m:r>
          <w:rPr>
            <w:rFonts w:ascii="Cambria Math" w:hAnsi="Cambria Math" w:cs="Times New Roman"/>
            <w:szCs w:val="24"/>
          </w:rPr>
          <m:t>δ</m:t>
        </m:r>
      </m:oMath>
      <w:r w:rsidR="00D257E6">
        <w:rPr>
          <w:rFonts w:eastAsiaTheme="minorEastAsia" w:cs="Times New Roman"/>
          <w:szCs w:val="24"/>
        </w:rPr>
        <w:t xml:space="preserve"> is a constant, </w:t>
      </w:r>
      <m:oMath>
        <m:sSub>
          <m:sSubPr>
            <m:ctrlPr>
              <w:rPr>
                <w:rFonts w:ascii="Cambria Math" w:hAnsi="Cambria Math" w:cs="Times New Roman"/>
                <w:i/>
                <w:szCs w:val="24"/>
              </w:rPr>
            </m:ctrlPr>
          </m:sSubPr>
          <m:e>
            <m:r>
              <w:rPr>
                <w:rFonts w:ascii="Cambria Math" w:hAnsi="Cambria Math" w:cs="Times New Roman"/>
                <w:szCs w:val="24"/>
              </w:rPr>
              <m:t>g</m:t>
            </m:r>
          </m:e>
          <m:sub>
            <m:r>
              <w:rPr>
                <w:rFonts w:ascii="Cambria Math" w:hAnsi="Cambria Math" w:cs="Times New Roman"/>
                <w:szCs w:val="24"/>
              </w:rPr>
              <m:t>qk</m:t>
            </m:r>
          </m:sub>
        </m:sSub>
      </m:oMath>
      <w:r w:rsidR="00D257E6">
        <w:rPr>
          <w:rFonts w:eastAsiaTheme="minorEastAsia" w:cs="Times New Roman"/>
          <w:szCs w:val="24"/>
        </w:rPr>
        <w:t xml:space="preserve"> is a set of exogenous variables associated with incident type </w:t>
      </w:r>
      <m:oMath>
        <m:r>
          <w:rPr>
            <w:rFonts w:ascii="Cambria Math" w:hAnsi="Cambria Math" w:cs="Times New Roman"/>
            <w:szCs w:val="24"/>
          </w:rPr>
          <m:t>k</m:t>
        </m:r>
      </m:oMath>
      <w:r w:rsidR="00D257E6">
        <w:rPr>
          <w:rFonts w:eastAsiaTheme="minorEastAsia" w:cs="Times New Roman"/>
          <w:szCs w:val="24"/>
        </w:rPr>
        <w:t xml:space="preserve"> for an incident </w:t>
      </w:r>
      <m:oMath>
        <m:r>
          <w:rPr>
            <w:rFonts w:ascii="Cambria Math" w:hAnsi="Cambria Math" w:cs="Times New Roman"/>
            <w:szCs w:val="24"/>
          </w:rPr>
          <m:t>q</m:t>
        </m:r>
      </m:oMath>
      <w:r w:rsidR="00D257E6">
        <w:rPr>
          <w:rFonts w:eastAsiaTheme="minorEastAsia" w:cs="Times New Roman"/>
          <w:szCs w:val="24"/>
        </w:rPr>
        <w:t xml:space="preserve"> and </w:t>
      </w:r>
      <m:oMath>
        <m:r>
          <w:rPr>
            <w:rFonts w:ascii="Cambria Math" w:hAnsi="Cambria Math" w:cs="Times New Roman"/>
            <w:szCs w:val="24"/>
          </w:rPr>
          <m:t>ρ</m:t>
        </m:r>
      </m:oMath>
      <w:r w:rsidR="00D257E6">
        <w:rPr>
          <w:rFonts w:eastAsiaTheme="minorEastAsia" w:cs="Times New Roman"/>
          <w:szCs w:val="24"/>
        </w:rPr>
        <w:t xml:space="preserve"> is the corresponding parameters to be estimated. </w:t>
      </w:r>
      <w:r w:rsidR="000E1BF6">
        <w:rPr>
          <w:rFonts w:eastAsiaTheme="minorEastAsia" w:cs="Times New Roman"/>
          <w:szCs w:val="24"/>
        </w:rPr>
        <w:t xml:space="preserve">To be sure, </w:t>
      </w:r>
      <m:oMath>
        <m:sSub>
          <m:sSubPr>
            <m:ctrlPr>
              <w:rPr>
                <w:rFonts w:ascii="Cambria Math" w:hAnsi="Cambria Math" w:cs="Times New Roman"/>
                <w:i/>
                <w:szCs w:val="24"/>
              </w:rPr>
            </m:ctrlPr>
          </m:sSubPr>
          <m:e>
            <m:r>
              <w:rPr>
                <w:rFonts w:ascii="Cambria Math" w:hAnsi="Cambria Math" w:cs="Times New Roman"/>
                <w:szCs w:val="24"/>
              </w:rPr>
              <m:t>g</m:t>
            </m:r>
          </m:e>
          <m:sub>
            <m:r>
              <w:rPr>
                <w:rFonts w:ascii="Cambria Math" w:hAnsi="Cambria Math" w:cs="Times New Roman"/>
                <w:szCs w:val="24"/>
              </w:rPr>
              <m:t>qk</m:t>
            </m:r>
          </m:sub>
        </m:sSub>
      </m:oMath>
      <w:r w:rsidR="000E1BF6">
        <w:rPr>
          <w:rFonts w:eastAsiaTheme="minorEastAsia" w:cs="Times New Roman"/>
          <w:szCs w:val="24"/>
        </w:rPr>
        <w:t xml:space="preserve"> also include the time elapsed variable, thus accommodate the effect of heteroscedasticity within the grouped ordered framework. </w:t>
      </w:r>
      <w:r w:rsidR="00D257E6">
        <w:rPr>
          <w:rFonts w:eastAsiaTheme="minorEastAsia" w:cs="Times New Roman"/>
          <w:szCs w:val="24"/>
        </w:rPr>
        <w:t xml:space="preserve">The parameterization allows for variance to be different across </w:t>
      </w:r>
      <w:r w:rsidR="006C0101">
        <w:rPr>
          <w:rFonts w:eastAsiaTheme="minorEastAsia" w:cs="Times New Roman"/>
          <w:szCs w:val="24"/>
        </w:rPr>
        <w:t xml:space="preserve">incidents </w:t>
      </w:r>
      <w:r w:rsidR="00BF3274">
        <w:rPr>
          <w:rFonts w:eastAsiaTheme="minorEastAsia" w:cs="Times New Roman"/>
          <w:szCs w:val="24"/>
        </w:rPr>
        <w:t xml:space="preserve">and also across time points </w:t>
      </w:r>
      <w:r w:rsidR="00D257E6">
        <w:rPr>
          <w:rFonts w:eastAsiaTheme="minorEastAsia" w:cs="Times New Roman"/>
          <w:szCs w:val="24"/>
        </w:rPr>
        <w:t xml:space="preserve">accommodating heteroscedasticity. The probability for incident type </w:t>
      </w:r>
      <m:oMath>
        <m:r>
          <w:rPr>
            <w:rFonts w:ascii="Cambria Math" w:hAnsi="Cambria Math" w:cs="Times New Roman"/>
            <w:szCs w:val="24"/>
          </w:rPr>
          <m:t>k</m:t>
        </m:r>
      </m:oMath>
      <w:r w:rsidR="00D257E6">
        <w:rPr>
          <w:rFonts w:eastAsiaTheme="minorEastAsia" w:cs="Times New Roman"/>
          <w:szCs w:val="24"/>
        </w:rPr>
        <w:t xml:space="preserve"> for time interval in category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oMath>
      <w:r w:rsidR="00D257E6">
        <w:rPr>
          <w:rFonts w:eastAsiaTheme="minorEastAsia" w:cs="Times New Roman"/>
          <w:szCs w:val="24"/>
        </w:rPr>
        <w:t xml:space="preserve"> is given by:</w:t>
      </w:r>
    </w:p>
    <w:p w14:paraId="02272738" w14:textId="77777777" w:rsidR="006E0811" w:rsidRDefault="006E0811" w:rsidP="006E0811">
      <w:pPr>
        <w:jc w:val="both"/>
        <w:rPr>
          <w:rFonts w:eastAsiaTheme="minorEastAsia"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805"/>
      </w:tblGrid>
      <w:tr w:rsidR="00D257E6" w14:paraId="5A5A4676" w14:textId="77777777" w:rsidTr="00D257E6">
        <w:tc>
          <w:tcPr>
            <w:tcW w:w="8545" w:type="dxa"/>
          </w:tcPr>
          <w:p w14:paraId="423EB107" w14:textId="77777777" w:rsidR="00D257E6" w:rsidRPr="00173FDC" w:rsidRDefault="00D257E6">
            <w:pPr>
              <w:jc w:val="both"/>
              <w:rPr>
                <w:rFonts w:cs="Times New Roman"/>
                <w:szCs w:val="24"/>
              </w:rPr>
            </w:pPr>
            <w:r w:rsidRPr="00DD08DD">
              <w:rPr>
                <w:rFonts w:cs="Times New Roman"/>
                <w:i/>
                <w:szCs w:val="24"/>
              </w:rPr>
              <w:t>Pr</w:t>
            </w:r>
            <w:r>
              <w:rPr>
                <w:rFonts w:cs="Times New Roman"/>
                <w:szCs w:val="24"/>
              </w:rPr>
              <w:t>(</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y</m:t>
                  </m:r>
                </m:e>
                <m:sub>
                  <m:r>
                    <w:rPr>
                      <w:rFonts w:ascii="Cambria Math" w:eastAsiaTheme="minorEastAsia" w:hAnsi="Cambria Math" w:cs="Times New Roman"/>
                      <w:szCs w:val="24"/>
                    </w:rPr>
                    <m:t>qk</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oMath>
            <w:r>
              <w:rPr>
                <w:rFonts w:eastAsiaTheme="minorEastAsia" w:cs="Times New Roman"/>
                <w:szCs w:val="24"/>
              </w:rPr>
              <w:t xml:space="preserve">) = </w:t>
            </w:r>
            <m:oMath>
              <m:r>
                <w:rPr>
                  <w:rFonts w:ascii="Cambria Math" w:eastAsiaTheme="minorEastAsia" w:hAnsi="Cambria Math" w:cs="Times New Roman"/>
                  <w:szCs w:val="24"/>
                </w:rPr>
                <m:t>Λ</m:t>
              </m:r>
              <m:d>
                <m:dPr>
                  <m:ctrlPr>
                    <w:rPr>
                      <w:rFonts w:ascii="Cambria Math" w:eastAsiaTheme="minorEastAsia" w:hAnsi="Cambria Math" w:cs="Times New Roman"/>
                      <w:i/>
                      <w:szCs w:val="24"/>
                    </w:rPr>
                  </m:ctrlPr>
                </m:dPr>
                <m:e>
                  <m:f>
                    <m:fPr>
                      <m:ctrlPr>
                        <w:rPr>
                          <w:rFonts w:ascii="Cambria Math" w:eastAsiaTheme="minorEastAsia" w:hAnsi="Cambria Math" w:cs="Times New Roman"/>
                          <w:i/>
                          <w:szCs w:val="24"/>
                        </w:rPr>
                      </m:ctrlPr>
                    </m:fPr>
                    <m:num>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r>
                            <w:rPr>
                              <w:rFonts w:ascii="Cambria Math" w:eastAsiaTheme="minorEastAsia" w:hAnsi="Cambria Math" w:cs="Times New Roman"/>
                              <w:szCs w:val="24"/>
                            </w:rPr>
                            <m:t>+1</m:t>
                          </m:r>
                        </m:sub>
                      </m:sSub>
                      <m:r>
                        <m:rPr>
                          <m:sty m:val="p"/>
                        </m:rPr>
                        <w:rPr>
                          <w:rFonts w:ascii="Cambria Math" w:eastAsiaTheme="minorEastAsia" w:cs="Times New Roman"/>
                          <w:szCs w:val="24"/>
                        </w:rPr>
                        <m:t>-</m:t>
                      </m:r>
                      <m:r>
                        <m:rPr>
                          <m:sty m:val="p"/>
                        </m:rPr>
                        <w:rPr>
                          <w:rFonts w:ascii="Cambria Math" w:eastAsiaTheme="minorEastAsia"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α</m:t>
                          </m:r>
                        </m:e>
                        <m:sub>
                          <m:r>
                            <w:rPr>
                              <w:rFonts w:ascii="Cambria Math" w:eastAsiaTheme="minorEastAsia" w:hAnsi="Cambria Math" w:cs="Times New Roman"/>
                              <w:szCs w:val="24"/>
                            </w:rPr>
                            <m:t>k</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qk</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σ</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w:rPr>
                          <w:rFonts w:ascii="Cambria Math" w:eastAsiaTheme="minorEastAsia" w:hAnsi="Cambria Math" w:cs="Times New Roman"/>
                          <w:szCs w:val="24"/>
                        </w:rPr>
                        <m:t>)</m:t>
                      </m:r>
                    </m:num>
                    <m:den>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qk</m:t>
                          </m:r>
                        </m:sub>
                      </m:sSub>
                    </m:den>
                  </m:f>
                </m:e>
              </m:d>
            </m:oMath>
            <w:r>
              <w:rPr>
                <w:rFonts w:eastAsiaTheme="minorEastAsia" w:cs="Times New Roman"/>
                <w:szCs w:val="24"/>
              </w:rPr>
              <w:t xml:space="preserve"> - </w:t>
            </w:r>
            <m:oMath>
              <m:r>
                <w:rPr>
                  <w:rFonts w:ascii="Cambria Math" w:eastAsiaTheme="minorEastAsia" w:hAnsi="Cambria Math" w:cs="Times New Roman"/>
                  <w:szCs w:val="24"/>
                </w:rPr>
                <m:t>Λ</m:t>
              </m:r>
              <m:d>
                <m:dPr>
                  <m:ctrlPr>
                    <w:rPr>
                      <w:rFonts w:ascii="Cambria Math" w:eastAsiaTheme="minorEastAsia" w:hAnsi="Cambria Math" w:cs="Times New Roman"/>
                      <w:i/>
                      <w:szCs w:val="24"/>
                    </w:rPr>
                  </m:ctrlPr>
                </m:dPr>
                <m:e>
                  <m:f>
                    <m:fPr>
                      <m:ctrlPr>
                        <w:rPr>
                          <w:rFonts w:ascii="Cambria Math" w:eastAsiaTheme="minorEastAsia" w:hAnsi="Cambria Math" w:cs="Times New Roman"/>
                          <w:i/>
                          <w:szCs w:val="24"/>
                        </w:rPr>
                      </m:ctrlPr>
                    </m:fPr>
                    <m:num>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m:rPr>
                          <m:sty m:val="p"/>
                        </m:rPr>
                        <w:rPr>
                          <w:rFonts w:ascii="Cambria Math" w:eastAsiaTheme="minorEastAsia" w:cs="Times New Roman"/>
                          <w:szCs w:val="24"/>
                        </w:rPr>
                        <m:t>-</m:t>
                      </m:r>
                      <m:r>
                        <m:rPr>
                          <m:sty m:val="p"/>
                        </m:rPr>
                        <w:rPr>
                          <w:rFonts w:ascii="Cambria Math" w:eastAsiaTheme="minorEastAsia"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α</m:t>
                          </m:r>
                        </m:e>
                        <m:sub>
                          <m:r>
                            <w:rPr>
                              <w:rFonts w:ascii="Cambria Math" w:eastAsiaTheme="minorEastAsia" w:hAnsi="Cambria Math" w:cs="Times New Roman"/>
                              <w:szCs w:val="24"/>
                            </w:rPr>
                            <m:t>k</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qk</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σ</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w:rPr>
                          <w:rFonts w:ascii="Cambria Math" w:eastAsiaTheme="minorEastAsia" w:hAnsi="Cambria Math" w:cs="Times New Roman"/>
                          <w:szCs w:val="24"/>
                        </w:rPr>
                        <m:t>)</m:t>
                      </m:r>
                    </m:num>
                    <m:den>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qk</m:t>
                          </m:r>
                        </m:sub>
                      </m:sSub>
                    </m:den>
                  </m:f>
                </m:e>
              </m:d>
            </m:oMath>
            <w:r>
              <w:rPr>
                <w:rFonts w:eastAsiaTheme="minorEastAsia" w:cs="Times New Roman"/>
                <w:szCs w:val="24"/>
              </w:rPr>
              <w:tab/>
            </w:r>
          </w:p>
        </w:tc>
        <w:tc>
          <w:tcPr>
            <w:tcW w:w="805" w:type="dxa"/>
            <w:vAlign w:val="center"/>
          </w:tcPr>
          <w:p w14:paraId="7A1A346E" w14:textId="618A44AE" w:rsidR="00D257E6" w:rsidRDefault="00D257E6">
            <w:pPr>
              <w:jc w:val="right"/>
              <w:rPr>
                <w:rFonts w:cs="Times New Roman"/>
                <w:szCs w:val="24"/>
              </w:rPr>
            </w:pPr>
            <w:r>
              <w:rPr>
                <w:rFonts w:eastAsiaTheme="minorEastAsia" w:cs="Times New Roman"/>
                <w:szCs w:val="24"/>
              </w:rPr>
              <w:t>(</w:t>
            </w:r>
            <w:r w:rsidR="009E40E5">
              <w:rPr>
                <w:rFonts w:eastAsiaTheme="minorEastAsia" w:cs="Times New Roman"/>
                <w:szCs w:val="24"/>
              </w:rPr>
              <w:t>10</w:t>
            </w:r>
            <w:r>
              <w:rPr>
                <w:rFonts w:eastAsiaTheme="minorEastAsia" w:cs="Times New Roman"/>
                <w:szCs w:val="24"/>
              </w:rPr>
              <w:t>)</w:t>
            </w:r>
          </w:p>
        </w:tc>
      </w:tr>
    </w:tbl>
    <w:p w14:paraId="68726220" w14:textId="77777777" w:rsidR="006E0811" w:rsidRDefault="006E0811" w:rsidP="006E0811">
      <w:pPr>
        <w:jc w:val="both"/>
        <w:rPr>
          <w:rFonts w:cs="Times New Roman"/>
          <w:szCs w:val="24"/>
        </w:rPr>
      </w:pPr>
    </w:p>
    <w:p w14:paraId="50C72F5A" w14:textId="18041605" w:rsidR="00D257E6" w:rsidRDefault="009F207F" w:rsidP="00982CB9">
      <w:pPr>
        <w:jc w:val="both"/>
        <w:rPr>
          <w:rFonts w:eastAsiaTheme="minorEastAsia" w:cs="Times New Roman"/>
          <w:szCs w:val="24"/>
        </w:rPr>
      </w:pPr>
      <w:r>
        <w:rPr>
          <w:rFonts w:cs="Times New Roman"/>
          <w:szCs w:val="24"/>
        </w:rPr>
        <w:t>W</w:t>
      </w:r>
      <w:r w:rsidR="00D257E6">
        <w:rPr>
          <w:rFonts w:cs="Times New Roman"/>
          <w:szCs w:val="24"/>
        </w:rPr>
        <w:t xml:space="preserve">here, </w:t>
      </w:r>
      <m:oMath>
        <m:r>
          <w:rPr>
            <w:rFonts w:ascii="Cambria Math" w:eastAsiaTheme="minorEastAsia" w:hAnsi="Cambria Math" w:cs="Times New Roman"/>
            <w:szCs w:val="24"/>
          </w:rPr>
          <m:t>Λ(.)</m:t>
        </m:r>
      </m:oMath>
      <w:r w:rsidR="00D257E6">
        <w:rPr>
          <w:rFonts w:eastAsiaTheme="minorEastAsia" w:cs="Times New Roman"/>
          <w:szCs w:val="24"/>
        </w:rPr>
        <w:t xml:space="preserve"> is the cumulative standard logistic distribution.</w:t>
      </w:r>
    </w:p>
    <w:p w14:paraId="4EB575CE" w14:textId="77777777" w:rsidR="00F9077C" w:rsidRDefault="00F9077C" w:rsidP="00F9077C">
      <w:pPr>
        <w:jc w:val="both"/>
        <w:rPr>
          <w:rFonts w:cs="Times New Roman"/>
          <w:b/>
          <w:szCs w:val="24"/>
        </w:rPr>
      </w:pPr>
    </w:p>
    <w:p w14:paraId="698D276B" w14:textId="307392B8" w:rsidR="00D257E6" w:rsidRPr="003C03D3" w:rsidRDefault="005747B0" w:rsidP="00C01D86">
      <w:pPr>
        <w:pStyle w:val="Heading2"/>
        <w:tabs>
          <w:tab w:val="left" w:pos="540"/>
        </w:tabs>
      </w:pPr>
      <w:r>
        <w:t>2.3</w:t>
      </w:r>
      <w:r>
        <w:tab/>
      </w:r>
      <w:r w:rsidR="00D257E6" w:rsidRPr="003C03D3">
        <w:t>The Joint Model: A Copula Based Approach</w:t>
      </w:r>
    </w:p>
    <w:p w14:paraId="672E2EFA" w14:textId="556F6032" w:rsidR="00D257E6" w:rsidRDefault="00D257E6" w:rsidP="00F9077C">
      <w:pPr>
        <w:jc w:val="both"/>
        <w:rPr>
          <w:rFonts w:cs="Times New Roman"/>
          <w:szCs w:val="24"/>
        </w:rPr>
      </w:pPr>
      <w:r w:rsidRPr="00A13493">
        <w:rPr>
          <w:rFonts w:cs="Times New Roman"/>
          <w:szCs w:val="24"/>
        </w:rPr>
        <w:t xml:space="preserve">The </w:t>
      </w:r>
      <w:r w:rsidR="008F5E9C">
        <w:rPr>
          <w:rFonts w:cs="Times New Roman"/>
          <w:szCs w:val="24"/>
        </w:rPr>
        <w:t>incident</w:t>
      </w:r>
      <w:r w:rsidR="008F5E9C" w:rsidRPr="00A13493">
        <w:rPr>
          <w:rFonts w:cs="Times New Roman"/>
          <w:szCs w:val="24"/>
        </w:rPr>
        <w:t xml:space="preserve"> </w:t>
      </w:r>
      <w:r w:rsidRPr="00A13493">
        <w:rPr>
          <w:rFonts w:cs="Times New Roman"/>
          <w:szCs w:val="24"/>
        </w:rPr>
        <w:t xml:space="preserve">type and </w:t>
      </w:r>
      <w:r w:rsidR="008F5E9C">
        <w:rPr>
          <w:rFonts w:cs="Times New Roman"/>
          <w:szCs w:val="24"/>
        </w:rPr>
        <w:t>incident duration</w:t>
      </w:r>
      <w:r w:rsidRPr="00A13493">
        <w:rPr>
          <w:rFonts w:cs="Times New Roman"/>
          <w:szCs w:val="24"/>
        </w:rPr>
        <w:t xml:space="preserve"> component</w:t>
      </w:r>
      <w:r w:rsidR="008F5E9C">
        <w:rPr>
          <w:rFonts w:cs="Times New Roman"/>
          <w:szCs w:val="24"/>
        </w:rPr>
        <w:t>s</w:t>
      </w:r>
      <w:r w:rsidRPr="00A13493">
        <w:rPr>
          <w:rFonts w:cs="Times New Roman"/>
          <w:szCs w:val="24"/>
        </w:rPr>
        <w:t xml:space="preserve"> discussed in previous two subsections </w:t>
      </w:r>
      <w:r w:rsidR="006C0101">
        <w:rPr>
          <w:rFonts w:cs="Times New Roman"/>
          <w:szCs w:val="24"/>
        </w:rPr>
        <w:t>can</w:t>
      </w:r>
      <w:r w:rsidR="006C0101" w:rsidRPr="00A13493">
        <w:rPr>
          <w:rFonts w:cs="Times New Roman"/>
          <w:szCs w:val="24"/>
        </w:rPr>
        <w:t xml:space="preserve"> </w:t>
      </w:r>
      <w:r w:rsidRPr="00A13493">
        <w:rPr>
          <w:rFonts w:cs="Times New Roman"/>
          <w:szCs w:val="24"/>
        </w:rPr>
        <w:t>be brought together in the following equation system:</w:t>
      </w:r>
    </w:p>
    <w:p w14:paraId="71CD175E" w14:textId="77777777" w:rsidR="00D257E6" w:rsidRDefault="00D257E6">
      <w:pPr>
        <w:jc w:val="both"/>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805"/>
      </w:tblGrid>
      <w:tr w:rsidR="00D257E6" w14:paraId="3C66C2D9" w14:textId="77777777" w:rsidTr="00D257E6">
        <w:tc>
          <w:tcPr>
            <w:tcW w:w="8545" w:type="dxa"/>
          </w:tcPr>
          <w:p w14:paraId="6406563A" w14:textId="1ACA670F" w:rsidR="00D257E6" w:rsidRDefault="00D257E6" w:rsidP="006C0101">
            <w:pPr>
              <w:jc w:val="both"/>
              <w:rPr>
                <w:rFonts w:eastAsiaTheme="minorEastAsia" w:cs="Times New Roman"/>
                <w:szCs w:val="24"/>
              </w:rPr>
            </w:pPr>
            <w:r w:rsidRPr="00D252C3">
              <w:rPr>
                <w:rFonts w:cs="Times New Roman"/>
                <w:i/>
                <w:szCs w:val="24"/>
              </w:rPr>
              <w:t>η</w:t>
            </w:r>
            <w:r>
              <w:rPr>
                <w:rFonts w:cs="Times New Roman"/>
                <w:szCs w:val="24"/>
                <w:vertAlign w:val="subscript"/>
              </w:rPr>
              <w:t>qk</w:t>
            </w:r>
            <w:r>
              <w:rPr>
                <w:rFonts w:cs="Times New Roman"/>
                <w:szCs w:val="24"/>
              </w:rPr>
              <w:t xml:space="preserve"> = 1 if </w:t>
            </w:r>
            <m:oMath>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k</m:t>
                  </m:r>
                </m:sub>
              </m:sSub>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qk</m:t>
                  </m:r>
                </m:sub>
              </m:sSub>
              <m:r>
                <w:rPr>
                  <w:rFonts w:ascii="Cambria Math" w:hAnsi="Cambria Math" w:cs="Times New Roman"/>
                  <w:szCs w:val="24"/>
                </w:rPr>
                <m:t>&gt;-</m:t>
              </m:r>
              <m:sSub>
                <m:sSubPr>
                  <m:ctrlPr>
                    <w:rPr>
                      <w:rFonts w:ascii="Cambria Math" w:hAnsi="Cambria Math" w:cs="Times New Roman"/>
                      <w:i/>
                      <w:szCs w:val="24"/>
                    </w:rPr>
                  </m:ctrlPr>
                </m:sSubPr>
                <m:e>
                  <m:r>
                    <w:rPr>
                      <w:rFonts w:ascii="Cambria Math" w:hAnsi="Cambria Math" w:cs="Times New Roman"/>
                      <w:szCs w:val="24"/>
                    </w:rPr>
                    <m:t>ν</m:t>
                  </m:r>
                </m:e>
                <m:sub>
                  <m:r>
                    <w:rPr>
                      <w:rFonts w:ascii="Cambria Math" w:hAnsi="Cambria Math" w:cs="Times New Roman"/>
                      <w:szCs w:val="24"/>
                    </w:rPr>
                    <m:t>qk</m:t>
                  </m:r>
                </m:sub>
              </m:sSub>
            </m:oMath>
          </w:p>
          <w:p w14:paraId="6226CA42" w14:textId="77777777" w:rsidR="00D257E6" w:rsidRPr="00173FDC" w:rsidRDefault="00291418" w:rsidP="00C8435D">
            <w:pPr>
              <w:spacing w:before="240"/>
              <w:jc w:val="both"/>
              <w:rPr>
                <w:rFonts w:cs="Times New Roman"/>
                <w:szCs w:val="24"/>
              </w:rPr>
            </w:pPr>
            <m:oMath>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y</m:t>
                  </m:r>
                </m:e>
                <m:sub>
                  <m:r>
                    <w:rPr>
                      <w:rFonts w:ascii="Cambria Math" w:eastAsiaTheme="minorEastAsia" w:hAnsi="Cambria Math" w:cs="Times New Roman"/>
                      <w:szCs w:val="24"/>
                    </w:rPr>
                    <m:t>qk</m:t>
                  </m:r>
                </m:sub>
                <m:sup>
                  <m:r>
                    <w:rPr>
                      <w:rFonts w:ascii="Cambria Math" w:eastAsiaTheme="minorEastAsia" w:hAnsi="Cambria Math" w:cs="Times New Roman"/>
                      <w:szCs w:val="24"/>
                    </w:rPr>
                    <m:t>*</m:t>
                  </m:r>
                </m:sup>
              </m:sSubSup>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α</m:t>
                  </m:r>
                </m:e>
                <m:sub>
                  <m:r>
                    <w:rPr>
                      <w:rFonts w:ascii="Cambria Math" w:eastAsiaTheme="minorEastAsia" w:hAnsi="Cambria Math" w:cs="Times New Roman"/>
                      <w:szCs w:val="24"/>
                    </w:rPr>
                    <m:t>k</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qk</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σ</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ε</m:t>
                  </m:r>
                </m:e>
                <m:sub>
                  <m:r>
                    <w:rPr>
                      <w:rFonts w:ascii="Cambria Math" w:eastAsiaTheme="minorEastAsia" w:hAnsi="Cambria Math" w:cs="Times New Roman"/>
                      <w:szCs w:val="24"/>
                    </w:rPr>
                    <m:t>qk</m:t>
                  </m:r>
                </m:sub>
              </m:sSub>
            </m:oMath>
            <w:r w:rsidR="00D257E6">
              <w:rPr>
                <w:rFonts w:eastAsiaTheme="minorEastAsia" w:cs="Times New Roman"/>
                <w:szCs w:val="24"/>
              </w:rPr>
              <w:t xml:space="preserve"> if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y</m:t>
                  </m:r>
                </m:e>
                <m:sub>
                  <m:r>
                    <w:rPr>
                      <w:rFonts w:ascii="Cambria Math" w:eastAsiaTheme="minorEastAsia" w:hAnsi="Cambria Math" w:cs="Times New Roman"/>
                      <w:szCs w:val="24"/>
                    </w:rPr>
                    <m:t>qk</m:t>
                  </m:r>
                </m:sub>
              </m:sSub>
              <m:r>
                <w:rPr>
                  <w:rFonts w:ascii="Cambria Math" w:eastAsiaTheme="minorEastAsia" w:hAnsi="Cambria Math" w:cs="Times New Roman"/>
                  <w:szCs w:val="24"/>
                </w:rPr>
                <m:t>=1</m:t>
              </m:r>
            </m:oMath>
            <w:r w:rsidR="00D257E6">
              <w:rPr>
                <w:rFonts w:eastAsiaTheme="minorEastAsia" w:cs="Times New Roman"/>
                <w:szCs w:val="24"/>
              </w:rPr>
              <w:t>[</w:t>
            </w:r>
            <w:r w:rsidR="00D257E6" w:rsidRPr="00D252C3">
              <w:rPr>
                <w:rFonts w:cs="Times New Roman"/>
                <w:i/>
                <w:szCs w:val="24"/>
              </w:rPr>
              <w:t>η</w:t>
            </w:r>
            <w:r w:rsidR="00D257E6">
              <w:rPr>
                <w:rFonts w:cs="Times New Roman"/>
                <w:szCs w:val="24"/>
                <w:vertAlign w:val="subscript"/>
              </w:rPr>
              <w:t>qk</w:t>
            </w:r>
            <w:r w:rsidR="00D257E6">
              <w:rPr>
                <w:rFonts w:cs="Times New Roman"/>
                <w:szCs w:val="24"/>
              </w:rPr>
              <w:t xml:space="preserve"> = 1]</w:t>
            </w:r>
            <m:oMath>
              <m:r>
                <w:rPr>
                  <w:rFonts w:ascii="Cambria Math" w:eastAsiaTheme="minorEastAsia" w:hAnsi="Cambria Math" w:cs="Times New Roman"/>
                  <w:szCs w:val="24"/>
                </w:rPr>
                <m:t xml:space="preserve"> </m:t>
              </m:r>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y</m:t>
                  </m:r>
                </m:e>
                <m:sub>
                  <m:r>
                    <w:rPr>
                      <w:rFonts w:ascii="Cambria Math" w:eastAsiaTheme="minorEastAsia" w:hAnsi="Cambria Math" w:cs="Times New Roman"/>
                      <w:szCs w:val="24"/>
                    </w:rPr>
                    <m:t>qk</m:t>
                  </m:r>
                </m:sub>
                <m:sup>
                  <m:r>
                    <w:rPr>
                      <w:rFonts w:ascii="Cambria Math" w:eastAsiaTheme="minorEastAsia" w:hAnsi="Cambria Math" w:cs="Times New Roman"/>
                      <w:szCs w:val="24"/>
                    </w:rPr>
                    <m:t>*</m:t>
                  </m:r>
                </m:sup>
              </m:sSubSup>
            </m:oMath>
          </w:p>
        </w:tc>
        <w:tc>
          <w:tcPr>
            <w:tcW w:w="805" w:type="dxa"/>
            <w:vAlign w:val="center"/>
          </w:tcPr>
          <w:p w14:paraId="052A21FE" w14:textId="5D5C54C7" w:rsidR="00D257E6" w:rsidRDefault="00D257E6">
            <w:pPr>
              <w:jc w:val="right"/>
              <w:rPr>
                <w:rFonts w:cs="Times New Roman"/>
                <w:szCs w:val="24"/>
              </w:rPr>
            </w:pPr>
            <w:r>
              <w:rPr>
                <w:rFonts w:eastAsiaTheme="minorEastAsia" w:cs="Times New Roman"/>
                <w:szCs w:val="24"/>
              </w:rPr>
              <w:t>(</w:t>
            </w:r>
            <w:r w:rsidR="009E40E5">
              <w:rPr>
                <w:rFonts w:eastAsiaTheme="minorEastAsia" w:cs="Times New Roman"/>
                <w:szCs w:val="24"/>
              </w:rPr>
              <w:t>11</w:t>
            </w:r>
            <w:r>
              <w:rPr>
                <w:rFonts w:eastAsiaTheme="minorEastAsia" w:cs="Times New Roman"/>
                <w:szCs w:val="24"/>
              </w:rPr>
              <w:t>)</w:t>
            </w:r>
          </w:p>
        </w:tc>
      </w:tr>
    </w:tbl>
    <w:p w14:paraId="4D4DD3CD" w14:textId="77777777" w:rsidR="00D257E6" w:rsidRDefault="00D257E6" w:rsidP="00F9077C">
      <w:pPr>
        <w:jc w:val="both"/>
        <w:rPr>
          <w:rFonts w:cs="Times New Roman"/>
          <w:szCs w:val="24"/>
        </w:rPr>
      </w:pPr>
    </w:p>
    <w:p w14:paraId="3DC33890" w14:textId="3A14FCBF" w:rsidR="00D257E6" w:rsidRDefault="00D257E6" w:rsidP="005747B0">
      <w:pPr>
        <w:ind w:firstLine="540"/>
        <w:jc w:val="both"/>
        <w:rPr>
          <w:rFonts w:cs="Times New Roman"/>
          <w:szCs w:val="24"/>
        </w:rPr>
      </w:pPr>
      <w:r w:rsidRPr="00A13493">
        <w:rPr>
          <w:rFonts w:cs="Times New Roman"/>
          <w:szCs w:val="24"/>
        </w:rPr>
        <w:t xml:space="preserve">However, the level of dependency between </w:t>
      </w:r>
      <w:r>
        <w:rPr>
          <w:rFonts w:cs="Times New Roman"/>
          <w:szCs w:val="24"/>
        </w:rPr>
        <w:t>incident</w:t>
      </w:r>
      <w:r w:rsidRPr="00A13493">
        <w:rPr>
          <w:rFonts w:cs="Times New Roman"/>
          <w:szCs w:val="24"/>
        </w:rPr>
        <w:t xml:space="preserve"> type and </w:t>
      </w:r>
      <w:r>
        <w:rPr>
          <w:rFonts w:cs="Times New Roman"/>
          <w:szCs w:val="24"/>
        </w:rPr>
        <w:t>duration category of an incident</w:t>
      </w:r>
      <w:r w:rsidRPr="00A13493">
        <w:rPr>
          <w:rFonts w:cs="Times New Roman"/>
          <w:szCs w:val="24"/>
        </w:rPr>
        <w:t xml:space="preserve"> depends on the type and extent of dependency between the stochastic terms </w:t>
      </w:r>
      <m:oMath>
        <m:sSub>
          <m:sSubPr>
            <m:ctrlPr>
              <w:rPr>
                <w:rFonts w:ascii="Cambria Math" w:hAnsi="Cambria Math" w:cs="Times New Roman"/>
                <w:i/>
                <w:szCs w:val="24"/>
              </w:rPr>
            </m:ctrlPr>
          </m:sSubPr>
          <m:e>
            <m:r>
              <w:rPr>
                <w:rFonts w:ascii="Cambria Math" w:hAnsi="Cambria Math" w:cs="Times New Roman"/>
                <w:szCs w:val="24"/>
              </w:rPr>
              <m:t>ν</m:t>
            </m:r>
          </m:e>
          <m:sub>
            <m:r>
              <w:rPr>
                <w:rFonts w:ascii="Cambria Math" w:hAnsi="Cambria Math" w:cs="Times New Roman"/>
                <w:szCs w:val="24"/>
              </w:rPr>
              <m:t>qk</m:t>
            </m:r>
          </m:sub>
        </m:sSub>
        <m:r>
          <w:rPr>
            <w:rFonts w:ascii="Cambria Math" w:hAnsi="Cambria Math" w:cs="Times New Roman"/>
            <w:szCs w:val="24"/>
          </w:rPr>
          <m:t xml:space="preserve"> </m:t>
        </m:r>
      </m:oMath>
      <w:r w:rsidRPr="00A13493">
        <w:rPr>
          <w:rFonts w:cs="Times New Roman"/>
          <w:szCs w:val="24"/>
        </w:rPr>
        <w:t xml:space="preserve">and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ε</m:t>
            </m:r>
          </m:e>
          <m:sub>
            <m:r>
              <w:rPr>
                <w:rFonts w:ascii="Cambria Math" w:eastAsiaTheme="minorEastAsia" w:hAnsi="Cambria Math" w:cs="Times New Roman"/>
                <w:szCs w:val="24"/>
              </w:rPr>
              <m:t>qk</m:t>
            </m:r>
          </m:sub>
        </m:sSub>
      </m:oMath>
      <w:r w:rsidRPr="00A13493">
        <w:rPr>
          <w:rFonts w:cs="Times New Roman"/>
          <w:szCs w:val="24"/>
        </w:rPr>
        <w:t xml:space="preserve">. These dependencies (or correlations) are explored in the current study by using a copula-based approach. </w:t>
      </w:r>
      <w:r w:rsidRPr="00A13493">
        <w:rPr>
          <w:rFonts w:cs="Times New Roman"/>
          <w:szCs w:val="24"/>
        </w:rPr>
        <w:lastRenderedPageBreak/>
        <w:t>In constructing the copula dependency, the random variables</w:t>
      </w:r>
      <w:r>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ν</m:t>
            </m:r>
          </m:e>
          <m:sub>
            <m:r>
              <w:rPr>
                <w:rFonts w:ascii="Cambria Math" w:hAnsi="Cambria Math" w:cs="Times New Roman"/>
                <w:szCs w:val="24"/>
              </w:rPr>
              <m:t>qk</m:t>
            </m:r>
          </m:sub>
        </m:sSub>
        <m:r>
          <w:rPr>
            <w:rFonts w:ascii="Cambria Math" w:hAnsi="Cambria Math" w:cs="Times New Roman"/>
            <w:szCs w:val="24"/>
          </w:rPr>
          <m:t xml:space="preserve"> </m:t>
        </m:r>
      </m:oMath>
      <w:r w:rsidRPr="00A13493">
        <w:rPr>
          <w:rFonts w:cs="Times New Roman"/>
          <w:szCs w:val="24"/>
        </w:rPr>
        <w:t xml:space="preserve">and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ε</m:t>
            </m:r>
          </m:e>
          <m:sub>
            <m:r>
              <w:rPr>
                <w:rFonts w:ascii="Cambria Math" w:eastAsiaTheme="minorEastAsia" w:hAnsi="Cambria Math" w:cs="Times New Roman"/>
                <w:szCs w:val="24"/>
              </w:rPr>
              <m:t>qk</m:t>
            </m:r>
          </m:sub>
        </m:sSub>
        <m:r>
          <w:rPr>
            <w:rFonts w:ascii="Cambria Math" w:eastAsiaTheme="minorEastAsia" w:hAnsi="Cambria Math" w:cs="Times New Roman"/>
            <w:szCs w:val="24"/>
          </w:rPr>
          <m:t>)</m:t>
        </m:r>
      </m:oMath>
      <w:r w:rsidRPr="00A13493">
        <w:rPr>
          <w:rFonts w:cs="Times New Roman"/>
          <w:szCs w:val="24"/>
        </w:rPr>
        <w:t xml:space="preserve"> are transformed into uniform distributions by using their inverse cumulative distribution functions, which are then coupled or linked as a multivariate joint distribution function by applying the copula structure. Let us assume that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νk</m:t>
            </m:r>
          </m:sub>
        </m:sSub>
        <m:d>
          <m:dPr>
            <m:ctrlPr>
              <w:rPr>
                <w:rFonts w:ascii="Cambria Math" w:hAnsi="Cambria Math" w:cs="Times New Roman"/>
                <w:i/>
                <w:szCs w:val="24"/>
              </w:rPr>
            </m:ctrlPr>
          </m:dPr>
          <m:e>
            <m:r>
              <w:rPr>
                <w:rFonts w:ascii="Cambria Math" w:hAnsi="Cambria Math" w:cs="Times New Roman"/>
                <w:szCs w:val="24"/>
              </w:rPr>
              <m:t>.</m:t>
            </m:r>
          </m:e>
        </m:d>
        <m:r>
          <w:rPr>
            <w:rFonts w:ascii="Cambria Math" w:hAnsi="Cambria Math" w:cs="Times New Roman"/>
            <w:szCs w:val="24"/>
          </w:rPr>
          <m:t xml:space="preserve"> </m:t>
        </m:r>
      </m:oMath>
      <w:r>
        <w:rPr>
          <w:rFonts w:eastAsiaTheme="minorEastAsia" w:cs="Times New Roman"/>
          <w:szCs w:val="24"/>
        </w:rPr>
        <w:t xml:space="preserve">and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εk</m:t>
            </m:r>
          </m:sub>
        </m:sSub>
        <m:r>
          <w:rPr>
            <w:rFonts w:ascii="Cambria Math" w:hAnsi="Cambria Math" w:cs="Times New Roman"/>
            <w:szCs w:val="24"/>
          </w:rPr>
          <m:t>(.)</m:t>
        </m:r>
      </m:oMath>
      <w:r>
        <w:rPr>
          <w:rFonts w:eastAsiaTheme="minorEastAsia" w:cs="Times New Roman"/>
          <w:szCs w:val="24"/>
        </w:rPr>
        <w:t xml:space="preserve"> </w:t>
      </w:r>
      <w:r w:rsidRPr="00A13493">
        <w:rPr>
          <w:rFonts w:cs="Times New Roman"/>
          <w:szCs w:val="24"/>
        </w:rPr>
        <w:t xml:space="preserve">are the marginal distribution of </w:t>
      </w:r>
      <m:oMath>
        <m:sSub>
          <m:sSubPr>
            <m:ctrlPr>
              <w:rPr>
                <w:rFonts w:ascii="Cambria Math" w:hAnsi="Cambria Math" w:cs="Times New Roman"/>
                <w:i/>
                <w:szCs w:val="24"/>
              </w:rPr>
            </m:ctrlPr>
          </m:sSubPr>
          <m:e>
            <m:r>
              <w:rPr>
                <w:rFonts w:ascii="Cambria Math" w:hAnsi="Cambria Math" w:cs="Times New Roman"/>
                <w:szCs w:val="24"/>
              </w:rPr>
              <m:t>ν</m:t>
            </m:r>
          </m:e>
          <m:sub>
            <m:r>
              <w:rPr>
                <w:rFonts w:ascii="Cambria Math" w:hAnsi="Cambria Math" w:cs="Times New Roman"/>
                <w:szCs w:val="24"/>
              </w:rPr>
              <m:t>qk</m:t>
            </m:r>
          </m:sub>
        </m:sSub>
        <m:r>
          <w:rPr>
            <w:rFonts w:ascii="Cambria Math" w:hAnsi="Cambria Math" w:cs="Times New Roman"/>
            <w:szCs w:val="24"/>
          </w:rPr>
          <m:t xml:space="preserve"> </m:t>
        </m:r>
      </m:oMath>
      <w:r w:rsidRPr="00A13493">
        <w:rPr>
          <w:rFonts w:cs="Times New Roman"/>
          <w:szCs w:val="24"/>
        </w:rPr>
        <w:t xml:space="preserve">and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ε</m:t>
            </m:r>
          </m:e>
          <m:sub>
            <m:r>
              <w:rPr>
                <w:rFonts w:ascii="Cambria Math" w:eastAsiaTheme="minorEastAsia" w:hAnsi="Cambria Math" w:cs="Times New Roman"/>
                <w:szCs w:val="24"/>
              </w:rPr>
              <m:t>qk</m:t>
            </m:r>
          </m:sub>
        </m:sSub>
      </m:oMath>
      <w:r w:rsidRPr="00A13493">
        <w:rPr>
          <w:rFonts w:cs="Times New Roman"/>
          <w:szCs w:val="24"/>
        </w:rPr>
        <w:t>, respectively</w:t>
      </w:r>
      <w:r w:rsidR="008F5E9C">
        <w:rPr>
          <w:rFonts w:cs="Times New Roman"/>
          <w:szCs w:val="24"/>
        </w:rPr>
        <w:t>. Moreover,</w:t>
      </w:r>
      <w:r w:rsidRPr="00A13493">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νk,εk</m:t>
            </m:r>
          </m:sub>
        </m:sSub>
        <m:d>
          <m:dPr>
            <m:ctrlPr>
              <w:rPr>
                <w:rFonts w:ascii="Cambria Math" w:hAnsi="Cambria Math" w:cs="Times New Roman"/>
                <w:i/>
                <w:szCs w:val="24"/>
              </w:rPr>
            </m:ctrlPr>
          </m:dPr>
          <m:e>
            <m:r>
              <w:rPr>
                <w:rFonts w:ascii="Cambria Math" w:hAnsi="Cambria Math" w:cs="Times New Roman"/>
                <w:szCs w:val="24"/>
              </w:rPr>
              <m:t>.</m:t>
            </m:r>
          </m:e>
        </m:d>
      </m:oMath>
      <w:r>
        <w:rPr>
          <w:rFonts w:eastAsiaTheme="minorEastAsia" w:cs="Times New Roman"/>
          <w:szCs w:val="24"/>
        </w:rPr>
        <w:t xml:space="preserve"> </w:t>
      </w:r>
      <w:r w:rsidRPr="00A13493">
        <w:rPr>
          <w:rFonts w:cs="Times New Roman"/>
          <w:szCs w:val="24"/>
        </w:rPr>
        <w:t xml:space="preserve">is the joint distribution of </w:t>
      </w:r>
      <m:oMath>
        <m:sSub>
          <m:sSubPr>
            <m:ctrlPr>
              <w:rPr>
                <w:rFonts w:ascii="Cambria Math" w:hAnsi="Cambria Math" w:cs="Times New Roman"/>
                <w:i/>
                <w:szCs w:val="24"/>
              </w:rPr>
            </m:ctrlPr>
          </m:sSubPr>
          <m:e>
            <m:r>
              <w:rPr>
                <w:rFonts w:ascii="Cambria Math" w:hAnsi="Cambria Math" w:cs="Times New Roman"/>
                <w:szCs w:val="24"/>
              </w:rPr>
              <m:t>ν</m:t>
            </m:r>
          </m:e>
          <m:sub>
            <m:r>
              <w:rPr>
                <w:rFonts w:ascii="Cambria Math" w:hAnsi="Cambria Math" w:cs="Times New Roman"/>
                <w:szCs w:val="24"/>
              </w:rPr>
              <m:t>qk</m:t>
            </m:r>
          </m:sub>
        </m:sSub>
        <m:r>
          <w:rPr>
            <w:rFonts w:ascii="Cambria Math" w:hAnsi="Cambria Math" w:cs="Times New Roman"/>
            <w:szCs w:val="24"/>
          </w:rPr>
          <m:t xml:space="preserve"> </m:t>
        </m:r>
      </m:oMath>
      <w:r w:rsidRPr="00A13493">
        <w:rPr>
          <w:rFonts w:cs="Times New Roman"/>
          <w:szCs w:val="24"/>
        </w:rPr>
        <w:t xml:space="preserve">and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ε</m:t>
            </m:r>
          </m:e>
          <m:sub>
            <m:r>
              <w:rPr>
                <w:rFonts w:ascii="Cambria Math" w:eastAsiaTheme="minorEastAsia" w:hAnsi="Cambria Math" w:cs="Times New Roman"/>
                <w:szCs w:val="24"/>
              </w:rPr>
              <m:t>qk</m:t>
            </m:r>
          </m:sub>
        </m:sSub>
      </m:oMath>
      <w:r w:rsidRPr="00A13493">
        <w:rPr>
          <w:rFonts w:cs="Times New Roman"/>
          <w:szCs w:val="24"/>
        </w:rPr>
        <w:t>. Subsequently, a bivariate distribution can be generated as a joint cumulative probability distribution of uniform [0, 1] marginal variables</w:t>
      </w:r>
      <w:r>
        <w:rPr>
          <w:rFonts w:cs="Times New Roman"/>
          <w:szCs w:val="24"/>
        </w:rPr>
        <w:t xml:space="preserve"> U</w:t>
      </w:r>
      <w:r>
        <w:rPr>
          <w:rFonts w:cs="Times New Roman"/>
          <w:szCs w:val="24"/>
          <w:vertAlign w:val="subscript"/>
        </w:rPr>
        <w:t>1</w:t>
      </w:r>
      <w:r w:rsidRPr="00A13493">
        <w:rPr>
          <w:rFonts w:cs="Times New Roman"/>
          <w:szCs w:val="24"/>
        </w:rPr>
        <w:t xml:space="preserve"> and </w:t>
      </w:r>
      <w:r>
        <w:rPr>
          <w:rFonts w:cs="Times New Roman"/>
          <w:szCs w:val="24"/>
        </w:rPr>
        <w:t>U</w:t>
      </w:r>
      <w:r>
        <w:rPr>
          <w:rFonts w:cs="Times New Roman"/>
          <w:szCs w:val="24"/>
          <w:vertAlign w:val="subscript"/>
        </w:rPr>
        <w:t>2</w:t>
      </w:r>
      <w:r>
        <w:rPr>
          <w:rFonts w:cs="Times New Roman"/>
          <w:szCs w:val="24"/>
        </w:rPr>
        <w:t xml:space="preserve"> </w:t>
      </w:r>
      <w:r w:rsidRPr="00A13493">
        <w:rPr>
          <w:rFonts w:cs="Times New Roman"/>
          <w:szCs w:val="24"/>
        </w:rPr>
        <w:t>as below:</w:t>
      </w:r>
    </w:p>
    <w:p w14:paraId="055DC508" w14:textId="77777777" w:rsidR="00D257E6" w:rsidRDefault="00D257E6">
      <w:pPr>
        <w:jc w:val="both"/>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805"/>
      </w:tblGrid>
      <w:tr w:rsidR="00D257E6" w14:paraId="37EA54B3" w14:textId="77777777" w:rsidTr="009F207F">
        <w:trPr>
          <w:trHeight w:val="1457"/>
        </w:trPr>
        <w:tc>
          <w:tcPr>
            <w:tcW w:w="8545" w:type="dxa"/>
          </w:tcPr>
          <w:p w14:paraId="795C79C7" w14:textId="77777777" w:rsidR="00D257E6" w:rsidRPr="00244090" w:rsidRDefault="00291418">
            <w:pPr>
              <w:jc w:val="both"/>
              <w:rPr>
                <w:rFonts w:eastAsiaTheme="minorEastAsia"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νk,εk</m:t>
                    </m:r>
                  </m:sub>
                </m:sSub>
                <m:d>
                  <m:dPr>
                    <m:ctrlPr>
                      <w:rPr>
                        <w:rFonts w:ascii="Cambria Math" w:hAnsi="Cambria Math" w:cs="Times New Roman"/>
                        <w:i/>
                        <w:szCs w:val="24"/>
                      </w:rPr>
                    </m:ctrlPr>
                  </m:dPr>
                  <m:e>
                    <m:r>
                      <w:rPr>
                        <w:rFonts w:ascii="Cambria Math" w:hAnsi="Cambria Math" w:cs="Times New Roman"/>
                        <w:szCs w:val="24"/>
                      </w:rPr>
                      <m:t>ν,ε</m:t>
                    </m:r>
                  </m:e>
                </m:d>
                <m:r>
                  <w:rPr>
                    <w:rFonts w:ascii="Cambria Math" w:hAnsi="Cambria Math" w:cs="Times New Roman"/>
                    <w:szCs w:val="24"/>
                  </w:rPr>
                  <m:t>=Pr</m:t>
                </m:r>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ν</m:t>
                        </m:r>
                      </m:e>
                      <m:sub>
                        <m:r>
                          <w:rPr>
                            <w:rFonts w:ascii="Cambria Math" w:hAnsi="Cambria Math" w:cs="Times New Roman"/>
                            <w:szCs w:val="24"/>
                          </w:rPr>
                          <m:t>k</m:t>
                        </m:r>
                      </m:sub>
                    </m:sSub>
                    <m:r>
                      <w:rPr>
                        <w:rFonts w:ascii="Cambria Math" w:hAnsi="Cambria Math" w:cs="Times New Roman"/>
                        <w:szCs w:val="24"/>
                      </w:rPr>
                      <m:t>&lt;ν,</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k</m:t>
                        </m:r>
                      </m:sub>
                    </m:sSub>
                    <m:r>
                      <w:rPr>
                        <w:rFonts w:ascii="Cambria Math" w:hAnsi="Cambria Math" w:cs="Times New Roman"/>
                        <w:szCs w:val="24"/>
                      </w:rPr>
                      <m:t>&lt;ε</m:t>
                    </m:r>
                  </m:e>
                </m:d>
              </m:oMath>
            </m:oMathPara>
          </w:p>
          <w:p w14:paraId="6BB8B822" w14:textId="77777777" w:rsidR="00D257E6" w:rsidRPr="004B20DE" w:rsidRDefault="00D257E6">
            <w:pPr>
              <w:jc w:val="both"/>
              <w:rPr>
                <w:rFonts w:eastAsiaTheme="minorEastAsia" w:cs="Times New Roman"/>
                <w:szCs w:val="24"/>
              </w:rPr>
            </w:pPr>
          </w:p>
          <w:p w14:paraId="287CDF79" w14:textId="77777777" w:rsidR="00D257E6" w:rsidRDefault="00D257E6">
            <w:pPr>
              <w:jc w:val="both"/>
              <w:rPr>
                <w:rFonts w:eastAsiaTheme="minorEastAsia" w:cs="Times New Roman"/>
                <w:szCs w:val="24"/>
              </w:rPr>
            </w:pPr>
            <w:r>
              <w:rPr>
                <w:rFonts w:cs="Times New Roman"/>
                <w:szCs w:val="24"/>
              </w:rPr>
              <w:t xml:space="preserve">= </w:t>
            </w:r>
            <m:oMath>
              <m:sSubSup>
                <m:sSubSupPr>
                  <m:ctrlPr>
                    <w:rPr>
                      <w:rFonts w:ascii="Cambria Math" w:hAnsi="Cambria Math" w:cs="Times New Roman"/>
                      <w:i/>
                      <w:szCs w:val="24"/>
                    </w:rPr>
                  </m:ctrlPr>
                </m:sSubSupPr>
                <m:e>
                  <m:r>
                    <w:rPr>
                      <w:rFonts w:ascii="Cambria Math" w:hAnsi="Cambria Math" w:cs="Times New Roman"/>
                      <w:szCs w:val="24"/>
                    </w:rPr>
                    <m:t>Pr(Λ</m:t>
                  </m:r>
                </m:e>
                <m:sub>
                  <m:r>
                    <w:rPr>
                      <w:rFonts w:ascii="Cambria Math" w:hAnsi="Cambria Math" w:cs="Times New Roman"/>
                      <w:szCs w:val="24"/>
                    </w:rPr>
                    <m:t>νk</m:t>
                  </m:r>
                </m:sub>
                <m:sup>
                  <m:r>
                    <w:rPr>
                      <w:rFonts w:ascii="Cambria Math" w:hAnsi="Cambria Math" w:cs="Times New Roman"/>
                      <w:szCs w:val="24"/>
                    </w:rPr>
                    <m:t>-1</m:t>
                  </m:r>
                </m:sup>
              </m:sSubSup>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1</m:t>
                      </m:r>
                    </m:sub>
                  </m:sSub>
                </m:e>
              </m:d>
              <m:r>
                <w:rPr>
                  <w:rFonts w:ascii="Cambria Math" w:hAnsi="Cambria Math" w:cs="Times New Roman"/>
                  <w:szCs w:val="24"/>
                </w:rPr>
                <m:t xml:space="preserve">&lt;ν, </m:t>
              </m:r>
              <m:sSubSup>
                <m:sSubSupPr>
                  <m:ctrlPr>
                    <w:rPr>
                      <w:rFonts w:ascii="Cambria Math" w:hAnsi="Cambria Math" w:cs="Times New Roman"/>
                      <w:i/>
                      <w:szCs w:val="24"/>
                    </w:rPr>
                  </m:ctrlPr>
                </m:sSubSupPr>
                <m:e>
                  <m:r>
                    <w:rPr>
                      <w:rFonts w:ascii="Cambria Math" w:hAnsi="Cambria Math" w:cs="Times New Roman"/>
                      <w:szCs w:val="24"/>
                    </w:rPr>
                    <m:t>Λ</m:t>
                  </m:r>
                </m:e>
                <m:sub>
                  <m:r>
                    <w:rPr>
                      <w:rFonts w:ascii="Cambria Math" w:hAnsi="Cambria Math" w:cs="Times New Roman"/>
                      <w:szCs w:val="24"/>
                    </w:rPr>
                    <m:t>εk</m:t>
                  </m:r>
                </m:sub>
                <m:sup>
                  <m:r>
                    <w:rPr>
                      <w:rFonts w:ascii="Cambria Math" w:hAnsi="Cambria Math" w:cs="Times New Roman"/>
                      <w:szCs w:val="24"/>
                    </w:rPr>
                    <m:t>-1</m:t>
                  </m:r>
                </m:sup>
              </m:sSubSup>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2</m:t>
                      </m:r>
                    </m:sub>
                  </m:sSub>
                </m:e>
              </m:d>
              <m:r>
                <w:rPr>
                  <w:rFonts w:ascii="Cambria Math" w:hAnsi="Cambria Math" w:cs="Times New Roman"/>
                  <w:szCs w:val="24"/>
                </w:rPr>
                <m:t>&lt;ε)</m:t>
              </m:r>
            </m:oMath>
          </w:p>
          <w:p w14:paraId="5995E6D1" w14:textId="77777777" w:rsidR="00D257E6" w:rsidRDefault="00D257E6">
            <w:pPr>
              <w:jc w:val="both"/>
              <w:rPr>
                <w:rFonts w:eastAsiaTheme="minorEastAsia" w:cs="Times New Roman"/>
                <w:szCs w:val="24"/>
              </w:rPr>
            </w:pPr>
          </w:p>
          <w:p w14:paraId="66C4D32A" w14:textId="77777777" w:rsidR="00D257E6" w:rsidRPr="00173FDC" w:rsidRDefault="00D257E6">
            <w:pPr>
              <w:jc w:val="both"/>
              <w:rPr>
                <w:rFonts w:cs="Times New Roman"/>
                <w:szCs w:val="24"/>
              </w:rPr>
            </w:pPr>
            <w:r>
              <w:rPr>
                <w:rFonts w:cs="Times New Roman"/>
                <w:szCs w:val="24"/>
              </w:rPr>
              <w:t xml:space="preserve">= </w:t>
            </w:r>
            <m:oMath>
              <m:r>
                <w:rPr>
                  <w:rFonts w:ascii="Cambria Math" w:hAnsi="Cambria Math" w:cs="Times New Roman"/>
                  <w:szCs w:val="24"/>
                </w:rPr>
                <m:t>Pr(</m:t>
              </m:r>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1</m:t>
                  </m:r>
                </m:sub>
              </m:sSub>
              <m:r>
                <w:rPr>
                  <w:rFonts w:ascii="Cambria Math" w:hAnsi="Cambria Math" w:cs="Times New Roman"/>
                  <w:szCs w:val="24"/>
                </w:rPr>
                <m:t>&lt;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νk</m:t>
                  </m:r>
                </m:sub>
              </m:sSub>
              <m:r>
                <w:rPr>
                  <w:rFonts w:ascii="Cambria Math" w:hAnsi="Cambria Math" w:cs="Times New Roman"/>
                  <w:szCs w:val="24"/>
                </w:rPr>
                <m:t xml:space="preserve">(ν), </m:t>
              </m:r>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2</m:t>
                  </m:r>
                </m:sub>
              </m:sSub>
              <m:r>
                <w:rPr>
                  <w:rFonts w:ascii="Cambria Math" w:hAnsi="Cambria Math" w:cs="Times New Roman"/>
                  <w:szCs w:val="24"/>
                </w:rPr>
                <m:t>&lt;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εk</m:t>
                  </m:r>
                </m:sub>
              </m:sSub>
              <m:r>
                <w:rPr>
                  <w:rFonts w:ascii="Cambria Math" w:hAnsi="Cambria Math" w:cs="Times New Roman"/>
                  <w:szCs w:val="24"/>
                </w:rPr>
                <m:t>(ε))</m:t>
              </m:r>
            </m:oMath>
          </w:p>
        </w:tc>
        <w:tc>
          <w:tcPr>
            <w:tcW w:w="805" w:type="dxa"/>
            <w:vAlign w:val="center"/>
          </w:tcPr>
          <w:p w14:paraId="27E5DA09" w14:textId="74C16152" w:rsidR="00D257E6" w:rsidRDefault="00D257E6">
            <w:pPr>
              <w:jc w:val="right"/>
              <w:rPr>
                <w:rFonts w:cs="Times New Roman"/>
                <w:szCs w:val="24"/>
              </w:rPr>
            </w:pPr>
            <w:r>
              <w:rPr>
                <w:rFonts w:eastAsiaTheme="minorEastAsia" w:cs="Times New Roman"/>
                <w:szCs w:val="24"/>
              </w:rPr>
              <w:t>(1</w:t>
            </w:r>
            <w:r w:rsidR="009E40E5">
              <w:rPr>
                <w:rFonts w:eastAsiaTheme="minorEastAsia" w:cs="Times New Roman"/>
                <w:szCs w:val="24"/>
              </w:rPr>
              <w:t>2</w:t>
            </w:r>
            <w:r>
              <w:rPr>
                <w:rFonts w:eastAsiaTheme="minorEastAsia" w:cs="Times New Roman"/>
                <w:szCs w:val="24"/>
              </w:rPr>
              <w:t>)</w:t>
            </w:r>
          </w:p>
        </w:tc>
      </w:tr>
    </w:tbl>
    <w:p w14:paraId="33C0312B" w14:textId="77777777" w:rsidR="00D257E6" w:rsidRDefault="00D257E6" w:rsidP="00F9077C">
      <w:pPr>
        <w:jc w:val="both"/>
        <w:rPr>
          <w:rFonts w:cs="Times New Roman"/>
          <w:szCs w:val="24"/>
        </w:rPr>
      </w:pPr>
    </w:p>
    <w:p w14:paraId="6F2B05CD" w14:textId="009F92FF" w:rsidR="00D257E6" w:rsidRDefault="00D257E6" w:rsidP="00C01D86">
      <w:pPr>
        <w:ind w:firstLine="540"/>
        <w:jc w:val="both"/>
        <w:rPr>
          <w:rFonts w:cs="Times New Roman"/>
          <w:szCs w:val="24"/>
        </w:rPr>
      </w:pPr>
      <w:r w:rsidRPr="00366387">
        <w:rPr>
          <w:rFonts w:cs="Times New Roman"/>
          <w:szCs w:val="24"/>
        </w:rPr>
        <w:t xml:space="preserve">The joint distribution (of uniform marginal variable) in </w:t>
      </w:r>
      <w:r w:rsidR="008F5E9C">
        <w:rPr>
          <w:rFonts w:cs="Times New Roman"/>
          <w:szCs w:val="24"/>
        </w:rPr>
        <w:t>E</w:t>
      </w:r>
      <w:r w:rsidR="008F5E9C" w:rsidRPr="00366387">
        <w:rPr>
          <w:rFonts w:cs="Times New Roman"/>
          <w:szCs w:val="24"/>
        </w:rPr>
        <w:t xml:space="preserve">quation </w:t>
      </w:r>
      <w:r>
        <w:rPr>
          <w:rFonts w:cs="Times New Roman"/>
          <w:szCs w:val="24"/>
        </w:rPr>
        <w:t>(1</w:t>
      </w:r>
      <w:r w:rsidR="009E40E5">
        <w:rPr>
          <w:rFonts w:cs="Times New Roman"/>
          <w:szCs w:val="24"/>
        </w:rPr>
        <w:t>2</w:t>
      </w:r>
      <w:r>
        <w:rPr>
          <w:rFonts w:cs="Times New Roman"/>
          <w:szCs w:val="24"/>
        </w:rPr>
        <w:t>)</w:t>
      </w:r>
      <w:r w:rsidRPr="00366387">
        <w:rPr>
          <w:rFonts w:cs="Times New Roman"/>
          <w:szCs w:val="24"/>
        </w:rPr>
        <w:t xml:space="preserve"> can be generated by a function </w:t>
      </w:r>
      <m:oMath>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θq</m:t>
            </m:r>
          </m:sub>
        </m:sSub>
        <m:r>
          <w:rPr>
            <w:rFonts w:ascii="Cambria Math" w:hAnsi="Cambria Math" w:cs="Times New Roman"/>
            <w:szCs w:val="24"/>
          </w:rPr>
          <m:t>(. ,  .</m:t>
        </m:r>
      </m:oMath>
      <w:r>
        <w:rPr>
          <w:rFonts w:eastAsiaTheme="minorEastAsia" w:cs="Times New Roman"/>
          <w:szCs w:val="24"/>
        </w:rPr>
        <w:t>)</w:t>
      </w:r>
      <w:r w:rsidRPr="00366387">
        <w:rPr>
          <w:rFonts w:cs="Times New Roman"/>
          <w:szCs w:val="24"/>
        </w:rPr>
        <w:t xml:space="preserve"> </w:t>
      </w:r>
      <w:r w:rsidR="0009166B">
        <w:rPr>
          <w:rFonts w:cs="Times New Roman"/>
          <w:i/>
          <w:szCs w:val="24"/>
        </w:rPr>
        <w:fldChar w:fldCharType="begin" w:fldLock="1"/>
      </w:r>
      <w:r w:rsidR="00A64BB8">
        <w:rPr>
          <w:rFonts w:cs="Times New Roman"/>
          <w:i/>
          <w:szCs w:val="24"/>
        </w:rPr>
        <w:instrText>ADDIN CSL_CITATION {"citationItems":[{"id":"ITEM-1","itemData":{"author":[{"dropping-particle":"","family":"Sklar","given":"A.","non-dropping-particle":"","parse-names":false,"suffix":""}],"container-title":"Kybernetika","id":"ITEM-1","issue":"6","issued":{"date-parts":[["1973"]]},"page":"449-460","title":"Random variables, joint distribution functions, and copulas","type":"article-journal","volume":"9"},"uris":["http://www.mendeley.com/documents/?uuid=7d1074dd-7846-44a5-ab7f-ce474b16b9c1"]}],"mendeley":{"formattedCitation":"(Sklar, 1973)","plainTextFormattedCitation":"(Sklar, 1973)","previouslyFormattedCitation":"(Sklar, 1973)"},"properties":{"noteIndex":0},"schema":"https://github.com/citation-style-language/schema/raw/master/csl-citation.json"}</w:instrText>
      </w:r>
      <w:r w:rsidR="0009166B">
        <w:rPr>
          <w:rFonts w:cs="Times New Roman"/>
          <w:i/>
          <w:szCs w:val="24"/>
        </w:rPr>
        <w:fldChar w:fldCharType="separate"/>
      </w:r>
      <w:r w:rsidR="00A64BB8" w:rsidRPr="00A64BB8">
        <w:rPr>
          <w:rFonts w:cs="Times New Roman"/>
          <w:noProof/>
          <w:szCs w:val="24"/>
        </w:rPr>
        <w:t>(Sklar, 1973)</w:t>
      </w:r>
      <w:r w:rsidR="0009166B">
        <w:rPr>
          <w:rFonts w:cs="Times New Roman"/>
          <w:i/>
          <w:szCs w:val="24"/>
        </w:rPr>
        <w:fldChar w:fldCharType="end"/>
      </w:r>
      <w:r w:rsidRPr="00366387">
        <w:rPr>
          <w:rFonts w:cs="Times New Roman"/>
          <w:szCs w:val="24"/>
        </w:rPr>
        <w:t>, such that:</w:t>
      </w:r>
    </w:p>
    <w:p w14:paraId="608A78BD" w14:textId="77777777" w:rsidR="00D257E6" w:rsidRDefault="00D257E6">
      <w:pPr>
        <w:jc w:val="both"/>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805"/>
      </w:tblGrid>
      <w:tr w:rsidR="00D257E6" w14:paraId="0EEFB00C" w14:textId="77777777" w:rsidTr="00D257E6">
        <w:tc>
          <w:tcPr>
            <w:tcW w:w="8545" w:type="dxa"/>
          </w:tcPr>
          <w:p w14:paraId="3B46E0D3" w14:textId="77777777" w:rsidR="00D257E6" w:rsidRPr="00173FDC" w:rsidRDefault="00291418">
            <w:pPr>
              <w:jc w:val="both"/>
              <w:rPr>
                <w:rFonts w:cs="Times New Roman"/>
                <w:szCs w:val="24"/>
              </w:rPr>
            </w:pPr>
            <m:oMathPara>
              <m:oMathParaPr>
                <m:jc m:val="left"/>
              </m:oMathParaPr>
              <m:oMath>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lang w:val="en-CA"/>
                      </w:rPr>
                      <m:t>vk, εk</m:t>
                    </m:r>
                  </m:sub>
                </m:sSub>
                <m:d>
                  <m:dPr>
                    <m:ctrlPr>
                      <w:rPr>
                        <w:rFonts w:ascii="Cambria Math" w:hAnsi="Cambria Math"/>
                        <w:i/>
                        <w:szCs w:val="24"/>
                        <w:lang w:val="en-CA"/>
                      </w:rPr>
                    </m:ctrlPr>
                  </m:dPr>
                  <m:e>
                    <m:r>
                      <w:rPr>
                        <w:rFonts w:ascii="Cambria Math" w:hAnsi="Cambria Math"/>
                      </w:rPr>
                      <m:t>v</m:t>
                    </m:r>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δ</m:t>
                        </m:r>
                      </m:e>
                      <m:sub>
                        <m:r>
                          <w:rPr>
                            <w:rFonts w:ascii="Cambria Math" w:hAnsi="Cambria Math"/>
                            <w:szCs w:val="24"/>
                            <w:lang w:val="en-CA"/>
                          </w:rPr>
                          <m:t>2</m:t>
                        </m:r>
                      </m:sub>
                    </m:sSub>
                  </m:e>
                </m:d>
                <m:r>
                  <w:rPr>
                    <w:rFonts w:ascii="Cambria Math" w:hAnsi="Cambria Math"/>
                    <w:szCs w:val="24"/>
                    <w:lang w:val="en-CA"/>
                  </w:rPr>
                  <m:t>=</m:t>
                </m:r>
                <m:sSub>
                  <m:sSubPr>
                    <m:ctrlPr>
                      <w:rPr>
                        <w:rFonts w:ascii="Cambria Math" w:hAnsi="Cambria Math"/>
                        <w:i/>
                        <w:szCs w:val="24"/>
                        <w:lang w:val="en-CA"/>
                      </w:rPr>
                    </m:ctrlPr>
                  </m:sSubPr>
                  <m:e>
                    <m:sSub>
                      <m:sSubPr>
                        <m:ctrlPr>
                          <w:rPr>
                            <w:rFonts w:ascii="Cambria Math" w:hAnsi="Cambria Math"/>
                            <w:i/>
                            <w:szCs w:val="24"/>
                            <w:lang w:val="en-CA"/>
                          </w:rPr>
                        </m:ctrlPr>
                      </m:sSubPr>
                      <m:e>
                        <m:r>
                          <w:rPr>
                            <w:rFonts w:ascii="Cambria Math" w:hAnsi="Cambria Math"/>
                            <w:szCs w:val="24"/>
                            <w:lang w:val="en-CA"/>
                          </w:rPr>
                          <m:t>C</m:t>
                        </m:r>
                      </m:e>
                      <m:sub>
                        <m:r>
                          <w:rPr>
                            <w:rFonts w:ascii="Cambria Math" w:hAnsi="Cambria Math"/>
                            <w:szCs w:val="24"/>
                            <w:lang w:val="en-CA"/>
                          </w:rPr>
                          <m:t>θq</m:t>
                        </m:r>
                      </m:sub>
                    </m:sSub>
                    <m:r>
                      <w:rPr>
                        <w:rFonts w:ascii="Cambria Math" w:hAnsi="Cambria Math"/>
                        <w:szCs w:val="24"/>
                        <w:lang w:val="en-CA"/>
                      </w:rPr>
                      <m:t>(U</m:t>
                    </m:r>
                  </m:e>
                  <m:sub>
                    <m:r>
                      <w:rPr>
                        <w:rFonts w:ascii="Cambria Math" w:hAnsi="Cambria Math"/>
                        <w:szCs w:val="24"/>
                        <w:lang w:val="en-CA"/>
                      </w:rPr>
                      <m:t>1</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lang w:val="en-CA"/>
                      </w:rPr>
                      <m:t>vk</m:t>
                    </m:r>
                  </m:sub>
                </m:sSub>
                <m:d>
                  <m:dPr>
                    <m:ctrlPr>
                      <w:rPr>
                        <w:rFonts w:ascii="Cambria Math" w:hAnsi="Cambria Math"/>
                        <w:i/>
                        <w:szCs w:val="24"/>
                        <w:lang w:val="en-CA"/>
                      </w:rPr>
                    </m:ctrlPr>
                  </m:dPr>
                  <m:e>
                    <m:r>
                      <w:rPr>
                        <w:rFonts w:ascii="Cambria Math" w:hAnsi="Cambria Math"/>
                      </w:rPr>
                      <m:t>v</m:t>
                    </m:r>
                  </m:e>
                </m:d>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U</m:t>
                    </m:r>
                  </m:e>
                  <m:sub>
                    <m:r>
                      <w:rPr>
                        <w:rFonts w:ascii="Cambria Math" w:hAnsi="Cambria Math"/>
                        <w:szCs w:val="24"/>
                        <w:lang w:val="en-CA"/>
                      </w:rPr>
                      <m:t>2</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Λ</m:t>
                    </m:r>
                  </m:e>
                  <m:sub>
                    <m:r>
                      <w:rPr>
                        <w:rFonts w:ascii="Cambria Math"/>
                        <w:szCs w:val="24"/>
                      </w:rPr>
                      <m:t>ε</m:t>
                    </m:r>
                    <m:r>
                      <w:rPr>
                        <w:rFonts w:ascii="Cambria Math" w:hAnsi="Cambria Math"/>
                        <w:szCs w:val="24"/>
                        <w:lang w:val="en-CA"/>
                      </w:rPr>
                      <m:t>k</m:t>
                    </m:r>
                  </m:sub>
                </m:sSub>
                <m:d>
                  <m:dPr>
                    <m:ctrlPr>
                      <w:rPr>
                        <w:rFonts w:ascii="Cambria Math" w:hAnsi="Cambria Math"/>
                        <w:i/>
                        <w:szCs w:val="24"/>
                        <w:lang w:val="en-CA"/>
                      </w:rPr>
                    </m:ctrlPr>
                  </m:dPr>
                  <m:e>
                    <m:r>
                      <w:rPr>
                        <w:rFonts w:ascii="Cambria Math"/>
                      </w:rPr>
                      <m:t>ε</m:t>
                    </m:r>
                  </m:e>
                </m:d>
                <m:r>
                  <w:rPr>
                    <w:rFonts w:ascii="Cambria Math" w:hAnsi="Cambria Math"/>
                    <w:szCs w:val="24"/>
                    <w:lang w:val="en-CA"/>
                  </w:rPr>
                  <m:t>)</m:t>
                </m:r>
              </m:oMath>
            </m:oMathPara>
          </w:p>
        </w:tc>
        <w:tc>
          <w:tcPr>
            <w:tcW w:w="805" w:type="dxa"/>
            <w:vAlign w:val="center"/>
          </w:tcPr>
          <w:p w14:paraId="292BC34A" w14:textId="45F2679D" w:rsidR="00D257E6" w:rsidRDefault="00D257E6">
            <w:pPr>
              <w:jc w:val="right"/>
              <w:rPr>
                <w:rFonts w:cs="Times New Roman"/>
                <w:szCs w:val="24"/>
              </w:rPr>
            </w:pPr>
            <w:r>
              <w:rPr>
                <w:rFonts w:eastAsiaTheme="minorEastAsia" w:cs="Times New Roman"/>
                <w:szCs w:val="24"/>
              </w:rPr>
              <w:t>(1</w:t>
            </w:r>
            <w:r w:rsidR="009E40E5">
              <w:rPr>
                <w:rFonts w:eastAsiaTheme="minorEastAsia" w:cs="Times New Roman"/>
                <w:szCs w:val="24"/>
              </w:rPr>
              <w:t>3</w:t>
            </w:r>
            <w:r>
              <w:rPr>
                <w:rFonts w:eastAsiaTheme="minorEastAsia" w:cs="Times New Roman"/>
                <w:szCs w:val="24"/>
              </w:rPr>
              <w:t>)</w:t>
            </w:r>
          </w:p>
        </w:tc>
      </w:tr>
    </w:tbl>
    <w:p w14:paraId="1C417EC0" w14:textId="77777777" w:rsidR="00D257E6" w:rsidRDefault="00D257E6" w:rsidP="00F9077C">
      <w:pPr>
        <w:jc w:val="both"/>
        <w:rPr>
          <w:rFonts w:eastAsiaTheme="minorEastAsia" w:cs="Times New Roman"/>
          <w:szCs w:val="24"/>
          <w:lang w:val="en-CA"/>
        </w:rPr>
      </w:pPr>
    </w:p>
    <w:p w14:paraId="17A83CAE" w14:textId="3FAB78A3" w:rsidR="00D257E6" w:rsidRDefault="009F207F" w:rsidP="00982CB9">
      <w:pPr>
        <w:jc w:val="both"/>
        <w:rPr>
          <w:rFonts w:eastAsia="Times New Roman" w:cs="Times New Roman"/>
          <w:szCs w:val="24"/>
          <w:lang w:val="en-CA"/>
        </w:rPr>
      </w:pPr>
      <w:r>
        <w:rPr>
          <w:rFonts w:eastAsia="Times New Roman" w:cs="Times New Roman"/>
          <w:szCs w:val="24"/>
          <w:lang w:val="en-CA"/>
        </w:rPr>
        <w:t>W</w:t>
      </w:r>
      <w:r w:rsidR="00D257E6" w:rsidRPr="00EA07D3">
        <w:rPr>
          <w:rFonts w:eastAsia="Times New Roman" w:cs="Times New Roman"/>
          <w:szCs w:val="24"/>
          <w:lang w:val="en-CA"/>
        </w:rPr>
        <w:t>here</w:t>
      </w:r>
      <w:r>
        <w:rPr>
          <w:rFonts w:eastAsia="Times New Roman" w:cs="Times New Roman"/>
          <w:szCs w:val="24"/>
          <w:lang w:val="en-CA"/>
        </w:rPr>
        <w:t>,</w:t>
      </w:r>
      <w:r w:rsidR="00D257E6" w:rsidRPr="00EA07D3">
        <w:rPr>
          <w:rFonts w:eastAsia="Times New Roman" w:cs="Times New Roman"/>
          <w:szCs w:val="24"/>
          <w:lang w:val="en-CA"/>
        </w:rPr>
        <w:t xml:space="preserve"> </w:t>
      </w:r>
      <m:oMath>
        <m:sSub>
          <m:sSubPr>
            <m:ctrlPr>
              <w:rPr>
                <w:rFonts w:ascii="Cambria Math" w:eastAsia="Times New Roman" w:hAnsi="Cambria Math" w:cs="Times New Roman"/>
                <w:szCs w:val="24"/>
                <w:lang w:val="en-CA"/>
              </w:rPr>
            </m:ctrlPr>
          </m:sSubPr>
          <m:e>
            <m:r>
              <m:rPr>
                <m:sty m:val="p"/>
              </m:rPr>
              <w:rPr>
                <w:rFonts w:ascii="Cambria Math" w:eastAsia="Times New Roman" w:hAnsi="Cambria Math" w:cs="Times New Roman"/>
                <w:szCs w:val="24"/>
                <w:lang w:val="en-CA"/>
              </w:rPr>
              <m:t>C</m:t>
            </m:r>
          </m:e>
          <m:sub>
            <m:r>
              <m:rPr>
                <m:sty m:val="p"/>
              </m:rPr>
              <w:rPr>
                <w:rFonts w:ascii="Cambria Math" w:eastAsia="Times New Roman" w:hAnsi="Cambria Math" w:cs="Times New Roman"/>
                <w:szCs w:val="24"/>
                <w:lang w:val="en-CA"/>
              </w:rPr>
              <m:t>θq</m:t>
            </m:r>
          </m:sub>
        </m:sSub>
        <m:r>
          <m:rPr>
            <m:sty m:val="p"/>
          </m:rPr>
          <w:rPr>
            <w:rFonts w:ascii="Cambria Math" w:eastAsia="Times New Roman" w:hAnsi="Cambria Math" w:cs="Times New Roman"/>
            <w:szCs w:val="24"/>
            <w:lang w:val="en-CA"/>
          </w:rPr>
          <m:t>(.,.)</m:t>
        </m:r>
      </m:oMath>
      <w:r w:rsidR="00D257E6" w:rsidRPr="00EA07D3">
        <w:rPr>
          <w:rFonts w:eastAsia="Times New Roman" w:cs="Times New Roman"/>
          <w:szCs w:val="24"/>
          <w:lang w:val="en-CA"/>
        </w:rPr>
        <w:t xml:space="preserve"> is a copula function and </w:t>
      </w:r>
      <m:oMath>
        <m:sSub>
          <m:sSubPr>
            <m:ctrlPr>
              <w:rPr>
                <w:rFonts w:ascii="Cambria Math" w:eastAsia="Times New Roman" w:hAnsi="Cambria Math" w:cs="Times New Roman"/>
                <w:szCs w:val="24"/>
                <w:lang w:val="en-CA"/>
              </w:rPr>
            </m:ctrlPr>
          </m:sSubPr>
          <m:e>
            <m:r>
              <m:rPr>
                <m:sty m:val="p"/>
              </m:rPr>
              <w:rPr>
                <w:rFonts w:ascii="Cambria Math" w:eastAsia="Times New Roman" w:hAnsi="Cambria Math" w:cs="Times New Roman"/>
                <w:szCs w:val="24"/>
                <w:lang w:val="en-CA"/>
              </w:rPr>
              <m:t>θ</m:t>
            </m:r>
          </m:e>
          <m:sub>
            <m:r>
              <m:rPr>
                <m:sty m:val="p"/>
              </m:rPr>
              <w:rPr>
                <w:rFonts w:ascii="Cambria Math" w:eastAsia="Times New Roman" w:hAnsi="Cambria Math" w:cs="Times New Roman"/>
                <w:szCs w:val="24"/>
                <w:lang w:val="en-CA"/>
              </w:rPr>
              <m:t>q</m:t>
            </m:r>
          </m:sub>
        </m:sSub>
      </m:oMath>
      <w:r w:rsidR="00D257E6" w:rsidRPr="00EA07D3">
        <w:rPr>
          <w:rFonts w:eastAsia="Times New Roman" w:cs="Times New Roman"/>
          <w:szCs w:val="24"/>
          <w:lang w:val="en-CA"/>
        </w:rPr>
        <w:t xml:space="preserve"> the dependence parameter defining the link between </w:t>
      </w:r>
      <m:oMath>
        <m:sSub>
          <m:sSubPr>
            <m:ctrlPr>
              <w:rPr>
                <w:rFonts w:ascii="Cambria Math" w:eastAsia="Times New Roman" w:hAnsi="Cambria Math" w:cs="Times New Roman"/>
                <w:noProof/>
                <w:szCs w:val="24"/>
                <w:lang w:val="en-CA"/>
              </w:rPr>
            </m:ctrlPr>
          </m:sSubPr>
          <m:e>
            <m:r>
              <m:rPr>
                <m:sty m:val="p"/>
              </m:rPr>
              <w:rPr>
                <w:rFonts w:ascii="Cambria Math" w:eastAsia="Times New Roman" w:hAnsi="Cambria Math" w:cs="Times New Roman"/>
                <w:noProof/>
                <w:szCs w:val="24"/>
                <w:lang w:val="en-CA"/>
              </w:rPr>
              <m:t>v</m:t>
            </m:r>
          </m:e>
          <m:sub>
            <m:r>
              <m:rPr>
                <m:sty m:val="p"/>
              </m:rPr>
              <w:rPr>
                <w:rFonts w:ascii="Cambria Math" w:eastAsia="Times New Roman" w:hAnsi="Cambria Math" w:cs="Times New Roman"/>
                <w:noProof/>
                <w:szCs w:val="24"/>
                <w:lang w:val="en-CA"/>
              </w:rPr>
              <m:t>qk</m:t>
            </m:r>
          </m:sub>
        </m:sSub>
      </m:oMath>
      <w:r w:rsidR="00D257E6" w:rsidRPr="00EA07D3">
        <w:rPr>
          <w:rFonts w:eastAsia="Times New Roman" w:cs="Times New Roman"/>
          <w:szCs w:val="24"/>
          <w:lang w:val="en-CA"/>
        </w:rPr>
        <w:t xml:space="preserve"> and </w:t>
      </w:r>
      <m:oMath>
        <m:sSub>
          <m:sSubPr>
            <m:ctrlPr>
              <w:rPr>
                <w:rFonts w:ascii="Cambria Math" w:eastAsia="Times New Roman" w:hAnsi="Cambria Math" w:cs="Times New Roman"/>
                <w:noProof/>
                <w:szCs w:val="24"/>
                <w:lang w:val="en-CA"/>
              </w:rPr>
            </m:ctrlPr>
          </m:sSubPr>
          <m:e>
            <m:r>
              <m:rPr>
                <m:sty m:val="p"/>
              </m:rPr>
              <w:rPr>
                <w:rFonts w:ascii="Cambria Math" w:eastAsia="Times New Roman" w:hAnsi="Cambria Math" w:cs="Times New Roman"/>
                <w:szCs w:val="24"/>
                <w:lang w:val="en-CA"/>
              </w:rPr>
              <m:t>ε</m:t>
            </m:r>
          </m:e>
          <m:sub>
            <m:r>
              <m:rPr>
                <m:sty m:val="p"/>
              </m:rPr>
              <w:rPr>
                <w:rFonts w:ascii="Cambria Math" w:eastAsia="Times New Roman" w:hAnsi="Cambria Math" w:cs="Times New Roman"/>
                <w:noProof/>
                <w:szCs w:val="24"/>
                <w:lang w:val="en-CA"/>
              </w:rPr>
              <m:t>qk</m:t>
            </m:r>
          </m:sub>
        </m:sSub>
      </m:oMath>
      <w:r w:rsidR="00D257E6" w:rsidRPr="00EA07D3">
        <w:rPr>
          <w:rFonts w:eastAsia="Times New Roman" w:cs="Times New Roman"/>
          <w:szCs w:val="24"/>
          <w:lang w:val="en-CA"/>
        </w:rPr>
        <w:t xml:space="preserve">. It is important to note here that, the level of dependence between </w:t>
      </w:r>
      <w:r w:rsidR="00D257E6">
        <w:rPr>
          <w:rFonts w:eastAsia="Times New Roman" w:cs="Times New Roman"/>
          <w:szCs w:val="24"/>
          <w:lang w:val="en-CA"/>
        </w:rPr>
        <w:t>incident</w:t>
      </w:r>
      <w:r w:rsidR="00D257E6" w:rsidRPr="00EA07D3">
        <w:rPr>
          <w:rFonts w:eastAsia="Times New Roman" w:cs="Times New Roman"/>
          <w:szCs w:val="24"/>
          <w:lang w:val="en-CA"/>
        </w:rPr>
        <w:t xml:space="preserve"> type and </w:t>
      </w:r>
      <w:r w:rsidR="00D257E6">
        <w:rPr>
          <w:rFonts w:eastAsia="Times New Roman" w:cs="Times New Roman"/>
          <w:szCs w:val="24"/>
          <w:lang w:val="en-CA"/>
        </w:rPr>
        <w:t>incident duration</w:t>
      </w:r>
      <w:r w:rsidR="00D257E6" w:rsidRPr="00EA07D3">
        <w:rPr>
          <w:rFonts w:eastAsia="Times New Roman" w:cs="Times New Roman"/>
          <w:szCs w:val="24"/>
          <w:lang w:val="en-CA"/>
        </w:rPr>
        <w:t xml:space="preserve"> level can vary across </w:t>
      </w:r>
      <w:r w:rsidR="00D257E6">
        <w:rPr>
          <w:rFonts w:eastAsia="Times New Roman" w:cs="Times New Roman"/>
          <w:szCs w:val="24"/>
          <w:lang w:val="en-CA"/>
        </w:rPr>
        <w:t>incident</w:t>
      </w:r>
      <w:r w:rsidR="00D257E6" w:rsidRPr="00EA07D3">
        <w:rPr>
          <w:rFonts w:eastAsia="Times New Roman" w:cs="Times New Roman"/>
          <w:szCs w:val="24"/>
          <w:lang w:val="en-CA"/>
        </w:rPr>
        <w:t xml:space="preserve">s. Therefore, in the current study, the dependence parameter </w:t>
      </w:r>
      <m:oMath>
        <m:sSub>
          <m:sSubPr>
            <m:ctrlPr>
              <w:rPr>
                <w:rFonts w:ascii="Cambria Math" w:eastAsia="Times New Roman" w:hAnsi="Cambria Math" w:cs="Times New Roman"/>
                <w:szCs w:val="24"/>
                <w:lang w:val="en-CA"/>
              </w:rPr>
            </m:ctrlPr>
          </m:sSubPr>
          <m:e>
            <m:r>
              <m:rPr>
                <m:sty m:val="p"/>
              </m:rPr>
              <w:rPr>
                <w:rFonts w:ascii="Cambria Math" w:eastAsia="Times New Roman" w:hAnsi="Cambria Math" w:cs="Times New Roman"/>
                <w:szCs w:val="24"/>
                <w:lang w:val="en-CA"/>
              </w:rPr>
              <m:t>θ</m:t>
            </m:r>
          </m:e>
          <m:sub>
            <m:r>
              <m:rPr>
                <m:sty m:val="p"/>
              </m:rPr>
              <w:rPr>
                <w:rFonts w:ascii="Cambria Math" w:eastAsia="Times New Roman" w:hAnsi="Cambria Math" w:cs="Times New Roman"/>
                <w:szCs w:val="24"/>
                <w:lang w:val="en-CA"/>
              </w:rPr>
              <m:t>q</m:t>
            </m:r>
          </m:sub>
        </m:sSub>
      </m:oMath>
      <w:r w:rsidR="00D257E6" w:rsidRPr="00EA07D3">
        <w:rPr>
          <w:rFonts w:eastAsia="Times New Roman" w:cs="Times New Roman"/>
          <w:szCs w:val="24"/>
          <w:lang w:val="en-CA"/>
        </w:rPr>
        <w:t xml:space="preserve"> is parameterized as a function of observed </w:t>
      </w:r>
      <w:r w:rsidR="00D257E6">
        <w:rPr>
          <w:rFonts w:eastAsia="Times New Roman" w:cs="Times New Roman"/>
          <w:szCs w:val="24"/>
          <w:lang w:val="en-CA"/>
        </w:rPr>
        <w:t>incident</w:t>
      </w:r>
      <w:r w:rsidR="00D257E6" w:rsidRPr="00EA07D3">
        <w:rPr>
          <w:rFonts w:eastAsia="Times New Roman" w:cs="Times New Roman"/>
          <w:szCs w:val="24"/>
          <w:lang w:val="en-CA"/>
        </w:rPr>
        <w:t xml:space="preserve"> attributes as follows:</w:t>
      </w:r>
    </w:p>
    <w:p w14:paraId="2C2CAA24" w14:textId="77777777" w:rsidR="00D257E6" w:rsidRDefault="00D257E6">
      <w:pPr>
        <w:jc w:val="both"/>
        <w:rPr>
          <w:rFonts w:eastAsia="Times New Roman" w:cs="Times New Roman"/>
          <w:szCs w:val="24"/>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805"/>
      </w:tblGrid>
      <w:tr w:rsidR="00D257E6" w14:paraId="3503A881" w14:textId="77777777" w:rsidTr="00D257E6">
        <w:tc>
          <w:tcPr>
            <w:tcW w:w="8545" w:type="dxa"/>
          </w:tcPr>
          <w:p w14:paraId="4887F321" w14:textId="69188E84" w:rsidR="00D257E6" w:rsidRPr="00173FDC" w:rsidRDefault="00291418">
            <w:pPr>
              <w:jc w:val="both"/>
              <w:rPr>
                <w:rFonts w:cs="Times New Roman"/>
                <w:szCs w:val="24"/>
              </w:rPr>
            </w:pPr>
            <m:oMathPara>
              <m:oMathParaPr>
                <m:jc m:val="left"/>
              </m:oMathParaPr>
              <m:oMath>
                <m:sSub>
                  <m:sSubPr>
                    <m:ctrlPr>
                      <w:rPr>
                        <w:rFonts w:ascii="Cambria Math" w:hAnsi="Cambria Math" w:cs="Times New Roman"/>
                        <w:i/>
                        <w:szCs w:val="24"/>
                        <w:lang w:val="en-CA"/>
                      </w:rPr>
                    </m:ctrlPr>
                  </m:sSubPr>
                  <m:e>
                    <m:r>
                      <w:rPr>
                        <w:rFonts w:ascii="Cambria Math" w:hAnsi="Cambria Math" w:cs="Times New Roman"/>
                        <w:szCs w:val="24"/>
                        <w:lang w:val="en-CA"/>
                      </w:rPr>
                      <m:t>θ</m:t>
                    </m:r>
                  </m:e>
                  <m:sub>
                    <m:r>
                      <w:rPr>
                        <w:rFonts w:ascii="Cambria Math" w:hAnsi="Cambria Math" w:cs="Times New Roman"/>
                        <w:szCs w:val="24"/>
                        <w:lang w:val="en-CA"/>
                      </w:rPr>
                      <m:t>q</m:t>
                    </m:r>
                  </m:sub>
                </m:sSub>
                <m:r>
                  <w:rPr>
                    <w:rFonts w:ascii="Cambria Math" w:hAnsi="Cambria Math" w:cs="Times New Roman"/>
                    <w:szCs w:val="24"/>
                    <w:lang w:val="en-CA"/>
                  </w:rPr>
                  <m:t>=fn(</m:t>
                </m:r>
                <m:sSub>
                  <m:sSubPr>
                    <m:ctrlPr>
                      <w:rPr>
                        <w:rFonts w:ascii="Cambria Math" w:hAnsi="Cambria Math" w:cs="Times New Roman"/>
                        <w:i/>
                        <w:szCs w:val="24"/>
                        <w:lang w:val="en-CA"/>
                      </w:rPr>
                    </m:ctrlPr>
                  </m:sSubPr>
                  <m:e>
                    <m:sSub>
                      <m:sSubPr>
                        <m:ctrlPr>
                          <w:rPr>
                            <w:rFonts w:ascii="Cambria Math" w:hAnsi="Cambria Math" w:cs="Times New Roman"/>
                            <w:i/>
                            <w:szCs w:val="24"/>
                            <w:lang w:val="en-CA"/>
                          </w:rPr>
                        </m:ctrlPr>
                      </m:sSubPr>
                      <m:e>
                        <m:r>
                          <w:rPr>
                            <w:rFonts w:ascii="Cambria Math" w:hAnsi="Cambria Math" w:cs="Times New Roman"/>
                            <w:szCs w:val="24"/>
                            <w:lang w:val="en-CA"/>
                          </w:rPr>
                          <m:t>γ</m:t>
                        </m:r>
                      </m:e>
                      <m:sub>
                        <m:r>
                          <w:rPr>
                            <w:rFonts w:ascii="Cambria Math" w:hAnsi="Cambria Math" w:cs="Times New Roman"/>
                            <w:szCs w:val="24"/>
                            <w:lang w:val="en-CA"/>
                          </w:rPr>
                          <m:t>k</m:t>
                        </m:r>
                      </m:sub>
                    </m:sSub>
                    <m:r>
                      <w:rPr>
                        <w:rFonts w:ascii="Cambria Math" w:hAnsi="Cambria Math" w:cs="Times New Roman"/>
                        <w:szCs w:val="24"/>
                        <w:lang w:val="en-CA"/>
                      </w:rPr>
                      <m:t>s</m:t>
                    </m:r>
                  </m:e>
                  <m:sub>
                    <m:r>
                      <w:rPr>
                        <w:rFonts w:ascii="Cambria Math" w:hAnsi="Cambria Math" w:cs="Times New Roman"/>
                        <w:szCs w:val="24"/>
                        <w:lang w:val="en-CA"/>
                      </w:rPr>
                      <m:t>qk</m:t>
                    </m:r>
                  </m:sub>
                </m:sSub>
                <m:r>
                  <w:rPr>
                    <w:rFonts w:ascii="Cambria Math" w:hAnsi="Cambria Math" w:cs="Times New Roman"/>
                    <w:szCs w:val="24"/>
                    <w:lang w:val="en-CA"/>
                  </w:rPr>
                  <m:t>)</m:t>
                </m:r>
              </m:oMath>
            </m:oMathPara>
          </w:p>
        </w:tc>
        <w:tc>
          <w:tcPr>
            <w:tcW w:w="805" w:type="dxa"/>
            <w:vAlign w:val="center"/>
          </w:tcPr>
          <w:p w14:paraId="228720D7" w14:textId="16EAB0B1" w:rsidR="00D257E6" w:rsidRDefault="00D257E6">
            <w:pPr>
              <w:jc w:val="right"/>
              <w:rPr>
                <w:rFonts w:cs="Times New Roman"/>
                <w:szCs w:val="24"/>
              </w:rPr>
            </w:pPr>
            <w:r>
              <w:rPr>
                <w:rFonts w:eastAsiaTheme="minorEastAsia" w:cs="Times New Roman"/>
                <w:szCs w:val="24"/>
              </w:rPr>
              <w:t>(1</w:t>
            </w:r>
            <w:r w:rsidR="009E40E5">
              <w:rPr>
                <w:rFonts w:eastAsiaTheme="minorEastAsia" w:cs="Times New Roman"/>
                <w:szCs w:val="24"/>
              </w:rPr>
              <w:t>4</w:t>
            </w:r>
            <w:r>
              <w:rPr>
                <w:rFonts w:eastAsiaTheme="minorEastAsia" w:cs="Times New Roman"/>
                <w:szCs w:val="24"/>
              </w:rPr>
              <w:t>)</w:t>
            </w:r>
          </w:p>
        </w:tc>
      </w:tr>
    </w:tbl>
    <w:p w14:paraId="686432E1" w14:textId="77777777" w:rsidR="00D257E6" w:rsidRDefault="00D257E6" w:rsidP="00F9077C">
      <w:pPr>
        <w:jc w:val="both"/>
        <w:rPr>
          <w:rFonts w:eastAsia="Times New Roman" w:cs="Times New Roman"/>
          <w:szCs w:val="24"/>
          <w:lang w:val="en-CA"/>
        </w:rPr>
      </w:pPr>
    </w:p>
    <w:p w14:paraId="6700CFA8" w14:textId="1F1799D8" w:rsidR="00D257E6" w:rsidRPr="00EA07D3" w:rsidRDefault="009F207F" w:rsidP="00982CB9">
      <w:pPr>
        <w:jc w:val="both"/>
        <w:rPr>
          <w:rFonts w:eastAsia="Times New Roman" w:cs="Times New Roman"/>
          <w:szCs w:val="24"/>
          <w:lang w:val="en-CA"/>
        </w:rPr>
      </w:pPr>
      <w:r>
        <w:rPr>
          <w:rFonts w:eastAsia="Times New Roman" w:cs="Times New Roman"/>
          <w:szCs w:val="24"/>
          <w:lang w:val="en-CA"/>
        </w:rPr>
        <w:t>W</w:t>
      </w:r>
      <w:r w:rsidR="00D257E6" w:rsidRPr="00EA07D3">
        <w:rPr>
          <w:rFonts w:eastAsia="Times New Roman" w:cs="Times New Roman"/>
          <w:szCs w:val="24"/>
          <w:lang w:val="en-CA"/>
        </w:rPr>
        <w:t xml:space="preserve">here, </w:t>
      </w:r>
      <m:oMath>
        <m:sSub>
          <m:sSubPr>
            <m:ctrlPr>
              <w:rPr>
                <w:rFonts w:ascii="Cambria Math" w:eastAsia="Times New Roman" w:hAnsi="Cambria Math" w:cs="Times New Roman"/>
                <w:b/>
                <w:szCs w:val="24"/>
              </w:rPr>
            </m:ctrlPr>
          </m:sSubPr>
          <m:e>
            <m:r>
              <m:rPr>
                <m:sty m:val="p"/>
              </m:rPr>
              <w:rPr>
                <w:rFonts w:ascii="Cambria Math" w:eastAsia="Times New Roman" w:hAnsi="Cambria Math" w:cs="Times New Roman"/>
                <w:szCs w:val="24"/>
                <w:lang w:val="en-CA"/>
              </w:rPr>
              <m:t>s</m:t>
            </m:r>
          </m:e>
          <m:sub>
            <m:r>
              <m:rPr>
                <m:sty m:val="p"/>
              </m:rPr>
              <w:rPr>
                <w:rFonts w:ascii="Cambria Math" w:eastAsia="Times New Roman" w:hAnsi="Cambria Math" w:cs="Times New Roman"/>
                <w:szCs w:val="24"/>
                <w:lang w:val="en-CA"/>
              </w:rPr>
              <m:t>qk</m:t>
            </m:r>
          </m:sub>
        </m:sSub>
      </m:oMath>
      <w:r w:rsidR="00D257E6" w:rsidRPr="00EA07D3">
        <w:rPr>
          <w:rFonts w:eastAsia="Times New Roman" w:cs="Times New Roman"/>
          <w:b/>
          <w:szCs w:val="24"/>
        </w:rPr>
        <w:t xml:space="preserve"> </w:t>
      </w:r>
      <w:r w:rsidR="00D257E6" w:rsidRPr="00EA07D3">
        <w:rPr>
          <w:rFonts w:eastAsia="Times New Roman" w:cs="Times New Roman"/>
          <w:szCs w:val="24"/>
        </w:rPr>
        <w:t xml:space="preserve">is a vector of exogenous variable, </w:t>
      </w:r>
      <m:oMath>
        <m:sSub>
          <m:sSubPr>
            <m:ctrlPr>
              <w:rPr>
                <w:rFonts w:ascii="Cambria Math" w:eastAsia="Times New Roman" w:hAnsi="Cambria Math" w:cs="Times New Roman"/>
                <w:szCs w:val="24"/>
                <w:lang w:val="en-CA"/>
              </w:rPr>
            </m:ctrlPr>
          </m:sSubPr>
          <m:e>
            <m:r>
              <m:rPr>
                <m:sty m:val="p"/>
              </m:rPr>
              <w:rPr>
                <w:rFonts w:ascii="Cambria Math" w:eastAsia="Times New Roman" w:hAnsi="Cambria Math" w:cs="Times New Roman"/>
                <w:szCs w:val="24"/>
                <w:lang w:val="en-CA"/>
              </w:rPr>
              <m:t>γ</m:t>
            </m:r>
          </m:e>
          <m:sub>
            <m:r>
              <m:rPr>
                <m:sty m:val="p"/>
              </m:rPr>
              <w:rPr>
                <w:rFonts w:ascii="Cambria Math" w:eastAsia="Times New Roman" w:hAnsi="Cambria Math" w:cs="Times New Roman"/>
                <w:szCs w:val="24"/>
                <w:lang w:val="en-CA"/>
              </w:rPr>
              <m:t>k</m:t>
            </m:r>
          </m:sub>
        </m:sSub>
      </m:oMath>
      <w:r w:rsidR="00D257E6" w:rsidRPr="00EA07D3">
        <w:rPr>
          <w:rFonts w:eastAsia="Times New Roman" w:cs="Times New Roman"/>
          <w:szCs w:val="24"/>
        </w:rPr>
        <w:t xml:space="preserve"> is a vector of unknown parameters (including a constant) specific to </w:t>
      </w:r>
      <w:r w:rsidR="00D257E6">
        <w:rPr>
          <w:rFonts w:eastAsia="Times New Roman" w:cs="Times New Roman"/>
          <w:szCs w:val="24"/>
        </w:rPr>
        <w:t>incident</w:t>
      </w:r>
      <w:r w:rsidR="00D257E6" w:rsidRPr="00EA07D3">
        <w:rPr>
          <w:rFonts w:eastAsia="Times New Roman" w:cs="Times New Roman"/>
          <w:szCs w:val="24"/>
        </w:rPr>
        <w:t xml:space="preserve"> type</w:t>
      </w:r>
      <w:r w:rsidR="00D257E6">
        <w:rPr>
          <w:rFonts w:eastAsia="Times New Roman" w:cs="Times New Roman"/>
          <w:szCs w:val="24"/>
        </w:rPr>
        <w:t xml:space="preserve"> </w:t>
      </w:r>
      <m:oMath>
        <m:r>
          <w:rPr>
            <w:rFonts w:ascii="Cambria Math" w:hAnsi="Cambria Math" w:cs="Times New Roman"/>
            <w:szCs w:val="24"/>
            <w:lang w:val="en-CA"/>
          </w:rPr>
          <m:t>k</m:t>
        </m:r>
      </m:oMath>
      <w:r w:rsidR="00D257E6" w:rsidRPr="00EA07D3">
        <w:rPr>
          <w:rFonts w:eastAsia="Times New Roman" w:cs="Times New Roman"/>
          <w:szCs w:val="24"/>
        </w:rPr>
        <w:t xml:space="preserve"> </w:t>
      </w:r>
      <w:r w:rsidR="00D257E6" w:rsidRPr="00EA07D3">
        <w:rPr>
          <w:rFonts w:eastAsia="Times New Roman" w:cs="Times New Roman"/>
          <w:szCs w:val="24"/>
          <w:lang w:val="en-CA"/>
        </w:rPr>
        <w:t xml:space="preserve">and </w:t>
      </w:r>
      <m:oMath>
        <m:r>
          <w:rPr>
            <w:rFonts w:ascii="Cambria Math" w:hAnsi="Cambria Math" w:cs="Times New Roman"/>
            <w:szCs w:val="24"/>
            <w:lang w:val="en-CA"/>
          </w:rPr>
          <m:t>fn</m:t>
        </m:r>
      </m:oMath>
      <w:r w:rsidR="00D257E6" w:rsidRPr="00EA07D3">
        <w:rPr>
          <w:rFonts w:eastAsia="Times New Roman" w:cs="Times New Roman"/>
          <w:szCs w:val="24"/>
          <w:lang w:val="en-CA"/>
        </w:rPr>
        <w:t xml:space="preserve"> represents the functional form of parameterization. </w:t>
      </w:r>
      <w:r w:rsidR="00AC1FA6" w:rsidRPr="00042514">
        <w:rPr>
          <w:rFonts w:eastAsia="Times New Roman" w:cs="Times New Roman"/>
          <w:szCs w:val="24"/>
          <w:lang w:val="en-CA"/>
        </w:rPr>
        <w:t xml:space="preserve">In our analysis, six different copulas structure </w:t>
      </w:r>
      <w:r w:rsidR="00965BFF">
        <w:rPr>
          <w:rFonts w:eastAsia="Times New Roman" w:cs="Times New Roman"/>
          <w:szCs w:val="24"/>
          <w:lang w:val="en-CA"/>
        </w:rPr>
        <w:t>–</w:t>
      </w:r>
      <w:r w:rsidR="00AC1FA6" w:rsidRPr="00042514">
        <w:rPr>
          <w:rFonts w:eastAsia="Times New Roman" w:cs="Times New Roman"/>
          <w:szCs w:val="24"/>
          <w:lang w:val="en-CA"/>
        </w:rPr>
        <w:t xml:space="preserve"> Gaussian</w:t>
      </w:r>
      <w:r w:rsidR="00965BFF">
        <w:rPr>
          <w:rFonts w:eastAsia="Times New Roman" w:cs="Times New Roman"/>
          <w:szCs w:val="24"/>
          <w:lang w:val="en-CA"/>
        </w:rPr>
        <w:t>,</w:t>
      </w:r>
      <w:r w:rsidR="00AC1FA6" w:rsidRPr="00042514">
        <w:rPr>
          <w:rFonts w:eastAsia="Times New Roman" w:cs="Times New Roman"/>
          <w:szCs w:val="24"/>
          <w:lang w:val="en-CA"/>
        </w:rPr>
        <w:t xml:space="preserve"> FGM, Frank, Clayton, Joe and Gumbel copulas are employed.</w:t>
      </w:r>
      <w:r w:rsidR="00AC1FA6">
        <w:rPr>
          <w:rFonts w:eastAsia="Times New Roman" w:cs="Times New Roman"/>
          <w:szCs w:val="24"/>
          <w:lang w:val="en-CA"/>
        </w:rPr>
        <w:t xml:space="preserve"> </w:t>
      </w:r>
      <w:r w:rsidR="00D257E6" w:rsidRPr="00EA07D3">
        <w:rPr>
          <w:rFonts w:eastAsia="Times New Roman" w:cs="Times New Roman"/>
          <w:szCs w:val="24"/>
          <w:lang w:val="en-CA"/>
        </w:rPr>
        <w:t>Based on the dependency parameter permissible ranges, alternate parameterization forms for the six copulas are considered in our analysis. For Normal, FGM and Frank Copulas</w:t>
      </w:r>
      <w:r w:rsidR="008F5E9C">
        <w:rPr>
          <w:rFonts w:eastAsia="Times New Roman" w:cs="Times New Roman"/>
          <w:szCs w:val="24"/>
          <w:lang w:val="en-CA"/>
        </w:rPr>
        <w:t>,</w:t>
      </w:r>
      <w:r w:rsidR="00D257E6" w:rsidRPr="00EA07D3">
        <w:rPr>
          <w:rFonts w:eastAsia="Times New Roman" w:cs="Times New Roman"/>
          <w:szCs w:val="24"/>
          <w:lang w:val="en-CA"/>
        </w:rPr>
        <w:t xml:space="preserve"> we use </w:t>
      </w:r>
      <m:oMath>
        <m:sSub>
          <m:sSubPr>
            <m:ctrlPr>
              <w:rPr>
                <w:rFonts w:ascii="Cambria Math" w:eastAsia="Times New Roman" w:hAnsi="Cambria Math" w:cs="Times New Roman"/>
                <w:szCs w:val="24"/>
                <w:lang w:val="en-CA"/>
              </w:rPr>
            </m:ctrlPr>
          </m:sSubPr>
          <m:e>
            <m:r>
              <m:rPr>
                <m:sty m:val="p"/>
              </m:rPr>
              <w:rPr>
                <w:rFonts w:ascii="Cambria Math" w:eastAsia="Times New Roman" w:hAnsi="Cambria Math" w:cs="Times New Roman"/>
                <w:szCs w:val="24"/>
                <w:lang w:val="en-CA"/>
              </w:rPr>
              <m:t>θ</m:t>
            </m:r>
          </m:e>
          <m:sub>
            <m:r>
              <m:rPr>
                <m:sty m:val="p"/>
              </m:rPr>
              <w:rPr>
                <w:rFonts w:ascii="Cambria Math" w:eastAsia="Times New Roman" w:hAnsi="Cambria Math" w:cs="Times New Roman"/>
                <w:szCs w:val="24"/>
                <w:lang w:val="en-CA"/>
              </w:rPr>
              <m:t>q</m:t>
            </m:r>
          </m:sub>
        </m:sSub>
        <m:r>
          <m:rPr>
            <m:sty m:val="p"/>
          </m:rPr>
          <w:rPr>
            <w:rFonts w:ascii="Cambria Math" w:eastAsia="Times New Roman" w:hAnsi="Cambria Math" w:cs="Times New Roman"/>
            <w:szCs w:val="24"/>
            <w:lang w:val="en-CA"/>
          </w:rPr>
          <m:t>=</m:t>
        </m:r>
        <m:sSub>
          <m:sSubPr>
            <m:ctrlPr>
              <w:rPr>
                <w:rFonts w:ascii="Cambria Math" w:eastAsia="Times New Roman" w:hAnsi="Cambria Math" w:cs="Times New Roman"/>
                <w:szCs w:val="24"/>
                <w:lang w:val="en-CA"/>
              </w:rPr>
            </m:ctrlPr>
          </m:sSubPr>
          <m:e>
            <m:sSub>
              <m:sSubPr>
                <m:ctrlPr>
                  <w:rPr>
                    <w:rFonts w:ascii="Cambria Math" w:eastAsia="Times New Roman" w:hAnsi="Cambria Math" w:cs="Times New Roman"/>
                    <w:szCs w:val="24"/>
                    <w:lang w:val="en-CA"/>
                  </w:rPr>
                </m:ctrlPr>
              </m:sSubPr>
              <m:e>
                <m:r>
                  <m:rPr>
                    <m:sty m:val="p"/>
                  </m:rPr>
                  <w:rPr>
                    <w:rFonts w:ascii="Cambria Math" w:eastAsia="Times New Roman" w:hAnsi="Cambria Math" w:cs="Times New Roman"/>
                    <w:szCs w:val="24"/>
                    <w:lang w:val="en-CA"/>
                  </w:rPr>
                  <m:t>γ</m:t>
                </m:r>
              </m:e>
              <m:sub>
                <m:r>
                  <m:rPr>
                    <m:sty m:val="p"/>
                  </m:rPr>
                  <w:rPr>
                    <w:rFonts w:ascii="Cambria Math" w:eastAsia="Times New Roman" w:hAnsi="Cambria Math" w:cs="Times New Roman"/>
                    <w:szCs w:val="24"/>
                    <w:lang w:val="en-CA"/>
                  </w:rPr>
                  <m:t>k</m:t>
                </m:r>
              </m:sub>
            </m:sSub>
            <m:r>
              <m:rPr>
                <m:sty m:val="p"/>
              </m:rPr>
              <w:rPr>
                <w:rFonts w:ascii="Cambria Math" w:eastAsia="Times New Roman" w:hAnsi="Cambria Math" w:cs="Times New Roman"/>
                <w:szCs w:val="24"/>
                <w:lang w:val="en-CA"/>
              </w:rPr>
              <m:t>s</m:t>
            </m:r>
          </m:e>
          <m:sub>
            <m:r>
              <m:rPr>
                <m:sty m:val="p"/>
              </m:rPr>
              <w:rPr>
                <w:rFonts w:ascii="Cambria Math" w:eastAsia="Times New Roman" w:hAnsi="Cambria Math" w:cs="Times New Roman"/>
                <w:szCs w:val="24"/>
                <w:lang w:val="en-CA"/>
              </w:rPr>
              <m:t>qk</m:t>
            </m:r>
          </m:sub>
        </m:sSub>
      </m:oMath>
      <w:r w:rsidR="00D257E6" w:rsidRPr="00EA07D3">
        <w:rPr>
          <w:rFonts w:eastAsia="Times New Roman" w:cs="Times New Roman"/>
          <w:szCs w:val="24"/>
          <w:lang w:val="en-CA"/>
        </w:rPr>
        <w:t xml:space="preserve">, for the Clayton copula we employ </w:t>
      </w:r>
      <m:oMath>
        <m:sSub>
          <m:sSubPr>
            <m:ctrlPr>
              <w:rPr>
                <w:rFonts w:ascii="Cambria Math" w:eastAsia="Times New Roman" w:hAnsi="Cambria Math" w:cs="Times New Roman"/>
                <w:szCs w:val="24"/>
                <w:lang w:val="en-CA"/>
              </w:rPr>
            </m:ctrlPr>
          </m:sSubPr>
          <m:e>
            <m:r>
              <m:rPr>
                <m:sty m:val="p"/>
              </m:rPr>
              <w:rPr>
                <w:rFonts w:ascii="Cambria Math" w:eastAsia="Times New Roman" w:hAnsi="Cambria Math" w:cs="Times New Roman"/>
                <w:szCs w:val="24"/>
                <w:lang w:val="en-CA"/>
              </w:rPr>
              <m:t>θ</m:t>
            </m:r>
          </m:e>
          <m:sub>
            <m:r>
              <m:rPr>
                <m:sty m:val="p"/>
              </m:rPr>
              <w:rPr>
                <w:rFonts w:ascii="Cambria Math" w:eastAsia="Times New Roman" w:hAnsi="Cambria Math" w:cs="Times New Roman"/>
                <w:szCs w:val="24"/>
                <w:lang w:val="en-CA"/>
              </w:rPr>
              <m:t>q</m:t>
            </m:r>
          </m:sub>
        </m:sSub>
        <m:r>
          <m:rPr>
            <m:sty m:val="p"/>
          </m:rPr>
          <w:rPr>
            <w:rFonts w:ascii="Cambria Math" w:eastAsia="Times New Roman" w:hAnsi="Cambria Math" w:cs="Times New Roman"/>
            <w:szCs w:val="24"/>
            <w:lang w:val="en-CA"/>
          </w:rPr>
          <m:t>=exp⁡(</m:t>
        </m:r>
        <m:sSub>
          <m:sSubPr>
            <m:ctrlPr>
              <w:rPr>
                <w:rFonts w:ascii="Cambria Math" w:eastAsia="Times New Roman" w:hAnsi="Cambria Math" w:cs="Times New Roman"/>
                <w:szCs w:val="24"/>
                <w:lang w:val="en-CA"/>
              </w:rPr>
            </m:ctrlPr>
          </m:sSubPr>
          <m:e>
            <m:sSub>
              <m:sSubPr>
                <m:ctrlPr>
                  <w:rPr>
                    <w:rFonts w:ascii="Cambria Math" w:eastAsia="Times New Roman" w:hAnsi="Cambria Math" w:cs="Times New Roman"/>
                    <w:szCs w:val="24"/>
                    <w:lang w:val="en-CA"/>
                  </w:rPr>
                </m:ctrlPr>
              </m:sSubPr>
              <m:e>
                <m:r>
                  <m:rPr>
                    <m:sty m:val="p"/>
                  </m:rPr>
                  <w:rPr>
                    <w:rFonts w:ascii="Cambria Math" w:eastAsia="Times New Roman" w:hAnsi="Cambria Math" w:cs="Times New Roman"/>
                    <w:szCs w:val="24"/>
                    <w:lang w:val="en-CA"/>
                  </w:rPr>
                  <m:t>γ</m:t>
                </m:r>
              </m:e>
              <m:sub>
                <m:r>
                  <m:rPr>
                    <m:sty m:val="p"/>
                  </m:rPr>
                  <w:rPr>
                    <w:rFonts w:ascii="Cambria Math" w:eastAsia="Times New Roman" w:hAnsi="Cambria Math" w:cs="Times New Roman"/>
                    <w:szCs w:val="24"/>
                    <w:lang w:val="en-CA"/>
                  </w:rPr>
                  <m:t>k</m:t>
                </m:r>
              </m:sub>
            </m:sSub>
            <m:r>
              <m:rPr>
                <m:sty m:val="p"/>
              </m:rPr>
              <w:rPr>
                <w:rFonts w:ascii="Cambria Math" w:eastAsia="Times New Roman" w:hAnsi="Cambria Math" w:cs="Times New Roman"/>
                <w:szCs w:val="24"/>
                <w:lang w:val="en-CA"/>
              </w:rPr>
              <m:t>s</m:t>
            </m:r>
          </m:e>
          <m:sub>
            <m:r>
              <m:rPr>
                <m:sty m:val="p"/>
              </m:rPr>
              <w:rPr>
                <w:rFonts w:ascii="Cambria Math" w:eastAsia="Times New Roman" w:hAnsi="Cambria Math" w:cs="Times New Roman"/>
                <w:szCs w:val="24"/>
                <w:lang w:val="en-CA"/>
              </w:rPr>
              <m:t>qk</m:t>
            </m:r>
          </m:sub>
        </m:sSub>
        <m:r>
          <m:rPr>
            <m:sty m:val="p"/>
          </m:rPr>
          <w:rPr>
            <w:rFonts w:ascii="Cambria Math" w:eastAsia="Times New Roman" w:hAnsi="Cambria Math" w:cs="Times New Roman"/>
            <w:szCs w:val="24"/>
            <w:lang w:val="en-CA"/>
          </w:rPr>
          <m:t>)</m:t>
        </m:r>
      </m:oMath>
      <w:r w:rsidR="00D257E6" w:rsidRPr="00EA07D3">
        <w:rPr>
          <w:rFonts w:eastAsia="Times New Roman" w:cs="Times New Roman"/>
          <w:szCs w:val="24"/>
          <w:lang w:val="en-CA"/>
        </w:rPr>
        <w:t xml:space="preserve">, and for Joe and Gumbel copulas we employ </w:t>
      </w:r>
      <m:oMath>
        <m:sSub>
          <m:sSubPr>
            <m:ctrlPr>
              <w:rPr>
                <w:rFonts w:ascii="Cambria Math" w:eastAsia="Times New Roman" w:hAnsi="Cambria Math" w:cs="Times New Roman"/>
                <w:szCs w:val="24"/>
                <w:lang w:val="en-CA"/>
              </w:rPr>
            </m:ctrlPr>
          </m:sSubPr>
          <m:e>
            <m:r>
              <m:rPr>
                <m:sty m:val="p"/>
              </m:rPr>
              <w:rPr>
                <w:rFonts w:ascii="Cambria Math" w:eastAsia="Times New Roman" w:hAnsi="Cambria Math" w:cs="Times New Roman"/>
                <w:szCs w:val="24"/>
                <w:lang w:val="en-CA"/>
              </w:rPr>
              <m:t>θ</m:t>
            </m:r>
          </m:e>
          <m:sub>
            <m:r>
              <m:rPr>
                <m:sty m:val="p"/>
              </m:rPr>
              <w:rPr>
                <w:rFonts w:ascii="Cambria Math" w:eastAsia="Times New Roman" w:hAnsi="Cambria Math" w:cs="Times New Roman"/>
                <w:szCs w:val="24"/>
                <w:lang w:val="en-CA"/>
              </w:rPr>
              <m:t>q</m:t>
            </m:r>
          </m:sub>
        </m:sSub>
        <m:r>
          <m:rPr>
            <m:sty m:val="p"/>
          </m:rPr>
          <w:rPr>
            <w:rFonts w:ascii="Cambria Math" w:eastAsia="Times New Roman" w:hAnsi="Cambria Math" w:cs="Times New Roman"/>
            <w:szCs w:val="24"/>
            <w:lang w:val="en-CA"/>
          </w:rPr>
          <m:t>=1+exp⁡(</m:t>
        </m:r>
        <m:sSub>
          <m:sSubPr>
            <m:ctrlPr>
              <w:rPr>
                <w:rFonts w:ascii="Cambria Math" w:eastAsia="Times New Roman" w:hAnsi="Cambria Math" w:cs="Times New Roman"/>
                <w:szCs w:val="24"/>
                <w:lang w:val="en-CA"/>
              </w:rPr>
            </m:ctrlPr>
          </m:sSubPr>
          <m:e>
            <m:sSub>
              <m:sSubPr>
                <m:ctrlPr>
                  <w:rPr>
                    <w:rFonts w:ascii="Cambria Math" w:eastAsia="Times New Roman" w:hAnsi="Cambria Math" w:cs="Times New Roman"/>
                    <w:szCs w:val="24"/>
                    <w:lang w:val="en-CA"/>
                  </w:rPr>
                </m:ctrlPr>
              </m:sSubPr>
              <m:e>
                <m:r>
                  <m:rPr>
                    <m:sty m:val="p"/>
                  </m:rPr>
                  <w:rPr>
                    <w:rFonts w:ascii="Cambria Math" w:eastAsia="Times New Roman" w:hAnsi="Cambria Math" w:cs="Times New Roman"/>
                    <w:szCs w:val="24"/>
                    <w:lang w:val="en-CA"/>
                  </w:rPr>
                  <m:t>γ</m:t>
                </m:r>
              </m:e>
              <m:sub>
                <m:r>
                  <m:rPr>
                    <m:sty m:val="p"/>
                  </m:rPr>
                  <w:rPr>
                    <w:rFonts w:ascii="Cambria Math" w:eastAsia="Times New Roman" w:hAnsi="Cambria Math" w:cs="Times New Roman"/>
                    <w:szCs w:val="24"/>
                    <w:lang w:val="en-CA"/>
                  </w:rPr>
                  <m:t>k</m:t>
                </m:r>
              </m:sub>
            </m:sSub>
            <m:r>
              <m:rPr>
                <m:sty m:val="p"/>
              </m:rPr>
              <w:rPr>
                <w:rFonts w:ascii="Cambria Math" w:eastAsia="Times New Roman" w:hAnsi="Cambria Math" w:cs="Times New Roman"/>
                <w:szCs w:val="24"/>
                <w:lang w:val="en-CA"/>
              </w:rPr>
              <m:t>s</m:t>
            </m:r>
          </m:e>
          <m:sub>
            <m:r>
              <m:rPr>
                <m:sty m:val="p"/>
              </m:rPr>
              <w:rPr>
                <w:rFonts w:ascii="Cambria Math" w:eastAsia="Times New Roman" w:hAnsi="Cambria Math" w:cs="Times New Roman"/>
                <w:szCs w:val="24"/>
                <w:lang w:val="en-CA"/>
              </w:rPr>
              <m:t>qk</m:t>
            </m:r>
          </m:sub>
        </m:sSub>
        <m:r>
          <m:rPr>
            <m:sty m:val="p"/>
          </m:rPr>
          <w:rPr>
            <w:rFonts w:ascii="Cambria Math" w:eastAsia="Times New Roman" w:hAnsi="Cambria Math" w:cs="Times New Roman"/>
            <w:szCs w:val="24"/>
            <w:lang w:val="en-CA"/>
          </w:rPr>
          <m:t>)</m:t>
        </m:r>
      </m:oMath>
      <w:r w:rsidR="00D257E6" w:rsidRPr="00EA07D3">
        <w:rPr>
          <w:rFonts w:eastAsia="Times New Roman" w:cs="Times New Roman"/>
          <w:szCs w:val="24"/>
          <w:lang w:val="en-CA"/>
        </w:rPr>
        <w:t>.</w:t>
      </w:r>
    </w:p>
    <w:p w14:paraId="252B4BC8" w14:textId="77777777" w:rsidR="00D257E6" w:rsidRPr="00EA07D3" w:rsidRDefault="00D257E6">
      <w:pPr>
        <w:jc w:val="both"/>
        <w:rPr>
          <w:rFonts w:eastAsia="Times New Roman" w:cs="Times New Roman"/>
          <w:szCs w:val="24"/>
          <w:lang w:val="en-CA"/>
        </w:rPr>
      </w:pPr>
    </w:p>
    <w:p w14:paraId="0906F2C7" w14:textId="45EA1CE6" w:rsidR="00D257E6" w:rsidRPr="00C01D86" w:rsidRDefault="005747B0" w:rsidP="00C01D86">
      <w:pPr>
        <w:pStyle w:val="Heading3"/>
        <w:tabs>
          <w:tab w:val="left" w:pos="630"/>
        </w:tabs>
      </w:pPr>
      <w:r>
        <w:t>2.3.1</w:t>
      </w:r>
      <w:r>
        <w:tab/>
      </w:r>
      <w:r w:rsidR="00D257E6" w:rsidRPr="00C01D86">
        <w:t>Estimation Procedure</w:t>
      </w:r>
    </w:p>
    <w:p w14:paraId="1047756C" w14:textId="7ACB0133" w:rsidR="00D257E6" w:rsidRDefault="00D257E6" w:rsidP="00F9077C">
      <w:pPr>
        <w:jc w:val="both"/>
        <w:rPr>
          <w:rFonts w:eastAsia="Times New Roman" w:cs="Times New Roman"/>
          <w:szCs w:val="24"/>
          <w:lang w:val="en-CA"/>
        </w:rPr>
      </w:pPr>
      <w:r w:rsidRPr="00EA07D3">
        <w:rPr>
          <w:rFonts w:eastAsia="Times New Roman" w:cs="Times New Roman"/>
          <w:szCs w:val="24"/>
          <w:lang w:val="en-CA"/>
        </w:rPr>
        <w:t>The joint probability that the</w:t>
      </w:r>
      <w:r>
        <w:rPr>
          <w:rFonts w:eastAsia="Times New Roman" w:cs="Times New Roman"/>
          <w:szCs w:val="24"/>
          <w:lang w:val="en-CA"/>
        </w:rPr>
        <w:t xml:space="preserve"> incident</w:t>
      </w:r>
      <w:r w:rsidRPr="00EA07D3">
        <w:rPr>
          <w:rFonts w:eastAsia="Times New Roman" w:cs="Times New Roman"/>
          <w:szCs w:val="24"/>
          <w:lang w:val="en-CA"/>
        </w:rPr>
        <w:t xml:space="preserve"> </w:t>
      </w:r>
      <m:oMath>
        <m:r>
          <w:rPr>
            <w:rFonts w:ascii="Cambria Math" w:eastAsia="Times New Roman" w:hAnsi="Cambria Math" w:cs="Times New Roman"/>
            <w:szCs w:val="24"/>
            <w:lang w:val="en-CA"/>
          </w:rPr>
          <m:t>q</m:t>
        </m:r>
      </m:oMath>
      <w:r w:rsidRPr="00EA07D3">
        <w:rPr>
          <w:rFonts w:eastAsia="Times New Roman" w:cs="Times New Roman"/>
          <w:szCs w:val="24"/>
          <w:lang w:val="en-CA"/>
        </w:rPr>
        <w:t xml:space="preserve"> </w:t>
      </w:r>
      <w:r w:rsidR="00F471DD">
        <w:rPr>
          <w:rFonts w:eastAsia="Times New Roman" w:cs="Times New Roman"/>
          <w:szCs w:val="24"/>
          <w:lang w:val="en-CA"/>
        </w:rPr>
        <w:t xml:space="preserve">is identified to </w:t>
      </w:r>
      <w:r w:rsidR="00F50F0E">
        <w:rPr>
          <w:rFonts w:eastAsia="Times New Roman" w:cs="Times New Roman"/>
          <w:szCs w:val="24"/>
          <w:lang w:val="en-CA"/>
        </w:rPr>
        <w:t>be</w:t>
      </w:r>
      <w:r w:rsidRPr="00EA07D3">
        <w:rPr>
          <w:rFonts w:eastAsia="Times New Roman" w:cs="Times New Roman"/>
          <w:szCs w:val="24"/>
          <w:lang w:val="en-CA"/>
        </w:rPr>
        <w:t xml:space="preserve"> </w:t>
      </w:r>
      <w:r>
        <w:rPr>
          <w:rFonts w:eastAsia="Times New Roman" w:cs="Times New Roman"/>
          <w:szCs w:val="24"/>
          <w:lang w:val="en-CA"/>
        </w:rPr>
        <w:t>incident</w:t>
      </w:r>
      <w:r w:rsidRPr="00EA07D3">
        <w:rPr>
          <w:rFonts w:eastAsia="Times New Roman" w:cs="Times New Roman"/>
          <w:szCs w:val="24"/>
          <w:lang w:val="en-CA"/>
        </w:rPr>
        <w:t xml:space="preserve"> type </w:t>
      </w:r>
      <m:oMath>
        <m:r>
          <w:rPr>
            <w:rFonts w:ascii="Cambria Math" w:eastAsia="Times New Roman" w:hAnsi="Cambria Math" w:cs="Times New Roman"/>
            <w:szCs w:val="24"/>
            <w:lang w:val="en-CA"/>
          </w:rPr>
          <m:t>k</m:t>
        </m:r>
      </m:oMath>
      <w:r w:rsidRPr="00EA07D3">
        <w:rPr>
          <w:rFonts w:eastAsia="Times New Roman" w:cs="Times New Roman"/>
          <w:szCs w:val="24"/>
          <w:lang w:val="en-CA"/>
        </w:rPr>
        <w:t xml:space="preserve"> and </w:t>
      </w:r>
      <w:r w:rsidR="00F471DD">
        <w:rPr>
          <w:rFonts w:eastAsia="Times New Roman" w:cs="Times New Roman"/>
          <w:szCs w:val="24"/>
          <w:lang w:val="en-CA"/>
        </w:rPr>
        <w:t xml:space="preserve">the resulting incident </w:t>
      </w:r>
      <w:r>
        <w:rPr>
          <w:rFonts w:eastAsia="Times New Roman" w:cs="Times New Roman"/>
          <w:szCs w:val="24"/>
          <w:lang w:val="en-CA"/>
        </w:rPr>
        <w:t>duration</w:t>
      </w:r>
      <w:r w:rsidRPr="00EA07D3">
        <w:rPr>
          <w:rFonts w:eastAsia="Times New Roman" w:cs="Times New Roman"/>
          <w:szCs w:val="24"/>
          <w:lang w:val="en-CA"/>
        </w:rPr>
        <w:t xml:space="preserve"> level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oMath>
      <w:r w:rsidRPr="00EA07D3">
        <w:rPr>
          <w:rFonts w:eastAsia="Times New Roman" w:cs="Times New Roman"/>
          <w:szCs w:val="24"/>
          <w:lang w:val="en-CA"/>
        </w:rPr>
        <w:t xml:space="preserve">, from equation </w:t>
      </w:r>
      <w:r>
        <w:rPr>
          <w:rFonts w:eastAsia="Times New Roman" w:cs="Times New Roman"/>
          <w:szCs w:val="24"/>
          <w:lang w:val="en-CA"/>
        </w:rPr>
        <w:t>(</w:t>
      </w:r>
      <w:r w:rsidR="009E40E5">
        <w:rPr>
          <w:rFonts w:eastAsia="Times New Roman" w:cs="Times New Roman"/>
          <w:szCs w:val="24"/>
          <w:lang w:val="en-CA"/>
        </w:rPr>
        <w:t>7</w:t>
      </w:r>
      <w:r>
        <w:rPr>
          <w:rFonts w:eastAsia="Times New Roman" w:cs="Times New Roman"/>
          <w:szCs w:val="24"/>
          <w:lang w:val="en-CA"/>
        </w:rPr>
        <w:t>)</w:t>
      </w:r>
      <w:r w:rsidRPr="00EA07D3">
        <w:rPr>
          <w:rFonts w:eastAsia="Times New Roman" w:cs="Times New Roman"/>
          <w:szCs w:val="24"/>
          <w:lang w:val="en-CA"/>
        </w:rPr>
        <w:t xml:space="preserve"> and </w:t>
      </w:r>
      <w:r>
        <w:rPr>
          <w:rFonts w:eastAsia="Times New Roman" w:cs="Times New Roman"/>
          <w:szCs w:val="24"/>
          <w:lang w:val="en-CA"/>
        </w:rPr>
        <w:t>(</w:t>
      </w:r>
      <w:r w:rsidR="009E40E5">
        <w:rPr>
          <w:rFonts w:eastAsia="Times New Roman" w:cs="Times New Roman"/>
          <w:szCs w:val="24"/>
          <w:lang w:val="en-CA"/>
        </w:rPr>
        <w:t>10</w:t>
      </w:r>
      <w:r>
        <w:rPr>
          <w:rFonts w:eastAsia="Times New Roman" w:cs="Times New Roman"/>
          <w:szCs w:val="24"/>
          <w:lang w:val="en-CA"/>
        </w:rPr>
        <w:t>)</w:t>
      </w:r>
      <w:r w:rsidRPr="00EA07D3">
        <w:rPr>
          <w:rFonts w:eastAsia="Times New Roman" w:cs="Times New Roman"/>
          <w:szCs w:val="24"/>
          <w:lang w:val="en-CA"/>
        </w:rPr>
        <w:t xml:space="preserve">, can be written as: </w:t>
      </w:r>
    </w:p>
    <w:p w14:paraId="346E086C" w14:textId="77777777" w:rsidR="00AC1FA6" w:rsidRDefault="00AC1FA6" w:rsidP="00F9077C">
      <w:pPr>
        <w:jc w:val="both"/>
        <w:rPr>
          <w:rFonts w:eastAsia="Times New Roman" w:cs="Times New Roman"/>
          <w:szCs w:val="24"/>
          <w:lang w:val="en-CA"/>
        </w:rPr>
      </w:pPr>
    </w:p>
    <w:tbl>
      <w:tblPr>
        <w:tblStyle w:val="TableGrid"/>
        <w:tblW w:w="9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8"/>
        <w:gridCol w:w="616"/>
      </w:tblGrid>
      <w:tr w:rsidR="00D257E6" w14:paraId="039EE457" w14:textId="77777777" w:rsidTr="005907C8">
        <w:tc>
          <w:tcPr>
            <w:tcW w:w="8858" w:type="dxa"/>
          </w:tcPr>
          <w:p w14:paraId="207057F3" w14:textId="77777777" w:rsidR="00D257E6" w:rsidRPr="00EA07D3" w:rsidRDefault="00291418">
            <w:pPr>
              <w:jc w:val="both"/>
              <w:rPr>
                <w:rFonts w:cs="Times New Roman"/>
                <w:i/>
                <w:szCs w:val="24"/>
                <w:lang w:val="en-CA"/>
              </w:rPr>
            </w:pPr>
            <m:oMathPara>
              <m:oMathParaPr>
                <m:jc m:val="left"/>
              </m:oMathParaPr>
              <m:oMath>
                <m:func>
                  <m:funcPr>
                    <m:ctrlPr>
                      <w:rPr>
                        <w:rFonts w:ascii="Cambria Math" w:hAnsi="Cambria Math" w:cs="Times New Roman"/>
                        <w:i/>
                        <w:szCs w:val="24"/>
                        <w:lang w:val="en-CA"/>
                      </w:rPr>
                    </m:ctrlPr>
                  </m:funcPr>
                  <m:fName>
                    <m:r>
                      <w:rPr>
                        <w:rFonts w:ascii="Cambria Math" w:hAnsi="Cambria Math" w:cs="Times New Roman"/>
                        <w:szCs w:val="24"/>
                        <w:lang w:val="en-CA"/>
                      </w:rPr>
                      <m:t>Pr</m:t>
                    </m:r>
                  </m:fName>
                  <m:e>
                    <m:sSub>
                      <m:sSubPr>
                        <m:ctrlPr>
                          <w:rPr>
                            <w:rFonts w:ascii="Cambria Math" w:hAnsi="Cambria Math" w:cs="Times New Roman"/>
                            <w:i/>
                            <w:szCs w:val="24"/>
                            <w:lang w:val="en-CA"/>
                          </w:rPr>
                        </m:ctrlPr>
                      </m:sSubPr>
                      <m:e>
                        <m:r>
                          <w:rPr>
                            <w:rFonts w:ascii="Cambria Math" w:hAnsi="Cambria Math" w:cs="Times New Roman"/>
                            <w:szCs w:val="24"/>
                            <w:lang w:val="en-CA"/>
                          </w:rPr>
                          <m:t>(</m:t>
                        </m:r>
                        <m:sSub>
                          <m:sSubPr>
                            <m:ctrlPr>
                              <w:rPr>
                                <w:rFonts w:ascii="Cambria Math" w:hAnsi="Cambria Math" w:cs="Times New Roman"/>
                                <w:i/>
                                <w:szCs w:val="24"/>
                                <w:lang w:val="en-CA"/>
                              </w:rPr>
                            </m:ctrlPr>
                          </m:sSubPr>
                          <m:e>
                            <m:r>
                              <w:rPr>
                                <w:rFonts w:ascii="Cambria Math" w:hAnsi="Cambria Math" w:cs="Times New Roman"/>
                                <w:szCs w:val="24"/>
                                <w:lang w:val="en-CA"/>
                              </w:rPr>
                              <m:t>η</m:t>
                            </m:r>
                          </m:e>
                          <m:sub>
                            <m:r>
                              <w:rPr>
                                <w:rFonts w:ascii="Cambria Math" w:hAnsi="Cambria Math" w:cs="Times New Roman"/>
                                <w:szCs w:val="24"/>
                                <w:lang w:val="en-CA"/>
                              </w:rPr>
                              <m:t>qk</m:t>
                            </m:r>
                          </m:sub>
                        </m:sSub>
                        <m:r>
                          <w:rPr>
                            <w:rFonts w:ascii="Cambria Math" w:hAnsi="Cambria Math" w:cs="Times New Roman"/>
                            <w:szCs w:val="24"/>
                            <w:lang w:val="en-CA"/>
                          </w:rPr>
                          <m:t>=1,y</m:t>
                        </m:r>
                      </m:e>
                      <m:sub>
                        <m:r>
                          <w:rPr>
                            <w:rFonts w:ascii="Cambria Math" w:hAnsi="Cambria Math" w:cs="Times New Roman"/>
                            <w:szCs w:val="24"/>
                            <w:lang w:val="en-CA"/>
                          </w:rPr>
                          <m:t>qk</m:t>
                        </m:r>
                      </m:sub>
                    </m:sSub>
                    <m:r>
                      <w:rPr>
                        <w:rFonts w:ascii="Cambria Math" w:hAnsi="Cambria Math" w:cs="Times New Roman"/>
                        <w:szCs w:val="24"/>
                        <w:lang w:val="en-CA"/>
                      </w:rPr>
                      <m:t>=</m:t>
                    </m:r>
                    <m:sSub>
                      <m:sSubPr>
                        <m:ctrlPr>
                          <w:rPr>
                            <w:rFonts w:ascii="Cambria Math" w:hAnsi="Cambria Math" w:cs="Times New Roman"/>
                            <w:i/>
                            <w:szCs w:val="24"/>
                            <w:lang w:val="en-CA"/>
                          </w:rPr>
                        </m:ctrlPr>
                      </m:sSubPr>
                      <m:e>
                        <m:r>
                          <w:rPr>
                            <w:rFonts w:ascii="Cambria Math" w:hAnsi="Cambria Math" w:cs="Times New Roman"/>
                            <w:szCs w:val="24"/>
                            <w:lang w:val="en-CA"/>
                          </w:rPr>
                          <m:t>j</m:t>
                        </m:r>
                      </m:e>
                      <m:sub>
                        <m:r>
                          <w:rPr>
                            <w:rFonts w:ascii="Cambria Math" w:hAnsi="Cambria Math" w:cs="Times New Roman"/>
                            <w:szCs w:val="24"/>
                            <w:lang w:val="en-CA"/>
                          </w:rPr>
                          <m:t>k</m:t>
                        </m:r>
                      </m:sub>
                    </m:sSub>
                    <m:r>
                      <w:rPr>
                        <w:rFonts w:ascii="Cambria Math" w:hAnsi="Cambria Math" w:cs="Times New Roman"/>
                        <w:szCs w:val="24"/>
                        <w:lang w:val="en-CA"/>
                      </w:rPr>
                      <m:t>)</m:t>
                    </m:r>
                  </m:e>
                </m:func>
              </m:oMath>
            </m:oMathPara>
          </w:p>
          <w:p w14:paraId="10EAC319" w14:textId="642D6DD0" w:rsidR="00D257E6" w:rsidRPr="00EA07D3" w:rsidRDefault="00D257E6">
            <w:pPr>
              <w:jc w:val="both"/>
              <w:rPr>
                <w:rFonts w:cs="Times New Roman"/>
                <w:i/>
                <w:szCs w:val="24"/>
                <w:lang w:val="en-CA"/>
              </w:rPr>
            </w:pPr>
            <m:oMathPara>
              <m:oMathParaPr>
                <m:jc m:val="left"/>
              </m:oMathParaPr>
              <m:oMath>
                <m:r>
                  <w:rPr>
                    <w:rFonts w:ascii="Cambria Math" w:hAnsi="Cambria Math" w:cs="Times New Roman"/>
                    <w:szCs w:val="24"/>
                    <w:lang w:val="en-CA"/>
                  </w:rPr>
                  <m:t>=</m:t>
                </m:r>
                <m:func>
                  <m:funcPr>
                    <m:ctrlPr>
                      <w:rPr>
                        <w:rFonts w:ascii="Cambria Math" w:hAnsi="Cambria Math" w:cs="Times New Roman"/>
                        <w:i/>
                        <w:szCs w:val="24"/>
                        <w:lang w:val="en-CA"/>
                      </w:rPr>
                    </m:ctrlPr>
                  </m:funcPr>
                  <m:fName>
                    <m:r>
                      <w:rPr>
                        <w:rFonts w:ascii="Cambria Math" w:hAnsi="Cambria Math" w:cs="Times New Roman"/>
                        <w:szCs w:val="24"/>
                        <w:lang w:val="en-CA"/>
                      </w:rPr>
                      <m:t>Pr</m:t>
                    </m:r>
                    <m:d>
                      <m:dPr>
                        <m:begChr m:val="{"/>
                        <m:endChr m:val="}"/>
                        <m:ctrlPr>
                          <w:rPr>
                            <w:rFonts w:ascii="Cambria Math" w:hAnsi="Cambria Math" w:cs="Times New Roman"/>
                            <w:i/>
                            <w:szCs w:val="24"/>
                            <w:lang w:val="en-CA"/>
                          </w:rPr>
                        </m:ctrlPr>
                      </m:dPr>
                      <m:e>
                        <m:d>
                          <m:dPr>
                            <m:ctrlPr>
                              <w:rPr>
                                <w:rFonts w:ascii="Cambria Math" w:hAnsi="Cambria Math" w:cs="Times New Roman"/>
                                <w:i/>
                                <w:szCs w:val="24"/>
                                <w:lang w:val="en-CA"/>
                              </w:rPr>
                            </m:ctrlPr>
                          </m:dPr>
                          <m:e>
                            <m:sSub>
                              <m:sSubPr>
                                <m:ctrlPr>
                                  <w:rPr>
                                    <w:rFonts w:ascii="Cambria Math" w:hAnsi="Cambria Math" w:cs="Times New Roman"/>
                                    <w:b/>
                                    <w:i/>
                                    <w:szCs w:val="24"/>
                                    <w:lang w:val="en-CA"/>
                                  </w:rPr>
                                </m:ctrlPr>
                              </m:sSubPr>
                              <m:e>
                                <m:r>
                                  <w:rPr>
                                    <w:rFonts w:ascii="Cambria Math" w:hAnsi="Cambria Math" w:cs="Times New Roman"/>
                                    <w:noProof/>
                                    <w:szCs w:val="24"/>
                                    <w:lang w:val="en-CA"/>
                                  </w:rPr>
                                  <m:t>β</m:t>
                                </m:r>
                              </m:e>
                              <m:sub>
                                <m:r>
                                  <w:rPr>
                                    <w:rFonts w:ascii="Cambria Math" w:hAnsi="Cambria Math" w:cs="Times New Roman"/>
                                    <w:szCs w:val="24"/>
                                    <w:lang w:val="en-CA"/>
                                  </w:rPr>
                                  <m:t>k</m:t>
                                </m:r>
                              </m:sub>
                            </m:sSub>
                            <m:sSub>
                              <m:sSubPr>
                                <m:ctrlPr>
                                  <w:rPr>
                                    <w:rFonts w:ascii="Cambria Math" w:hAnsi="Cambria Math" w:cs="Times New Roman"/>
                                    <w:i/>
                                    <w:szCs w:val="24"/>
                                    <w:lang w:val="en-CA"/>
                                  </w:rPr>
                                </m:ctrlPr>
                              </m:sSubPr>
                              <m:e>
                                <m:r>
                                  <w:rPr>
                                    <w:rFonts w:ascii="Cambria Math" w:hAnsi="Cambria Math" w:cs="Times New Roman"/>
                                    <w:szCs w:val="24"/>
                                    <w:lang w:val="en-CA"/>
                                  </w:rPr>
                                  <m:t>x</m:t>
                                </m:r>
                              </m:e>
                              <m:sub>
                                <m:r>
                                  <w:rPr>
                                    <w:rFonts w:ascii="Cambria Math" w:hAnsi="Cambria Math" w:cs="Times New Roman"/>
                                    <w:szCs w:val="24"/>
                                    <w:lang w:val="en-CA"/>
                                  </w:rPr>
                                  <m:t>qk</m:t>
                                </m:r>
                              </m:sub>
                            </m:sSub>
                            <m:r>
                              <w:rPr>
                                <w:rFonts w:ascii="Cambria Math" w:hAnsi="Cambria Math" w:cs="Times New Roman"/>
                                <w:szCs w:val="24"/>
                                <w:lang w:val="en-CA"/>
                              </w:rPr>
                              <m:t>&gt;</m:t>
                            </m:r>
                            <m:sSub>
                              <m:sSubPr>
                                <m:ctrlPr>
                                  <w:rPr>
                                    <w:rFonts w:ascii="Cambria Math" w:hAnsi="Cambria Math" w:cs="Times New Roman"/>
                                    <w:i/>
                                    <w:szCs w:val="24"/>
                                    <w:lang w:val="en-CA"/>
                                  </w:rPr>
                                </m:ctrlPr>
                              </m:sSubPr>
                              <m:e>
                                <m:r>
                                  <w:rPr>
                                    <w:rFonts w:ascii="Cambria Math" w:hAnsi="Cambria Math" w:cs="Times New Roman"/>
                                    <w:szCs w:val="24"/>
                                    <w:lang w:val="en-CA"/>
                                  </w:rPr>
                                  <m:t>-v</m:t>
                                </m:r>
                              </m:e>
                              <m:sub>
                                <m:r>
                                  <w:rPr>
                                    <w:rFonts w:ascii="Cambria Math" w:hAnsi="Cambria Math" w:cs="Times New Roman"/>
                                    <w:szCs w:val="24"/>
                                    <w:lang w:val="en-CA"/>
                                  </w:rPr>
                                  <m:t>qk</m:t>
                                </m:r>
                              </m:sub>
                            </m:sSub>
                          </m:e>
                        </m:d>
                        <m:r>
                          <w:rPr>
                            <w:rFonts w:ascii="Cambria Math" w:hAnsi="Cambria Math" w:cs="Times New Roman"/>
                            <w:szCs w:val="24"/>
                            <w:lang w:val="en-CA"/>
                          </w:rPr>
                          <m:t>,</m:t>
                        </m:r>
                        <m:d>
                          <m:dPr>
                            <m:ctrlPr>
                              <w:rPr>
                                <w:rFonts w:ascii="Cambria Math" w:hAnsi="Cambria Math" w:cs="Times New Roman"/>
                                <w:i/>
                                <w:szCs w:val="24"/>
                                <w:lang w:val="en-CA"/>
                              </w:rPr>
                            </m:ctrlPr>
                          </m:dPr>
                          <m:e>
                            <m:d>
                              <m:dPr>
                                <m:ctrlPr>
                                  <w:rPr>
                                    <w:rFonts w:ascii="Cambria Math" w:hAnsi="Cambria Math" w:cs="Times New Roman"/>
                                    <w:i/>
                                    <w:szCs w:val="24"/>
                                    <w:lang w:val="en-CA"/>
                                  </w:rPr>
                                </m:ctrlPr>
                              </m:dPr>
                              <m:e>
                                <m:f>
                                  <m:fPr>
                                    <m:ctrlPr>
                                      <w:rPr>
                                        <w:rFonts w:ascii="Cambria Math" w:eastAsiaTheme="minorEastAsia" w:hAnsi="Cambria Math" w:cs="Times New Roman"/>
                                        <w:i/>
                                        <w:szCs w:val="24"/>
                                      </w:rPr>
                                    </m:ctrlPr>
                                  </m:fPr>
                                  <m:num>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r>
                                          <w:rPr>
                                            <w:rFonts w:ascii="Cambria Math" w:eastAsiaTheme="minorEastAsia" w:hAnsi="Cambria Math" w:cs="Times New Roman"/>
                                            <w:szCs w:val="24"/>
                                          </w:rPr>
                                          <m:t>-1</m:t>
                                        </m:r>
                                      </m:sub>
                                    </m:sSub>
                                    <m:r>
                                      <m:rPr>
                                        <m:sty m:val="p"/>
                                      </m:rPr>
                                      <w:rPr>
                                        <w:rFonts w:ascii="Cambria Math" w:eastAsiaTheme="minorEastAsia" w:cs="Times New Roman"/>
                                        <w:szCs w:val="24"/>
                                      </w:rPr>
                                      <m:t>-</m:t>
                                    </m:r>
                                    <m:r>
                                      <m:rPr>
                                        <m:sty m:val="p"/>
                                      </m:rPr>
                                      <w:rPr>
                                        <w:rFonts w:ascii="Cambria Math" w:eastAsiaTheme="minorEastAsia"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α</m:t>
                                        </m:r>
                                      </m:e>
                                      <m:sub>
                                        <m:r>
                                          <w:rPr>
                                            <w:rFonts w:ascii="Cambria Math" w:eastAsiaTheme="minorEastAsia" w:hAnsi="Cambria Math" w:cs="Times New Roman"/>
                                            <w:szCs w:val="24"/>
                                          </w:rPr>
                                          <m:t>k</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qk</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σ</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w:rPr>
                                        <w:rFonts w:ascii="Cambria Math" w:eastAsiaTheme="minorEastAsia" w:hAnsi="Cambria Math" w:cs="Times New Roman"/>
                                        <w:szCs w:val="24"/>
                                      </w:rPr>
                                      <m:t>)</m:t>
                                    </m:r>
                                  </m:num>
                                  <m:den>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qk</m:t>
                                        </m:r>
                                      </m:sub>
                                    </m:sSub>
                                  </m:den>
                                </m:f>
                              </m:e>
                            </m:d>
                            <m:r>
                              <w:rPr>
                                <w:rFonts w:ascii="Cambria Math" w:hAnsi="Cambria Math" w:cs="Times New Roman"/>
                                <w:szCs w:val="24"/>
                                <w:lang w:val="en-CA"/>
                              </w:rPr>
                              <m:t>&lt;</m:t>
                            </m:r>
                            <m:sSub>
                              <m:sSubPr>
                                <m:ctrlPr>
                                  <w:rPr>
                                    <w:rFonts w:ascii="Cambria Math" w:hAnsi="Cambria Math" w:cs="Times New Roman"/>
                                    <w:i/>
                                    <w:szCs w:val="24"/>
                                    <w:lang w:val="en-CA"/>
                                  </w:rPr>
                                </m:ctrlPr>
                              </m:sSubPr>
                              <m:e>
                                <m:r>
                                  <w:rPr>
                                    <w:rFonts w:ascii="Cambria Math" w:hAnsi="Cambria Math" w:cs="Times New Roman"/>
                                    <w:szCs w:val="24"/>
                                    <w:lang w:val="en-CA"/>
                                  </w:rPr>
                                  <m:t>ε</m:t>
                                </m:r>
                              </m:e>
                              <m:sub>
                                <m:r>
                                  <w:rPr>
                                    <w:rFonts w:ascii="Cambria Math" w:hAnsi="Cambria Math" w:cs="Times New Roman"/>
                                    <w:szCs w:val="24"/>
                                    <w:lang w:val="en-CA"/>
                                  </w:rPr>
                                  <m:t>qk</m:t>
                                </m:r>
                              </m:sub>
                            </m:sSub>
                            <m:r>
                              <w:rPr>
                                <w:rFonts w:ascii="Cambria Math" w:hAnsi="Cambria Math" w:cs="Times New Roman"/>
                                <w:szCs w:val="24"/>
                                <w:lang w:val="en-CA"/>
                              </w:rPr>
                              <m:t xml:space="preserve">&lt; </m:t>
                            </m:r>
                            <m:d>
                              <m:dPr>
                                <m:ctrlPr>
                                  <w:rPr>
                                    <w:rFonts w:ascii="Cambria Math" w:hAnsi="Cambria Math" w:cs="Times New Roman"/>
                                    <w:i/>
                                    <w:szCs w:val="24"/>
                                    <w:lang w:val="en-CA"/>
                                  </w:rPr>
                                </m:ctrlPr>
                              </m:dPr>
                              <m:e>
                                <m:f>
                                  <m:fPr>
                                    <m:ctrlPr>
                                      <w:rPr>
                                        <w:rFonts w:ascii="Cambria Math" w:eastAsiaTheme="minorEastAsia" w:hAnsi="Cambria Math" w:cs="Times New Roman"/>
                                        <w:i/>
                                        <w:szCs w:val="24"/>
                                      </w:rPr>
                                    </m:ctrlPr>
                                  </m:fPr>
                                  <m:num>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m:rPr>
                                        <m:sty m:val="p"/>
                                      </m:rPr>
                                      <w:rPr>
                                        <w:rFonts w:ascii="Cambria Math" w:eastAsiaTheme="minorEastAsia" w:cs="Times New Roman"/>
                                        <w:szCs w:val="24"/>
                                      </w:rPr>
                                      <m:t>-</m:t>
                                    </m:r>
                                    <m:r>
                                      <m:rPr>
                                        <m:sty m:val="p"/>
                                      </m:rPr>
                                      <w:rPr>
                                        <w:rFonts w:ascii="Cambria Math" w:eastAsiaTheme="minorEastAsia"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α</m:t>
                                        </m:r>
                                      </m:e>
                                      <m:sub>
                                        <m:r>
                                          <w:rPr>
                                            <w:rFonts w:ascii="Cambria Math" w:eastAsiaTheme="minorEastAsia" w:hAnsi="Cambria Math" w:cs="Times New Roman"/>
                                            <w:szCs w:val="24"/>
                                          </w:rPr>
                                          <m:t>k</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qk</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σ</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w:rPr>
                                        <w:rFonts w:ascii="Cambria Math" w:eastAsiaTheme="minorEastAsia" w:hAnsi="Cambria Math" w:cs="Times New Roman"/>
                                        <w:szCs w:val="24"/>
                                      </w:rPr>
                                      <m:t>)</m:t>
                                    </m:r>
                                  </m:num>
                                  <m:den>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qk</m:t>
                                        </m:r>
                                      </m:sub>
                                    </m:sSub>
                                  </m:den>
                                </m:f>
                              </m:e>
                            </m:d>
                          </m:e>
                        </m:d>
                      </m:e>
                    </m:d>
                  </m:fName>
                  <m:e>
                    <m:r>
                      <w:rPr>
                        <w:rFonts w:ascii="Cambria Math" w:hAnsi="Cambria Math" w:cs="Times New Roman"/>
                        <w:szCs w:val="24"/>
                        <w:lang w:val="en-CA"/>
                      </w:rPr>
                      <m:t xml:space="preserve"> </m:t>
                    </m:r>
                  </m:e>
                </m:func>
              </m:oMath>
            </m:oMathPara>
          </w:p>
          <w:p w14:paraId="70E1B6F5" w14:textId="54A29ACA" w:rsidR="00D65AF0" w:rsidRPr="00EA07D3" w:rsidRDefault="00D65AF0" w:rsidP="00D65AF0">
            <w:pPr>
              <w:jc w:val="both"/>
              <w:rPr>
                <w:rFonts w:cs="Times New Roman"/>
                <w:i/>
                <w:szCs w:val="24"/>
                <w:lang w:val="en-CA"/>
              </w:rPr>
            </w:pPr>
            <m:oMathPara>
              <m:oMathParaPr>
                <m:jc m:val="left"/>
              </m:oMathParaPr>
              <m:oMath>
                <m:r>
                  <w:rPr>
                    <w:rFonts w:ascii="Cambria Math" w:hAnsi="Cambria Math" w:cs="Times New Roman"/>
                    <w:szCs w:val="24"/>
                    <w:lang w:val="en-CA"/>
                  </w:rPr>
                  <m:t>=</m:t>
                </m:r>
                <m:func>
                  <m:funcPr>
                    <m:ctrlPr>
                      <w:rPr>
                        <w:rFonts w:ascii="Cambria Math" w:hAnsi="Cambria Math" w:cs="Times New Roman"/>
                        <w:i/>
                        <w:szCs w:val="24"/>
                        <w:lang w:val="en-CA"/>
                      </w:rPr>
                    </m:ctrlPr>
                  </m:funcPr>
                  <m:fName>
                    <m:r>
                      <w:rPr>
                        <w:rFonts w:ascii="Cambria Math" w:hAnsi="Cambria Math" w:cs="Times New Roman"/>
                        <w:szCs w:val="24"/>
                        <w:lang w:val="en-CA"/>
                      </w:rPr>
                      <m:t>Pr</m:t>
                    </m:r>
                    <m:d>
                      <m:dPr>
                        <m:begChr m:val="{"/>
                        <m:endChr m:val="}"/>
                        <m:ctrlPr>
                          <w:rPr>
                            <w:rFonts w:ascii="Cambria Math" w:hAnsi="Cambria Math" w:cs="Times New Roman"/>
                            <w:i/>
                            <w:szCs w:val="24"/>
                            <w:lang w:val="en-CA"/>
                          </w:rPr>
                        </m:ctrlPr>
                      </m:dPr>
                      <m:e>
                        <m:d>
                          <m:dPr>
                            <m:ctrlPr>
                              <w:rPr>
                                <w:rFonts w:ascii="Cambria Math" w:hAnsi="Cambria Math" w:cs="Times New Roman"/>
                                <w:i/>
                                <w:szCs w:val="24"/>
                                <w:lang w:val="en-CA"/>
                              </w:rPr>
                            </m:ctrlPr>
                          </m:dPr>
                          <m:e>
                            <m:sSub>
                              <m:sSubPr>
                                <m:ctrlPr>
                                  <w:rPr>
                                    <w:rFonts w:ascii="Cambria Math" w:hAnsi="Cambria Math" w:cs="Times New Roman"/>
                                    <w:i/>
                                    <w:szCs w:val="24"/>
                                    <w:lang w:val="en-CA"/>
                                  </w:rPr>
                                </m:ctrlPr>
                              </m:sSubPr>
                              <m:e>
                                <m:r>
                                  <w:rPr>
                                    <w:rFonts w:ascii="Cambria Math" w:hAnsi="Cambria Math" w:cs="Times New Roman"/>
                                    <w:szCs w:val="24"/>
                                    <w:lang w:val="en-CA"/>
                                  </w:rPr>
                                  <m:t>v</m:t>
                                </m:r>
                              </m:e>
                              <m:sub>
                                <m:r>
                                  <w:rPr>
                                    <w:rFonts w:ascii="Cambria Math" w:hAnsi="Cambria Math" w:cs="Times New Roman"/>
                                    <w:szCs w:val="24"/>
                                    <w:lang w:val="en-CA"/>
                                  </w:rPr>
                                  <m:t>qk</m:t>
                                </m:r>
                              </m:sub>
                            </m:sSub>
                            <m:r>
                              <w:rPr>
                                <w:rFonts w:ascii="Cambria Math" w:hAnsi="Cambria Math" w:cs="Times New Roman"/>
                                <w:szCs w:val="24"/>
                                <w:lang w:val="en-CA"/>
                              </w:rPr>
                              <m:t>&gt;-</m:t>
                            </m:r>
                            <m:sSub>
                              <m:sSubPr>
                                <m:ctrlPr>
                                  <w:rPr>
                                    <w:rFonts w:ascii="Cambria Math" w:hAnsi="Cambria Math" w:cs="Times New Roman"/>
                                    <w:b/>
                                    <w:i/>
                                    <w:szCs w:val="24"/>
                                    <w:lang w:val="en-CA"/>
                                  </w:rPr>
                                </m:ctrlPr>
                              </m:sSubPr>
                              <m:e>
                                <m:r>
                                  <w:rPr>
                                    <w:rFonts w:ascii="Cambria Math" w:hAnsi="Cambria Math" w:cs="Times New Roman"/>
                                    <w:noProof/>
                                    <w:szCs w:val="24"/>
                                    <w:lang w:val="en-CA"/>
                                  </w:rPr>
                                  <m:t>β</m:t>
                                </m:r>
                              </m:e>
                              <m:sub>
                                <m:r>
                                  <w:rPr>
                                    <w:rFonts w:ascii="Cambria Math" w:hAnsi="Cambria Math" w:cs="Times New Roman"/>
                                    <w:szCs w:val="24"/>
                                    <w:lang w:val="en-CA"/>
                                  </w:rPr>
                                  <m:t>k</m:t>
                                </m:r>
                              </m:sub>
                            </m:sSub>
                            <m:sSub>
                              <m:sSubPr>
                                <m:ctrlPr>
                                  <w:rPr>
                                    <w:rFonts w:ascii="Cambria Math" w:hAnsi="Cambria Math" w:cs="Times New Roman"/>
                                    <w:i/>
                                    <w:szCs w:val="24"/>
                                    <w:lang w:val="en-CA"/>
                                  </w:rPr>
                                </m:ctrlPr>
                              </m:sSubPr>
                              <m:e>
                                <m:r>
                                  <w:rPr>
                                    <w:rFonts w:ascii="Cambria Math" w:hAnsi="Cambria Math" w:cs="Times New Roman"/>
                                    <w:szCs w:val="24"/>
                                    <w:lang w:val="en-CA"/>
                                  </w:rPr>
                                  <m:t>x</m:t>
                                </m:r>
                              </m:e>
                              <m:sub>
                                <m:r>
                                  <w:rPr>
                                    <w:rFonts w:ascii="Cambria Math" w:hAnsi="Cambria Math" w:cs="Times New Roman"/>
                                    <w:szCs w:val="24"/>
                                    <w:lang w:val="en-CA"/>
                                  </w:rPr>
                                  <m:t>qk</m:t>
                                </m:r>
                              </m:sub>
                            </m:sSub>
                          </m:e>
                        </m:d>
                        <m:r>
                          <w:rPr>
                            <w:rFonts w:ascii="Cambria Math" w:hAnsi="Cambria Math" w:cs="Times New Roman"/>
                            <w:szCs w:val="24"/>
                            <w:lang w:val="en-CA"/>
                          </w:rPr>
                          <m:t>,</m:t>
                        </m:r>
                        <m:d>
                          <m:dPr>
                            <m:ctrlPr>
                              <w:rPr>
                                <w:rFonts w:ascii="Cambria Math" w:hAnsi="Cambria Math" w:cs="Times New Roman"/>
                                <w:i/>
                                <w:szCs w:val="24"/>
                                <w:lang w:val="en-CA"/>
                              </w:rPr>
                            </m:ctrlPr>
                          </m:dPr>
                          <m:e>
                            <m:d>
                              <m:dPr>
                                <m:ctrlPr>
                                  <w:rPr>
                                    <w:rFonts w:ascii="Cambria Math" w:hAnsi="Cambria Math" w:cs="Times New Roman"/>
                                    <w:i/>
                                    <w:szCs w:val="24"/>
                                    <w:lang w:val="en-CA"/>
                                  </w:rPr>
                                </m:ctrlPr>
                              </m:dPr>
                              <m:e>
                                <m:f>
                                  <m:fPr>
                                    <m:ctrlPr>
                                      <w:rPr>
                                        <w:rFonts w:ascii="Cambria Math" w:eastAsiaTheme="minorEastAsia" w:hAnsi="Cambria Math" w:cs="Times New Roman"/>
                                        <w:i/>
                                        <w:szCs w:val="24"/>
                                      </w:rPr>
                                    </m:ctrlPr>
                                  </m:fPr>
                                  <m:num>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r>
                                          <w:rPr>
                                            <w:rFonts w:ascii="Cambria Math" w:eastAsiaTheme="minorEastAsia" w:hAnsi="Cambria Math" w:cs="Times New Roman"/>
                                            <w:szCs w:val="24"/>
                                          </w:rPr>
                                          <m:t>-1</m:t>
                                        </m:r>
                                      </m:sub>
                                    </m:sSub>
                                    <m:r>
                                      <m:rPr>
                                        <m:sty m:val="p"/>
                                      </m:rPr>
                                      <w:rPr>
                                        <w:rFonts w:ascii="Cambria Math" w:eastAsiaTheme="minorEastAsia" w:cs="Times New Roman"/>
                                        <w:szCs w:val="24"/>
                                      </w:rPr>
                                      <m:t>-</m:t>
                                    </m:r>
                                    <m:r>
                                      <m:rPr>
                                        <m:sty m:val="p"/>
                                      </m:rPr>
                                      <w:rPr>
                                        <w:rFonts w:ascii="Cambria Math" w:eastAsiaTheme="minorEastAsia"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α</m:t>
                                        </m:r>
                                      </m:e>
                                      <m:sub>
                                        <m:r>
                                          <w:rPr>
                                            <w:rFonts w:ascii="Cambria Math" w:eastAsiaTheme="minorEastAsia" w:hAnsi="Cambria Math" w:cs="Times New Roman"/>
                                            <w:szCs w:val="24"/>
                                          </w:rPr>
                                          <m:t>k</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qk</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σ</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w:rPr>
                                        <w:rFonts w:ascii="Cambria Math" w:eastAsiaTheme="minorEastAsia" w:hAnsi="Cambria Math" w:cs="Times New Roman"/>
                                        <w:szCs w:val="24"/>
                                      </w:rPr>
                                      <m:t>)</m:t>
                                    </m:r>
                                  </m:num>
                                  <m:den>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qk</m:t>
                                        </m:r>
                                      </m:sub>
                                    </m:sSub>
                                  </m:den>
                                </m:f>
                              </m:e>
                            </m:d>
                            <m:r>
                              <w:rPr>
                                <w:rFonts w:ascii="Cambria Math" w:hAnsi="Cambria Math" w:cs="Times New Roman"/>
                                <w:szCs w:val="24"/>
                                <w:lang w:val="en-CA"/>
                              </w:rPr>
                              <m:t>&lt;</m:t>
                            </m:r>
                            <m:sSub>
                              <m:sSubPr>
                                <m:ctrlPr>
                                  <w:rPr>
                                    <w:rFonts w:ascii="Cambria Math" w:hAnsi="Cambria Math" w:cs="Times New Roman"/>
                                    <w:i/>
                                    <w:szCs w:val="24"/>
                                    <w:lang w:val="en-CA"/>
                                  </w:rPr>
                                </m:ctrlPr>
                              </m:sSubPr>
                              <m:e>
                                <m:r>
                                  <w:rPr>
                                    <w:rFonts w:ascii="Cambria Math" w:hAnsi="Cambria Math" w:cs="Times New Roman"/>
                                    <w:szCs w:val="24"/>
                                    <w:lang w:val="en-CA"/>
                                  </w:rPr>
                                  <m:t>ε</m:t>
                                </m:r>
                              </m:e>
                              <m:sub>
                                <m:r>
                                  <w:rPr>
                                    <w:rFonts w:ascii="Cambria Math" w:hAnsi="Cambria Math" w:cs="Times New Roman"/>
                                    <w:szCs w:val="24"/>
                                    <w:lang w:val="en-CA"/>
                                  </w:rPr>
                                  <m:t>qk</m:t>
                                </m:r>
                              </m:sub>
                            </m:sSub>
                            <m:r>
                              <w:rPr>
                                <w:rFonts w:ascii="Cambria Math" w:hAnsi="Cambria Math" w:cs="Times New Roman"/>
                                <w:szCs w:val="24"/>
                                <w:lang w:val="en-CA"/>
                              </w:rPr>
                              <m:t xml:space="preserve">&lt; </m:t>
                            </m:r>
                            <m:d>
                              <m:dPr>
                                <m:ctrlPr>
                                  <w:rPr>
                                    <w:rFonts w:ascii="Cambria Math" w:hAnsi="Cambria Math" w:cs="Times New Roman"/>
                                    <w:i/>
                                    <w:szCs w:val="24"/>
                                    <w:lang w:val="en-CA"/>
                                  </w:rPr>
                                </m:ctrlPr>
                              </m:dPr>
                              <m:e>
                                <m:f>
                                  <m:fPr>
                                    <m:ctrlPr>
                                      <w:rPr>
                                        <w:rFonts w:ascii="Cambria Math" w:eastAsiaTheme="minorEastAsia" w:hAnsi="Cambria Math" w:cs="Times New Roman"/>
                                        <w:i/>
                                        <w:szCs w:val="24"/>
                                      </w:rPr>
                                    </m:ctrlPr>
                                  </m:fPr>
                                  <m:num>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m:rPr>
                                        <m:sty m:val="p"/>
                                      </m:rPr>
                                      <w:rPr>
                                        <w:rFonts w:ascii="Cambria Math" w:eastAsiaTheme="minorEastAsia" w:cs="Times New Roman"/>
                                        <w:szCs w:val="24"/>
                                      </w:rPr>
                                      <m:t>-</m:t>
                                    </m:r>
                                    <m:r>
                                      <m:rPr>
                                        <m:sty m:val="p"/>
                                      </m:rPr>
                                      <w:rPr>
                                        <w:rFonts w:ascii="Cambria Math" w:eastAsiaTheme="minorEastAsia"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α</m:t>
                                        </m:r>
                                      </m:e>
                                      <m:sub>
                                        <m:r>
                                          <w:rPr>
                                            <w:rFonts w:ascii="Cambria Math" w:eastAsiaTheme="minorEastAsia" w:hAnsi="Cambria Math" w:cs="Times New Roman"/>
                                            <w:szCs w:val="24"/>
                                          </w:rPr>
                                          <m:t>k</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qk</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σ</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w:rPr>
                                        <w:rFonts w:ascii="Cambria Math" w:eastAsiaTheme="minorEastAsia" w:hAnsi="Cambria Math" w:cs="Times New Roman"/>
                                        <w:szCs w:val="24"/>
                                      </w:rPr>
                                      <m:t>)</m:t>
                                    </m:r>
                                  </m:num>
                                  <m:den>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qk</m:t>
                                        </m:r>
                                      </m:sub>
                                    </m:sSub>
                                  </m:den>
                                </m:f>
                              </m:e>
                            </m:d>
                          </m:e>
                        </m:d>
                      </m:e>
                    </m:d>
                  </m:fName>
                  <m:e>
                    <m:r>
                      <w:rPr>
                        <w:rFonts w:ascii="Cambria Math" w:hAnsi="Cambria Math" w:cs="Times New Roman"/>
                        <w:szCs w:val="24"/>
                        <w:lang w:val="en-CA"/>
                      </w:rPr>
                      <m:t xml:space="preserve"> </m:t>
                    </m:r>
                  </m:e>
                </m:func>
              </m:oMath>
            </m:oMathPara>
          </w:p>
          <w:p w14:paraId="7774A338" w14:textId="77777777" w:rsidR="00D65AF0" w:rsidRPr="00D65AF0" w:rsidRDefault="00D65AF0">
            <w:pPr>
              <w:jc w:val="both"/>
              <w:rPr>
                <w:rFonts w:eastAsiaTheme="minorEastAsia" w:cs="Times New Roman"/>
                <w:i/>
                <w:szCs w:val="24"/>
                <w:lang w:val="en-CA"/>
              </w:rPr>
            </w:pPr>
          </w:p>
          <w:p w14:paraId="194B43F1" w14:textId="1A73EC11" w:rsidR="00D257E6" w:rsidRPr="00EA07D3" w:rsidRDefault="00D257E6">
            <w:pPr>
              <w:jc w:val="both"/>
              <w:rPr>
                <w:rFonts w:cs="Times New Roman"/>
                <w:szCs w:val="24"/>
                <w:lang w:val="en-CA"/>
              </w:rPr>
            </w:pPr>
            <m:oMathPara>
              <m:oMathParaPr>
                <m:jc m:val="left"/>
              </m:oMathParaPr>
              <m:oMath>
                <m:r>
                  <w:rPr>
                    <w:rFonts w:ascii="Cambria Math" w:hAnsi="Cambria Math" w:cs="Times New Roman"/>
                    <w:szCs w:val="24"/>
                    <w:lang w:val="en-CA"/>
                  </w:rPr>
                  <m:t>=Pr</m:t>
                </m:r>
                <m:d>
                  <m:dPr>
                    <m:ctrlPr>
                      <w:rPr>
                        <w:rFonts w:ascii="Cambria Math" w:hAnsi="Cambria Math" w:cs="Times New Roman"/>
                        <w:i/>
                        <w:szCs w:val="24"/>
                        <w:lang w:val="en-CA"/>
                      </w:rPr>
                    </m:ctrlPr>
                  </m:dPr>
                  <m:e>
                    <m:d>
                      <m:dPr>
                        <m:ctrlPr>
                          <w:rPr>
                            <w:rFonts w:ascii="Cambria Math" w:hAnsi="Cambria Math" w:cs="Times New Roman"/>
                            <w:i/>
                            <w:szCs w:val="24"/>
                            <w:lang w:val="en-CA"/>
                          </w:rPr>
                        </m:ctrlPr>
                      </m:dPr>
                      <m:e>
                        <m:sSub>
                          <m:sSubPr>
                            <m:ctrlPr>
                              <w:rPr>
                                <w:rFonts w:ascii="Cambria Math" w:hAnsi="Cambria Math" w:cs="Times New Roman"/>
                                <w:i/>
                                <w:szCs w:val="24"/>
                                <w:lang w:val="en-CA"/>
                              </w:rPr>
                            </m:ctrlPr>
                          </m:sSubPr>
                          <m:e>
                            <m:r>
                              <w:rPr>
                                <w:rFonts w:ascii="Cambria Math" w:hAnsi="Cambria Math" w:cs="Times New Roman"/>
                                <w:szCs w:val="24"/>
                                <w:lang w:val="en-CA"/>
                              </w:rPr>
                              <m:t>v</m:t>
                            </m:r>
                          </m:e>
                          <m:sub>
                            <m:r>
                              <w:rPr>
                                <w:rFonts w:ascii="Cambria Math" w:hAnsi="Cambria Math" w:cs="Times New Roman"/>
                                <w:szCs w:val="24"/>
                                <w:lang w:val="en-CA"/>
                              </w:rPr>
                              <m:t>qk</m:t>
                            </m:r>
                          </m:sub>
                        </m:sSub>
                        <m:r>
                          <w:rPr>
                            <w:rFonts w:ascii="Cambria Math" w:hAnsi="Cambria Math" w:cs="Times New Roman"/>
                            <w:szCs w:val="24"/>
                            <w:lang w:val="en-CA"/>
                          </w:rPr>
                          <m:t>&gt;-</m:t>
                        </m:r>
                        <m:sSub>
                          <m:sSubPr>
                            <m:ctrlPr>
                              <w:rPr>
                                <w:rFonts w:ascii="Cambria Math" w:hAnsi="Cambria Math" w:cs="Times New Roman"/>
                                <w:b/>
                                <w:i/>
                                <w:szCs w:val="24"/>
                                <w:lang w:val="en-CA"/>
                              </w:rPr>
                            </m:ctrlPr>
                          </m:sSubPr>
                          <m:e>
                            <m:r>
                              <w:rPr>
                                <w:rFonts w:ascii="Cambria Math" w:hAnsi="Cambria Math" w:cs="Times New Roman"/>
                                <w:noProof/>
                                <w:szCs w:val="24"/>
                                <w:lang w:val="en-CA"/>
                              </w:rPr>
                              <m:t>β</m:t>
                            </m:r>
                          </m:e>
                          <m:sub>
                            <m:r>
                              <w:rPr>
                                <w:rFonts w:ascii="Cambria Math" w:hAnsi="Cambria Math" w:cs="Times New Roman"/>
                                <w:szCs w:val="24"/>
                                <w:lang w:val="en-CA"/>
                              </w:rPr>
                              <m:t>k</m:t>
                            </m:r>
                          </m:sub>
                        </m:sSub>
                        <m:sSub>
                          <m:sSubPr>
                            <m:ctrlPr>
                              <w:rPr>
                                <w:rFonts w:ascii="Cambria Math" w:hAnsi="Cambria Math" w:cs="Times New Roman"/>
                                <w:i/>
                                <w:szCs w:val="24"/>
                                <w:lang w:val="en-CA"/>
                              </w:rPr>
                            </m:ctrlPr>
                          </m:sSubPr>
                          <m:e>
                            <m:r>
                              <w:rPr>
                                <w:rFonts w:ascii="Cambria Math" w:hAnsi="Cambria Math" w:cs="Times New Roman"/>
                                <w:szCs w:val="24"/>
                                <w:lang w:val="en-CA"/>
                              </w:rPr>
                              <m:t>x</m:t>
                            </m:r>
                          </m:e>
                          <m:sub>
                            <m:r>
                              <w:rPr>
                                <w:rFonts w:ascii="Cambria Math" w:hAnsi="Cambria Math" w:cs="Times New Roman"/>
                                <w:szCs w:val="24"/>
                                <w:lang w:val="en-CA"/>
                              </w:rPr>
                              <m:t>qk</m:t>
                            </m:r>
                          </m:sub>
                        </m:sSub>
                      </m:e>
                    </m:d>
                    <m:r>
                      <w:rPr>
                        <w:rFonts w:ascii="Cambria Math" w:hAnsi="Cambria Math" w:cs="Times New Roman"/>
                        <w:szCs w:val="24"/>
                        <w:lang w:val="en-CA"/>
                      </w:rPr>
                      <m:t xml:space="preserve">, </m:t>
                    </m:r>
                    <m:d>
                      <m:dPr>
                        <m:ctrlPr>
                          <w:rPr>
                            <w:rFonts w:ascii="Cambria Math" w:hAnsi="Cambria Math" w:cs="Times New Roman"/>
                            <w:i/>
                            <w:szCs w:val="24"/>
                            <w:lang w:val="en-CA"/>
                          </w:rPr>
                        </m:ctrlPr>
                      </m:dPr>
                      <m:e>
                        <m:sSub>
                          <m:sSubPr>
                            <m:ctrlPr>
                              <w:rPr>
                                <w:rFonts w:ascii="Cambria Math" w:hAnsi="Cambria Math" w:cs="Times New Roman"/>
                                <w:i/>
                                <w:szCs w:val="24"/>
                                <w:lang w:val="en-CA"/>
                              </w:rPr>
                            </m:ctrlPr>
                          </m:sSubPr>
                          <m:e>
                            <m:r>
                              <w:rPr>
                                <w:rFonts w:ascii="Cambria Math" w:hAnsi="Cambria Math" w:cs="Times New Roman"/>
                                <w:szCs w:val="24"/>
                                <w:lang w:val="en-CA"/>
                              </w:rPr>
                              <m:t>ε</m:t>
                            </m:r>
                          </m:e>
                          <m:sub>
                            <m:r>
                              <w:rPr>
                                <w:rFonts w:ascii="Cambria Math" w:hAnsi="Cambria Math" w:cs="Times New Roman"/>
                                <w:szCs w:val="24"/>
                                <w:lang w:val="en-CA"/>
                              </w:rPr>
                              <m:t>qk</m:t>
                            </m:r>
                          </m:sub>
                        </m:sSub>
                        <m:r>
                          <w:rPr>
                            <w:rFonts w:ascii="Cambria Math" w:hAnsi="Cambria Math" w:cs="Times New Roman"/>
                            <w:szCs w:val="24"/>
                            <w:lang w:val="en-CA"/>
                          </w:rPr>
                          <m:t>&lt;</m:t>
                        </m:r>
                        <m:d>
                          <m:dPr>
                            <m:ctrlPr>
                              <w:rPr>
                                <w:rFonts w:ascii="Cambria Math" w:hAnsi="Cambria Math" w:cs="Times New Roman"/>
                                <w:i/>
                                <w:szCs w:val="24"/>
                                <w:lang w:val="en-CA"/>
                              </w:rPr>
                            </m:ctrlPr>
                          </m:dPr>
                          <m:e>
                            <m:f>
                              <m:fPr>
                                <m:ctrlPr>
                                  <w:rPr>
                                    <w:rFonts w:ascii="Cambria Math" w:eastAsiaTheme="minorEastAsia" w:hAnsi="Cambria Math" w:cs="Times New Roman"/>
                                    <w:i/>
                                    <w:szCs w:val="24"/>
                                  </w:rPr>
                                </m:ctrlPr>
                              </m:fPr>
                              <m:num>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m:rPr>
                                    <m:sty m:val="p"/>
                                  </m:rPr>
                                  <w:rPr>
                                    <w:rFonts w:ascii="Cambria Math" w:eastAsiaTheme="minorEastAsia" w:cs="Times New Roman"/>
                                    <w:szCs w:val="24"/>
                                  </w:rPr>
                                  <m:t>-</m:t>
                                </m:r>
                                <m:r>
                                  <m:rPr>
                                    <m:sty m:val="p"/>
                                  </m:rPr>
                                  <w:rPr>
                                    <w:rFonts w:ascii="Cambria Math" w:eastAsiaTheme="minorEastAsia"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α</m:t>
                                    </m:r>
                                  </m:e>
                                  <m:sub>
                                    <m:r>
                                      <w:rPr>
                                        <w:rFonts w:ascii="Cambria Math" w:eastAsiaTheme="minorEastAsia" w:hAnsi="Cambria Math" w:cs="Times New Roman"/>
                                        <w:szCs w:val="24"/>
                                      </w:rPr>
                                      <m:t>k</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qk</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σ</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w:rPr>
                                    <w:rFonts w:ascii="Cambria Math" w:eastAsiaTheme="minorEastAsia" w:hAnsi="Cambria Math" w:cs="Times New Roman"/>
                                    <w:szCs w:val="24"/>
                                  </w:rPr>
                                  <m:t>)</m:t>
                                </m:r>
                              </m:num>
                              <m:den>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qk</m:t>
                                    </m:r>
                                  </m:sub>
                                </m:sSub>
                              </m:den>
                            </m:f>
                          </m:e>
                        </m:d>
                      </m:e>
                    </m:d>
                  </m:e>
                </m:d>
                <m:r>
                  <w:rPr>
                    <w:rFonts w:ascii="Cambria Math" w:hAnsi="Cambria Math" w:cs="Times New Roman"/>
                    <w:szCs w:val="24"/>
                    <w:lang w:val="en-CA"/>
                  </w:rPr>
                  <m:t>- Pr</m:t>
                </m:r>
                <m:d>
                  <m:dPr>
                    <m:ctrlPr>
                      <w:rPr>
                        <w:rFonts w:ascii="Cambria Math" w:hAnsi="Cambria Math" w:cs="Times New Roman"/>
                        <w:i/>
                        <w:szCs w:val="24"/>
                        <w:lang w:val="en-CA"/>
                      </w:rPr>
                    </m:ctrlPr>
                  </m:dPr>
                  <m:e>
                    <m:d>
                      <m:dPr>
                        <m:ctrlPr>
                          <w:rPr>
                            <w:rFonts w:ascii="Cambria Math" w:hAnsi="Cambria Math" w:cs="Times New Roman"/>
                            <w:i/>
                            <w:szCs w:val="24"/>
                            <w:lang w:val="en-CA"/>
                          </w:rPr>
                        </m:ctrlPr>
                      </m:dPr>
                      <m:e>
                        <m:sSub>
                          <m:sSubPr>
                            <m:ctrlPr>
                              <w:rPr>
                                <w:rFonts w:ascii="Cambria Math" w:hAnsi="Cambria Math" w:cs="Times New Roman"/>
                                <w:i/>
                                <w:szCs w:val="24"/>
                                <w:lang w:val="en-CA"/>
                              </w:rPr>
                            </m:ctrlPr>
                          </m:sSubPr>
                          <m:e>
                            <m:r>
                              <w:rPr>
                                <w:rFonts w:ascii="Cambria Math" w:hAnsi="Cambria Math" w:cs="Times New Roman"/>
                                <w:szCs w:val="24"/>
                                <w:lang w:val="en-CA"/>
                              </w:rPr>
                              <m:t>v</m:t>
                            </m:r>
                          </m:e>
                          <m:sub>
                            <m:r>
                              <w:rPr>
                                <w:rFonts w:ascii="Cambria Math" w:hAnsi="Cambria Math" w:cs="Times New Roman"/>
                                <w:szCs w:val="24"/>
                                <w:lang w:val="en-CA"/>
                              </w:rPr>
                              <m:t>qk</m:t>
                            </m:r>
                          </m:sub>
                        </m:sSub>
                        <m:r>
                          <w:rPr>
                            <w:rFonts w:ascii="Cambria Math" w:hAnsi="Cambria Math" w:cs="Times New Roman"/>
                            <w:szCs w:val="24"/>
                            <w:lang w:val="en-CA"/>
                          </w:rPr>
                          <m:t>&gt;-</m:t>
                        </m:r>
                        <m:sSub>
                          <m:sSubPr>
                            <m:ctrlPr>
                              <w:rPr>
                                <w:rFonts w:ascii="Cambria Math" w:hAnsi="Cambria Math" w:cs="Times New Roman"/>
                                <w:b/>
                                <w:i/>
                                <w:szCs w:val="24"/>
                                <w:lang w:val="en-CA"/>
                              </w:rPr>
                            </m:ctrlPr>
                          </m:sSubPr>
                          <m:e>
                            <m:r>
                              <w:rPr>
                                <w:rFonts w:ascii="Cambria Math" w:hAnsi="Cambria Math" w:cs="Times New Roman"/>
                                <w:noProof/>
                                <w:szCs w:val="24"/>
                                <w:lang w:val="en-CA"/>
                              </w:rPr>
                              <m:t>β</m:t>
                            </m:r>
                          </m:e>
                          <m:sub>
                            <m:r>
                              <w:rPr>
                                <w:rFonts w:ascii="Cambria Math" w:hAnsi="Cambria Math" w:cs="Times New Roman"/>
                                <w:szCs w:val="24"/>
                                <w:lang w:val="en-CA"/>
                              </w:rPr>
                              <m:t>k</m:t>
                            </m:r>
                          </m:sub>
                        </m:sSub>
                        <m:sSub>
                          <m:sSubPr>
                            <m:ctrlPr>
                              <w:rPr>
                                <w:rFonts w:ascii="Cambria Math" w:hAnsi="Cambria Math" w:cs="Times New Roman"/>
                                <w:i/>
                                <w:szCs w:val="24"/>
                                <w:lang w:val="en-CA"/>
                              </w:rPr>
                            </m:ctrlPr>
                          </m:sSubPr>
                          <m:e>
                            <m:r>
                              <w:rPr>
                                <w:rFonts w:ascii="Cambria Math" w:hAnsi="Cambria Math" w:cs="Times New Roman"/>
                                <w:szCs w:val="24"/>
                                <w:lang w:val="en-CA"/>
                              </w:rPr>
                              <m:t>x</m:t>
                            </m:r>
                          </m:e>
                          <m:sub>
                            <m:r>
                              <w:rPr>
                                <w:rFonts w:ascii="Cambria Math" w:hAnsi="Cambria Math" w:cs="Times New Roman"/>
                                <w:szCs w:val="24"/>
                                <w:lang w:val="en-CA"/>
                              </w:rPr>
                              <m:t>qk</m:t>
                            </m:r>
                          </m:sub>
                        </m:sSub>
                      </m:e>
                    </m:d>
                    <m:r>
                      <w:rPr>
                        <w:rFonts w:ascii="Cambria Math" w:hAnsi="Cambria Math" w:cs="Times New Roman"/>
                        <w:szCs w:val="24"/>
                        <w:lang w:val="en-CA"/>
                      </w:rPr>
                      <m:t xml:space="preserve">, </m:t>
                    </m:r>
                    <m:d>
                      <m:dPr>
                        <m:ctrlPr>
                          <w:rPr>
                            <w:rFonts w:ascii="Cambria Math" w:hAnsi="Cambria Math" w:cs="Times New Roman"/>
                            <w:i/>
                            <w:szCs w:val="24"/>
                            <w:lang w:val="en-CA"/>
                          </w:rPr>
                        </m:ctrlPr>
                      </m:dPr>
                      <m:e>
                        <m:sSub>
                          <m:sSubPr>
                            <m:ctrlPr>
                              <w:rPr>
                                <w:rFonts w:ascii="Cambria Math" w:hAnsi="Cambria Math" w:cs="Times New Roman"/>
                                <w:i/>
                                <w:szCs w:val="24"/>
                                <w:lang w:val="en-CA"/>
                              </w:rPr>
                            </m:ctrlPr>
                          </m:sSubPr>
                          <m:e>
                            <m:r>
                              <w:rPr>
                                <w:rFonts w:ascii="Cambria Math" w:hAnsi="Cambria Math" w:cs="Times New Roman"/>
                                <w:szCs w:val="24"/>
                                <w:lang w:val="en-CA"/>
                              </w:rPr>
                              <m:t>ε</m:t>
                            </m:r>
                          </m:e>
                          <m:sub>
                            <m:r>
                              <w:rPr>
                                <w:rFonts w:ascii="Cambria Math" w:hAnsi="Cambria Math" w:cs="Times New Roman"/>
                                <w:szCs w:val="24"/>
                                <w:lang w:val="en-CA"/>
                              </w:rPr>
                              <m:t>qk</m:t>
                            </m:r>
                          </m:sub>
                        </m:sSub>
                        <m:r>
                          <w:rPr>
                            <w:rFonts w:ascii="Cambria Math" w:hAnsi="Cambria Math" w:cs="Times New Roman"/>
                            <w:szCs w:val="24"/>
                            <w:lang w:val="en-CA"/>
                          </w:rPr>
                          <m:t>&lt;</m:t>
                        </m:r>
                        <m:d>
                          <m:dPr>
                            <m:ctrlPr>
                              <w:rPr>
                                <w:rFonts w:ascii="Cambria Math" w:hAnsi="Cambria Math" w:cs="Times New Roman"/>
                                <w:i/>
                                <w:szCs w:val="24"/>
                                <w:lang w:val="en-CA"/>
                              </w:rPr>
                            </m:ctrlPr>
                          </m:dPr>
                          <m:e>
                            <m:f>
                              <m:fPr>
                                <m:ctrlPr>
                                  <w:rPr>
                                    <w:rFonts w:ascii="Cambria Math" w:eastAsiaTheme="minorEastAsia" w:hAnsi="Cambria Math" w:cs="Times New Roman"/>
                                    <w:i/>
                                    <w:szCs w:val="24"/>
                                  </w:rPr>
                                </m:ctrlPr>
                              </m:fPr>
                              <m:num>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r>
                                      <w:rPr>
                                        <w:rFonts w:ascii="Cambria Math" w:eastAsiaTheme="minorEastAsia" w:hAnsi="Cambria Math" w:cs="Times New Roman"/>
                                        <w:szCs w:val="24"/>
                                      </w:rPr>
                                      <m:t>-1</m:t>
                                    </m:r>
                                  </m:sub>
                                </m:sSub>
                                <m:r>
                                  <m:rPr>
                                    <m:sty m:val="p"/>
                                  </m:rPr>
                                  <w:rPr>
                                    <w:rFonts w:ascii="Cambria Math" w:eastAsiaTheme="minorEastAsia" w:cs="Times New Roman"/>
                                    <w:szCs w:val="24"/>
                                  </w:rPr>
                                  <m:t>-</m:t>
                                </m:r>
                                <m:r>
                                  <m:rPr>
                                    <m:sty m:val="p"/>
                                  </m:rPr>
                                  <w:rPr>
                                    <w:rFonts w:ascii="Cambria Math" w:eastAsiaTheme="minorEastAsia"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α</m:t>
                                    </m:r>
                                  </m:e>
                                  <m:sub>
                                    <m:r>
                                      <w:rPr>
                                        <w:rFonts w:ascii="Cambria Math" w:eastAsiaTheme="minorEastAsia" w:hAnsi="Cambria Math" w:cs="Times New Roman"/>
                                        <w:szCs w:val="24"/>
                                      </w:rPr>
                                      <m:t>k</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qk</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σ</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w:rPr>
                                    <w:rFonts w:ascii="Cambria Math" w:eastAsiaTheme="minorEastAsia" w:hAnsi="Cambria Math" w:cs="Times New Roman"/>
                                    <w:szCs w:val="24"/>
                                  </w:rPr>
                                  <m:t>)</m:t>
                                </m:r>
                              </m:num>
                              <m:den>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qk</m:t>
                                    </m:r>
                                  </m:sub>
                                </m:sSub>
                              </m:den>
                            </m:f>
                          </m:e>
                        </m:d>
                      </m:e>
                    </m:d>
                  </m:e>
                </m:d>
                <m:r>
                  <w:rPr>
                    <w:rFonts w:ascii="Cambria Math" w:hAnsi="Cambria Math" w:cs="Times New Roman"/>
                    <w:szCs w:val="24"/>
                    <w:lang w:val="en-CA"/>
                  </w:rPr>
                  <m:t xml:space="preserve">   </m:t>
                </m:r>
              </m:oMath>
            </m:oMathPara>
          </w:p>
          <w:p w14:paraId="777A2E51" w14:textId="77777777" w:rsidR="00D257E6" w:rsidRPr="00173FDC" w:rsidRDefault="00D257E6">
            <w:pPr>
              <w:spacing w:before="240"/>
              <w:jc w:val="both"/>
              <w:rPr>
                <w:rFonts w:cs="Times New Roman"/>
                <w:szCs w:val="24"/>
              </w:rPr>
            </w:pPr>
            <w:r w:rsidRPr="00EA07D3">
              <w:rPr>
                <w:rFonts w:cs="Times New Roman"/>
                <w:szCs w:val="24"/>
                <w:lang w:val="en-CA"/>
              </w:rPr>
              <w:t>=</w:t>
            </w:r>
            <m:oMath>
              <m:sSub>
                <m:sSubPr>
                  <m:ctrlPr>
                    <w:rPr>
                      <w:rFonts w:ascii="Cambria Math" w:hAnsi="Cambria Math" w:cs="Times New Roman"/>
                      <w:i/>
                      <w:szCs w:val="24"/>
                      <w:lang w:val="en-CA"/>
                    </w:rPr>
                  </m:ctrlPr>
                </m:sSubPr>
                <m:e>
                  <m:r>
                    <w:rPr>
                      <w:rFonts w:ascii="Cambria Math" w:hAnsi="Cambria Math" w:cs="Times New Roman"/>
                      <w:szCs w:val="24"/>
                      <w:lang w:val="en-CA"/>
                    </w:rPr>
                    <m:t xml:space="preserve"> Λ</m:t>
                  </m:r>
                </m:e>
                <m:sub>
                  <m:r>
                    <w:rPr>
                      <w:rFonts w:ascii="Cambria Math" w:hAnsi="Cambria Math" w:cs="Times New Roman"/>
                      <w:szCs w:val="24"/>
                      <w:lang w:val="en-CA"/>
                    </w:rPr>
                    <m:t>εk</m:t>
                  </m:r>
                </m:sub>
              </m:sSub>
              <m:d>
                <m:dPr>
                  <m:ctrlPr>
                    <w:rPr>
                      <w:rFonts w:ascii="Cambria Math" w:hAnsi="Cambria Math" w:cs="Times New Roman"/>
                      <w:i/>
                      <w:szCs w:val="24"/>
                      <w:lang w:val="en-CA"/>
                    </w:rPr>
                  </m:ctrlPr>
                </m:dPr>
                <m:e>
                  <m:d>
                    <m:dPr>
                      <m:ctrlPr>
                        <w:rPr>
                          <w:rFonts w:ascii="Cambria Math" w:hAnsi="Cambria Math" w:cs="Times New Roman"/>
                          <w:i/>
                          <w:szCs w:val="24"/>
                          <w:lang w:val="en-CA"/>
                        </w:rPr>
                      </m:ctrlPr>
                    </m:dPr>
                    <m:e>
                      <m:f>
                        <m:fPr>
                          <m:ctrlPr>
                            <w:rPr>
                              <w:rFonts w:ascii="Cambria Math" w:eastAsiaTheme="minorEastAsia" w:hAnsi="Cambria Math" w:cs="Times New Roman"/>
                              <w:i/>
                              <w:szCs w:val="24"/>
                            </w:rPr>
                          </m:ctrlPr>
                        </m:fPr>
                        <m:num>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m:rPr>
                              <m:sty m:val="p"/>
                            </m:rPr>
                            <w:rPr>
                              <w:rFonts w:ascii="Cambria Math" w:eastAsiaTheme="minorEastAsia" w:cs="Times New Roman"/>
                              <w:szCs w:val="24"/>
                            </w:rPr>
                            <m:t>-</m:t>
                          </m:r>
                          <m:r>
                            <m:rPr>
                              <m:sty m:val="p"/>
                            </m:rPr>
                            <w:rPr>
                              <w:rFonts w:ascii="Cambria Math" w:eastAsiaTheme="minorEastAsia"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α</m:t>
                              </m:r>
                            </m:e>
                            <m:sub>
                              <m:r>
                                <w:rPr>
                                  <w:rFonts w:ascii="Cambria Math" w:eastAsiaTheme="minorEastAsia" w:hAnsi="Cambria Math" w:cs="Times New Roman"/>
                                  <w:szCs w:val="24"/>
                                </w:rPr>
                                <m:t>k</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qk</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σ</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w:rPr>
                              <w:rFonts w:ascii="Cambria Math" w:eastAsiaTheme="minorEastAsia" w:hAnsi="Cambria Math" w:cs="Times New Roman"/>
                              <w:szCs w:val="24"/>
                            </w:rPr>
                            <m:t>)</m:t>
                          </m:r>
                        </m:num>
                        <m:den>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qk</m:t>
                              </m:r>
                            </m:sub>
                          </m:sSub>
                        </m:den>
                      </m:f>
                    </m:e>
                  </m:d>
                </m:e>
              </m:d>
              <m:r>
                <w:rPr>
                  <w:rFonts w:ascii="Cambria Math" w:hAnsi="Cambria Math" w:cs="Times New Roman"/>
                  <w:szCs w:val="24"/>
                  <w:lang w:val="en-CA"/>
                </w:rPr>
                <m:t xml:space="preserve">- </m:t>
              </m:r>
              <m:sSub>
                <m:sSubPr>
                  <m:ctrlPr>
                    <w:rPr>
                      <w:rFonts w:ascii="Cambria Math" w:hAnsi="Cambria Math" w:cs="Times New Roman"/>
                      <w:i/>
                      <w:szCs w:val="24"/>
                      <w:lang w:val="en-CA"/>
                    </w:rPr>
                  </m:ctrlPr>
                </m:sSubPr>
                <m:e>
                  <m:r>
                    <w:rPr>
                      <w:rFonts w:ascii="Cambria Math" w:hAnsi="Cambria Math" w:cs="Times New Roman"/>
                      <w:szCs w:val="24"/>
                      <w:lang w:val="en-CA"/>
                    </w:rPr>
                    <m:t>Λ</m:t>
                  </m:r>
                </m:e>
                <m:sub>
                  <m:r>
                    <w:rPr>
                      <w:rFonts w:ascii="Cambria Math" w:hAnsi="Cambria Math" w:cs="Times New Roman"/>
                      <w:szCs w:val="24"/>
                      <w:lang w:val="en-CA"/>
                    </w:rPr>
                    <m:t>εk</m:t>
                  </m:r>
                </m:sub>
              </m:sSub>
              <m:d>
                <m:dPr>
                  <m:ctrlPr>
                    <w:rPr>
                      <w:rFonts w:ascii="Cambria Math" w:hAnsi="Cambria Math" w:cs="Times New Roman"/>
                      <w:i/>
                      <w:szCs w:val="24"/>
                      <w:lang w:val="en-CA"/>
                    </w:rPr>
                  </m:ctrlPr>
                </m:dPr>
                <m:e>
                  <m:d>
                    <m:dPr>
                      <m:ctrlPr>
                        <w:rPr>
                          <w:rFonts w:ascii="Cambria Math" w:hAnsi="Cambria Math" w:cs="Times New Roman"/>
                          <w:i/>
                          <w:szCs w:val="24"/>
                          <w:lang w:val="en-CA"/>
                        </w:rPr>
                      </m:ctrlPr>
                    </m:dPr>
                    <m:e>
                      <m:f>
                        <m:fPr>
                          <m:ctrlPr>
                            <w:rPr>
                              <w:rFonts w:ascii="Cambria Math" w:eastAsiaTheme="minorEastAsia" w:hAnsi="Cambria Math" w:cs="Times New Roman"/>
                              <w:i/>
                              <w:szCs w:val="24"/>
                            </w:rPr>
                          </m:ctrlPr>
                        </m:fPr>
                        <m:num>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r>
                                <w:rPr>
                                  <w:rFonts w:ascii="Cambria Math" w:eastAsiaTheme="minorEastAsia" w:hAnsi="Cambria Math" w:cs="Times New Roman"/>
                                  <w:szCs w:val="24"/>
                                </w:rPr>
                                <m:t>-1</m:t>
                              </m:r>
                            </m:sub>
                          </m:sSub>
                          <m:r>
                            <m:rPr>
                              <m:sty m:val="p"/>
                            </m:rPr>
                            <w:rPr>
                              <w:rFonts w:ascii="Cambria Math" w:eastAsiaTheme="minorEastAsia" w:cs="Times New Roman"/>
                              <w:szCs w:val="24"/>
                            </w:rPr>
                            <m:t>-</m:t>
                          </m:r>
                          <m:r>
                            <m:rPr>
                              <m:sty m:val="p"/>
                            </m:rPr>
                            <w:rPr>
                              <w:rFonts w:ascii="Cambria Math" w:eastAsiaTheme="minorEastAsia"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α</m:t>
                              </m:r>
                            </m:e>
                            <m:sub>
                              <m:r>
                                <w:rPr>
                                  <w:rFonts w:ascii="Cambria Math" w:eastAsiaTheme="minorEastAsia" w:hAnsi="Cambria Math" w:cs="Times New Roman"/>
                                  <w:szCs w:val="24"/>
                                </w:rPr>
                                <m:t>k</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qk</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σ</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w:rPr>
                              <w:rFonts w:ascii="Cambria Math" w:eastAsiaTheme="minorEastAsia" w:hAnsi="Cambria Math" w:cs="Times New Roman"/>
                              <w:szCs w:val="24"/>
                            </w:rPr>
                            <m:t>)</m:t>
                          </m:r>
                        </m:num>
                        <m:den>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qk</m:t>
                              </m:r>
                            </m:sub>
                          </m:sSub>
                        </m:den>
                      </m:f>
                    </m:e>
                  </m:d>
                </m:e>
              </m:d>
              <m:r>
                <w:rPr>
                  <w:rFonts w:ascii="Cambria Math" w:hAnsi="Cambria Math" w:cs="Times New Roman"/>
                  <w:szCs w:val="24"/>
                  <w:lang w:val="en-CA"/>
                </w:rPr>
                <m:t>-</m:t>
              </m:r>
              <m:d>
                <m:dPr>
                  <m:ctrlPr>
                    <w:rPr>
                      <w:rFonts w:ascii="Cambria Math" w:hAnsi="Cambria Math" w:cs="Times New Roman"/>
                      <w:i/>
                      <w:szCs w:val="24"/>
                      <w:lang w:val="en-CA"/>
                    </w:rPr>
                  </m:ctrlPr>
                </m:dPr>
                <m:e>
                  <m:func>
                    <m:funcPr>
                      <m:ctrlPr>
                        <w:rPr>
                          <w:rFonts w:ascii="Cambria Math" w:hAnsi="Cambria Math" w:cs="Times New Roman"/>
                          <w:i/>
                          <w:szCs w:val="24"/>
                          <w:lang w:val="en-CA"/>
                        </w:rPr>
                      </m:ctrlPr>
                    </m:funcPr>
                    <m:fName>
                      <m:r>
                        <w:rPr>
                          <w:rFonts w:ascii="Cambria Math" w:hAnsi="Cambria Math" w:cs="Times New Roman"/>
                          <w:szCs w:val="24"/>
                          <w:lang w:val="en-CA"/>
                        </w:rPr>
                        <m:t>Pr</m:t>
                      </m:r>
                    </m:fName>
                    <m:e>
                      <m:d>
                        <m:dPr>
                          <m:begChr m:val="["/>
                          <m:endChr m:val="]"/>
                          <m:ctrlPr>
                            <w:rPr>
                              <w:rFonts w:ascii="Cambria Math" w:hAnsi="Cambria Math" w:cs="Times New Roman"/>
                              <w:i/>
                              <w:szCs w:val="24"/>
                              <w:lang w:val="en-CA"/>
                            </w:rPr>
                          </m:ctrlPr>
                        </m:dPr>
                        <m:e>
                          <m:sSub>
                            <m:sSubPr>
                              <m:ctrlPr>
                                <w:rPr>
                                  <w:rFonts w:ascii="Cambria Math" w:hAnsi="Cambria Math" w:cs="Times New Roman"/>
                                  <w:i/>
                                  <w:szCs w:val="24"/>
                                  <w:lang w:val="en-CA"/>
                                </w:rPr>
                              </m:ctrlPr>
                            </m:sSubPr>
                            <m:e>
                              <m:r>
                                <w:rPr>
                                  <w:rFonts w:ascii="Cambria Math" w:hAnsi="Cambria Math" w:cs="Times New Roman"/>
                                  <w:szCs w:val="24"/>
                                  <w:lang w:val="en-CA"/>
                                </w:rPr>
                                <m:t>v</m:t>
                              </m:r>
                            </m:e>
                            <m:sub>
                              <m:r>
                                <w:rPr>
                                  <w:rFonts w:ascii="Cambria Math" w:hAnsi="Cambria Math" w:cs="Times New Roman"/>
                                  <w:szCs w:val="24"/>
                                  <w:lang w:val="en-CA"/>
                                </w:rPr>
                                <m:t>qk</m:t>
                              </m:r>
                            </m:sub>
                          </m:sSub>
                          <m:r>
                            <w:rPr>
                              <w:rFonts w:ascii="Cambria Math" w:hAnsi="Cambria Math" w:cs="Times New Roman"/>
                              <w:szCs w:val="24"/>
                              <w:lang w:val="en-CA"/>
                            </w:rPr>
                            <m:t>&lt;-</m:t>
                          </m:r>
                          <m:sSub>
                            <m:sSubPr>
                              <m:ctrlPr>
                                <w:rPr>
                                  <w:rFonts w:ascii="Cambria Math" w:hAnsi="Cambria Math" w:cs="Times New Roman"/>
                                  <w:b/>
                                  <w:i/>
                                  <w:szCs w:val="24"/>
                                  <w:lang w:val="en-CA"/>
                                </w:rPr>
                              </m:ctrlPr>
                            </m:sSubPr>
                            <m:e>
                              <m:r>
                                <w:rPr>
                                  <w:rFonts w:ascii="Cambria Math" w:hAnsi="Cambria Math" w:cs="Times New Roman"/>
                                  <w:noProof/>
                                  <w:szCs w:val="24"/>
                                  <w:lang w:val="en-CA"/>
                                </w:rPr>
                                <m:t>β</m:t>
                              </m:r>
                            </m:e>
                            <m:sub>
                              <m:r>
                                <w:rPr>
                                  <w:rFonts w:ascii="Cambria Math" w:hAnsi="Cambria Math" w:cs="Times New Roman"/>
                                  <w:szCs w:val="24"/>
                                  <w:lang w:val="en-CA"/>
                                </w:rPr>
                                <m:t>k</m:t>
                              </m:r>
                            </m:sub>
                          </m:sSub>
                          <m:sSub>
                            <m:sSubPr>
                              <m:ctrlPr>
                                <w:rPr>
                                  <w:rFonts w:ascii="Cambria Math" w:hAnsi="Cambria Math" w:cs="Times New Roman"/>
                                  <w:i/>
                                  <w:szCs w:val="24"/>
                                  <w:lang w:val="en-CA"/>
                                </w:rPr>
                              </m:ctrlPr>
                            </m:sSubPr>
                            <m:e>
                              <m:r>
                                <w:rPr>
                                  <w:rFonts w:ascii="Cambria Math" w:hAnsi="Cambria Math" w:cs="Times New Roman"/>
                                  <w:szCs w:val="24"/>
                                  <w:lang w:val="en-CA"/>
                                </w:rPr>
                                <m:t>x</m:t>
                              </m:r>
                            </m:e>
                            <m:sub>
                              <m:r>
                                <w:rPr>
                                  <w:rFonts w:ascii="Cambria Math" w:hAnsi="Cambria Math" w:cs="Times New Roman"/>
                                  <w:szCs w:val="24"/>
                                  <w:lang w:val="en-CA"/>
                                </w:rPr>
                                <m:t>qk</m:t>
                              </m:r>
                            </m:sub>
                          </m:sSub>
                          <m:r>
                            <w:rPr>
                              <w:rFonts w:ascii="Cambria Math" w:hAnsi="Cambria Math" w:cs="Times New Roman"/>
                              <w:szCs w:val="24"/>
                              <w:lang w:val="en-CA"/>
                            </w:rPr>
                            <m:t xml:space="preserve"> ,</m:t>
                          </m:r>
                          <m:sSub>
                            <m:sSubPr>
                              <m:ctrlPr>
                                <w:rPr>
                                  <w:rFonts w:ascii="Cambria Math" w:hAnsi="Cambria Math" w:cs="Times New Roman"/>
                                  <w:i/>
                                  <w:szCs w:val="24"/>
                                  <w:lang w:val="en-CA"/>
                                </w:rPr>
                              </m:ctrlPr>
                            </m:sSubPr>
                            <m:e>
                              <m:r>
                                <w:rPr>
                                  <w:rFonts w:ascii="Cambria Math" w:hAnsi="Cambria Math" w:cs="Times New Roman"/>
                                  <w:szCs w:val="24"/>
                                  <w:lang w:val="en-CA"/>
                                </w:rPr>
                                <m:t>ε</m:t>
                              </m:r>
                            </m:e>
                            <m:sub>
                              <m:r>
                                <w:rPr>
                                  <w:rFonts w:ascii="Cambria Math" w:hAnsi="Cambria Math" w:cs="Times New Roman"/>
                                  <w:szCs w:val="24"/>
                                  <w:lang w:val="en-CA"/>
                                </w:rPr>
                                <m:t>qk</m:t>
                              </m:r>
                            </m:sub>
                          </m:sSub>
                          <m:r>
                            <w:rPr>
                              <w:rFonts w:ascii="Cambria Math" w:hAnsi="Cambria Math" w:cs="Times New Roman"/>
                              <w:szCs w:val="24"/>
                              <w:lang w:val="en-CA"/>
                            </w:rPr>
                            <m:t>&lt;</m:t>
                          </m:r>
                          <m:d>
                            <m:dPr>
                              <m:ctrlPr>
                                <w:rPr>
                                  <w:rFonts w:ascii="Cambria Math" w:hAnsi="Cambria Math" w:cs="Times New Roman"/>
                                  <w:i/>
                                  <w:szCs w:val="24"/>
                                  <w:lang w:val="en-CA"/>
                                </w:rPr>
                              </m:ctrlPr>
                            </m:dPr>
                            <m:e>
                              <m:f>
                                <m:fPr>
                                  <m:ctrlPr>
                                    <w:rPr>
                                      <w:rFonts w:ascii="Cambria Math" w:eastAsiaTheme="minorEastAsia" w:hAnsi="Cambria Math" w:cs="Times New Roman"/>
                                      <w:i/>
                                      <w:szCs w:val="24"/>
                                    </w:rPr>
                                  </m:ctrlPr>
                                </m:fPr>
                                <m:num>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m:rPr>
                                      <m:sty m:val="p"/>
                                    </m:rPr>
                                    <w:rPr>
                                      <w:rFonts w:ascii="Cambria Math" w:eastAsiaTheme="minorEastAsia" w:cs="Times New Roman"/>
                                      <w:szCs w:val="24"/>
                                    </w:rPr>
                                    <m:t>-</m:t>
                                  </m:r>
                                  <m:r>
                                    <m:rPr>
                                      <m:sty m:val="p"/>
                                    </m:rPr>
                                    <w:rPr>
                                      <w:rFonts w:ascii="Cambria Math" w:eastAsiaTheme="minorEastAsia"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α</m:t>
                                      </m:r>
                                    </m:e>
                                    <m:sub>
                                      <m:r>
                                        <w:rPr>
                                          <w:rFonts w:ascii="Cambria Math" w:eastAsiaTheme="minorEastAsia" w:hAnsi="Cambria Math" w:cs="Times New Roman"/>
                                          <w:szCs w:val="24"/>
                                        </w:rPr>
                                        <m:t>k</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qk</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σ</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w:rPr>
                                      <w:rFonts w:ascii="Cambria Math" w:eastAsiaTheme="minorEastAsia" w:hAnsi="Cambria Math" w:cs="Times New Roman"/>
                                      <w:szCs w:val="24"/>
                                    </w:rPr>
                                    <m:t>)</m:t>
                                  </m:r>
                                </m:num>
                                <m:den>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qk</m:t>
                                      </m:r>
                                    </m:sub>
                                  </m:sSub>
                                </m:den>
                              </m:f>
                            </m:e>
                          </m:d>
                          <m:r>
                            <w:rPr>
                              <w:rFonts w:ascii="Cambria Math" w:eastAsiaTheme="minorEastAsia" w:hAnsi="Cambria Math" w:cs="Times New Roman"/>
                              <w:szCs w:val="24"/>
                            </w:rPr>
                            <m:t xml:space="preserve"> </m:t>
                          </m:r>
                        </m:e>
                      </m:d>
                    </m:e>
                  </m:func>
                  <m:r>
                    <w:rPr>
                      <w:rFonts w:ascii="Cambria Math" w:hAnsi="Cambria Math" w:cs="Times New Roman"/>
                      <w:szCs w:val="24"/>
                      <w:lang w:val="en-CA"/>
                    </w:rPr>
                    <m:t>-</m:t>
                  </m:r>
                  <m:func>
                    <m:funcPr>
                      <m:ctrlPr>
                        <w:rPr>
                          <w:rFonts w:ascii="Cambria Math" w:hAnsi="Cambria Math" w:cs="Times New Roman"/>
                          <w:i/>
                          <w:szCs w:val="24"/>
                          <w:lang w:val="en-CA"/>
                        </w:rPr>
                      </m:ctrlPr>
                    </m:funcPr>
                    <m:fName>
                      <m:r>
                        <w:rPr>
                          <w:rFonts w:ascii="Cambria Math" w:hAnsi="Cambria Math" w:cs="Times New Roman"/>
                          <w:szCs w:val="24"/>
                          <w:lang w:val="en-CA"/>
                        </w:rPr>
                        <m:t>Pr</m:t>
                      </m:r>
                    </m:fName>
                    <m:e>
                      <m:d>
                        <m:dPr>
                          <m:begChr m:val="["/>
                          <m:endChr m:val="]"/>
                          <m:ctrlPr>
                            <w:rPr>
                              <w:rFonts w:ascii="Cambria Math" w:hAnsi="Cambria Math" w:cs="Times New Roman"/>
                              <w:i/>
                              <w:szCs w:val="24"/>
                              <w:lang w:val="en-CA"/>
                            </w:rPr>
                          </m:ctrlPr>
                        </m:dPr>
                        <m:e>
                          <m:sSub>
                            <m:sSubPr>
                              <m:ctrlPr>
                                <w:rPr>
                                  <w:rFonts w:ascii="Cambria Math" w:hAnsi="Cambria Math" w:cs="Times New Roman"/>
                                  <w:i/>
                                  <w:szCs w:val="24"/>
                                  <w:lang w:val="en-CA"/>
                                </w:rPr>
                              </m:ctrlPr>
                            </m:sSubPr>
                            <m:e>
                              <m:r>
                                <w:rPr>
                                  <w:rFonts w:ascii="Cambria Math" w:hAnsi="Cambria Math" w:cs="Times New Roman"/>
                                  <w:szCs w:val="24"/>
                                  <w:lang w:val="en-CA"/>
                                </w:rPr>
                                <m:t>v</m:t>
                              </m:r>
                            </m:e>
                            <m:sub>
                              <m:r>
                                <w:rPr>
                                  <w:rFonts w:ascii="Cambria Math" w:hAnsi="Cambria Math" w:cs="Times New Roman"/>
                                  <w:szCs w:val="24"/>
                                  <w:lang w:val="en-CA"/>
                                </w:rPr>
                                <m:t>qk</m:t>
                              </m:r>
                            </m:sub>
                          </m:sSub>
                          <m:r>
                            <w:rPr>
                              <w:rFonts w:ascii="Cambria Math" w:hAnsi="Cambria Math" w:cs="Times New Roman"/>
                              <w:szCs w:val="24"/>
                              <w:lang w:val="en-CA"/>
                            </w:rPr>
                            <m:t>&lt;-</m:t>
                          </m:r>
                          <m:sSub>
                            <m:sSubPr>
                              <m:ctrlPr>
                                <w:rPr>
                                  <w:rFonts w:ascii="Cambria Math" w:hAnsi="Cambria Math" w:cs="Times New Roman"/>
                                  <w:b/>
                                  <w:i/>
                                  <w:szCs w:val="24"/>
                                  <w:lang w:val="en-CA"/>
                                </w:rPr>
                              </m:ctrlPr>
                            </m:sSubPr>
                            <m:e>
                              <m:r>
                                <w:rPr>
                                  <w:rFonts w:ascii="Cambria Math" w:hAnsi="Cambria Math" w:cs="Times New Roman"/>
                                  <w:noProof/>
                                  <w:szCs w:val="24"/>
                                  <w:lang w:val="en-CA"/>
                                </w:rPr>
                                <m:t>β</m:t>
                              </m:r>
                            </m:e>
                            <m:sub>
                              <m:r>
                                <w:rPr>
                                  <w:rFonts w:ascii="Cambria Math" w:hAnsi="Cambria Math" w:cs="Times New Roman"/>
                                  <w:szCs w:val="24"/>
                                  <w:lang w:val="en-CA"/>
                                </w:rPr>
                                <m:t>k</m:t>
                              </m:r>
                            </m:sub>
                          </m:sSub>
                          <m:sSub>
                            <m:sSubPr>
                              <m:ctrlPr>
                                <w:rPr>
                                  <w:rFonts w:ascii="Cambria Math" w:hAnsi="Cambria Math" w:cs="Times New Roman"/>
                                  <w:i/>
                                  <w:szCs w:val="24"/>
                                  <w:lang w:val="en-CA"/>
                                </w:rPr>
                              </m:ctrlPr>
                            </m:sSubPr>
                            <m:e>
                              <m:r>
                                <w:rPr>
                                  <w:rFonts w:ascii="Cambria Math" w:hAnsi="Cambria Math" w:cs="Times New Roman"/>
                                  <w:szCs w:val="24"/>
                                  <w:lang w:val="en-CA"/>
                                </w:rPr>
                                <m:t>x</m:t>
                              </m:r>
                            </m:e>
                            <m:sub>
                              <m:r>
                                <w:rPr>
                                  <w:rFonts w:ascii="Cambria Math" w:hAnsi="Cambria Math" w:cs="Times New Roman"/>
                                  <w:szCs w:val="24"/>
                                  <w:lang w:val="en-CA"/>
                                </w:rPr>
                                <m:t>qk</m:t>
                              </m:r>
                            </m:sub>
                          </m:sSub>
                          <m:r>
                            <w:rPr>
                              <w:rFonts w:ascii="Cambria Math" w:hAnsi="Cambria Math" w:cs="Times New Roman"/>
                              <w:szCs w:val="24"/>
                              <w:lang w:val="en-CA"/>
                            </w:rPr>
                            <m:t xml:space="preserve"> ,</m:t>
                          </m:r>
                          <m:sSub>
                            <m:sSubPr>
                              <m:ctrlPr>
                                <w:rPr>
                                  <w:rFonts w:ascii="Cambria Math" w:hAnsi="Cambria Math" w:cs="Times New Roman"/>
                                  <w:i/>
                                  <w:szCs w:val="24"/>
                                  <w:lang w:val="en-CA"/>
                                </w:rPr>
                              </m:ctrlPr>
                            </m:sSubPr>
                            <m:e>
                              <m:r>
                                <w:rPr>
                                  <w:rFonts w:ascii="Cambria Math" w:hAnsi="Cambria Math" w:cs="Times New Roman"/>
                                  <w:szCs w:val="24"/>
                                  <w:lang w:val="en-CA"/>
                                </w:rPr>
                                <m:t>ε</m:t>
                              </m:r>
                            </m:e>
                            <m:sub>
                              <m:r>
                                <w:rPr>
                                  <w:rFonts w:ascii="Cambria Math" w:hAnsi="Cambria Math" w:cs="Times New Roman"/>
                                  <w:szCs w:val="24"/>
                                  <w:lang w:val="en-CA"/>
                                </w:rPr>
                                <m:t>qk</m:t>
                              </m:r>
                            </m:sub>
                          </m:sSub>
                          <m:r>
                            <w:rPr>
                              <w:rFonts w:ascii="Cambria Math" w:hAnsi="Cambria Math" w:cs="Times New Roman"/>
                              <w:szCs w:val="24"/>
                              <w:lang w:val="en-CA"/>
                            </w:rPr>
                            <m:t xml:space="preserve">&lt; </m:t>
                          </m:r>
                          <m:d>
                            <m:dPr>
                              <m:ctrlPr>
                                <w:rPr>
                                  <w:rFonts w:ascii="Cambria Math" w:hAnsi="Cambria Math" w:cs="Times New Roman"/>
                                  <w:i/>
                                  <w:szCs w:val="24"/>
                                  <w:lang w:val="en-CA"/>
                                </w:rPr>
                              </m:ctrlPr>
                            </m:dPr>
                            <m:e>
                              <m:f>
                                <m:fPr>
                                  <m:ctrlPr>
                                    <w:rPr>
                                      <w:rFonts w:ascii="Cambria Math" w:eastAsiaTheme="minorEastAsia" w:hAnsi="Cambria Math" w:cs="Times New Roman"/>
                                      <w:i/>
                                      <w:szCs w:val="24"/>
                                    </w:rPr>
                                  </m:ctrlPr>
                                </m:fPr>
                                <m:num>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r>
                                        <w:rPr>
                                          <w:rFonts w:ascii="Cambria Math" w:eastAsiaTheme="minorEastAsia" w:hAnsi="Cambria Math" w:cs="Times New Roman"/>
                                          <w:szCs w:val="24"/>
                                        </w:rPr>
                                        <m:t>-1</m:t>
                                      </m:r>
                                    </m:sub>
                                  </m:sSub>
                                  <m:r>
                                    <m:rPr>
                                      <m:sty m:val="p"/>
                                    </m:rPr>
                                    <w:rPr>
                                      <w:rFonts w:ascii="Cambria Math" w:eastAsiaTheme="minorEastAsia" w:cs="Times New Roman"/>
                                      <w:szCs w:val="24"/>
                                    </w:rPr>
                                    <m:t>-</m:t>
                                  </m:r>
                                  <m:r>
                                    <m:rPr>
                                      <m:sty m:val="p"/>
                                    </m:rPr>
                                    <w:rPr>
                                      <w:rFonts w:ascii="Cambria Math" w:eastAsiaTheme="minorEastAsia"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α</m:t>
                                      </m:r>
                                    </m:e>
                                    <m:sub>
                                      <m:r>
                                        <w:rPr>
                                          <w:rFonts w:ascii="Cambria Math" w:eastAsiaTheme="minorEastAsia" w:hAnsi="Cambria Math" w:cs="Times New Roman"/>
                                          <w:szCs w:val="24"/>
                                        </w:rPr>
                                        <m:t>k</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qk</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σ</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w:rPr>
                                      <w:rFonts w:ascii="Cambria Math" w:eastAsiaTheme="minorEastAsia" w:hAnsi="Cambria Math" w:cs="Times New Roman"/>
                                      <w:szCs w:val="24"/>
                                    </w:rPr>
                                    <m:t>)</m:t>
                                  </m:r>
                                </m:num>
                                <m:den>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qk</m:t>
                                      </m:r>
                                    </m:sub>
                                  </m:sSub>
                                </m:den>
                              </m:f>
                            </m:e>
                          </m:d>
                        </m:e>
                      </m:d>
                    </m:e>
                  </m:func>
                  <m:r>
                    <w:rPr>
                      <w:rFonts w:ascii="Cambria Math" w:hAnsi="Cambria Math" w:cs="Times New Roman"/>
                      <w:szCs w:val="24"/>
                      <w:lang w:val="en-CA"/>
                    </w:rPr>
                    <m:t xml:space="preserve"> </m:t>
                  </m:r>
                </m:e>
              </m:d>
            </m:oMath>
          </w:p>
        </w:tc>
        <w:tc>
          <w:tcPr>
            <w:tcW w:w="616" w:type="dxa"/>
            <w:vAlign w:val="center"/>
          </w:tcPr>
          <w:p w14:paraId="254FDB5A" w14:textId="468E4C6C" w:rsidR="00D257E6" w:rsidRDefault="00D257E6" w:rsidP="005907C8">
            <w:pPr>
              <w:jc w:val="right"/>
              <w:rPr>
                <w:rFonts w:cs="Times New Roman"/>
                <w:szCs w:val="24"/>
              </w:rPr>
            </w:pPr>
            <w:r>
              <w:rPr>
                <w:rFonts w:eastAsiaTheme="minorEastAsia" w:cs="Times New Roman"/>
                <w:szCs w:val="24"/>
              </w:rPr>
              <w:lastRenderedPageBreak/>
              <w:t>(1</w:t>
            </w:r>
            <w:r w:rsidR="009E40E5">
              <w:rPr>
                <w:rFonts w:eastAsiaTheme="minorEastAsia" w:cs="Times New Roman"/>
                <w:szCs w:val="24"/>
              </w:rPr>
              <w:t>5</w:t>
            </w:r>
            <w:r>
              <w:rPr>
                <w:rFonts w:eastAsiaTheme="minorEastAsia" w:cs="Times New Roman"/>
                <w:szCs w:val="24"/>
              </w:rPr>
              <w:t>)</w:t>
            </w:r>
          </w:p>
        </w:tc>
      </w:tr>
    </w:tbl>
    <w:p w14:paraId="01AA8C84" w14:textId="77777777" w:rsidR="00D257E6" w:rsidRPr="00EA07D3" w:rsidRDefault="00D257E6" w:rsidP="00F9077C">
      <w:pPr>
        <w:jc w:val="both"/>
        <w:rPr>
          <w:rFonts w:eastAsia="Times New Roman" w:cs="Times New Roman"/>
          <w:szCs w:val="24"/>
          <w:lang w:val="en-CA"/>
        </w:rPr>
      </w:pPr>
    </w:p>
    <w:p w14:paraId="06DD4C32" w14:textId="667203D8" w:rsidR="00D257E6" w:rsidRDefault="00D257E6" w:rsidP="005747B0">
      <w:pPr>
        <w:ind w:firstLine="630"/>
        <w:jc w:val="both"/>
        <w:rPr>
          <w:rFonts w:eastAsia="Times New Roman" w:cs="Times New Roman"/>
          <w:szCs w:val="24"/>
          <w:lang w:val="en-CA"/>
        </w:rPr>
      </w:pPr>
      <w:r w:rsidRPr="00EA07D3">
        <w:rPr>
          <w:rFonts w:eastAsia="Times New Roman" w:cs="Times New Roman"/>
          <w:szCs w:val="24"/>
          <w:lang w:val="en-CA"/>
        </w:rPr>
        <w:t xml:space="preserve">The joint probability of </w:t>
      </w:r>
      <w:r w:rsidR="00AC1FA6">
        <w:rPr>
          <w:rFonts w:eastAsia="Times New Roman" w:cs="Times New Roman"/>
          <w:szCs w:val="24"/>
          <w:lang w:val="en-CA"/>
        </w:rPr>
        <w:t>E</w:t>
      </w:r>
      <w:r w:rsidRPr="00EA07D3">
        <w:rPr>
          <w:rFonts w:eastAsia="Times New Roman" w:cs="Times New Roman"/>
          <w:szCs w:val="24"/>
          <w:lang w:val="en-CA"/>
        </w:rPr>
        <w:t xml:space="preserve">quation </w:t>
      </w:r>
      <w:r>
        <w:rPr>
          <w:rFonts w:eastAsia="Times New Roman" w:cs="Times New Roman"/>
          <w:szCs w:val="24"/>
          <w:lang w:val="en-CA"/>
        </w:rPr>
        <w:t>(</w:t>
      </w:r>
      <w:r w:rsidRPr="00EA07D3">
        <w:rPr>
          <w:rFonts w:eastAsia="Times New Roman" w:cs="Times New Roman"/>
          <w:szCs w:val="24"/>
          <w:lang w:val="en-CA"/>
        </w:rPr>
        <w:t>1</w:t>
      </w:r>
      <w:r w:rsidR="009E40E5">
        <w:rPr>
          <w:rFonts w:eastAsia="Times New Roman" w:cs="Times New Roman"/>
          <w:szCs w:val="24"/>
          <w:lang w:val="en-CA"/>
        </w:rPr>
        <w:t>5</w:t>
      </w:r>
      <w:r>
        <w:rPr>
          <w:rFonts w:eastAsia="Times New Roman" w:cs="Times New Roman"/>
          <w:szCs w:val="24"/>
          <w:lang w:val="en-CA"/>
        </w:rPr>
        <w:t>)</w:t>
      </w:r>
      <w:r w:rsidRPr="00EA07D3">
        <w:rPr>
          <w:rFonts w:eastAsia="Times New Roman" w:cs="Times New Roman"/>
          <w:szCs w:val="24"/>
          <w:lang w:val="en-CA"/>
        </w:rPr>
        <w:t xml:space="preserve"> can be expressed by using the copula function in equation </w:t>
      </w:r>
      <w:r>
        <w:rPr>
          <w:rFonts w:eastAsia="Times New Roman" w:cs="Times New Roman"/>
          <w:szCs w:val="24"/>
          <w:lang w:val="en-CA"/>
        </w:rPr>
        <w:t>(</w:t>
      </w:r>
      <w:r w:rsidRPr="00EA07D3">
        <w:rPr>
          <w:rFonts w:eastAsia="Times New Roman" w:cs="Times New Roman"/>
          <w:szCs w:val="24"/>
          <w:lang w:val="en-CA"/>
        </w:rPr>
        <w:t>1</w:t>
      </w:r>
      <w:r w:rsidR="009E40E5">
        <w:rPr>
          <w:rFonts w:eastAsia="Times New Roman" w:cs="Times New Roman"/>
          <w:szCs w:val="24"/>
          <w:lang w:val="en-CA"/>
        </w:rPr>
        <w:t>3</w:t>
      </w:r>
      <w:r>
        <w:rPr>
          <w:rFonts w:eastAsia="Times New Roman" w:cs="Times New Roman"/>
          <w:szCs w:val="24"/>
          <w:lang w:val="en-CA"/>
        </w:rPr>
        <w:t>)</w:t>
      </w:r>
      <w:r w:rsidRPr="00EA07D3">
        <w:rPr>
          <w:rFonts w:eastAsia="Times New Roman" w:cs="Times New Roman"/>
          <w:szCs w:val="24"/>
          <w:lang w:val="en-CA"/>
        </w:rPr>
        <w:t xml:space="preserve"> as:</w:t>
      </w:r>
    </w:p>
    <w:p w14:paraId="72C0BC08" w14:textId="77777777" w:rsidR="00D257E6" w:rsidRDefault="00D257E6">
      <w:pPr>
        <w:ind w:firstLine="720"/>
        <w:jc w:val="both"/>
        <w:rPr>
          <w:rFonts w:eastAsia="Times New Roman" w:cs="Times New Roman"/>
          <w:szCs w:val="24"/>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805"/>
      </w:tblGrid>
      <w:tr w:rsidR="00D257E6" w14:paraId="0C649B25" w14:textId="77777777" w:rsidTr="00D257E6">
        <w:tc>
          <w:tcPr>
            <w:tcW w:w="8545" w:type="dxa"/>
          </w:tcPr>
          <w:p w14:paraId="66FA73A2" w14:textId="77777777" w:rsidR="00D257E6" w:rsidRPr="00173FDC" w:rsidRDefault="00291418">
            <w:pPr>
              <w:jc w:val="both"/>
              <w:rPr>
                <w:rFonts w:cs="Times New Roman"/>
                <w:szCs w:val="24"/>
              </w:rPr>
            </w:pPr>
            <m:oMathPara>
              <m:oMathParaPr>
                <m:jc m:val="left"/>
              </m:oMathParaPr>
              <m:oMath>
                <m:func>
                  <m:funcPr>
                    <m:ctrlPr>
                      <w:rPr>
                        <w:rFonts w:ascii="Cambria Math" w:hAnsi="Cambria Math" w:cs="Times New Roman"/>
                        <w:i/>
                        <w:szCs w:val="24"/>
                        <w:lang w:val="en-CA"/>
                      </w:rPr>
                    </m:ctrlPr>
                  </m:funcPr>
                  <m:fName>
                    <m:r>
                      <w:rPr>
                        <w:rFonts w:ascii="Cambria Math" w:hAnsi="Cambria Math" w:cs="Times New Roman"/>
                        <w:szCs w:val="24"/>
                        <w:lang w:val="en-CA"/>
                      </w:rPr>
                      <m:t>Pr</m:t>
                    </m:r>
                  </m:fName>
                  <m:e>
                    <m:sSub>
                      <m:sSubPr>
                        <m:ctrlPr>
                          <w:rPr>
                            <w:rFonts w:ascii="Cambria Math" w:hAnsi="Cambria Math" w:cs="Times New Roman"/>
                            <w:i/>
                            <w:szCs w:val="24"/>
                            <w:lang w:val="en-CA"/>
                          </w:rPr>
                        </m:ctrlPr>
                      </m:sSubPr>
                      <m:e>
                        <m:r>
                          <w:rPr>
                            <w:rFonts w:ascii="Cambria Math" w:hAnsi="Cambria Math" w:cs="Times New Roman"/>
                            <w:szCs w:val="24"/>
                            <w:lang w:val="en-CA"/>
                          </w:rPr>
                          <m:t>(</m:t>
                        </m:r>
                        <m:sSub>
                          <m:sSubPr>
                            <m:ctrlPr>
                              <w:rPr>
                                <w:rFonts w:ascii="Cambria Math" w:hAnsi="Cambria Math" w:cs="Times New Roman"/>
                                <w:i/>
                                <w:szCs w:val="24"/>
                                <w:lang w:val="en-CA"/>
                              </w:rPr>
                            </m:ctrlPr>
                          </m:sSubPr>
                          <m:e>
                            <m:r>
                              <w:rPr>
                                <w:rFonts w:ascii="Cambria Math" w:hAnsi="Cambria Math" w:cs="Times New Roman"/>
                                <w:szCs w:val="24"/>
                                <w:lang w:val="en-CA"/>
                              </w:rPr>
                              <m:t>η</m:t>
                            </m:r>
                          </m:e>
                          <m:sub>
                            <m:r>
                              <w:rPr>
                                <w:rFonts w:ascii="Cambria Math" w:hAnsi="Cambria Math" w:cs="Times New Roman"/>
                                <w:szCs w:val="24"/>
                                <w:lang w:val="en-CA"/>
                              </w:rPr>
                              <m:t>qk</m:t>
                            </m:r>
                          </m:sub>
                        </m:sSub>
                        <m:r>
                          <w:rPr>
                            <w:rFonts w:ascii="Cambria Math" w:hAnsi="Cambria Math" w:cs="Times New Roman"/>
                            <w:szCs w:val="24"/>
                            <w:lang w:val="en-CA"/>
                          </w:rPr>
                          <m:t>=1,y</m:t>
                        </m:r>
                      </m:e>
                      <m:sub>
                        <m:r>
                          <w:rPr>
                            <w:rFonts w:ascii="Cambria Math" w:hAnsi="Cambria Math" w:cs="Times New Roman"/>
                            <w:szCs w:val="24"/>
                            <w:lang w:val="en-CA"/>
                          </w:rPr>
                          <m:t>qk</m:t>
                        </m:r>
                      </m:sub>
                    </m:sSub>
                    <m:r>
                      <w:rPr>
                        <w:rFonts w:ascii="Cambria Math" w:hAnsi="Cambria Math" w:cs="Times New Roman"/>
                        <w:szCs w:val="24"/>
                        <w:lang w:val="en-CA"/>
                      </w:rPr>
                      <m:t>=</m:t>
                    </m:r>
                    <m:sSub>
                      <m:sSubPr>
                        <m:ctrlPr>
                          <w:rPr>
                            <w:rFonts w:ascii="Cambria Math" w:hAnsi="Cambria Math" w:cs="Times New Roman"/>
                            <w:i/>
                            <w:szCs w:val="24"/>
                            <w:lang w:val="en-CA"/>
                          </w:rPr>
                        </m:ctrlPr>
                      </m:sSubPr>
                      <m:e>
                        <m:r>
                          <w:rPr>
                            <w:rFonts w:ascii="Cambria Math" w:hAnsi="Cambria Math" w:cs="Times New Roman"/>
                            <w:szCs w:val="24"/>
                            <w:lang w:val="en-CA"/>
                          </w:rPr>
                          <m:t>j</m:t>
                        </m:r>
                      </m:e>
                      <m:sub>
                        <m:r>
                          <w:rPr>
                            <w:rFonts w:ascii="Cambria Math" w:hAnsi="Cambria Math" w:cs="Times New Roman"/>
                            <w:szCs w:val="24"/>
                            <w:lang w:val="en-CA"/>
                          </w:rPr>
                          <m:t>k</m:t>
                        </m:r>
                      </m:sub>
                    </m:sSub>
                    <m:r>
                      <w:rPr>
                        <w:rFonts w:ascii="Cambria Math" w:hAnsi="Cambria Math" w:cs="Times New Roman"/>
                        <w:szCs w:val="24"/>
                        <w:lang w:val="en-CA"/>
                      </w:rPr>
                      <m:t>)</m:t>
                    </m:r>
                  </m:e>
                </m:func>
                <m:r>
                  <w:rPr>
                    <w:rFonts w:ascii="Cambria Math" w:hAnsi="Cambria Math" w:cs="Times New Roman"/>
                    <w:szCs w:val="24"/>
                    <w:lang w:val="en-CA"/>
                  </w:rPr>
                  <m:t>=</m:t>
                </m:r>
                <m:sSub>
                  <m:sSubPr>
                    <m:ctrlPr>
                      <w:rPr>
                        <w:rFonts w:ascii="Cambria Math" w:hAnsi="Cambria Math" w:cs="Times New Roman"/>
                        <w:i/>
                        <w:szCs w:val="24"/>
                        <w:lang w:val="en-CA"/>
                      </w:rPr>
                    </m:ctrlPr>
                  </m:sSubPr>
                  <m:e>
                    <m:r>
                      <w:rPr>
                        <w:rFonts w:ascii="Cambria Math" w:hAnsi="Cambria Math" w:cs="Times New Roman"/>
                        <w:szCs w:val="24"/>
                        <w:lang w:val="en-CA"/>
                      </w:rPr>
                      <m:t>Λ</m:t>
                    </m:r>
                  </m:e>
                  <m:sub>
                    <m:r>
                      <w:rPr>
                        <w:rFonts w:ascii="Cambria Math" w:hAnsi="Cambria Math" w:cs="Times New Roman"/>
                        <w:szCs w:val="24"/>
                        <w:lang w:val="en-CA"/>
                      </w:rPr>
                      <m:t>εk</m:t>
                    </m:r>
                  </m:sub>
                </m:sSub>
                <m:d>
                  <m:dPr>
                    <m:ctrlPr>
                      <w:rPr>
                        <w:rFonts w:ascii="Cambria Math" w:hAnsi="Cambria Math" w:cs="Times New Roman"/>
                        <w:i/>
                        <w:szCs w:val="24"/>
                        <w:lang w:val="en-CA"/>
                      </w:rPr>
                    </m:ctrlPr>
                  </m:dPr>
                  <m:e>
                    <m:f>
                      <m:fPr>
                        <m:ctrlPr>
                          <w:rPr>
                            <w:rFonts w:ascii="Cambria Math" w:eastAsiaTheme="minorEastAsia" w:hAnsi="Cambria Math" w:cs="Times New Roman"/>
                            <w:i/>
                            <w:szCs w:val="24"/>
                          </w:rPr>
                        </m:ctrlPr>
                      </m:fPr>
                      <m:num>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m:rPr>
                            <m:sty m:val="p"/>
                          </m:rPr>
                          <w:rPr>
                            <w:rFonts w:ascii="Cambria Math" w:eastAsiaTheme="minorEastAsia" w:cs="Times New Roman"/>
                            <w:szCs w:val="24"/>
                          </w:rPr>
                          <m:t>-</m:t>
                        </m:r>
                        <m:r>
                          <m:rPr>
                            <m:sty m:val="p"/>
                          </m:rPr>
                          <w:rPr>
                            <w:rFonts w:ascii="Cambria Math" w:eastAsiaTheme="minorEastAsia"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α</m:t>
                            </m:r>
                          </m:e>
                          <m:sub>
                            <m:r>
                              <w:rPr>
                                <w:rFonts w:ascii="Cambria Math" w:eastAsiaTheme="minorEastAsia" w:hAnsi="Cambria Math" w:cs="Times New Roman"/>
                                <w:szCs w:val="24"/>
                              </w:rPr>
                              <m:t>k</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qk</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σ</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w:rPr>
                            <w:rFonts w:ascii="Cambria Math" w:eastAsiaTheme="minorEastAsia" w:hAnsi="Cambria Math" w:cs="Times New Roman"/>
                            <w:szCs w:val="24"/>
                          </w:rPr>
                          <m:t>)</m:t>
                        </m:r>
                      </m:num>
                      <m:den>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qk</m:t>
                            </m:r>
                          </m:sub>
                        </m:sSub>
                      </m:den>
                    </m:f>
                  </m:e>
                </m:d>
                <m:r>
                  <w:rPr>
                    <w:rFonts w:ascii="Cambria Math" w:hAnsi="Cambria Math" w:cs="Times New Roman"/>
                    <w:szCs w:val="24"/>
                    <w:lang w:val="en-CA"/>
                  </w:rPr>
                  <m:t xml:space="preserve">- </m:t>
                </m:r>
                <m:sSub>
                  <m:sSubPr>
                    <m:ctrlPr>
                      <w:rPr>
                        <w:rFonts w:ascii="Cambria Math" w:hAnsi="Cambria Math" w:cs="Times New Roman"/>
                        <w:i/>
                        <w:szCs w:val="24"/>
                        <w:lang w:val="en-CA"/>
                      </w:rPr>
                    </m:ctrlPr>
                  </m:sSubPr>
                  <m:e>
                    <m:r>
                      <w:rPr>
                        <w:rFonts w:ascii="Cambria Math" w:hAnsi="Cambria Math" w:cs="Times New Roman"/>
                        <w:szCs w:val="24"/>
                        <w:lang w:val="en-CA"/>
                      </w:rPr>
                      <m:t>Λ</m:t>
                    </m:r>
                  </m:e>
                  <m:sub>
                    <m:r>
                      <w:rPr>
                        <w:rFonts w:ascii="Cambria Math" w:hAnsi="Cambria Math" w:cs="Times New Roman"/>
                        <w:szCs w:val="24"/>
                        <w:lang w:val="en-CA"/>
                      </w:rPr>
                      <m:t>εk</m:t>
                    </m:r>
                  </m:sub>
                </m:sSub>
                <m:d>
                  <m:dPr>
                    <m:ctrlPr>
                      <w:rPr>
                        <w:rFonts w:ascii="Cambria Math" w:hAnsi="Cambria Math" w:cs="Times New Roman"/>
                        <w:i/>
                        <w:szCs w:val="24"/>
                        <w:lang w:val="en-CA"/>
                      </w:rPr>
                    </m:ctrlPr>
                  </m:dPr>
                  <m:e>
                    <m:d>
                      <m:dPr>
                        <m:ctrlPr>
                          <w:rPr>
                            <w:rFonts w:ascii="Cambria Math" w:hAnsi="Cambria Math" w:cs="Times New Roman"/>
                            <w:i/>
                            <w:szCs w:val="24"/>
                            <w:lang w:val="en-CA"/>
                          </w:rPr>
                        </m:ctrlPr>
                      </m:dPr>
                      <m:e>
                        <m:f>
                          <m:fPr>
                            <m:ctrlPr>
                              <w:rPr>
                                <w:rFonts w:ascii="Cambria Math" w:eastAsiaTheme="minorEastAsia" w:hAnsi="Cambria Math" w:cs="Times New Roman"/>
                                <w:i/>
                                <w:szCs w:val="24"/>
                              </w:rPr>
                            </m:ctrlPr>
                          </m:fPr>
                          <m:num>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r>
                                  <w:rPr>
                                    <w:rFonts w:ascii="Cambria Math" w:eastAsiaTheme="minorEastAsia" w:hAnsi="Cambria Math" w:cs="Times New Roman"/>
                                    <w:szCs w:val="24"/>
                                  </w:rPr>
                                  <m:t>-1</m:t>
                                </m:r>
                              </m:sub>
                            </m:sSub>
                            <m:r>
                              <m:rPr>
                                <m:sty m:val="p"/>
                              </m:rPr>
                              <w:rPr>
                                <w:rFonts w:ascii="Cambria Math" w:eastAsiaTheme="minorEastAsia" w:cs="Times New Roman"/>
                                <w:szCs w:val="24"/>
                              </w:rPr>
                              <m:t>-</m:t>
                            </m:r>
                            <m:r>
                              <m:rPr>
                                <m:sty m:val="p"/>
                              </m:rPr>
                              <w:rPr>
                                <w:rFonts w:ascii="Cambria Math" w:eastAsiaTheme="minorEastAsia"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α</m:t>
                                </m:r>
                              </m:e>
                              <m:sub>
                                <m:r>
                                  <w:rPr>
                                    <w:rFonts w:ascii="Cambria Math" w:eastAsiaTheme="minorEastAsia" w:hAnsi="Cambria Math" w:cs="Times New Roman"/>
                                    <w:szCs w:val="24"/>
                                  </w:rPr>
                                  <m:t>k</m:t>
                                </m:r>
                              </m:sub>
                            </m:s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qk</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σ</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r>
                              <w:rPr>
                                <w:rFonts w:ascii="Cambria Math" w:eastAsiaTheme="minorEastAsia" w:hAnsi="Cambria Math" w:cs="Times New Roman"/>
                                <w:szCs w:val="24"/>
                              </w:rPr>
                              <m:t>)</m:t>
                            </m:r>
                          </m:num>
                          <m:den>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qk</m:t>
                                </m:r>
                              </m:sub>
                            </m:sSub>
                          </m:den>
                        </m:f>
                      </m:e>
                    </m:d>
                  </m:e>
                </m:d>
                <m:r>
                  <w:rPr>
                    <w:rFonts w:ascii="Cambria Math" w:hAnsi="Cambria Math" w:cs="Times New Roman"/>
                    <w:szCs w:val="24"/>
                    <w:lang w:val="en-CA"/>
                  </w:rPr>
                  <m:t xml:space="preserve">- </m:t>
                </m:r>
                <m:d>
                  <m:dPr>
                    <m:begChr m:val="["/>
                    <m:endChr m:val="]"/>
                    <m:ctrlPr>
                      <w:rPr>
                        <w:rFonts w:ascii="Cambria Math" w:hAnsi="Cambria Math" w:cs="Times New Roman"/>
                        <w:i/>
                        <w:szCs w:val="24"/>
                        <w:lang w:val="en-CA"/>
                      </w:rPr>
                    </m:ctrlPr>
                  </m:dPr>
                  <m:e>
                    <m:sSub>
                      <m:sSubPr>
                        <m:ctrlPr>
                          <w:rPr>
                            <w:rFonts w:ascii="Cambria Math" w:hAnsi="Cambria Math" w:cs="Times New Roman"/>
                            <w:i/>
                            <w:szCs w:val="24"/>
                            <w:lang w:val="en-CA"/>
                          </w:rPr>
                        </m:ctrlPr>
                      </m:sSubPr>
                      <m:e>
                        <m:r>
                          <w:rPr>
                            <w:rFonts w:ascii="Cambria Math" w:hAnsi="Cambria Math" w:cs="Times New Roman"/>
                            <w:szCs w:val="24"/>
                            <w:lang w:val="en-CA"/>
                          </w:rPr>
                          <m:t>C</m:t>
                        </m:r>
                      </m:e>
                      <m:sub>
                        <m:r>
                          <w:rPr>
                            <w:rFonts w:ascii="Cambria Math" w:hAnsi="Cambria Math" w:cs="Times New Roman"/>
                            <w:szCs w:val="24"/>
                            <w:lang w:val="en-CA"/>
                          </w:rPr>
                          <m:t>θq</m:t>
                        </m:r>
                      </m:sub>
                    </m:sSub>
                    <m:d>
                      <m:dPr>
                        <m:ctrlPr>
                          <w:rPr>
                            <w:rFonts w:ascii="Cambria Math" w:hAnsi="Cambria Math" w:cs="Times New Roman"/>
                            <w:i/>
                            <w:szCs w:val="24"/>
                            <w:lang w:val="en-CA"/>
                          </w:rPr>
                        </m:ctrlPr>
                      </m:dPr>
                      <m:e>
                        <m:sSubSup>
                          <m:sSubSupPr>
                            <m:ctrlPr>
                              <w:rPr>
                                <w:rFonts w:ascii="Cambria Math" w:hAnsi="Cambria Math" w:cs="Times New Roman"/>
                                <w:i/>
                                <w:szCs w:val="24"/>
                                <w:lang w:val="en-CA"/>
                              </w:rPr>
                            </m:ctrlPr>
                          </m:sSubSupPr>
                          <m:e>
                            <m:r>
                              <w:rPr>
                                <w:rFonts w:ascii="Cambria Math" w:hAnsi="Cambria Math" w:cs="Times New Roman"/>
                                <w:szCs w:val="24"/>
                                <w:lang w:val="en-CA"/>
                              </w:rPr>
                              <m:t>U</m:t>
                            </m:r>
                          </m:e>
                          <m:sub>
                            <m:r>
                              <w:rPr>
                                <w:rFonts w:ascii="Cambria Math" w:hAnsi="Cambria Math" w:cs="Times New Roman"/>
                                <w:szCs w:val="24"/>
                                <w:lang w:val="en-CA"/>
                              </w:rPr>
                              <m:t>q,j</m:t>
                            </m:r>
                          </m:sub>
                          <m:sup>
                            <m:r>
                              <w:rPr>
                                <w:rFonts w:ascii="Cambria Math" w:hAnsi="Cambria Math" w:cs="Times New Roman"/>
                                <w:szCs w:val="24"/>
                                <w:lang w:val="en-CA"/>
                              </w:rPr>
                              <m:t>k</m:t>
                            </m:r>
                          </m:sup>
                        </m:sSubSup>
                        <m:r>
                          <w:rPr>
                            <w:rFonts w:ascii="Cambria Math" w:hAnsi="Cambria Math" w:cs="Times New Roman"/>
                            <w:szCs w:val="24"/>
                            <w:lang w:val="en-CA"/>
                          </w:rPr>
                          <m:t xml:space="preserve">, </m:t>
                        </m:r>
                        <m:sSubSup>
                          <m:sSubSupPr>
                            <m:ctrlPr>
                              <w:rPr>
                                <w:rFonts w:ascii="Cambria Math" w:hAnsi="Cambria Math" w:cs="Times New Roman"/>
                                <w:i/>
                                <w:szCs w:val="24"/>
                                <w:lang w:val="en-CA"/>
                              </w:rPr>
                            </m:ctrlPr>
                          </m:sSubSupPr>
                          <m:e>
                            <m:r>
                              <w:rPr>
                                <w:rFonts w:ascii="Cambria Math" w:hAnsi="Cambria Math" w:cs="Times New Roman"/>
                                <w:szCs w:val="24"/>
                                <w:lang w:val="en-CA"/>
                              </w:rPr>
                              <m:t>U</m:t>
                            </m:r>
                          </m:e>
                          <m:sub>
                            <m:r>
                              <w:rPr>
                                <w:rFonts w:ascii="Cambria Math" w:hAnsi="Cambria Math" w:cs="Times New Roman"/>
                                <w:szCs w:val="24"/>
                                <w:lang w:val="en-CA"/>
                              </w:rPr>
                              <m:t>q</m:t>
                            </m:r>
                          </m:sub>
                          <m:sup>
                            <m:r>
                              <w:rPr>
                                <w:rFonts w:ascii="Cambria Math" w:hAnsi="Cambria Math" w:cs="Times New Roman"/>
                                <w:szCs w:val="24"/>
                                <w:lang w:val="en-CA"/>
                              </w:rPr>
                              <m:t>k</m:t>
                            </m:r>
                          </m:sup>
                        </m:sSubSup>
                      </m:e>
                    </m:d>
                    <m:r>
                      <w:rPr>
                        <w:rFonts w:ascii="Cambria Math" w:hAnsi="Cambria Math" w:cs="Times New Roman"/>
                        <w:szCs w:val="24"/>
                        <w:lang w:val="en-CA"/>
                      </w:rPr>
                      <m:t>-</m:t>
                    </m:r>
                    <m:sSub>
                      <m:sSubPr>
                        <m:ctrlPr>
                          <w:rPr>
                            <w:rFonts w:ascii="Cambria Math" w:hAnsi="Cambria Math" w:cs="Times New Roman"/>
                            <w:i/>
                            <w:szCs w:val="24"/>
                            <w:lang w:val="en-CA"/>
                          </w:rPr>
                        </m:ctrlPr>
                      </m:sSubPr>
                      <m:e>
                        <m:r>
                          <w:rPr>
                            <w:rFonts w:ascii="Cambria Math" w:hAnsi="Cambria Math" w:cs="Times New Roman"/>
                            <w:szCs w:val="24"/>
                            <w:lang w:val="en-CA"/>
                          </w:rPr>
                          <m:t>C</m:t>
                        </m:r>
                      </m:e>
                      <m:sub>
                        <m:r>
                          <w:rPr>
                            <w:rFonts w:ascii="Cambria Math" w:hAnsi="Cambria Math" w:cs="Times New Roman"/>
                            <w:szCs w:val="24"/>
                            <w:lang w:val="en-CA"/>
                          </w:rPr>
                          <m:t>θq</m:t>
                        </m:r>
                      </m:sub>
                    </m:sSub>
                    <m:d>
                      <m:dPr>
                        <m:ctrlPr>
                          <w:rPr>
                            <w:rFonts w:ascii="Cambria Math" w:hAnsi="Cambria Math" w:cs="Times New Roman"/>
                            <w:i/>
                            <w:szCs w:val="24"/>
                            <w:lang w:val="en-CA"/>
                          </w:rPr>
                        </m:ctrlPr>
                      </m:dPr>
                      <m:e>
                        <m:sSubSup>
                          <m:sSubSupPr>
                            <m:ctrlPr>
                              <w:rPr>
                                <w:rFonts w:ascii="Cambria Math" w:hAnsi="Cambria Math" w:cs="Times New Roman"/>
                                <w:i/>
                                <w:szCs w:val="24"/>
                                <w:lang w:val="en-CA"/>
                              </w:rPr>
                            </m:ctrlPr>
                          </m:sSubSupPr>
                          <m:e>
                            <m:r>
                              <w:rPr>
                                <w:rFonts w:ascii="Cambria Math" w:hAnsi="Cambria Math" w:cs="Times New Roman"/>
                                <w:szCs w:val="24"/>
                                <w:lang w:val="en-CA"/>
                              </w:rPr>
                              <m:t>U</m:t>
                            </m:r>
                          </m:e>
                          <m:sub>
                            <m:r>
                              <w:rPr>
                                <w:rFonts w:ascii="Cambria Math" w:hAnsi="Cambria Math" w:cs="Times New Roman"/>
                                <w:szCs w:val="24"/>
                                <w:lang w:val="en-CA"/>
                              </w:rPr>
                              <m:t>q,j-1</m:t>
                            </m:r>
                          </m:sub>
                          <m:sup>
                            <m:r>
                              <w:rPr>
                                <w:rFonts w:ascii="Cambria Math" w:hAnsi="Cambria Math" w:cs="Times New Roman"/>
                                <w:szCs w:val="24"/>
                                <w:lang w:val="en-CA"/>
                              </w:rPr>
                              <m:t>k</m:t>
                            </m:r>
                          </m:sup>
                        </m:sSubSup>
                        <m:r>
                          <w:rPr>
                            <w:rFonts w:ascii="Cambria Math" w:hAnsi="Cambria Math" w:cs="Times New Roman"/>
                            <w:szCs w:val="24"/>
                            <w:lang w:val="en-CA"/>
                          </w:rPr>
                          <m:t xml:space="preserve">, </m:t>
                        </m:r>
                        <m:sSubSup>
                          <m:sSubSupPr>
                            <m:ctrlPr>
                              <w:rPr>
                                <w:rFonts w:ascii="Cambria Math" w:hAnsi="Cambria Math" w:cs="Times New Roman"/>
                                <w:i/>
                                <w:szCs w:val="24"/>
                                <w:lang w:val="en-CA"/>
                              </w:rPr>
                            </m:ctrlPr>
                          </m:sSubSupPr>
                          <m:e>
                            <m:r>
                              <w:rPr>
                                <w:rFonts w:ascii="Cambria Math" w:hAnsi="Cambria Math" w:cs="Times New Roman"/>
                                <w:szCs w:val="24"/>
                                <w:lang w:val="en-CA"/>
                              </w:rPr>
                              <m:t>U</m:t>
                            </m:r>
                          </m:e>
                          <m:sub>
                            <m:r>
                              <w:rPr>
                                <w:rFonts w:ascii="Cambria Math" w:hAnsi="Cambria Math" w:cs="Times New Roman"/>
                                <w:szCs w:val="24"/>
                                <w:lang w:val="en-CA"/>
                              </w:rPr>
                              <m:t>q</m:t>
                            </m:r>
                          </m:sub>
                          <m:sup>
                            <m:r>
                              <w:rPr>
                                <w:rFonts w:ascii="Cambria Math" w:hAnsi="Cambria Math" w:cs="Times New Roman"/>
                                <w:szCs w:val="24"/>
                                <w:lang w:val="en-CA"/>
                              </w:rPr>
                              <m:t>k</m:t>
                            </m:r>
                          </m:sup>
                        </m:sSubSup>
                      </m:e>
                    </m:d>
                  </m:e>
                </m:d>
              </m:oMath>
            </m:oMathPara>
          </w:p>
        </w:tc>
        <w:tc>
          <w:tcPr>
            <w:tcW w:w="805" w:type="dxa"/>
            <w:vAlign w:val="center"/>
          </w:tcPr>
          <w:p w14:paraId="3132FEC5" w14:textId="03E0FDC3" w:rsidR="00D257E6" w:rsidRDefault="00D257E6">
            <w:pPr>
              <w:jc w:val="right"/>
              <w:rPr>
                <w:rFonts w:cs="Times New Roman"/>
                <w:szCs w:val="24"/>
              </w:rPr>
            </w:pPr>
            <w:r>
              <w:rPr>
                <w:rFonts w:eastAsiaTheme="minorEastAsia" w:cs="Times New Roman"/>
                <w:szCs w:val="24"/>
              </w:rPr>
              <w:t>(1</w:t>
            </w:r>
            <w:r w:rsidR="009E40E5">
              <w:rPr>
                <w:rFonts w:eastAsiaTheme="minorEastAsia" w:cs="Times New Roman"/>
                <w:szCs w:val="24"/>
              </w:rPr>
              <w:t>6</w:t>
            </w:r>
            <w:r>
              <w:rPr>
                <w:rFonts w:eastAsiaTheme="minorEastAsia" w:cs="Times New Roman"/>
                <w:szCs w:val="24"/>
              </w:rPr>
              <w:t>)</w:t>
            </w:r>
          </w:p>
        </w:tc>
      </w:tr>
    </w:tbl>
    <w:p w14:paraId="0AA08A2D" w14:textId="77777777" w:rsidR="00D257E6" w:rsidRPr="00EA07D3" w:rsidRDefault="00D257E6" w:rsidP="00F9077C">
      <w:pPr>
        <w:jc w:val="both"/>
        <w:rPr>
          <w:rFonts w:eastAsia="Times New Roman" w:cs="Times New Roman"/>
          <w:szCs w:val="24"/>
          <w:lang w:val="en-CA"/>
        </w:rPr>
      </w:pPr>
      <w:r>
        <w:rPr>
          <w:rFonts w:eastAsia="Times New Roman" w:cs="Times New Roman"/>
          <w:szCs w:val="24"/>
          <w:lang w:val="en-CA"/>
        </w:rPr>
        <w:tab/>
      </w:r>
    </w:p>
    <w:p w14:paraId="4BE18882" w14:textId="19DFCC37" w:rsidR="00D257E6" w:rsidRDefault="00D257E6" w:rsidP="00C01D86">
      <w:pPr>
        <w:ind w:firstLine="630"/>
        <w:jc w:val="both"/>
        <w:rPr>
          <w:rFonts w:eastAsia="Times New Roman" w:cs="Times New Roman"/>
          <w:szCs w:val="24"/>
          <w:lang w:val="en-CA"/>
        </w:rPr>
      </w:pPr>
      <w:r w:rsidRPr="00EA07D3">
        <w:rPr>
          <w:rFonts w:eastAsia="Times New Roman" w:cs="Times New Roman"/>
          <w:szCs w:val="24"/>
          <w:lang w:val="en-CA"/>
        </w:rPr>
        <w:t>Thus</w:t>
      </w:r>
      <w:r>
        <w:rPr>
          <w:rFonts w:eastAsia="Times New Roman" w:cs="Times New Roman"/>
          <w:szCs w:val="24"/>
          <w:lang w:val="en-CA"/>
        </w:rPr>
        <w:t>,</w:t>
      </w:r>
      <w:r w:rsidRPr="00EA07D3">
        <w:rPr>
          <w:rFonts w:eastAsia="Times New Roman" w:cs="Times New Roman"/>
          <w:szCs w:val="24"/>
          <w:lang w:val="en-CA"/>
        </w:rPr>
        <w:t xml:space="preserve"> the likelihood function with the joint probability expression in equation </w:t>
      </w:r>
      <w:r>
        <w:rPr>
          <w:rFonts w:eastAsia="Times New Roman" w:cs="Times New Roman"/>
          <w:szCs w:val="24"/>
          <w:lang w:val="en-CA"/>
        </w:rPr>
        <w:t>(</w:t>
      </w:r>
      <w:r w:rsidRPr="00EA07D3">
        <w:rPr>
          <w:rFonts w:eastAsia="Times New Roman" w:cs="Times New Roman"/>
          <w:szCs w:val="24"/>
          <w:lang w:val="en-CA"/>
        </w:rPr>
        <w:t>1</w:t>
      </w:r>
      <w:r w:rsidR="009E40E5">
        <w:rPr>
          <w:rFonts w:eastAsia="Times New Roman" w:cs="Times New Roman"/>
          <w:szCs w:val="24"/>
          <w:lang w:val="en-CA"/>
        </w:rPr>
        <w:t>6</w:t>
      </w:r>
      <w:r>
        <w:rPr>
          <w:rFonts w:eastAsia="Times New Roman" w:cs="Times New Roman"/>
          <w:szCs w:val="24"/>
          <w:lang w:val="en-CA"/>
        </w:rPr>
        <w:t>)</w:t>
      </w:r>
      <w:r w:rsidRPr="00EA07D3">
        <w:rPr>
          <w:rFonts w:eastAsia="Times New Roman" w:cs="Times New Roman"/>
          <w:szCs w:val="24"/>
          <w:lang w:val="en-CA"/>
        </w:rPr>
        <w:t xml:space="preserve"> for </w:t>
      </w:r>
      <w:r>
        <w:rPr>
          <w:rFonts w:eastAsia="Times New Roman" w:cs="Times New Roman"/>
          <w:szCs w:val="24"/>
          <w:lang w:val="en-CA"/>
        </w:rPr>
        <w:t>incident</w:t>
      </w:r>
      <w:r w:rsidRPr="00EA07D3">
        <w:rPr>
          <w:rFonts w:eastAsia="Times New Roman" w:cs="Times New Roman"/>
          <w:szCs w:val="24"/>
          <w:lang w:val="en-CA"/>
        </w:rPr>
        <w:t xml:space="preserve"> type and </w:t>
      </w:r>
      <w:r>
        <w:rPr>
          <w:rFonts w:eastAsia="Times New Roman" w:cs="Times New Roman"/>
          <w:szCs w:val="24"/>
          <w:lang w:val="en-CA"/>
        </w:rPr>
        <w:t>duration level</w:t>
      </w:r>
      <w:r w:rsidRPr="00EA07D3">
        <w:rPr>
          <w:rFonts w:eastAsia="Times New Roman" w:cs="Times New Roman"/>
          <w:szCs w:val="24"/>
          <w:lang w:val="en-CA"/>
        </w:rPr>
        <w:t xml:space="preserve"> outcomes can be expressed as:</w:t>
      </w:r>
    </w:p>
    <w:p w14:paraId="263ECADB" w14:textId="77777777" w:rsidR="00D257E6" w:rsidRDefault="00D257E6">
      <w:pPr>
        <w:jc w:val="both"/>
        <w:rPr>
          <w:rFonts w:eastAsia="Times New Roman" w:cs="Times New Roman"/>
          <w:szCs w:val="24"/>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805"/>
      </w:tblGrid>
      <w:tr w:rsidR="00D257E6" w14:paraId="18F8DA3E" w14:textId="77777777" w:rsidTr="00D257E6">
        <w:tc>
          <w:tcPr>
            <w:tcW w:w="8545" w:type="dxa"/>
          </w:tcPr>
          <w:p w14:paraId="51F8EF0D" w14:textId="77777777" w:rsidR="00D257E6" w:rsidRPr="00244090" w:rsidRDefault="00D257E6">
            <w:pPr>
              <w:jc w:val="both"/>
              <w:rPr>
                <w:rFonts w:cs="Times New Roman"/>
                <w:szCs w:val="24"/>
              </w:rPr>
            </w:pPr>
            <m:oMathPara>
              <m:oMathParaPr>
                <m:jc m:val="left"/>
              </m:oMathParaPr>
              <m:oMath>
                <m:r>
                  <w:rPr>
                    <w:rFonts w:ascii="Cambria Math" w:hAnsi="Cambria Math"/>
                    <w:szCs w:val="24"/>
                    <w:lang w:val="en-CA"/>
                  </w:rPr>
                  <m:t>L=</m:t>
                </m:r>
                <m:nary>
                  <m:naryPr>
                    <m:chr m:val="∏"/>
                    <m:limLoc m:val="undOvr"/>
                    <m:ctrlPr>
                      <w:rPr>
                        <w:rFonts w:ascii="Cambria Math" w:hAnsi="Cambria Math"/>
                        <w:i/>
                        <w:szCs w:val="24"/>
                        <w:lang w:val="en-CA"/>
                      </w:rPr>
                    </m:ctrlPr>
                  </m:naryPr>
                  <m:sub>
                    <m:r>
                      <w:rPr>
                        <w:rFonts w:ascii="Cambria Math" w:hAnsi="Cambria Math"/>
                        <w:szCs w:val="24"/>
                        <w:lang w:val="en-CA"/>
                      </w:rPr>
                      <m:t>q=1</m:t>
                    </m:r>
                  </m:sub>
                  <m:sup>
                    <m:r>
                      <w:rPr>
                        <w:rFonts w:ascii="Cambria Math" w:hAnsi="Cambria Math"/>
                        <w:szCs w:val="24"/>
                        <w:lang w:val="en-CA"/>
                      </w:rPr>
                      <m:t>Q</m:t>
                    </m:r>
                  </m:sup>
                  <m:e>
                    <m:d>
                      <m:dPr>
                        <m:begChr m:val="["/>
                        <m:endChr m:val="]"/>
                        <m:ctrlPr>
                          <w:rPr>
                            <w:rFonts w:ascii="Cambria Math" w:hAnsi="Cambria Math"/>
                            <w:i/>
                            <w:szCs w:val="24"/>
                            <w:lang w:val="en-CA"/>
                          </w:rPr>
                        </m:ctrlPr>
                      </m:dPr>
                      <m:e>
                        <m:nary>
                          <m:naryPr>
                            <m:chr m:val="∏"/>
                            <m:limLoc m:val="undOvr"/>
                            <m:ctrlPr>
                              <w:rPr>
                                <w:rFonts w:ascii="Cambria Math" w:hAnsi="Cambria Math"/>
                                <w:i/>
                                <w:szCs w:val="24"/>
                                <w:lang w:val="en-CA"/>
                              </w:rPr>
                            </m:ctrlPr>
                          </m:naryPr>
                          <m:sub>
                            <m:r>
                              <w:rPr>
                                <w:rFonts w:ascii="Cambria Math" w:hAnsi="Cambria Math"/>
                                <w:szCs w:val="24"/>
                                <w:lang w:val="en-CA"/>
                              </w:rPr>
                              <m:t>k=1</m:t>
                            </m:r>
                          </m:sub>
                          <m:sup>
                            <m:r>
                              <w:rPr>
                                <w:rFonts w:ascii="Cambria Math" w:hAnsi="Cambria Math"/>
                                <w:szCs w:val="24"/>
                                <w:lang w:val="en-CA"/>
                              </w:rPr>
                              <m:t>K</m:t>
                            </m:r>
                          </m:sup>
                          <m:e>
                            <m:nary>
                              <m:naryPr>
                                <m:chr m:val="∏"/>
                                <m:limLoc m:val="undOvr"/>
                                <m:ctrlPr>
                                  <w:rPr>
                                    <w:rFonts w:ascii="Cambria Math" w:hAnsi="Cambria Math"/>
                                    <w:i/>
                                    <w:szCs w:val="24"/>
                                    <w:lang w:val="en-CA"/>
                                  </w:rPr>
                                </m:ctrlPr>
                              </m:naryPr>
                              <m:sub>
                                <m:r>
                                  <w:rPr>
                                    <w:rFonts w:ascii="Cambria Math" w:hAnsi="Cambria Math"/>
                                    <w:szCs w:val="24"/>
                                    <w:lang w:val="en-CA"/>
                                  </w:rPr>
                                  <m:t>j=1</m:t>
                                </m:r>
                              </m:sub>
                              <m:sup>
                                <m:r>
                                  <w:rPr>
                                    <w:rFonts w:ascii="Cambria Math" w:hAnsi="Cambria Math"/>
                                    <w:szCs w:val="24"/>
                                    <w:lang w:val="en-CA"/>
                                  </w:rPr>
                                  <m:t>J</m:t>
                                </m:r>
                              </m:sup>
                              <m:e>
                                <m:sSup>
                                  <m:sSupPr>
                                    <m:ctrlPr>
                                      <w:rPr>
                                        <w:rFonts w:ascii="Cambria Math" w:hAnsi="Cambria Math"/>
                                        <w:i/>
                                        <w:szCs w:val="24"/>
                                        <w:lang w:val="en-CA"/>
                                      </w:rPr>
                                    </m:ctrlPr>
                                  </m:sSupPr>
                                  <m:e>
                                    <m:d>
                                      <m:dPr>
                                        <m:begChr m:val="{"/>
                                        <m:endChr m:val="}"/>
                                        <m:ctrlPr>
                                          <w:rPr>
                                            <w:rFonts w:ascii="Cambria Math" w:hAnsi="Cambria Math"/>
                                            <w:i/>
                                            <w:szCs w:val="24"/>
                                            <w:lang w:val="en-CA"/>
                                          </w:rPr>
                                        </m:ctrlPr>
                                      </m:dPr>
                                      <m:e>
                                        <m:func>
                                          <m:funcPr>
                                            <m:ctrlPr>
                                              <w:rPr>
                                                <w:rFonts w:ascii="Cambria Math" w:hAnsi="Cambria Math"/>
                                                <w:i/>
                                                <w:szCs w:val="24"/>
                                                <w:lang w:val="en-CA"/>
                                              </w:rPr>
                                            </m:ctrlPr>
                                          </m:funcPr>
                                          <m:fName>
                                            <m:r>
                                              <w:rPr>
                                                <w:rFonts w:ascii="Cambria Math" w:hAnsi="Cambria Math"/>
                                                <w:szCs w:val="24"/>
                                                <w:lang w:val="en-CA"/>
                                              </w:rPr>
                                              <m:t>Pr</m:t>
                                            </m:r>
                                          </m:fName>
                                          <m:e>
                                            <m:sSub>
                                              <m:sSubPr>
                                                <m:ctrlPr>
                                                  <w:rPr>
                                                    <w:rFonts w:ascii="Cambria Math" w:hAnsi="Cambria Math"/>
                                                    <w:i/>
                                                    <w:szCs w:val="24"/>
                                                    <w:lang w:val="en-CA"/>
                                                  </w:rPr>
                                                </m:ctrlPr>
                                              </m:sSubPr>
                                              <m:e>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η</m:t>
                                                    </m:r>
                                                  </m:e>
                                                  <m:sub>
                                                    <m:r>
                                                      <w:rPr>
                                                        <w:rFonts w:ascii="Cambria Math" w:hAnsi="Cambria Math"/>
                                                        <w:szCs w:val="24"/>
                                                        <w:lang w:val="en-CA"/>
                                                      </w:rPr>
                                                      <m:t>qk</m:t>
                                                    </m:r>
                                                  </m:sub>
                                                </m:sSub>
                                                <m:r>
                                                  <w:rPr>
                                                    <w:rFonts w:ascii="Cambria Math" w:hAnsi="Cambria Math"/>
                                                    <w:szCs w:val="24"/>
                                                    <w:lang w:val="en-CA"/>
                                                  </w:rPr>
                                                  <m:t>=1,y</m:t>
                                                </m:r>
                                              </m:e>
                                              <m:sub>
                                                <m:r>
                                                  <w:rPr>
                                                    <w:rFonts w:ascii="Cambria Math" w:hAnsi="Cambria Math"/>
                                                    <w:szCs w:val="24"/>
                                                    <w:lang w:val="en-CA"/>
                                                  </w:rPr>
                                                  <m:t>qk</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j</m:t>
                                                </m:r>
                                              </m:e>
                                              <m:sub>
                                                <m:r>
                                                  <w:rPr>
                                                    <w:rFonts w:ascii="Cambria Math" w:hAnsi="Cambria Math"/>
                                                    <w:szCs w:val="24"/>
                                                    <w:lang w:val="en-CA"/>
                                                  </w:rPr>
                                                  <m:t>k</m:t>
                                                </m:r>
                                              </m:sub>
                                            </m:sSub>
                                            <m:r>
                                              <w:rPr>
                                                <w:rFonts w:ascii="Cambria Math" w:hAnsi="Cambria Math"/>
                                                <w:szCs w:val="24"/>
                                                <w:lang w:val="en-CA"/>
                                              </w:rPr>
                                              <m:t>)</m:t>
                                            </m:r>
                                          </m:e>
                                        </m:func>
                                      </m:e>
                                    </m:d>
                                  </m:e>
                                  <m:sup>
                                    <m:r>
                                      <w:rPr>
                                        <w:rFonts w:ascii="Cambria Math" w:hAnsi="Cambria Math"/>
                                        <w:szCs w:val="24"/>
                                        <w:lang w:val="en-CA"/>
                                      </w:rPr>
                                      <m:t xml:space="preserve"> </m:t>
                                    </m:r>
                                    <m:sSub>
                                      <m:sSubPr>
                                        <m:ctrlPr>
                                          <w:rPr>
                                            <w:rFonts w:ascii="Cambria Math" w:hAnsi="Cambria Math"/>
                                            <w:i/>
                                            <w:szCs w:val="24"/>
                                            <w:lang w:val="en-CA"/>
                                          </w:rPr>
                                        </m:ctrlPr>
                                      </m:sSubPr>
                                      <m:e>
                                        <m:r>
                                          <w:rPr>
                                            <w:rFonts w:ascii="Cambria Math" w:hAnsi="Cambria Math"/>
                                            <w:szCs w:val="24"/>
                                            <w:lang w:val="en-CA"/>
                                          </w:rPr>
                                          <m:t>ω</m:t>
                                        </m:r>
                                      </m:e>
                                      <m:sub>
                                        <m:r>
                                          <w:rPr>
                                            <w:rFonts w:ascii="Cambria Math" w:hAnsi="Cambria Math"/>
                                            <w:szCs w:val="24"/>
                                            <w:lang w:val="en-CA"/>
                                          </w:rPr>
                                          <m:t>qjk</m:t>
                                        </m:r>
                                      </m:sub>
                                    </m:sSub>
                                  </m:sup>
                                </m:sSup>
                              </m:e>
                            </m:nary>
                          </m:e>
                        </m:nary>
                      </m:e>
                    </m:d>
                  </m:e>
                </m:nary>
              </m:oMath>
            </m:oMathPara>
          </w:p>
        </w:tc>
        <w:tc>
          <w:tcPr>
            <w:tcW w:w="805" w:type="dxa"/>
            <w:vAlign w:val="center"/>
          </w:tcPr>
          <w:p w14:paraId="55F7A81A" w14:textId="4DE11B82" w:rsidR="00D257E6" w:rsidRDefault="00D257E6">
            <w:pPr>
              <w:jc w:val="right"/>
              <w:rPr>
                <w:rFonts w:cs="Times New Roman"/>
                <w:szCs w:val="24"/>
              </w:rPr>
            </w:pPr>
            <w:r>
              <w:rPr>
                <w:rFonts w:eastAsiaTheme="minorEastAsia" w:cs="Times New Roman"/>
                <w:szCs w:val="24"/>
              </w:rPr>
              <w:t>(1</w:t>
            </w:r>
            <w:r w:rsidR="009E40E5">
              <w:rPr>
                <w:rFonts w:eastAsiaTheme="minorEastAsia" w:cs="Times New Roman"/>
                <w:szCs w:val="24"/>
              </w:rPr>
              <w:t>7</w:t>
            </w:r>
            <w:r>
              <w:rPr>
                <w:rFonts w:eastAsiaTheme="minorEastAsia" w:cs="Times New Roman"/>
                <w:szCs w:val="24"/>
              </w:rPr>
              <w:t>)</w:t>
            </w:r>
          </w:p>
        </w:tc>
      </w:tr>
      <w:tr w:rsidR="00D257E6" w14:paraId="1E506B54" w14:textId="77777777" w:rsidTr="00D257E6">
        <w:tc>
          <w:tcPr>
            <w:tcW w:w="8545" w:type="dxa"/>
          </w:tcPr>
          <w:p w14:paraId="1DD94C79" w14:textId="77777777" w:rsidR="00D257E6" w:rsidRDefault="00D257E6" w:rsidP="00F9077C">
            <w:pPr>
              <w:jc w:val="both"/>
              <w:rPr>
                <w:rFonts w:eastAsia="Times New Roman" w:cs="Times New Roman"/>
                <w:szCs w:val="24"/>
                <w:lang w:val="en-CA"/>
              </w:rPr>
            </w:pPr>
          </w:p>
        </w:tc>
        <w:tc>
          <w:tcPr>
            <w:tcW w:w="805" w:type="dxa"/>
            <w:vAlign w:val="center"/>
          </w:tcPr>
          <w:p w14:paraId="34579087" w14:textId="77777777" w:rsidR="00D257E6" w:rsidRDefault="00D257E6">
            <w:pPr>
              <w:jc w:val="right"/>
              <w:rPr>
                <w:rFonts w:eastAsiaTheme="minorEastAsia" w:cs="Times New Roman"/>
                <w:szCs w:val="24"/>
              </w:rPr>
            </w:pPr>
          </w:p>
        </w:tc>
      </w:tr>
    </w:tbl>
    <w:p w14:paraId="1F144C21" w14:textId="688CDAF1" w:rsidR="00965BFF" w:rsidRDefault="00AC1FA6" w:rsidP="00C01D86">
      <w:pPr>
        <w:jc w:val="both"/>
        <w:rPr>
          <w:rFonts w:eastAsia="Times New Roman" w:cs="Times New Roman"/>
          <w:szCs w:val="24"/>
          <w:lang w:val="en-CA"/>
        </w:rPr>
      </w:pPr>
      <w:r>
        <w:rPr>
          <w:rFonts w:eastAsia="Times New Roman" w:cs="Times New Roman"/>
          <w:szCs w:val="24"/>
          <w:lang w:val="en-CA"/>
        </w:rPr>
        <w:t>w</w:t>
      </w:r>
      <w:r w:rsidR="00D257E6" w:rsidRPr="00042514">
        <w:rPr>
          <w:rFonts w:eastAsia="Times New Roman" w:cs="Times New Roman"/>
          <w:szCs w:val="24"/>
          <w:lang w:val="en-CA"/>
        </w:rPr>
        <w:t xml:space="preserve">here, </w:t>
      </w:r>
      <m:oMath>
        <m:sSub>
          <m:sSubPr>
            <m:ctrlPr>
              <w:rPr>
                <w:rFonts w:ascii="Cambria Math" w:eastAsia="Times New Roman" w:hAnsi="Cambria Math" w:cs="Times New Roman"/>
                <w:szCs w:val="24"/>
                <w:lang w:val="en-CA"/>
              </w:rPr>
            </m:ctrlPr>
          </m:sSubPr>
          <m:e>
            <m:r>
              <m:rPr>
                <m:sty m:val="p"/>
              </m:rPr>
              <w:rPr>
                <w:rFonts w:ascii="Cambria Math" w:eastAsia="Times New Roman" w:hAnsi="Cambria Math" w:cs="Times New Roman"/>
                <w:szCs w:val="24"/>
                <w:lang w:val="en-CA"/>
              </w:rPr>
              <m:t>ω</m:t>
            </m:r>
          </m:e>
          <m:sub>
            <m:r>
              <m:rPr>
                <m:sty m:val="p"/>
              </m:rPr>
              <w:rPr>
                <w:rFonts w:ascii="Cambria Math" w:eastAsia="Times New Roman" w:hAnsi="Cambria Math" w:cs="Times New Roman"/>
                <w:szCs w:val="24"/>
                <w:lang w:val="en-CA"/>
              </w:rPr>
              <m:t>qjk</m:t>
            </m:r>
          </m:sub>
        </m:sSub>
      </m:oMath>
      <w:r w:rsidR="00D257E6" w:rsidRPr="00042514">
        <w:rPr>
          <w:rFonts w:eastAsia="Times New Roman" w:cs="Times New Roman"/>
          <w:szCs w:val="24"/>
          <w:lang w:val="en-CA"/>
        </w:rPr>
        <w:t xml:space="preserve"> is dummy with </w:t>
      </w:r>
      <m:oMath>
        <m:sSub>
          <m:sSubPr>
            <m:ctrlPr>
              <w:rPr>
                <w:rFonts w:ascii="Cambria Math" w:eastAsia="Times New Roman" w:hAnsi="Cambria Math" w:cs="Times New Roman"/>
                <w:szCs w:val="24"/>
                <w:lang w:val="en-CA"/>
              </w:rPr>
            </m:ctrlPr>
          </m:sSubPr>
          <m:e>
            <m:r>
              <m:rPr>
                <m:sty m:val="p"/>
              </m:rPr>
              <w:rPr>
                <w:rFonts w:ascii="Cambria Math" w:eastAsia="Times New Roman" w:hAnsi="Cambria Math" w:cs="Times New Roman"/>
                <w:szCs w:val="24"/>
                <w:lang w:val="en-CA"/>
              </w:rPr>
              <m:t>ω</m:t>
            </m:r>
          </m:e>
          <m:sub>
            <m:r>
              <m:rPr>
                <m:sty m:val="p"/>
              </m:rPr>
              <w:rPr>
                <w:rFonts w:ascii="Cambria Math" w:eastAsia="Times New Roman" w:hAnsi="Cambria Math" w:cs="Times New Roman"/>
                <w:szCs w:val="24"/>
                <w:lang w:val="en-CA"/>
              </w:rPr>
              <m:t>qjk</m:t>
            </m:r>
          </m:sub>
        </m:sSub>
        <m:r>
          <m:rPr>
            <m:sty m:val="p"/>
          </m:rPr>
          <w:rPr>
            <w:rFonts w:ascii="Cambria Math" w:eastAsia="Times New Roman" w:hAnsi="Cambria Math" w:cs="Times New Roman"/>
            <w:szCs w:val="24"/>
            <w:lang w:val="en-CA"/>
          </w:rPr>
          <m:t>=1</m:t>
        </m:r>
      </m:oMath>
      <w:r w:rsidR="00D257E6" w:rsidRPr="00042514">
        <w:rPr>
          <w:rFonts w:eastAsia="Times New Roman" w:cs="Times New Roman"/>
          <w:szCs w:val="24"/>
          <w:lang w:val="en-CA"/>
        </w:rPr>
        <w:t xml:space="preserve"> if the incident </w:t>
      </w:r>
      <m:oMath>
        <m:r>
          <w:rPr>
            <w:rFonts w:ascii="Cambria Math" w:eastAsia="Times New Roman" w:hAnsi="Cambria Math" w:cs="Times New Roman"/>
            <w:szCs w:val="24"/>
            <w:lang w:val="en-CA"/>
          </w:rPr>
          <m:t>q</m:t>
        </m:r>
      </m:oMath>
      <w:r w:rsidR="00D257E6" w:rsidRPr="00042514">
        <w:rPr>
          <w:rFonts w:eastAsia="Times New Roman" w:cs="Times New Roman"/>
          <w:szCs w:val="24"/>
          <w:lang w:val="en-CA"/>
        </w:rPr>
        <w:t xml:space="preserve"> sustains incident type </w:t>
      </w:r>
      <m:oMath>
        <m:r>
          <w:rPr>
            <w:rFonts w:ascii="Cambria Math" w:eastAsia="Times New Roman" w:hAnsi="Cambria Math" w:cs="Times New Roman"/>
            <w:szCs w:val="24"/>
            <w:lang w:val="en-CA"/>
          </w:rPr>
          <m:t>k</m:t>
        </m:r>
      </m:oMath>
      <w:r w:rsidR="00D257E6" w:rsidRPr="00042514">
        <w:rPr>
          <w:rFonts w:eastAsia="Times New Roman" w:cs="Times New Roman"/>
          <w:szCs w:val="24"/>
          <w:lang w:val="en-CA"/>
        </w:rPr>
        <w:t xml:space="preserve"> and an incident duration level of </w:t>
      </w:r>
      <m:oMath>
        <m:r>
          <w:rPr>
            <w:rFonts w:ascii="Cambria Math" w:eastAsia="Times New Roman" w:hAnsi="Cambria Math" w:cs="Times New Roman"/>
            <w:szCs w:val="24"/>
            <w:lang w:val="en-CA"/>
          </w:rPr>
          <m:t>j</m:t>
        </m:r>
      </m:oMath>
      <w:r w:rsidR="00D257E6" w:rsidRPr="00042514">
        <w:rPr>
          <w:rFonts w:eastAsia="Times New Roman" w:cs="Times New Roman"/>
          <w:szCs w:val="24"/>
          <w:lang w:val="en-CA"/>
        </w:rPr>
        <w:t xml:space="preserve"> and </w:t>
      </w:r>
      <m:oMath>
        <m:r>
          <m:rPr>
            <m:sty m:val="p"/>
          </m:rPr>
          <w:rPr>
            <w:rFonts w:ascii="Cambria Math" w:eastAsia="Times New Roman" w:hAnsi="Cambria Math" w:cs="Times New Roman"/>
            <w:szCs w:val="24"/>
            <w:lang w:val="en-CA"/>
          </w:rPr>
          <m:t>0</m:t>
        </m:r>
      </m:oMath>
      <w:r w:rsidR="00D257E6" w:rsidRPr="00042514">
        <w:rPr>
          <w:rFonts w:eastAsia="Times New Roman" w:cs="Times New Roman"/>
          <w:szCs w:val="24"/>
          <w:lang w:val="en-CA"/>
        </w:rPr>
        <w:t xml:space="preserve"> otherwise. All the parameters in the model are then consistently estimated by maximizing the logarithmic function of </w:t>
      </w:r>
      <m:oMath>
        <m:r>
          <m:rPr>
            <m:sty m:val="p"/>
          </m:rPr>
          <w:rPr>
            <w:rFonts w:ascii="Cambria Math" w:eastAsia="Times New Roman" w:hAnsi="Cambria Math" w:cs="Times New Roman"/>
            <w:szCs w:val="24"/>
            <w:lang w:val="en-CA"/>
          </w:rPr>
          <m:t>L</m:t>
        </m:r>
      </m:oMath>
      <w:r w:rsidR="00D257E6" w:rsidRPr="00042514">
        <w:rPr>
          <w:rFonts w:eastAsia="Times New Roman" w:cs="Times New Roman"/>
          <w:szCs w:val="24"/>
          <w:lang w:val="en-CA"/>
        </w:rPr>
        <w:t xml:space="preserve">. </w:t>
      </w:r>
      <w:r w:rsidR="00D257E6" w:rsidRPr="00042514">
        <w:rPr>
          <w:rFonts w:eastAsia="Calibri" w:cs="Times New Roman"/>
          <w:szCs w:val="24"/>
          <w:lang w:val="en-CA"/>
        </w:rPr>
        <w:t>The</w:t>
      </w:r>
      <w:r w:rsidR="00D257E6" w:rsidRPr="00042514">
        <w:rPr>
          <w:rFonts w:eastAsia="Times New Roman" w:cs="Times New Roman"/>
          <w:szCs w:val="24"/>
          <w:lang w:val="en-CA"/>
        </w:rPr>
        <w:t xml:space="preserve"> parameters to be estimated in the model are: </w:t>
      </w:r>
      <m:oMath>
        <m:sSub>
          <m:sSubPr>
            <m:ctrlPr>
              <w:rPr>
                <w:rFonts w:ascii="Cambria Math" w:eastAsia="Times New Roman" w:hAnsi="Cambria Math" w:cs="Times New Roman"/>
                <w:szCs w:val="24"/>
                <w:lang w:val="en-CA"/>
              </w:rPr>
            </m:ctrlPr>
          </m:sSubPr>
          <m:e>
            <m:r>
              <m:rPr>
                <m:sty m:val="p"/>
              </m:rPr>
              <w:rPr>
                <w:rFonts w:ascii="Cambria Math" w:eastAsia="Times New Roman" w:hAnsi="Cambria Math" w:cs="Times New Roman"/>
                <w:noProof/>
                <w:szCs w:val="24"/>
                <w:lang w:val="en-CA"/>
              </w:rPr>
              <m:t>β</m:t>
            </m:r>
          </m:e>
          <m:sub>
            <m:r>
              <m:rPr>
                <m:sty m:val="p"/>
              </m:rPr>
              <w:rPr>
                <w:rFonts w:ascii="Cambria Math" w:eastAsia="Times New Roman" w:hAnsi="Cambria Math" w:cs="Times New Roman"/>
                <w:szCs w:val="24"/>
                <w:lang w:val="en-CA"/>
              </w:rPr>
              <m:t>k</m:t>
            </m:r>
          </m:sub>
        </m:sSub>
      </m:oMath>
      <w:r w:rsidR="00D257E6" w:rsidRPr="00042514">
        <w:rPr>
          <w:rFonts w:eastAsia="Times New Roman" w:cs="Times New Roman"/>
          <w:szCs w:val="24"/>
          <w:lang w:val="en-CA"/>
        </w:rPr>
        <w:t xml:space="preserve"> </w:t>
      </w:r>
      <w:r w:rsidR="00F50F0E" w:rsidRPr="00042514">
        <w:rPr>
          <w:rFonts w:eastAsia="Times New Roman" w:cs="Times New Roman"/>
          <w:szCs w:val="24"/>
          <w:lang w:val="en-CA"/>
        </w:rPr>
        <w:t xml:space="preserve">and </w:t>
      </w:r>
      <m:oMath>
        <m:r>
          <w:rPr>
            <w:rFonts w:ascii="Cambria Math" w:hAnsi="Cambria Math" w:cs="Times New Roman"/>
            <w:szCs w:val="24"/>
          </w:rPr>
          <m:t xml:space="preserve">ϱ </m:t>
        </m:r>
      </m:oMath>
      <w:r w:rsidR="00D257E6" w:rsidRPr="00042514">
        <w:rPr>
          <w:rFonts w:eastAsia="Times New Roman" w:cs="Times New Roman"/>
          <w:szCs w:val="24"/>
          <w:lang w:val="en-CA"/>
        </w:rPr>
        <w:t xml:space="preserve">in the </w:t>
      </w:r>
      <w:r w:rsidR="00965BFF">
        <w:rPr>
          <w:rFonts w:eastAsia="Times New Roman" w:cs="Times New Roman"/>
          <w:szCs w:val="24"/>
          <w:lang w:val="en-CA"/>
        </w:rPr>
        <w:t>SMNL model</w:t>
      </w:r>
      <w:r w:rsidR="00F50F0E" w:rsidRPr="00042514">
        <w:rPr>
          <w:rFonts w:eastAsia="Times New Roman" w:cs="Times New Roman"/>
          <w:szCs w:val="24"/>
          <w:lang w:val="en-CA"/>
        </w:rPr>
        <w:t xml:space="preserve"> </w:t>
      </w:r>
      <w:r w:rsidR="00D257E6" w:rsidRPr="00042514">
        <w:rPr>
          <w:rFonts w:eastAsia="Times New Roman" w:cs="Times New Roman"/>
          <w:szCs w:val="24"/>
          <w:lang w:val="en-CA"/>
        </w:rPr>
        <w:t xml:space="preserve">component, </w:t>
      </w:r>
      <m:oMath>
        <m:sSub>
          <m:sSubPr>
            <m:ctrlPr>
              <w:rPr>
                <w:rFonts w:ascii="Cambria Math" w:eastAsia="Times New Roman" w:hAnsi="Cambria Math" w:cs="Times New Roman"/>
                <w:i/>
                <w:szCs w:val="24"/>
                <w:lang w:val="en-CA"/>
              </w:rPr>
            </m:ctrlPr>
          </m:sSubPr>
          <m:e>
            <m:r>
              <w:rPr>
                <w:rFonts w:ascii="Cambria Math" w:eastAsia="Times New Roman" w:hAnsi="Cambria Math" w:cs="Times New Roman"/>
                <w:noProof/>
                <w:szCs w:val="24"/>
                <w:lang w:val="en-CA"/>
              </w:rPr>
              <m:t>α</m:t>
            </m:r>
          </m:e>
          <m:sub>
            <m:r>
              <w:rPr>
                <w:rFonts w:ascii="Cambria Math" w:eastAsia="Times New Roman" w:hAnsi="Cambria Math" w:cs="Times New Roman"/>
                <w:szCs w:val="24"/>
                <w:lang w:val="en-CA"/>
              </w:rPr>
              <m:t>k</m:t>
            </m:r>
          </m:sub>
        </m:sSub>
      </m:oMath>
      <w:r w:rsidR="00D257E6" w:rsidRPr="00042514">
        <w:rPr>
          <w:rFonts w:eastAsia="Times New Roman" w:cs="Times New Roman"/>
          <w:szCs w:val="24"/>
          <w:lang w:val="en-CA"/>
        </w:rPr>
        <w:t xml:space="preserve"> and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j</m:t>
                </m:r>
              </m:e>
              <m:sub>
                <m:r>
                  <w:rPr>
                    <w:rFonts w:ascii="Cambria Math" w:eastAsiaTheme="minorEastAsia" w:hAnsi="Cambria Math" w:cs="Times New Roman"/>
                    <w:szCs w:val="24"/>
                  </w:rPr>
                  <m:t>k</m:t>
                </m:r>
              </m:sub>
            </m:sSub>
          </m:sub>
        </m:sSub>
      </m:oMath>
      <w:r w:rsidR="00D257E6" w:rsidRPr="00042514">
        <w:rPr>
          <w:rFonts w:eastAsia="Times New Roman" w:cs="Times New Roman"/>
          <w:szCs w:val="24"/>
        </w:rPr>
        <w:t xml:space="preserve"> </w:t>
      </w:r>
      <w:r w:rsidR="00D257E6" w:rsidRPr="00042514">
        <w:rPr>
          <w:rFonts w:eastAsia="Times New Roman" w:cs="Times New Roman"/>
          <w:szCs w:val="24"/>
          <w:lang w:val="en-CA"/>
        </w:rPr>
        <w:t xml:space="preserve">in </w:t>
      </w:r>
      <w:r w:rsidR="001D2105">
        <w:rPr>
          <w:rFonts w:eastAsia="Times New Roman" w:cs="Times New Roman"/>
          <w:szCs w:val="24"/>
          <w:lang w:val="en-CA"/>
        </w:rPr>
        <w:t>GGOL</w:t>
      </w:r>
      <w:r w:rsidR="00965BFF">
        <w:rPr>
          <w:rFonts w:eastAsia="Times New Roman" w:cs="Times New Roman"/>
          <w:szCs w:val="24"/>
          <w:lang w:val="en-CA"/>
        </w:rPr>
        <w:t xml:space="preserve"> model</w:t>
      </w:r>
      <w:r w:rsidR="00D257E6" w:rsidRPr="00042514">
        <w:rPr>
          <w:rFonts w:eastAsia="Times New Roman" w:cs="Times New Roman"/>
          <w:szCs w:val="24"/>
          <w:lang w:val="en-CA"/>
        </w:rPr>
        <w:t xml:space="preserve"> component, and finally </w:t>
      </w:r>
      <m:oMath>
        <m:sSub>
          <m:sSubPr>
            <m:ctrlPr>
              <w:rPr>
                <w:rFonts w:ascii="Cambria Math" w:eastAsia="Times New Roman" w:hAnsi="Cambria Math" w:cs="Times New Roman"/>
                <w:szCs w:val="24"/>
                <w:lang w:val="en-CA"/>
              </w:rPr>
            </m:ctrlPr>
          </m:sSubPr>
          <m:e>
            <m:r>
              <m:rPr>
                <m:sty m:val="p"/>
              </m:rPr>
              <w:rPr>
                <w:rFonts w:ascii="Cambria Math" w:eastAsia="Times New Roman" w:hAnsi="Cambria Math" w:cs="Times New Roman"/>
                <w:szCs w:val="24"/>
                <w:lang w:val="en-CA"/>
              </w:rPr>
              <m:t>γ</m:t>
            </m:r>
          </m:e>
          <m:sub>
            <m:r>
              <m:rPr>
                <m:sty m:val="p"/>
              </m:rPr>
              <w:rPr>
                <w:rFonts w:ascii="Cambria Math" w:eastAsia="Times New Roman" w:hAnsi="Cambria Math" w:cs="Times New Roman"/>
                <w:szCs w:val="24"/>
                <w:lang w:val="en-CA"/>
              </w:rPr>
              <m:t>k</m:t>
            </m:r>
          </m:sub>
        </m:sSub>
      </m:oMath>
      <w:r w:rsidR="00D257E6" w:rsidRPr="00042514">
        <w:rPr>
          <w:rFonts w:eastAsia="Times New Roman" w:cs="Times New Roman"/>
          <w:szCs w:val="24"/>
          <w:lang w:val="en-CA"/>
        </w:rPr>
        <w:t xml:space="preserve"> in the dependency component. </w:t>
      </w:r>
    </w:p>
    <w:p w14:paraId="3A5FFB9B" w14:textId="72B72F76" w:rsidR="00042514" w:rsidRPr="003B0F2B" w:rsidRDefault="005747B0" w:rsidP="00C01D86">
      <w:pPr>
        <w:pStyle w:val="Heading1"/>
        <w:tabs>
          <w:tab w:val="left" w:pos="450"/>
        </w:tabs>
        <w:rPr>
          <w:color w:val="2F5496" w:themeColor="accent1" w:themeShade="BF"/>
          <w:sz w:val="28"/>
        </w:rPr>
      </w:pPr>
      <w:r>
        <w:t>3</w:t>
      </w:r>
      <w:r w:rsidR="00106278">
        <w:tab/>
      </w:r>
      <w:r w:rsidR="00042514" w:rsidRPr="003B0F2B">
        <w:t>DATA DESCRIPTION</w:t>
      </w:r>
    </w:p>
    <w:p w14:paraId="32926DA9" w14:textId="1A9F4037" w:rsidR="005A4322" w:rsidRDefault="00042514" w:rsidP="00837B5F">
      <w:pPr>
        <w:jc w:val="both"/>
        <w:rPr>
          <w:rFonts w:cs="Times New Roman"/>
          <w:szCs w:val="24"/>
        </w:rPr>
      </w:pPr>
      <w:r w:rsidRPr="00042514">
        <w:rPr>
          <w:rFonts w:cs="Times New Roman"/>
          <w:szCs w:val="24"/>
        </w:rPr>
        <w:t xml:space="preserve">The main data source </w:t>
      </w:r>
      <w:r w:rsidR="002A4E91">
        <w:rPr>
          <w:rFonts w:cs="Times New Roman"/>
          <w:szCs w:val="24"/>
        </w:rPr>
        <w:t>for the</w:t>
      </w:r>
      <w:r w:rsidRPr="00042514">
        <w:rPr>
          <w:rFonts w:cs="Times New Roman"/>
          <w:szCs w:val="24"/>
        </w:rPr>
        <w:t xml:space="preserve"> current study is </w:t>
      </w:r>
      <w:r w:rsidR="002A4E91">
        <w:rPr>
          <w:rFonts w:cs="Times New Roman"/>
          <w:szCs w:val="24"/>
        </w:rPr>
        <w:t xml:space="preserve">the </w:t>
      </w:r>
      <w:r w:rsidRPr="00042514">
        <w:rPr>
          <w:rFonts w:cs="Times New Roman"/>
          <w:szCs w:val="24"/>
        </w:rPr>
        <w:t xml:space="preserve">incident management dataset </w:t>
      </w:r>
      <w:r w:rsidR="002A4E91">
        <w:rPr>
          <w:rFonts w:cs="Times New Roman"/>
          <w:szCs w:val="24"/>
        </w:rPr>
        <w:t>compiled</w:t>
      </w:r>
      <w:r w:rsidR="002A4E91" w:rsidRPr="00042514">
        <w:rPr>
          <w:rFonts w:cs="Times New Roman"/>
          <w:szCs w:val="24"/>
        </w:rPr>
        <w:t xml:space="preserve"> </w:t>
      </w:r>
      <w:r w:rsidRPr="00042514">
        <w:rPr>
          <w:rFonts w:cs="Times New Roman"/>
          <w:szCs w:val="24"/>
        </w:rPr>
        <w:t xml:space="preserve">by </w:t>
      </w:r>
      <w:r w:rsidR="002A4E91">
        <w:rPr>
          <w:rFonts w:cs="Times New Roman"/>
          <w:szCs w:val="24"/>
        </w:rPr>
        <w:t xml:space="preserve">the </w:t>
      </w:r>
      <w:r w:rsidRPr="00042514">
        <w:rPr>
          <w:rFonts w:cs="Times New Roman"/>
          <w:szCs w:val="24"/>
        </w:rPr>
        <w:t>Florida Department of Transportation</w:t>
      </w:r>
      <w:r w:rsidR="000E69BC">
        <w:rPr>
          <w:rFonts w:cs="Times New Roman"/>
          <w:szCs w:val="24"/>
        </w:rPr>
        <w:t xml:space="preserve"> (FDOT)</w:t>
      </w:r>
      <w:r w:rsidRPr="00042514">
        <w:rPr>
          <w:rFonts w:cs="Times New Roman"/>
          <w:szCs w:val="24"/>
        </w:rPr>
        <w:t xml:space="preserve">. Event management data collected over six years from 2012 to 2017 for </w:t>
      </w:r>
      <w:r w:rsidR="000D680E">
        <w:rPr>
          <w:rFonts w:cs="Times New Roman"/>
          <w:szCs w:val="24"/>
        </w:rPr>
        <w:t>Greater Orlando</w:t>
      </w:r>
      <w:r w:rsidRPr="00042514">
        <w:rPr>
          <w:rFonts w:cs="Times New Roman"/>
          <w:szCs w:val="24"/>
        </w:rPr>
        <w:t xml:space="preserve"> region was processed to prepare the final dataset. The study region consists of </w:t>
      </w:r>
      <w:r w:rsidR="008140A0">
        <w:rPr>
          <w:rFonts w:cs="Times New Roman"/>
          <w:szCs w:val="24"/>
        </w:rPr>
        <w:t xml:space="preserve">a </w:t>
      </w:r>
      <w:r w:rsidRPr="00042514">
        <w:rPr>
          <w:rFonts w:cs="Times New Roman"/>
          <w:szCs w:val="24"/>
        </w:rPr>
        <w:t xml:space="preserve">number of major highways </w:t>
      </w:r>
      <w:r w:rsidR="008140A0">
        <w:rPr>
          <w:rFonts w:cs="Times New Roman"/>
          <w:szCs w:val="24"/>
        </w:rPr>
        <w:t xml:space="preserve">of the Greater Orlando Region </w:t>
      </w:r>
      <w:r w:rsidRPr="00042514">
        <w:rPr>
          <w:rFonts w:cs="Times New Roman"/>
          <w:szCs w:val="24"/>
        </w:rPr>
        <w:t xml:space="preserve">including </w:t>
      </w:r>
      <w:r w:rsidR="009B30FA">
        <w:rPr>
          <w:rFonts w:cs="Times New Roman"/>
          <w:szCs w:val="24"/>
        </w:rPr>
        <w:t>Interst</w:t>
      </w:r>
      <w:r w:rsidR="00D108D7">
        <w:rPr>
          <w:rFonts w:cs="Times New Roman"/>
          <w:szCs w:val="24"/>
        </w:rPr>
        <w:t>a</w:t>
      </w:r>
      <w:r w:rsidR="009B30FA">
        <w:rPr>
          <w:rFonts w:cs="Times New Roman"/>
          <w:szCs w:val="24"/>
        </w:rPr>
        <w:t>t</w:t>
      </w:r>
      <w:r w:rsidR="00D108D7">
        <w:rPr>
          <w:rFonts w:cs="Times New Roman"/>
          <w:szCs w:val="24"/>
        </w:rPr>
        <w:t xml:space="preserve">e </w:t>
      </w:r>
      <w:r w:rsidR="009B30FA">
        <w:rPr>
          <w:rFonts w:cs="Times New Roman"/>
          <w:szCs w:val="24"/>
        </w:rPr>
        <w:t>-</w:t>
      </w:r>
      <w:r w:rsidR="00D108D7">
        <w:rPr>
          <w:rFonts w:cs="Times New Roman"/>
          <w:szCs w:val="24"/>
        </w:rPr>
        <w:t xml:space="preserve"> </w:t>
      </w:r>
      <w:r w:rsidR="009B30FA">
        <w:rPr>
          <w:rFonts w:cs="Times New Roman"/>
          <w:szCs w:val="24"/>
        </w:rPr>
        <w:t>4 (</w:t>
      </w:r>
      <w:r w:rsidRPr="00042514">
        <w:rPr>
          <w:rFonts w:cs="Times New Roman"/>
          <w:szCs w:val="24"/>
        </w:rPr>
        <w:t>I-4</w:t>
      </w:r>
      <w:r w:rsidR="009B30FA">
        <w:rPr>
          <w:rFonts w:cs="Times New Roman"/>
          <w:szCs w:val="24"/>
        </w:rPr>
        <w:t>)</w:t>
      </w:r>
      <w:r w:rsidRPr="00042514">
        <w:rPr>
          <w:rFonts w:cs="Times New Roman"/>
          <w:szCs w:val="24"/>
        </w:rPr>
        <w:t xml:space="preserve">, East-West expressway (toll road 408), Beachline expressway (toll road 528), Central Florida Greenway (toll road 417), Daniel Webster Western Beltway (toll road 429) and other arterials, collectors and local roads. </w:t>
      </w:r>
    </w:p>
    <w:p w14:paraId="6A6F2F48" w14:textId="1C97537F" w:rsidR="005A4322" w:rsidRDefault="005A4322" w:rsidP="00837B5F">
      <w:pPr>
        <w:jc w:val="both"/>
        <w:rPr>
          <w:rFonts w:cs="Times New Roman"/>
          <w:szCs w:val="24"/>
        </w:rPr>
      </w:pPr>
    </w:p>
    <w:p w14:paraId="3E85E7D0" w14:textId="77777777" w:rsidR="005A4322" w:rsidRPr="00042514" w:rsidRDefault="005A4322" w:rsidP="005A4322">
      <w:pPr>
        <w:jc w:val="center"/>
        <w:rPr>
          <w:rFonts w:cs="Times New Roman"/>
          <w:szCs w:val="24"/>
        </w:rPr>
      </w:pPr>
      <w:r>
        <w:rPr>
          <w:noProof/>
        </w:rPr>
        <w:lastRenderedPageBreak/>
        <w:drawing>
          <wp:inline distT="0" distB="0" distL="0" distR="0" wp14:anchorId="503A5D6E" wp14:editId="1DD33AF8">
            <wp:extent cx="4300220" cy="2414270"/>
            <wp:effectExtent l="0" t="0" r="5080" b="5080"/>
            <wp:docPr id="2" name="Chart 2">
              <a:extLst xmlns:a="http://schemas.openxmlformats.org/drawingml/2006/main">
                <a:ext uri="{FF2B5EF4-FFF2-40B4-BE49-F238E27FC236}">
                  <a16:creationId xmlns:a16="http://schemas.microsoft.com/office/drawing/2014/main" id="{F18AEB8E-2CCC-4459-B8EA-6C565D1D03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1AFBCB" w14:textId="4D98C7FD" w:rsidR="005A4322" w:rsidRPr="00042514" w:rsidRDefault="005A4322" w:rsidP="005A4322">
      <w:pPr>
        <w:jc w:val="center"/>
        <w:rPr>
          <w:rFonts w:cs="Times New Roman"/>
          <w:b/>
          <w:szCs w:val="24"/>
        </w:rPr>
      </w:pPr>
      <w:r w:rsidRPr="00A35F1F">
        <w:rPr>
          <w:rFonts w:cs="Times New Roman"/>
          <w:b/>
          <w:iCs/>
          <w:szCs w:val="24"/>
        </w:rPr>
        <w:t>F</w:t>
      </w:r>
      <w:r w:rsidRPr="00042514">
        <w:rPr>
          <w:rFonts w:cs="Times New Roman"/>
          <w:b/>
          <w:iCs/>
          <w:szCs w:val="24"/>
        </w:rPr>
        <w:t xml:space="preserve">IGURE </w:t>
      </w:r>
      <w:r w:rsidRPr="00042514">
        <w:rPr>
          <w:rFonts w:cs="Times New Roman"/>
          <w:b/>
          <w:iCs/>
          <w:szCs w:val="24"/>
        </w:rPr>
        <w:fldChar w:fldCharType="begin"/>
      </w:r>
      <w:r w:rsidRPr="00042514">
        <w:rPr>
          <w:rFonts w:cs="Times New Roman"/>
          <w:b/>
          <w:iCs/>
          <w:szCs w:val="24"/>
        </w:rPr>
        <w:instrText xml:space="preserve"> SEQ Figure \* ARABIC </w:instrText>
      </w:r>
      <w:r w:rsidRPr="00042514">
        <w:rPr>
          <w:rFonts w:cs="Times New Roman"/>
          <w:b/>
          <w:iCs/>
          <w:szCs w:val="24"/>
        </w:rPr>
        <w:fldChar w:fldCharType="separate"/>
      </w:r>
      <w:r w:rsidR="00291418">
        <w:rPr>
          <w:rFonts w:cs="Times New Roman"/>
          <w:b/>
          <w:iCs/>
          <w:noProof/>
          <w:szCs w:val="24"/>
        </w:rPr>
        <w:t>1</w:t>
      </w:r>
      <w:r w:rsidRPr="00042514">
        <w:rPr>
          <w:rFonts w:cs="Times New Roman"/>
          <w:b/>
          <w:iCs/>
          <w:szCs w:val="24"/>
        </w:rPr>
        <w:fldChar w:fldCharType="end"/>
      </w:r>
      <w:r w:rsidRPr="00042514">
        <w:rPr>
          <w:rFonts w:cs="Times New Roman"/>
          <w:b/>
          <w:iCs/>
          <w:szCs w:val="24"/>
        </w:rPr>
        <w:t xml:space="preserve"> Distribution of Incident Duration for Different Incident Types</w:t>
      </w:r>
    </w:p>
    <w:p w14:paraId="746AF557" w14:textId="77777777" w:rsidR="005A4322" w:rsidRDefault="005A4322" w:rsidP="00837B5F">
      <w:pPr>
        <w:jc w:val="both"/>
        <w:rPr>
          <w:rFonts w:cs="Times New Roman"/>
          <w:szCs w:val="24"/>
        </w:rPr>
      </w:pPr>
    </w:p>
    <w:p w14:paraId="0F442A20" w14:textId="183022FF" w:rsidR="00042514" w:rsidRPr="00042514" w:rsidRDefault="002A4E91" w:rsidP="00514A8C">
      <w:pPr>
        <w:ind w:firstLine="450"/>
        <w:jc w:val="both"/>
        <w:rPr>
          <w:rFonts w:cs="Times New Roman"/>
          <w:szCs w:val="24"/>
        </w:rPr>
      </w:pPr>
      <w:r>
        <w:rPr>
          <w:rFonts w:cs="Times New Roman"/>
          <w:szCs w:val="24"/>
        </w:rPr>
        <w:t>T</w:t>
      </w:r>
      <w:r w:rsidR="00042514" w:rsidRPr="00042514">
        <w:rPr>
          <w:rFonts w:cs="Times New Roman"/>
          <w:szCs w:val="24"/>
        </w:rPr>
        <w:t>he study is confined to the incidents</w:t>
      </w:r>
      <w:r>
        <w:rPr>
          <w:rFonts w:cs="Times New Roman"/>
          <w:szCs w:val="24"/>
        </w:rPr>
        <w:t xml:space="preserve"> with an official reported response</w:t>
      </w:r>
      <w:r w:rsidR="008140A0">
        <w:rPr>
          <w:rFonts w:cs="Times New Roman"/>
          <w:szCs w:val="24"/>
        </w:rPr>
        <w:t xml:space="preserve"> compiled by FDOT</w:t>
      </w:r>
      <w:r w:rsidR="00042514" w:rsidRPr="00042514">
        <w:rPr>
          <w:rFonts w:cs="Times New Roman"/>
          <w:szCs w:val="24"/>
        </w:rPr>
        <w:t xml:space="preserve">. The final dataset, after removing events without any response, consists of </w:t>
      </w:r>
      <w:r w:rsidR="003E53B4">
        <w:rPr>
          <w:rFonts w:cs="Times New Roman"/>
          <w:szCs w:val="24"/>
        </w:rPr>
        <w:t>326,</w:t>
      </w:r>
      <w:r w:rsidR="00F342BB">
        <w:rPr>
          <w:rFonts w:cs="Times New Roman"/>
          <w:szCs w:val="24"/>
        </w:rPr>
        <w:t>348</w:t>
      </w:r>
      <w:r w:rsidR="00042514" w:rsidRPr="00042514">
        <w:rPr>
          <w:rFonts w:cs="Times New Roman"/>
          <w:szCs w:val="24"/>
        </w:rPr>
        <w:t xml:space="preserve"> incident records. In preparation of estimation sample, 2000 </w:t>
      </w:r>
      <w:r w:rsidR="0094691F">
        <w:rPr>
          <w:rFonts w:cs="Times New Roman"/>
          <w:szCs w:val="24"/>
        </w:rPr>
        <w:t>incidents</w:t>
      </w:r>
      <w:r w:rsidR="0094691F" w:rsidRPr="00042514">
        <w:rPr>
          <w:rFonts w:cs="Times New Roman"/>
          <w:szCs w:val="24"/>
        </w:rPr>
        <w:t xml:space="preserve"> </w:t>
      </w:r>
      <w:r w:rsidR="00042514" w:rsidRPr="00042514">
        <w:rPr>
          <w:rFonts w:cs="Times New Roman"/>
          <w:szCs w:val="24"/>
        </w:rPr>
        <w:t xml:space="preserve">were randomly </w:t>
      </w:r>
      <w:r>
        <w:rPr>
          <w:rFonts w:cs="Times New Roman"/>
          <w:szCs w:val="24"/>
        </w:rPr>
        <w:t>sampled</w:t>
      </w:r>
      <w:r w:rsidRPr="00042514">
        <w:rPr>
          <w:rFonts w:cs="Times New Roman"/>
          <w:szCs w:val="24"/>
        </w:rPr>
        <w:t xml:space="preserve"> </w:t>
      </w:r>
      <w:r w:rsidR="00042514" w:rsidRPr="00042514">
        <w:rPr>
          <w:rFonts w:cs="Times New Roman"/>
          <w:szCs w:val="24"/>
        </w:rPr>
        <w:t xml:space="preserve">for each year (2012 to 2017), </w:t>
      </w:r>
      <w:r>
        <w:rPr>
          <w:rFonts w:cs="Times New Roman"/>
          <w:szCs w:val="24"/>
        </w:rPr>
        <w:t xml:space="preserve">to create </w:t>
      </w:r>
      <w:r w:rsidR="002D2580">
        <w:rPr>
          <w:rFonts w:cs="Times New Roman"/>
          <w:szCs w:val="24"/>
        </w:rPr>
        <w:t>an</w:t>
      </w:r>
      <w:r>
        <w:rPr>
          <w:rFonts w:cs="Times New Roman"/>
          <w:szCs w:val="24"/>
        </w:rPr>
        <w:t xml:space="preserve"> overall estimation sample of </w:t>
      </w:r>
      <w:r w:rsidR="00042514" w:rsidRPr="00042514">
        <w:rPr>
          <w:rFonts w:cs="Times New Roman"/>
          <w:szCs w:val="24"/>
        </w:rPr>
        <w:t>12,000</w:t>
      </w:r>
      <w:r w:rsidR="0094691F">
        <w:rPr>
          <w:rFonts w:cs="Times New Roman"/>
          <w:szCs w:val="24"/>
        </w:rPr>
        <w:t xml:space="preserve"> records</w:t>
      </w:r>
      <w:r w:rsidR="00042514" w:rsidRPr="00042514">
        <w:rPr>
          <w:rFonts w:cs="Times New Roman"/>
          <w:szCs w:val="24"/>
        </w:rPr>
        <w:t xml:space="preserve">. </w:t>
      </w:r>
      <w:r w:rsidR="00A951F1" w:rsidRPr="00042514">
        <w:rPr>
          <w:rFonts w:cs="Times New Roman"/>
          <w:szCs w:val="24"/>
        </w:rPr>
        <w:t xml:space="preserve">For validation test, </w:t>
      </w:r>
      <w:r w:rsidR="00A951F1">
        <w:rPr>
          <w:rFonts w:cs="Times New Roman"/>
          <w:szCs w:val="24"/>
        </w:rPr>
        <w:t xml:space="preserve">on the other hand, 2500 records from each year were sampled randomly from the unused data resulting in a </w:t>
      </w:r>
      <w:r w:rsidR="00A951F1" w:rsidRPr="00042514">
        <w:rPr>
          <w:rFonts w:cs="Times New Roman"/>
          <w:szCs w:val="24"/>
        </w:rPr>
        <w:t xml:space="preserve">validation </w:t>
      </w:r>
      <w:r w:rsidR="00A951F1">
        <w:rPr>
          <w:rFonts w:cs="Times New Roman"/>
          <w:szCs w:val="24"/>
        </w:rPr>
        <w:t>data</w:t>
      </w:r>
      <w:r w:rsidR="00A951F1" w:rsidRPr="00042514">
        <w:rPr>
          <w:rFonts w:cs="Times New Roman"/>
          <w:szCs w:val="24"/>
        </w:rPr>
        <w:t xml:space="preserve">set of 15,000 records. </w:t>
      </w:r>
      <w:r>
        <w:rPr>
          <w:rFonts w:cs="Times New Roman"/>
          <w:szCs w:val="24"/>
        </w:rPr>
        <w:t>Three incident types</w:t>
      </w:r>
      <w:r w:rsidR="00C77529">
        <w:rPr>
          <w:rFonts w:cs="Times New Roman"/>
          <w:szCs w:val="24"/>
        </w:rPr>
        <w:t xml:space="preserve"> indicating</w:t>
      </w:r>
      <w:r>
        <w:rPr>
          <w:rFonts w:cs="Times New Roman"/>
          <w:szCs w:val="24"/>
        </w:rPr>
        <w:t xml:space="preserve"> </w:t>
      </w:r>
      <w:r w:rsidR="00042514" w:rsidRPr="00042514">
        <w:rPr>
          <w:rFonts w:cs="Times New Roman"/>
          <w:szCs w:val="24"/>
        </w:rPr>
        <w:t>crash, debris and other incidents</w:t>
      </w:r>
      <w:r>
        <w:rPr>
          <w:rFonts w:cs="Times New Roman"/>
          <w:szCs w:val="24"/>
        </w:rPr>
        <w:t xml:space="preserve"> were considered</w:t>
      </w:r>
      <w:r w:rsidR="00042514" w:rsidRPr="00042514">
        <w:rPr>
          <w:rFonts w:cs="Times New Roman"/>
          <w:szCs w:val="24"/>
        </w:rPr>
        <w:t xml:space="preserve">. Other incidents include disabled vehicles, abandoned vehicle, </w:t>
      </w:r>
      <w:r>
        <w:rPr>
          <w:rFonts w:cs="Times New Roman"/>
          <w:szCs w:val="24"/>
        </w:rPr>
        <w:t xml:space="preserve">and </w:t>
      </w:r>
      <w:r w:rsidR="00042514" w:rsidRPr="00042514">
        <w:rPr>
          <w:rFonts w:cs="Times New Roman"/>
          <w:szCs w:val="24"/>
        </w:rPr>
        <w:t>tire blow</w:t>
      </w:r>
      <w:r>
        <w:rPr>
          <w:rFonts w:cs="Times New Roman"/>
          <w:szCs w:val="24"/>
        </w:rPr>
        <w:t>n</w:t>
      </w:r>
      <w:r w:rsidR="00042514" w:rsidRPr="00042514">
        <w:rPr>
          <w:rFonts w:cs="Times New Roman"/>
          <w:szCs w:val="24"/>
        </w:rPr>
        <w:t xml:space="preserve">. </w:t>
      </w:r>
      <w:r>
        <w:rPr>
          <w:rFonts w:cs="Times New Roman"/>
          <w:szCs w:val="24"/>
        </w:rPr>
        <w:t xml:space="preserve">Initial model estimation efforts considered </w:t>
      </w:r>
      <w:r w:rsidR="0094691F">
        <w:rPr>
          <w:rFonts w:cs="Times New Roman"/>
          <w:szCs w:val="24"/>
        </w:rPr>
        <w:t>“o</w:t>
      </w:r>
      <w:r>
        <w:rPr>
          <w:rFonts w:cs="Times New Roman"/>
          <w:szCs w:val="24"/>
        </w:rPr>
        <w:t>ther category</w:t>
      </w:r>
      <w:r w:rsidR="0094691F">
        <w:rPr>
          <w:rFonts w:cs="Times New Roman"/>
          <w:szCs w:val="24"/>
        </w:rPr>
        <w:t>”</w:t>
      </w:r>
      <w:r>
        <w:rPr>
          <w:rFonts w:cs="Times New Roman"/>
          <w:szCs w:val="24"/>
        </w:rPr>
        <w:t xml:space="preserve"> as </w:t>
      </w:r>
      <w:r w:rsidR="0094691F">
        <w:rPr>
          <w:rFonts w:cs="Times New Roman"/>
          <w:szCs w:val="24"/>
        </w:rPr>
        <w:t xml:space="preserve">separate </w:t>
      </w:r>
      <w:r>
        <w:rPr>
          <w:rFonts w:cs="Times New Roman"/>
          <w:szCs w:val="24"/>
        </w:rPr>
        <w:t>categories. However, the model estimation results indicated the absence of substantial differences</w:t>
      </w:r>
      <w:r w:rsidR="008B5C02">
        <w:rPr>
          <w:rFonts w:cs="Times New Roman"/>
          <w:szCs w:val="24"/>
        </w:rPr>
        <w:t xml:space="preserve"> between disabled, abandoned and tire blown categories</w:t>
      </w:r>
      <w:r>
        <w:rPr>
          <w:rFonts w:cs="Times New Roman"/>
          <w:szCs w:val="24"/>
        </w:rPr>
        <w:t xml:space="preserve">. Hence, these alternatives were merged in the other category. </w:t>
      </w:r>
      <w:r w:rsidR="00837B5F">
        <w:rPr>
          <w:rFonts w:cs="Times New Roman"/>
          <w:szCs w:val="24"/>
        </w:rPr>
        <w:t>For incident duration, we have considered 10 categories</w:t>
      </w:r>
      <w:r w:rsidR="00514A8C">
        <w:rPr>
          <w:rFonts w:cs="Times New Roman"/>
          <w:szCs w:val="24"/>
        </w:rPr>
        <w:t xml:space="preserve"> (</w:t>
      </w:r>
      <w:r w:rsidR="00514A8C" w:rsidRPr="00514A8C">
        <w:rPr>
          <w:rFonts w:cs="Times New Roman"/>
          <w:szCs w:val="24"/>
        </w:rPr>
        <w:t>&gt;0-5</w:t>
      </w:r>
      <w:r w:rsidR="00514A8C">
        <w:rPr>
          <w:rFonts w:cs="Times New Roman"/>
          <w:szCs w:val="24"/>
        </w:rPr>
        <w:t xml:space="preserve">, </w:t>
      </w:r>
      <w:r w:rsidR="00514A8C" w:rsidRPr="00514A8C">
        <w:rPr>
          <w:rFonts w:cs="Times New Roman"/>
          <w:szCs w:val="24"/>
        </w:rPr>
        <w:t>&gt;5-10</w:t>
      </w:r>
      <w:r w:rsidR="00514A8C">
        <w:rPr>
          <w:rFonts w:cs="Times New Roman"/>
          <w:szCs w:val="24"/>
        </w:rPr>
        <w:t xml:space="preserve">, </w:t>
      </w:r>
      <w:r w:rsidR="00514A8C" w:rsidRPr="00514A8C">
        <w:rPr>
          <w:rFonts w:cs="Times New Roman"/>
          <w:szCs w:val="24"/>
        </w:rPr>
        <w:t>&gt;10-15</w:t>
      </w:r>
      <w:r w:rsidR="00514A8C">
        <w:rPr>
          <w:rFonts w:cs="Times New Roman"/>
          <w:szCs w:val="24"/>
        </w:rPr>
        <w:t xml:space="preserve">, </w:t>
      </w:r>
      <w:r w:rsidR="00514A8C" w:rsidRPr="00514A8C">
        <w:rPr>
          <w:rFonts w:cs="Times New Roman"/>
          <w:szCs w:val="24"/>
        </w:rPr>
        <w:t>&gt;15-20</w:t>
      </w:r>
      <w:r w:rsidR="00514A8C">
        <w:rPr>
          <w:rFonts w:cs="Times New Roman"/>
          <w:szCs w:val="24"/>
        </w:rPr>
        <w:t xml:space="preserve">, </w:t>
      </w:r>
      <w:r w:rsidR="00514A8C" w:rsidRPr="00514A8C">
        <w:rPr>
          <w:rFonts w:cs="Times New Roman"/>
          <w:szCs w:val="24"/>
        </w:rPr>
        <w:t>&gt;20-25</w:t>
      </w:r>
      <w:r w:rsidR="00514A8C">
        <w:rPr>
          <w:rFonts w:cs="Times New Roman"/>
          <w:szCs w:val="24"/>
        </w:rPr>
        <w:t xml:space="preserve">, </w:t>
      </w:r>
      <w:r w:rsidR="00514A8C" w:rsidRPr="00514A8C">
        <w:rPr>
          <w:rFonts w:cs="Times New Roman"/>
          <w:szCs w:val="24"/>
        </w:rPr>
        <w:t>&gt;25-30</w:t>
      </w:r>
      <w:r w:rsidR="00514A8C">
        <w:rPr>
          <w:rFonts w:cs="Times New Roman"/>
          <w:szCs w:val="24"/>
        </w:rPr>
        <w:t xml:space="preserve">, </w:t>
      </w:r>
      <w:r w:rsidR="00514A8C" w:rsidRPr="00514A8C">
        <w:rPr>
          <w:rFonts w:cs="Times New Roman"/>
          <w:szCs w:val="24"/>
        </w:rPr>
        <w:t>&gt;30-50</w:t>
      </w:r>
      <w:r w:rsidR="00514A8C">
        <w:rPr>
          <w:rFonts w:cs="Times New Roman"/>
          <w:szCs w:val="24"/>
        </w:rPr>
        <w:t xml:space="preserve">, </w:t>
      </w:r>
      <w:r w:rsidR="00514A8C" w:rsidRPr="00514A8C">
        <w:rPr>
          <w:rFonts w:cs="Times New Roman"/>
          <w:szCs w:val="24"/>
        </w:rPr>
        <w:t>&gt;50-80</w:t>
      </w:r>
      <w:r w:rsidR="00514A8C">
        <w:rPr>
          <w:rFonts w:cs="Times New Roman"/>
          <w:szCs w:val="24"/>
        </w:rPr>
        <w:t xml:space="preserve">, </w:t>
      </w:r>
      <w:r w:rsidR="00514A8C" w:rsidRPr="00514A8C">
        <w:rPr>
          <w:rFonts w:cs="Times New Roman"/>
          <w:szCs w:val="24"/>
        </w:rPr>
        <w:t>&gt;80-120</w:t>
      </w:r>
      <w:r w:rsidR="00514A8C">
        <w:rPr>
          <w:rFonts w:cs="Times New Roman"/>
          <w:szCs w:val="24"/>
        </w:rPr>
        <w:t xml:space="preserve"> and </w:t>
      </w:r>
      <w:r w:rsidR="00514A8C" w:rsidRPr="00514A8C">
        <w:rPr>
          <w:rFonts w:cs="Times New Roman"/>
          <w:szCs w:val="24"/>
        </w:rPr>
        <w:t>&gt;120minute</w:t>
      </w:r>
      <w:r w:rsidR="00514A8C">
        <w:rPr>
          <w:rFonts w:cs="Times New Roman"/>
          <w:szCs w:val="24"/>
        </w:rPr>
        <w:t>)</w:t>
      </w:r>
      <w:r w:rsidR="00837B5F">
        <w:rPr>
          <w:rFonts w:cs="Times New Roman"/>
          <w:szCs w:val="24"/>
        </w:rPr>
        <w:t xml:space="preserve">. Distribution of incident duration categories for each incident type is presented in Figure 1. </w:t>
      </w:r>
      <w:r w:rsidR="00042514" w:rsidRPr="00042514">
        <w:rPr>
          <w:rFonts w:cs="Times New Roman"/>
          <w:szCs w:val="24"/>
        </w:rPr>
        <w:t xml:space="preserve">From Figure 1, </w:t>
      </w:r>
      <w:r w:rsidR="00837B5F">
        <w:rPr>
          <w:rFonts w:cs="Times New Roman"/>
          <w:szCs w:val="24"/>
        </w:rPr>
        <w:t>we can observe</w:t>
      </w:r>
      <w:r w:rsidR="00042514" w:rsidRPr="00042514">
        <w:rPr>
          <w:rFonts w:cs="Times New Roman"/>
          <w:szCs w:val="24"/>
        </w:rPr>
        <w:t xml:space="preserve"> that</w:t>
      </w:r>
      <w:r w:rsidR="00837B5F">
        <w:rPr>
          <w:rFonts w:cs="Times New Roman"/>
          <w:szCs w:val="24"/>
        </w:rPr>
        <w:t xml:space="preserve"> incident duration profile varies substantially across different incident </w:t>
      </w:r>
      <w:r w:rsidR="0038537E">
        <w:rPr>
          <w:rFonts w:cs="Times New Roman"/>
          <w:szCs w:val="24"/>
        </w:rPr>
        <w:t xml:space="preserve">type </w:t>
      </w:r>
      <w:r w:rsidR="00837B5F">
        <w:rPr>
          <w:rFonts w:cs="Times New Roman"/>
          <w:szCs w:val="24"/>
        </w:rPr>
        <w:t>categories</w:t>
      </w:r>
      <w:r w:rsidR="0038537E">
        <w:rPr>
          <w:rFonts w:cs="Times New Roman"/>
          <w:szCs w:val="24"/>
        </w:rPr>
        <w:t xml:space="preserve">. Crash events has a </w:t>
      </w:r>
      <w:r w:rsidR="00B57C24">
        <w:rPr>
          <w:rFonts w:cs="Times New Roman"/>
          <w:szCs w:val="24"/>
        </w:rPr>
        <w:t>left</w:t>
      </w:r>
      <w:r w:rsidR="0038537E">
        <w:rPr>
          <w:rFonts w:cs="Times New Roman"/>
          <w:szCs w:val="24"/>
        </w:rPr>
        <w:t xml:space="preserve"> skewed duration distribution while the other two incident types have a right skewed distribution. Given these clear differences across the three incident types, </w:t>
      </w:r>
      <w:r>
        <w:rPr>
          <w:rFonts w:cs="Times New Roman"/>
          <w:szCs w:val="24"/>
        </w:rPr>
        <w:t xml:space="preserve">developing a single </w:t>
      </w:r>
      <w:r w:rsidR="000E69BC">
        <w:rPr>
          <w:rFonts w:cs="Times New Roman"/>
          <w:szCs w:val="24"/>
        </w:rPr>
        <w:t xml:space="preserve">duration </w:t>
      </w:r>
      <w:r>
        <w:rPr>
          <w:rFonts w:cs="Times New Roman"/>
          <w:szCs w:val="24"/>
        </w:rPr>
        <w:t xml:space="preserve">model </w:t>
      </w:r>
      <w:r w:rsidR="000E69BC">
        <w:rPr>
          <w:rFonts w:cs="Times New Roman"/>
          <w:szCs w:val="24"/>
        </w:rPr>
        <w:t>(</w:t>
      </w:r>
      <w:r>
        <w:rPr>
          <w:rFonts w:cs="Times New Roman"/>
          <w:szCs w:val="24"/>
        </w:rPr>
        <w:t xml:space="preserve">as </w:t>
      </w:r>
      <w:r w:rsidR="000E69BC">
        <w:rPr>
          <w:rFonts w:cs="Times New Roman"/>
          <w:szCs w:val="24"/>
        </w:rPr>
        <w:t>considered in existing</w:t>
      </w:r>
      <w:r>
        <w:rPr>
          <w:rFonts w:cs="Times New Roman"/>
          <w:szCs w:val="24"/>
        </w:rPr>
        <w:t xml:space="preserve"> literature</w:t>
      </w:r>
      <w:r w:rsidR="000E69BC">
        <w:rPr>
          <w:rFonts w:cs="Times New Roman"/>
          <w:szCs w:val="24"/>
        </w:rPr>
        <w:t>)</w:t>
      </w:r>
      <w:r>
        <w:rPr>
          <w:rFonts w:cs="Times New Roman"/>
          <w:szCs w:val="24"/>
        </w:rPr>
        <w:t xml:space="preserve"> can potentially result in </w:t>
      </w:r>
      <w:r w:rsidR="00C77529">
        <w:rPr>
          <w:rFonts w:cs="Times New Roman"/>
          <w:szCs w:val="24"/>
        </w:rPr>
        <w:t xml:space="preserve">biased and </w:t>
      </w:r>
      <w:r>
        <w:rPr>
          <w:rFonts w:cs="Times New Roman"/>
          <w:szCs w:val="24"/>
        </w:rPr>
        <w:t>incorrect parameter estim</w:t>
      </w:r>
      <w:r w:rsidR="00F4479C">
        <w:rPr>
          <w:rFonts w:cs="Times New Roman"/>
          <w:szCs w:val="24"/>
        </w:rPr>
        <w:t>a</w:t>
      </w:r>
      <w:r>
        <w:rPr>
          <w:rFonts w:cs="Times New Roman"/>
          <w:szCs w:val="24"/>
        </w:rPr>
        <w:t>tion</w:t>
      </w:r>
      <w:r w:rsidR="00042514" w:rsidRPr="00042514">
        <w:rPr>
          <w:rFonts w:cs="Times New Roman"/>
          <w:szCs w:val="24"/>
        </w:rPr>
        <w:t xml:space="preserve">. </w:t>
      </w:r>
    </w:p>
    <w:p w14:paraId="4510C5AC" w14:textId="77777777" w:rsidR="00042514" w:rsidRPr="00042514" w:rsidRDefault="00042514" w:rsidP="00042514">
      <w:pPr>
        <w:jc w:val="both"/>
        <w:rPr>
          <w:rFonts w:cs="Times New Roman"/>
          <w:szCs w:val="24"/>
        </w:rPr>
      </w:pPr>
    </w:p>
    <w:p w14:paraId="35B7C35E" w14:textId="7041DA6E" w:rsidR="00042514" w:rsidRPr="00C01D86" w:rsidRDefault="00106278" w:rsidP="00C01D86">
      <w:pPr>
        <w:pStyle w:val="Heading2"/>
        <w:tabs>
          <w:tab w:val="left" w:pos="540"/>
        </w:tabs>
      </w:pPr>
      <w:r>
        <w:t>3.1</w:t>
      </w:r>
      <w:r>
        <w:tab/>
      </w:r>
      <w:r w:rsidR="00042514" w:rsidRPr="00C01D86">
        <w:t>Independent Variables</w:t>
      </w:r>
    </w:p>
    <w:p w14:paraId="65CECD48" w14:textId="347266FE" w:rsidR="00042514" w:rsidRPr="005B25BF" w:rsidRDefault="009B4BAE" w:rsidP="009B4BAE">
      <w:pPr>
        <w:jc w:val="both"/>
        <w:rPr>
          <w:rFonts w:cs="Times New Roman"/>
          <w:szCs w:val="24"/>
        </w:rPr>
      </w:pPr>
      <w:r>
        <w:rPr>
          <w:rFonts w:cs="Times New Roman"/>
          <w:szCs w:val="24"/>
        </w:rPr>
        <w:t>The incident</w:t>
      </w:r>
      <w:r w:rsidR="00C91730">
        <w:rPr>
          <w:rFonts w:cs="Times New Roman"/>
          <w:szCs w:val="24"/>
        </w:rPr>
        <w:t xml:space="preserve"> management dataset</w:t>
      </w:r>
      <w:r w:rsidR="00042514" w:rsidRPr="00042514">
        <w:rPr>
          <w:rFonts w:cs="Times New Roman"/>
          <w:szCs w:val="24"/>
        </w:rPr>
        <w:t xml:space="preserve"> is </w:t>
      </w:r>
      <w:r w:rsidR="002A4E91">
        <w:rPr>
          <w:rFonts w:cs="Times New Roman"/>
          <w:szCs w:val="24"/>
        </w:rPr>
        <w:t xml:space="preserve">augmented with </w:t>
      </w:r>
      <w:r>
        <w:rPr>
          <w:rFonts w:cs="Times New Roman"/>
          <w:szCs w:val="24"/>
        </w:rPr>
        <w:t>s</w:t>
      </w:r>
      <w:r w:rsidR="00826F4F" w:rsidRPr="00826F4F">
        <w:rPr>
          <w:rFonts w:cs="Times New Roman"/>
          <w:szCs w:val="24"/>
        </w:rPr>
        <w:t>everal exogenous variables</w:t>
      </w:r>
      <w:r>
        <w:rPr>
          <w:rFonts w:cs="Times New Roman"/>
          <w:szCs w:val="24"/>
        </w:rPr>
        <w:t>. These variables are</w:t>
      </w:r>
      <w:r w:rsidR="00826F4F" w:rsidRPr="00826F4F">
        <w:rPr>
          <w:rFonts w:cs="Times New Roman"/>
          <w:szCs w:val="24"/>
        </w:rPr>
        <w:t xml:space="preserve"> sourced </w:t>
      </w:r>
      <w:r w:rsidR="00C77529">
        <w:rPr>
          <w:rFonts w:cs="Times New Roman"/>
          <w:szCs w:val="24"/>
        </w:rPr>
        <w:t xml:space="preserve">from </w:t>
      </w:r>
      <w:r w:rsidRPr="00042514">
        <w:rPr>
          <w:rFonts w:cs="Times New Roman"/>
          <w:szCs w:val="24"/>
        </w:rPr>
        <w:t xml:space="preserve">American Community Survey, </w:t>
      </w:r>
      <w:r w:rsidR="00826F4F" w:rsidRPr="00826F4F">
        <w:rPr>
          <w:rFonts w:cs="Times New Roman"/>
          <w:szCs w:val="24"/>
        </w:rPr>
        <w:t>Florida</w:t>
      </w:r>
      <w:r>
        <w:rPr>
          <w:rFonts w:cs="Times New Roman"/>
          <w:szCs w:val="24"/>
        </w:rPr>
        <w:t xml:space="preserve"> </w:t>
      </w:r>
      <w:r w:rsidR="00826F4F" w:rsidRPr="00826F4F">
        <w:rPr>
          <w:rFonts w:cs="Times New Roman"/>
          <w:szCs w:val="24"/>
        </w:rPr>
        <w:t xml:space="preserve">Geographic Data Library, FDOT </w:t>
      </w:r>
      <w:r w:rsidR="00042514" w:rsidRPr="00042514">
        <w:rPr>
          <w:rFonts w:cs="Times New Roman"/>
          <w:szCs w:val="24"/>
        </w:rPr>
        <w:t>and Florida Automated Weather Network database</w:t>
      </w:r>
      <w:r>
        <w:rPr>
          <w:rFonts w:cs="Times New Roman"/>
          <w:szCs w:val="24"/>
        </w:rPr>
        <w:t>s</w:t>
      </w:r>
      <w:r w:rsidR="00042514" w:rsidRPr="00042514">
        <w:rPr>
          <w:rFonts w:cs="Times New Roman"/>
          <w:szCs w:val="24"/>
        </w:rPr>
        <w:t>. Exogenous variables</w:t>
      </w:r>
      <w:r w:rsidR="00042514" w:rsidRPr="00042514" w:rsidDel="00CA4C24">
        <w:rPr>
          <w:rFonts w:cs="Times New Roman"/>
          <w:szCs w:val="24"/>
        </w:rPr>
        <w:t xml:space="preserve"> </w:t>
      </w:r>
      <w:r>
        <w:rPr>
          <w:rFonts w:cs="Times New Roman"/>
          <w:szCs w:val="24"/>
        </w:rPr>
        <w:t>considered</w:t>
      </w:r>
      <w:r w:rsidR="00042514" w:rsidRPr="00042514">
        <w:rPr>
          <w:rFonts w:cs="Times New Roman"/>
          <w:szCs w:val="24"/>
        </w:rPr>
        <w:t xml:space="preserve"> can be classified into six broad categories: incident characteristics, traffic characteristics, roadway characteristics, weather condition</w:t>
      </w:r>
      <w:r w:rsidR="002A4E91">
        <w:rPr>
          <w:rFonts w:cs="Times New Roman"/>
          <w:szCs w:val="24"/>
        </w:rPr>
        <w:t>s</w:t>
      </w:r>
      <w:r w:rsidR="00042514" w:rsidRPr="00042514">
        <w:rPr>
          <w:rFonts w:cs="Times New Roman"/>
          <w:szCs w:val="24"/>
        </w:rPr>
        <w:t xml:space="preserve">, built </w:t>
      </w:r>
      <w:r w:rsidR="00042514" w:rsidRPr="005B25BF">
        <w:rPr>
          <w:rFonts w:cs="Times New Roman"/>
          <w:szCs w:val="24"/>
        </w:rPr>
        <w:t xml:space="preserve">environment and socio-demographic characteristics. </w:t>
      </w:r>
      <w:r w:rsidR="00042514" w:rsidRPr="005B25BF">
        <w:rPr>
          <w:rFonts w:cs="Times New Roman"/>
          <w:szCs w:val="24"/>
          <w:u w:val="single"/>
        </w:rPr>
        <w:t>Incident characteristics</w:t>
      </w:r>
      <w:r w:rsidR="00042514" w:rsidRPr="005B25BF">
        <w:rPr>
          <w:rFonts w:cs="Times New Roman"/>
          <w:szCs w:val="24"/>
        </w:rPr>
        <w:t xml:space="preserve"> include number of responders, first responder</w:t>
      </w:r>
      <w:r w:rsidR="0046780C" w:rsidRPr="005B25BF">
        <w:rPr>
          <w:rFonts w:cs="Times New Roman"/>
          <w:szCs w:val="24"/>
        </w:rPr>
        <w:t xml:space="preserve"> and</w:t>
      </w:r>
      <w:r w:rsidR="00042514" w:rsidRPr="005B25BF">
        <w:rPr>
          <w:rFonts w:cs="Times New Roman"/>
          <w:szCs w:val="24"/>
        </w:rPr>
        <w:t xml:space="preserve"> notif</w:t>
      </w:r>
      <w:r w:rsidR="00301FFE" w:rsidRPr="005B25BF">
        <w:rPr>
          <w:rFonts w:cs="Times New Roman"/>
          <w:szCs w:val="24"/>
        </w:rPr>
        <w:t>ied</w:t>
      </w:r>
      <w:r w:rsidR="00042514" w:rsidRPr="005B25BF">
        <w:rPr>
          <w:rFonts w:cs="Times New Roman"/>
          <w:szCs w:val="24"/>
        </w:rPr>
        <w:t xml:space="preserve"> agency</w:t>
      </w:r>
      <w:r w:rsidR="0046780C" w:rsidRPr="005B25BF">
        <w:rPr>
          <w:rFonts w:cs="Times New Roman"/>
          <w:szCs w:val="24"/>
        </w:rPr>
        <w:t>.</w:t>
      </w:r>
      <w:r w:rsidR="00042514" w:rsidRPr="005B25BF">
        <w:rPr>
          <w:rFonts w:cs="Times New Roman"/>
          <w:szCs w:val="24"/>
        </w:rPr>
        <w:t xml:space="preserve"> </w:t>
      </w:r>
      <w:r w:rsidR="00DB1452" w:rsidRPr="005B25BF">
        <w:rPr>
          <w:rFonts w:cs="Times New Roman"/>
          <w:szCs w:val="24"/>
          <w:u w:val="single"/>
        </w:rPr>
        <w:t>Roadway characteristics</w:t>
      </w:r>
      <w:r w:rsidR="00DB1452" w:rsidRPr="005B25BF">
        <w:rPr>
          <w:rFonts w:cs="Times New Roman"/>
          <w:szCs w:val="24"/>
        </w:rPr>
        <w:t xml:space="preserve"> considered include </w:t>
      </w:r>
      <w:r w:rsidR="00194183" w:rsidRPr="005B25BF">
        <w:rPr>
          <w:rFonts w:cs="Times New Roman"/>
          <w:szCs w:val="24"/>
        </w:rPr>
        <w:t xml:space="preserve">location in terms of intersection and interchange, </w:t>
      </w:r>
      <w:r w:rsidR="00DB1452" w:rsidRPr="005B25BF">
        <w:rPr>
          <w:rFonts w:cs="Times New Roman"/>
          <w:szCs w:val="24"/>
        </w:rPr>
        <w:t xml:space="preserve">roadway’s functional class, geometric characteristics, </w:t>
      </w:r>
      <w:r w:rsidR="00194183" w:rsidRPr="005B25BF">
        <w:rPr>
          <w:rFonts w:cs="Times New Roman"/>
          <w:szCs w:val="24"/>
        </w:rPr>
        <w:t xml:space="preserve">average </w:t>
      </w:r>
      <w:r w:rsidR="00DB1452" w:rsidRPr="005B25BF">
        <w:rPr>
          <w:rFonts w:cs="Times New Roman"/>
          <w:szCs w:val="24"/>
        </w:rPr>
        <w:t xml:space="preserve">annual daily traffic (AADT). </w:t>
      </w:r>
      <w:r w:rsidR="002A4E91" w:rsidRPr="005B25BF">
        <w:rPr>
          <w:rFonts w:cs="Times New Roman"/>
          <w:szCs w:val="24"/>
          <w:u w:val="single"/>
        </w:rPr>
        <w:t>Traffic characteristics</w:t>
      </w:r>
      <w:r w:rsidR="002A4E91" w:rsidRPr="005B25BF">
        <w:rPr>
          <w:rFonts w:cs="Times New Roman"/>
          <w:szCs w:val="24"/>
        </w:rPr>
        <w:t xml:space="preserve"> </w:t>
      </w:r>
      <w:r w:rsidR="0038537E">
        <w:rPr>
          <w:rFonts w:cs="Times New Roman"/>
          <w:szCs w:val="24"/>
        </w:rPr>
        <w:t>include</w:t>
      </w:r>
      <w:r w:rsidR="0038537E" w:rsidRPr="005B25BF">
        <w:rPr>
          <w:rFonts w:cs="Times New Roman"/>
          <w:szCs w:val="24"/>
        </w:rPr>
        <w:t xml:space="preserve"> </w:t>
      </w:r>
      <w:r w:rsidR="002A4E91" w:rsidRPr="005B25BF">
        <w:rPr>
          <w:rFonts w:cs="Times New Roman"/>
          <w:szCs w:val="24"/>
        </w:rPr>
        <w:t xml:space="preserve">time of the day to accommodate hourly variation of traffic and weekday/weekend. </w:t>
      </w:r>
      <w:r w:rsidR="00C77529" w:rsidRPr="005B25BF">
        <w:rPr>
          <w:rFonts w:cs="Times New Roman"/>
          <w:szCs w:val="24"/>
          <w:u w:val="single"/>
        </w:rPr>
        <w:t>W</w:t>
      </w:r>
      <w:r w:rsidR="00921DF7" w:rsidRPr="005B25BF">
        <w:rPr>
          <w:rFonts w:cs="Times New Roman"/>
          <w:szCs w:val="24"/>
          <w:u w:val="single"/>
        </w:rPr>
        <w:t>eather condition</w:t>
      </w:r>
      <w:r w:rsidR="00C77529" w:rsidRPr="005B25BF">
        <w:rPr>
          <w:rFonts w:cs="Times New Roman"/>
          <w:szCs w:val="24"/>
        </w:rPr>
        <w:t xml:space="preserve"> include</w:t>
      </w:r>
      <w:r w:rsidR="00921DF7" w:rsidRPr="005B25BF">
        <w:rPr>
          <w:rFonts w:cs="Times New Roman"/>
          <w:szCs w:val="24"/>
        </w:rPr>
        <w:t xml:space="preserve"> season and rain. </w:t>
      </w:r>
      <w:r w:rsidR="00921DF7" w:rsidRPr="005B25BF">
        <w:rPr>
          <w:rFonts w:cs="Times New Roman"/>
          <w:szCs w:val="24"/>
          <w:u w:val="single"/>
        </w:rPr>
        <w:t>Built environment characteristics</w:t>
      </w:r>
      <w:r w:rsidR="00921DF7" w:rsidRPr="005B25BF">
        <w:rPr>
          <w:rFonts w:cs="Times New Roman"/>
          <w:szCs w:val="24"/>
        </w:rPr>
        <w:t xml:space="preserve"> include</w:t>
      </w:r>
      <w:r w:rsidR="00507BD7" w:rsidRPr="005B25BF">
        <w:rPr>
          <w:rFonts w:cs="Times New Roman"/>
          <w:szCs w:val="24"/>
        </w:rPr>
        <w:t xml:space="preserve"> land-use mix variable, </w:t>
      </w:r>
      <w:r w:rsidR="00921DF7" w:rsidRPr="005B25BF">
        <w:rPr>
          <w:rFonts w:cs="Times New Roman"/>
          <w:szCs w:val="24"/>
        </w:rPr>
        <w:t xml:space="preserve">number of business centers, commercial establishment, recreational </w:t>
      </w:r>
      <w:r w:rsidR="00921DF7" w:rsidRPr="005B25BF">
        <w:rPr>
          <w:rFonts w:cs="Times New Roman"/>
          <w:szCs w:val="24"/>
        </w:rPr>
        <w:lastRenderedPageBreak/>
        <w:t>establishment, restaurants and other establishment</w:t>
      </w:r>
      <w:r w:rsidR="00507BD7" w:rsidRPr="005B25BF">
        <w:rPr>
          <w:rFonts w:cs="Times New Roman"/>
          <w:szCs w:val="24"/>
        </w:rPr>
        <w:t>s</w:t>
      </w:r>
      <w:r w:rsidR="00921DF7" w:rsidRPr="005B25BF">
        <w:rPr>
          <w:rFonts w:cs="Times New Roman"/>
          <w:szCs w:val="24"/>
        </w:rPr>
        <w:t xml:space="preserve"> in 0.5mile buffer are</w:t>
      </w:r>
      <w:r w:rsidR="00507BD7" w:rsidRPr="005B25BF">
        <w:rPr>
          <w:rFonts w:cs="Times New Roman"/>
          <w:szCs w:val="24"/>
        </w:rPr>
        <w:t>a</w:t>
      </w:r>
      <w:r w:rsidR="00C77529" w:rsidRPr="005B25BF">
        <w:rPr>
          <w:rFonts w:cs="Times New Roman"/>
          <w:szCs w:val="24"/>
        </w:rPr>
        <w:t xml:space="preserve"> of each incident</w:t>
      </w:r>
      <w:r w:rsidR="00921DF7" w:rsidRPr="005B25BF">
        <w:rPr>
          <w:rFonts w:cs="Times New Roman"/>
          <w:szCs w:val="24"/>
        </w:rPr>
        <w:t xml:space="preserve">. </w:t>
      </w:r>
      <w:r w:rsidR="00C77529" w:rsidRPr="005B25BF">
        <w:rPr>
          <w:rFonts w:cs="Times New Roman"/>
          <w:szCs w:val="24"/>
          <w:u w:val="single"/>
        </w:rPr>
        <w:t>S</w:t>
      </w:r>
      <w:r w:rsidR="00921DF7" w:rsidRPr="005B25BF">
        <w:rPr>
          <w:rFonts w:cs="Times New Roman"/>
          <w:szCs w:val="24"/>
          <w:u w:val="single"/>
        </w:rPr>
        <w:t>ocio-demographic characteristics</w:t>
      </w:r>
      <w:r w:rsidR="00921DF7" w:rsidRPr="005B25BF">
        <w:rPr>
          <w:rFonts w:cs="Times New Roman"/>
          <w:szCs w:val="24"/>
        </w:rPr>
        <w:t xml:space="preserve"> </w:t>
      </w:r>
      <w:r w:rsidR="00C77529" w:rsidRPr="005B25BF">
        <w:rPr>
          <w:rFonts w:cs="Times New Roman"/>
          <w:szCs w:val="24"/>
        </w:rPr>
        <w:t xml:space="preserve">include </w:t>
      </w:r>
      <w:r w:rsidR="00921DF7" w:rsidRPr="005B25BF">
        <w:rPr>
          <w:rFonts w:cs="Times New Roman"/>
          <w:szCs w:val="24"/>
        </w:rPr>
        <w:t xml:space="preserve">population and median </w:t>
      </w:r>
      <w:r w:rsidR="00EA385F" w:rsidRPr="005B25BF">
        <w:rPr>
          <w:rFonts w:cs="Times New Roman"/>
          <w:szCs w:val="24"/>
        </w:rPr>
        <w:t>income</w:t>
      </w:r>
      <w:r w:rsidR="00CD5AF7" w:rsidRPr="005B25BF">
        <w:rPr>
          <w:rFonts w:cs="Times New Roman"/>
          <w:szCs w:val="24"/>
        </w:rPr>
        <w:t xml:space="preserve"> in the </w:t>
      </w:r>
      <w:r w:rsidR="00194183" w:rsidRPr="005B25BF">
        <w:rPr>
          <w:rFonts w:cs="Times New Roman"/>
          <w:szCs w:val="24"/>
        </w:rPr>
        <w:t xml:space="preserve">0.5mile </w:t>
      </w:r>
      <w:r w:rsidR="00CD5AF7" w:rsidRPr="005B25BF">
        <w:rPr>
          <w:rFonts w:cs="Times New Roman"/>
          <w:szCs w:val="24"/>
        </w:rPr>
        <w:t>buffer area</w:t>
      </w:r>
      <w:r w:rsidR="00EA385F" w:rsidRPr="005B25BF">
        <w:rPr>
          <w:rFonts w:cs="Times New Roman"/>
          <w:szCs w:val="24"/>
        </w:rPr>
        <w:t xml:space="preserve">. </w:t>
      </w:r>
      <w:r w:rsidR="00CD5AF7" w:rsidRPr="005B25BF">
        <w:rPr>
          <w:rFonts w:cs="Times New Roman"/>
          <w:szCs w:val="24"/>
          <w:u w:val="single"/>
        </w:rPr>
        <w:t>B</w:t>
      </w:r>
      <w:r w:rsidR="00042514" w:rsidRPr="005B25BF">
        <w:rPr>
          <w:rFonts w:cs="Times New Roman"/>
          <w:szCs w:val="24"/>
          <w:u w:val="single"/>
        </w:rPr>
        <w:t>uilt environment</w:t>
      </w:r>
      <w:r w:rsidR="00042514" w:rsidRPr="005B25BF">
        <w:rPr>
          <w:rFonts w:cs="Times New Roman"/>
          <w:szCs w:val="24"/>
        </w:rPr>
        <w:t xml:space="preserve"> and </w:t>
      </w:r>
      <w:r w:rsidR="00042514" w:rsidRPr="005B25BF">
        <w:rPr>
          <w:rFonts w:cs="Times New Roman"/>
          <w:szCs w:val="24"/>
          <w:u w:val="single"/>
        </w:rPr>
        <w:t>socio-</w:t>
      </w:r>
      <w:r w:rsidR="007B1AC9" w:rsidRPr="005B25BF">
        <w:rPr>
          <w:rFonts w:cs="Times New Roman"/>
          <w:szCs w:val="24"/>
          <w:u w:val="single"/>
        </w:rPr>
        <w:t>demographic</w:t>
      </w:r>
      <w:r w:rsidR="00042514" w:rsidRPr="005B25BF">
        <w:rPr>
          <w:rFonts w:cs="Times New Roman"/>
          <w:szCs w:val="24"/>
        </w:rPr>
        <w:t xml:space="preserve"> variables</w:t>
      </w:r>
      <w:r w:rsidR="00CD5AF7" w:rsidRPr="005B25BF">
        <w:rPr>
          <w:rFonts w:cs="Times New Roman"/>
          <w:szCs w:val="24"/>
        </w:rPr>
        <w:t xml:space="preserve"> are computed for the</w:t>
      </w:r>
      <w:r w:rsidR="00042514" w:rsidRPr="005B25BF">
        <w:rPr>
          <w:rFonts w:cs="Times New Roman"/>
          <w:szCs w:val="24"/>
        </w:rPr>
        <w:t xml:space="preserve"> </w:t>
      </w:r>
      <w:r w:rsidR="00CD5AF7" w:rsidRPr="005B25BF">
        <w:rPr>
          <w:rFonts w:cs="Times New Roman"/>
          <w:szCs w:val="24"/>
        </w:rPr>
        <w:t xml:space="preserve">0.5 miles </w:t>
      </w:r>
      <w:r w:rsidR="00042514" w:rsidRPr="005B25BF">
        <w:rPr>
          <w:rFonts w:cs="Times New Roman"/>
          <w:szCs w:val="24"/>
        </w:rPr>
        <w:t>buffers</w:t>
      </w:r>
      <w:r w:rsidR="00CD5AF7" w:rsidRPr="005B25BF">
        <w:rPr>
          <w:rFonts w:cs="Times New Roman"/>
          <w:szCs w:val="24"/>
        </w:rPr>
        <w:t xml:space="preserve"> area of each incident location by</w:t>
      </w:r>
      <w:r w:rsidR="00042514" w:rsidRPr="005B25BF">
        <w:rPr>
          <w:rFonts w:cs="Times New Roman"/>
          <w:szCs w:val="24"/>
        </w:rPr>
        <w:t xml:space="preserve"> using ArcGIS. </w:t>
      </w:r>
      <w:r w:rsidR="0038537E">
        <w:rPr>
          <w:rFonts w:cs="Times New Roman"/>
          <w:szCs w:val="24"/>
        </w:rPr>
        <w:t>T</w:t>
      </w:r>
      <w:r w:rsidR="00CD5AF7" w:rsidRPr="005B25BF">
        <w:rPr>
          <w:rFonts w:cs="Times New Roman"/>
          <w:szCs w:val="24"/>
        </w:rPr>
        <w:t xml:space="preserve">he descriptive statistics of exogenous variables found significant in the final specified model </w:t>
      </w:r>
      <w:r w:rsidR="0038537E">
        <w:rPr>
          <w:rFonts w:cs="Times New Roman"/>
          <w:szCs w:val="24"/>
        </w:rPr>
        <w:t>are</w:t>
      </w:r>
      <w:r w:rsidR="0038537E" w:rsidRPr="005B25BF">
        <w:rPr>
          <w:rFonts w:cs="Times New Roman"/>
          <w:szCs w:val="24"/>
        </w:rPr>
        <w:t xml:space="preserve"> </w:t>
      </w:r>
      <w:r w:rsidR="00CD5AF7" w:rsidRPr="005B25BF">
        <w:rPr>
          <w:rFonts w:cs="Times New Roman"/>
          <w:szCs w:val="24"/>
        </w:rPr>
        <w:t xml:space="preserve">presented </w:t>
      </w:r>
      <w:r w:rsidR="00042514" w:rsidRPr="005B25BF">
        <w:rPr>
          <w:rFonts w:cs="Times New Roman"/>
          <w:szCs w:val="24"/>
        </w:rPr>
        <w:t>in Table 1.</w:t>
      </w:r>
    </w:p>
    <w:p w14:paraId="49A61EB8" w14:textId="77777777" w:rsidR="00042514" w:rsidRPr="005B25BF" w:rsidRDefault="00042514" w:rsidP="00042514">
      <w:pPr>
        <w:jc w:val="both"/>
        <w:rPr>
          <w:rFonts w:cs="Times New Roman"/>
          <w:szCs w:val="24"/>
        </w:rPr>
      </w:pPr>
    </w:p>
    <w:p w14:paraId="04F55157" w14:textId="6D4B9B78" w:rsidR="00042514" w:rsidRPr="005B25BF" w:rsidRDefault="00042514" w:rsidP="00042514">
      <w:pPr>
        <w:rPr>
          <w:rFonts w:cs="Times New Roman"/>
          <w:b/>
          <w:i/>
          <w:iCs/>
          <w:color w:val="44546A" w:themeColor="text2"/>
          <w:szCs w:val="24"/>
        </w:rPr>
      </w:pPr>
      <w:r w:rsidRPr="005B25BF">
        <w:rPr>
          <w:rFonts w:cs="Times New Roman"/>
          <w:b/>
          <w:iCs/>
          <w:szCs w:val="24"/>
        </w:rPr>
        <w:t xml:space="preserve">TABLE </w:t>
      </w:r>
      <w:r w:rsidRPr="005B25BF">
        <w:rPr>
          <w:rFonts w:cs="Times New Roman"/>
          <w:b/>
          <w:iCs/>
          <w:szCs w:val="24"/>
        </w:rPr>
        <w:fldChar w:fldCharType="begin"/>
      </w:r>
      <w:r w:rsidRPr="005B25BF">
        <w:rPr>
          <w:rFonts w:cs="Times New Roman"/>
          <w:b/>
          <w:iCs/>
          <w:szCs w:val="24"/>
        </w:rPr>
        <w:instrText xml:space="preserve"> SEQ Table \* ARABIC </w:instrText>
      </w:r>
      <w:r w:rsidRPr="005B25BF">
        <w:rPr>
          <w:rFonts w:cs="Times New Roman"/>
          <w:b/>
          <w:iCs/>
          <w:szCs w:val="24"/>
        </w:rPr>
        <w:fldChar w:fldCharType="separate"/>
      </w:r>
      <w:r w:rsidR="00291418">
        <w:rPr>
          <w:rFonts w:cs="Times New Roman"/>
          <w:b/>
          <w:iCs/>
          <w:noProof/>
          <w:szCs w:val="24"/>
        </w:rPr>
        <w:t>1</w:t>
      </w:r>
      <w:r w:rsidRPr="005B25BF">
        <w:rPr>
          <w:rFonts w:cs="Times New Roman"/>
          <w:b/>
          <w:iCs/>
          <w:szCs w:val="24"/>
        </w:rPr>
        <w:fldChar w:fldCharType="end"/>
      </w:r>
      <w:r w:rsidRPr="005B25BF">
        <w:rPr>
          <w:rFonts w:cs="Times New Roman"/>
          <w:b/>
          <w:iCs/>
          <w:szCs w:val="24"/>
        </w:rPr>
        <w:t xml:space="preserve">  Descripti</w:t>
      </w:r>
      <w:r w:rsidR="00C91730" w:rsidRPr="005B25BF">
        <w:rPr>
          <w:rFonts w:cs="Times New Roman"/>
          <w:b/>
          <w:iCs/>
          <w:szCs w:val="24"/>
        </w:rPr>
        <w:t>on of Model Estimation Sample</w:t>
      </w:r>
    </w:p>
    <w:tbl>
      <w:tblPr>
        <w:tblW w:w="5000" w:type="pct"/>
        <w:tblLayout w:type="fixed"/>
        <w:tblLook w:val="04A0" w:firstRow="1" w:lastRow="0" w:firstColumn="1" w:lastColumn="0" w:noHBand="0" w:noVBand="1"/>
      </w:tblPr>
      <w:tblGrid>
        <w:gridCol w:w="2961"/>
        <w:gridCol w:w="4050"/>
        <w:gridCol w:w="901"/>
        <w:gridCol w:w="1432"/>
      </w:tblGrid>
      <w:tr w:rsidR="00CD5AF7" w:rsidRPr="005B25BF" w14:paraId="7E07F9BD" w14:textId="77777777" w:rsidTr="00511BF0">
        <w:trPr>
          <w:trHeight w:val="300"/>
        </w:trPr>
        <w:tc>
          <w:tcPr>
            <w:tcW w:w="1585" w:type="pct"/>
            <w:tcBorders>
              <w:top w:val="double" w:sz="6" w:space="0" w:color="auto"/>
              <w:left w:val="double" w:sz="2" w:space="0" w:color="auto"/>
              <w:bottom w:val="single" w:sz="4" w:space="0" w:color="auto"/>
              <w:right w:val="single" w:sz="4" w:space="0" w:color="auto"/>
            </w:tcBorders>
            <w:shd w:val="clear" w:color="auto" w:fill="auto"/>
            <w:noWrap/>
            <w:vAlign w:val="center"/>
            <w:hideMark/>
          </w:tcPr>
          <w:p w14:paraId="1BF6247E" w14:textId="77777777" w:rsidR="00914B48" w:rsidRPr="005B25BF" w:rsidRDefault="00914B48" w:rsidP="00B93BC6">
            <w:pPr>
              <w:rPr>
                <w:rFonts w:eastAsia="Times New Roman" w:cs="Times New Roman"/>
                <w:b/>
                <w:bCs/>
                <w:color w:val="000000"/>
                <w:sz w:val="20"/>
                <w:szCs w:val="20"/>
              </w:rPr>
            </w:pPr>
            <w:bookmarkStart w:id="3" w:name="RANGE!D2"/>
            <w:bookmarkStart w:id="4" w:name="_Hlk15261122" w:colFirst="1" w:colLast="3"/>
            <w:r w:rsidRPr="005B25BF">
              <w:rPr>
                <w:rFonts w:eastAsia="Times New Roman" w:cs="Times New Roman"/>
                <w:b/>
                <w:bCs/>
                <w:color w:val="000000"/>
                <w:sz w:val="20"/>
                <w:szCs w:val="20"/>
              </w:rPr>
              <w:t>Variable</w:t>
            </w:r>
            <w:bookmarkEnd w:id="3"/>
          </w:p>
        </w:tc>
        <w:tc>
          <w:tcPr>
            <w:tcW w:w="2167" w:type="pct"/>
            <w:tcBorders>
              <w:top w:val="double" w:sz="6" w:space="0" w:color="auto"/>
              <w:left w:val="nil"/>
              <w:bottom w:val="single" w:sz="4" w:space="0" w:color="auto"/>
              <w:right w:val="single" w:sz="4" w:space="0" w:color="auto"/>
            </w:tcBorders>
            <w:shd w:val="clear" w:color="auto" w:fill="auto"/>
            <w:noWrap/>
            <w:vAlign w:val="center"/>
            <w:hideMark/>
          </w:tcPr>
          <w:p w14:paraId="4CE2C6C5" w14:textId="77777777" w:rsidR="00914B48" w:rsidRPr="005B25BF" w:rsidRDefault="00914B48" w:rsidP="00B93BC6">
            <w:pPr>
              <w:rPr>
                <w:rFonts w:eastAsia="Times New Roman" w:cs="Times New Roman"/>
                <w:b/>
                <w:bCs/>
                <w:color w:val="000000"/>
                <w:sz w:val="20"/>
                <w:szCs w:val="20"/>
              </w:rPr>
            </w:pPr>
            <w:r w:rsidRPr="005B25BF">
              <w:rPr>
                <w:rFonts w:eastAsia="Times New Roman" w:cs="Times New Roman"/>
                <w:b/>
                <w:bCs/>
                <w:color w:val="000000"/>
                <w:sz w:val="20"/>
                <w:szCs w:val="20"/>
              </w:rPr>
              <w:t> Variable Description</w:t>
            </w:r>
          </w:p>
        </w:tc>
        <w:tc>
          <w:tcPr>
            <w:tcW w:w="482" w:type="pct"/>
            <w:tcBorders>
              <w:top w:val="double" w:sz="6" w:space="0" w:color="auto"/>
              <w:left w:val="nil"/>
              <w:bottom w:val="single" w:sz="4" w:space="0" w:color="auto"/>
              <w:right w:val="single" w:sz="4" w:space="0" w:color="auto"/>
            </w:tcBorders>
            <w:shd w:val="clear" w:color="auto" w:fill="auto"/>
            <w:noWrap/>
            <w:vAlign w:val="center"/>
            <w:hideMark/>
          </w:tcPr>
          <w:p w14:paraId="32F05AF8" w14:textId="77777777" w:rsidR="00914B48" w:rsidRPr="005B25BF" w:rsidRDefault="00914B48" w:rsidP="00B93BC6">
            <w:pPr>
              <w:rPr>
                <w:rFonts w:eastAsia="Times New Roman" w:cs="Times New Roman"/>
                <w:b/>
                <w:bCs/>
                <w:color w:val="000000"/>
                <w:sz w:val="20"/>
                <w:szCs w:val="20"/>
              </w:rPr>
            </w:pPr>
            <w:r w:rsidRPr="005B25BF">
              <w:rPr>
                <w:rFonts w:eastAsia="Times New Roman" w:cs="Times New Roman"/>
                <w:b/>
                <w:bCs/>
                <w:color w:val="000000"/>
                <w:sz w:val="20"/>
                <w:szCs w:val="20"/>
              </w:rPr>
              <w:t>Freq.</w:t>
            </w:r>
          </w:p>
        </w:tc>
        <w:tc>
          <w:tcPr>
            <w:tcW w:w="766" w:type="pct"/>
            <w:tcBorders>
              <w:top w:val="double" w:sz="6" w:space="0" w:color="auto"/>
              <w:left w:val="nil"/>
              <w:bottom w:val="single" w:sz="4" w:space="0" w:color="auto"/>
              <w:right w:val="double" w:sz="2" w:space="0" w:color="auto"/>
            </w:tcBorders>
            <w:shd w:val="clear" w:color="auto" w:fill="auto"/>
            <w:noWrap/>
            <w:vAlign w:val="center"/>
            <w:hideMark/>
          </w:tcPr>
          <w:p w14:paraId="49DEA90B" w14:textId="77777777" w:rsidR="00914B48" w:rsidRPr="005B25BF" w:rsidRDefault="00914B48" w:rsidP="00B93BC6">
            <w:pPr>
              <w:rPr>
                <w:rFonts w:eastAsia="Times New Roman" w:cs="Times New Roman"/>
                <w:b/>
                <w:bCs/>
                <w:color w:val="000000"/>
                <w:sz w:val="20"/>
                <w:szCs w:val="20"/>
              </w:rPr>
            </w:pPr>
            <w:r w:rsidRPr="005B25BF">
              <w:rPr>
                <w:rFonts w:eastAsia="Times New Roman" w:cs="Times New Roman"/>
                <w:b/>
                <w:bCs/>
                <w:color w:val="000000"/>
                <w:sz w:val="20"/>
                <w:szCs w:val="20"/>
              </w:rPr>
              <w:t>Percentage (%)</w:t>
            </w:r>
          </w:p>
        </w:tc>
      </w:tr>
      <w:tr w:rsidR="00914B48" w:rsidRPr="005B25BF" w14:paraId="36609E78" w14:textId="77777777" w:rsidTr="00982CB9">
        <w:trPr>
          <w:trHeight w:val="290"/>
        </w:trPr>
        <w:tc>
          <w:tcPr>
            <w:tcW w:w="5000" w:type="pct"/>
            <w:gridSpan w:val="4"/>
            <w:tcBorders>
              <w:top w:val="single" w:sz="4" w:space="0" w:color="auto"/>
              <w:left w:val="double" w:sz="2" w:space="0" w:color="auto"/>
              <w:bottom w:val="single" w:sz="4" w:space="0" w:color="auto"/>
              <w:right w:val="double" w:sz="2" w:space="0" w:color="auto"/>
            </w:tcBorders>
            <w:shd w:val="clear" w:color="auto" w:fill="auto"/>
            <w:noWrap/>
            <w:vAlign w:val="center"/>
            <w:hideMark/>
          </w:tcPr>
          <w:p w14:paraId="1304B356" w14:textId="19BC20E3" w:rsidR="00914B48" w:rsidRPr="005B25BF" w:rsidRDefault="00914B48" w:rsidP="00B93BC6">
            <w:pPr>
              <w:jc w:val="center"/>
              <w:rPr>
                <w:rFonts w:eastAsia="Times New Roman" w:cs="Times New Roman"/>
                <w:b/>
                <w:bCs/>
                <w:color w:val="000000"/>
                <w:sz w:val="20"/>
                <w:szCs w:val="20"/>
              </w:rPr>
            </w:pPr>
            <w:r w:rsidRPr="005B25BF">
              <w:rPr>
                <w:rFonts w:eastAsia="Times New Roman" w:cs="Times New Roman"/>
                <w:b/>
                <w:bCs/>
                <w:color w:val="000000"/>
                <w:sz w:val="20"/>
                <w:szCs w:val="20"/>
              </w:rPr>
              <w:t>Dependent Variable for Incident Type</w:t>
            </w:r>
            <w:r w:rsidR="00CD5AF7" w:rsidRPr="005B25BF">
              <w:rPr>
                <w:rFonts w:eastAsia="Times New Roman" w:cs="Times New Roman"/>
                <w:b/>
                <w:bCs/>
                <w:color w:val="000000"/>
                <w:sz w:val="20"/>
                <w:szCs w:val="20"/>
              </w:rPr>
              <w:t xml:space="preserve"> Component</w:t>
            </w:r>
          </w:p>
        </w:tc>
      </w:tr>
      <w:tr w:rsidR="00CD5AF7" w:rsidRPr="005B25BF" w14:paraId="67B57527"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33AC2C39" w14:textId="6A86C575" w:rsidR="00CD5AF7" w:rsidRPr="005B25BF" w:rsidRDefault="00CD5AF7" w:rsidP="00CD5AF7">
            <w:pPr>
              <w:rPr>
                <w:rFonts w:eastAsia="Times New Roman" w:cs="Times New Roman"/>
                <w:color w:val="000000"/>
                <w:sz w:val="20"/>
                <w:szCs w:val="20"/>
              </w:rPr>
            </w:pPr>
            <w:r w:rsidRPr="005B25BF">
              <w:rPr>
                <w:rFonts w:eastAsia="Times New Roman" w:cs="Times New Roman"/>
                <w:color w:val="000000"/>
                <w:sz w:val="20"/>
                <w:szCs w:val="20"/>
              </w:rPr>
              <w:t> Crash</w:t>
            </w:r>
          </w:p>
        </w:tc>
        <w:tc>
          <w:tcPr>
            <w:tcW w:w="2167" w:type="pct"/>
            <w:tcBorders>
              <w:top w:val="nil"/>
              <w:left w:val="nil"/>
              <w:bottom w:val="single" w:sz="4" w:space="0" w:color="auto"/>
              <w:right w:val="single" w:sz="4" w:space="0" w:color="auto"/>
            </w:tcBorders>
            <w:shd w:val="clear" w:color="auto" w:fill="auto"/>
            <w:noWrap/>
            <w:vAlign w:val="center"/>
          </w:tcPr>
          <w:p w14:paraId="6F295D3F" w14:textId="4F521B94" w:rsidR="00CD5AF7" w:rsidRPr="005B25BF" w:rsidRDefault="00CD5AF7" w:rsidP="00CD5AF7">
            <w:pPr>
              <w:rPr>
                <w:rFonts w:eastAsia="Times New Roman" w:cs="Times New Roman"/>
                <w:color w:val="000000"/>
                <w:sz w:val="20"/>
                <w:szCs w:val="20"/>
              </w:rPr>
            </w:pPr>
          </w:p>
        </w:tc>
        <w:tc>
          <w:tcPr>
            <w:tcW w:w="482" w:type="pct"/>
            <w:tcBorders>
              <w:top w:val="nil"/>
              <w:left w:val="nil"/>
              <w:bottom w:val="single" w:sz="4" w:space="0" w:color="auto"/>
              <w:right w:val="single" w:sz="4" w:space="0" w:color="auto"/>
            </w:tcBorders>
            <w:shd w:val="clear" w:color="auto" w:fill="auto"/>
            <w:noWrap/>
            <w:vAlign w:val="center"/>
            <w:hideMark/>
          </w:tcPr>
          <w:p w14:paraId="20EB3239" w14:textId="77777777" w:rsidR="00CD5AF7" w:rsidRPr="005B25BF" w:rsidRDefault="00CD5AF7" w:rsidP="00CD5AF7">
            <w:pPr>
              <w:rPr>
                <w:rFonts w:eastAsia="Times New Roman" w:cs="Times New Roman"/>
                <w:color w:val="000000"/>
                <w:sz w:val="20"/>
                <w:szCs w:val="20"/>
              </w:rPr>
            </w:pPr>
            <w:r w:rsidRPr="005B25BF">
              <w:rPr>
                <w:rFonts w:eastAsia="Times New Roman" w:cs="Times New Roman"/>
                <w:color w:val="000000"/>
                <w:sz w:val="20"/>
                <w:szCs w:val="20"/>
              </w:rPr>
              <w:t>2044</w:t>
            </w:r>
          </w:p>
        </w:tc>
        <w:tc>
          <w:tcPr>
            <w:tcW w:w="766" w:type="pct"/>
            <w:tcBorders>
              <w:top w:val="nil"/>
              <w:left w:val="nil"/>
              <w:bottom w:val="single" w:sz="4" w:space="0" w:color="auto"/>
              <w:right w:val="double" w:sz="2" w:space="0" w:color="auto"/>
            </w:tcBorders>
            <w:shd w:val="clear" w:color="auto" w:fill="auto"/>
            <w:noWrap/>
            <w:vAlign w:val="center"/>
            <w:hideMark/>
          </w:tcPr>
          <w:p w14:paraId="79F283C1" w14:textId="77777777" w:rsidR="00CD5AF7" w:rsidRPr="005B25BF" w:rsidRDefault="00CD5AF7" w:rsidP="00CD5AF7">
            <w:pPr>
              <w:rPr>
                <w:rFonts w:eastAsia="Times New Roman" w:cs="Times New Roman"/>
                <w:color w:val="000000"/>
                <w:sz w:val="20"/>
                <w:szCs w:val="20"/>
              </w:rPr>
            </w:pPr>
            <w:r w:rsidRPr="005B25BF">
              <w:rPr>
                <w:rFonts w:eastAsia="Times New Roman" w:cs="Times New Roman"/>
                <w:color w:val="000000"/>
                <w:sz w:val="20"/>
                <w:szCs w:val="20"/>
              </w:rPr>
              <w:t>17.033</w:t>
            </w:r>
          </w:p>
        </w:tc>
      </w:tr>
      <w:tr w:rsidR="00CD5AF7" w:rsidRPr="005B25BF" w14:paraId="18A64C6B"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375C44B1" w14:textId="1BF8E332" w:rsidR="00CD5AF7" w:rsidRPr="005B25BF" w:rsidRDefault="00CD5AF7" w:rsidP="00CD5AF7">
            <w:pPr>
              <w:rPr>
                <w:rFonts w:eastAsia="Times New Roman" w:cs="Times New Roman"/>
                <w:color w:val="000000"/>
                <w:sz w:val="20"/>
                <w:szCs w:val="20"/>
              </w:rPr>
            </w:pPr>
            <w:r w:rsidRPr="005B25BF">
              <w:rPr>
                <w:rFonts w:eastAsia="Times New Roman" w:cs="Times New Roman"/>
                <w:color w:val="000000"/>
                <w:sz w:val="20"/>
                <w:szCs w:val="20"/>
              </w:rPr>
              <w:t> Debris</w:t>
            </w:r>
          </w:p>
        </w:tc>
        <w:tc>
          <w:tcPr>
            <w:tcW w:w="2167" w:type="pct"/>
            <w:tcBorders>
              <w:top w:val="nil"/>
              <w:left w:val="nil"/>
              <w:bottom w:val="single" w:sz="4" w:space="0" w:color="auto"/>
              <w:right w:val="single" w:sz="4" w:space="0" w:color="auto"/>
            </w:tcBorders>
            <w:shd w:val="clear" w:color="auto" w:fill="auto"/>
            <w:noWrap/>
            <w:vAlign w:val="center"/>
          </w:tcPr>
          <w:p w14:paraId="69C406E0" w14:textId="3630B441" w:rsidR="00CD5AF7" w:rsidRPr="005B25BF" w:rsidRDefault="00CD5AF7" w:rsidP="00CD5AF7">
            <w:pPr>
              <w:rPr>
                <w:rFonts w:eastAsia="Times New Roman" w:cs="Times New Roman"/>
                <w:color w:val="000000"/>
                <w:sz w:val="20"/>
                <w:szCs w:val="20"/>
              </w:rPr>
            </w:pPr>
          </w:p>
        </w:tc>
        <w:tc>
          <w:tcPr>
            <w:tcW w:w="482" w:type="pct"/>
            <w:tcBorders>
              <w:top w:val="nil"/>
              <w:left w:val="nil"/>
              <w:bottom w:val="single" w:sz="4" w:space="0" w:color="auto"/>
              <w:right w:val="single" w:sz="4" w:space="0" w:color="auto"/>
            </w:tcBorders>
            <w:shd w:val="clear" w:color="auto" w:fill="auto"/>
            <w:noWrap/>
            <w:vAlign w:val="center"/>
            <w:hideMark/>
          </w:tcPr>
          <w:p w14:paraId="2048B1A5" w14:textId="77777777" w:rsidR="00CD5AF7" w:rsidRPr="005B25BF" w:rsidRDefault="00CD5AF7" w:rsidP="00CD5AF7">
            <w:pPr>
              <w:rPr>
                <w:rFonts w:eastAsia="Times New Roman" w:cs="Times New Roman"/>
                <w:color w:val="000000"/>
                <w:sz w:val="20"/>
                <w:szCs w:val="20"/>
              </w:rPr>
            </w:pPr>
            <w:r w:rsidRPr="005B25BF">
              <w:rPr>
                <w:rFonts w:eastAsia="Times New Roman" w:cs="Times New Roman"/>
                <w:color w:val="000000"/>
                <w:sz w:val="20"/>
                <w:szCs w:val="20"/>
              </w:rPr>
              <w:t>2197</w:t>
            </w:r>
          </w:p>
        </w:tc>
        <w:tc>
          <w:tcPr>
            <w:tcW w:w="766" w:type="pct"/>
            <w:tcBorders>
              <w:top w:val="nil"/>
              <w:left w:val="nil"/>
              <w:bottom w:val="single" w:sz="4" w:space="0" w:color="auto"/>
              <w:right w:val="double" w:sz="2" w:space="0" w:color="auto"/>
            </w:tcBorders>
            <w:shd w:val="clear" w:color="auto" w:fill="auto"/>
            <w:noWrap/>
            <w:vAlign w:val="center"/>
            <w:hideMark/>
          </w:tcPr>
          <w:p w14:paraId="1FD3BA7F" w14:textId="77777777" w:rsidR="00CD5AF7" w:rsidRPr="005B25BF" w:rsidRDefault="00CD5AF7" w:rsidP="00CD5AF7">
            <w:pPr>
              <w:rPr>
                <w:rFonts w:eastAsia="Times New Roman" w:cs="Times New Roman"/>
                <w:color w:val="000000"/>
                <w:sz w:val="20"/>
                <w:szCs w:val="20"/>
              </w:rPr>
            </w:pPr>
            <w:r w:rsidRPr="005B25BF">
              <w:rPr>
                <w:rFonts w:eastAsia="Times New Roman" w:cs="Times New Roman"/>
                <w:color w:val="000000"/>
                <w:sz w:val="20"/>
                <w:szCs w:val="20"/>
              </w:rPr>
              <w:t>18.308</w:t>
            </w:r>
          </w:p>
        </w:tc>
      </w:tr>
      <w:tr w:rsidR="00CD5AF7" w:rsidRPr="005B25BF" w14:paraId="67A2ECD9"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3ECE53C7" w14:textId="057FF935" w:rsidR="00CD5AF7" w:rsidRPr="005B25BF" w:rsidRDefault="00CD5AF7" w:rsidP="00CD5AF7">
            <w:pPr>
              <w:rPr>
                <w:rFonts w:eastAsia="Times New Roman" w:cs="Times New Roman"/>
                <w:color w:val="000000"/>
                <w:sz w:val="20"/>
                <w:szCs w:val="20"/>
              </w:rPr>
            </w:pPr>
            <w:r w:rsidRPr="005B25BF">
              <w:rPr>
                <w:rFonts w:eastAsia="Times New Roman" w:cs="Times New Roman"/>
                <w:color w:val="000000"/>
                <w:sz w:val="20"/>
                <w:szCs w:val="20"/>
              </w:rPr>
              <w:t> Others type of incidents</w:t>
            </w:r>
          </w:p>
        </w:tc>
        <w:tc>
          <w:tcPr>
            <w:tcW w:w="2167" w:type="pct"/>
            <w:tcBorders>
              <w:top w:val="nil"/>
              <w:left w:val="nil"/>
              <w:bottom w:val="single" w:sz="4" w:space="0" w:color="auto"/>
              <w:right w:val="single" w:sz="4" w:space="0" w:color="auto"/>
            </w:tcBorders>
            <w:shd w:val="clear" w:color="auto" w:fill="auto"/>
            <w:noWrap/>
            <w:vAlign w:val="center"/>
          </w:tcPr>
          <w:p w14:paraId="0C70C7E5" w14:textId="74FD64E9" w:rsidR="00CD5AF7" w:rsidRPr="005B25BF" w:rsidRDefault="00CD5AF7" w:rsidP="00CD5AF7">
            <w:pPr>
              <w:rPr>
                <w:rFonts w:eastAsia="Times New Roman" w:cs="Times New Roman"/>
                <w:color w:val="000000"/>
                <w:sz w:val="20"/>
                <w:szCs w:val="20"/>
              </w:rPr>
            </w:pPr>
          </w:p>
        </w:tc>
        <w:tc>
          <w:tcPr>
            <w:tcW w:w="482" w:type="pct"/>
            <w:tcBorders>
              <w:top w:val="nil"/>
              <w:left w:val="nil"/>
              <w:bottom w:val="single" w:sz="4" w:space="0" w:color="auto"/>
              <w:right w:val="single" w:sz="4" w:space="0" w:color="auto"/>
            </w:tcBorders>
            <w:shd w:val="clear" w:color="auto" w:fill="auto"/>
            <w:noWrap/>
            <w:vAlign w:val="center"/>
            <w:hideMark/>
          </w:tcPr>
          <w:p w14:paraId="5DB1646C" w14:textId="77777777" w:rsidR="00CD5AF7" w:rsidRPr="005B25BF" w:rsidRDefault="00CD5AF7" w:rsidP="00CD5AF7">
            <w:pPr>
              <w:rPr>
                <w:rFonts w:eastAsia="Times New Roman" w:cs="Times New Roman"/>
                <w:color w:val="000000"/>
                <w:sz w:val="20"/>
                <w:szCs w:val="20"/>
              </w:rPr>
            </w:pPr>
            <w:r w:rsidRPr="005B25BF">
              <w:rPr>
                <w:rFonts w:eastAsia="Times New Roman" w:cs="Times New Roman"/>
                <w:color w:val="000000"/>
                <w:sz w:val="20"/>
                <w:szCs w:val="20"/>
              </w:rPr>
              <w:t>7759</w:t>
            </w:r>
          </w:p>
        </w:tc>
        <w:tc>
          <w:tcPr>
            <w:tcW w:w="766" w:type="pct"/>
            <w:tcBorders>
              <w:top w:val="nil"/>
              <w:left w:val="nil"/>
              <w:bottom w:val="single" w:sz="4" w:space="0" w:color="auto"/>
              <w:right w:val="double" w:sz="2" w:space="0" w:color="auto"/>
            </w:tcBorders>
            <w:shd w:val="clear" w:color="auto" w:fill="auto"/>
            <w:noWrap/>
            <w:vAlign w:val="center"/>
            <w:hideMark/>
          </w:tcPr>
          <w:p w14:paraId="796660F7" w14:textId="77777777" w:rsidR="00CD5AF7" w:rsidRPr="005B25BF" w:rsidRDefault="00CD5AF7" w:rsidP="00CD5AF7">
            <w:pPr>
              <w:rPr>
                <w:rFonts w:eastAsia="Times New Roman" w:cs="Times New Roman"/>
                <w:color w:val="000000"/>
                <w:sz w:val="20"/>
                <w:szCs w:val="20"/>
              </w:rPr>
            </w:pPr>
            <w:r w:rsidRPr="005B25BF">
              <w:rPr>
                <w:rFonts w:eastAsia="Times New Roman" w:cs="Times New Roman"/>
                <w:color w:val="000000"/>
                <w:sz w:val="20"/>
                <w:szCs w:val="20"/>
              </w:rPr>
              <w:t>64.658</w:t>
            </w:r>
          </w:p>
        </w:tc>
      </w:tr>
      <w:tr w:rsidR="00914B48" w:rsidRPr="005B25BF" w14:paraId="7412EF41" w14:textId="77777777" w:rsidTr="00982CB9">
        <w:trPr>
          <w:trHeight w:val="290"/>
        </w:trPr>
        <w:tc>
          <w:tcPr>
            <w:tcW w:w="5000" w:type="pct"/>
            <w:gridSpan w:val="4"/>
            <w:tcBorders>
              <w:top w:val="single" w:sz="4" w:space="0" w:color="auto"/>
              <w:left w:val="double" w:sz="2" w:space="0" w:color="auto"/>
              <w:bottom w:val="single" w:sz="4" w:space="0" w:color="auto"/>
              <w:right w:val="double" w:sz="2" w:space="0" w:color="auto"/>
            </w:tcBorders>
            <w:shd w:val="clear" w:color="auto" w:fill="auto"/>
            <w:noWrap/>
            <w:vAlign w:val="center"/>
            <w:hideMark/>
          </w:tcPr>
          <w:p w14:paraId="70652A41" w14:textId="499EAB3F" w:rsidR="00914B48" w:rsidRPr="005B25BF" w:rsidRDefault="00914B48" w:rsidP="00B93BC6">
            <w:pPr>
              <w:jc w:val="center"/>
              <w:rPr>
                <w:rFonts w:eastAsia="Times New Roman" w:cs="Times New Roman"/>
                <w:b/>
                <w:bCs/>
                <w:color w:val="000000"/>
                <w:sz w:val="20"/>
                <w:szCs w:val="20"/>
              </w:rPr>
            </w:pPr>
            <w:r w:rsidRPr="005B25BF">
              <w:rPr>
                <w:rFonts w:eastAsia="Times New Roman" w:cs="Times New Roman"/>
                <w:b/>
                <w:bCs/>
                <w:color w:val="000000"/>
                <w:sz w:val="20"/>
                <w:szCs w:val="20"/>
              </w:rPr>
              <w:t>Dependent Variable for Incident Duration</w:t>
            </w:r>
            <w:r w:rsidR="00CD5AF7" w:rsidRPr="005B25BF">
              <w:rPr>
                <w:rFonts w:eastAsia="Times New Roman" w:cs="Times New Roman"/>
                <w:b/>
                <w:bCs/>
                <w:color w:val="000000"/>
                <w:sz w:val="20"/>
                <w:szCs w:val="20"/>
              </w:rPr>
              <w:t xml:space="preserve"> Component</w:t>
            </w:r>
          </w:p>
        </w:tc>
      </w:tr>
      <w:tr w:rsidR="00CD5AF7" w:rsidRPr="005B25BF" w14:paraId="4824821C"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15718355" w14:textId="7381E895" w:rsidR="00914B48" w:rsidRPr="005B25BF" w:rsidRDefault="00D21E71" w:rsidP="00B93BC6">
            <w:pPr>
              <w:rPr>
                <w:rFonts w:eastAsia="Times New Roman" w:cs="Times New Roman"/>
                <w:color w:val="000000"/>
                <w:sz w:val="20"/>
                <w:szCs w:val="20"/>
              </w:rPr>
            </w:pPr>
            <w:r>
              <w:rPr>
                <w:rFonts w:eastAsia="Times New Roman" w:cs="Times New Roman"/>
                <w:color w:val="000000"/>
                <w:sz w:val="20"/>
                <w:szCs w:val="20"/>
              </w:rPr>
              <w:t>Incident duration category 1 -</w:t>
            </w:r>
            <w:r w:rsidR="00914B48" w:rsidRPr="005B25BF">
              <w:rPr>
                <w:rFonts w:eastAsia="Times New Roman" w:cs="Times New Roman"/>
                <w:color w:val="000000"/>
                <w:sz w:val="20"/>
                <w:szCs w:val="20"/>
              </w:rPr>
              <w:t xml:space="preserve">T1 </w:t>
            </w:r>
          </w:p>
        </w:tc>
        <w:tc>
          <w:tcPr>
            <w:tcW w:w="2167" w:type="pct"/>
            <w:tcBorders>
              <w:top w:val="nil"/>
              <w:left w:val="nil"/>
              <w:bottom w:val="single" w:sz="4" w:space="0" w:color="auto"/>
              <w:right w:val="single" w:sz="4" w:space="0" w:color="auto"/>
            </w:tcBorders>
            <w:shd w:val="clear" w:color="auto" w:fill="auto"/>
            <w:noWrap/>
            <w:vAlign w:val="center"/>
            <w:hideMark/>
          </w:tcPr>
          <w:p w14:paraId="3EC80AF4" w14:textId="4F5D7106"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&gt;0-5min</w:t>
            </w:r>
            <w:r w:rsidR="00CD5AF7" w:rsidRPr="005B25BF">
              <w:rPr>
                <w:rFonts w:eastAsia="Times New Roman" w:cs="Times New Roman"/>
                <w:color w:val="000000"/>
                <w:sz w:val="20"/>
                <w:szCs w:val="20"/>
              </w:rPr>
              <w:t>ute</w:t>
            </w:r>
          </w:p>
        </w:tc>
        <w:tc>
          <w:tcPr>
            <w:tcW w:w="482" w:type="pct"/>
            <w:tcBorders>
              <w:top w:val="nil"/>
              <w:left w:val="nil"/>
              <w:bottom w:val="single" w:sz="4" w:space="0" w:color="auto"/>
              <w:right w:val="single" w:sz="4" w:space="0" w:color="auto"/>
            </w:tcBorders>
            <w:shd w:val="clear" w:color="auto" w:fill="auto"/>
            <w:noWrap/>
            <w:vAlign w:val="center"/>
            <w:hideMark/>
          </w:tcPr>
          <w:p w14:paraId="1B58F986" w14:textId="77777777"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4353</w:t>
            </w:r>
          </w:p>
        </w:tc>
        <w:tc>
          <w:tcPr>
            <w:tcW w:w="766" w:type="pct"/>
            <w:tcBorders>
              <w:top w:val="nil"/>
              <w:left w:val="nil"/>
              <w:bottom w:val="single" w:sz="4" w:space="0" w:color="auto"/>
              <w:right w:val="double" w:sz="2" w:space="0" w:color="auto"/>
            </w:tcBorders>
            <w:shd w:val="clear" w:color="auto" w:fill="auto"/>
            <w:noWrap/>
            <w:vAlign w:val="center"/>
            <w:hideMark/>
          </w:tcPr>
          <w:p w14:paraId="3F695D13" w14:textId="77777777"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36.275</w:t>
            </w:r>
          </w:p>
        </w:tc>
      </w:tr>
      <w:tr w:rsidR="00CD5AF7" w:rsidRPr="005B25BF" w14:paraId="551A42F3"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3BA04EB4" w14:textId="17EF33FE" w:rsidR="00914B48" w:rsidRPr="005B25BF" w:rsidRDefault="00D21E71" w:rsidP="00B93BC6">
            <w:pPr>
              <w:rPr>
                <w:rFonts w:eastAsia="Times New Roman" w:cs="Times New Roman"/>
                <w:color w:val="000000"/>
                <w:sz w:val="20"/>
                <w:szCs w:val="20"/>
              </w:rPr>
            </w:pPr>
            <w:r>
              <w:rPr>
                <w:rFonts w:eastAsia="Times New Roman" w:cs="Times New Roman"/>
                <w:color w:val="000000"/>
                <w:sz w:val="20"/>
                <w:szCs w:val="20"/>
              </w:rPr>
              <w:t>Incident duration category 2 -</w:t>
            </w:r>
            <w:r w:rsidR="00914B48" w:rsidRPr="005B25BF">
              <w:rPr>
                <w:rFonts w:eastAsia="Times New Roman" w:cs="Times New Roman"/>
                <w:color w:val="000000"/>
                <w:sz w:val="20"/>
                <w:szCs w:val="20"/>
              </w:rPr>
              <w:t xml:space="preserve">T2  </w:t>
            </w:r>
          </w:p>
        </w:tc>
        <w:tc>
          <w:tcPr>
            <w:tcW w:w="2167" w:type="pct"/>
            <w:tcBorders>
              <w:top w:val="nil"/>
              <w:left w:val="nil"/>
              <w:bottom w:val="single" w:sz="4" w:space="0" w:color="auto"/>
              <w:right w:val="single" w:sz="4" w:space="0" w:color="auto"/>
            </w:tcBorders>
            <w:shd w:val="clear" w:color="auto" w:fill="auto"/>
            <w:noWrap/>
            <w:vAlign w:val="center"/>
            <w:hideMark/>
          </w:tcPr>
          <w:p w14:paraId="0FF823C3" w14:textId="41475065"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&gt;5-10min</w:t>
            </w:r>
            <w:r w:rsidR="00CD5AF7" w:rsidRPr="005B25BF">
              <w:rPr>
                <w:rFonts w:eastAsia="Times New Roman" w:cs="Times New Roman"/>
                <w:color w:val="000000"/>
                <w:sz w:val="20"/>
                <w:szCs w:val="20"/>
              </w:rPr>
              <w:t>ute</w:t>
            </w:r>
          </w:p>
        </w:tc>
        <w:tc>
          <w:tcPr>
            <w:tcW w:w="482" w:type="pct"/>
            <w:tcBorders>
              <w:top w:val="nil"/>
              <w:left w:val="nil"/>
              <w:bottom w:val="single" w:sz="4" w:space="0" w:color="auto"/>
              <w:right w:val="single" w:sz="4" w:space="0" w:color="auto"/>
            </w:tcBorders>
            <w:shd w:val="clear" w:color="auto" w:fill="auto"/>
            <w:noWrap/>
            <w:vAlign w:val="center"/>
            <w:hideMark/>
          </w:tcPr>
          <w:p w14:paraId="3D80B78C" w14:textId="77777777"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1523</w:t>
            </w:r>
          </w:p>
        </w:tc>
        <w:tc>
          <w:tcPr>
            <w:tcW w:w="766" w:type="pct"/>
            <w:tcBorders>
              <w:top w:val="nil"/>
              <w:left w:val="nil"/>
              <w:bottom w:val="single" w:sz="4" w:space="0" w:color="auto"/>
              <w:right w:val="double" w:sz="2" w:space="0" w:color="auto"/>
            </w:tcBorders>
            <w:shd w:val="clear" w:color="auto" w:fill="auto"/>
            <w:noWrap/>
            <w:vAlign w:val="center"/>
            <w:hideMark/>
          </w:tcPr>
          <w:p w14:paraId="0E0E492F" w14:textId="77777777"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12.692</w:t>
            </w:r>
          </w:p>
        </w:tc>
      </w:tr>
      <w:tr w:rsidR="00CD5AF7" w:rsidRPr="005B25BF" w14:paraId="52325D2E"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6B874AED" w14:textId="5F2443BF" w:rsidR="00914B48" w:rsidRPr="005B25BF" w:rsidRDefault="00D21E71" w:rsidP="00B93BC6">
            <w:pPr>
              <w:rPr>
                <w:rFonts w:eastAsia="Times New Roman" w:cs="Times New Roman"/>
                <w:color w:val="000000"/>
                <w:sz w:val="20"/>
                <w:szCs w:val="20"/>
              </w:rPr>
            </w:pPr>
            <w:r>
              <w:rPr>
                <w:rFonts w:eastAsia="Times New Roman" w:cs="Times New Roman"/>
                <w:color w:val="000000"/>
                <w:sz w:val="20"/>
                <w:szCs w:val="20"/>
              </w:rPr>
              <w:t>Incident duration category 3 -</w:t>
            </w:r>
            <w:r w:rsidR="00914B48" w:rsidRPr="005B25BF">
              <w:rPr>
                <w:rFonts w:eastAsia="Times New Roman" w:cs="Times New Roman"/>
                <w:color w:val="000000"/>
                <w:sz w:val="20"/>
                <w:szCs w:val="20"/>
              </w:rPr>
              <w:t xml:space="preserve">T3  </w:t>
            </w:r>
          </w:p>
        </w:tc>
        <w:tc>
          <w:tcPr>
            <w:tcW w:w="2167" w:type="pct"/>
            <w:tcBorders>
              <w:top w:val="nil"/>
              <w:left w:val="nil"/>
              <w:bottom w:val="single" w:sz="4" w:space="0" w:color="auto"/>
              <w:right w:val="single" w:sz="4" w:space="0" w:color="auto"/>
            </w:tcBorders>
            <w:shd w:val="clear" w:color="auto" w:fill="auto"/>
            <w:noWrap/>
            <w:vAlign w:val="center"/>
            <w:hideMark/>
          </w:tcPr>
          <w:p w14:paraId="40526075" w14:textId="643A2E93"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&gt;10-15min</w:t>
            </w:r>
            <w:r w:rsidR="00CD5AF7" w:rsidRPr="005B25BF">
              <w:rPr>
                <w:rFonts w:eastAsia="Times New Roman" w:cs="Times New Roman"/>
                <w:color w:val="000000"/>
                <w:sz w:val="20"/>
                <w:szCs w:val="20"/>
              </w:rPr>
              <w:t>ute</w:t>
            </w:r>
          </w:p>
        </w:tc>
        <w:tc>
          <w:tcPr>
            <w:tcW w:w="482" w:type="pct"/>
            <w:tcBorders>
              <w:top w:val="nil"/>
              <w:left w:val="nil"/>
              <w:bottom w:val="single" w:sz="4" w:space="0" w:color="auto"/>
              <w:right w:val="single" w:sz="4" w:space="0" w:color="auto"/>
            </w:tcBorders>
            <w:shd w:val="clear" w:color="auto" w:fill="auto"/>
            <w:noWrap/>
            <w:vAlign w:val="center"/>
            <w:hideMark/>
          </w:tcPr>
          <w:p w14:paraId="334B33CF" w14:textId="77777777"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1025</w:t>
            </w:r>
          </w:p>
        </w:tc>
        <w:tc>
          <w:tcPr>
            <w:tcW w:w="766" w:type="pct"/>
            <w:tcBorders>
              <w:top w:val="nil"/>
              <w:left w:val="nil"/>
              <w:bottom w:val="single" w:sz="4" w:space="0" w:color="auto"/>
              <w:right w:val="double" w:sz="2" w:space="0" w:color="auto"/>
            </w:tcBorders>
            <w:shd w:val="clear" w:color="auto" w:fill="auto"/>
            <w:noWrap/>
            <w:vAlign w:val="center"/>
            <w:hideMark/>
          </w:tcPr>
          <w:p w14:paraId="670F54BA" w14:textId="77777777"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8.542</w:t>
            </w:r>
          </w:p>
        </w:tc>
      </w:tr>
      <w:tr w:rsidR="00CD5AF7" w:rsidRPr="005B25BF" w14:paraId="18FE054E"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712D7FFB" w14:textId="76BE608A" w:rsidR="00914B48" w:rsidRPr="005B25BF" w:rsidRDefault="00D21E71" w:rsidP="00B93BC6">
            <w:pPr>
              <w:rPr>
                <w:rFonts w:eastAsia="Times New Roman" w:cs="Times New Roman"/>
                <w:color w:val="000000"/>
                <w:sz w:val="20"/>
                <w:szCs w:val="20"/>
              </w:rPr>
            </w:pPr>
            <w:r>
              <w:rPr>
                <w:rFonts w:eastAsia="Times New Roman" w:cs="Times New Roman"/>
                <w:color w:val="000000"/>
                <w:sz w:val="20"/>
                <w:szCs w:val="20"/>
              </w:rPr>
              <w:t>Incident duration category 4 -</w:t>
            </w:r>
            <w:r w:rsidR="00914B48" w:rsidRPr="005B25BF">
              <w:rPr>
                <w:rFonts w:eastAsia="Times New Roman" w:cs="Times New Roman"/>
                <w:color w:val="000000"/>
                <w:sz w:val="20"/>
                <w:szCs w:val="20"/>
              </w:rPr>
              <w:t xml:space="preserve">T4  </w:t>
            </w:r>
          </w:p>
        </w:tc>
        <w:tc>
          <w:tcPr>
            <w:tcW w:w="2167" w:type="pct"/>
            <w:tcBorders>
              <w:top w:val="nil"/>
              <w:left w:val="nil"/>
              <w:bottom w:val="single" w:sz="4" w:space="0" w:color="auto"/>
              <w:right w:val="single" w:sz="4" w:space="0" w:color="auto"/>
            </w:tcBorders>
            <w:shd w:val="clear" w:color="auto" w:fill="auto"/>
            <w:noWrap/>
            <w:vAlign w:val="center"/>
            <w:hideMark/>
          </w:tcPr>
          <w:p w14:paraId="7993AAF4" w14:textId="5725AC1F"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&gt;15-20min</w:t>
            </w:r>
            <w:r w:rsidR="00CD5AF7" w:rsidRPr="005B25BF">
              <w:rPr>
                <w:rFonts w:eastAsia="Times New Roman" w:cs="Times New Roman"/>
                <w:color w:val="000000"/>
                <w:sz w:val="20"/>
                <w:szCs w:val="20"/>
              </w:rPr>
              <w:t>ute</w:t>
            </w:r>
          </w:p>
        </w:tc>
        <w:tc>
          <w:tcPr>
            <w:tcW w:w="482" w:type="pct"/>
            <w:tcBorders>
              <w:top w:val="nil"/>
              <w:left w:val="nil"/>
              <w:bottom w:val="single" w:sz="4" w:space="0" w:color="auto"/>
              <w:right w:val="single" w:sz="4" w:space="0" w:color="auto"/>
            </w:tcBorders>
            <w:shd w:val="clear" w:color="auto" w:fill="auto"/>
            <w:noWrap/>
            <w:vAlign w:val="center"/>
            <w:hideMark/>
          </w:tcPr>
          <w:p w14:paraId="31124CB3" w14:textId="77777777"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747</w:t>
            </w:r>
          </w:p>
        </w:tc>
        <w:tc>
          <w:tcPr>
            <w:tcW w:w="766" w:type="pct"/>
            <w:tcBorders>
              <w:top w:val="nil"/>
              <w:left w:val="nil"/>
              <w:bottom w:val="single" w:sz="4" w:space="0" w:color="auto"/>
              <w:right w:val="double" w:sz="2" w:space="0" w:color="auto"/>
            </w:tcBorders>
            <w:shd w:val="clear" w:color="auto" w:fill="auto"/>
            <w:noWrap/>
            <w:vAlign w:val="center"/>
            <w:hideMark/>
          </w:tcPr>
          <w:p w14:paraId="261544D2" w14:textId="77777777"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6.225</w:t>
            </w:r>
          </w:p>
        </w:tc>
      </w:tr>
      <w:tr w:rsidR="00CD5AF7" w:rsidRPr="005B25BF" w14:paraId="7C13DD74"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641E5315" w14:textId="24124847" w:rsidR="00914B48" w:rsidRPr="005B25BF" w:rsidRDefault="00D21E71" w:rsidP="00B93BC6">
            <w:pPr>
              <w:rPr>
                <w:rFonts w:eastAsia="Times New Roman" w:cs="Times New Roman"/>
                <w:color w:val="000000"/>
                <w:sz w:val="20"/>
                <w:szCs w:val="20"/>
              </w:rPr>
            </w:pPr>
            <w:r>
              <w:rPr>
                <w:rFonts w:eastAsia="Times New Roman" w:cs="Times New Roman"/>
                <w:color w:val="000000"/>
                <w:sz w:val="20"/>
                <w:szCs w:val="20"/>
              </w:rPr>
              <w:t>Incident duration category 5 -</w:t>
            </w:r>
            <w:r w:rsidR="00914B48" w:rsidRPr="005B25BF">
              <w:rPr>
                <w:rFonts w:eastAsia="Times New Roman" w:cs="Times New Roman"/>
                <w:color w:val="000000"/>
                <w:sz w:val="20"/>
                <w:szCs w:val="20"/>
              </w:rPr>
              <w:t xml:space="preserve">T5  </w:t>
            </w:r>
          </w:p>
        </w:tc>
        <w:tc>
          <w:tcPr>
            <w:tcW w:w="2167" w:type="pct"/>
            <w:tcBorders>
              <w:top w:val="nil"/>
              <w:left w:val="nil"/>
              <w:bottom w:val="single" w:sz="4" w:space="0" w:color="auto"/>
              <w:right w:val="single" w:sz="4" w:space="0" w:color="auto"/>
            </w:tcBorders>
            <w:shd w:val="clear" w:color="auto" w:fill="auto"/>
            <w:noWrap/>
            <w:vAlign w:val="center"/>
            <w:hideMark/>
          </w:tcPr>
          <w:p w14:paraId="7A662CFC" w14:textId="39FD010E"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&gt;20-25min</w:t>
            </w:r>
            <w:r w:rsidR="00CD5AF7" w:rsidRPr="005B25BF">
              <w:rPr>
                <w:rFonts w:eastAsia="Times New Roman" w:cs="Times New Roman"/>
                <w:color w:val="000000"/>
                <w:sz w:val="20"/>
                <w:szCs w:val="20"/>
              </w:rPr>
              <w:t>ute</w:t>
            </w:r>
          </w:p>
        </w:tc>
        <w:tc>
          <w:tcPr>
            <w:tcW w:w="482" w:type="pct"/>
            <w:tcBorders>
              <w:top w:val="nil"/>
              <w:left w:val="nil"/>
              <w:bottom w:val="single" w:sz="4" w:space="0" w:color="auto"/>
              <w:right w:val="single" w:sz="4" w:space="0" w:color="auto"/>
            </w:tcBorders>
            <w:shd w:val="clear" w:color="auto" w:fill="auto"/>
            <w:noWrap/>
            <w:vAlign w:val="center"/>
            <w:hideMark/>
          </w:tcPr>
          <w:p w14:paraId="3CD8B004" w14:textId="77777777"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507</w:t>
            </w:r>
          </w:p>
        </w:tc>
        <w:tc>
          <w:tcPr>
            <w:tcW w:w="766" w:type="pct"/>
            <w:tcBorders>
              <w:top w:val="nil"/>
              <w:left w:val="nil"/>
              <w:bottom w:val="single" w:sz="4" w:space="0" w:color="auto"/>
              <w:right w:val="double" w:sz="2" w:space="0" w:color="auto"/>
            </w:tcBorders>
            <w:shd w:val="clear" w:color="auto" w:fill="auto"/>
            <w:noWrap/>
            <w:vAlign w:val="center"/>
            <w:hideMark/>
          </w:tcPr>
          <w:p w14:paraId="5FE555A7" w14:textId="77777777"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4.225</w:t>
            </w:r>
          </w:p>
        </w:tc>
      </w:tr>
      <w:tr w:rsidR="00CD5AF7" w:rsidRPr="005B25BF" w14:paraId="466F1E67"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212399A9" w14:textId="4C74D20F" w:rsidR="00914B48" w:rsidRPr="005B25BF" w:rsidRDefault="00D21E71" w:rsidP="00B93BC6">
            <w:pPr>
              <w:rPr>
                <w:rFonts w:eastAsia="Times New Roman" w:cs="Times New Roman"/>
                <w:color w:val="000000"/>
                <w:sz w:val="20"/>
                <w:szCs w:val="20"/>
              </w:rPr>
            </w:pPr>
            <w:r>
              <w:rPr>
                <w:rFonts w:eastAsia="Times New Roman" w:cs="Times New Roman"/>
                <w:color w:val="000000"/>
                <w:sz w:val="20"/>
                <w:szCs w:val="20"/>
              </w:rPr>
              <w:t>Incident duration category 6 -</w:t>
            </w:r>
            <w:r w:rsidR="00914B48" w:rsidRPr="005B25BF">
              <w:rPr>
                <w:rFonts w:eastAsia="Times New Roman" w:cs="Times New Roman"/>
                <w:color w:val="000000"/>
                <w:sz w:val="20"/>
                <w:szCs w:val="20"/>
              </w:rPr>
              <w:t xml:space="preserve">T6  </w:t>
            </w:r>
          </w:p>
        </w:tc>
        <w:tc>
          <w:tcPr>
            <w:tcW w:w="2167" w:type="pct"/>
            <w:tcBorders>
              <w:top w:val="nil"/>
              <w:left w:val="nil"/>
              <w:bottom w:val="single" w:sz="4" w:space="0" w:color="auto"/>
              <w:right w:val="single" w:sz="4" w:space="0" w:color="auto"/>
            </w:tcBorders>
            <w:shd w:val="clear" w:color="auto" w:fill="auto"/>
            <w:noWrap/>
            <w:vAlign w:val="center"/>
            <w:hideMark/>
          </w:tcPr>
          <w:p w14:paraId="6DCABF3C" w14:textId="4333AFBB"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&gt;25-30min</w:t>
            </w:r>
            <w:r w:rsidR="00CD5AF7" w:rsidRPr="005B25BF">
              <w:rPr>
                <w:rFonts w:eastAsia="Times New Roman" w:cs="Times New Roman"/>
                <w:color w:val="000000"/>
                <w:sz w:val="20"/>
                <w:szCs w:val="20"/>
              </w:rPr>
              <w:t>ute</w:t>
            </w:r>
          </w:p>
        </w:tc>
        <w:tc>
          <w:tcPr>
            <w:tcW w:w="482" w:type="pct"/>
            <w:tcBorders>
              <w:top w:val="nil"/>
              <w:left w:val="nil"/>
              <w:bottom w:val="single" w:sz="4" w:space="0" w:color="auto"/>
              <w:right w:val="single" w:sz="4" w:space="0" w:color="auto"/>
            </w:tcBorders>
            <w:shd w:val="clear" w:color="auto" w:fill="auto"/>
            <w:noWrap/>
            <w:vAlign w:val="center"/>
            <w:hideMark/>
          </w:tcPr>
          <w:p w14:paraId="16174EA5" w14:textId="77777777"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357</w:t>
            </w:r>
          </w:p>
        </w:tc>
        <w:tc>
          <w:tcPr>
            <w:tcW w:w="766" w:type="pct"/>
            <w:tcBorders>
              <w:top w:val="nil"/>
              <w:left w:val="nil"/>
              <w:bottom w:val="single" w:sz="4" w:space="0" w:color="auto"/>
              <w:right w:val="double" w:sz="2" w:space="0" w:color="auto"/>
            </w:tcBorders>
            <w:shd w:val="clear" w:color="auto" w:fill="auto"/>
            <w:noWrap/>
            <w:vAlign w:val="center"/>
            <w:hideMark/>
          </w:tcPr>
          <w:p w14:paraId="1730CE82" w14:textId="77777777"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2.975</w:t>
            </w:r>
          </w:p>
        </w:tc>
      </w:tr>
      <w:tr w:rsidR="00CD5AF7" w:rsidRPr="005B25BF" w14:paraId="00F3248F"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2FEE32B4" w14:textId="4B9424F0" w:rsidR="00914B48" w:rsidRPr="005B25BF" w:rsidRDefault="00D21E71" w:rsidP="00B93BC6">
            <w:pPr>
              <w:rPr>
                <w:rFonts w:eastAsia="Times New Roman" w:cs="Times New Roman"/>
                <w:color w:val="000000"/>
                <w:sz w:val="20"/>
                <w:szCs w:val="20"/>
              </w:rPr>
            </w:pPr>
            <w:r>
              <w:rPr>
                <w:rFonts w:eastAsia="Times New Roman" w:cs="Times New Roman"/>
                <w:color w:val="000000"/>
                <w:sz w:val="20"/>
                <w:szCs w:val="20"/>
              </w:rPr>
              <w:t>Incident duration category 7 -</w:t>
            </w:r>
            <w:r w:rsidR="00914B48" w:rsidRPr="005B25BF">
              <w:rPr>
                <w:rFonts w:eastAsia="Times New Roman" w:cs="Times New Roman"/>
                <w:color w:val="000000"/>
                <w:sz w:val="20"/>
                <w:szCs w:val="20"/>
              </w:rPr>
              <w:t xml:space="preserve">T7  </w:t>
            </w:r>
          </w:p>
        </w:tc>
        <w:tc>
          <w:tcPr>
            <w:tcW w:w="2167" w:type="pct"/>
            <w:tcBorders>
              <w:top w:val="nil"/>
              <w:left w:val="nil"/>
              <w:bottom w:val="single" w:sz="4" w:space="0" w:color="auto"/>
              <w:right w:val="single" w:sz="4" w:space="0" w:color="auto"/>
            </w:tcBorders>
            <w:shd w:val="clear" w:color="auto" w:fill="auto"/>
            <w:noWrap/>
            <w:vAlign w:val="center"/>
            <w:hideMark/>
          </w:tcPr>
          <w:p w14:paraId="601C02B3" w14:textId="324E5731"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&gt;30-50min</w:t>
            </w:r>
            <w:r w:rsidR="00CD5AF7" w:rsidRPr="005B25BF">
              <w:rPr>
                <w:rFonts w:eastAsia="Times New Roman" w:cs="Times New Roman"/>
                <w:color w:val="000000"/>
                <w:sz w:val="20"/>
                <w:szCs w:val="20"/>
              </w:rPr>
              <w:t>ute</w:t>
            </w:r>
          </w:p>
        </w:tc>
        <w:tc>
          <w:tcPr>
            <w:tcW w:w="482" w:type="pct"/>
            <w:tcBorders>
              <w:top w:val="nil"/>
              <w:left w:val="nil"/>
              <w:bottom w:val="single" w:sz="4" w:space="0" w:color="auto"/>
              <w:right w:val="single" w:sz="4" w:space="0" w:color="auto"/>
            </w:tcBorders>
            <w:shd w:val="clear" w:color="auto" w:fill="auto"/>
            <w:noWrap/>
            <w:vAlign w:val="center"/>
            <w:hideMark/>
          </w:tcPr>
          <w:p w14:paraId="2DA068AB" w14:textId="77777777"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880</w:t>
            </w:r>
          </w:p>
        </w:tc>
        <w:tc>
          <w:tcPr>
            <w:tcW w:w="766" w:type="pct"/>
            <w:tcBorders>
              <w:top w:val="nil"/>
              <w:left w:val="nil"/>
              <w:bottom w:val="single" w:sz="4" w:space="0" w:color="auto"/>
              <w:right w:val="double" w:sz="2" w:space="0" w:color="auto"/>
            </w:tcBorders>
            <w:shd w:val="clear" w:color="auto" w:fill="auto"/>
            <w:noWrap/>
            <w:vAlign w:val="center"/>
            <w:hideMark/>
          </w:tcPr>
          <w:p w14:paraId="7DDC2137" w14:textId="77777777"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7.333</w:t>
            </w:r>
          </w:p>
        </w:tc>
      </w:tr>
      <w:tr w:rsidR="00CD5AF7" w:rsidRPr="005B25BF" w14:paraId="4428AB52" w14:textId="77777777" w:rsidTr="00511BF0">
        <w:trPr>
          <w:trHeight w:val="290"/>
        </w:trPr>
        <w:tc>
          <w:tcPr>
            <w:tcW w:w="1585" w:type="pct"/>
            <w:tcBorders>
              <w:top w:val="single" w:sz="4" w:space="0" w:color="auto"/>
              <w:left w:val="double" w:sz="2" w:space="0" w:color="auto"/>
              <w:bottom w:val="single" w:sz="4" w:space="0" w:color="auto"/>
              <w:right w:val="single" w:sz="4" w:space="0" w:color="auto"/>
            </w:tcBorders>
            <w:shd w:val="clear" w:color="auto" w:fill="auto"/>
            <w:noWrap/>
            <w:vAlign w:val="center"/>
            <w:hideMark/>
          </w:tcPr>
          <w:p w14:paraId="0ACE32E2" w14:textId="55161DFD" w:rsidR="00914B48" w:rsidRPr="005B25BF" w:rsidRDefault="00D21E71" w:rsidP="00B93BC6">
            <w:pPr>
              <w:rPr>
                <w:rFonts w:eastAsia="Times New Roman" w:cs="Times New Roman"/>
                <w:color w:val="000000"/>
                <w:sz w:val="20"/>
                <w:szCs w:val="20"/>
              </w:rPr>
            </w:pPr>
            <w:r>
              <w:rPr>
                <w:rFonts w:eastAsia="Times New Roman" w:cs="Times New Roman"/>
                <w:color w:val="000000"/>
                <w:sz w:val="20"/>
                <w:szCs w:val="20"/>
              </w:rPr>
              <w:t>Incident duration category 8 -</w:t>
            </w:r>
            <w:r w:rsidR="00914B48" w:rsidRPr="005B25BF">
              <w:rPr>
                <w:rFonts w:eastAsia="Times New Roman" w:cs="Times New Roman"/>
                <w:color w:val="000000"/>
                <w:sz w:val="20"/>
                <w:szCs w:val="20"/>
              </w:rPr>
              <w:t xml:space="preserve">T8  </w:t>
            </w:r>
          </w:p>
        </w:tc>
        <w:tc>
          <w:tcPr>
            <w:tcW w:w="2167" w:type="pct"/>
            <w:tcBorders>
              <w:top w:val="single" w:sz="4" w:space="0" w:color="auto"/>
              <w:left w:val="nil"/>
              <w:bottom w:val="single" w:sz="4" w:space="0" w:color="auto"/>
              <w:right w:val="single" w:sz="4" w:space="0" w:color="auto"/>
            </w:tcBorders>
            <w:shd w:val="clear" w:color="auto" w:fill="auto"/>
            <w:noWrap/>
            <w:vAlign w:val="center"/>
            <w:hideMark/>
          </w:tcPr>
          <w:p w14:paraId="2382ACAB" w14:textId="75FD72E3"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&gt;50-80min</w:t>
            </w:r>
            <w:r w:rsidR="00CD5AF7" w:rsidRPr="005B25BF">
              <w:rPr>
                <w:rFonts w:eastAsia="Times New Roman" w:cs="Times New Roman"/>
                <w:color w:val="000000"/>
                <w:sz w:val="20"/>
                <w:szCs w:val="20"/>
              </w:rPr>
              <w:t>ute</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14:paraId="6726F3AC" w14:textId="77777777"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798</w:t>
            </w:r>
          </w:p>
        </w:tc>
        <w:tc>
          <w:tcPr>
            <w:tcW w:w="766" w:type="pct"/>
            <w:tcBorders>
              <w:top w:val="single" w:sz="4" w:space="0" w:color="auto"/>
              <w:left w:val="nil"/>
              <w:bottom w:val="single" w:sz="4" w:space="0" w:color="auto"/>
              <w:right w:val="double" w:sz="2" w:space="0" w:color="auto"/>
            </w:tcBorders>
            <w:shd w:val="clear" w:color="auto" w:fill="auto"/>
            <w:noWrap/>
            <w:vAlign w:val="center"/>
            <w:hideMark/>
          </w:tcPr>
          <w:p w14:paraId="5C5F03FB" w14:textId="77777777"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6.65</w:t>
            </w:r>
          </w:p>
        </w:tc>
      </w:tr>
      <w:tr w:rsidR="00CD5AF7" w:rsidRPr="005B25BF" w14:paraId="617808FA"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67413B48" w14:textId="70D36DB1" w:rsidR="00914B48" w:rsidRPr="005B25BF" w:rsidRDefault="00D21E71" w:rsidP="00B93BC6">
            <w:pPr>
              <w:rPr>
                <w:rFonts w:eastAsia="Times New Roman" w:cs="Times New Roman"/>
                <w:color w:val="000000"/>
                <w:sz w:val="20"/>
                <w:szCs w:val="20"/>
              </w:rPr>
            </w:pPr>
            <w:r>
              <w:rPr>
                <w:rFonts w:eastAsia="Times New Roman" w:cs="Times New Roman"/>
                <w:color w:val="000000"/>
                <w:sz w:val="20"/>
                <w:szCs w:val="20"/>
              </w:rPr>
              <w:t>Incident duration category 9 -</w:t>
            </w:r>
            <w:r w:rsidR="00914B48" w:rsidRPr="005B25BF">
              <w:rPr>
                <w:rFonts w:eastAsia="Times New Roman" w:cs="Times New Roman"/>
                <w:color w:val="000000"/>
                <w:sz w:val="20"/>
                <w:szCs w:val="20"/>
              </w:rPr>
              <w:t xml:space="preserve">T9  </w:t>
            </w:r>
          </w:p>
        </w:tc>
        <w:tc>
          <w:tcPr>
            <w:tcW w:w="2167" w:type="pct"/>
            <w:tcBorders>
              <w:top w:val="nil"/>
              <w:left w:val="nil"/>
              <w:bottom w:val="single" w:sz="4" w:space="0" w:color="auto"/>
              <w:right w:val="single" w:sz="4" w:space="0" w:color="auto"/>
            </w:tcBorders>
            <w:shd w:val="clear" w:color="auto" w:fill="auto"/>
            <w:noWrap/>
            <w:vAlign w:val="center"/>
            <w:hideMark/>
          </w:tcPr>
          <w:p w14:paraId="4C8C38D5" w14:textId="139829A2"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&gt;80-120min</w:t>
            </w:r>
            <w:r w:rsidR="00CD5AF7" w:rsidRPr="005B25BF">
              <w:rPr>
                <w:rFonts w:eastAsia="Times New Roman" w:cs="Times New Roman"/>
                <w:color w:val="000000"/>
                <w:sz w:val="20"/>
                <w:szCs w:val="20"/>
              </w:rPr>
              <w:t>ute</w:t>
            </w:r>
          </w:p>
        </w:tc>
        <w:tc>
          <w:tcPr>
            <w:tcW w:w="482" w:type="pct"/>
            <w:tcBorders>
              <w:top w:val="nil"/>
              <w:left w:val="nil"/>
              <w:bottom w:val="single" w:sz="4" w:space="0" w:color="auto"/>
              <w:right w:val="single" w:sz="4" w:space="0" w:color="auto"/>
            </w:tcBorders>
            <w:shd w:val="clear" w:color="auto" w:fill="auto"/>
            <w:noWrap/>
            <w:vAlign w:val="center"/>
            <w:hideMark/>
          </w:tcPr>
          <w:p w14:paraId="3A6D3100" w14:textId="77777777"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542</w:t>
            </w:r>
          </w:p>
        </w:tc>
        <w:tc>
          <w:tcPr>
            <w:tcW w:w="766" w:type="pct"/>
            <w:tcBorders>
              <w:top w:val="nil"/>
              <w:left w:val="nil"/>
              <w:bottom w:val="single" w:sz="4" w:space="0" w:color="auto"/>
              <w:right w:val="double" w:sz="2" w:space="0" w:color="auto"/>
            </w:tcBorders>
            <w:shd w:val="clear" w:color="auto" w:fill="auto"/>
            <w:noWrap/>
            <w:vAlign w:val="center"/>
            <w:hideMark/>
          </w:tcPr>
          <w:p w14:paraId="09FD9CE1" w14:textId="77777777"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4.517</w:t>
            </w:r>
          </w:p>
        </w:tc>
      </w:tr>
      <w:tr w:rsidR="00CD5AF7" w:rsidRPr="005B25BF" w14:paraId="4D122EB3" w14:textId="77777777" w:rsidTr="00511BF0">
        <w:trPr>
          <w:trHeight w:val="290"/>
        </w:trPr>
        <w:tc>
          <w:tcPr>
            <w:tcW w:w="1585" w:type="pct"/>
            <w:tcBorders>
              <w:top w:val="single" w:sz="4" w:space="0" w:color="auto"/>
              <w:left w:val="double" w:sz="2" w:space="0" w:color="auto"/>
              <w:bottom w:val="single" w:sz="4" w:space="0" w:color="auto"/>
              <w:right w:val="single" w:sz="4" w:space="0" w:color="auto"/>
            </w:tcBorders>
            <w:shd w:val="clear" w:color="auto" w:fill="auto"/>
            <w:noWrap/>
            <w:vAlign w:val="center"/>
            <w:hideMark/>
          </w:tcPr>
          <w:p w14:paraId="54FD4339" w14:textId="1C46C056" w:rsidR="00914B48" w:rsidRPr="005B25BF" w:rsidRDefault="00D21E71" w:rsidP="00B93BC6">
            <w:pPr>
              <w:rPr>
                <w:rFonts w:eastAsia="Times New Roman" w:cs="Times New Roman"/>
                <w:color w:val="000000"/>
                <w:sz w:val="20"/>
                <w:szCs w:val="20"/>
              </w:rPr>
            </w:pPr>
            <w:r>
              <w:rPr>
                <w:rFonts w:eastAsia="Times New Roman" w:cs="Times New Roman"/>
                <w:color w:val="000000"/>
                <w:sz w:val="20"/>
                <w:szCs w:val="20"/>
              </w:rPr>
              <w:t>Incident duration category 10 -</w:t>
            </w:r>
            <w:r w:rsidR="00914B48" w:rsidRPr="005B25BF">
              <w:rPr>
                <w:rFonts w:eastAsia="Times New Roman" w:cs="Times New Roman"/>
                <w:color w:val="000000"/>
                <w:sz w:val="20"/>
                <w:szCs w:val="20"/>
              </w:rPr>
              <w:t xml:space="preserve">T10 </w:t>
            </w:r>
          </w:p>
        </w:tc>
        <w:tc>
          <w:tcPr>
            <w:tcW w:w="2167" w:type="pct"/>
            <w:tcBorders>
              <w:top w:val="single" w:sz="4" w:space="0" w:color="auto"/>
              <w:left w:val="nil"/>
              <w:bottom w:val="single" w:sz="4" w:space="0" w:color="auto"/>
              <w:right w:val="single" w:sz="4" w:space="0" w:color="auto"/>
            </w:tcBorders>
            <w:shd w:val="clear" w:color="auto" w:fill="auto"/>
            <w:noWrap/>
            <w:vAlign w:val="center"/>
            <w:hideMark/>
          </w:tcPr>
          <w:p w14:paraId="1308CAD6" w14:textId="7664D4EA"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&gt;120min</w:t>
            </w:r>
            <w:r w:rsidR="00CD5AF7" w:rsidRPr="005B25BF">
              <w:rPr>
                <w:rFonts w:eastAsia="Times New Roman" w:cs="Times New Roman"/>
                <w:color w:val="000000"/>
                <w:sz w:val="20"/>
                <w:szCs w:val="20"/>
              </w:rPr>
              <w:t>ute</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14:paraId="535A2126" w14:textId="77777777"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1268</w:t>
            </w:r>
          </w:p>
        </w:tc>
        <w:tc>
          <w:tcPr>
            <w:tcW w:w="766" w:type="pct"/>
            <w:tcBorders>
              <w:top w:val="single" w:sz="4" w:space="0" w:color="auto"/>
              <w:left w:val="nil"/>
              <w:bottom w:val="single" w:sz="4" w:space="0" w:color="auto"/>
              <w:right w:val="double" w:sz="2" w:space="0" w:color="auto"/>
            </w:tcBorders>
            <w:shd w:val="clear" w:color="auto" w:fill="auto"/>
            <w:noWrap/>
            <w:vAlign w:val="center"/>
            <w:hideMark/>
          </w:tcPr>
          <w:p w14:paraId="43B68B7E" w14:textId="77777777" w:rsidR="00914B48" w:rsidRPr="005B25BF" w:rsidRDefault="00914B48" w:rsidP="00B93BC6">
            <w:pPr>
              <w:rPr>
                <w:rFonts w:eastAsia="Times New Roman" w:cs="Times New Roman"/>
                <w:color w:val="000000"/>
                <w:sz w:val="20"/>
                <w:szCs w:val="20"/>
              </w:rPr>
            </w:pPr>
            <w:r w:rsidRPr="005B25BF">
              <w:rPr>
                <w:rFonts w:eastAsia="Times New Roman" w:cs="Times New Roman"/>
                <w:color w:val="000000"/>
                <w:sz w:val="20"/>
                <w:szCs w:val="20"/>
              </w:rPr>
              <w:t>10.567</w:t>
            </w:r>
          </w:p>
        </w:tc>
      </w:tr>
      <w:tr w:rsidR="00914B48" w:rsidRPr="005B25BF" w14:paraId="1CD1B688" w14:textId="77777777" w:rsidTr="00982CB9">
        <w:trPr>
          <w:trHeight w:val="290"/>
        </w:trPr>
        <w:tc>
          <w:tcPr>
            <w:tcW w:w="5000" w:type="pct"/>
            <w:gridSpan w:val="4"/>
            <w:tcBorders>
              <w:top w:val="single" w:sz="4" w:space="0" w:color="auto"/>
              <w:left w:val="double" w:sz="2" w:space="0" w:color="auto"/>
              <w:bottom w:val="single" w:sz="4" w:space="0" w:color="auto"/>
              <w:right w:val="double" w:sz="2" w:space="0" w:color="auto"/>
            </w:tcBorders>
            <w:shd w:val="clear" w:color="auto" w:fill="auto"/>
            <w:noWrap/>
            <w:vAlign w:val="center"/>
            <w:hideMark/>
          </w:tcPr>
          <w:p w14:paraId="4D965F45" w14:textId="77777777" w:rsidR="00914B48" w:rsidRPr="005B25BF" w:rsidRDefault="00914B48" w:rsidP="00B93BC6">
            <w:pPr>
              <w:jc w:val="center"/>
              <w:rPr>
                <w:rFonts w:eastAsia="Times New Roman" w:cs="Times New Roman"/>
                <w:b/>
                <w:bCs/>
                <w:color w:val="000000"/>
                <w:sz w:val="20"/>
                <w:szCs w:val="20"/>
              </w:rPr>
            </w:pPr>
            <w:r w:rsidRPr="005B25BF">
              <w:rPr>
                <w:rFonts w:eastAsia="Times New Roman" w:cs="Times New Roman"/>
                <w:b/>
                <w:bCs/>
                <w:color w:val="000000"/>
                <w:sz w:val="20"/>
                <w:szCs w:val="20"/>
              </w:rPr>
              <w:t>Independent Variables (Categorical)</w:t>
            </w:r>
          </w:p>
        </w:tc>
      </w:tr>
      <w:tr w:rsidR="00914B48" w:rsidRPr="005B25BF" w14:paraId="1E059035" w14:textId="77777777" w:rsidTr="00A546EC">
        <w:trPr>
          <w:trHeight w:val="290"/>
        </w:trPr>
        <w:tc>
          <w:tcPr>
            <w:tcW w:w="5000" w:type="pct"/>
            <w:gridSpan w:val="4"/>
            <w:tcBorders>
              <w:top w:val="single" w:sz="4" w:space="0" w:color="auto"/>
              <w:left w:val="double" w:sz="2" w:space="0" w:color="auto"/>
              <w:bottom w:val="single" w:sz="4" w:space="0" w:color="auto"/>
              <w:right w:val="double" w:sz="2" w:space="0" w:color="auto"/>
            </w:tcBorders>
            <w:shd w:val="clear" w:color="auto" w:fill="auto"/>
            <w:noWrap/>
            <w:vAlign w:val="center"/>
            <w:hideMark/>
          </w:tcPr>
          <w:p w14:paraId="3454386D" w14:textId="77777777" w:rsidR="00914B48" w:rsidRPr="005B25BF" w:rsidRDefault="00914B48" w:rsidP="00B93BC6">
            <w:pPr>
              <w:rPr>
                <w:rFonts w:eastAsia="Times New Roman" w:cs="Times New Roman"/>
                <w:b/>
                <w:bCs/>
                <w:color w:val="000000"/>
                <w:sz w:val="20"/>
                <w:szCs w:val="20"/>
              </w:rPr>
            </w:pPr>
            <w:r w:rsidRPr="005B25BF">
              <w:rPr>
                <w:rFonts w:eastAsia="Times New Roman" w:cs="Times New Roman"/>
                <w:b/>
                <w:bCs/>
                <w:color w:val="000000"/>
                <w:sz w:val="20"/>
                <w:szCs w:val="20"/>
              </w:rPr>
              <w:t>Incident Characteristics</w:t>
            </w:r>
          </w:p>
        </w:tc>
      </w:tr>
      <w:tr w:rsidR="00185AE0" w:rsidRPr="005B25BF" w14:paraId="52956DA6" w14:textId="77777777" w:rsidTr="00A546EC">
        <w:trPr>
          <w:trHeight w:val="290"/>
        </w:trPr>
        <w:tc>
          <w:tcPr>
            <w:tcW w:w="5000" w:type="pct"/>
            <w:gridSpan w:val="4"/>
            <w:tcBorders>
              <w:top w:val="single" w:sz="4" w:space="0" w:color="auto"/>
              <w:left w:val="double" w:sz="2" w:space="0" w:color="auto"/>
              <w:bottom w:val="single" w:sz="4" w:space="0" w:color="auto"/>
              <w:right w:val="double" w:sz="2" w:space="0" w:color="auto"/>
            </w:tcBorders>
            <w:shd w:val="clear" w:color="auto" w:fill="auto"/>
            <w:noWrap/>
            <w:vAlign w:val="center"/>
          </w:tcPr>
          <w:p w14:paraId="30589D40" w14:textId="5DF5649C" w:rsidR="00185AE0" w:rsidRPr="005B25BF" w:rsidRDefault="00185AE0" w:rsidP="00B93BC6">
            <w:pPr>
              <w:rPr>
                <w:rFonts w:eastAsia="Times New Roman" w:cs="Times New Roman"/>
                <w:color w:val="000000"/>
                <w:sz w:val="20"/>
                <w:szCs w:val="20"/>
              </w:rPr>
            </w:pPr>
            <w:r w:rsidRPr="005B25BF">
              <w:rPr>
                <w:rFonts w:eastAsia="Times New Roman" w:cs="Times New Roman"/>
                <w:color w:val="000000"/>
                <w:sz w:val="20"/>
                <w:szCs w:val="20"/>
              </w:rPr>
              <w:t>First responder</w:t>
            </w:r>
          </w:p>
        </w:tc>
      </w:tr>
      <w:tr w:rsidR="00CD5AF7" w:rsidRPr="005B25BF" w14:paraId="3FB81F41"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76141440" w14:textId="691FF889" w:rsidR="00185AE0" w:rsidRPr="005B25BF" w:rsidRDefault="004F3E1F" w:rsidP="00982CB9">
            <w:pPr>
              <w:ind w:left="150"/>
              <w:rPr>
                <w:rFonts w:eastAsia="Times New Roman" w:cs="Times New Roman"/>
                <w:color w:val="000000"/>
                <w:sz w:val="20"/>
                <w:szCs w:val="20"/>
              </w:rPr>
            </w:pPr>
            <w:r w:rsidRPr="005B25BF">
              <w:rPr>
                <w:rFonts w:eastAsia="Times New Roman" w:cs="Times New Roman"/>
                <w:color w:val="000000"/>
                <w:sz w:val="20"/>
                <w:szCs w:val="20"/>
              </w:rPr>
              <w:t>Road Ranger</w:t>
            </w:r>
          </w:p>
        </w:tc>
        <w:tc>
          <w:tcPr>
            <w:tcW w:w="2167" w:type="pct"/>
            <w:tcBorders>
              <w:top w:val="nil"/>
              <w:left w:val="nil"/>
              <w:bottom w:val="single" w:sz="4" w:space="0" w:color="auto"/>
              <w:right w:val="single" w:sz="4" w:space="0" w:color="auto"/>
            </w:tcBorders>
            <w:shd w:val="clear" w:color="auto" w:fill="auto"/>
            <w:noWrap/>
            <w:vAlign w:val="center"/>
            <w:hideMark/>
          </w:tcPr>
          <w:p w14:paraId="7B59E198" w14:textId="725B38E8" w:rsidR="00185AE0" w:rsidRPr="005B25BF" w:rsidRDefault="00185AE0" w:rsidP="00B93BC6">
            <w:pPr>
              <w:rPr>
                <w:rFonts w:eastAsia="Times New Roman" w:cs="Times New Roman"/>
                <w:color w:val="000000"/>
                <w:sz w:val="20"/>
                <w:szCs w:val="20"/>
              </w:rPr>
            </w:pPr>
            <w:r w:rsidRPr="005B25BF">
              <w:rPr>
                <w:rFonts w:eastAsia="Times New Roman" w:cs="Times New Roman"/>
                <w:color w:val="000000"/>
                <w:sz w:val="20"/>
                <w:szCs w:val="20"/>
              </w:rPr>
              <w:t xml:space="preserve">First responder </w:t>
            </w:r>
            <w:r w:rsidR="004F3E1F" w:rsidRPr="005B25BF">
              <w:rPr>
                <w:rFonts w:eastAsia="Times New Roman" w:cs="Times New Roman"/>
                <w:color w:val="000000"/>
                <w:sz w:val="20"/>
                <w:szCs w:val="20"/>
              </w:rPr>
              <w:t>i</w:t>
            </w:r>
            <w:r w:rsidR="00B57C24">
              <w:rPr>
                <w:rFonts w:eastAsia="Times New Roman" w:cs="Times New Roman"/>
                <w:color w:val="000000"/>
                <w:sz w:val="20"/>
                <w:szCs w:val="20"/>
              </w:rPr>
              <w:t>s</w:t>
            </w:r>
            <w:r w:rsidR="004F3E1F" w:rsidRPr="005B25BF">
              <w:rPr>
                <w:rFonts w:eastAsia="Times New Roman" w:cs="Times New Roman"/>
                <w:color w:val="000000"/>
                <w:sz w:val="20"/>
                <w:szCs w:val="20"/>
              </w:rPr>
              <w:t xml:space="preserve"> the </w:t>
            </w:r>
            <w:r w:rsidRPr="005B25BF">
              <w:rPr>
                <w:rFonts w:eastAsia="Times New Roman" w:cs="Times New Roman"/>
                <w:color w:val="000000"/>
                <w:sz w:val="20"/>
                <w:szCs w:val="20"/>
              </w:rPr>
              <w:t>Road Rangers</w:t>
            </w:r>
          </w:p>
        </w:tc>
        <w:tc>
          <w:tcPr>
            <w:tcW w:w="482" w:type="pct"/>
            <w:tcBorders>
              <w:top w:val="nil"/>
              <w:left w:val="nil"/>
              <w:bottom w:val="single" w:sz="4" w:space="0" w:color="auto"/>
              <w:right w:val="single" w:sz="4" w:space="0" w:color="auto"/>
            </w:tcBorders>
            <w:shd w:val="clear" w:color="auto" w:fill="auto"/>
            <w:noWrap/>
            <w:vAlign w:val="center"/>
            <w:hideMark/>
          </w:tcPr>
          <w:p w14:paraId="42307848" w14:textId="77777777" w:rsidR="00185AE0" w:rsidRPr="005B25BF" w:rsidRDefault="00185AE0" w:rsidP="00B93BC6">
            <w:pPr>
              <w:rPr>
                <w:rFonts w:eastAsia="Times New Roman" w:cs="Times New Roman"/>
                <w:color w:val="000000"/>
                <w:sz w:val="20"/>
                <w:szCs w:val="20"/>
              </w:rPr>
            </w:pPr>
            <w:r w:rsidRPr="005B25BF">
              <w:rPr>
                <w:rFonts w:eastAsia="Times New Roman" w:cs="Times New Roman"/>
                <w:color w:val="000000"/>
                <w:sz w:val="20"/>
                <w:szCs w:val="20"/>
              </w:rPr>
              <w:t>10417</w:t>
            </w:r>
          </w:p>
        </w:tc>
        <w:tc>
          <w:tcPr>
            <w:tcW w:w="766" w:type="pct"/>
            <w:tcBorders>
              <w:top w:val="nil"/>
              <w:left w:val="nil"/>
              <w:bottom w:val="single" w:sz="4" w:space="0" w:color="auto"/>
              <w:right w:val="double" w:sz="2" w:space="0" w:color="auto"/>
            </w:tcBorders>
            <w:shd w:val="clear" w:color="auto" w:fill="auto"/>
            <w:noWrap/>
            <w:vAlign w:val="center"/>
            <w:hideMark/>
          </w:tcPr>
          <w:p w14:paraId="588349EE" w14:textId="77777777" w:rsidR="00185AE0" w:rsidRPr="005B25BF" w:rsidRDefault="00185AE0" w:rsidP="00B93BC6">
            <w:pPr>
              <w:rPr>
                <w:rFonts w:eastAsia="Times New Roman" w:cs="Times New Roman"/>
                <w:color w:val="000000"/>
                <w:sz w:val="20"/>
                <w:szCs w:val="20"/>
              </w:rPr>
            </w:pPr>
            <w:r w:rsidRPr="005B25BF">
              <w:rPr>
                <w:rFonts w:eastAsia="Times New Roman" w:cs="Times New Roman"/>
                <w:color w:val="000000"/>
                <w:sz w:val="20"/>
                <w:szCs w:val="20"/>
              </w:rPr>
              <w:t>86.808</w:t>
            </w:r>
          </w:p>
        </w:tc>
      </w:tr>
      <w:tr w:rsidR="00CD5AF7" w:rsidRPr="005B25BF" w14:paraId="453DA21C" w14:textId="77777777" w:rsidTr="00511BF0">
        <w:trPr>
          <w:trHeight w:val="290"/>
        </w:trPr>
        <w:tc>
          <w:tcPr>
            <w:tcW w:w="1585" w:type="pct"/>
            <w:tcBorders>
              <w:top w:val="single" w:sz="4" w:space="0" w:color="auto"/>
              <w:left w:val="double" w:sz="2" w:space="0" w:color="auto"/>
              <w:bottom w:val="single" w:sz="4" w:space="0" w:color="auto"/>
              <w:right w:val="single" w:sz="4" w:space="0" w:color="auto"/>
            </w:tcBorders>
            <w:shd w:val="clear" w:color="auto" w:fill="auto"/>
            <w:noWrap/>
            <w:vAlign w:val="center"/>
          </w:tcPr>
          <w:p w14:paraId="2F09A9AD" w14:textId="5CCBA3F0" w:rsidR="00185AE0" w:rsidRPr="005B25BF" w:rsidRDefault="004F3E1F" w:rsidP="00982CB9">
            <w:pPr>
              <w:ind w:left="150"/>
              <w:rPr>
                <w:rFonts w:eastAsia="Times New Roman" w:cs="Times New Roman"/>
                <w:color w:val="000000"/>
                <w:sz w:val="20"/>
                <w:szCs w:val="20"/>
              </w:rPr>
            </w:pPr>
            <w:r w:rsidRPr="005B25BF">
              <w:rPr>
                <w:rFonts w:eastAsia="Times New Roman" w:cs="Times New Roman"/>
                <w:color w:val="000000"/>
                <w:sz w:val="20"/>
                <w:szCs w:val="20"/>
              </w:rPr>
              <w:t>Other agencies</w:t>
            </w:r>
          </w:p>
        </w:tc>
        <w:tc>
          <w:tcPr>
            <w:tcW w:w="2167" w:type="pct"/>
            <w:tcBorders>
              <w:top w:val="single" w:sz="4" w:space="0" w:color="auto"/>
              <w:left w:val="nil"/>
              <w:bottom w:val="single" w:sz="4" w:space="0" w:color="auto"/>
              <w:right w:val="single" w:sz="4" w:space="0" w:color="auto"/>
            </w:tcBorders>
            <w:shd w:val="clear" w:color="auto" w:fill="auto"/>
            <w:noWrap/>
            <w:vAlign w:val="center"/>
          </w:tcPr>
          <w:p w14:paraId="20BF1297" w14:textId="0A3977E9" w:rsidR="00185AE0" w:rsidRPr="005B25BF" w:rsidRDefault="00185AE0" w:rsidP="00B93BC6">
            <w:pPr>
              <w:rPr>
                <w:rFonts w:eastAsia="Times New Roman" w:cs="Times New Roman"/>
                <w:color w:val="000000"/>
                <w:sz w:val="20"/>
                <w:szCs w:val="20"/>
              </w:rPr>
            </w:pPr>
            <w:r w:rsidRPr="005B25BF">
              <w:rPr>
                <w:rFonts w:eastAsia="Times New Roman" w:cs="Times New Roman"/>
                <w:color w:val="000000"/>
                <w:sz w:val="20"/>
                <w:szCs w:val="20"/>
              </w:rPr>
              <w:t>First responder</w:t>
            </w:r>
            <w:r w:rsidR="004F3E1F" w:rsidRPr="005B25BF">
              <w:rPr>
                <w:rFonts w:eastAsia="Times New Roman" w:cs="Times New Roman"/>
                <w:color w:val="000000"/>
                <w:sz w:val="20"/>
                <w:szCs w:val="20"/>
              </w:rPr>
              <w:t xml:space="preserve"> is O</w:t>
            </w:r>
            <w:r w:rsidRPr="005B25BF">
              <w:rPr>
                <w:rFonts w:eastAsia="Times New Roman" w:cs="Times New Roman"/>
                <w:color w:val="000000"/>
                <w:sz w:val="20"/>
                <w:szCs w:val="20"/>
              </w:rPr>
              <w:t>ther agencies</w:t>
            </w:r>
          </w:p>
        </w:tc>
        <w:tc>
          <w:tcPr>
            <w:tcW w:w="482" w:type="pct"/>
            <w:tcBorders>
              <w:top w:val="single" w:sz="4" w:space="0" w:color="auto"/>
              <w:left w:val="nil"/>
              <w:bottom w:val="single" w:sz="4" w:space="0" w:color="auto"/>
              <w:right w:val="single" w:sz="4" w:space="0" w:color="auto"/>
            </w:tcBorders>
            <w:shd w:val="clear" w:color="auto" w:fill="auto"/>
            <w:noWrap/>
            <w:vAlign w:val="center"/>
          </w:tcPr>
          <w:p w14:paraId="5D38DBEF" w14:textId="42E1DA2E" w:rsidR="00185AE0" w:rsidRPr="005B25BF" w:rsidRDefault="00185AE0" w:rsidP="00B93BC6">
            <w:pPr>
              <w:rPr>
                <w:rFonts w:eastAsia="Times New Roman" w:cs="Times New Roman"/>
                <w:color w:val="000000"/>
                <w:sz w:val="20"/>
                <w:szCs w:val="20"/>
              </w:rPr>
            </w:pPr>
            <w:r w:rsidRPr="005B25BF">
              <w:rPr>
                <w:rFonts w:eastAsia="Times New Roman" w:cs="Times New Roman"/>
                <w:color w:val="000000"/>
                <w:sz w:val="20"/>
                <w:szCs w:val="20"/>
              </w:rPr>
              <w:t>1583</w:t>
            </w:r>
          </w:p>
        </w:tc>
        <w:tc>
          <w:tcPr>
            <w:tcW w:w="766" w:type="pct"/>
            <w:tcBorders>
              <w:top w:val="single" w:sz="4" w:space="0" w:color="auto"/>
              <w:left w:val="nil"/>
              <w:bottom w:val="single" w:sz="4" w:space="0" w:color="auto"/>
              <w:right w:val="double" w:sz="2" w:space="0" w:color="auto"/>
            </w:tcBorders>
            <w:shd w:val="clear" w:color="auto" w:fill="auto"/>
            <w:noWrap/>
            <w:vAlign w:val="center"/>
          </w:tcPr>
          <w:p w14:paraId="695A38B0" w14:textId="69765228" w:rsidR="00185AE0" w:rsidRPr="005B25BF" w:rsidRDefault="00185AE0" w:rsidP="00B93BC6">
            <w:pPr>
              <w:rPr>
                <w:rFonts w:eastAsia="Times New Roman" w:cs="Times New Roman"/>
                <w:color w:val="000000"/>
                <w:sz w:val="20"/>
                <w:szCs w:val="20"/>
              </w:rPr>
            </w:pPr>
            <w:r w:rsidRPr="005B25BF">
              <w:rPr>
                <w:rFonts w:eastAsia="Times New Roman" w:cs="Times New Roman"/>
                <w:color w:val="000000"/>
                <w:sz w:val="20"/>
                <w:szCs w:val="20"/>
              </w:rPr>
              <w:t>13.192</w:t>
            </w:r>
          </w:p>
        </w:tc>
      </w:tr>
      <w:tr w:rsidR="005138DD" w:rsidRPr="005B25BF" w14:paraId="1F33B1CC" w14:textId="77777777" w:rsidTr="005138DD">
        <w:trPr>
          <w:trHeight w:val="290"/>
        </w:trPr>
        <w:tc>
          <w:tcPr>
            <w:tcW w:w="5000" w:type="pct"/>
            <w:gridSpan w:val="4"/>
            <w:tcBorders>
              <w:top w:val="nil"/>
              <w:left w:val="double" w:sz="2" w:space="0" w:color="auto"/>
              <w:bottom w:val="single" w:sz="4" w:space="0" w:color="auto"/>
              <w:right w:val="double" w:sz="2" w:space="0" w:color="auto"/>
            </w:tcBorders>
            <w:shd w:val="clear" w:color="auto" w:fill="auto"/>
            <w:noWrap/>
            <w:vAlign w:val="center"/>
          </w:tcPr>
          <w:p w14:paraId="3857E688" w14:textId="26DA3199" w:rsidR="005138DD" w:rsidRPr="005B25BF" w:rsidRDefault="005138DD" w:rsidP="00B93BC6">
            <w:pPr>
              <w:rPr>
                <w:rFonts w:eastAsia="Times New Roman" w:cs="Times New Roman"/>
                <w:color w:val="000000"/>
                <w:sz w:val="20"/>
                <w:szCs w:val="20"/>
              </w:rPr>
            </w:pPr>
            <w:r w:rsidRPr="005B25BF">
              <w:rPr>
                <w:rFonts w:eastAsia="Times New Roman" w:cs="Times New Roman"/>
                <w:color w:val="000000"/>
                <w:sz w:val="20"/>
                <w:szCs w:val="20"/>
              </w:rPr>
              <w:t>Notified Agency</w:t>
            </w:r>
          </w:p>
        </w:tc>
      </w:tr>
      <w:tr w:rsidR="005138DD" w:rsidRPr="005B25BF" w14:paraId="6E1CFFA2"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tcPr>
          <w:p w14:paraId="0AE1BA9E" w14:textId="0F161E3C"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Road Ranger (RR)</w:t>
            </w:r>
          </w:p>
        </w:tc>
        <w:tc>
          <w:tcPr>
            <w:tcW w:w="2167" w:type="pct"/>
            <w:tcBorders>
              <w:top w:val="nil"/>
              <w:left w:val="nil"/>
              <w:bottom w:val="single" w:sz="4" w:space="0" w:color="auto"/>
              <w:right w:val="single" w:sz="4" w:space="0" w:color="auto"/>
            </w:tcBorders>
            <w:shd w:val="clear" w:color="auto" w:fill="auto"/>
            <w:noWrap/>
            <w:vAlign w:val="center"/>
          </w:tcPr>
          <w:p w14:paraId="10C0EF0E" w14:textId="5E9292ED"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Incidents were notified to the Road Rangers</w:t>
            </w:r>
          </w:p>
        </w:tc>
        <w:tc>
          <w:tcPr>
            <w:tcW w:w="482" w:type="pct"/>
            <w:tcBorders>
              <w:top w:val="nil"/>
              <w:left w:val="nil"/>
              <w:bottom w:val="single" w:sz="4" w:space="0" w:color="auto"/>
              <w:right w:val="single" w:sz="4" w:space="0" w:color="auto"/>
            </w:tcBorders>
            <w:shd w:val="clear" w:color="auto" w:fill="auto"/>
            <w:noWrap/>
            <w:vAlign w:val="center"/>
          </w:tcPr>
          <w:p w14:paraId="549FB3A4" w14:textId="381B719A"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5248</w:t>
            </w:r>
          </w:p>
        </w:tc>
        <w:tc>
          <w:tcPr>
            <w:tcW w:w="766" w:type="pct"/>
            <w:tcBorders>
              <w:top w:val="nil"/>
              <w:left w:val="nil"/>
              <w:bottom w:val="single" w:sz="4" w:space="0" w:color="auto"/>
              <w:right w:val="double" w:sz="2" w:space="0" w:color="auto"/>
            </w:tcBorders>
            <w:shd w:val="clear" w:color="auto" w:fill="auto"/>
            <w:noWrap/>
            <w:vAlign w:val="center"/>
          </w:tcPr>
          <w:p w14:paraId="0DBB8654" w14:textId="0FE2032E"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43.733</w:t>
            </w:r>
          </w:p>
        </w:tc>
      </w:tr>
      <w:tr w:rsidR="005138DD" w:rsidRPr="005B25BF" w14:paraId="61A909DA"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tcPr>
          <w:p w14:paraId="45E36D63" w14:textId="6CA0B434"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Other agencies</w:t>
            </w:r>
          </w:p>
        </w:tc>
        <w:tc>
          <w:tcPr>
            <w:tcW w:w="2167" w:type="pct"/>
            <w:tcBorders>
              <w:top w:val="nil"/>
              <w:left w:val="nil"/>
              <w:bottom w:val="single" w:sz="4" w:space="0" w:color="auto"/>
              <w:right w:val="single" w:sz="4" w:space="0" w:color="auto"/>
            </w:tcBorders>
            <w:shd w:val="clear" w:color="auto" w:fill="auto"/>
            <w:noWrap/>
            <w:vAlign w:val="center"/>
          </w:tcPr>
          <w:p w14:paraId="40E849A1" w14:textId="6C2E2D71"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Incidents were notified to the Other agencies</w:t>
            </w:r>
          </w:p>
        </w:tc>
        <w:tc>
          <w:tcPr>
            <w:tcW w:w="482" w:type="pct"/>
            <w:tcBorders>
              <w:top w:val="nil"/>
              <w:left w:val="nil"/>
              <w:bottom w:val="single" w:sz="4" w:space="0" w:color="auto"/>
              <w:right w:val="single" w:sz="4" w:space="0" w:color="auto"/>
            </w:tcBorders>
            <w:shd w:val="clear" w:color="auto" w:fill="auto"/>
            <w:noWrap/>
            <w:vAlign w:val="center"/>
          </w:tcPr>
          <w:p w14:paraId="2A5D7716" w14:textId="42924050"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6752</w:t>
            </w:r>
          </w:p>
        </w:tc>
        <w:tc>
          <w:tcPr>
            <w:tcW w:w="766" w:type="pct"/>
            <w:tcBorders>
              <w:top w:val="nil"/>
              <w:left w:val="nil"/>
              <w:bottom w:val="single" w:sz="4" w:space="0" w:color="auto"/>
              <w:right w:val="double" w:sz="2" w:space="0" w:color="auto"/>
            </w:tcBorders>
            <w:shd w:val="clear" w:color="auto" w:fill="auto"/>
            <w:noWrap/>
            <w:vAlign w:val="center"/>
          </w:tcPr>
          <w:p w14:paraId="5EAE5969" w14:textId="7FBA0511"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56.267</w:t>
            </w:r>
          </w:p>
        </w:tc>
      </w:tr>
      <w:tr w:rsidR="005138DD" w:rsidRPr="005B25BF" w14:paraId="643BE54B" w14:textId="77777777" w:rsidTr="00982CB9">
        <w:trPr>
          <w:trHeight w:val="290"/>
        </w:trPr>
        <w:tc>
          <w:tcPr>
            <w:tcW w:w="5000" w:type="pct"/>
            <w:gridSpan w:val="4"/>
            <w:tcBorders>
              <w:top w:val="single" w:sz="4" w:space="0" w:color="auto"/>
              <w:left w:val="double" w:sz="2" w:space="0" w:color="auto"/>
              <w:bottom w:val="single" w:sz="4" w:space="0" w:color="auto"/>
              <w:right w:val="double" w:sz="2" w:space="0" w:color="auto"/>
            </w:tcBorders>
            <w:shd w:val="clear" w:color="auto" w:fill="auto"/>
            <w:noWrap/>
            <w:vAlign w:val="center"/>
            <w:hideMark/>
          </w:tcPr>
          <w:p w14:paraId="1593DAC1" w14:textId="77777777" w:rsidR="005138DD" w:rsidRPr="005B25BF" w:rsidRDefault="005138DD" w:rsidP="005138DD">
            <w:pPr>
              <w:rPr>
                <w:rFonts w:eastAsia="Times New Roman" w:cs="Times New Roman"/>
                <w:b/>
                <w:bCs/>
                <w:color w:val="000000"/>
                <w:sz w:val="20"/>
                <w:szCs w:val="20"/>
              </w:rPr>
            </w:pPr>
            <w:r w:rsidRPr="005B25BF">
              <w:rPr>
                <w:rFonts w:eastAsia="Times New Roman" w:cs="Times New Roman"/>
                <w:b/>
                <w:bCs/>
                <w:color w:val="000000"/>
                <w:sz w:val="20"/>
                <w:szCs w:val="20"/>
              </w:rPr>
              <w:t>Roadway Characteristics</w:t>
            </w:r>
          </w:p>
        </w:tc>
      </w:tr>
      <w:tr w:rsidR="005138DD" w:rsidRPr="005B25BF" w14:paraId="4F8860AD" w14:textId="77777777" w:rsidTr="00982CB9">
        <w:trPr>
          <w:trHeight w:val="290"/>
        </w:trPr>
        <w:tc>
          <w:tcPr>
            <w:tcW w:w="5000" w:type="pct"/>
            <w:gridSpan w:val="4"/>
            <w:tcBorders>
              <w:top w:val="single" w:sz="4" w:space="0" w:color="auto"/>
              <w:left w:val="double" w:sz="2" w:space="0" w:color="auto"/>
              <w:bottom w:val="single" w:sz="4" w:space="0" w:color="auto"/>
              <w:right w:val="double" w:sz="2" w:space="0" w:color="auto"/>
            </w:tcBorders>
            <w:shd w:val="clear" w:color="auto" w:fill="auto"/>
            <w:noWrap/>
            <w:vAlign w:val="center"/>
            <w:hideMark/>
          </w:tcPr>
          <w:p w14:paraId="68D85D83" w14:textId="6A579FAA"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At interchange or not</w:t>
            </w:r>
          </w:p>
        </w:tc>
      </w:tr>
      <w:tr w:rsidR="005138DD" w:rsidRPr="005B25BF" w14:paraId="0018D44E"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tcPr>
          <w:p w14:paraId="4BCCC9A9" w14:textId="4D8AD19B"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At interchange</w:t>
            </w:r>
          </w:p>
        </w:tc>
        <w:tc>
          <w:tcPr>
            <w:tcW w:w="2167" w:type="pct"/>
            <w:tcBorders>
              <w:top w:val="nil"/>
              <w:left w:val="nil"/>
              <w:bottom w:val="single" w:sz="4" w:space="0" w:color="auto"/>
              <w:right w:val="single" w:sz="4" w:space="0" w:color="auto"/>
            </w:tcBorders>
            <w:shd w:val="clear" w:color="auto" w:fill="auto"/>
            <w:noWrap/>
            <w:vAlign w:val="center"/>
          </w:tcPr>
          <w:p w14:paraId="0A612580" w14:textId="6197F622"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Incident was identified on an interchange</w:t>
            </w:r>
          </w:p>
        </w:tc>
        <w:tc>
          <w:tcPr>
            <w:tcW w:w="482" w:type="pct"/>
            <w:tcBorders>
              <w:top w:val="nil"/>
              <w:left w:val="nil"/>
              <w:bottom w:val="single" w:sz="4" w:space="0" w:color="auto"/>
              <w:right w:val="single" w:sz="4" w:space="0" w:color="auto"/>
            </w:tcBorders>
            <w:shd w:val="clear" w:color="auto" w:fill="auto"/>
            <w:noWrap/>
            <w:vAlign w:val="center"/>
          </w:tcPr>
          <w:p w14:paraId="4BE84F74" w14:textId="1DCA537D"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1323</w:t>
            </w:r>
          </w:p>
        </w:tc>
        <w:tc>
          <w:tcPr>
            <w:tcW w:w="766" w:type="pct"/>
            <w:tcBorders>
              <w:top w:val="nil"/>
              <w:left w:val="nil"/>
              <w:bottom w:val="single" w:sz="4" w:space="0" w:color="auto"/>
              <w:right w:val="double" w:sz="2" w:space="0" w:color="auto"/>
            </w:tcBorders>
            <w:shd w:val="clear" w:color="auto" w:fill="auto"/>
            <w:noWrap/>
            <w:vAlign w:val="center"/>
          </w:tcPr>
          <w:p w14:paraId="2A3CF892" w14:textId="75F1B3C8"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11.025</w:t>
            </w:r>
          </w:p>
        </w:tc>
      </w:tr>
      <w:tr w:rsidR="005138DD" w:rsidRPr="005B25BF" w14:paraId="4A0EA4C2"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tcPr>
          <w:p w14:paraId="3B0A1D55" w14:textId="548AE389"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Non-interchange</w:t>
            </w:r>
          </w:p>
        </w:tc>
        <w:tc>
          <w:tcPr>
            <w:tcW w:w="2167" w:type="pct"/>
            <w:tcBorders>
              <w:top w:val="nil"/>
              <w:left w:val="nil"/>
              <w:bottom w:val="single" w:sz="4" w:space="0" w:color="auto"/>
              <w:right w:val="single" w:sz="4" w:space="0" w:color="auto"/>
            </w:tcBorders>
            <w:shd w:val="clear" w:color="auto" w:fill="auto"/>
            <w:noWrap/>
            <w:vAlign w:val="center"/>
          </w:tcPr>
          <w:p w14:paraId="0E142989" w14:textId="6F47DD8D"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Incident was not identified on an interchange</w:t>
            </w:r>
          </w:p>
        </w:tc>
        <w:tc>
          <w:tcPr>
            <w:tcW w:w="482" w:type="pct"/>
            <w:tcBorders>
              <w:top w:val="nil"/>
              <w:left w:val="nil"/>
              <w:bottom w:val="single" w:sz="4" w:space="0" w:color="auto"/>
              <w:right w:val="single" w:sz="4" w:space="0" w:color="auto"/>
            </w:tcBorders>
            <w:shd w:val="clear" w:color="auto" w:fill="auto"/>
            <w:noWrap/>
            <w:vAlign w:val="center"/>
          </w:tcPr>
          <w:p w14:paraId="368A3693" w14:textId="330B61CF"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10677</w:t>
            </w:r>
          </w:p>
        </w:tc>
        <w:tc>
          <w:tcPr>
            <w:tcW w:w="766" w:type="pct"/>
            <w:tcBorders>
              <w:top w:val="nil"/>
              <w:left w:val="nil"/>
              <w:bottom w:val="single" w:sz="4" w:space="0" w:color="auto"/>
              <w:right w:val="double" w:sz="2" w:space="0" w:color="auto"/>
            </w:tcBorders>
            <w:shd w:val="clear" w:color="auto" w:fill="auto"/>
            <w:noWrap/>
            <w:vAlign w:val="center"/>
          </w:tcPr>
          <w:p w14:paraId="6F5C7C04" w14:textId="56B41824"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88.985</w:t>
            </w:r>
          </w:p>
        </w:tc>
      </w:tr>
      <w:tr w:rsidR="005138DD" w:rsidRPr="005B25BF" w14:paraId="6025B60B" w14:textId="77777777" w:rsidTr="005138DD">
        <w:trPr>
          <w:trHeight w:val="290"/>
        </w:trPr>
        <w:tc>
          <w:tcPr>
            <w:tcW w:w="5000" w:type="pct"/>
            <w:gridSpan w:val="4"/>
            <w:tcBorders>
              <w:top w:val="nil"/>
              <w:left w:val="double" w:sz="2" w:space="0" w:color="auto"/>
              <w:bottom w:val="single" w:sz="4" w:space="0" w:color="auto"/>
              <w:right w:val="double" w:sz="2" w:space="0" w:color="auto"/>
            </w:tcBorders>
            <w:shd w:val="clear" w:color="auto" w:fill="auto"/>
            <w:noWrap/>
            <w:vAlign w:val="center"/>
          </w:tcPr>
          <w:p w14:paraId="048AE953" w14:textId="2CD2A6DE"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At intersection or not</w:t>
            </w:r>
          </w:p>
        </w:tc>
      </w:tr>
      <w:tr w:rsidR="005138DD" w:rsidRPr="005B25BF" w14:paraId="3598355D"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tcPr>
          <w:p w14:paraId="70B6AFFE" w14:textId="5032EEEC"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At intersection</w:t>
            </w:r>
          </w:p>
        </w:tc>
        <w:tc>
          <w:tcPr>
            <w:tcW w:w="2167" w:type="pct"/>
            <w:tcBorders>
              <w:top w:val="nil"/>
              <w:left w:val="nil"/>
              <w:bottom w:val="single" w:sz="4" w:space="0" w:color="auto"/>
              <w:right w:val="single" w:sz="4" w:space="0" w:color="auto"/>
            </w:tcBorders>
            <w:shd w:val="clear" w:color="auto" w:fill="auto"/>
            <w:noWrap/>
            <w:vAlign w:val="center"/>
          </w:tcPr>
          <w:p w14:paraId="2B8A855B" w14:textId="4D04B54A"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Incident was identified on an intersection</w:t>
            </w:r>
          </w:p>
        </w:tc>
        <w:tc>
          <w:tcPr>
            <w:tcW w:w="482" w:type="pct"/>
            <w:tcBorders>
              <w:top w:val="nil"/>
              <w:left w:val="nil"/>
              <w:bottom w:val="single" w:sz="4" w:space="0" w:color="auto"/>
              <w:right w:val="single" w:sz="4" w:space="0" w:color="auto"/>
            </w:tcBorders>
            <w:shd w:val="clear" w:color="auto" w:fill="auto"/>
            <w:noWrap/>
            <w:vAlign w:val="center"/>
          </w:tcPr>
          <w:p w14:paraId="7C2AC50D" w14:textId="48ABC4C1"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3055</w:t>
            </w:r>
          </w:p>
        </w:tc>
        <w:tc>
          <w:tcPr>
            <w:tcW w:w="766" w:type="pct"/>
            <w:tcBorders>
              <w:top w:val="nil"/>
              <w:left w:val="nil"/>
              <w:bottom w:val="single" w:sz="4" w:space="0" w:color="auto"/>
              <w:right w:val="double" w:sz="2" w:space="0" w:color="auto"/>
            </w:tcBorders>
            <w:shd w:val="clear" w:color="auto" w:fill="auto"/>
            <w:noWrap/>
            <w:vAlign w:val="center"/>
          </w:tcPr>
          <w:p w14:paraId="0FD6917E" w14:textId="00A7F709"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25.458</w:t>
            </w:r>
          </w:p>
        </w:tc>
      </w:tr>
      <w:tr w:rsidR="005138DD" w:rsidRPr="005B25BF" w14:paraId="57C4FEBA"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tcPr>
          <w:p w14:paraId="3FDE9E34" w14:textId="46BCBC5B"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Non-intersection</w:t>
            </w:r>
          </w:p>
        </w:tc>
        <w:tc>
          <w:tcPr>
            <w:tcW w:w="2167" w:type="pct"/>
            <w:tcBorders>
              <w:top w:val="nil"/>
              <w:left w:val="nil"/>
              <w:bottom w:val="single" w:sz="4" w:space="0" w:color="auto"/>
              <w:right w:val="single" w:sz="4" w:space="0" w:color="auto"/>
            </w:tcBorders>
            <w:shd w:val="clear" w:color="auto" w:fill="auto"/>
            <w:noWrap/>
            <w:vAlign w:val="center"/>
          </w:tcPr>
          <w:p w14:paraId="5A680CC0" w14:textId="5192CFB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Incident was not identified on an intersection</w:t>
            </w:r>
          </w:p>
        </w:tc>
        <w:tc>
          <w:tcPr>
            <w:tcW w:w="482" w:type="pct"/>
            <w:tcBorders>
              <w:top w:val="nil"/>
              <w:left w:val="nil"/>
              <w:bottom w:val="single" w:sz="4" w:space="0" w:color="auto"/>
              <w:right w:val="single" w:sz="4" w:space="0" w:color="auto"/>
            </w:tcBorders>
            <w:shd w:val="clear" w:color="auto" w:fill="auto"/>
            <w:noWrap/>
            <w:vAlign w:val="center"/>
          </w:tcPr>
          <w:p w14:paraId="64BE161D" w14:textId="083790ED"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8945</w:t>
            </w:r>
          </w:p>
        </w:tc>
        <w:tc>
          <w:tcPr>
            <w:tcW w:w="766" w:type="pct"/>
            <w:tcBorders>
              <w:top w:val="nil"/>
              <w:left w:val="nil"/>
              <w:bottom w:val="single" w:sz="4" w:space="0" w:color="auto"/>
              <w:right w:val="double" w:sz="2" w:space="0" w:color="auto"/>
            </w:tcBorders>
            <w:shd w:val="clear" w:color="auto" w:fill="auto"/>
            <w:noWrap/>
            <w:vAlign w:val="center"/>
          </w:tcPr>
          <w:p w14:paraId="6B6333BE" w14:textId="56BF87B9"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74.542</w:t>
            </w:r>
          </w:p>
        </w:tc>
      </w:tr>
      <w:tr w:rsidR="005138DD" w:rsidRPr="005B25BF" w14:paraId="5CA73B00" w14:textId="77777777" w:rsidTr="005138DD">
        <w:trPr>
          <w:trHeight w:val="290"/>
        </w:trPr>
        <w:tc>
          <w:tcPr>
            <w:tcW w:w="5000" w:type="pct"/>
            <w:gridSpan w:val="4"/>
            <w:tcBorders>
              <w:top w:val="nil"/>
              <w:left w:val="double" w:sz="2" w:space="0" w:color="auto"/>
              <w:bottom w:val="single" w:sz="4" w:space="0" w:color="auto"/>
              <w:right w:val="double" w:sz="2" w:space="0" w:color="auto"/>
            </w:tcBorders>
            <w:shd w:val="clear" w:color="auto" w:fill="auto"/>
            <w:noWrap/>
            <w:vAlign w:val="center"/>
          </w:tcPr>
          <w:p w14:paraId="68533F10" w14:textId="2FB296FB"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Functional Classification</w:t>
            </w:r>
          </w:p>
        </w:tc>
      </w:tr>
      <w:tr w:rsidR="005138DD" w:rsidRPr="005B25BF" w14:paraId="20237E71"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3DF1B0E1" w14:textId="77777777"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Rural Highway</w:t>
            </w:r>
          </w:p>
        </w:tc>
        <w:tc>
          <w:tcPr>
            <w:tcW w:w="2167" w:type="pct"/>
            <w:tcBorders>
              <w:top w:val="nil"/>
              <w:left w:val="nil"/>
              <w:bottom w:val="single" w:sz="4" w:space="0" w:color="auto"/>
              <w:right w:val="single" w:sz="4" w:space="0" w:color="auto"/>
            </w:tcBorders>
            <w:shd w:val="clear" w:color="auto" w:fill="auto"/>
            <w:noWrap/>
            <w:vAlign w:val="center"/>
          </w:tcPr>
          <w:p w14:paraId="7C1B6E05" w14:textId="59B9D0F4"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Incident was identified on rural highway</w:t>
            </w:r>
          </w:p>
        </w:tc>
        <w:tc>
          <w:tcPr>
            <w:tcW w:w="482" w:type="pct"/>
            <w:tcBorders>
              <w:top w:val="nil"/>
              <w:left w:val="nil"/>
              <w:bottom w:val="single" w:sz="4" w:space="0" w:color="auto"/>
              <w:right w:val="single" w:sz="4" w:space="0" w:color="auto"/>
            </w:tcBorders>
            <w:shd w:val="clear" w:color="auto" w:fill="auto"/>
            <w:noWrap/>
            <w:vAlign w:val="center"/>
            <w:hideMark/>
          </w:tcPr>
          <w:p w14:paraId="43589E31"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803</w:t>
            </w:r>
          </w:p>
        </w:tc>
        <w:tc>
          <w:tcPr>
            <w:tcW w:w="766" w:type="pct"/>
            <w:tcBorders>
              <w:top w:val="nil"/>
              <w:left w:val="nil"/>
              <w:bottom w:val="single" w:sz="4" w:space="0" w:color="auto"/>
              <w:right w:val="double" w:sz="2" w:space="0" w:color="auto"/>
            </w:tcBorders>
            <w:shd w:val="clear" w:color="auto" w:fill="auto"/>
            <w:noWrap/>
            <w:vAlign w:val="center"/>
            <w:hideMark/>
          </w:tcPr>
          <w:p w14:paraId="39B998B1"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6.692</w:t>
            </w:r>
          </w:p>
        </w:tc>
      </w:tr>
      <w:tr w:rsidR="005138DD" w:rsidRPr="005B25BF" w14:paraId="4D7E996C" w14:textId="77777777" w:rsidTr="00511BF0">
        <w:trPr>
          <w:trHeight w:val="290"/>
        </w:trPr>
        <w:tc>
          <w:tcPr>
            <w:tcW w:w="1585" w:type="pct"/>
            <w:tcBorders>
              <w:top w:val="single" w:sz="4" w:space="0" w:color="auto"/>
              <w:left w:val="double" w:sz="2" w:space="0" w:color="auto"/>
              <w:bottom w:val="single" w:sz="4" w:space="0" w:color="auto"/>
              <w:right w:val="single" w:sz="4" w:space="0" w:color="auto"/>
            </w:tcBorders>
            <w:shd w:val="clear" w:color="auto" w:fill="auto"/>
            <w:noWrap/>
            <w:vAlign w:val="center"/>
            <w:hideMark/>
          </w:tcPr>
          <w:p w14:paraId="0CB67B1D" w14:textId="77777777"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Rural Arterial</w:t>
            </w:r>
          </w:p>
        </w:tc>
        <w:tc>
          <w:tcPr>
            <w:tcW w:w="2167" w:type="pct"/>
            <w:tcBorders>
              <w:top w:val="single" w:sz="4" w:space="0" w:color="auto"/>
              <w:left w:val="nil"/>
              <w:bottom w:val="single" w:sz="4" w:space="0" w:color="auto"/>
              <w:right w:val="single" w:sz="4" w:space="0" w:color="auto"/>
            </w:tcBorders>
            <w:shd w:val="clear" w:color="auto" w:fill="auto"/>
            <w:noWrap/>
            <w:vAlign w:val="center"/>
            <w:hideMark/>
          </w:tcPr>
          <w:p w14:paraId="4F9DB4A4" w14:textId="2C5EFB6B"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Incident was identified on rural arterial</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14:paraId="7027DEC0"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485</w:t>
            </w:r>
          </w:p>
        </w:tc>
        <w:tc>
          <w:tcPr>
            <w:tcW w:w="766" w:type="pct"/>
            <w:tcBorders>
              <w:top w:val="single" w:sz="4" w:space="0" w:color="auto"/>
              <w:left w:val="nil"/>
              <w:bottom w:val="single" w:sz="4" w:space="0" w:color="auto"/>
              <w:right w:val="double" w:sz="2" w:space="0" w:color="auto"/>
            </w:tcBorders>
            <w:shd w:val="clear" w:color="auto" w:fill="auto"/>
            <w:noWrap/>
            <w:vAlign w:val="center"/>
            <w:hideMark/>
          </w:tcPr>
          <w:p w14:paraId="44997086"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4.042</w:t>
            </w:r>
          </w:p>
        </w:tc>
      </w:tr>
      <w:tr w:rsidR="005138DD" w:rsidRPr="005B25BF" w14:paraId="603A9C7E" w14:textId="77777777" w:rsidTr="00511BF0">
        <w:trPr>
          <w:trHeight w:val="290"/>
        </w:trPr>
        <w:tc>
          <w:tcPr>
            <w:tcW w:w="1585" w:type="pct"/>
            <w:tcBorders>
              <w:top w:val="single" w:sz="4" w:space="0" w:color="auto"/>
              <w:left w:val="double" w:sz="2" w:space="0" w:color="auto"/>
              <w:bottom w:val="single" w:sz="4" w:space="0" w:color="auto"/>
              <w:right w:val="single" w:sz="4" w:space="0" w:color="auto"/>
            </w:tcBorders>
            <w:shd w:val="clear" w:color="auto" w:fill="auto"/>
            <w:noWrap/>
            <w:vAlign w:val="center"/>
            <w:hideMark/>
          </w:tcPr>
          <w:p w14:paraId="0CD0AEC9" w14:textId="77777777"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Rural Local</w:t>
            </w:r>
          </w:p>
        </w:tc>
        <w:tc>
          <w:tcPr>
            <w:tcW w:w="2167" w:type="pct"/>
            <w:tcBorders>
              <w:top w:val="single" w:sz="4" w:space="0" w:color="auto"/>
              <w:left w:val="nil"/>
              <w:bottom w:val="single" w:sz="4" w:space="0" w:color="auto"/>
              <w:right w:val="single" w:sz="4" w:space="0" w:color="auto"/>
            </w:tcBorders>
            <w:shd w:val="clear" w:color="auto" w:fill="auto"/>
            <w:noWrap/>
            <w:vAlign w:val="center"/>
          </w:tcPr>
          <w:p w14:paraId="3CCE13BC" w14:textId="420F329E"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Incident was identified on rural local road</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14:paraId="48D7EE69"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53</w:t>
            </w:r>
          </w:p>
        </w:tc>
        <w:tc>
          <w:tcPr>
            <w:tcW w:w="766" w:type="pct"/>
            <w:tcBorders>
              <w:top w:val="single" w:sz="4" w:space="0" w:color="auto"/>
              <w:left w:val="nil"/>
              <w:bottom w:val="single" w:sz="4" w:space="0" w:color="auto"/>
              <w:right w:val="double" w:sz="2" w:space="0" w:color="auto"/>
            </w:tcBorders>
            <w:shd w:val="clear" w:color="auto" w:fill="auto"/>
            <w:noWrap/>
            <w:vAlign w:val="center"/>
            <w:hideMark/>
          </w:tcPr>
          <w:p w14:paraId="1EE20731"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0.442</w:t>
            </w:r>
          </w:p>
        </w:tc>
      </w:tr>
      <w:tr w:rsidR="005138DD" w:rsidRPr="005B25BF" w14:paraId="1E5EE9F9"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439288BB" w14:textId="77777777"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lastRenderedPageBreak/>
              <w:t>Urban Interstate</w:t>
            </w:r>
          </w:p>
        </w:tc>
        <w:tc>
          <w:tcPr>
            <w:tcW w:w="2167" w:type="pct"/>
            <w:tcBorders>
              <w:top w:val="nil"/>
              <w:left w:val="nil"/>
              <w:bottom w:val="single" w:sz="4" w:space="0" w:color="auto"/>
              <w:right w:val="single" w:sz="4" w:space="0" w:color="auto"/>
            </w:tcBorders>
            <w:shd w:val="clear" w:color="auto" w:fill="auto"/>
            <w:noWrap/>
            <w:vAlign w:val="center"/>
            <w:hideMark/>
          </w:tcPr>
          <w:p w14:paraId="67944A8B" w14:textId="52E00BDD"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Incident was identified on urban interstate</w:t>
            </w:r>
          </w:p>
        </w:tc>
        <w:tc>
          <w:tcPr>
            <w:tcW w:w="482" w:type="pct"/>
            <w:tcBorders>
              <w:top w:val="nil"/>
              <w:left w:val="nil"/>
              <w:bottom w:val="single" w:sz="4" w:space="0" w:color="auto"/>
              <w:right w:val="single" w:sz="4" w:space="0" w:color="auto"/>
            </w:tcBorders>
            <w:shd w:val="clear" w:color="auto" w:fill="auto"/>
            <w:noWrap/>
            <w:vAlign w:val="center"/>
            <w:hideMark/>
          </w:tcPr>
          <w:p w14:paraId="3EFCA3D1"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3535</w:t>
            </w:r>
          </w:p>
        </w:tc>
        <w:tc>
          <w:tcPr>
            <w:tcW w:w="766" w:type="pct"/>
            <w:tcBorders>
              <w:top w:val="nil"/>
              <w:left w:val="nil"/>
              <w:bottom w:val="single" w:sz="4" w:space="0" w:color="auto"/>
              <w:right w:val="double" w:sz="2" w:space="0" w:color="auto"/>
            </w:tcBorders>
            <w:shd w:val="clear" w:color="auto" w:fill="auto"/>
            <w:noWrap/>
            <w:vAlign w:val="center"/>
            <w:hideMark/>
          </w:tcPr>
          <w:p w14:paraId="7D256349"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29.458</w:t>
            </w:r>
          </w:p>
        </w:tc>
      </w:tr>
      <w:tr w:rsidR="005138DD" w:rsidRPr="005B25BF" w14:paraId="28BF05D7" w14:textId="77777777" w:rsidTr="00511BF0">
        <w:trPr>
          <w:trHeight w:val="290"/>
        </w:trPr>
        <w:tc>
          <w:tcPr>
            <w:tcW w:w="1585" w:type="pct"/>
            <w:tcBorders>
              <w:top w:val="single" w:sz="4" w:space="0" w:color="auto"/>
              <w:left w:val="double" w:sz="2" w:space="0" w:color="auto"/>
              <w:bottom w:val="single" w:sz="4" w:space="0" w:color="auto"/>
              <w:right w:val="single" w:sz="4" w:space="0" w:color="auto"/>
            </w:tcBorders>
            <w:shd w:val="clear" w:color="auto" w:fill="auto"/>
            <w:noWrap/>
            <w:vAlign w:val="center"/>
            <w:hideMark/>
          </w:tcPr>
          <w:p w14:paraId="3A42B213" w14:textId="77777777"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Urban Freeway</w:t>
            </w:r>
          </w:p>
        </w:tc>
        <w:tc>
          <w:tcPr>
            <w:tcW w:w="2167" w:type="pct"/>
            <w:tcBorders>
              <w:top w:val="single" w:sz="4" w:space="0" w:color="auto"/>
              <w:left w:val="nil"/>
              <w:bottom w:val="single" w:sz="4" w:space="0" w:color="auto"/>
              <w:right w:val="single" w:sz="4" w:space="0" w:color="auto"/>
            </w:tcBorders>
            <w:shd w:val="clear" w:color="auto" w:fill="auto"/>
            <w:noWrap/>
            <w:vAlign w:val="center"/>
            <w:hideMark/>
          </w:tcPr>
          <w:p w14:paraId="2BB65AB8" w14:textId="78340EE0"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Incident was identified on urban freeway</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14:paraId="0DC31A31"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2980</w:t>
            </w:r>
          </w:p>
        </w:tc>
        <w:tc>
          <w:tcPr>
            <w:tcW w:w="766" w:type="pct"/>
            <w:tcBorders>
              <w:top w:val="single" w:sz="4" w:space="0" w:color="auto"/>
              <w:left w:val="nil"/>
              <w:bottom w:val="single" w:sz="4" w:space="0" w:color="auto"/>
              <w:right w:val="double" w:sz="2" w:space="0" w:color="auto"/>
            </w:tcBorders>
            <w:shd w:val="clear" w:color="auto" w:fill="auto"/>
            <w:noWrap/>
            <w:vAlign w:val="center"/>
            <w:hideMark/>
          </w:tcPr>
          <w:p w14:paraId="10D07902"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24.833</w:t>
            </w:r>
          </w:p>
        </w:tc>
      </w:tr>
      <w:tr w:rsidR="005138DD" w:rsidRPr="005B25BF" w14:paraId="783D2B5F" w14:textId="77777777" w:rsidTr="00511BF0">
        <w:trPr>
          <w:trHeight w:val="290"/>
        </w:trPr>
        <w:tc>
          <w:tcPr>
            <w:tcW w:w="1585" w:type="pct"/>
            <w:tcBorders>
              <w:top w:val="single" w:sz="4" w:space="0" w:color="auto"/>
              <w:left w:val="double" w:sz="2" w:space="0" w:color="auto"/>
              <w:bottom w:val="single" w:sz="4" w:space="0" w:color="auto"/>
              <w:right w:val="single" w:sz="4" w:space="0" w:color="auto"/>
            </w:tcBorders>
            <w:shd w:val="clear" w:color="auto" w:fill="auto"/>
            <w:noWrap/>
            <w:vAlign w:val="center"/>
            <w:hideMark/>
          </w:tcPr>
          <w:p w14:paraId="434FC0DA" w14:textId="77777777"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Urban Arterial</w:t>
            </w:r>
          </w:p>
        </w:tc>
        <w:tc>
          <w:tcPr>
            <w:tcW w:w="2167" w:type="pct"/>
            <w:tcBorders>
              <w:top w:val="single" w:sz="4" w:space="0" w:color="auto"/>
              <w:left w:val="nil"/>
              <w:bottom w:val="single" w:sz="4" w:space="0" w:color="auto"/>
              <w:right w:val="single" w:sz="4" w:space="0" w:color="auto"/>
            </w:tcBorders>
            <w:shd w:val="clear" w:color="auto" w:fill="auto"/>
            <w:noWrap/>
            <w:vAlign w:val="center"/>
            <w:hideMark/>
          </w:tcPr>
          <w:p w14:paraId="65A64A6D" w14:textId="002B8F4E"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Incident was identified on urban arterial</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14:paraId="378232A1"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2065</w:t>
            </w:r>
          </w:p>
        </w:tc>
        <w:tc>
          <w:tcPr>
            <w:tcW w:w="766" w:type="pct"/>
            <w:tcBorders>
              <w:top w:val="single" w:sz="4" w:space="0" w:color="auto"/>
              <w:left w:val="nil"/>
              <w:bottom w:val="single" w:sz="4" w:space="0" w:color="auto"/>
              <w:right w:val="double" w:sz="2" w:space="0" w:color="auto"/>
            </w:tcBorders>
            <w:shd w:val="clear" w:color="auto" w:fill="auto"/>
            <w:noWrap/>
            <w:vAlign w:val="center"/>
            <w:hideMark/>
          </w:tcPr>
          <w:p w14:paraId="18DD2E12"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17.208</w:t>
            </w:r>
          </w:p>
        </w:tc>
      </w:tr>
      <w:tr w:rsidR="005138DD" w:rsidRPr="005B25BF" w14:paraId="1A69B8BC" w14:textId="77777777" w:rsidTr="00511BF0">
        <w:trPr>
          <w:trHeight w:val="290"/>
        </w:trPr>
        <w:tc>
          <w:tcPr>
            <w:tcW w:w="1585" w:type="pct"/>
            <w:tcBorders>
              <w:top w:val="single" w:sz="4" w:space="0" w:color="auto"/>
              <w:left w:val="double" w:sz="2" w:space="0" w:color="auto"/>
              <w:bottom w:val="single" w:sz="4" w:space="0" w:color="auto"/>
              <w:right w:val="single" w:sz="4" w:space="0" w:color="auto"/>
            </w:tcBorders>
            <w:shd w:val="clear" w:color="auto" w:fill="auto"/>
            <w:noWrap/>
            <w:vAlign w:val="center"/>
            <w:hideMark/>
          </w:tcPr>
          <w:p w14:paraId="5DB5DC9D" w14:textId="77777777"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Urban Local</w:t>
            </w:r>
          </w:p>
        </w:tc>
        <w:tc>
          <w:tcPr>
            <w:tcW w:w="2167" w:type="pct"/>
            <w:tcBorders>
              <w:top w:val="single" w:sz="4" w:space="0" w:color="auto"/>
              <w:left w:val="nil"/>
              <w:bottom w:val="single" w:sz="4" w:space="0" w:color="auto"/>
              <w:right w:val="single" w:sz="4" w:space="0" w:color="auto"/>
            </w:tcBorders>
            <w:shd w:val="clear" w:color="auto" w:fill="auto"/>
            <w:noWrap/>
            <w:vAlign w:val="center"/>
          </w:tcPr>
          <w:p w14:paraId="24DD4BAD" w14:textId="1B992898"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Incident was identified on urban local road</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14:paraId="58AD011D"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2079</w:t>
            </w:r>
          </w:p>
        </w:tc>
        <w:tc>
          <w:tcPr>
            <w:tcW w:w="766" w:type="pct"/>
            <w:tcBorders>
              <w:top w:val="single" w:sz="4" w:space="0" w:color="auto"/>
              <w:left w:val="nil"/>
              <w:bottom w:val="single" w:sz="4" w:space="0" w:color="auto"/>
              <w:right w:val="double" w:sz="2" w:space="0" w:color="auto"/>
            </w:tcBorders>
            <w:shd w:val="clear" w:color="auto" w:fill="auto"/>
            <w:noWrap/>
            <w:vAlign w:val="center"/>
            <w:hideMark/>
          </w:tcPr>
          <w:p w14:paraId="0010AA81"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17.325</w:t>
            </w:r>
          </w:p>
        </w:tc>
      </w:tr>
      <w:tr w:rsidR="005138DD" w:rsidRPr="005B25BF" w14:paraId="1C8C7F89" w14:textId="77777777" w:rsidTr="00982CB9">
        <w:trPr>
          <w:trHeight w:val="290"/>
        </w:trPr>
        <w:tc>
          <w:tcPr>
            <w:tcW w:w="5000" w:type="pct"/>
            <w:gridSpan w:val="4"/>
            <w:tcBorders>
              <w:top w:val="single" w:sz="4" w:space="0" w:color="auto"/>
              <w:left w:val="double" w:sz="2" w:space="0" w:color="auto"/>
              <w:bottom w:val="single" w:sz="2" w:space="0" w:color="auto"/>
              <w:right w:val="double" w:sz="2" w:space="0" w:color="auto"/>
            </w:tcBorders>
            <w:shd w:val="clear" w:color="auto" w:fill="auto"/>
            <w:noWrap/>
            <w:vAlign w:val="center"/>
            <w:hideMark/>
          </w:tcPr>
          <w:p w14:paraId="64E0BBAB" w14:textId="5480204B"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Posted speed limit</w:t>
            </w:r>
          </w:p>
        </w:tc>
      </w:tr>
      <w:tr w:rsidR="005138DD" w:rsidRPr="005B25BF" w14:paraId="26520F63"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tcPr>
          <w:p w14:paraId="347C3BB0" w14:textId="150DC9FE"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Speed limit&lt;55</w:t>
            </w:r>
          </w:p>
        </w:tc>
        <w:tc>
          <w:tcPr>
            <w:tcW w:w="2167" w:type="pct"/>
            <w:tcBorders>
              <w:top w:val="nil"/>
              <w:left w:val="nil"/>
              <w:bottom w:val="single" w:sz="4" w:space="0" w:color="auto"/>
              <w:right w:val="single" w:sz="4" w:space="0" w:color="auto"/>
            </w:tcBorders>
            <w:shd w:val="clear" w:color="auto" w:fill="auto"/>
            <w:noWrap/>
            <w:vAlign w:val="center"/>
          </w:tcPr>
          <w:p w14:paraId="1D0AAFF9" w14:textId="1263122A"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Posted speed limit is less than or equal to 55mph</w:t>
            </w:r>
          </w:p>
        </w:tc>
        <w:tc>
          <w:tcPr>
            <w:tcW w:w="482" w:type="pct"/>
            <w:tcBorders>
              <w:top w:val="nil"/>
              <w:left w:val="nil"/>
              <w:bottom w:val="single" w:sz="4" w:space="0" w:color="auto"/>
              <w:right w:val="single" w:sz="4" w:space="0" w:color="auto"/>
            </w:tcBorders>
            <w:shd w:val="clear" w:color="auto" w:fill="auto"/>
            <w:noWrap/>
            <w:vAlign w:val="center"/>
          </w:tcPr>
          <w:p w14:paraId="3E0DB68E" w14:textId="6929B3CF"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4913</w:t>
            </w:r>
          </w:p>
        </w:tc>
        <w:tc>
          <w:tcPr>
            <w:tcW w:w="766" w:type="pct"/>
            <w:tcBorders>
              <w:top w:val="nil"/>
              <w:left w:val="nil"/>
              <w:bottom w:val="single" w:sz="4" w:space="0" w:color="auto"/>
              <w:right w:val="double" w:sz="2" w:space="0" w:color="auto"/>
            </w:tcBorders>
            <w:shd w:val="clear" w:color="auto" w:fill="auto"/>
            <w:noWrap/>
            <w:vAlign w:val="center"/>
          </w:tcPr>
          <w:p w14:paraId="2F2129EC" w14:textId="1AEBA1DA"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40.942</w:t>
            </w:r>
          </w:p>
        </w:tc>
      </w:tr>
      <w:tr w:rsidR="005138DD" w:rsidRPr="005B25BF" w14:paraId="26CBFEEE"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203CFF76" w14:textId="631A6233"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Speed limit&gt;55</w:t>
            </w:r>
          </w:p>
        </w:tc>
        <w:tc>
          <w:tcPr>
            <w:tcW w:w="2167" w:type="pct"/>
            <w:tcBorders>
              <w:top w:val="nil"/>
              <w:left w:val="nil"/>
              <w:bottom w:val="single" w:sz="4" w:space="0" w:color="auto"/>
              <w:right w:val="single" w:sz="4" w:space="0" w:color="auto"/>
            </w:tcBorders>
            <w:shd w:val="clear" w:color="auto" w:fill="auto"/>
            <w:noWrap/>
            <w:vAlign w:val="center"/>
            <w:hideMark/>
          </w:tcPr>
          <w:p w14:paraId="5F212616" w14:textId="22E3328B"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Posted speed limit is higher than 55mph</w:t>
            </w:r>
          </w:p>
        </w:tc>
        <w:tc>
          <w:tcPr>
            <w:tcW w:w="482" w:type="pct"/>
            <w:tcBorders>
              <w:top w:val="nil"/>
              <w:left w:val="nil"/>
              <w:bottom w:val="single" w:sz="4" w:space="0" w:color="auto"/>
              <w:right w:val="single" w:sz="4" w:space="0" w:color="auto"/>
            </w:tcBorders>
            <w:shd w:val="clear" w:color="auto" w:fill="auto"/>
            <w:noWrap/>
            <w:vAlign w:val="center"/>
            <w:hideMark/>
          </w:tcPr>
          <w:p w14:paraId="15BEFA21"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7087</w:t>
            </w:r>
          </w:p>
        </w:tc>
        <w:tc>
          <w:tcPr>
            <w:tcW w:w="766" w:type="pct"/>
            <w:tcBorders>
              <w:top w:val="nil"/>
              <w:left w:val="nil"/>
              <w:bottom w:val="single" w:sz="4" w:space="0" w:color="auto"/>
              <w:right w:val="double" w:sz="2" w:space="0" w:color="auto"/>
            </w:tcBorders>
            <w:shd w:val="clear" w:color="auto" w:fill="auto"/>
            <w:noWrap/>
            <w:vAlign w:val="center"/>
            <w:hideMark/>
          </w:tcPr>
          <w:p w14:paraId="5A8E7930"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59.058</w:t>
            </w:r>
          </w:p>
        </w:tc>
      </w:tr>
      <w:tr w:rsidR="005138DD" w:rsidRPr="005B25BF" w14:paraId="0F17FB6E" w14:textId="77777777" w:rsidTr="00982CB9">
        <w:trPr>
          <w:trHeight w:val="290"/>
        </w:trPr>
        <w:tc>
          <w:tcPr>
            <w:tcW w:w="5000" w:type="pct"/>
            <w:gridSpan w:val="4"/>
            <w:tcBorders>
              <w:top w:val="single" w:sz="4" w:space="0" w:color="auto"/>
              <w:left w:val="double" w:sz="2" w:space="0" w:color="auto"/>
              <w:bottom w:val="single" w:sz="4" w:space="0" w:color="auto"/>
              <w:right w:val="double" w:sz="2" w:space="0" w:color="auto"/>
            </w:tcBorders>
            <w:shd w:val="clear" w:color="auto" w:fill="auto"/>
            <w:noWrap/>
            <w:vAlign w:val="center"/>
            <w:hideMark/>
          </w:tcPr>
          <w:p w14:paraId="5842A099" w14:textId="77777777" w:rsidR="005138DD" w:rsidRPr="005B25BF" w:rsidRDefault="005138DD" w:rsidP="005138DD">
            <w:pPr>
              <w:rPr>
                <w:rFonts w:eastAsia="Times New Roman" w:cs="Times New Roman"/>
                <w:b/>
                <w:bCs/>
                <w:color w:val="000000"/>
                <w:sz w:val="20"/>
                <w:szCs w:val="20"/>
              </w:rPr>
            </w:pPr>
            <w:r w:rsidRPr="005B25BF">
              <w:rPr>
                <w:rFonts w:eastAsia="Times New Roman" w:cs="Times New Roman"/>
                <w:b/>
                <w:bCs/>
                <w:color w:val="000000"/>
                <w:sz w:val="20"/>
                <w:szCs w:val="20"/>
              </w:rPr>
              <w:t>Traffic Condition</w:t>
            </w:r>
          </w:p>
        </w:tc>
      </w:tr>
      <w:tr w:rsidR="005138DD" w:rsidRPr="005B25BF" w14:paraId="1E786D7B" w14:textId="77777777" w:rsidTr="00982CB9">
        <w:trPr>
          <w:trHeight w:val="290"/>
        </w:trPr>
        <w:tc>
          <w:tcPr>
            <w:tcW w:w="5000" w:type="pct"/>
            <w:gridSpan w:val="4"/>
            <w:tcBorders>
              <w:top w:val="single" w:sz="4" w:space="0" w:color="auto"/>
              <w:left w:val="double" w:sz="2" w:space="0" w:color="auto"/>
              <w:bottom w:val="single" w:sz="4" w:space="0" w:color="auto"/>
              <w:right w:val="double" w:sz="2" w:space="0" w:color="auto"/>
            </w:tcBorders>
            <w:shd w:val="clear" w:color="auto" w:fill="auto"/>
            <w:noWrap/>
            <w:vAlign w:val="center"/>
            <w:hideMark/>
          </w:tcPr>
          <w:p w14:paraId="26156961" w14:textId="43504F16"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Weekend/Weekday</w:t>
            </w:r>
          </w:p>
        </w:tc>
      </w:tr>
      <w:tr w:rsidR="007E47C9" w:rsidRPr="005B25BF" w14:paraId="42A9D7BC"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0D0CC6DA" w14:textId="20CB9851" w:rsidR="007E47C9" w:rsidRPr="005B25BF" w:rsidRDefault="007E47C9" w:rsidP="007E47C9">
            <w:pPr>
              <w:ind w:left="150"/>
              <w:rPr>
                <w:rFonts w:eastAsia="Times New Roman" w:cs="Times New Roman"/>
                <w:color w:val="000000"/>
                <w:sz w:val="20"/>
                <w:szCs w:val="20"/>
              </w:rPr>
            </w:pPr>
            <w:r w:rsidRPr="005B25BF">
              <w:rPr>
                <w:rFonts w:eastAsia="Times New Roman" w:cs="Times New Roman"/>
                <w:color w:val="000000"/>
                <w:sz w:val="20"/>
                <w:szCs w:val="20"/>
              </w:rPr>
              <w:t>Weekday</w:t>
            </w:r>
          </w:p>
        </w:tc>
        <w:tc>
          <w:tcPr>
            <w:tcW w:w="2167" w:type="pct"/>
            <w:tcBorders>
              <w:top w:val="nil"/>
              <w:left w:val="nil"/>
              <w:bottom w:val="single" w:sz="4" w:space="0" w:color="auto"/>
              <w:right w:val="single" w:sz="4" w:space="0" w:color="auto"/>
            </w:tcBorders>
            <w:shd w:val="clear" w:color="auto" w:fill="auto"/>
            <w:noWrap/>
            <w:vAlign w:val="center"/>
            <w:hideMark/>
          </w:tcPr>
          <w:p w14:paraId="3E355164" w14:textId="77777777" w:rsidR="007E47C9" w:rsidRPr="005B25BF" w:rsidRDefault="007E47C9" w:rsidP="007E47C9">
            <w:pPr>
              <w:rPr>
                <w:rFonts w:eastAsia="Times New Roman" w:cs="Times New Roman"/>
                <w:color w:val="000000"/>
                <w:sz w:val="20"/>
                <w:szCs w:val="20"/>
              </w:rPr>
            </w:pPr>
            <w:r w:rsidRPr="005B25BF">
              <w:rPr>
                <w:rFonts w:eastAsia="Times New Roman" w:cs="Times New Roman"/>
                <w:color w:val="000000"/>
                <w:sz w:val="20"/>
                <w:szCs w:val="20"/>
              </w:rPr>
              <w:t> Monday - Friday</w:t>
            </w:r>
          </w:p>
        </w:tc>
        <w:tc>
          <w:tcPr>
            <w:tcW w:w="482" w:type="pct"/>
            <w:tcBorders>
              <w:top w:val="nil"/>
              <w:left w:val="nil"/>
              <w:bottom w:val="single" w:sz="4" w:space="0" w:color="auto"/>
              <w:right w:val="single" w:sz="4" w:space="0" w:color="auto"/>
            </w:tcBorders>
            <w:shd w:val="clear" w:color="auto" w:fill="auto"/>
            <w:noWrap/>
            <w:vAlign w:val="center"/>
            <w:hideMark/>
          </w:tcPr>
          <w:p w14:paraId="1E804C03" w14:textId="0E199AE6" w:rsidR="007E47C9" w:rsidRPr="005B25BF" w:rsidRDefault="007E47C9" w:rsidP="007E47C9">
            <w:pPr>
              <w:rPr>
                <w:rFonts w:eastAsia="Times New Roman" w:cs="Times New Roman"/>
                <w:color w:val="000000"/>
                <w:sz w:val="20"/>
                <w:szCs w:val="20"/>
              </w:rPr>
            </w:pPr>
            <w:r w:rsidRPr="005B25BF">
              <w:rPr>
                <w:rFonts w:eastAsia="Times New Roman" w:cs="Times New Roman"/>
                <w:color w:val="000000"/>
                <w:sz w:val="20"/>
                <w:szCs w:val="20"/>
              </w:rPr>
              <w:t>9196</w:t>
            </w:r>
          </w:p>
        </w:tc>
        <w:tc>
          <w:tcPr>
            <w:tcW w:w="766" w:type="pct"/>
            <w:tcBorders>
              <w:top w:val="nil"/>
              <w:left w:val="nil"/>
              <w:bottom w:val="single" w:sz="4" w:space="0" w:color="auto"/>
              <w:right w:val="double" w:sz="2" w:space="0" w:color="auto"/>
            </w:tcBorders>
            <w:shd w:val="clear" w:color="auto" w:fill="auto"/>
            <w:noWrap/>
            <w:vAlign w:val="center"/>
            <w:hideMark/>
          </w:tcPr>
          <w:p w14:paraId="3AF0CB08" w14:textId="075825BA" w:rsidR="007E47C9" w:rsidRPr="005B25BF" w:rsidRDefault="007E47C9" w:rsidP="007E47C9">
            <w:pPr>
              <w:rPr>
                <w:rFonts w:eastAsia="Times New Roman" w:cs="Times New Roman"/>
                <w:color w:val="000000"/>
                <w:sz w:val="20"/>
                <w:szCs w:val="20"/>
              </w:rPr>
            </w:pPr>
            <w:r w:rsidRPr="005B25BF">
              <w:rPr>
                <w:rFonts w:eastAsia="Times New Roman" w:cs="Times New Roman"/>
                <w:color w:val="000000"/>
                <w:sz w:val="20"/>
                <w:szCs w:val="20"/>
              </w:rPr>
              <w:t>76.633</w:t>
            </w:r>
          </w:p>
        </w:tc>
      </w:tr>
      <w:tr w:rsidR="005138DD" w:rsidRPr="005B25BF" w14:paraId="00E9A9DD"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08C61B5F" w14:textId="2058EF70"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Weekend</w:t>
            </w:r>
          </w:p>
        </w:tc>
        <w:tc>
          <w:tcPr>
            <w:tcW w:w="2167" w:type="pct"/>
            <w:tcBorders>
              <w:top w:val="nil"/>
              <w:left w:val="nil"/>
              <w:bottom w:val="single" w:sz="4" w:space="0" w:color="auto"/>
              <w:right w:val="single" w:sz="4" w:space="0" w:color="auto"/>
            </w:tcBorders>
            <w:shd w:val="clear" w:color="auto" w:fill="auto"/>
            <w:noWrap/>
            <w:vAlign w:val="center"/>
            <w:hideMark/>
          </w:tcPr>
          <w:p w14:paraId="3314B759"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 Saturday and Sunday</w:t>
            </w:r>
          </w:p>
        </w:tc>
        <w:tc>
          <w:tcPr>
            <w:tcW w:w="482" w:type="pct"/>
            <w:tcBorders>
              <w:top w:val="nil"/>
              <w:left w:val="nil"/>
              <w:bottom w:val="single" w:sz="4" w:space="0" w:color="auto"/>
              <w:right w:val="single" w:sz="4" w:space="0" w:color="auto"/>
            </w:tcBorders>
            <w:shd w:val="clear" w:color="auto" w:fill="auto"/>
            <w:noWrap/>
            <w:vAlign w:val="center"/>
          </w:tcPr>
          <w:p w14:paraId="3CCA8EC6" w14:textId="5BABFE93" w:rsidR="005138DD" w:rsidRPr="005B25BF" w:rsidRDefault="007E47C9" w:rsidP="005138DD">
            <w:pPr>
              <w:rPr>
                <w:rFonts w:eastAsia="Times New Roman" w:cs="Times New Roman"/>
                <w:color w:val="000000"/>
                <w:sz w:val="20"/>
                <w:szCs w:val="20"/>
              </w:rPr>
            </w:pPr>
            <w:r>
              <w:rPr>
                <w:rFonts w:eastAsia="Times New Roman" w:cs="Times New Roman"/>
                <w:color w:val="000000"/>
                <w:sz w:val="20"/>
                <w:szCs w:val="20"/>
              </w:rPr>
              <w:t>2804</w:t>
            </w:r>
          </w:p>
        </w:tc>
        <w:tc>
          <w:tcPr>
            <w:tcW w:w="766" w:type="pct"/>
            <w:tcBorders>
              <w:top w:val="nil"/>
              <w:left w:val="nil"/>
              <w:bottom w:val="single" w:sz="4" w:space="0" w:color="auto"/>
              <w:right w:val="double" w:sz="2" w:space="0" w:color="auto"/>
            </w:tcBorders>
            <w:shd w:val="clear" w:color="auto" w:fill="auto"/>
            <w:noWrap/>
            <w:vAlign w:val="center"/>
          </w:tcPr>
          <w:p w14:paraId="41D419AC" w14:textId="155963B5" w:rsidR="005138DD" w:rsidRPr="005B25BF" w:rsidRDefault="007E47C9" w:rsidP="005138DD">
            <w:pPr>
              <w:rPr>
                <w:rFonts w:eastAsia="Times New Roman" w:cs="Times New Roman"/>
                <w:color w:val="000000"/>
                <w:sz w:val="20"/>
                <w:szCs w:val="20"/>
              </w:rPr>
            </w:pPr>
            <w:r>
              <w:rPr>
                <w:rFonts w:eastAsia="Times New Roman" w:cs="Times New Roman"/>
                <w:color w:val="000000"/>
                <w:sz w:val="20"/>
                <w:szCs w:val="20"/>
              </w:rPr>
              <w:t>23.367</w:t>
            </w:r>
          </w:p>
        </w:tc>
      </w:tr>
      <w:tr w:rsidR="005138DD" w:rsidRPr="005B25BF" w14:paraId="1809E8C6" w14:textId="77777777" w:rsidTr="00982CB9">
        <w:trPr>
          <w:trHeight w:val="290"/>
        </w:trPr>
        <w:tc>
          <w:tcPr>
            <w:tcW w:w="5000" w:type="pct"/>
            <w:gridSpan w:val="4"/>
            <w:tcBorders>
              <w:top w:val="single" w:sz="4" w:space="0" w:color="auto"/>
              <w:left w:val="double" w:sz="2" w:space="0" w:color="auto"/>
              <w:bottom w:val="single" w:sz="4" w:space="0" w:color="auto"/>
              <w:right w:val="double" w:sz="2" w:space="0" w:color="auto"/>
            </w:tcBorders>
            <w:shd w:val="clear" w:color="auto" w:fill="auto"/>
            <w:noWrap/>
            <w:vAlign w:val="center"/>
            <w:hideMark/>
          </w:tcPr>
          <w:p w14:paraId="1F26369D"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Time of the day</w:t>
            </w:r>
          </w:p>
        </w:tc>
      </w:tr>
      <w:tr w:rsidR="005138DD" w:rsidRPr="005B25BF" w14:paraId="66803F2D"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4F33BAB3" w14:textId="67FCFA59"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6am – 9am</w:t>
            </w:r>
          </w:p>
        </w:tc>
        <w:tc>
          <w:tcPr>
            <w:tcW w:w="2167" w:type="pct"/>
            <w:tcBorders>
              <w:top w:val="nil"/>
              <w:left w:val="nil"/>
              <w:bottom w:val="single" w:sz="4" w:space="0" w:color="auto"/>
              <w:right w:val="single" w:sz="4" w:space="0" w:color="auto"/>
            </w:tcBorders>
            <w:shd w:val="clear" w:color="auto" w:fill="auto"/>
            <w:noWrap/>
            <w:vAlign w:val="center"/>
            <w:hideMark/>
          </w:tcPr>
          <w:p w14:paraId="0E8E4128" w14:textId="07F17A4B" w:rsidR="005138DD" w:rsidRPr="005B25BF" w:rsidRDefault="005138DD" w:rsidP="005138DD">
            <w:pPr>
              <w:rPr>
                <w:rFonts w:eastAsia="Times New Roman" w:cs="Times New Roman"/>
                <w:color w:val="000000"/>
                <w:sz w:val="20"/>
                <w:szCs w:val="20"/>
              </w:rPr>
            </w:pPr>
          </w:p>
        </w:tc>
        <w:tc>
          <w:tcPr>
            <w:tcW w:w="482" w:type="pct"/>
            <w:tcBorders>
              <w:top w:val="nil"/>
              <w:left w:val="nil"/>
              <w:bottom w:val="single" w:sz="4" w:space="0" w:color="auto"/>
              <w:right w:val="single" w:sz="4" w:space="0" w:color="auto"/>
            </w:tcBorders>
            <w:shd w:val="clear" w:color="auto" w:fill="auto"/>
            <w:noWrap/>
            <w:vAlign w:val="center"/>
            <w:hideMark/>
          </w:tcPr>
          <w:p w14:paraId="02664858"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1822</w:t>
            </w:r>
          </w:p>
        </w:tc>
        <w:tc>
          <w:tcPr>
            <w:tcW w:w="766" w:type="pct"/>
            <w:tcBorders>
              <w:top w:val="nil"/>
              <w:left w:val="nil"/>
              <w:bottom w:val="single" w:sz="4" w:space="0" w:color="auto"/>
              <w:right w:val="double" w:sz="2" w:space="0" w:color="auto"/>
            </w:tcBorders>
            <w:shd w:val="clear" w:color="auto" w:fill="auto"/>
            <w:noWrap/>
            <w:vAlign w:val="center"/>
            <w:hideMark/>
          </w:tcPr>
          <w:p w14:paraId="28F1FCE9"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15.183</w:t>
            </w:r>
          </w:p>
        </w:tc>
      </w:tr>
      <w:tr w:rsidR="005138DD" w:rsidRPr="005B25BF" w14:paraId="4C256EB2"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61048B98" w14:textId="338230F0"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9am – 4pm</w:t>
            </w:r>
          </w:p>
        </w:tc>
        <w:tc>
          <w:tcPr>
            <w:tcW w:w="2167" w:type="pct"/>
            <w:tcBorders>
              <w:top w:val="nil"/>
              <w:left w:val="nil"/>
              <w:bottom w:val="single" w:sz="4" w:space="0" w:color="auto"/>
              <w:right w:val="single" w:sz="4" w:space="0" w:color="auto"/>
            </w:tcBorders>
            <w:shd w:val="clear" w:color="auto" w:fill="auto"/>
            <w:noWrap/>
            <w:vAlign w:val="center"/>
            <w:hideMark/>
          </w:tcPr>
          <w:p w14:paraId="066C35CA" w14:textId="66A0DB1E" w:rsidR="005138DD" w:rsidRPr="005B25BF" w:rsidRDefault="005138DD" w:rsidP="005138DD">
            <w:pPr>
              <w:rPr>
                <w:rFonts w:eastAsia="Times New Roman" w:cs="Times New Roman"/>
                <w:color w:val="000000"/>
                <w:sz w:val="20"/>
                <w:szCs w:val="20"/>
              </w:rPr>
            </w:pPr>
          </w:p>
        </w:tc>
        <w:tc>
          <w:tcPr>
            <w:tcW w:w="482" w:type="pct"/>
            <w:tcBorders>
              <w:top w:val="nil"/>
              <w:left w:val="nil"/>
              <w:bottom w:val="single" w:sz="4" w:space="0" w:color="auto"/>
              <w:right w:val="single" w:sz="4" w:space="0" w:color="auto"/>
            </w:tcBorders>
            <w:shd w:val="clear" w:color="auto" w:fill="auto"/>
            <w:noWrap/>
            <w:vAlign w:val="center"/>
            <w:hideMark/>
          </w:tcPr>
          <w:p w14:paraId="00584B9F"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5151</w:t>
            </w:r>
          </w:p>
        </w:tc>
        <w:tc>
          <w:tcPr>
            <w:tcW w:w="766" w:type="pct"/>
            <w:tcBorders>
              <w:top w:val="nil"/>
              <w:left w:val="nil"/>
              <w:bottom w:val="single" w:sz="4" w:space="0" w:color="auto"/>
              <w:right w:val="double" w:sz="2" w:space="0" w:color="auto"/>
            </w:tcBorders>
            <w:shd w:val="clear" w:color="auto" w:fill="auto"/>
            <w:noWrap/>
            <w:vAlign w:val="center"/>
            <w:hideMark/>
          </w:tcPr>
          <w:p w14:paraId="5659BFF1"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42.925</w:t>
            </w:r>
          </w:p>
        </w:tc>
      </w:tr>
      <w:tr w:rsidR="005138DD" w:rsidRPr="005B25BF" w14:paraId="3B2C6E13"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53148B57" w14:textId="632CD016"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4pm – 6pm</w:t>
            </w:r>
          </w:p>
        </w:tc>
        <w:tc>
          <w:tcPr>
            <w:tcW w:w="2167" w:type="pct"/>
            <w:tcBorders>
              <w:top w:val="nil"/>
              <w:left w:val="nil"/>
              <w:bottom w:val="single" w:sz="4" w:space="0" w:color="auto"/>
              <w:right w:val="single" w:sz="4" w:space="0" w:color="auto"/>
            </w:tcBorders>
            <w:shd w:val="clear" w:color="auto" w:fill="auto"/>
            <w:noWrap/>
            <w:vAlign w:val="center"/>
            <w:hideMark/>
          </w:tcPr>
          <w:p w14:paraId="563258ED" w14:textId="6E772D27" w:rsidR="005138DD" w:rsidRPr="005B25BF" w:rsidRDefault="005138DD" w:rsidP="005138DD">
            <w:pPr>
              <w:rPr>
                <w:rFonts w:eastAsia="Times New Roman" w:cs="Times New Roman"/>
                <w:color w:val="000000"/>
                <w:sz w:val="20"/>
                <w:szCs w:val="20"/>
              </w:rPr>
            </w:pPr>
          </w:p>
        </w:tc>
        <w:tc>
          <w:tcPr>
            <w:tcW w:w="482" w:type="pct"/>
            <w:tcBorders>
              <w:top w:val="nil"/>
              <w:left w:val="nil"/>
              <w:bottom w:val="single" w:sz="4" w:space="0" w:color="auto"/>
              <w:right w:val="single" w:sz="4" w:space="0" w:color="auto"/>
            </w:tcBorders>
            <w:shd w:val="clear" w:color="auto" w:fill="auto"/>
            <w:noWrap/>
            <w:vAlign w:val="center"/>
            <w:hideMark/>
          </w:tcPr>
          <w:p w14:paraId="648A7182"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1877</w:t>
            </w:r>
          </w:p>
        </w:tc>
        <w:tc>
          <w:tcPr>
            <w:tcW w:w="766" w:type="pct"/>
            <w:tcBorders>
              <w:top w:val="nil"/>
              <w:left w:val="nil"/>
              <w:bottom w:val="single" w:sz="4" w:space="0" w:color="auto"/>
              <w:right w:val="double" w:sz="2" w:space="0" w:color="auto"/>
            </w:tcBorders>
            <w:shd w:val="clear" w:color="auto" w:fill="auto"/>
            <w:noWrap/>
            <w:vAlign w:val="center"/>
            <w:hideMark/>
          </w:tcPr>
          <w:p w14:paraId="2E317A45"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15.642</w:t>
            </w:r>
          </w:p>
        </w:tc>
      </w:tr>
      <w:tr w:rsidR="005138DD" w:rsidRPr="005B25BF" w14:paraId="1856DDDF"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3287B3E8" w14:textId="3DD04624"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6pm – 9pm</w:t>
            </w:r>
          </w:p>
        </w:tc>
        <w:tc>
          <w:tcPr>
            <w:tcW w:w="2167" w:type="pct"/>
            <w:tcBorders>
              <w:top w:val="nil"/>
              <w:left w:val="nil"/>
              <w:bottom w:val="single" w:sz="4" w:space="0" w:color="auto"/>
              <w:right w:val="single" w:sz="4" w:space="0" w:color="auto"/>
            </w:tcBorders>
            <w:shd w:val="clear" w:color="auto" w:fill="auto"/>
            <w:noWrap/>
            <w:vAlign w:val="center"/>
            <w:hideMark/>
          </w:tcPr>
          <w:p w14:paraId="1B0D9F6E" w14:textId="1432FB0A" w:rsidR="005138DD" w:rsidRPr="005B25BF" w:rsidRDefault="005138DD" w:rsidP="005138DD">
            <w:pPr>
              <w:rPr>
                <w:rFonts w:eastAsia="Times New Roman" w:cs="Times New Roman"/>
                <w:color w:val="000000"/>
                <w:sz w:val="20"/>
                <w:szCs w:val="20"/>
              </w:rPr>
            </w:pPr>
          </w:p>
        </w:tc>
        <w:tc>
          <w:tcPr>
            <w:tcW w:w="482" w:type="pct"/>
            <w:tcBorders>
              <w:top w:val="nil"/>
              <w:left w:val="nil"/>
              <w:bottom w:val="single" w:sz="4" w:space="0" w:color="auto"/>
              <w:right w:val="single" w:sz="4" w:space="0" w:color="auto"/>
            </w:tcBorders>
            <w:shd w:val="clear" w:color="auto" w:fill="auto"/>
            <w:noWrap/>
            <w:vAlign w:val="center"/>
            <w:hideMark/>
          </w:tcPr>
          <w:p w14:paraId="74A9F1C2"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1826</w:t>
            </w:r>
          </w:p>
        </w:tc>
        <w:tc>
          <w:tcPr>
            <w:tcW w:w="766" w:type="pct"/>
            <w:tcBorders>
              <w:top w:val="nil"/>
              <w:left w:val="nil"/>
              <w:bottom w:val="single" w:sz="4" w:space="0" w:color="auto"/>
              <w:right w:val="double" w:sz="2" w:space="0" w:color="auto"/>
            </w:tcBorders>
            <w:shd w:val="clear" w:color="auto" w:fill="auto"/>
            <w:noWrap/>
            <w:vAlign w:val="center"/>
            <w:hideMark/>
          </w:tcPr>
          <w:p w14:paraId="36ACA586"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15.217</w:t>
            </w:r>
          </w:p>
        </w:tc>
      </w:tr>
      <w:tr w:rsidR="005138DD" w:rsidRPr="005B25BF" w14:paraId="2A908EEF"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578A85D5" w14:textId="7B25B9AF"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9pm – 6am</w:t>
            </w:r>
          </w:p>
        </w:tc>
        <w:tc>
          <w:tcPr>
            <w:tcW w:w="2167" w:type="pct"/>
            <w:tcBorders>
              <w:top w:val="nil"/>
              <w:left w:val="nil"/>
              <w:bottom w:val="single" w:sz="4" w:space="0" w:color="auto"/>
              <w:right w:val="single" w:sz="4" w:space="0" w:color="auto"/>
            </w:tcBorders>
            <w:shd w:val="clear" w:color="auto" w:fill="auto"/>
            <w:noWrap/>
            <w:vAlign w:val="center"/>
            <w:hideMark/>
          </w:tcPr>
          <w:p w14:paraId="783D23B4" w14:textId="13C42930" w:rsidR="005138DD" w:rsidRPr="005B25BF" w:rsidRDefault="005138DD" w:rsidP="005138DD">
            <w:pPr>
              <w:rPr>
                <w:rFonts w:eastAsia="Times New Roman" w:cs="Times New Roman"/>
                <w:color w:val="000000"/>
                <w:sz w:val="20"/>
                <w:szCs w:val="20"/>
              </w:rPr>
            </w:pPr>
          </w:p>
        </w:tc>
        <w:tc>
          <w:tcPr>
            <w:tcW w:w="482" w:type="pct"/>
            <w:tcBorders>
              <w:top w:val="nil"/>
              <w:left w:val="nil"/>
              <w:bottom w:val="single" w:sz="4" w:space="0" w:color="auto"/>
              <w:right w:val="single" w:sz="4" w:space="0" w:color="auto"/>
            </w:tcBorders>
            <w:shd w:val="clear" w:color="auto" w:fill="auto"/>
            <w:noWrap/>
            <w:vAlign w:val="center"/>
            <w:hideMark/>
          </w:tcPr>
          <w:p w14:paraId="5C8F9CBC"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1325</w:t>
            </w:r>
          </w:p>
        </w:tc>
        <w:tc>
          <w:tcPr>
            <w:tcW w:w="766" w:type="pct"/>
            <w:tcBorders>
              <w:top w:val="nil"/>
              <w:left w:val="nil"/>
              <w:bottom w:val="single" w:sz="4" w:space="0" w:color="auto"/>
              <w:right w:val="double" w:sz="2" w:space="0" w:color="auto"/>
            </w:tcBorders>
            <w:shd w:val="clear" w:color="auto" w:fill="auto"/>
            <w:noWrap/>
            <w:vAlign w:val="center"/>
            <w:hideMark/>
          </w:tcPr>
          <w:p w14:paraId="0C7CCB51"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11.042</w:t>
            </w:r>
          </w:p>
        </w:tc>
      </w:tr>
      <w:tr w:rsidR="005138DD" w:rsidRPr="005B25BF" w14:paraId="4ACA526A" w14:textId="77777777" w:rsidTr="00982CB9">
        <w:trPr>
          <w:trHeight w:val="290"/>
        </w:trPr>
        <w:tc>
          <w:tcPr>
            <w:tcW w:w="5000" w:type="pct"/>
            <w:gridSpan w:val="4"/>
            <w:tcBorders>
              <w:top w:val="single" w:sz="4" w:space="0" w:color="auto"/>
              <w:left w:val="double" w:sz="2" w:space="0" w:color="auto"/>
              <w:bottom w:val="single" w:sz="4" w:space="0" w:color="auto"/>
              <w:right w:val="double" w:sz="2" w:space="0" w:color="auto"/>
            </w:tcBorders>
            <w:shd w:val="clear" w:color="auto" w:fill="auto"/>
            <w:noWrap/>
            <w:vAlign w:val="center"/>
            <w:hideMark/>
          </w:tcPr>
          <w:p w14:paraId="06C83C9F" w14:textId="77777777" w:rsidR="005138DD" w:rsidRPr="005B25BF" w:rsidRDefault="005138DD" w:rsidP="005138DD">
            <w:pPr>
              <w:rPr>
                <w:rFonts w:eastAsia="Times New Roman" w:cs="Times New Roman"/>
                <w:b/>
                <w:bCs/>
                <w:color w:val="000000"/>
                <w:sz w:val="20"/>
                <w:szCs w:val="20"/>
              </w:rPr>
            </w:pPr>
            <w:r w:rsidRPr="005B25BF">
              <w:rPr>
                <w:rFonts w:eastAsia="Times New Roman" w:cs="Times New Roman"/>
                <w:b/>
                <w:bCs/>
                <w:color w:val="000000"/>
                <w:sz w:val="20"/>
                <w:szCs w:val="20"/>
              </w:rPr>
              <w:t>Weather Condition</w:t>
            </w:r>
          </w:p>
        </w:tc>
      </w:tr>
      <w:tr w:rsidR="005138DD" w:rsidRPr="005B25BF" w14:paraId="7CA063F8" w14:textId="77777777" w:rsidTr="00982CB9">
        <w:trPr>
          <w:trHeight w:val="290"/>
        </w:trPr>
        <w:tc>
          <w:tcPr>
            <w:tcW w:w="5000" w:type="pct"/>
            <w:gridSpan w:val="4"/>
            <w:tcBorders>
              <w:top w:val="single" w:sz="4" w:space="0" w:color="auto"/>
              <w:left w:val="double" w:sz="2" w:space="0" w:color="auto"/>
              <w:bottom w:val="single" w:sz="4" w:space="0" w:color="auto"/>
              <w:right w:val="double" w:sz="2" w:space="0" w:color="auto"/>
            </w:tcBorders>
            <w:shd w:val="clear" w:color="auto" w:fill="auto"/>
            <w:noWrap/>
            <w:vAlign w:val="center"/>
            <w:hideMark/>
          </w:tcPr>
          <w:p w14:paraId="4EC87E41"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Season</w:t>
            </w:r>
          </w:p>
        </w:tc>
      </w:tr>
      <w:tr w:rsidR="005138DD" w:rsidRPr="005B25BF" w14:paraId="1958B676"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30281190" w14:textId="77777777"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Spring</w:t>
            </w:r>
          </w:p>
        </w:tc>
        <w:tc>
          <w:tcPr>
            <w:tcW w:w="2167" w:type="pct"/>
            <w:tcBorders>
              <w:top w:val="nil"/>
              <w:left w:val="nil"/>
              <w:bottom w:val="single" w:sz="4" w:space="0" w:color="auto"/>
              <w:right w:val="single" w:sz="4" w:space="0" w:color="auto"/>
            </w:tcBorders>
            <w:shd w:val="clear" w:color="auto" w:fill="auto"/>
            <w:noWrap/>
            <w:vAlign w:val="center"/>
            <w:hideMark/>
          </w:tcPr>
          <w:p w14:paraId="0C368D85"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 March, April and May</w:t>
            </w:r>
          </w:p>
        </w:tc>
        <w:tc>
          <w:tcPr>
            <w:tcW w:w="482" w:type="pct"/>
            <w:tcBorders>
              <w:top w:val="nil"/>
              <w:left w:val="nil"/>
              <w:bottom w:val="single" w:sz="4" w:space="0" w:color="auto"/>
              <w:right w:val="single" w:sz="4" w:space="0" w:color="auto"/>
            </w:tcBorders>
            <w:shd w:val="clear" w:color="auto" w:fill="auto"/>
            <w:noWrap/>
            <w:vAlign w:val="center"/>
            <w:hideMark/>
          </w:tcPr>
          <w:p w14:paraId="23DFD061"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2910</w:t>
            </w:r>
          </w:p>
        </w:tc>
        <w:tc>
          <w:tcPr>
            <w:tcW w:w="766" w:type="pct"/>
            <w:tcBorders>
              <w:top w:val="nil"/>
              <w:left w:val="nil"/>
              <w:bottom w:val="single" w:sz="4" w:space="0" w:color="auto"/>
              <w:right w:val="double" w:sz="2" w:space="0" w:color="auto"/>
            </w:tcBorders>
            <w:shd w:val="clear" w:color="auto" w:fill="auto"/>
            <w:noWrap/>
            <w:vAlign w:val="center"/>
            <w:hideMark/>
          </w:tcPr>
          <w:p w14:paraId="5C49E165"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24.25</w:t>
            </w:r>
          </w:p>
        </w:tc>
      </w:tr>
      <w:tr w:rsidR="005138DD" w:rsidRPr="005B25BF" w14:paraId="06CEE0C0"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7B5C8D61" w14:textId="77777777"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Summer</w:t>
            </w:r>
          </w:p>
        </w:tc>
        <w:tc>
          <w:tcPr>
            <w:tcW w:w="2167" w:type="pct"/>
            <w:tcBorders>
              <w:top w:val="nil"/>
              <w:left w:val="nil"/>
              <w:bottom w:val="single" w:sz="4" w:space="0" w:color="auto"/>
              <w:right w:val="single" w:sz="4" w:space="0" w:color="auto"/>
            </w:tcBorders>
            <w:shd w:val="clear" w:color="auto" w:fill="auto"/>
            <w:noWrap/>
            <w:vAlign w:val="center"/>
            <w:hideMark/>
          </w:tcPr>
          <w:p w14:paraId="28A8AB24"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 June, July and August</w:t>
            </w:r>
          </w:p>
        </w:tc>
        <w:tc>
          <w:tcPr>
            <w:tcW w:w="482" w:type="pct"/>
            <w:tcBorders>
              <w:top w:val="nil"/>
              <w:left w:val="nil"/>
              <w:bottom w:val="single" w:sz="4" w:space="0" w:color="auto"/>
              <w:right w:val="single" w:sz="4" w:space="0" w:color="auto"/>
            </w:tcBorders>
            <w:shd w:val="clear" w:color="auto" w:fill="auto"/>
            <w:noWrap/>
            <w:vAlign w:val="center"/>
            <w:hideMark/>
          </w:tcPr>
          <w:p w14:paraId="69BA42F1"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3193</w:t>
            </w:r>
          </w:p>
        </w:tc>
        <w:tc>
          <w:tcPr>
            <w:tcW w:w="766" w:type="pct"/>
            <w:tcBorders>
              <w:top w:val="nil"/>
              <w:left w:val="nil"/>
              <w:bottom w:val="single" w:sz="4" w:space="0" w:color="auto"/>
              <w:right w:val="double" w:sz="2" w:space="0" w:color="auto"/>
            </w:tcBorders>
            <w:shd w:val="clear" w:color="auto" w:fill="auto"/>
            <w:noWrap/>
            <w:vAlign w:val="center"/>
            <w:hideMark/>
          </w:tcPr>
          <w:p w14:paraId="29A7009A"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26.608</w:t>
            </w:r>
          </w:p>
        </w:tc>
      </w:tr>
      <w:tr w:rsidR="005138DD" w:rsidRPr="005B25BF" w14:paraId="13AA3A5E" w14:textId="77777777" w:rsidTr="00511BF0">
        <w:trPr>
          <w:trHeight w:val="290"/>
        </w:trPr>
        <w:tc>
          <w:tcPr>
            <w:tcW w:w="1585" w:type="pct"/>
            <w:tcBorders>
              <w:top w:val="single" w:sz="4" w:space="0" w:color="auto"/>
              <w:left w:val="double" w:sz="2" w:space="0" w:color="auto"/>
              <w:bottom w:val="single" w:sz="4" w:space="0" w:color="auto"/>
              <w:right w:val="single" w:sz="4" w:space="0" w:color="auto"/>
            </w:tcBorders>
            <w:shd w:val="clear" w:color="auto" w:fill="auto"/>
            <w:noWrap/>
            <w:vAlign w:val="center"/>
            <w:hideMark/>
          </w:tcPr>
          <w:p w14:paraId="4990E032" w14:textId="77777777"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Fall</w:t>
            </w:r>
          </w:p>
        </w:tc>
        <w:tc>
          <w:tcPr>
            <w:tcW w:w="2167" w:type="pct"/>
            <w:tcBorders>
              <w:top w:val="single" w:sz="4" w:space="0" w:color="auto"/>
              <w:left w:val="nil"/>
              <w:bottom w:val="single" w:sz="4" w:space="0" w:color="auto"/>
              <w:right w:val="single" w:sz="4" w:space="0" w:color="auto"/>
            </w:tcBorders>
            <w:shd w:val="clear" w:color="auto" w:fill="auto"/>
            <w:noWrap/>
            <w:vAlign w:val="center"/>
            <w:hideMark/>
          </w:tcPr>
          <w:p w14:paraId="55F5ABB7"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 September, October and November</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14:paraId="4CC9653E"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3124</w:t>
            </w:r>
          </w:p>
        </w:tc>
        <w:tc>
          <w:tcPr>
            <w:tcW w:w="766" w:type="pct"/>
            <w:tcBorders>
              <w:top w:val="single" w:sz="4" w:space="0" w:color="auto"/>
              <w:left w:val="nil"/>
              <w:bottom w:val="single" w:sz="4" w:space="0" w:color="auto"/>
              <w:right w:val="double" w:sz="2" w:space="0" w:color="auto"/>
            </w:tcBorders>
            <w:shd w:val="clear" w:color="auto" w:fill="auto"/>
            <w:noWrap/>
            <w:vAlign w:val="center"/>
            <w:hideMark/>
          </w:tcPr>
          <w:p w14:paraId="653DEC97"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26.033</w:t>
            </w:r>
          </w:p>
        </w:tc>
      </w:tr>
      <w:tr w:rsidR="005138DD" w:rsidRPr="005B25BF" w14:paraId="4CAA1E35"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048DF601" w14:textId="77777777" w:rsidR="005138DD" w:rsidRPr="005B25BF" w:rsidRDefault="005138DD" w:rsidP="005138DD">
            <w:pPr>
              <w:ind w:left="150"/>
              <w:rPr>
                <w:rFonts w:eastAsia="Times New Roman" w:cs="Times New Roman"/>
                <w:color w:val="000000"/>
                <w:sz w:val="20"/>
                <w:szCs w:val="20"/>
              </w:rPr>
            </w:pPr>
            <w:r w:rsidRPr="005B25BF">
              <w:rPr>
                <w:rFonts w:eastAsia="Times New Roman" w:cs="Times New Roman"/>
                <w:color w:val="000000"/>
                <w:sz w:val="20"/>
                <w:szCs w:val="20"/>
              </w:rPr>
              <w:t>Winter</w:t>
            </w:r>
          </w:p>
        </w:tc>
        <w:tc>
          <w:tcPr>
            <w:tcW w:w="2167" w:type="pct"/>
            <w:tcBorders>
              <w:top w:val="nil"/>
              <w:left w:val="nil"/>
              <w:bottom w:val="single" w:sz="4" w:space="0" w:color="auto"/>
              <w:right w:val="single" w:sz="4" w:space="0" w:color="auto"/>
            </w:tcBorders>
            <w:shd w:val="clear" w:color="auto" w:fill="auto"/>
            <w:noWrap/>
            <w:vAlign w:val="center"/>
            <w:hideMark/>
          </w:tcPr>
          <w:p w14:paraId="55232D46"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 December, January and February</w:t>
            </w:r>
          </w:p>
        </w:tc>
        <w:tc>
          <w:tcPr>
            <w:tcW w:w="482" w:type="pct"/>
            <w:tcBorders>
              <w:top w:val="nil"/>
              <w:left w:val="nil"/>
              <w:bottom w:val="single" w:sz="4" w:space="0" w:color="auto"/>
              <w:right w:val="single" w:sz="4" w:space="0" w:color="auto"/>
            </w:tcBorders>
            <w:shd w:val="clear" w:color="auto" w:fill="auto"/>
            <w:noWrap/>
            <w:vAlign w:val="center"/>
            <w:hideMark/>
          </w:tcPr>
          <w:p w14:paraId="418CB703"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2773</w:t>
            </w:r>
          </w:p>
        </w:tc>
        <w:tc>
          <w:tcPr>
            <w:tcW w:w="766" w:type="pct"/>
            <w:tcBorders>
              <w:top w:val="nil"/>
              <w:left w:val="nil"/>
              <w:bottom w:val="single" w:sz="4" w:space="0" w:color="auto"/>
              <w:right w:val="double" w:sz="2" w:space="0" w:color="auto"/>
            </w:tcBorders>
            <w:shd w:val="clear" w:color="auto" w:fill="auto"/>
            <w:noWrap/>
            <w:vAlign w:val="center"/>
            <w:hideMark/>
          </w:tcPr>
          <w:p w14:paraId="4E55CD19"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23.108</w:t>
            </w:r>
          </w:p>
        </w:tc>
      </w:tr>
      <w:tr w:rsidR="005138DD" w:rsidRPr="005B25BF" w14:paraId="36C7B13E" w14:textId="77777777" w:rsidTr="003C519F">
        <w:trPr>
          <w:trHeight w:val="290"/>
        </w:trPr>
        <w:tc>
          <w:tcPr>
            <w:tcW w:w="5000" w:type="pct"/>
            <w:gridSpan w:val="4"/>
            <w:tcBorders>
              <w:top w:val="single" w:sz="4" w:space="0" w:color="auto"/>
              <w:left w:val="double" w:sz="2" w:space="0" w:color="auto"/>
              <w:bottom w:val="single" w:sz="4" w:space="0" w:color="auto"/>
              <w:right w:val="double" w:sz="2" w:space="0" w:color="auto"/>
            </w:tcBorders>
            <w:shd w:val="clear" w:color="auto" w:fill="auto"/>
            <w:noWrap/>
            <w:vAlign w:val="center"/>
            <w:hideMark/>
          </w:tcPr>
          <w:p w14:paraId="3555C733" w14:textId="659544F2" w:rsidR="005138DD" w:rsidRPr="005B25BF" w:rsidRDefault="005138DD" w:rsidP="005138DD">
            <w:pPr>
              <w:jc w:val="center"/>
              <w:rPr>
                <w:rFonts w:eastAsia="Times New Roman" w:cs="Times New Roman"/>
                <w:b/>
                <w:bCs/>
                <w:color w:val="000000"/>
                <w:sz w:val="20"/>
                <w:szCs w:val="20"/>
              </w:rPr>
            </w:pPr>
            <w:r w:rsidRPr="005B25BF">
              <w:rPr>
                <w:rFonts w:eastAsia="Times New Roman" w:cs="Times New Roman"/>
                <w:b/>
                <w:bCs/>
                <w:color w:val="000000"/>
                <w:sz w:val="20"/>
                <w:szCs w:val="20"/>
              </w:rPr>
              <w:t>Independent Variables (Ordinal)</w:t>
            </w:r>
          </w:p>
        </w:tc>
      </w:tr>
      <w:tr w:rsidR="005138DD" w:rsidRPr="005B25BF" w14:paraId="77764127" w14:textId="77777777" w:rsidTr="00511BF0">
        <w:trPr>
          <w:trHeight w:val="290"/>
        </w:trPr>
        <w:tc>
          <w:tcPr>
            <w:tcW w:w="1585" w:type="pct"/>
            <w:tcBorders>
              <w:top w:val="single" w:sz="4" w:space="0" w:color="auto"/>
              <w:left w:val="double" w:sz="2" w:space="0" w:color="auto"/>
              <w:bottom w:val="single" w:sz="4" w:space="0" w:color="auto"/>
              <w:right w:val="single" w:sz="4" w:space="0" w:color="auto"/>
            </w:tcBorders>
            <w:shd w:val="clear" w:color="auto" w:fill="auto"/>
            <w:noWrap/>
            <w:vAlign w:val="center"/>
            <w:hideMark/>
          </w:tcPr>
          <w:p w14:paraId="25E75677" w14:textId="77777777" w:rsidR="005138DD" w:rsidRPr="005B25BF" w:rsidRDefault="005138DD" w:rsidP="005138DD">
            <w:pPr>
              <w:rPr>
                <w:rFonts w:eastAsia="Times New Roman" w:cs="Times New Roman"/>
                <w:b/>
                <w:bCs/>
                <w:color w:val="000000"/>
                <w:sz w:val="20"/>
                <w:szCs w:val="20"/>
              </w:rPr>
            </w:pPr>
            <w:r w:rsidRPr="005B25BF">
              <w:rPr>
                <w:rFonts w:eastAsia="Times New Roman" w:cs="Times New Roman"/>
                <w:b/>
                <w:bCs/>
                <w:color w:val="000000"/>
                <w:sz w:val="20"/>
                <w:szCs w:val="20"/>
              </w:rPr>
              <w:t>Variable</w:t>
            </w:r>
          </w:p>
        </w:tc>
        <w:tc>
          <w:tcPr>
            <w:tcW w:w="2167" w:type="pct"/>
            <w:tcBorders>
              <w:top w:val="single" w:sz="4" w:space="0" w:color="auto"/>
              <w:left w:val="nil"/>
              <w:bottom w:val="single" w:sz="4" w:space="0" w:color="auto"/>
              <w:right w:val="single" w:sz="4" w:space="0" w:color="auto"/>
            </w:tcBorders>
            <w:shd w:val="clear" w:color="auto" w:fill="auto"/>
            <w:noWrap/>
            <w:vAlign w:val="center"/>
            <w:hideMark/>
          </w:tcPr>
          <w:p w14:paraId="36ECDCE3" w14:textId="77777777" w:rsidR="005138DD" w:rsidRPr="005B25BF" w:rsidRDefault="005138DD" w:rsidP="005138DD">
            <w:pPr>
              <w:rPr>
                <w:rFonts w:eastAsia="Times New Roman" w:cs="Times New Roman"/>
                <w:b/>
                <w:bCs/>
                <w:color w:val="000000"/>
                <w:sz w:val="20"/>
                <w:szCs w:val="20"/>
              </w:rPr>
            </w:pPr>
            <w:r w:rsidRPr="005B25BF">
              <w:rPr>
                <w:rFonts w:eastAsia="Times New Roman" w:cs="Times New Roman"/>
                <w:b/>
                <w:bCs/>
                <w:color w:val="000000"/>
                <w:sz w:val="20"/>
                <w:szCs w:val="20"/>
              </w:rPr>
              <w:t> </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14:paraId="37E2B925" w14:textId="77777777" w:rsidR="005138DD" w:rsidRPr="005B25BF" w:rsidRDefault="005138DD" w:rsidP="005138DD">
            <w:pPr>
              <w:rPr>
                <w:rFonts w:eastAsia="Times New Roman" w:cs="Times New Roman"/>
                <w:b/>
                <w:bCs/>
                <w:color w:val="000000"/>
                <w:sz w:val="20"/>
                <w:szCs w:val="20"/>
              </w:rPr>
            </w:pPr>
            <w:r w:rsidRPr="005B25BF">
              <w:rPr>
                <w:rFonts w:eastAsia="Times New Roman" w:cs="Times New Roman"/>
                <w:b/>
                <w:bCs/>
                <w:color w:val="000000"/>
                <w:sz w:val="20"/>
                <w:szCs w:val="20"/>
              </w:rPr>
              <w:t>Mean</w:t>
            </w:r>
          </w:p>
        </w:tc>
        <w:tc>
          <w:tcPr>
            <w:tcW w:w="766" w:type="pct"/>
            <w:tcBorders>
              <w:top w:val="single" w:sz="4" w:space="0" w:color="auto"/>
              <w:left w:val="nil"/>
              <w:bottom w:val="single" w:sz="4" w:space="0" w:color="auto"/>
              <w:right w:val="double" w:sz="2" w:space="0" w:color="auto"/>
            </w:tcBorders>
            <w:shd w:val="clear" w:color="auto" w:fill="auto"/>
            <w:noWrap/>
            <w:vAlign w:val="center"/>
            <w:hideMark/>
          </w:tcPr>
          <w:p w14:paraId="0FE5A1A0" w14:textId="77777777" w:rsidR="005138DD" w:rsidRPr="005B25BF" w:rsidRDefault="005138DD" w:rsidP="005138DD">
            <w:pPr>
              <w:rPr>
                <w:rFonts w:eastAsia="Times New Roman" w:cs="Times New Roman"/>
                <w:b/>
                <w:bCs/>
                <w:color w:val="000000"/>
                <w:sz w:val="20"/>
                <w:szCs w:val="20"/>
              </w:rPr>
            </w:pPr>
            <w:r w:rsidRPr="005B25BF">
              <w:rPr>
                <w:rFonts w:eastAsia="Times New Roman" w:cs="Times New Roman"/>
                <w:b/>
                <w:bCs/>
                <w:color w:val="000000"/>
                <w:sz w:val="20"/>
                <w:szCs w:val="20"/>
              </w:rPr>
              <w:t>Min/Max</w:t>
            </w:r>
          </w:p>
        </w:tc>
      </w:tr>
      <w:tr w:rsidR="005138DD" w:rsidRPr="005B25BF" w14:paraId="52C032F4" w14:textId="77777777" w:rsidTr="00982CB9">
        <w:trPr>
          <w:trHeight w:val="290"/>
        </w:trPr>
        <w:tc>
          <w:tcPr>
            <w:tcW w:w="5000" w:type="pct"/>
            <w:gridSpan w:val="4"/>
            <w:tcBorders>
              <w:top w:val="single" w:sz="4" w:space="0" w:color="auto"/>
              <w:left w:val="double" w:sz="2" w:space="0" w:color="auto"/>
              <w:bottom w:val="single" w:sz="4" w:space="0" w:color="auto"/>
              <w:right w:val="double" w:sz="2" w:space="0" w:color="auto"/>
            </w:tcBorders>
            <w:shd w:val="clear" w:color="auto" w:fill="auto"/>
            <w:noWrap/>
            <w:vAlign w:val="center"/>
            <w:hideMark/>
          </w:tcPr>
          <w:p w14:paraId="0EAE60B2" w14:textId="77777777" w:rsidR="005138DD" w:rsidRPr="005B25BF" w:rsidRDefault="005138DD" w:rsidP="005138DD">
            <w:pPr>
              <w:rPr>
                <w:rFonts w:eastAsia="Times New Roman" w:cs="Times New Roman"/>
                <w:b/>
                <w:bCs/>
                <w:color w:val="000000"/>
                <w:sz w:val="20"/>
                <w:szCs w:val="20"/>
              </w:rPr>
            </w:pPr>
            <w:r w:rsidRPr="005B25BF">
              <w:rPr>
                <w:rFonts w:eastAsia="Times New Roman" w:cs="Times New Roman"/>
                <w:b/>
                <w:bCs/>
                <w:color w:val="000000"/>
                <w:sz w:val="20"/>
                <w:szCs w:val="20"/>
              </w:rPr>
              <w:t>Incident Characteristics</w:t>
            </w:r>
          </w:p>
        </w:tc>
      </w:tr>
      <w:tr w:rsidR="005138DD" w:rsidRPr="005B25BF" w14:paraId="1E9BC6E0"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326F8D83" w14:textId="1078F442"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No. of responders</w:t>
            </w:r>
          </w:p>
        </w:tc>
        <w:tc>
          <w:tcPr>
            <w:tcW w:w="2167" w:type="pct"/>
            <w:tcBorders>
              <w:top w:val="nil"/>
              <w:left w:val="nil"/>
              <w:bottom w:val="single" w:sz="4" w:space="0" w:color="auto"/>
              <w:right w:val="single" w:sz="4" w:space="0" w:color="auto"/>
            </w:tcBorders>
            <w:shd w:val="clear" w:color="auto" w:fill="auto"/>
            <w:noWrap/>
            <w:vAlign w:val="center"/>
            <w:hideMark/>
          </w:tcPr>
          <w:p w14:paraId="7C94B061" w14:textId="406C3498"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 xml:space="preserve">No. of responders involved in clearance </w:t>
            </w:r>
          </w:p>
        </w:tc>
        <w:tc>
          <w:tcPr>
            <w:tcW w:w="482" w:type="pct"/>
            <w:tcBorders>
              <w:top w:val="nil"/>
              <w:left w:val="nil"/>
              <w:bottom w:val="single" w:sz="4" w:space="0" w:color="auto"/>
              <w:right w:val="single" w:sz="4" w:space="0" w:color="auto"/>
            </w:tcBorders>
            <w:shd w:val="clear" w:color="auto" w:fill="auto"/>
            <w:noWrap/>
            <w:vAlign w:val="center"/>
            <w:hideMark/>
          </w:tcPr>
          <w:p w14:paraId="6F3F789D"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1.175</w:t>
            </w:r>
          </w:p>
        </w:tc>
        <w:tc>
          <w:tcPr>
            <w:tcW w:w="766" w:type="pct"/>
            <w:tcBorders>
              <w:top w:val="nil"/>
              <w:left w:val="nil"/>
              <w:bottom w:val="single" w:sz="4" w:space="0" w:color="auto"/>
              <w:right w:val="double" w:sz="2" w:space="0" w:color="auto"/>
            </w:tcBorders>
            <w:shd w:val="clear" w:color="auto" w:fill="auto"/>
            <w:noWrap/>
            <w:vAlign w:val="center"/>
            <w:hideMark/>
          </w:tcPr>
          <w:p w14:paraId="71031724" w14:textId="77777777"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1.000/8.000</w:t>
            </w:r>
          </w:p>
        </w:tc>
      </w:tr>
      <w:tr w:rsidR="005138DD" w:rsidRPr="005B25BF" w14:paraId="42BB321C"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tcPr>
          <w:p w14:paraId="2FCEA802" w14:textId="3BFE79A1"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Time elapsed</w:t>
            </w:r>
          </w:p>
        </w:tc>
        <w:tc>
          <w:tcPr>
            <w:tcW w:w="2167" w:type="pct"/>
            <w:tcBorders>
              <w:top w:val="nil"/>
              <w:left w:val="nil"/>
              <w:bottom w:val="single" w:sz="4" w:space="0" w:color="auto"/>
              <w:right w:val="single" w:sz="4" w:space="0" w:color="auto"/>
            </w:tcBorders>
            <w:shd w:val="clear" w:color="auto" w:fill="auto"/>
            <w:noWrap/>
            <w:vAlign w:val="center"/>
          </w:tcPr>
          <w:p w14:paraId="261030AA" w14:textId="42250ED4"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Time since 2012 in year</w:t>
            </w:r>
          </w:p>
        </w:tc>
        <w:tc>
          <w:tcPr>
            <w:tcW w:w="482" w:type="pct"/>
            <w:tcBorders>
              <w:top w:val="nil"/>
              <w:left w:val="nil"/>
              <w:bottom w:val="single" w:sz="4" w:space="0" w:color="auto"/>
              <w:right w:val="single" w:sz="4" w:space="0" w:color="auto"/>
            </w:tcBorders>
            <w:shd w:val="clear" w:color="auto" w:fill="auto"/>
            <w:noWrap/>
            <w:vAlign w:val="center"/>
          </w:tcPr>
          <w:p w14:paraId="5627BEBA" w14:textId="6EF28F40"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2.500</w:t>
            </w:r>
          </w:p>
        </w:tc>
        <w:tc>
          <w:tcPr>
            <w:tcW w:w="766" w:type="pct"/>
            <w:tcBorders>
              <w:top w:val="nil"/>
              <w:left w:val="nil"/>
              <w:bottom w:val="single" w:sz="4" w:space="0" w:color="auto"/>
              <w:right w:val="double" w:sz="2" w:space="0" w:color="auto"/>
            </w:tcBorders>
            <w:shd w:val="clear" w:color="auto" w:fill="auto"/>
            <w:noWrap/>
            <w:vAlign w:val="center"/>
          </w:tcPr>
          <w:p w14:paraId="4DCCBEA9" w14:textId="4D4D77EB" w:rsidR="005138DD" w:rsidRPr="005B25BF" w:rsidRDefault="005138DD" w:rsidP="005138DD">
            <w:pPr>
              <w:rPr>
                <w:rFonts w:eastAsia="Times New Roman" w:cs="Times New Roman"/>
                <w:color w:val="000000"/>
                <w:sz w:val="20"/>
                <w:szCs w:val="20"/>
              </w:rPr>
            </w:pPr>
            <w:r w:rsidRPr="005B25BF">
              <w:rPr>
                <w:rFonts w:eastAsia="Times New Roman" w:cs="Times New Roman"/>
                <w:color w:val="000000"/>
                <w:sz w:val="20"/>
                <w:szCs w:val="20"/>
              </w:rPr>
              <w:t>0.000/5.000</w:t>
            </w:r>
          </w:p>
        </w:tc>
      </w:tr>
      <w:tr w:rsidR="005138DD" w:rsidRPr="005B25BF" w14:paraId="1CAFC1BE" w14:textId="77777777" w:rsidTr="00982CB9">
        <w:trPr>
          <w:trHeight w:val="290"/>
        </w:trPr>
        <w:tc>
          <w:tcPr>
            <w:tcW w:w="5000" w:type="pct"/>
            <w:gridSpan w:val="4"/>
            <w:tcBorders>
              <w:top w:val="single" w:sz="4" w:space="0" w:color="auto"/>
              <w:left w:val="double" w:sz="2" w:space="0" w:color="auto"/>
              <w:bottom w:val="single" w:sz="4" w:space="0" w:color="auto"/>
              <w:right w:val="double" w:sz="2" w:space="0" w:color="auto"/>
            </w:tcBorders>
            <w:shd w:val="clear" w:color="auto" w:fill="auto"/>
            <w:noWrap/>
            <w:vAlign w:val="center"/>
          </w:tcPr>
          <w:p w14:paraId="1A67D6FF" w14:textId="11734746" w:rsidR="005138DD" w:rsidRPr="005B25BF" w:rsidRDefault="005138DD" w:rsidP="005138DD">
            <w:pPr>
              <w:jc w:val="center"/>
              <w:rPr>
                <w:rFonts w:eastAsia="Times New Roman" w:cs="Times New Roman"/>
                <w:b/>
                <w:bCs/>
                <w:color w:val="000000"/>
                <w:sz w:val="20"/>
                <w:szCs w:val="20"/>
              </w:rPr>
            </w:pPr>
            <w:r w:rsidRPr="005B25BF">
              <w:rPr>
                <w:rFonts w:eastAsia="Times New Roman" w:cs="Times New Roman"/>
                <w:b/>
                <w:bCs/>
                <w:color w:val="000000"/>
                <w:sz w:val="20"/>
                <w:szCs w:val="20"/>
              </w:rPr>
              <w:t>Independent Variables (Continuous)</w:t>
            </w:r>
          </w:p>
        </w:tc>
      </w:tr>
      <w:tr w:rsidR="005138DD" w:rsidRPr="005B25BF" w14:paraId="2102F3A8" w14:textId="77777777" w:rsidTr="00982CB9">
        <w:trPr>
          <w:trHeight w:val="290"/>
        </w:trPr>
        <w:tc>
          <w:tcPr>
            <w:tcW w:w="5000" w:type="pct"/>
            <w:gridSpan w:val="4"/>
            <w:tcBorders>
              <w:top w:val="single" w:sz="4" w:space="0" w:color="auto"/>
              <w:left w:val="double" w:sz="2" w:space="0" w:color="auto"/>
              <w:bottom w:val="single" w:sz="4" w:space="0" w:color="auto"/>
              <w:right w:val="double" w:sz="2" w:space="0" w:color="auto"/>
            </w:tcBorders>
            <w:shd w:val="clear" w:color="auto" w:fill="auto"/>
            <w:noWrap/>
            <w:vAlign w:val="center"/>
            <w:hideMark/>
          </w:tcPr>
          <w:p w14:paraId="59295085" w14:textId="77777777" w:rsidR="005138DD" w:rsidRPr="005B25BF" w:rsidRDefault="005138DD" w:rsidP="005138DD">
            <w:pPr>
              <w:rPr>
                <w:rFonts w:eastAsia="Times New Roman" w:cs="Times New Roman"/>
                <w:b/>
                <w:bCs/>
                <w:color w:val="000000"/>
                <w:sz w:val="20"/>
                <w:szCs w:val="20"/>
              </w:rPr>
            </w:pPr>
            <w:r w:rsidRPr="005B25BF">
              <w:rPr>
                <w:rFonts w:eastAsia="Times New Roman" w:cs="Times New Roman"/>
                <w:b/>
                <w:bCs/>
                <w:color w:val="000000"/>
                <w:sz w:val="20"/>
                <w:szCs w:val="20"/>
              </w:rPr>
              <w:t>Roadway Characteristics</w:t>
            </w:r>
          </w:p>
        </w:tc>
      </w:tr>
      <w:tr w:rsidR="008C247B" w:rsidRPr="005B25BF" w14:paraId="4EE3B13C" w14:textId="77777777" w:rsidTr="00511BF0">
        <w:trPr>
          <w:trHeight w:val="290"/>
        </w:trPr>
        <w:tc>
          <w:tcPr>
            <w:tcW w:w="1585" w:type="pct"/>
            <w:tcBorders>
              <w:top w:val="single" w:sz="4" w:space="0" w:color="auto"/>
              <w:left w:val="double" w:sz="2" w:space="0" w:color="auto"/>
              <w:bottom w:val="single" w:sz="4" w:space="0" w:color="auto"/>
              <w:right w:val="single" w:sz="4" w:space="0" w:color="auto"/>
            </w:tcBorders>
            <w:shd w:val="clear" w:color="auto" w:fill="auto"/>
            <w:noWrap/>
            <w:vAlign w:val="center"/>
          </w:tcPr>
          <w:p w14:paraId="168937F6" w14:textId="5E9720CD"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AADT</w:t>
            </w:r>
          </w:p>
        </w:tc>
        <w:tc>
          <w:tcPr>
            <w:tcW w:w="2167" w:type="pct"/>
            <w:tcBorders>
              <w:top w:val="single" w:sz="4" w:space="0" w:color="auto"/>
              <w:left w:val="nil"/>
              <w:bottom w:val="single" w:sz="4" w:space="0" w:color="auto"/>
              <w:right w:val="single" w:sz="4" w:space="0" w:color="auto"/>
            </w:tcBorders>
            <w:shd w:val="clear" w:color="auto" w:fill="auto"/>
            <w:noWrap/>
            <w:vAlign w:val="center"/>
          </w:tcPr>
          <w:p w14:paraId="2934A758" w14:textId="66D233BC"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Ln(AADT/10000)</w:t>
            </w:r>
          </w:p>
        </w:tc>
        <w:tc>
          <w:tcPr>
            <w:tcW w:w="482" w:type="pct"/>
            <w:tcBorders>
              <w:top w:val="single" w:sz="4" w:space="0" w:color="auto"/>
              <w:left w:val="nil"/>
              <w:bottom w:val="single" w:sz="4" w:space="0" w:color="auto"/>
              <w:right w:val="single" w:sz="4" w:space="0" w:color="auto"/>
            </w:tcBorders>
            <w:shd w:val="clear" w:color="auto" w:fill="auto"/>
            <w:noWrap/>
            <w:vAlign w:val="center"/>
          </w:tcPr>
          <w:p w14:paraId="64049FAD" w14:textId="2917964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1.421</w:t>
            </w:r>
          </w:p>
        </w:tc>
        <w:tc>
          <w:tcPr>
            <w:tcW w:w="766" w:type="pct"/>
            <w:tcBorders>
              <w:top w:val="single" w:sz="4" w:space="0" w:color="auto"/>
              <w:left w:val="nil"/>
              <w:bottom w:val="single" w:sz="4" w:space="0" w:color="auto"/>
              <w:right w:val="double" w:sz="2" w:space="0" w:color="auto"/>
            </w:tcBorders>
            <w:shd w:val="clear" w:color="auto" w:fill="auto"/>
            <w:noWrap/>
            <w:vAlign w:val="center"/>
          </w:tcPr>
          <w:p w14:paraId="206E9F58" w14:textId="08ECF99D"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0.030/3.033</w:t>
            </w:r>
          </w:p>
        </w:tc>
      </w:tr>
      <w:tr w:rsidR="008C247B" w:rsidRPr="005B25BF" w14:paraId="61883CA5" w14:textId="77777777" w:rsidTr="00511BF0">
        <w:trPr>
          <w:trHeight w:val="290"/>
        </w:trPr>
        <w:tc>
          <w:tcPr>
            <w:tcW w:w="1585" w:type="pct"/>
            <w:tcBorders>
              <w:top w:val="single" w:sz="4" w:space="0" w:color="auto"/>
              <w:left w:val="double" w:sz="2" w:space="0" w:color="auto"/>
              <w:bottom w:val="single" w:sz="4" w:space="0" w:color="auto"/>
              <w:right w:val="single" w:sz="4" w:space="0" w:color="auto"/>
            </w:tcBorders>
            <w:shd w:val="clear" w:color="auto" w:fill="auto"/>
            <w:noWrap/>
            <w:vAlign w:val="center"/>
            <w:hideMark/>
          </w:tcPr>
          <w:p w14:paraId="094A38BF"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Inside shoulder</w:t>
            </w:r>
          </w:p>
        </w:tc>
        <w:tc>
          <w:tcPr>
            <w:tcW w:w="2167" w:type="pct"/>
            <w:tcBorders>
              <w:top w:val="single" w:sz="4" w:space="0" w:color="auto"/>
              <w:left w:val="nil"/>
              <w:bottom w:val="single" w:sz="4" w:space="0" w:color="auto"/>
              <w:right w:val="single" w:sz="4" w:space="0" w:color="auto"/>
            </w:tcBorders>
            <w:shd w:val="clear" w:color="auto" w:fill="auto"/>
            <w:noWrap/>
            <w:vAlign w:val="center"/>
            <w:hideMark/>
          </w:tcPr>
          <w:p w14:paraId="7F6F9A26" w14:textId="58156B20"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Ln(Inside shoulder width in ft)</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14:paraId="7779AECB"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2.056</w:t>
            </w:r>
          </w:p>
        </w:tc>
        <w:tc>
          <w:tcPr>
            <w:tcW w:w="766" w:type="pct"/>
            <w:tcBorders>
              <w:top w:val="single" w:sz="4" w:space="0" w:color="auto"/>
              <w:left w:val="nil"/>
              <w:bottom w:val="single" w:sz="4" w:space="0" w:color="auto"/>
              <w:right w:val="double" w:sz="2" w:space="0" w:color="auto"/>
            </w:tcBorders>
            <w:shd w:val="clear" w:color="auto" w:fill="auto"/>
            <w:noWrap/>
            <w:vAlign w:val="center"/>
            <w:hideMark/>
          </w:tcPr>
          <w:p w14:paraId="12339FDB"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0.693/3.611</w:t>
            </w:r>
          </w:p>
        </w:tc>
      </w:tr>
      <w:tr w:rsidR="008C247B" w:rsidRPr="005B25BF" w14:paraId="7FD3878E" w14:textId="77777777" w:rsidTr="00511BF0">
        <w:trPr>
          <w:trHeight w:val="290"/>
        </w:trPr>
        <w:tc>
          <w:tcPr>
            <w:tcW w:w="1585" w:type="pct"/>
            <w:tcBorders>
              <w:top w:val="single" w:sz="4" w:space="0" w:color="auto"/>
              <w:left w:val="double" w:sz="2" w:space="0" w:color="auto"/>
              <w:bottom w:val="single" w:sz="4" w:space="0" w:color="auto"/>
              <w:right w:val="single" w:sz="4" w:space="0" w:color="auto"/>
            </w:tcBorders>
            <w:shd w:val="clear" w:color="auto" w:fill="auto"/>
            <w:noWrap/>
            <w:vAlign w:val="center"/>
            <w:hideMark/>
          </w:tcPr>
          <w:p w14:paraId="428B6699"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Outside shoulder</w:t>
            </w:r>
          </w:p>
        </w:tc>
        <w:tc>
          <w:tcPr>
            <w:tcW w:w="2167" w:type="pct"/>
            <w:tcBorders>
              <w:top w:val="single" w:sz="4" w:space="0" w:color="auto"/>
              <w:left w:val="nil"/>
              <w:bottom w:val="single" w:sz="4" w:space="0" w:color="auto"/>
              <w:right w:val="single" w:sz="4" w:space="0" w:color="auto"/>
            </w:tcBorders>
            <w:shd w:val="clear" w:color="auto" w:fill="auto"/>
            <w:noWrap/>
            <w:vAlign w:val="center"/>
            <w:hideMark/>
          </w:tcPr>
          <w:p w14:paraId="78EBE18E" w14:textId="48BB8F8E"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Ln(Outside shoulder width in ft)</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14:paraId="0C390CF5"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2.009</w:t>
            </w:r>
          </w:p>
        </w:tc>
        <w:tc>
          <w:tcPr>
            <w:tcW w:w="766" w:type="pct"/>
            <w:tcBorders>
              <w:top w:val="single" w:sz="4" w:space="0" w:color="auto"/>
              <w:left w:val="nil"/>
              <w:bottom w:val="single" w:sz="4" w:space="0" w:color="auto"/>
              <w:right w:val="double" w:sz="2" w:space="0" w:color="auto"/>
            </w:tcBorders>
            <w:shd w:val="clear" w:color="auto" w:fill="auto"/>
            <w:noWrap/>
            <w:vAlign w:val="center"/>
            <w:hideMark/>
          </w:tcPr>
          <w:p w14:paraId="03B2DCF6"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0.693/3.045</w:t>
            </w:r>
          </w:p>
        </w:tc>
      </w:tr>
      <w:tr w:rsidR="008C247B" w:rsidRPr="005B25BF" w14:paraId="195742B1" w14:textId="77777777" w:rsidTr="00511BF0">
        <w:trPr>
          <w:trHeight w:val="290"/>
        </w:trPr>
        <w:tc>
          <w:tcPr>
            <w:tcW w:w="1585" w:type="pct"/>
            <w:tcBorders>
              <w:top w:val="single" w:sz="4" w:space="0" w:color="auto"/>
              <w:left w:val="double" w:sz="2" w:space="0" w:color="auto"/>
              <w:bottom w:val="single" w:sz="4" w:space="0" w:color="auto"/>
              <w:right w:val="single" w:sz="4" w:space="0" w:color="auto"/>
            </w:tcBorders>
            <w:shd w:val="clear" w:color="auto" w:fill="auto"/>
            <w:noWrap/>
            <w:vAlign w:val="center"/>
            <w:hideMark/>
          </w:tcPr>
          <w:p w14:paraId="710449A5"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Median width</w:t>
            </w:r>
          </w:p>
        </w:tc>
        <w:tc>
          <w:tcPr>
            <w:tcW w:w="2167" w:type="pct"/>
            <w:tcBorders>
              <w:top w:val="single" w:sz="4" w:space="0" w:color="auto"/>
              <w:left w:val="nil"/>
              <w:bottom w:val="single" w:sz="4" w:space="0" w:color="auto"/>
              <w:right w:val="single" w:sz="4" w:space="0" w:color="auto"/>
            </w:tcBorders>
            <w:shd w:val="clear" w:color="auto" w:fill="auto"/>
            <w:noWrap/>
            <w:vAlign w:val="center"/>
            <w:hideMark/>
          </w:tcPr>
          <w:p w14:paraId="4C8A30E8" w14:textId="5E7F07C3"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Ln(Median width in ft)</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14:paraId="6C8318C2"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3.698</w:t>
            </w:r>
          </w:p>
        </w:tc>
        <w:tc>
          <w:tcPr>
            <w:tcW w:w="766" w:type="pct"/>
            <w:tcBorders>
              <w:top w:val="single" w:sz="4" w:space="0" w:color="auto"/>
              <w:left w:val="nil"/>
              <w:bottom w:val="single" w:sz="4" w:space="0" w:color="auto"/>
              <w:right w:val="double" w:sz="2" w:space="0" w:color="auto"/>
            </w:tcBorders>
            <w:shd w:val="clear" w:color="auto" w:fill="auto"/>
            <w:noWrap/>
            <w:vAlign w:val="center"/>
            <w:hideMark/>
          </w:tcPr>
          <w:p w14:paraId="7C59BA91"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1.099/5.889</w:t>
            </w:r>
          </w:p>
        </w:tc>
      </w:tr>
      <w:tr w:rsidR="008C247B" w:rsidRPr="005B25BF" w14:paraId="7E67BBAD" w14:textId="77777777" w:rsidTr="00301FFE">
        <w:trPr>
          <w:trHeight w:val="290"/>
        </w:trPr>
        <w:tc>
          <w:tcPr>
            <w:tcW w:w="5000" w:type="pct"/>
            <w:gridSpan w:val="4"/>
            <w:tcBorders>
              <w:top w:val="single" w:sz="4" w:space="0" w:color="auto"/>
              <w:left w:val="double" w:sz="2" w:space="0" w:color="auto"/>
              <w:bottom w:val="single" w:sz="4" w:space="0" w:color="auto"/>
              <w:right w:val="double" w:sz="2" w:space="0" w:color="auto"/>
            </w:tcBorders>
            <w:shd w:val="clear" w:color="auto" w:fill="auto"/>
            <w:noWrap/>
            <w:vAlign w:val="center"/>
            <w:hideMark/>
          </w:tcPr>
          <w:p w14:paraId="59BE8E58" w14:textId="77777777" w:rsidR="008C247B" w:rsidRPr="005B25BF" w:rsidRDefault="008C247B" w:rsidP="008C247B">
            <w:pPr>
              <w:rPr>
                <w:rFonts w:eastAsia="Times New Roman" w:cs="Times New Roman"/>
                <w:b/>
                <w:bCs/>
                <w:color w:val="000000"/>
                <w:sz w:val="20"/>
                <w:szCs w:val="20"/>
              </w:rPr>
            </w:pPr>
            <w:r w:rsidRPr="005B25BF">
              <w:rPr>
                <w:rFonts w:eastAsia="Times New Roman" w:cs="Times New Roman"/>
                <w:b/>
                <w:bCs/>
                <w:color w:val="000000"/>
                <w:sz w:val="20"/>
                <w:szCs w:val="20"/>
              </w:rPr>
              <w:t>Weather Condition</w:t>
            </w:r>
          </w:p>
        </w:tc>
      </w:tr>
      <w:tr w:rsidR="008C247B" w:rsidRPr="005B25BF" w14:paraId="53D12F48" w14:textId="77777777" w:rsidTr="00511BF0">
        <w:trPr>
          <w:trHeight w:val="290"/>
        </w:trPr>
        <w:tc>
          <w:tcPr>
            <w:tcW w:w="1585" w:type="pct"/>
            <w:tcBorders>
              <w:top w:val="single" w:sz="4" w:space="0" w:color="auto"/>
              <w:left w:val="double" w:sz="2" w:space="0" w:color="auto"/>
              <w:bottom w:val="single" w:sz="4" w:space="0" w:color="auto"/>
              <w:right w:val="single" w:sz="4" w:space="0" w:color="auto"/>
            </w:tcBorders>
            <w:shd w:val="clear" w:color="auto" w:fill="auto"/>
            <w:noWrap/>
            <w:vAlign w:val="center"/>
            <w:hideMark/>
          </w:tcPr>
          <w:p w14:paraId="6C97E9C2"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Rain</w:t>
            </w:r>
          </w:p>
        </w:tc>
        <w:tc>
          <w:tcPr>
            <w:tcW w:w="2167" w:type="pct"/>
            <w:tcBorders>
              <w:top w:val="single" w:sz="4" w:space="0" w:color="auto"/>
              <w:left w:val="nil"/>
              <w:bottom w:val="single" w:sz="4" w:space="0" w:color="auto"/>
              <w:right w:val="single" w:sz="4" w:space="0" w:color="auto"/>
            </w:tcBorders>
            <w:shd w:val="clear" w:color="auto" w:fill="auto"/>
            <w:noWrap/>
            <w:vAlign w:val="center"/>
            <w:hideMark/>
          </w:tcPr>
          <w:p w14:paraId="1AEFB8E1" w14:textId="120CE926"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Amount of rain in inch at the hour of incident occurrence</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14:paraId="79945DE3"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0.006</w:t>
            </w:r>
          </w:p>
        </w:tc>
        <w:tc>
          <w:tcPr>
            <w:tcW w:w="766" w:type="pct"/>
            <w:tcBorders>
              <w:top w:val="single" w:sz="4" w:space="0" w:color="auto"/>
              <w:left w:val="nil"/>
              <w:bottom w:val="single" w:sz="4" w:space="0" w:color="auto"/>
              <w:right w:val="double" w:sz="2" w:space="0" w:color="auto"/>
            </w:tcBorders>
            <w:shd w:val="clear" w:color="auto" w:fill="auto"/>
            <w:noWrap/>
            <w:vAlign w:val="center"/>
            <w:hideMark/>
          </w:tcPr>
          <w:p w14:paraId="4BE2B89D"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0.000/1.617</w:t>
            </w:r>
          </w:p>
        </w:tc>
      </w:tr>
      <w:tr w:rsidR="008C247B" w:rsidRPr="005B25BF" w14:paraId="4802A2BE" w14:textId="77777777" w:rsidTr="00982CB9">
        <w:trPr>
          <w:trHeight w:val="290"/>
        </w:trPr>
        <w:tc>
          <w:tcPr>
            <w:tcW w:w="5000" w:type="pct"/>
            <w:gridSpan w:val="4"/>
            <w:tcBorders>
              <w:top w:val="single" w:sz="4" w:space="0" w:color="auto"/>
              <w:left w:val="double" w:sz="2" w:space="0" w:color="auto"/>
              <w:bottom w:val="single" w:sz="4" w:space="0" w:color="auto"/>
              <w:right w:val="double" w:sz="2" w:space="0" w:color="auto"/>
            </w:tcBorders>
            <w:shd w:val="clear" w:color="auto" w:fill="auto"/>
            <w:noWrap/>
            <w:vAlign w:val="center"/>
            <w:hideMark/>
          </w:tcPr>
          <w:p w14:paraId="1B0FCB9A" w14:textId="77777777" w:rsidR="008C247B" w:rsidRPr="005B25BF" w:rsidRDefault="008C247B" w:rsidP="008C247B">
            <w:pPr>
              <w:rPr>
                <w:rFonts w:eastAsia="Times New Roman" w:cs="Times New Roman"/>
                <w:b/>
                <w:bCs/>
                <w:color w:val="000000"/>
                <w:sz w:val="20"/>
                <w:szCs w:val="20"/>
              </w:rPr>
            </w:pPr>
            <w:r w:rsidRPr="005B25BF">
              <w:rPr>
                <w:rFonts w:eastAsia="Times New Roman" w:cs="Times New Roman"/>
                <w:b/>
                <w:bCs/>
                <w:color w:val="000000"/>
                <w:sz w:val="20"/>
                <w:szCs w:val="20"/>
              </w:rPr>
              <w:t>Built Environment</w:t>
            </w:r>
          </w:p>
        </w:tc>
      </w:tr>
      <w:tr w:rsidR="008C247B" w:rsidRPr="005B25BF" w14:paraId="390939A6" w14:textId="77777777" w:rsidTr="00511BF0">
        <w:trPr>
          <w:trHeight w:val="290"/>
        </w:trPr>
        <w:tc>
          <w:tcPr>
            <w:tcW w:w="1585" w:type="pct"/>
            <w:tcBorders>
              <w:top w:val="single" w:sz="4" w:space="0" w:color="auto"/>
              <w:left w:val="double" w:sz="2" w:space="0" w:color="auto"/>
              <w:bottom w:val="single" w:sz="4" w:space="0" w:color="auto"/>
              <w:right w:val="single" w:sz="4" w:space="0" w:color="auto"/>
            </w:tcBorders>
            <w:shd w:val="clear" w:color="auto" w:fill="auto"/>
            <w:noWrap/>
            <w:vAlign w:val="center"/>
            <w:hideMark/>
          </w:tcPr>
          <w:p w14:paraId="1EE030E4"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Business</w:t>
            </w:r>
          </w:p>
        </w:tc>
        <w:tc>
          <w:tcPr>
            <w:tcW w:w="2167" w:type="pct"/>
            <w:tcBorders>
              <w:top w:val="single" w:sz="4" w:space="0" w:color="auto"/>
              <w:left w:val="nil"/>
              <w:bottom w:val="single" w:sz="4" w:space="0" w:color="auto"/>
              <w:right w:val="single" w:sz="4" w:space="0" w:color="auto"/>
            </w:tcBorders>
            <w:shd w:val="clear" w:color="auto" w:fill="auto"/>
            <w:noWrap/>
            <w:vAlign w:val="center"/>
            <w:hideMark/>
          </w:tcPr>
          <w:p w14:paraId="19C05C8B" w14:textId="40E4D0B5"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Ln(No. of business establishments in 0.5mile buffer)</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14:paraId="03AAFF71"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0.101</w:t>
            </w:r>
          </w:p>
        </w:tc>
        <w:tc>
          <w:tcPr>
            <w:tcW w:w="766" w:type="pct"/>
            <w:tcBorders>
              <w:top w:val="single" w:sz="4" w:space="0" w:color="auto"/>
              <w:left w:val="nil"/>
              <w:bottom w:val="single" w:sz="4" w:space="0" w:color="auto"/>
              <w:right w:val="double" w:sz="2" w:space="0" w:color="auto"/>
            </w:tcBorders>
            <w:shd w:val="clear" w:color="auto" w:fill="auto"/>
            <w:noWrap/>
            <w:vAlign w:val="center"/>
            <w:hideMark/>
          </w:tcPr>
          <w:p w14:paraId="52163557"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0.000/1.609</w:t>
            </w:r>
          </w:p>
        </w:tc>
      </w:tr>
      <w:tr w:rsidR="008C247B" w:rsidRPr="005B25BF" w14:paraId="221E6112" w14:textId="77777777" w:rsidTr="00511BF0">
        <w:trPr>
          <w:trHeight w:val="290"/>
        </w:trPr>
        <w:tc>
          <w:tcPr>
            <w:tcW w:w="1585" w:type="pct"/>
            <w:tcBorders>
              <w:top w:val="single" w:sz="4" w:space="0" w:color="auto"/>
              <w:left w:val="double" w:sz="2" w:space="0" w:color="auto"/>
              <w:bottom w:val="single" w:sz="2" w:space="0" w:color="auto"/>
              <w:right w:val="single" w:sz="4" w:space="0" w:color="auto"/>
            </w:tcBorders>
            <w:shd w:val="clear" w:color="auto" w:fill="auto"/>
            <w:noWrap/>
            <w:vAlign w:val="center"/>
            <w:hideMark/>
          </w:tcPr>
          <w:p w14:paraId="31F5767D"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Commercial</w:t>
            </w:r>
          </w:p>
        </w:tc>
        <w:tc>
          <w:tcPr>
            <w:tcW w:w="2167" w:type="pct"/>
            <w:tcBorders>
              <w:top w:val="single" w:sz="4" w:space="0" w:color="auto"/>
              <w:left w:val="nil"/>
              <w:bottom w:val="single" w:sz="2" w:space="0" w:color="auto"/>
              <w:right w:val="single" w:sz="4" w:space="0" w:color="auto"/>
            </w:tcBorders>
            <w:shd w:val="clear" w:color="auto" w:fill="auto"/>
            <w:noWrap/>
            <w:vAlign w:val="center"/>
            <w:hideMark/>
          </w:tcPr>
          <w:p w14:paraId="30CF6371" w14:textId="11E67B9D"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Ln(No. of commercial establishment in 0.5mile buffer)</w:t>
            </w:r>
          </w:p>
        </w:tc>
        <w:tc>
          <w:tcPr>
            <w:tcW w:w="482" w:type="pct"/>
            <w:tcBorders>
              <w:top w:val="single" w:sz="4" w:space="0" w:color="auto"/>
              <w:left w:val="nil"/>
              <w:bottom w:val="single" w:sz="2" w:space="0" w:color="auto"/>
              <w:right w:val="single" w:sz="4" w:space="0" w:color="auto"/>
            </w:tcBorders>
            <w:shd w:val="clear" w:color="auto" w:fill="auto"/>
            <w:noWrap/>
            <w:vAlign w:val="center"/>
            <w:hideMark/>
          </w:tcPr>
          <w:p w14:paraId="1F26AB36"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0.095</w:t>
            </w:r>
          </w:p>
        </w:tc>
        <w:tc>
          <w:tcPr>
            <w:tcW w:w="766" w:type="pct"/>
            <w:tcBorders>
              <w:top w:val="single" w:sz="4" w:space="0" w:color="auto"/>
              <w:left w:val="nil"/>
              <w:bottom w:val="single" w:sz="2" w:space="0" w:color="auto"/>
              <w:right w:val="double" w:sz="2" w:space="0" w:color="auto"/>
            </w:tcBorders>
            <w:shd w:val="clear" w:color="auto" w:fill="auto"/>
            <w:noWrap/>
            <w:vAlign w:val="center"/>
            <w:hideMark/>
          </w:tcPr>
          <w:p w14:paraId="29830332"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0.000/1.792</w:t>
            </w:r>
          </w:p>
        </w:tc>
      </w:tr>
      <w:tr w:rsidR="008C247B" w:rsidRPr="005B25BF" w14:paraId="69E150A1" w14:textId="77777777" w:rsidTr="00511BF0">
        <w:trPr>
          <w:trHeight w:val="290"/>
        </w:trPr>
        <w:tc>
          <w:tcPr>
            <w:tcW w:w="1585" w:type="pct"/>
            <w:tcBorders>
              <w:top w:val="single" w:sz="2" w:space="0" w:color="auto"/>
              <w:left w:val="double" w:sz="2" w:space="0" w:color="auto"/>
              <w:bottom w:val="single" w:sz="4" w:space="0" w:color="auto"/>
              <w:right w:val="single" w:sz="4" w:space="0" w:color="auto"/>
            </w:tcBorders>
            <w:shd w:val="clear" w:color="auto" w:fill="auto"/>
            <w:noWrap/>
            <w:vAlign w:val="center"/>
            <w:hideMark/>
          </w:tcPr>
          <w:p w14:paraId="027EA318"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Recreational</w:t>
            </w:r>
          </w:p>
        </w:tc>
        <w:tc>
          <w:tcPr>
            <w:tcW w:w="2167" w:type="pct"/>
            <w:tcBorders>
              <w:top w:val="single" w:sz="2" w:space="0" w:color="auto"/>
              <w:left w:val="nil"/>
              <w:bottom w:val="single" w:sz="4" w:space="0" w:color="auto"/>
              <w:right w:val="single" w:sz="4" w:space="0" w:color="auto"/>
            </w:tcBorders>
            <w:shd w:val="clear" w:color="auto" w:fill="auto"/>
            <w:noWrap/>
            <w:vAlign w:val="center"/>
            <w:hideMark/>
          </w:tcPr>
          <w:p w14:paraId="4F4381FF" w14:textId="6613150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Ln(No. of recreational establishment in 0.5mile buffer)</w:t>
            </w:r>
          </w:p>
        </w:tc>
        <w:tc>
          <w:tcPr>
            <w:tcW w:w="482" w:type="pct"/>
            <w:tcBorders>
              <w:top w:val="single" w:sz="2" w:space="0" w:color="auto"/>
              <w:left w:val="nil"/>
              <w:bottom w:val="single" w:sz="4" w:space="0" w:color="auto"/>
              <w:right w:val="single" w:sz="4" w:space="0" w:color="auto"/>
            </w:tcBorders>
            <w:shd w:val="clear" w:color="auto" w:fill="auto"/>
            <w:noWrap/>
            <w:vAlign w:val="center"/>
            <w:hideMark/>
          </w:tcPr>
          <w:p w14:paraId="6BDEE8E8"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0.271</w:t>
            </w:r>
          </w:p>
        </w:tc>
        <w:tc>
          <w:tcPr>
            <w:tcW w:w="766" w:type="pct"/>
            <w:tcBorders>
              <w:top w:val="single" w:sz="2" w:space="0" w:color="auto"/>
              <w:left w:val="nil"/>
              <w:bottom w:val="single" w:sz="4" w:space="0" w:color="auto"/>
              <w:right w:val="double" w:sz="2" w:space="0" w:color="auto"/>
            </w:tcBorders>
            <w:shd w:val="clear" w:color="auto" w:fill="auto"/>
            <w:noWrap/>
            <w:vAlign w:val="center"/>
            <w:hideMark/>
          </w:tcPr>
          <w:p w14:paraId="6199F1E2"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0.000/2.565</w:t>
            </w:r>
          </w:p>
        </w:tc>
      </w:tr>
      <w:tr w:rsidR="008C247B" w:rsidRPr="005B25BF" w14:paraId="7CA88985" w14:textId="77777777" w:rsidTr="00511BF0">
        <w:trPr>
          <w:trHeight w:val="290"/>
        </w:trPr>
        <w:tc>
          <w:tcPr>
            <w:tcW w:w="1585" w:type="pct"/>
            <w:tcBorders>
              <w:top w:val="single" w:sz="4" w:space="0" w:color="auto"/>
              <w:left w:val="double" w:sz="2" w:space="0" w:color="auto"/>
              <w:bottom w:val="single" w:sz="4" w:space="0" w:color="auto"/>
              <w:right w:val="single" w:sz="4" w:space="0" w:color="auto"/>
            </w:tcBorders>
            <w:shd w:val="clear" w:color="auto" w:fill="auto"/>
            <w:noWrap/>
            <w:vAlign w:val="center"/>
            <w:hideMark/>
          </w:tcPr>
          <w:p w14:paraId="03DF0F0D"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lastRenderedPageBreak/>
              <w:t>Restaurant</w:t>
            </w:r>
          </w:p>
        </w:tc>
        <w:tc>
          <w:tcPr>
            <w:tcW w:w="2167" w:type="pct"/>
            <w:tcBorders>
              <w:top w:val="single" w:sz="4" w:space="0" w:color="auto"/>
              <w:left w:val="nil"/>
              <w:bottom w:val="single" w:sz="4" w:space="0" w:color="auto"/>
              <w:right w:val="single" w:sz="4" w:space="0" w:color="auto"/>
            </w:tcBorders>
            <w:shd w:val="clear" w:color="auto" w:fill="auto"/>
            <w:noWrap/>
            <w:vAlign w:val="center"/>
            <w:hideMark/>
          </w:tcPr>
          <w:p w14:paraId="1F51220B" w14:textId="4258FC1D"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Ln(No. of restaurants in 0.5mile buffer)</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14:paraId="0693BBF1"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1.111</w:t>
            </w:r>
          </w:p>
        </w:tc>
        <w:tc>
          <w:tcPr>
            <w:tcW w:w="766" w:type="pct"/>
            <w:tcBorders>
              <w:top w:val="single" w:sz="4" w:space="0" w:color="auto"/>
              <w:left w:val="nil"/>
              <w:bottom w:val="single" w:sz="4" w:space="0" w:color="auto"/>
              <w:right w:val="double" w:sz="2" w:space="0" w:color="auto"/>
            </w:tcBorders>
            <w:shd w:val="clear" w:color="auto" w:fill="auto"/>
            <w:noWrap/>
            <w:vAlign w:val="center"/>
            <w:hideMark/>
          </w:tcPr>
          <w:p w14:paraId="6C9DCC03"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0.000/4.357</w:t>
            </w:r>
          </w:p>
        </w:tc>
      </w:tr>
      <w:tr w:rsidR="008C247B" w:rsidRPr="005B25BF" w14:paraId="486990A8" w14:textId="77777777" w:rsidTr="00511BF0">
        <w:trPr>
          <w:trHeight w:val="290"/>
        </w:trPr>
        <w:tc>
          <w:tcPr>
            <w:tcW w:w="1585" w:type="pct"/>
            <w:tcBorders>
              <w:top w:val="single" w:sz="4" w:space="0" w:color="auto"/>
              <w:left w:val="double" w:sz="2" w:space="0" w:color="auto"/>
              <w:bottom w:val="single" w:sz="4" w:space="0" w:color="auto"/>
              <w:right w:val="single" w:sz="4" w:space="0" w:color="auto"/>
            </w:tcBorders>
            <w:shd w:val="clear" w:color="auto" w:fill="auto"/>
            <w:noWrap/>
            <w:vAlign w:val="center"/>
            <w:hideMark/>
          </w:tcPr>
          <w:p w14:paraId="68B0AC06"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CBD distance</w:t>
            </w:r>
          </w:p>
        </w:tc>
        <w:tc>
          <w:tcPr>
            <w:tcW w:w="2167" w:type="pct"/>
            <w:tcBorders>
              <w:top w:val="single" w:sz="4" w:space="0" w:color="auto"/>
              <w:left w:val="nil"/>
              <w:bottom w:val="single" w:sz="4" w:space="0" w:color="auto"/>
              <w:right w:val="single" w:sz="4" w:space="0" w:color="auto"/>
            </w:tcBorders>
            <w:shd w:val="clear" w:color="auto" w:fill="auto"/>
            <w:noWrap/>
            <w:vAlign w:val="center"/>
            <w:hideMark/>
          </w:tcPr>
          <w:p w14:paraId="5CC453FF" w14:textId="6ACCB096"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Ln(Distance from central business district in miles)</w:t>
            </w:r>
          </w:p>
        </w:tc>
        <w:tc>
          <w:tcPr>
            <w:tcW w:w="482" w:type="pct"/>
            <w:tcBorders>
              <w:top w:val="single" w:sz="4" w:space="0" w:color="auto"/>
              <w:left w:val="nil"/>
              <w:bottom w:val="single" w:sz="4" w:space="0" w:color="auto"/>
              <w:right w:val="single" w:sz="4" w:space="0" w:color="auto"/>
            </w:tcBorders>
            <w:shd w:val="clear" w:color="auto" w:fill="auto"/>
            <w:noWrap/>
            <w:vAlign w:val="center"/>
            <w:hideMark/>
          </w:tcPr>
          <w:p w14:paraId="72D7341A"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1.754</w:t>
            </w:r>
          </w:p>
        </w:tc>
        <w:tc>
          <w:tcPr>
            <w:tcW w:w="766" w:type="pct"/>
            <w:tcBorders>
              <w:top w:val="single" w:sz="4" w:space="0" w:color="auto"/>
              <w:left w:val="nil"/>
              <w:bottom w:val="single" w:sz="4" w:space="0" w:color="auto"/>
              <w:right w:val="double" w:sz="2" w:space="0" w:color="auto"/>
            </w:tcBorders>
            <w:shd w:val="clear" w:color="auto" w:fill="auto"/>
            <w:noWrap/>
            <w:vAlign w:val="center"/>
            <w:hideMark/>
          </w:tcPr>
          <w:p w14:paraId="44F6BAD0" w14:textId="10FF1493"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-2.182/3.444</w:t>
            </w:r>
          </w:p>
        </w:tc>
      </w:tr>
      <w:tr w:rsidR="008C247B" w:rsidRPr="005B25BF" w14:paraId="15541767" w14:textId="77777777" w:rsidTr="00511BF0">
        <w:trPr>
          <w:trHeight w:val="432"/>
        </w:trPr>
        <w:tc>
          <w:tcPr>
            <w:tcW w:w="1585" w:type="pct"/>
            <w:tcBorders>
              <w:top w:val="single" w:sz="4" w:space="0" w:color="auto"/>
              <w:left w:val="double" w:sz="2" w:space="0" w:color="auto"/>
              <w:bottom w:val="single" w:sz="4" w:space="0" w:color="auto"/>
              <w:right w:val="single" w:sz="4" w:space="0" w:color="auto"/>
            </w:tcBorders>
            <w:shd w:val="clear" w:color="auto" w:fill="auto"/>
            <w:noWrap/>
            <w:vAlign w:val="center"/>
          </w:tcPr>
          <w:p w14:paraId="3FA08CE5" w14:textId="49ECF5F5"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Land-use mix</w:t>
            </w:r>
          </w:p>
        </w:tc>
        <w:tc>
          <w:tcPr>
            <w:tcW w:w="21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9F294" w14:textId="204FBEFD" w:rsidR="008C247B" w:rsidRPr="005B25BF" w:rsidRDefault="008C247B" w:rsidP="008C247B">
            <w:pPr>
              <w:rPr>
                <w:rFonts w:cs="Times New Roman"/>
                <w:sz w:val="20"/>
                <w:szCs w:val="20"/>
              </w:rPr>
            </w:pPr>
            <w:r w:rsidRPr="005B25BF">
              <w:rPr>
                <w:rFonts w:eastAsia="Times New Roman" w:cs="Times New Roman"/>
                <w:color w:val="000000"/>
                <w:sz w:val="20"/>
                <w:szCs w:val="20"/>
              </w:rPr>
              <w:t>Land-use in computed as  </w:t>
            </w:r>
            <m:oMath>
              <m:f>
                <m:fPr>
                  <m:ctrlPr>
                    <w:rPr>
                      <w:rFonts w:ascii="Cambria Math" w:hAnsi="Cambria Math" w:cs="Times New Roman"/>
                      <w:i/>
                      <w:sz w:val="20"/>
                      <w:szCs w:val="20"/>
                    </w:rPr>
                  </m:ctrlPr>
                </m:fPr>
                <m:num>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k</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k</m:t>
                          </m:r>
                        </m:sub>
                      </m:sSub>
                      <m:r>
                        <w:rPr>
                          <w:rFonts w:ascii="Cambria Math" w:hAnsi="Cambria Math" w:cs="Times New Roman"/>
                          <w:sz w:val="20"/>
                          <w:szCs w:val="20"/>
                        </w:rPr>
                        <m:t>(</m:t>
                      </m:r>
                      <m:func>
                        <m:funcPr>
                          <m:ctrlPr>
                            <w:rPr>
                              <w:rFonts w:ascii="Cambria Math" w:hAnsi="Cambria Math" w:cs="Times New Roman"/>
                              <w:sz w:val="20"/>
                              <w:szCs w:val="20"/>
                            </w:rPr>
                          </m:ctrlPr>
                        </m:funcPr>
                        <m:fName>
                          <m:r>
                            <m:rPr>
                              <m:sty m:val="p"/>
                            </m:rPr>
                            <w:rPr>
                              <w:rFonts w:ascii="Cambria Math" w:hAnsi="Cambria Math" w:cs="Times New Roman"/>
                              <w:sz w:val="20"/>
                              <w:szCs w:val="20"/>
                            </w:rPr>
                            <m:t>ln</m:t>
                          </m:r>
                          <m:ctrlPr>
                            <w:rPr>
                              <w:rFonts w:ascii="Cambria Math" w:hAnsi="Cambria Math" w:cs="Times New Roman"/>
                              <w:i/>
                              <w:sz w:val="20"/>
                              <w:szCs w:val="20"/>
                            </w:rPr>
                          </m:ctrlPr>
                        </m:fName>
                        <m:e>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k</m:t>
                              </m:r>
                            </m:sub>
                          </m:sSub>
                        </m:e>
                      </m:func>
                      <m:r>
                        <w:rPr>
                          <w:rFonts w:ascii="Cambria Math" w:hAnsi="Cambria Math" w:cs="Times New Roman"/>
                          <w:sz w:val="20"/>
                          <w:szCs w:val="20"/>
                        </w:rPr>
                        <m:t>)</m:t>
                      </m:r>
                    </m:e>
                  </m:d>
                </m:num>
                <m:den>
                  <m:func>
                    <m:funcPr>
                      <m:ctrlPr>
                        <w:rPr>
                          <w:rFonts w:ascii="Cambria Math" w:hAnsi="Cambria Math" w:cs="Times New Roman"/>
                          <w:i/>
                          <w:sz w:val="20"/>
                          <w:szCs w:val="20"/>
                        </w:rPr>
                      </m:ctrlPr>
                    </m:funcPr>
                    <m:fName>
                      <m:r>
                        <w:rPr>
                          <w:rFonts w:ascii="Cambria Math" w:hAnsi="Cambria Math" w:cs="Times New Roman"/>
                          <w:sz w:val="20"/>
                          <w:szCs w:val="20"/>
                        </w:rPr>
                        <m:t>ln</m:t>
                      </m:r>
                    </m:fName>
                    <m:e>
                      <m:r>
                        <w:rPr>
                          <w:rFonts w:ascii="Cambria Math" w:hAnsi="Cambria Math" w:cs="Times New Roman"/>
                          <w:sz w:val="20"/>
                          <w:szCs w:val="20"/>
                        </w:rPr>
                        <m:t>N</m:t>
                      </m:r>
                    </m:e>
                  </m:func>
                </m:den>
              </m:f>
            </m:oMath>
            <w:r w:rsidRPr="005B25BF">
              <w:rPr>
                <w:rFonts w:eastAsia="Times New Roman" w:cs="Times New Roman"/>
                <w:sz w:val="20"/>
                <w:szCs w:val="20"/>
              </w:rPr>
              <w:t xml:space="preserve">, where </w:t>
            </w:r>
            <w:r w:rsidRPr="005B25BF">
              <w:rPr>
                <w:rFonts w:ascii="Cambria Math" w:hAnsi="Cambria Math" w:cs="Cambria Math"/>
                <w:sz w:val="20"/>
                <w:szCs w:val="20"/>
              </w:rPr>
              <w:t>𝒌</w:t>
            </w:r>
            <w:r w:rsidRPr="005B25BF">
              <w:rPr>
                <w:rFonts w:cs="Times New Roman"/>
                <w:sz w:val="20"/>
                <w:szCs w:val="20"/>
              </w:rPr>
              <w:t xml:space="preserve"> is the category of land-use, </w:t>
            </w:r>
            <w:r w:rsidRPr="005B25BF">
              <w:rPr>
                <w:rFonts w:ascii="Cambria Math" w:hAnsi="Cambria Math" w:cs="Cambria Math"/>
                <w:sz w:val="20"/>
                <w:szCs w:val="20"/>
              </w:rPr>
              <w:t>𝒑</w:t>
            </w:r>
            <w:r w:rsidRPr="005B25BF">
              <w:rPr>
                <w:rFonts w:cs="Times New Roman"/>
                <w:sz w:val="20"/>
                <w:szCs w:val="20"/>
              </w:rPr>
              <w:t xml:space="preserve"> </w:t>
            </w:r>
            <w:r w:rsidRPr="005B25BF">
              <w:rPr>
                <w:rFonts w:eastAsia="Times New Roman" w:cs="Times New Roman"/>
                <w:color w:val="000000"/>
                <w:sz w:val="20"/>
                <w:szCs w:val="20"/>
              </w:rPr>
              <w:t xml:space="preserve">is the proportion of the developed land area, </w:t>
            </w:r>
            <w:r w:rsidRPr="005B25BF">
              <w:rPr>
                <w:rFonts w:ascii="Cambria Math" w:hAnsi="Cambria Math" w:cs="Cambria Math"/>
                <w:sz w:val="20"/>
                <w:szCs w:val="20"/>
              </w:rPr>
              <w:t>𝑵</w:t>
            </w:r>
            <w:r w:rsidRPr="005B25BF">
              <w:rPr>
                <w:rFonts w:cs="Times New Roman"/>
                <w:sz w:val="20"/>
                <w:szCs w:val="20"/>
              </w:rPr>
              <w:t xml:space="preserve"> is the </w:t>
            </w:r>
            <w:r w:rsidRPr="005B25BF">
              <w:rPr>
                <w:rFonts w:eastAsia="Times New Roman" w:cs="Times New Roman"/>
                <w:color w:val="000000"/>
                <w:sz w:val="20"/>
                <w:szCs w:val="20"/>
              </w:rPr>
              <w:t>number of land-use categories within a buffer</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EBD2E2" w14:textId="1D8D47E1"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0.377</w:t>
            </w:r>
          </w:p>
        </w:tc>
        <w:tc>
          <w:tcPr>
            <w:tcW w:w="766" w:type="pct"/>
            <w:tcBorders>
              <w:top w:val="single" w:sz="4" w:space="0" w:color="auto"/>
              <w:left w:val="single" w:sz="4" w:space="0" w:color="auto"/>
              <w:bottom w:val="single" w:sz="4" w:space="0" w:color="auto"/>
              <w:right w:val="double" w:sz="2" w:space="0" w:color="auto"/>
            </w:tcBorders>
            <w:shd w:val="clear" w:color="auto" w:fill="auto"/>
            <w:noWrap/>
            <w:vAlign w:val="center"/>
          </w:tcPr>
          <w:p w14:paraId="3A060E01" w14:textId="500B328B"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0.000/0.963</w:t>
            </w:r>
          </w:p>
        </w:tc>
      </w:tr>
      <w:tr w:rsidR="008C247B" w:rsidRPr="005B25BF" w14:paraId="599B3D96" w14:textId="77777777" w:rsidTr="00982CB9">
        <w:trPr>
          <w:trHeight w:val="290"/>
        </w:trPr>
        <w:tc>
          <w:tcPr>
            <w:tcW w:w="5000" w:type="pct"/>
            <w:gridSpan w:val="4"/>
            <w:tcBorders>
              <w:top w:val="single" w:sz="4" w:space="0" w:color="auto"/>
              <w:left w:val="double" w:sz="2" w:space="0" w:color="auto"/>
              <w:bottom w:val="single" w:sz="4" w:space="0" w:color="auto"/>
              <w:right w:val="double" w:sz="2" w:space="0" w:color="auto"/>
            </w:tcBorders>
            <w:shd w:val="clear" w:color="auto" w:fill="auto"/>
            <w:noWrap/>
            <w:vAlign w:val="center"/>
            <w:hideMark/>
          </w:tcPr>
          <w:p w14:paraId="14DF67BB" w14:textId="77777777" w:rsidR="008C247B" w:rsidRPr="005B25BF" w:rsidRDefault="008C247B" w:rsidP="008C247B">
            <w:pPr>
              <w:rPr>
                <w:rFonts w:eastAsia="Times New Roman" w:cs="Times New Roman"/>
                <w:b/>
                <w:bCs/>
                <w:color w:val="000000"/>
                <w:sz w:val="20"/>
                <w:szCs w:val="20"/>
              </w:rPr>
            </w:pPr>
            <w:r w:rsidRPr="005B25BF">
              <w:rPr>
                <w:rFonts w:eastAsia="Times New Roman" w:cs="Times New Roman"/>
                <w:b/>
                <w:bCs/>
                <w:color w:val="000000"/>
                <w:sz w:val="20"/>
                <w:szCs w:val="20"/>
              </w:rPr>
              <w:t>Socio-demographic Characteristics</w:t>
            </w:r>
          </w:p>
        </w:tc>
      </w:tr>
      <w:tr w:rsidR="008C247B" w:rsidRPr="005B25BF" w14:paraId="2F4F96C7" w14:textId="77777777" w:rsidTr="00511BF0">
        <w:trPr>
          <w:trHeight w:val="290"/>
        </w:trPr>
        <w:tc>
          <w:tcPr>
            <w:tcW w:w="1585" w:type="pct"/>
            <w:tcBorders>
              <w:top w:val="nil"/>
              <w:left w:val="double" w:sz="2" w:space="0" w:color="auto"/>
              <w:bottom w:val="single" w:sz="4" w:space="0" w:color="auto"/>
              <w:right w:val="single" w:sz="4" w:space="0" w:color="auto"/>
            </w:tcBorders>
            <w:shd w:val="clear" w:color="auto" w:fill="auto"/>
            <w:noWrap/>
            <w:vAlign w:val="center"/>
            <w:hideMark/>
          </w:tcPr>
          <w:p w14:paraId="3396765D"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Population</w:t>
            </w:r>
          </w:p>
        </w:tc>
        <w:tc>
          <w:tcPr>
            <w:tcW w:w="2167" w:type="pct"/>
            <w:tcBorders>
              <w:top w:val="nil"/>
              <w:left w:val="nil"/>
              <w:bottom w:val="single" w:sz="4" w:space="0" w:color="auto"/>
              <w:right w:val="single" w:sz="4" w:space="0" w:color="auto"/>
            </w:tcBorders>
            <w:shd w:val="clear" w:color="auto" w:fill="auto"/>
            <w:noWrap/>
            <w:vAlign w:val="center"/>
            <w:hideMark/>
          </w:tcPr>
          <w:p w14:paraId="2E47A394" w14:textId="7EC9F8DE"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Ln(Total population in 0.5mile buffer)</w:t>
            </w:r>
          </w:p>
        </w:tc>
        <w:tc>
          <w:tcPr>
            <w:tcW w:w="482" w:type="pct"/>
            <w:tcBorders>
              <w:top w:val="nil"/>
              <w:left w:val="nil"/>
              <w:bottom w:val="single" w:sz="4" w:space="0" w:color="auto"/>
              <w:right w:val="single" w:sz="4" w:space="0" w:color="auto"/>
            </w:tcBorders>
            <w:shd w:val="clear" w:color="auto" w:fill="auto"/>
            <w:noWrap/>
            <w:vAlign w:val="center"/>
            <w:hideMark/>
          </w:tcPr>
          <w:p w14:paraId="0D5B3DC9"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6.805</w:t>
            </w:r>
          </w:p>
        </w:tc>
        <w:tc>
          <w:tcPr>
            <w:tcW w:w="766" w:type="pct"/>
            <w:tcBorders>
              <w:top w:val="nil"/>
              <w:left w:val="nil"/>
              <w:bottom w:val="single" w:sz="4" w:space="0" w:color="auto"/>
              <w:right w:val="double" w:sz="2" w:space="0" w:color="auto"/>
            </w:tcBorders>
            <w:shd w:val="clear" w:color="auto" w:fill="auto"/>
            <w:noWrap/>
            <w:vAlign w:val="center"/>
            <w:hideMark/>
          </w:tcPr>
          <w:p w14:paraId="005DF368"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2.652/8.721</w:t>
            </w:r>
          </w:p>
        </w:tc>
      </w:tr>
      <w:tr w:rsidR="008C247B" w:rsidRPr="005B25BF" w14:paraId="7ACDDDE5" w14:textId="77777777" w:rsidTr="00511BF0">
        <w:trPr>
          <w:trHeight w:val="300"/>
        </w:trPr>
        <w:tc>
          <w:tcPr>
            <w:tcW w:w="1585" w:type="pct"/>
            <w:tcBorders>
              <w:top w:val="nil"/>
              <w:left w:val="double" w:sz="2" w:space="0" w:color="auto"/>
              <w:bottom w:val="double" w:sz="6" w:space="0" w:color="auto"/>
              <w:right w:val="single" w:sz="4" w:space="0" w:color="auto"/>
            </w:tcBorders>
            <w:shd w:val="clear" w:color="auto" w:fill="auto"/>
            <w:noWrap/>
            <w:vAlign w:val="center"/>
            <w:hideMark/>
          </w:tcPr>
          <w:p w14:paraId="1B581A67"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Median income</w:t>
            </w:r>
          </w:p>
        </w:tc>
        <w:tc>
          <w:tcPr>
            <w:tcW w:w="2167" w:type="pct"/>
            <w:tcBorders>
              <w:top w:val="nil"/>
              <w:left w:val="nil"/>
              <w:bottom w:val="double" w:sz="6" w:space="0" w:color="auto"/>
              <w:right w:val="single" w:sz="4" w:space="0" w:color="auto"/>
            </w:tcBorders>
            <w:shd w:val="clear" w:color="auto" w:fill="auto"/>
            <w:noWrap/>
            <w:vAlign w:val="center"/>
            <w:hideMark/>
          </w:tcPr>
          <w:p w14:paraId="1DF99592" w14:textId="4D80E703"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Ln(Average median income in 0.5mile buffer in thousand)</w:t>
            </w:r>
          </w:p>
        </w:tc>
        <w:tc>
          <w:tcPr>
            <w:tcW w:w="482" w:type="pct"/>
            <w:tcBorders>
              <w:top w:val="nil"/>
              <w:left w:val="nil"/>
              <w:bottom w:val="double" w:sz="6" w:space="0" w:color="auto"/>
              <w:right w:val="single" w:sz="4" w:space="0" w:color="auto"/>
            </w:tcBorders>
            <w:shd w:val="clear" w:color="auto" w:fill="auto"/>
            <w:noWrap/>
            <w:vAlign w:val="center"/>
            <w:hideMark/>
          </w:tcPr>
          <w:p w14:paraId="0AEBC5B4"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4.211</w:t>
            </w:r>
          </w:p>
        </w:tc>
        <w:tc>
          <w:tcPr>
            <w:tcW w:w="766" w:type="pct"/>
            <w:tcBorders>
              <w:top w:val="nil"/>
              <w:left w:val="nil"/>
              <w:bottom w:val="double" w:sz="6" w:space="0" w:color="auto"/>
              <w:right w:val="double" w:sz="2" w:space="0" w:color="auto"/>
            </w:tcBorders>
            <w:shd w:val="clear" w:color="auto" w:fill="auto"/>
            <w:noWrap/>
            <w:vAlign w:val="center"/>
            <w:hideMark/>
          </w:tcPr>
          <w:p w14:paraId="120C3EB2" w14:textId="77777777" w:rsidR="008C247B" w:rsidRPr="005B25BF" w:rsidRDefault="008C247B" w:rsidP="008C247B">
            <w:pPr>
              <w:rPr>
                <w:rFonts w:eastAsia="Times New Roman" w:cs="Times New Roman"/>
                <w:color w:val="000000"/>
                <w:sz w:val="20"/>
                <w:szCs w:val="20"/>
              </w:rPr>
            </w:pPr>
            <w:r w:rsidRPr="005B25BF">
              <w:rPr>
                <w:rFonts w:eastAsia="Times New Roman" w:cs="Times New Roman"/>
                <w:color w:val="000000"/>
                <w:sz w:val="20"/>
                <w:szCs w:val="20"/>
              </w:rPr>
              <w:t>3.488/4.997</w:t>
            </w:r>
          </w:p>
        </w:tc>
      </w:tr>
      <w:bookmarkEnd w:id="4"/>
    </w:tbl>
    <w:p w14:paraId="428AA634" w14:textId="77777777" w:rsidR="006C68AA" w:rsidRPr="005B25BF" w:rsidRDefault="006C68AA" w:rsidP="003C03D3"/>
    <w:p w14:paraId="4D48E6F6" w14:textId="5B88EB30" w:rsidR="00042514" w:rsidRPr="005B25BF" w:rsidRDefault="00106278" w:rsidP="00C01D86">
      <w:pPr>
        <w:pStyle w:val="Heading1"/>
        <w:tabs>
          <w:tab w:val="left" w:pos="450"/>
        </w:tabs>
        <w:spacing w:before="0"/>
        <w:rPr>
          <w:color w:val="2F5496" w:themeColor="accent1" w:themeShade="BF"/>
        </w:rPr>
      </w:pPr>
      <w:r>
        <w:t>4.</w:t>
      </w:r>
      <w:r>
        <w:tab/>
      </w:r>
      <w:r w:rsidR="00042514" w:rsidRPr="005B25BF">
        <w:t>MODEL SELECTION</w:t>
      </w:r>
    </w:p>
    <w:p w14:paraId="413957C7" w14:textId="5C76C0FD" w:rsidR="00FD34D0" w:rsidRPr="005B25BF" w:rsidRDefault="00FD34D0" w:rsidP="00112E47">
      <w:pPr>
        <w:jc w:val="both"/>
        <w:rPr>
          <w:rFonts w:cs="Times New Roman"/>
          <w:szCs w:val="24"/>
        </w:rPr>
      </w:pPr>
      <w:r w:rsidRPr="005B25BF">
        <w:rPr>
          <w:rFonts w:cs="Times New Roman"/>
          <w:szCs w:val="24"/>
        </w:rPr>
        <w:t xml:space="preserve">The empirical analysis involves </w:t>
      </w:r>
      <w:r w:rsidR="0038537E">
        <w:rPr>
          <w:rFonts w:cs="Times New Roman"/>
          <w:szCs w:val="24"/>
        </w:rPr>
        <w:t xml:space="preserve">the </w:t>
      </w:r>
      <w:r w:rsidRPr="005B25BF">
        <w:rPr>
          <w:rFonts w:cs="Times New Roman"/>
          <w:szCs w:val="24"/>
        </w:rPr>
        <w:t>estimation of models by using six different copula structures</w:t>
      </w:r>
      <w:r w:rsidR="00042514" w:rsidRPr="005B25BF">
        <w:rPr>
          <w:rFonts w:cs="Times New Roman"/>
          <w:szCs w:val="24"/>
        </w:rPr>
        <w:t>: a) FGM, b) Frank, c) Gumbel, d) Clayton, e) Joe and f) Gaussian</w:t>
      </w:r>
      <w:r w:rsidR="00C9104C" w:rsidRPr="005B25BF">
        <w:rPr>
          <w:rFonts w:cs="Times New Roman"/>
          <w:szCs w:val="24"/>
        </w:rPr>
        <w:t xml:space="preserve"> copulas</w:t>
      </w:r>
      <w:r w:rsidR="00042514" w:rsidRPr="005B25BF">
        <w:rPr>
          <w:rFonts w:cs="Times New Roman"/>
          <w:szCs w:val="24"/>
        </w:rPr>
        <w:t xml:space="preserve">. </w:t>
      </w:r>
      <w:r w:rsidR="00A44946" w:rsidRPr="005B25BF">
        <w:rPr>
          <w:rFonts w:cs="Times New Roman"/>
          <w:szCs w:val="24"/>
        </w:rPr>
        <w:t>A</w:t>
      </w:r>
      <w:r w:rsidRPr="005B25BF">
        <w:rPr>
          <w:rFonts w:cs="Times New Roman"/>
          <w:szCs w:val="24"/>
        </w:rPr>
        <w:t xml:space="preserve"> series of model</w:t>
      </w:r>
      <w:r w:rsidR="0038537E">
        <w:rPr>
          <w:rFonts w:cs="Times New Roman"/>
          <w:szCs w:val="24"/>
        </w:rPr>
        <w:t>s</w:t>
      </w:r>
      <w:r w:rsidRPr="005B25BF">
        <w:rPr>
          <w:rFonts w:cs="Times New Roman"/>
          <w:szCs w:val="24"/>
        </w:rPr>
        <w:t xml:space="preserve"> </w:t>
      </w:r>
      <w:r w:rsidR="00A44946" w:rsidRPr="005B25BF">
        <w:rPr>
          <w:rFonts w:cs="Times New Roman"/>
          <w:szCs w:val="24"/>
        </w:rPr>
        <w:t>ha</w:t>
      </w:r>
      <w:r w:rsidR="0038537E">
        <w:rPr>
          <w:rFonts w:cs="Times New Roman"/>
          <w:szCs w:val="24"/>
        </w:rPr>
        <w:t xml:space="preserve">ve </w:t>
      </w:r>
      <w:r w:rsidR="00A44946" w:rsidRPr="005B25BF">
        <w:rPr>
          <w:rFonts w:cs="Times New Roman"/>
          <w:szCs w:val="24"/>
        </w:rPr>
        <w:t xml:space="preserve">been </w:t>
      </w:r>
      <w:r w:rsidRPr="005B25BF">
        <w:rPr>
          <w:rFonts w:cs="Times New Roman"/>
          <w:szCs w:val="24"/>
        </w:rPr>
        <w:t>estimat</w:t>
      </w:r>
      <w:r w:rsidR="00A44946" w:rsidRPr="005B25BF">
        <w:rPr>
          <w:rFonts w:cs="Times New Roman"/>
          <w:szCs w:val="24"/>
        </w:rPr>
        <w:t>ed in the current study context</w:t>
      </w:r>
      <w:r w:rsidRPr="005B25BF">
        <w:rPr>
          <w:rFonts w:cs="Times New Roman"/>
          <w:szCs w:val="24"/>
        </w:rPr>
        <w:t>.</w:t>
      </w:r>
      <w:r w:rsidR="00E32014" w:rsidRPr="005B25BF">
        <w:rPr>
          <w:rFonts w:cs="Times New Roman"/>
          <w:szCs w:val="24"/>
        </w:rPr>
        <w:t xml:space="preserve"> </w:t>
      </w:r>
      <w:r w:rsidRPr="005B25BF">
        <w:rPr>
          <w:rFonts w:cs="Times New Roman"/>
          <w:szCs w:val="24"/>
        </w:rPr>
        <w:t xml:space="preserve">First, an independent copula model (separate </w:t>
      </w:r>
      <w:r w:rsidR="00437D77" w:rsidRPr="005B25BF">
        <w:rPr>
          <w:rFonts w:cs="Times New Roman"/>
          <w:szCs w:val="24"/>
        </w:rPr>
        <w:t>S</w:t>
      </w:r>
      <w:r w:rsidRPr="005B25BF">
        <w:rPr>
          <w:rFonts w:cs="Times New Roman"/>
          <w:szCs w:val="24"/>
        </w:rPr>
        <w:t xml:space="preserve">MNL and </w:t>
      </w:r>
      <w:r w:rsidR="001D2105">
        <w:rPr>
          <w:rFonts w:cs="Times New Roman"/>
          <w:szCs w:val="24"/>
        </w:rPr>
        <w:t>GGOL</w:t>
      </w:r>
      <w:r w:rsidRPr="005B25BF">
        <w:rPr>
          <w:rFonts w:cs="Times New Roman"/>
          <w:szCs w:val="24"/>
        </w:rPr>
        <w:t xml:space="preserve"> models) </w:t>
      </w:r>
      <w:r w:rsidR="00A44946" w:rsidRPr="005B25BF">
        <w:rPr>
          <w:rFonts w:cs="Times New Roman"/>
          <w:szCs w:val="24"/>
        </w:rPr>
        <w:t xml:space="preserve">is </w:t>
      </w:r>
      <w:r w:rsidRPr="005B25BF">
        <w:rPr>
          <w:rFonts w:cs="Times New Roman"/>
          <w:szCs w:val="24"/>
        </w:rPr>
        <w:t xml:space="preserve">estimated to establish a benchmark for comparison. Second, 6 different models that restricted the </w:t>
      </w:r>
      <w:r w:rsidR="00843901">
        <w:rPr>
          <w:rFonts w:cs="Times New Roman"/>
          <w:szCs w:val="24"/>
        </w:rPr>
        <w:t xml:space="preserve">copula </w:t>
      </w:r>
      <w:r w:rsidRPr="005B25BF">
        <w:rPr>
          <w:rFonts w:cs="Times New Roman"/>
          <w:szCs w:val="24"/>
        </w:rPr>
        <w:t xml:space="preserve">dependency </w:t>
      </w:r>
      <w:r w:rsidR="00843901">
        <w:rPr>
          <w:rFonts w:cs="Times New Roman"/>
          <w:szCs w:val="24"/>
        </w:rPr>
        <w:t>stru</w:t>
      </w:r>
      <w:r w:rsidR="003C03D3">
        <w:rPr>
          <w:rFonts w:cs="Times New Roman"/>
          <w:szCs w:val="24"/>
        </w:rPr>
        <w:t>c</w:t>
      </w:r>
      <w:r w:rsidR="00843901">
        <w:rPr>
          <w:rFonts w:cs="Times New Roman"/>
          <w:szCs w:val="24"/>
        </w:rPr>
        <w:t>ture</w:t>
      </w:r>
      <w:r w:rsidR="00843901" w:rsidRPr="005B25BF">
        <w:rPr>
          <w:rFonts w:cs="Times New Roman"/>
          <w:szCs w:val="24"/>
        </w:rPr>
        <w:t xml:space="preserve"> </w:t>
      </w:r>
      <w:r w:rsidRPr="005B25BF">
        <w:rPr>
          <w:rFonts w:cs="Times New Roman"/>
          <w:szCs w:val="24"/>
        </w:rPr>
        <w:t xml:space="preserve">across the </w:t>
      </w:r>
      <w:r w:rsidR="00437D77" w:rsidRPr="005B25BF">
        <w:rPr>
          <w:rFonts w:cs="Times New Roman"/>
          <w:szCs w:val="24"/>
        </w:rPr>
        <w:t>three</w:t>
      </w:r>
      <w:r w:rsidRPr="005B25BF">
        <w:rPr>
          <w:rFonts w:cs="Times New Roman"/>
          <w:szCs w:val="24"/>
        </w:rPr>
        <w:t xml:space="preserve"> </w:t>
      </w:r>
      <w:r w:rsidR="00437D77" w:rsidRPr="005B25BF">
        <w:rPr>
          <w:rFonts w:cs="Times New Roman"/>
          <w:szCs w:val="24"/>
        </w:rPr>
        <w:t>incident</w:t>
      </w:r>
      <w:r w:rsidRPr="005B25BF">
        <w:rPr>
          <w:rFonts w:cs="Times New Roman"/>
          <w:szCs w:val="24"/>
        </w:rPr>
        <w:t xml:space="preserve"> types and </w:t>
      </w:r>
      <w:r w:rsidR="00437D77" w:rsidRPr="005B25BF">
        <w:rPr>
          <w:rFonts w:cs="Times New Roman"/>
          <w:szCs w:val="24"/>
        </w:rPr>
        <w:t>incident duration</w:t>
      </w:r>
      <w:r w:rsidRPr="005B25BF">
        <w:rPr>
          <w:rFonts w:cs="Times New Roman"/>
          <w:szCs w:val="24"/>
        </w:rPr>
        <w:t xml:space="preserve"> models to be the same </w:t>
      </w:r>
      <w:r w:rsidR="00A44946" w:rsidRPr="005B25BF">
        <w:rPr>
          <w:rFonts w:cs="Times New Roman"/>
          <w:szCs w:val="24"/>
        </w:rPr>
        <w:t xml:space="preserve">are </w:t>
      </w:r>
      <w:r w:rsidRPr="005B25BF">
        <w:rPr>
          <w:rFonts w:cs="Times New Roman"/>
          <w:szCs w:val="24"/>
        </w:rPr>
        <w:t xml:space="preserve">estimated. Third, based on the copula parameter significance for each </w:t>
      </w:r>
      <w:r w:rsidR="00437D77" w:rsidRPr="005B25BF">
        <w:rPr>
          <w:rFonts w:cs="Times New Roman"/>
          <w:szCs w:val="24"/>
        </w:rPr>
        <w:t>incident</w:t>
      </w:r>
      <w:r w:rsidRPr="005B25BF">
        <w:rPr>
          <w:rFonts w:cs="Times New Roman"/>
          <w:szCs w:val="24"/>
        </w:rPr>
        <w:t xml:space="preserve"> type, copula models that allow for different dependency structures for different </w:t>
      </w:r>
      <w:r w:rsidR="00437D77" w:rsidRPr="005B25BF">
        <w:rPr>
          <w:rFonts w:cs="Times New Roman"/>
          <w:szCs w:val="24"/>
        </w:rPr>
        <w:t>incident</w:t>
      </w:r>
      <w:r w:rsidRPr="005B25BF">
        <w:rPr>
          <w:rFonts w:cs="Times New Roman"/>
          <w:szCs w:val="24"/>
        </w:rPr>
        <w:t xml:space="preserve"> type and </w:t>
      </w:r>
      <w:r w:rsidR="00437D77" w:rsidRPr="005B25BF">
        <w:rPr>
          <w:rFonts w:cs="Times New Roman"/>
          <w:szCs w:val="24"/>
        </w:rPr>
        <w:t>incident duration</w:t>
      </w:r>
      <w:r w:rsidRPr="005B25BF">
        <w:rPr>
          <w:rFonts w:cs="Times New Roman"/>
          <w:szCs w:val="24"/>
        </w:rPr>
        <w:t xml:space="preserve"> combinations </w:t>
      </w:r>
      <w:r w:rsidR="00A44946" w:rsidRPr="005B25BF">
        <w:rPr>
          <w:rFonts w:cs="Times New Roman"/>
          <w:szCs w:val="24"/>
        </w:rPr>
        <w:t xml:space="preserve">are </w:t>
      </w:r>
      <w:r w:rsidRPr="005B25BF">
        <w:rPr>
          <w:rFonts w:cs="Times New Roman"/>
          <w:szCs w:val="24"/>
        </w:rPr>
        <w:t xml:space="preserve">estimated (for example Frank copula for the first </w:t>
      </w:r>
      <w:r w:rsidR="00437D77" w:rsidRPr="005B25BF">
        <w:rPr>
          <w:rFonts w:cs="Times New Roman"/>
          <w:szCs w:val="24"/>
        </w:rPr>
        <w:t>two incident types and</w:t>
      </w:r>
      <w:r w:rsidRPr="005B25BF">
        <w:rPr>
          <w:rFonts w:cs="Times New Roman"/>
          <w:szCs w:val="24"/>
        </w:rPr>
        <w:t xml:space="preserve"> Clayton copula for other </w:t>
      </w:r>
      <w:r w:rsidR="00437D77" w:rsidRPr="005B25BF">
        <w:rPr>
          <w:rFonts w:cs="Times New Roman"/>
          <w:szCs w:val="24"/>
        </w:rPr>
        <w:t>incident</w:t>
      </w:r>
      <w:r w:rsidRPr="005B25BF">
        <w:rPr>
          <w:rFonts w:cs="Times New Roman"/>
          <w:szCs w:val="24"/>
        </w:rPr>
        <w:t xml:space="preserve"> type). </w:t>
      </w:r>
      <w:r w:rsidR="00437D77" w:rsidRPr="005B25BF">
        <w:rPr>
          <w:rFonts w:cs="Times New Roman"/>
          <w:szCs w:val="24"/>
        </w:rPr>
        <w:t xml:space="preserve">Fourth, joint models with different copula profiles are further augmented by parameterizing the copula profiles. </w:t>
      </w:r>
      <w:r w:rsidRPr="005B25BF">
        <w:rPr>
          <w:rFonts w:cs="Times New Roman"/>
          <w:szCs w:val="24"/>
        </w:rPr>
        <w:t xml:space="preserve">Finally, to determine the most suitable copula model (including the independent copula model), a comparison exercise </w:t>
      </w:r>
      <w:r w:rsidR="00A44946" w:rsidRPr="005B25BF">
        <w:rPr>
          <w:rFonts w:cs="Times New Roman"/>
          <w:szCs w:val="24"/>
        </w:rPr>
        <w:t xml:space="preserve">is </w:t>
      </w:r>
      <w:r w:rsidRPr="005B25BF">
        <w:rPr>
          <w:rFonts w:cs="Times New Roman"/>
          <w:szCs w:val="24"/>
        </w:rPr>
        <w:t xml:space="preserve">undertaken. The alternative copula models estimated are non-nested and hence, cannot be tested using traditional log-likelihood </w:t>
      </w:r>
      <w:r w:rsidR="00A44946" w:rsidRPr="005B25BF">
        <w:rPr>
          <w:rFonts w:cs="Times New Roman"/>
          <w:szCs w:val="24"/>
        </w:rPr>
        <w:t xml:space="preserve">(LL) </w:t>
      </w:r>
      <w:r w:rsidRPr="005B25BF">
        <w:rPr>
          <w:rFonts w:cs="Times New Roman"/>
          <w:szCs w:val="24"/>
        </w:rPr>
        <w:t>ratio test. We employ the Bayesian Information Criterion (BIC) to determine the best model among all copula models</w:t>
      </w:r>
      <w:r w:rsidR="00A44946" w:rsidRPr="005B25BF">
        <w:rPr>
          <w:rFonts w:cs="Times New Roman"/>
          <w:szCs w:val="24"/>
        </w:rPr>
        <w:t xml:space="preserve"> without parameterization</w:t>
      </w:r>
      <w:r w:rsidR="00112E47" w:rsidRPr="005B25BF">
        <w:rPr>
          <w:rFonts w:cs="Times New Roman"/>
          <w:szCs w:val="24"/>
        </w:rPr>
        <w:t>.</w:t>
      </w:r>
    </w:p>
    <w:p w14:paraId="4D2715F1" w14:textId="09BB4431" w:rsidR="00042514" w:rsidRPr="005B25BF" w:rsidRDefault="00112E47" w:rsidP="00C01D86">
      <w:pPr>
        <w:ind w:firstLine="450"/>
        <w:jc w:val="both"/>
        <w:rPr>
          <w:rFonts w:cs="Times New Roman"/>
          <w:b/>
          <w:iCs/>
          <w:szCs w:val="24"/>
        </w:rPr>
      </w:pPr>
      <w:r w:rsidRPr="005B25BF">
        <w:rPr>
          <w:rFonts w:cs="Times New Roman"/>
          <w:szCs w:val="24"/>
        </w:rPr>
        <w:t xml:space="preserve"> </w:t>
      </w:r>
      <w:r w:rsidR="006271D9" w:rsidRPr="005B25BF">
        <w:rPr>
          <w:rFonts w:cs="Times New Roman"/>
          <w:szCs w:val="24"/>
        </w:rPr>
        <w:tab/>
      </w:r>
      <w:r w:rsidR="00A44946" w:rsidRPr="005B25BF">
        <w:rPr>
          <w:rFonts w:cs="Times New Roman"/>
          <w:szCs w:val="24"/>
        </w:rPr>
        <w:t>T</w:t>
      </w:r>
      <w:r w:rsidR="007B1AC9" w:rsidRPr="005B25BF">
        <w:rPr>
          <w:rFonts w:cs="Times New Roman"/>
          <w:szCs w:val="24"/>
        </w:rPr>
        <w:t xml:space="preserve">he </w:t>
      </w:r>
      <w:r w:rsidR="00A44946" w:rsidRPr="005B25BF">
        <w:rPr>
          <w:rFonts w:cs="Times New Roman"/>
          <w:szCs w:val="24"/>
        </w:rPr>
        <w:t>computed</w:t>
      </w:r>
      <w:r w:rsidR="00FB4A99" w:rsidRPr="005B25BF">
        <w:rPr>
          <w:rFonts w:cs="Times New Roman"/>
          <w:szCs w:val="24"/>
        </w:rPr>
        <w:t xml:space="preserve"> </w:t>
      </w:r>
      <w:r w:rsidR="007B1AC9" w:rsidRPr="005B25BF">
        <w:rPr>
          <w:rFonts w:cs="Times New Roman"/>
          <w:szCs w:val="24"/>
        </w:rPr>
        <w:t xml:space="preserve">BIC </w:t>
      </w:r>
      <w:r w:rsidR="00A44946" w:rsidRPr="005B25BF">
        <w:rPr>
          <w:rFonts w:cs="Times New Roman"/>
          <w:szCs w:val="24"/>
        </w:rPr>
        <w:t xml:space="preserve">(LL, Number of parameters) </w:t>
      </w:r>
      <w:r w:rsidR="007B1AC9" w:rsidRPr="005B25BF">
        <w:rPr>
          <w:rFonts w:cs="Times New Roman"/>
          <w:szCs w:val="24"/>
        </w:rPr>
        <w:t xml:space="preserve">value of </w:t>
      </w:r>
      <w:r w:rsidR="00D87B09" w:rsidRPr="005B25BF">
        <w:rPr>
          <w:rFonts w:cs="Times New Roman"/>
          <w:szCs w:val="24"/>
        </w:rPr>
        <w:t xml:space="preserve">the </w:t>
      </w:r>
      <w:r w:rsidR="007B1AC9" w:rsidRPr="005B25BF">
        <w:rPr>
          <w:rFonts w:cs="Times New Roman"/>
          <w:szCs w:val="24"/>
        </w:rPr>
        <w:t>independent model is 62434.01</w:t>
      </w:r>
      <w:r w:rsidR="00FB4A99" w:rsidRPr="005B25BF">
        <w:rPr>
          <w:rFonts w:cs="Times New Roman"/>
          <w:szCs w:val="24"/>
        </w:rPr>
        <w:t xml:space="preserve"> </w:t>
      </w:r>
      <w:r w:rsidR="007B1AC9" w:rsidRPr="005B25BF">
        <w:rPr>
          <w:rFonts w:cs="Times New Roman"/>
          <w:szCs w:val="24"/>
        </w:rPr>
        <w:t xml:space="preserve">(-30709.80, 108). With single copula dependency structure, the best model fit is obtained </w:t>
      </w:r>
      <w:r w:rsidR="00A44946" w:rsidRPr="005B25BF">
        <w:rPr>
          <w:rFonts w:cs="Times New Roman"/>
          <w:szCs w:val="24"/>
        </w:rPr>
        <w:t>for</w:t>
      </w:r>
      <w:r w:rsidR="007B1AC9" w:rsidRPr="005B25BF">
        <w:rPr>
          <w:rFonts w:cs="Times New Roman"/>
          <w:szCs w:val="24"/>
        </w:rPr>
        <w:t xml:space="preserve"> Frank </w:t>
      </w:r>
      <w:r w:rsidR="00A44946" w:rsidRPr="005B25BF">
        <w:rPr>
          <w:rFonts w:cs="Times New Roman"/>
          <w:szCs w:val="24"/>
        </w:rPr>
        <w:t xml:space="preserve">with BIC value of 62336.31 </w:t>
      </w:r>
      <w:r w:rsidR="007B1AC9" w:rsidRPr="005B25BF">
        <w:rPr>
          <w:rFonts w:cs="Times New Roman"/>
          <w:szCs w:val="24"/>
        </w:rPr>
        <w:t>(LL = -30698.50, No. of parameter</w:t>
      </w:r>
      <w:r w:rsidR="008B5C02">
        <w:rPr>
          <w:rFonts w:cs="Times New Roman"/>
          <w:szCs w:val="24"/>
        </w:rPr>
        <w:t>s</w:t>
      </w:r>
      <w:r w:rsidR="007B1AC9" w:rsidRPr="005B25BF">
        <w:rPr>
          <w:rFonts w:cs="Times New Roman"/>
          <w:szCs w:val="24"/>
        </w:rPr>
        <w:t xml:space="preserve"> = 100). </w:t>
      </w:r>
      <w:r w:rsidR="00FB4A99" w:rsidRPr="005B25BF">
        <w:rPr>
          <w:rFonts w:cs="Times New Roman"/>
          <w:szCs w:val="24"/>
        </w:rPr>
        <w:t xml:space="preserve">However, the lowest BIC value </w:t>
      </w:r>
      <w:r w:rsidR="00A44946" w:rsidRPr="005B25BF">
        <w:rPr>
          <w:rFonts w:cs="Times New Roman"/>
          <w:szCs w:val="24"/>
        </w:rPr>
        <w:t>is</w:t>
      </w:r>
      <w:r w:rsidR="00FB4A99" w:rsidRPr="005B25BF">
        <w:rPr>
          <w:rFonts w:cs="Times New Roman"/>
          <w:szCs w:val="24"/>
        </w:rPr>
        <w:t xml:space="preserve"> obtained for a combination model of Frank-Clayton</w:t>
      </w:r>
      <w:r w:rsidR="00843901">
        <w:rPr>
          <w:rFonts w:cs="Times New Roman"/>
          <w:szCs w:val="24"/>
        </w:rPr>
        <w:t>-Frank</w:t>
      </w:r>
      <w:r w:rsidR="00FB4A99" w:rsidRPr="005B25BF">
        <w:rPr>
          <w:rFonts w:cs="Times New Roman"/>
          <w:szCs w:val="24"/>
        </w:rPr>
        <w:t xml:space="preserve"> copula</w:t>
      </w:r>
      <w:r w:rsidR="00843901">
        <w:rPr>
          <w:rFonts w:cs="Times New Roman"/>
          <w:szCs w:val="24"/>
        </w:rPr>
        <w:t>s</w:t>
      </w:r>
      <w:r w:rsidR="00FB4A99" w:rsidRPr="005B25BF">
        <w:rPr>
          <w:rFonts w:cs="Times New Roman"/>
          <w:szCs w:val="24"/>
        </w:rPr>
        <w:t xml:space="preserve"> (Frank copula structure for crash and other incident</w:t>
      </w:r>
      <w:r w:rsidR="00A44946" w:rsidRPr="005B25BF">
        <w:rPr>
          <w:rFonts w:cs="Times New Roman"/>
          <w:szCs w:val="24"/>
        </w:rPr>
        <w:t xml:space="preserve"> types</w:t>
      </w:r>
      <w:r w:rsidR="00FB4A99" w:rsidRPr="005B25BF">
        <w:rPr>
          <w:rFonts w:cs="Times New Roman"/>
          <w:szCs w:val="24"/>
        </w:rPr>
        <w:t xml:space="preserve"> and Clayton dependency structure </w:t>
      </w:r>
      <w:r w:rsidR="00A44946" w:rsidRPr="005B25BF">
        <w:rPr>
          <w:rFonts w:cs="Times New Roman"/>
          <w:szCs w:val="24"/>
        </w:rPr>
        <w:t>for</w:t>
      </w:r>
      <w:r w:rsidR="00FB4A99" w:rsidRPr="005B25BF">
        <w:rPr>
          <w:rFonts w:cs="Times New Roman"/>
          <w:szCs w:val="24"/>
        </w:rPr>
        <w:t xml:space="preserve"> debris)</w:t>
      </w:r>
      <w:r w:rsidR="00A44946" w:rsidRPr="005B25BF">
        <w:rPr>
          <w:rFonts w:cs="Times New Roman"/>
          <w:szCs w:val="24"/>
        </w:rPr>
        <w:t xml:space="preserve"> and the BIC value is found to be 62335.11 (LL = -30697.92, No. of parameters = 100)</w:t>
      </w:r>
      <w:r w:rsidR="00FB4A99" w:rsidRPr="005B25BF">
        <w:rPr>
          <w:rFonts w:cs="Times New Roman"/>
          <w:szCs w:val="24"/>
        </w:rPr>
        <w:t xml:space="preserve">. </w:t>
      </w:r>
      <w:r w:rsidR="00843901">
        <w:rPr>
          <w:rFonts w:cs="Times New Roman"/>
          <w:szCs w:val="24"/>
        </w:rPr>
        <w:t>Subsequently</w:t>
      </w:r>
      <w:r w:rsidR="00A44946" w:rsidRPr="005B25BF">
        <w:rPr>
          <w:rFonts w:cs="Times New Roman"/>
          <w:szCs w:val="24"/>
        </w:rPr>
        <w:t>, the copula profile for the Frank-C</w:t>
      </w:r>
      <w:r w:rsidR="00656639">
        <w:rPr>
          <w:rFonts w:cs="Times New Roman"/>
          <w:szCs w:val="24"/>
        </w:rPr>
        <w:t>layton</w:t>
      </w:r>
      <w:r w:rsidR="00843901">
        <w:rPr>
          <w:rFonts w:cs="Times New Roman"/>
          <w:szCs w:val="24"/>
        </w:rPr>
        <w:t>-Frank</w:t>
      </w:r>
      <w:r w:rsidR="00A44946" w:rsidRPr="005B25BF">
        <w:rPr>
          <w:rFonts w:cs="Times New Roman"/>
          <w:szCs w:val="24"/>
        </w:rPr>
        <w:t xml:space="preserve"> model has been parameterized. The copula model with and without parameterizations are nested within each other and </w:t>
      </w:r>
      <w:r w:rsidR="00843901">
        <w:rPr>
          <w:rFonts w:cs="Times New Roman"/>
          <w:szCs w:val="24"/>
        </w:rPr>
        <w:t>can</w:t>
      </w:r>
      <w:r w:rsidR="00843901" w:rsidRPr="005B25BF">
        <w:rPr>
          <w:rFonts w:cs="Times New Roman"/>
          <w:szCs w:val="24"/>
        </w:rPr>
        <w:t xml:space="preserve"> </w:t>
      </w:r>
      <w:r w:rsidR="00A44946" w:rsidRPr="005B25BF">
        <w:rPr>
          <w:rFonts w:cs="Times New Roman"/>
          <w:szCs w:val="24"/>
        </w:rPr>
        <w:t>be compared by employing log-likelihood ratio test. The LL value for the parameterized Frank-</w:t>
      </w:r>
      <w:r w:rsidR="00B9065D" w:rsidRPr="005B25BF">
        <w:rPr>
          <w:rFonts w:cs="Times New Roman"/>
          <w:szCs w:val="24"/>
        </w:rPr>
        <w:t>Clayton</w:t>
      </w:r>
      <w:r w:rsidR="008B5C02">
        <w:rPr>
          <w:rFonts w:cs="Times New Roman"/>
          <w:szCs w:val="24"/>
        </w:rPr>
        <w:t>-Frank</w:t>
      </w:r>
      <w:r w:rsidR="00B9065D" w:rsidRPr="005B25BF">
        <w:rPr>
          <w:rFonts w:cs="Times New Roman"/>
          <w:szCs w:val="24"/>
        </w:rPr>
        <w:t xml:space="preserve"> copula model is found to be</w:t>
      </w:r>
      <w:r w:rsidR="003834AF" w:rsidRPr="005B25BF">
        <w:rPr>
          <w:rFonts w:cs="Times New Roman"/>
          <w:szCs w:val="24"/>
        </w:rPr>
        <w:t xml:space="preserve"> LL = -30693.72</w:t>
      </w:r>
      <w:r w:rsidR="006271D9" w:rsidRPr="005B25BF">
        <w:rPr>
          <w:rFonts w:cs="Times New Roman"/>
          <w:szCs w:val="24"/>
        </w:rPr>
        <w:t xml:space="preserve"> </w:t>
      </w:r>
      <w:r w:rsidR="00B9065D" w:rsidRPr="005B25BF">
        <w:rPr>
          <w:rFonts w:cs="Times New Roman"/>
          <w:szCs w:val="24"/>
        </w:rPr>
        <w:t>(</w:t>
      </w:r>
      <w:r w:rsidR="006271D9" w:rsidRPr="005B25BF">
        <w:rPr>
          <w:rFonts w:cs="Times New Roman"/>
          <w:szCs w:val="24"/>
        </w:rPr>
        <w:t>No. of parameters = 101</w:t>
      </w:r>
      <w:r w:rsidR="00301FFE" w:rsidRPr="005B25BF">
        <w:rPr>
          <w:rFonts w:cs="Times New Roman"/>
          <w:szCs w:val="24"/>
        </w:rPr>
        <w:t>, BIC = 62336.10</w:t>
      </w:r>
      <w:r w:rsidR="00B9065D" w:rsidRPr="005B25BF">
        <w:rPr>
          <w:rFonts w:cs="Times New Roman"/>
          <w:szCs w:val="24"/>
        </w:rPr>
        <w:t xml:space="preserve">). The log-likelihood ratio test </w:t>
      </w:r>
      <w:r w:rsidR="00486DA8" w:rsidRPr="005B25BF">
        <w:rPr>
          <w:rFonts w:cs="Times New Roman"/>
          <w:szCs w:val="24"/>
        </w:rPr>
        <w:t>yields a test statistic value of 8.40</w:t>
      </w:r>
      <w:r w:rsidR="00B9065D" w:rsidRPr="005B25BF">
        <w:rPr>
          <w:rFonts w:cs="Times New Roman"/>
          <w:szCs w:val="24"/>
        </w:rPr>
        <w:t xml:space="preserve"> </w:t>
      </w:r>
      <w:r w:rsidR="00486DA8" w:rsidRPr="005B25BF">
        <w:rPr>
          <w:rFonts w:cs="Times New Roman"/>
          <w:szCs w:val="24"/>
        </w:rPr>
        <w:t xml:space="preserve">which is substantially larger than the critical chi-square value </w:t>
      </w:r>
      <w:r w:rsidR="00F5244C" w:rsidRPr="005B25BF">
        <w:rPr>
          <w:rFonts w:cs="Times New Roman"/>
          <w:szCs w:val="24"/>
        </w:rPr>
        <w:t xml:space="preserve">(6.635) </w:t>
      </w:r>
      <w:r w:rsidR="00486DA8" w:rsidRPr="005B25BF">
        <w:rPr>
          <w:rFonts w:cs="Times New Roman"/>
          <w:szCs w:val="24"/>
        </w:rPr>
        <w:t xml:space="preserve">with 1 degrees of freedom at 99% level of significance. </w:t>
      </w:r>
      <w:r w:rsidR="00B9065D" w:rsidRPr="005B25BF">
        <w:rPr>
          <w:rFonts w:cs="Times New Roman"/>
          <w:szCs w:val="24"/>
        </w:rPr>
        <w:t xml:space="preserve">Thus, the comparison exercise confirms the importance of </w:t>
      </w:r>
      <w:r w:rsidR="00843901">
        <w:rPr>
          <w:rFonts w:cs="Times New Roman"/>
          <w:szCs w:val="24"/>
        </w:rPr>
        <w:t>allowing</w:t>
      </w:r>
      <w:r w:rsidR="00B9065D" w:rsidRPr="005B25BF">
        <w:rPr>
          <w:rFonts w:cs="Times New Roman"/>
          <w:szCs w:val="24"/>
        </w:rPr>
        <w:t xml:space="preserve"> the dependency profile </w:t>
      </w:r>
      <w:r w:rsidR="00843901">
        <w:rPr>
          <w:rFonts w:cs="Times New Roman"/>
          <w:szCs w:val="24"/>
        </w:rPr>
        <w:t xml:space="preserve">to </w:t>
      </w:r>
      <w:r w:rsidR="00B9065D" w:rsidRPr="005B25BF">
        <w:rPr>
          <w:rFonts w:cs="Times New Roman"/>
          <w:szCs w:val="24"/>
        </w:rPr>
        <w:t>var</w:t>
      </w:r>
      <w:r w:rsidR="00843901">
        <w:rPr>
          <w:rFonts w:cs="Times New Roman"/>
          <w:szCs w:val="24"/>
        </w:rPr>
        <w:t>y</w:t>
      </w:r>
      <w:r w:rsidR="00B9065D" w:rsidRPr="005B25BF">
        <w:rPr>
          <w:rFonts w:cs="Times New Roman"/>
          <w:szCs w:val="24"/>
        </w:rPr>
        <w:t xml:space="preserve"> across different records. In presenting the effects of exogenous variables in the joint model specification, we will restrict ourselves to the discussion of the Frank-Clayton</w:t>
      </w:r>
      <w:r w:rsidR="00843901">
        <w:rPr>
          <w:rFonts w:cs="Times New Roman"/>
          <w:szCs w:val="24"/>
        </w:rPr>
        <w:t>-Frank</w:t>
      </w:r>
      <w:r w:rsidR="00B9065D" w:rsidRPr="005B25BF">
        <w:rPr>
          <w:rFonts w:cs="Times New Roman"/>
          <w:szCs w:val="24"/>
        </w:rPr>
        <w:t xml:space="preserve"> specification with parameterization</w:t>
      </w:r>
      <w:r w:rsidR="003450F6">
        <w:rPr>
          <w:rFonts w:cs="Times New Roman"/>
          <w:szCs w:val="24"/>
        </w:rPr>
        <w:t>.</w:t>
      </w:r>
    </w:p>
    <w:p w14:paraId="5EE7D5C7" w14:textId="77777777" w:rsidR="006C68AA" w:rsidRPr="005B25BF" w:rsidRDefault="006C68AA" w:rsidP="003C03D3"/>
    <w:p w14:paraId="0AD55119" w14:textId="716E9CF0" w:rsidR="006F717C" w:rsidRPr="005B25BF" w:rsidRDefault="00106278" w:rsidP="00C01D86">
      <w:pPr>
        <w:pStyle w:val="Heading1"/>
        <w:tabs>
          <w:tab w:val="left" w:pos="450"/>
        </w:tabs>
        <w:spacing w:before="0"/>
      </w:pPr>
      <w:r>
        <w:lastRenderedPageBreak/>
        <w:t>5</w:t>
      </w:r>
      <w:r>
        <w:tab/>
      </w:r>
      <w:r w:rsidR="00042514" w:rsidRPr="005B25BF">
        <w:t>MODEL RESULTS</w:t>
      </w:r>
    </w:p>
    <w:p w14:paraId="59164731" w14:textId="77777777" w:rsidR="00106278" w:rsidRDefault="00106278" w:rsidP="00042514">
      <w:pPr>
        <w:keepNext/>
        <w:keepLines/>
        <w:outlineLvl w:val="1"/>
        <w:rPr>
          <w:rFonts w:eastAsiaTheme="majorEastAsia" w:cs="Times New Roman"/>
          <w:b/>
          <w:szCs w:val="24"/>
        </w:rPr>
      </w:pPr>
    </w:p>
    <w:p w14:paraId="51106056" w14:textId="6070EB10" w:rsidR="00042514" w:rsidRPr="005B25BF" w:rsidRDefault="00106278" w:rsidP="00C01D86">
      <w:pPr>
        <w:pStyle w:val="Heading2"/>
        <w:tabs>
          <w:tab w:val="left" w:pos="540"/>
        </w:tabs>
      </w:pPr>
      <w:r>
        <w:t>5.1</w:t>
      </w:r>
      <w:r>
        <w:tab/>
      </w:r>
      <w:r w:rsidR="00486DA8" w:rsidRPr="005B25BF">
        <w:t>I</w:t>
      </w:r>
      <w:r w:rsidR="00042514" w:rsidRPr="005B25BF">
        <w:t xml:space="preserve">ncident </w:t>
      </w:r>
      <w:r w:rsidR="00B95FCF" w:rsidRPr="005B25BF">
        <w:t>T</w:t>
      </w:r>
      <w:r w:rsidR="00042514" w:rsidRPr="005B25BF">
        <w:t>ype</w:t>
      </w:r>
      <w:r w:rsidR="00486DA8" w:rsidRPr="005B25BF">
        <w:t xml:space="preserve"> Model </w:t>
      </w:r>
      <w:r w:rsidR="00112E47" w:rsidRPr="005B25BF">
        <w:t>Component</w:t>
      </w:r>
    </w:p>
    <w:p w14:paraId="7C4CA745" w14:textId="4E7076F3" w:rsidR="00042514" w:rsidRPr="005B25BF" w:rsidRDefault="000C3064" w:rsidP="00042514">
      <w:pPr>
        <w:jc w:val="both"/>
        <w:rPr>
          <w:rFonts w:cs="Times New Roman"/>
          <w:szCs w:val="24"/>
        </w:rPr>
      </w:pPr>
      <w:r w:rsidRPr="005B25BF">
        <w:rPr>
          <w:rFonts w:cs="Times New Roman"/>
          <w:szCs w:val="24"/>
        </w:rPr>
        <w:t xml:space="preserve">Table </w:t>
      </w:r>
      <w:r w:rsidR="00DC5437" w:rsidRPr="005B25BF">
        <w:rPr>
          <w:rFonts w:cs="Times New Roman"/>
          <w:szCs w:val="24"/>
        </w:rPr>
        <w:t>2</w:t>
      </w:r>
      <w:r w:rsidRPr="005B25BF">
        <w:rPr>
          <w:rFonts w:cs="Times New Roman"/>
          <w:szCs w:val="24"/>
        </w:rPr>
        <w:t xml:space="preserve"> provides parameter estimates of incident type </w:t>
      </w:r>
      <w:r w:rsidR="00112E47" w:rsidRPr="005B25BF">
        <w:rPr>
          <w:rFonts w:cs="Times New Roman"/>
          <w:szCs w:val="24"/>
        </w:rPr>
        <w:t xml:space="preserve">model </w:t>
      </w:r>
      <w:r w:rsidRPr="005B25BF">
        <w:rPr>
          <w:rFonts w:cs="Times New Roman"/>
          <w:szCs w:val="24"/>
        </w:rPr>
        <w:t xml:space="preserve">component. </w:t>
      </w:r>
      <w:r w:rsidR="00486DA8" w:rsidRPr="005B25BF">
        <w:rPr>
          <w:rFonts w:cs="Times New Roman"/>
          <w:szCs w:val="24"/>
        </w:rPr>
        <w:t xml:space="preserve">A positive </w:t>
      </w:r>
      <w:r w:rsidR="00490BC9" w:rsidRPr="005B25BF">
        <w:rPr>
          <w:rFonts w:cs="Times New Roman"/>
          <w:szCs w:val="24"/>
        </w:rPr>
        <w:t xml:space="preserve">(negative) </w:t>
      </w:r>
      <w:r w:rsidR="00486DA8" w:rsidRPr="005B25BF">
        <w:rPr>
          <w:rFonts w:cs="Times New Roman"/>
          <w:szCs w:val="24"/>
        </w:rPr>
        <w:t xml:space="preserve">value of the parameters in Table </w:t>
      </w:r>
      <w:r w:rsidR="00DC5437" w:rsidRPr="005B25BF">
        <w:rPr>
          <w:rFonts w:cs="Times New Roman"/>
          <w:szCs w:val="24"/>
        </w:rPr>
        <w:t>2</w:t>
      </w:r>
      <w:r w:rsidR="00486DA8" w:rsidRPr="005B25BF">
        <w:rPr>
          <w:rFonts w:cs="Times New Roman"/>
          <w:szCs w:val="24"/>
        </w:rPr>
        <w:t xml:space="preserve"> indicates higher </w:t>
      </w:r>
      <w:r w:rsidR="00490BC9" w:rsidRPr="005B25BF">
        <w:rPr>
          <w:rFonts w:cs="Times New Roman"/>
          <w:szCs w:val="24"/>
        </w:rPr>
        <w:t xml:space="preserve">(lower) </w:t>
      </w:r>
      <w:r w:rsidR="00486DA8" w:rsidRPr="005B25BF">
        <w:rPr>
          <w:rFonts w:cs="Times New Roman"/>
          <w:szCs w:val="24"/>
        </w:rPr>
        <w:t xml:space="preserve">propensity of the corresponding incident category compared to the base category. </w:t>
      </w:r>
    </w:p>
    <w:p w14:paraId="4B90232A" w14:textId="77777777" w:rsidR="00B72A96" w:rsidRPr="005B25BF" w:rsidRDefault="00B72A96" w:rsidP="00042514">
      <w:pPr>
        <w:jc w:val="both"/>
        <w:rPr>
          <w:rFonts w:cs="Times New Roman"/>
          <w:szCs w:val="24"/>
        </w:rPr>
      </w:pPr>
    </w:p>
    <w:p w14:paraId="6245355B" w14:textId="7BF75E48" w:rsidR="00CD51A0" w:rsidRPr="005B25BF" w:rsidRDefault="00106278" w:rsidP="00C01D86">
      <w:pPr>
        <w:pStyle w:val="Heading3"/>
        <w:tabs>
          <w:tab w:val="left" w:pos="630"/>
        </w:tabs>
      </w:pPr>
      <w:r>
        <w:t>5.1.1</w:t>
      </w:r>
      <w:r>
        <w:tab/>
      </w:r>
      <w:r w:rsidR="00CD51A0" w:rsidRPr="005B25BF">
        <w:t>Roadway Characteristics</w:t>
      </w:r>
    </w:p>
    <w:p w14:paraId="113F0473" w14:textId="40722288" w:rsidR="008C247B" w:rsidRPr="005B25BF" w:rsidRDefault="008C247B" w:rsidP="008C247B">
      <w:pPr>
        <w:jc w:val="both"/>
        <w:rPr>
          <w:rFonts w:cs="Times New Roman"/>
          <w:szCs w:val="24"/>
        </w:rPr>
      </w:pPr>
      <w:r w:rsidRPr="005B25BF">
        <w:rPr>
          <w:rFonts w:cs="Times New Roman"/>
          <w:szCs w:val="24"/>
        </w:rPr>
        <w:t xml:space="preserve">Among roadway characteristics, interchange </w:t>
      </w:r>
      <w:r w:rsidR="00843901">
        <w:rPr>
          <w:rFonts w:cs="Times New Roman"/>
          <w:szCs w:val="24"/>
        </w:rPr>
        <w:t xml:space="preserve">variable impact </w:t>
      </w:r>
      <w:r w:rsidRPr="005B25BF">
        <w:rPr>
          <w:rFonts w:cs="Times New Roman"/>
          <w:szCs w:val="24"/>
        </w:rPr>
        <w:t xml:space="preserve">indicates that at interchange locations, the likelihood of debris incidence is higher while at intersections, the likelihood of crashes is higher. Incidents on rural highways are more likely to be crashes while less likely to be debris. The relationship is reversed for rural arterials. For rural local roads, crash incidences are found to be higher. On urban interstate, the results indicate higher possibility for crash and a lower possibility for debris incidents. The relationship is reversed for urban freeways. On urban arterials, the possibility of crash incident type is likely to be higher. </w:t>
      </w:r>
    </w:p>
    <w:p w14:paraId="3B3F7807" w14:textId="3489FB17" w:rsidR="00CD51A0" w:rsidRPr="005B25BF" w:rsidRDefault="009A1752" w:rsidP="00C01D86">
      <w:pPr>
        <w:ind w:firstLine="630"/>
        <w:jc w:val="both"/>
        <w:rPr>
          <w:rFonts w:cs="Times New Roman"/>
          <w:szCs w:val="24"/>
        </w:rPr>
      </w:pPr>
      <w:r w:rsidRPr="005B25BF">
        <w:rPr>
          <w:rFonts w:cs="Times New Roman"/>
          <w:szCs w:val="24"/>
        </w:rPr>
        <w:t xml:space="preserve">Estimation result for </w:t>
      </w:r>
      <w:r w:rsidR="00274BF2" w:rsidRPr="005B25BF">
        <w:rPr>
          <w:rFonts w:cs="Times New Roman"/>
          <w:szCs w:val="24"/>
        </w:rPr>
        <w:t xml:space="preserve">posted </w:t>
      </w:r>
      <w:r w:rsidRPr="005B25BF">
        <w:rPr>
          <w:rFonts w:cs="Times New Roman"/>
          <w:szCs w:val="24"/>
        </w:rPr>
        <w:t>speed limit indicates that t</w:t>
      </w:r>
      <w:r w:rsidR="00CD51A0" w:rsidRPr="005B25BF">
        <w:rPr>
          <w:rFonts w:cs="Times New Roman"/>
          <w:szCs w:val="24"/>
        </w:rPr>
        <w:t xml:space="preserve">he roadway speed limit being greater than 55 has a negative impact on </w:t>
      </w:r>
      <w:r w:rsidR="00AF29DA" w:rsidRPr="005B25BF">
        <w:rPr>
          <w:rFonts w:cs="Times New Roman"/>
          <w:szCs w:val="24"/>
        </w:rPr>
        <w:t xml:space="preserve">the likelihood of </w:t>
      </w:r>
      <w:r w:rsidR="00CD51A0" w:rsidRPr="005B25BF">
        <w:rPr>
          <w:rFonts w:cs="Times New Roman"/>
          <w:szCs w:val="24"/>
        </w:rPr>
        <w:t xml:space="preserve">crash </w:t>
      </w:r>
      <w:r w:rsidR="00AF29DA" w:rsidRPr="005B25BF">
        <w:rPr>
          <w:rFonts w:cs="Times New Roman"/>
          <w:szCs w:val="24"/>
        </w:rPr>
        <w:t>incidence</w:t>
      </w:r>
      <w:r w:rsidR="00CD51A0" w:rsidRPr="005B25BF">
        <w:rPr>
          <w:rFonts w:cs="Times New Roman"/>
          <w:szCs w:val="24"/>
        </w:rPr>
        <w:t xml:space="preserve"> and positive influence on debris inciden</w:t>
      </w:r>
      <w:r w:rsidR="00AF29DA" w:rsidRPr="005B25BF">
        <w:rPr>
          <w:rFonts w:cs="Times New Roman"/>
          <w:szCs w:val="24"/>
        </w:rPr>
        <w:t>ce</w:t>
      </w:r>
      <w:r w:rsidR="00CD51A0" w:rsidRPr="005B25BF">
        <w:rPr>
          <w:rFonts w:cs="Times New Roman"/>
          <w:szCs w:val="24"/>
        </w:rPr>
        <w:t xml:space="preserve">. </w:t>
      </w:r>
      <w:r w:rsidR="00274BF2" w:rsidRPr="005B25BF">
        <w:rPr>
          <w:rFonts w:cs="Times New Roman"/>
          <w:szCs w:val="24"/>
        </w:rPr>
        <w:t xml:space="preserve">Parameter estimate for AADT indicates that increasing AADT is likely to reduce the possibility of Debris incidences. </w:t>
      </w:r>
      <w:r w:rsidR="00CD51A0" w:rsidRPr="005B25BF">
        <w:rPr>
          <w:rFonts w:cs="Times New Roman"/>
          <w:szCs w:val="24"/>
        </w:rPr>
        <w:t>Shoulder width and median width variables have significant impact</w:t>
      </w:r>
      <w:r w:rsidR="002F3A7C" w:rsidRPr="005B25BF">
        <w:rPr>
          <w:rFonts w:cs="Times New Roman"/>
          <w:szCs w:val="24"/>
        </w:rPr>
        <w:t>s</w:t>
      </w:r>
      <w:r w:rsidR="00CD51A0" w:rsidRPr="005B25BF">
        <w:rPr>
          <w:rFonts w:cs="Times New Roman"/>
          <w:szCs w:val="24"/>
        </w:rPr>
        <w:t xml:space="preserve"> on incident type</w:t>
      </w:r>
      <w:r w:rsidR="002F3A7C" w:rsidRPr="005B25BF">
        <w:rPr>
          <w:rFonts w:cs="Times New Roman"/>
          <w:szCs w:val="24"/>
        </w:rPr>
        <w:t>s</w:t>
      </w:r>
      <w:r w:rsidR="00CD51A0" w:rsidRPr="005B25BF">
        <w:rPr>
          <w:rFonts w:cs="Times New Roman"/>
          <w:szCs w:val="24"/>
        </w:rPr>
        <w:t xml:space="preserve">. Specifically, </w:t>
      </w:r>
      <w:r w:rsidR="002F3A7C" w:rsidRPr="005B25BF">
        <w:rPr>
          <w:rFonts w:cs="Times New Roman"/>
          <w:szCs w:val="24"/>
        </w:rPr>
        <w:t>with the increase in</w:t>
      </w:r>
      <w:r w:rsidR="00CD51A0" w:rsidRPr="005B25BF">
        <w:rPr>
          <w:rFonts w:cs="Times New Roman"/>
          <w:szCs w:val="24"/>
        </w:rPr>
        <w:t xml:space="preserve"> inside shoulder </w:t>
      </w:r>
      <w:r w:rsidR="002F3A7C" w:rsidRPr="005B25BF">
        <w:rPr>
          <w:rFonts w:cs="Times New Roman"/>
          <w:szCs w:val="24"/>
        </w:rPr>
        <w:t>width</w:t>
      </w:r>
      <w:r w:rsidR="00CD51A0" w:rsidRPr="005B25BF">
        <w:rPr>
          <w:rFonts w:cs="Times New Roman"/>
          <w:szCs w:val="24"/>
        </w:rPr>
        <w:t>, the probability of crash inciden</w:t>
      </w:r>
      <w:r w:rsidR="002F3A7C" w:rsidRPr="005B25BF">
        <w:rPr>
          <w:rFonts w:cs="Times New Roman"/>
          <w:szCs w:val="24"/>
        </w:rPr>
        <w:t xml:space="preserve">ce </w:t>
      </w:r>
      <w:r w:rsidR="00400629" w:rsidRPr="005B25BF">
        <w:rPr>
          <w:rFonts w:cs="Times New Roman"/>
          <w:szCs w:val="24"/>
        </w:rPr>
        <w:t xml:space="preserve">is </w:t>
      </w:r>
      <w:r w:rsidR="002F3A7C" w:rsidRPr="005B25BF">
        <w:rPr>
          <w:rFonts w:cs="Times New Roman"/>
          <w:szCs w:val="24"/>
        </w:rPr>
        <w:t xml:space="preserve">found to be </w:t>
      </w:r>
      <w:r w:rsidR="00CD51A0" w:rsidRPr="005B25BF">
        <w:rPr>
          <w:rFonts w:cs="Times New Roman"/>
          <w:szCs w:val="24"/>
        </w:rPr>
        <w:t xml:space="preserve">higher. On the other hand, increasing width of the outside shoulder </w:t>
      </w:r>
      <w:r w:rsidR="002F3A7C" w:rsidRPr="005B25BF">
        <w:rPr>
          <w:rFonts w:cs="Times New Roman"/>
          <w:szCs w:val="24"/>
        </w:rPr>
        <w:t xml:space="preserve">is likely to </w:t>
      </w:r>
      <w:r w:rsidR="00CD51A0" w:rsidRPr="005B25BF">
        <w:rPr>
          <w:rFonts w:cs="Times New Roman"/>
          <w:szCs w:val="24"/>
        </w:rPr>
        <w:t xml:space="preserve">reduce the possibility of crash and debris incidents. This is expected because with increasing outside shoulder width more space for disabled or abandoned vehicles is available (a major share of the Other alternative). Median width variable is negatively associated with crash and positively associated with debris incidents. </w:t>
      </w:r>
    </w:p>
    <w:p w14:paraId="13F6A624" w14:textId="77777777" w:rsidR="00CD51A0" w:rsidRPr="005B25BF" w:rsidRDefault="00CD51A0" w:rsidP="00042514">
      <w:pPr>
        <w:jc w:val="both"/>
        <w:rPr>
          <w:rFonts w:cs="Times New Roman"/>
          <w:szCs w:val="24"/>
        </w:rPr>
      </w:pPr>
    </w:p>
    <w:p w14:paraId="23B9EEB7" w14:textId="3E887361" w:rsidR="00042514" w:rsidRPr="005B25BF" w:rsidRDefault="00106278" w:rsidP="00C01D86">
      <w:pPr>
        <w:pStyle w:val="Heading3"/>
        <w:tabs>
          <w:tab w:val="left" w:pos="630"/>
        </w:tabs>
      </w:pPr>
      <w:r>
        <w:t>5.1.2</w:t>
      </w:r>
      <w:r>
        <w:tab/>
      </w:r>
      <w:r w:rsidR="00042514" w:rsidRPr="005B25BF">
        <w:t>Traffic Characteristics</w:t>
      </w:r>
    </w:p>
    <w:p w14:paraId="703AD045" w14:textId="5B781EB1" w:rsidR="000C3064" w:rsidRDefault="000C3064" w:rsidP="00211C30">
      <w:pPr>
        <w:jc w:val="both"/>
        <w:rPr>
          <w:rFonts w:cs="Times New Roman"/>
          <w:szCs w:val="24"/>
        </w:rPr>
      </w:pPr>
      <w:r w:rsidRPr="005B25BF">
        <w:rPr>
          <w:rFonts w:cs="Times New Roman"/>
          <w:szCs w:val="24"/>
        </w:rPr>
        <w:t xml:space="preserve">Traffic characteristics </w:t>
      </w:r>
      <w:r w:rsidR="00211C30" w:rsidRPr="005B25BF">
        <w:rPr>
          <w:rFonts w:cs="Times New Roman"/>
          <w:szCs w:val="24"/>
        </w:rPr>
        <w:t xml:space="preserve">prior to the occurrence of incident might affect the potential incident type. However, it is not feasible to generate detailed traffic information across </w:t>
      </w:r>
      <w:r w:rsidR="002F6F66" w:rsidRPr="005B25BF">
        <w:rPr>
          <w:rFonts w:cs="Times New Roman"/>
          <w:szCs w:val="24"/>
        </w:rPr>
        <w:t>all</w:t>
      </w:r>
      <w:r w:rsidR="00211C30" w:rsidRPr="005B25BF">
        <w:rPr>
          <w:rFonts w:cs="Times New Roman"/>
          <w:szCs w:val="24"/>
        </w:rPr>
        <w:t xml:space="preserve"> the incident records considered in our analysis. Hence, as potential surrogates reflecting traffic conditions, we considered the time period and day of the week.</w:t>
      </w:r>
      <w:r w:rsidRPr="005B25BF">
        <w:rPr>
          <w:rFonts w:cs="Times New Roman"/>
          <w:szCs w:val="24"/>
        </w:rPr>
        <w:t xml:space="preserve"> The results indicate that all time periods from 6</w:t>
      </w:r>
      <w:r w:rsidR="00843901">
        <w:rPr>
          <w:rFonts w:cs="Times New Roman"/>
          <w:szCs w:val="24"/>
        </w:rPr>
        <w:t xml:space="preserve"> </w:t>
      </w:r>
      <w:r w:rsidRPr="005B25BF">
        <w:rPr>
          <w:rFonts w:cs="Times New Roman"/>
          <w:szCs w:val="24"/>
        </w:rPr>
        <w:t xml:space="preserve">am </w:t>
      </w:r>
      <w:r w:rsidR="000565F9" w:rsidRPr="005B25BF">
        <w:rPr>
          <w:rFonts w:cs="Times New Roman"/>
          <w:szCs w:val="24"/>
        </w:rPr>
        <w:t>–</w:t>
      </w:r>
      <w:r w:rsidRPr="005B25BF">
        <w:rPr>
          <w:rFonts w:cs="Times New Roman"/>
          <w:szCs w:val="24"/>
        </w:rPr>
        <w:t xml:space="preserve"> 9</w:t>
      </w:r>
      <w:r w:rsidR="00843901">
        <w:rPr>
          <w:rFonts w:cs="Times New Roman"/>
          <w:szCs w:val="24"/>
        </w:rPr>
        <w:t xml:space="preserve"> </w:t>
      </w:r>
      <w:r w:rsidRPr="005B25BF">
        <w:rPr>
          <w:rFonts w:cs="Times New Roman"/>
          <w:szCs w:val="24"/>
        </w:rPr>
        <w:t xml:space="preserve">pm are less likely to result in crash. The possibility of crashes </w:t>
      </w:r>
      <w:r w:rsidR="00EA385F" w:rsidRPr="005B25BF">
        <w:rPr>
          <w:rFonts w:cs="Times New Roman"/>
          <w:szCs w:val="24"/>
        </w:rPr>
        <w:t xml:space="preserve">is </w:t>
      </w:r>
      <w:r w:rsidRPr="005B25BF">
        <w:rPr>
          <w:rFonts w:cs="Times New Roman"/>
          <w:szCs w:val="24"/>
        </w:rPr>
        <w:t>particularly lower in the time period</w:t>
      </w:r>
      <w:r w:rsidR="00F91840" w:rsidRPr="005B25BF">
        <w:rPr>
          <w:rFonts w:cs="Times New Roman"/>
          <w:szCs w:val="24"/>
        </w:rPr>
        <w:t xml:space="preserve"> </w:t>
      </w:r>
      <w:r w:rsidR="00EA385F" w:rsidRPr="005B25BF">
        <w:rPr>
          <w:rFonts w:cs="Times New Roman"/>
          <w:szCs w:val="24"/>
        </w:rPr>
        <w:t>9</w:t>
      </w:r>
      <w:r w:rsidR="00843901">
        <w:rPr>
          <w:rFonts w:cs="Times New Roman"/>
          <w:szCs w:val="24"/>
        </w:rPr>
        <w:t xml:space="preserve"> </w:t>
      </w:r>
      <w:r w:rsidR="00EA385F" w:rsidRPr="005B25BF">
        <w:rPr>
          <w:rFonts w:cs="Times New Roman"/>
          <w:szCs w:val="24"/>
        </w:rPr>
        <w:t>am – 4</w:t>
      </w:r>
      <w:r w:rsidR="00843901">
        <w:rPr>
          <w:rFonts w:cs="Times New Roman"/>
          <w:szCs w:val="24"/>
        </w:rPr>
        <w:t xml:space="preserve"> </w:t>
      </w:r>
      <w:r w:rsidR="00EA385F" w:rsidRPr="005B25BF">
        <w:rPr>
          <w:rFonts w:cs="Times New Roman"/>
          <w:szCs w:val="24"/>
        </w:rPr>
        <w:t>pm</w:t>
      </w:r>
      <w:r w:rsidR="00F91840" w:rsidRPr="005B25BF">
        <w:rPr>
          <w:rFonts w:cs="Times New Roman"/>
          <w:szCs w:val="24"/>
        </w:rPr>
        <w:t xml:space="preserve">. At the same time, the results indicate that debris </w:t>
      </w:r>
      <w:r w:rsidR="002F6F66" w:rsidRPr="005B25BF">
        <w:rPr>
          <w:rFonts w:cs="Times New Roman"/>
          <w:szCs w:val="24"/>
        </w:rPr>
        <w:t xml:space="preserve">incidences </w:t>
      </w:r>
      <w:r w:rsidR="00F91840" w:rsidRPr="005B25BF">
        <w:rPr>
          <w:rFonts w:cs="Times New Roman"/>
          <w:szCs w:val="24"/>
        </w:rPr>
        <w:t>are more likely to occur during the 6</w:t>
      </w:r>
      <w:r w:rsidR="00843901">
        <w:rPr>
          <w:rFonts w:cs="Times New Roman"/>
          <w:szCs w:val="24"/>
        </w:rPr>
        <w:t xml:space="preserve"> </w:t>
      </w:r>
      <w:r w:rsidR="00F91840" w:rsidRPr="005B25BF">
        <w:rPr>
          <w:rFonts w:cs="Times New Roman"/>
          <w:szCs w:val="24"/>
        </w:rPr>
        <w:t xml:space="preserve">am </w:t>
      </w:r>
      <w:r w:rsidR="000565F9" w:rsidRPr="005B25BF">
        <w:rPr>
          <w:rFonts w:cs="Times New Roman"/>
          <w:szCs w:val="24"/>
        </w:rPr>
        <w:t xml:space="preserve">– </w:t>
      </w:r>
      <w:r w:rsidR="00F91840" w:rsidRPr="005B25BF">
        <w:rPr>
          <w:rFonts w:cs="Times New Roman"/>
          <w:szCs w:val="24"/>
        </w:rPr>
        <w:t>9</w:t>
      </w:r>
      <w:r w:rsidR="00843901">
        <w:rPr>
          <w:rFonts w:cs="Times New Roman"/>
          <w:szCs w:val="24"/>
        </w:rPr>
        <w:t xml:space="preserve"> </w:t>
      </w:r>
      <w:r w:rsidR="00EA385F" w:rsidRPr="005B25BF">
        <w:rPr>
          <w:rFonts w:cs="Times New Roman"/>
          <w:szCs w:val="24"/>
        </w:rPr>
        <w:t>p</w:t>
      </w:r>
      <w:r w:rsidR="00F91840" w:rsidRPr="005B25BF">
        <w:rPr>
          <w:rFonts w:cs="Times New Roman"/>
          <w:szCs w:val="24"/>
        </w:rPr>
        <w:t xml:space="preserve">m time period. The probability is particularly higher for debris during time period </w:t>
      </w:r>
      <w:r w:rsidR="00EA385F" w:rsidRPr="005B25BF">
        <w:rPr>
          <w:rFonts w:cs="Times New Roman"/>
          <w:szCs w:val="24"/>
        </w:rPr>
        <w:t>6</w:t>
      </w:r>
      <w:r w:rsidR="00843901">
        <w:rPr>
          <w:rFonts w:cs="Times New Roman"/>
          <w:szCs w:val="24"/>
        </w:rPr>
        <w:t xml:space="preserve"> </w:t>
      </w:r>
      <w:r w:rsidR="00EA385F" w:rsidRPr="005B25BF">
        <w:rPr>
          <w:rFonts w:cs="Times New Roman"/>
          <w:szCs w:val="24"/>
        </w:rPr>
        <w:t xml:space="preserve">am </w:t>
      </w:r>
      <w:bookmarkStart w:id="5" w:name="_Hlk15257267"/>
      <w:r w:rsidR="00EA385F" w:rsidRPr="005B25BF">
        <w:rPr>
          <w:rFonts w:cs="Times New Roman"/>
          <w:szCs w:val="24"/>
        </w:rPr>
        <w:t>–</w:t>
      </w:r>
      <w:bookmarkEnd w:id="5"/>
      <w:r w:rsidR="00EA385F" w:rsidRPr="005B25BF">
        <w:rPr>
          <w:rFonts w:cs="Times New Roman"/>
          <w:szCs w:val="24"/>
        </w:rPr>
        <w:t xml:space="preserve"> 4</w:t>
      </w:r>
      <w:r w:rsidR="00843901">
        <w:rPr>
          <w:rFonts w:cs="Times New Roman"/>
          <w:szCs w:val="24"/>
        </w:rPr>
        <w:t xml:space="preserve"> </w:t>
      </w:r>
      <w:r w:rsidR="00EA385F" w:rsidRPr="005B25BF">
        <w:rPr>
          <w:rFonts w:cs="Times New Roman"/>
          <w:szCs w:val="24"/>
        </w:rPr>
        <w:t>pm</w:t>
      </w:r>
      <w:r w:rsidR="00F91840" w:rsidRPr="005B25BF">
        <w:rPr>
          <w:rFonts w:cs="Times New Roman"/>
          <w:szCs w:val="24"/>
        </w:rPr>
        <w:t xml:space="preserve">. </w:t>
      </w:r>
      <w:r w:rsidR="00211C30" w:rsidRPr="005B25BF">
        <w:rPr>
          <w:rFonts w:cs="Times New Roman"/>
          <w:szCs w:val="24"/>
        </w:rPr>
        <w:t xml:space="preserve">Finally, the day of the week parameters indicate that the likelihood of debris </w:t>
      </w:r>
      <w:r w:rsidR="002F6F66" w:rsidRPr="005B25BF">
        <w:rPr>
          <w:rFonts w:cs="Times New Roman"/>
          <w:szCs w:val="24"/>
        </w:rPr>
        <w:t xml:space="preserve">incidence </w:t>
      </w:r>
      <w:r w:rsidR="00843901">
        <w:rPr>
          <w:rFonts w:cs="Times New Roman"/>
          <w:szCs w:val="24"/>
        </w:rPr>
        <w:t>is</w:t>
      </w:r>
      <w:r w:rsidR="002F6F66" w:rsidRPr="005B25BF">
        <w:rPr>
          <w:rFonts w:cs="Times New Roman"/>
          <w:szCs w:val="24"/>
        </w:rPr>
        <w:t xml:space="preserve"> </w:t>
      </w:r>
      <w:r w:rsidR="00211C30" w:rsidRPr="005B25BF">
        <w:rPr>
          <w:rFonts w:cs="Times New Roman"/>
          <w:szCs w:val="24"/>
        </w:rPr>
        <w:t xml:space="preserve">lower on weekdays (relative to weekends). </w:t>
      </w:r>
    </w:p>
    <w:p w14:paraId="376EFE5F" w14:textId="77777777" w:rsidR="00843901" w:rsidRPr="005B25BF" w:rsidRDefault="00843901" w:rsidP="00211C30">
      <w:pPr>
        <w:jc w:val="both"/>
        <w:rPr>
          <w:rFonts w:cs="Times New Roman"/>
          <w:szCs w:val="24"/>
        </w:rPr>
      </w:pPr>
    </w:p>
    <w:p w14:paraId="5DDC543D" w14:textId="0EE77400" w:rsidR="00CD51A0" w:rsidRPr="005B25BF" w:rsidRDefault="00106278" w:rsidP="00C01D86">
      <w:pPr>
        <w:pStyle w:val="Heading3"/>
        <w:tabs>
          <w:tab w:val="left" w:pos="630"/>
        </w:tabs>
      </w:pPr>
      <w:r>
        <w:t>5.1.3</w:t>
      </w:r>
      <w:r>
        <w:tab/>
      </w:r>
      <w:r w:rsidR="00CD51A0" w:rsidRPr="005B25BF">
        <w:t xml:space="preserve">Weather Conditions </w:t>
      </w:r>
    </w:p>
    <w:p w14:paraId="689896FA" w14:textId="54AEB64F" w:rsidR="00CD51A0" w:rsidRPr="005B25BF" w:rsidRDefault="00CD51A0" w:rsidP="00CD51A0">
      <w:pPr>
        <w:jc w:val="both"/>
        <w:rPr>
          <w:rFonts w:cs="Times New Roman"/>
          <w:szCs w:val="24"/>
        </w:rPr>
      </w:pPr>
      <w:r w:rsidRPr="005B25BF">
        <w:rPr>
          <w:rFonts w:cs="Times New Roman"/>
          <w:szCs w:val="24"/>
        </w:rPr>
        <w:t>The variables tested for seasonality resulted in a significant parameter for spring. The result indicate</w:t>
      </w:r>
      <w:r w:rsidR="00E86073" w:rsidRPr="005B25BF">
        <w:rPr>
          <w:rFonts w:cs="Times New Roman"/>
          <w:szCs w:val="24"/>
        </w:rPr>
        <w:t>s</w:t>
      </w:r>
      <w:r w:rsidRPr="005B25BF">
        <w:rPr>
          <w:rFonts w:cs="Times New Roman"/>
          <w:szCs w:val="24"/>
        </w:rPr>
        <w:t xml:space="preserve"> lower propensity for crash during spring season. </w:t>
      </w:r>
      <w:r w:rsidR="009A1752" w:rsidRPr="005B25BF">
        <w:rPr>
          <w:rFonts w:cs="Times New Roman"/>
          <w:szCs w:val="24"/>
        </w:rPr>
        <w:t xml:space="preserve">The results for Rain variable indicate that in the presence of rain, crash incidences are likely to be higher. The result is expected in Florida with tropical weather where heavy showers </w:t>
      </w:r>
      <w:r w:rsidR="00843901">
        <w:rPr>
          <w:rFonts w:cs="Times New Roman"/>
          <w:szCs w:val="24"/>
        </w:rPr>
        <w:t>appear</w:t>
      </w:r>
      <w:r w:rsidR="00843901" w:rsidRPr="005B25BF">
        <w:rPr>
          <w:rFonts w:cs="Times New Roman"/>
          <w:szCs w:val="24"/>
        </w:rPr>
        <w:t xml:space="preserve"> </w:t>
      </w:r>
      <w:r w:rsidR="009A1752" w:rsidRPr="005B25BF">
        <w:rPr>
          <w:rFonts w:cs="Times New Roman"/>
          <w:szCs w:val="24"/>
        </w:rPr>
        <w:t>in short time frame affecting overall road safety.</w:t>
      </w:r>
    </w:p>
    <w:p w14:paraId="5720330A" w14:textId="77777777" w:rsidR="00042514" w:rsidRPr="005B25BF" w:rsidRDefault="00042514" w:rsidP="00042514">
      <w:pPr>
        <w:jc w:val="both"/>
        <w:rPr>
          <w:rFonts w:cs="Times New Roman"/>
          <w:szCs w:val="24"/>
        </w:rPr>
      </w:pPr>
    </w:p>
    <w:p w14:paraId="0952EE7D" w14:textId="5DE102F2" w:rsidR="00042514" w:rsidRPr="005B25BF" w:rsidRDefault="00106278" w:rsidP="00C01D86">
      <w:pPr>
        <w:pStyle w:val="Heading3"/>
        <w:tabs>
          <w:tab w:val="left" w:pos="630"/>
        </w:tabs>
      </w:pPr>
      <w:r>
        <w:lastRenderedPageBreak/>
        <w:t>5.1.4</w:t>
      </w:r>
      <w:r>
        <w:tab/>
      </w:r>
      <w:r w:rsidR="00042514" w:rsidRPr="005B25BF">
        <w:t>Built Environment</w:t>
      </w:r>
    </w:p>
    <w:p w14:paraId="0FBFE532" w14:textId="1152E348" w:rsidR="00036E9F" w:rsidRPr="005B25BF" w:rsidRDefault="00036E9F" w:rsidP="00042514">
      <w:pPr>
        <w:jc w:val="both"/>
        <w:rPr>
          <w:rFonts w:cs="Times New Roman"/>
          <w:szCs w:val="24"/>
        </w:rPr>
      </w:pPr>
      <w:r w:rsidRPr="005B25BF">
        <w:rPr>
          <w:rFonts w:cs="Times New Roman"/>
          <w:szCs w:val="24"/>
        </w:rPr>
        <w:t>Incident type is affected by crash proximity to central business district</w:t>
      </w:r>
      <w:r w:rsidR="00E86073" w:rsidRPr="005B25BF">
        <w:rPr>
          <w:rFonts w:cs="Times New Roman"/>
          <w:szCs w:val="24"/>
        </w:rPr>
        <w:t xml:space="preserve"> (CBD)</w:t>
      </w:r>
      <w:r w:rsidRPr="005B25BF">
        <w:rPr>
          <w:rFonts w:cs="Times New Roman"/>
          <w:szCs w:val="24"/>
        </w:rPr>
        <w:t xml:space="preserve">. Specifically, as the distance of the incident location to CBD increases the likelihood of crash and debris increases. Several land-use variables affect incident type likelihood. Business and restaurant land use contribute to lower debris </w:t>
      </w:r>
      <w:r w:rsidR="00E86073" w:rsidRPr="005B25BF">
        <w:rPr>
          <w:rFonts w:cs="Times New Roman"/>
          <w:szCs w:val="24"/>
        </w:rPr>
        <w:t xml:space="preserve">incidence </w:t>
      </w:r>
      <w:r w:rsidRPr="005B25BF">
        <w:rPr>
          <w:rFonts w:cs="Times New Roman"/>
          <w:szCs w:val="24"/>
        </w:rPr>
        <w:t xml:space="preserve">while recreational land use contributes to higher debris </w:t>
      </w:r>
      <w:r w:rsidR="00E86073" w:rsidRPr="005B25BF">
        <w:rPr>
          <w:rFonts w:cs="Times New Roman"/>
          <w:szCs w:val="24"/>
        </w:rPr>
        <w:t>incidence</w:t>
      </w:r>
      <w:r w:rsidRPr="005B25BF">
        <w:rPr>
          <w:rFonts w:cs="Times New Roman"/>
          <w:szCs w:val="24"/>
        </w:rPr>
        <w:t xml:space="preserve">. Commercial and restaurant land use contribute to higher </w:t>
      </w:r>
      <w:r w:rsidR="00997B15" w:rsidRPr="005B25BF">
        <w:rPr>
          <w:rFonts w:cs="Times New Roman"/>
          <w:szCs w:val="24"/>
        </w:rPr>
        <w:t>crash possibilities</w:t>
      </w:r>
      <w:r w:rsidRPr="005B25BF">
        <w:rPr>
          <w:rFonts w:cs="Times New Roman"/>
          <w:szCs w:val="24"/>
        </w:rPr>
        <w:t>. Finally, overall l</w:t>
      </w:r>
      <w:r w:rsidR="00B95FCF" w:rsidRPr="005B25BF">
        <w:rPr>
          <w:rFonts w:cs="Times New Roman"/>
          <w:szCs w:val="24"/>
        </w:rPr>
        <w:t>a</w:t>
      </w:r>
      <w:r w:rsidRPr="005B25BF">
        <w:rPr>
          <w:rFonts w:cs="Times New Roman"/>
          <w:szCs w:val="24"/>
        </w:rPr>
        <w:t>nd</w:t>
      </w:r>
      <w:r w:rsidR="00B95FCF" w:rsidRPr="005B25BF">
        <w:rPr>
          <w:rFonts w:cs="Times New Roman"/>
          <w:szCs w:val="24"/>
        </w:rPr>
        <w:t>-</w:t>
      </w:r>
      <w:r w:rsidRPr="005B25BF">
        <w:rPr>
          <w:rFonts w:cs="Times New Roman"/>
          <w:szCs w:val="24"/>
        </w:rPr>
        <w:t xml:space="preserve">use mix variable </w:t>
      </w:r>
      <w:r w:rsidR="00E86073" w:rsidRPr="005B25BF">
        <w:rPr>
          <w:rFonts w:cs="Times New Roman"/>
          <w:szCs w:val="24"/>
        </w:rPr>
        <w:t xml:space="preserve">is found to have </w:t>
      </w:r>
      <w:r w:rsidRPr="005B25BF">
        <w:rPr>
          <w:rFonts w:cs="Times New Roman"/>
          <w:szCs w:val="24"/>
        </w:rPr>
        <w:t xml:space="preserve">a positive effect on debris variable. </w:t>
      </w:r>
    </w:p>
    <w:p w14:paraId="14BBF22C" w14:textId="3D5792FF" w:rsidR="00CD51A0" w:rsidRPr="005B25BF" w:rsidRDefault="00CD51A0" w:rsidP="00042514">
      <w:pPr>
        <w:jc w:val="both"/>
        <w:rPr>
          <w:rFonts w:cs="Times New Roman"/>
          <w:szCs w:val="24"/>
        </w:rPr>
      </w:pPr>
    </w:p>
    <w:p w14:paraId="1E33C547" w14:textId="2231FC2C" w:rsidR="00CD51A0" w:rsidRPr="005B25BF" w:rsidRDefault="00106278" w:rsidP="00C01D86">
      <w:pPr>
        <w:pStyle w:val="Heading3"/>
        <w:tabs>
          <w:tab w:val="left" w:pos="630"/>
        </w:tabs>
      </w:pPr>
      <w:r>
        <w:t>5.1.5</w:t>
      </w:r>
      <w:r>
        <w:tab/>
      </w:r>
      <w:r w:rsidR="00CD51A0" w:rsidRPr="005B25BF">
        <w:t>Socio-demographic Variables</w:t>
      </w:r>
    </w:p>
    <w:p w14:paraId="4323FA07" w14:textId="0B9F297A" w:rsidR="00CD51A0" w:rsidRPr="005B25BF" w:rsidRDefault="00CD51A0" w:rsidP="00CD51A0">
      <w:pPr>
        <w:jc w:val="both"/>
        <w:rPr>
          <w:rFonts w:cs="Times New Roman"/>
          <w:szCs w:val="24"/>
        </w:rPr>
      </w:pPr>
      <w:r w:rsidRPr="005B25BF">
        <w:rPr>
          <w:rFonts w:cs="Times New Roman"/>
          <w:szCs w:val="24"/>
        </w:rPr>
        <w:t xml:space="preserve">Population density and median income in the </w:t>
      </w:r>
      <w:r w:rsidR="00971B76" w:rsidRPr="005B25BF">
        <w:rPr>
          <w:rFonts w:cs="Times New Roman"/>
          <w:szCs w:val="24"/>
        </w:rPr>
        <w:t>proximity</w:t>
      </w:r>
      <w:r w:rsidRPr="005B25BF">
        <w:rPr>
          <w:rFonts w:cs="Times New Roman"/>
          <w:szCs w:val="24"/>
        </w:rPr>
        <w:t xml:space="preserve"> of incident </w:t>
      </w:r>
      <w:r w:rsidR="00971B76" w:rsidRPr="005B25BF">
        <w:rPr>
          <w:rFonts w:cs="Times New Roman"/>
          <w:szCs w:val="24"/>
        </w:rPr>
        <w:t xml:space="preserve">are </w:t>
      </w:r>
      <w:r w:rsidRPr="005B25BF">
        <w:rPr>
          <w:rFonts w:cs="Times New Roman"/>
          <w:szCs w:val="24"/>
        </w:rPr>
        <w:t>found to be significant predictors of incident type. Higher population density increases probability of an incident being debris and reduces the likelihood of</w:t>
      </w:r>
      <w:r w:rsidR="00971B76" w:rsidRPr="005B25BF">
        <w:rPr>
          <w:rFonts w:cs="Times New Roman"/>
          <w:szCs w:val="24"/>
        </w:rPr>
        <w:t xml:space="preserve"> an incident</w:t>
      </w:r>
      <w:r w:rsidRPr="005B25BF">
        <w:rPr>
          <w:rFonts w:cs="Times New Roman"/>
          <w:szCs w:val="24"/>
        </w:rPr>
        <w:t xml:space="preserve"> being crash relative to other incidents. The result is reflective of the enhanced safety in highly populated areas. Similarly, incidents occurring in high income areas are less likely to be a crash.</w:t>
      </w:r>
    </w:p>
    <w:p w14:paraId="63AF080B" w14:textId="4210AF91" w:rsidR="00CD51A0" w:rsidRPr="005B25BF" w:rsidRDefault="00CD51A0" w:rsidP="00042514">
      <w:pPr>
        <w:jc w:val="both"/>
        <w:rPr>
          <w:rFonts w:cs="Times New Roman"/>
          <w:szCs w:val="24"/>
        </w:rPr>
      </w:pPr>
    </w:p>
    <w:p w14:paraId="675980D7" w14:textId="3625DDC5" w:rsidR="00CD51A0" w:rsidRPr="005B25BF" w:rsidRDefault="00106278" w:rsidP="00C01D86">
      <w:pPr>
        <w:pStyle w:val="Heading3"/>
        <w:tabs>
          <w:tab w:val="left" w:pos="630"/>
        </w:tabs>
      </w:pPr>
      <w:r>
        <w:t>5.1.6</w:t>
      </w:r>
      <w:r>
        <w:tab/>
      </w:r>
      <w:r w:rsidR="00CD51A0" w:rsidRPr="005B25BF">
        <w:t>Scale parameter</w:t>
      </w:r>
    </w:p>
    <w:p w14:paraId="6FB09A55" w14:textId="590D2D74" w:rsidR="00CD51A0" w:rsidRPr="005B25BF" w:rsidRDefault="00CD51A0" w:rsidP="00CD51A0">
      <w:pPr>
        <w:jc w:val="both"/>
        <w:rPr>
          <w:rFonts w:cs="Times New Roman"/>
          <w:szCs w:val="24"/>
        </w:rPr>
      </w:pPr>
      <w:r w:rsidRPr="005B25BF">
        <w:rPr>
          <w:rFonts w:cs="Times New Roman"/>
          <w:szCs w:val="24"/>
        </w:rPr>
        <w:t xml:space="preserve">To accommodate for difference in incident type with time, we generated the </w:t>
      </w:r>
      <w:r w:rsidR="00ED17EB" w:rsidRPr="005B25BF">
        <w:rPr>
          <w:rFonts w:cs="Times New Roman"/>
          <w:szCs w:val="24"/>
        </w:rPr>
        <w:t xml:space="preserve">time </w:t>
      </w:r>
      <w:r w:rsidR="00843901">
        <w:rPr>
          <w:rFonts w:cs="Times New Roman"/>
          <w:szCs w:val="24"/>
        </w:rPr>
        <w:t>e</w:t>
      </w:r>
      <w:r w:rsidR="00ED17EB" w:rsidRPr="005B25BF">
        <w:rPr>
          <w:rFonts w:cs="Times New Roman"/>
          <w:szCs w:val="24"/>
        </w:rPr>
        <w:t>lapse</w:t>
      </w:r>
      <w:r w:rsidR="00843901">
        <w:rPr>
          <w:rFonts w:cs="Times New Roman"/>
          <w:szCs w:val="24"/>
        </w:rPr>
        <w:t>d</w:t>
      </w:r>
      <w:r w:rsidR="00ED17EB" w:rsidRPr="005B25BF">
        <w:rPr>
          <w:rFonts w:cs="Times New Roman"/>
          <w:szCs w:val="24"/>
        </w:rPr>
        <w:t xml:space="preserve"> </w:t>
      </w:r>
      <w:r w:rsidRPr="005B25BF">
        <w:rPr>
          <w:rFonts w:cs="Times New Roman"/>
          <w:szCs w:val="24"/>
        </w:rPr>
        <w:t xml:space="preserve">variable (time since 2012). The estimated model result indicates that the variance of the error term </w:t>
      </w:r>
      <w:r w:rsidR="002A1394" w:rsidRPr="005B25BF">
        <w:rPr>
          <w:rFonts w:cs="Times New Roman"/>
          <w:szCs w:val="24"/>
        </w:rPr>
        <w:t xml:space="preserve">for the time elapsed variable </w:t>
      </w:r>
      <w:r w:rsidRPr="005B25BF">
        <w:rPr>
          <w:rFonts w:cs="Times New Roman"/>
          <w:szCs w:val="24"/>
        </w:rPr>
        <w:t xml:space="preserve">increases with time highlighting the impact of unobserved </w:t>
      </w:r>
      <w:r w:rsidR="00A04E87">
        <w:rPr>
          <w:rFonts w:cs="Times New Roman"/>
          <w:szCs w:val="24"/>
        </w:rPr>
        <w:t xml:space="preserve">time </w:t>
      </w:r>
      <w:r w:rsidRPr="005B25BF">
        <w:rPr>
          <w:rFonts w:cs="Times New Roman"/>
          <w:szCs w:val="24"/>
        </w:rPr>
        <w:t xml:space="preserve">specific </w:t>
      </w:r>
      <w:r w:rsidR="00A04E87">
        <w:rPr>
          <w:rFonts w:cs="Times New Roman"/>
          <w:szCs w:val="24"/>
        </w:rPr>
        <w:t>factors</w:t>
      </w:r>
      <w:r w:rsidRPr="005B25BF">
        <w:rPr>
          <w:rFonts w:cs="Times New Roman"/>
          <w:szCs w:val="24"/>
        </w:rPr>
        <w:t xml:space="preserve">. </w:t>
      </w:r>
    </w:p>
    <w:p w14:paraId="5EB81986" w14:textId="77777777" w:rsidR="00CD51A0" w:rsidRPr="005B25BF" w:rsidRDefault="00CD51A0" w:rsidP="00042514">
      <w:pPr>
        <w:rPr>
          <w:rFonts w:cs="Times New Roman"/>
          <w:b/>
          <w:iCs/>
          <w:szCs w:val="24"/>
        </w:rPr>
      </w:pPr>
    </w:p>
    <w:p w14:paraId="106B927D" w14:textId="64E238E9" w:rsidR="00042514" w:rsidRPr="005B25BF" w:rsidRDefault="00042514" w:rsidP="00042514">
      <w:pPr>
        <w:rPr>
          <w:rFonts w:cs="Times New Roman"/>
          <w:b/>
          <w:i/>
          <w:iCs/>
          <w:color w:val="44546A" w:themeColor="text2"/>
          <w:szCs w:val="24"/>
        </w:rPr>
      </w:pPr>
      <w:r w:rsidRPr="005B25BF">
        <w:rPr>
          <w:rFonts w:cs="Times New Roman"/>
          <w:b/>
          <w:iCs/>
          <w:szCs w:val="24"/>
        </w:rPr>
        <w:t xml:space="preserve">TABLE </w:t>
      </w:r>
      <w:r w:rsidR="00DC5437" w:rsidRPr="005B25BF">
        <w:rPr>
          <w:rFonts w:cs="Times New Roman"/>
          <w:b/>
          <w:iCs/>
          <w:szCs w:val="24"/>
        </w:rPr>
        <w:t xml:space="preserve">2 </w:t>
      </w:r>
      <w:r w:rsidRPr="005B25BF">
        <w:rPr>
          <w:rFonts w:cs="Times New Roman"/>
          <w:b/>
          <w:iCs/>
          <w:szCs w:val="24"/>
        </w:rPr>
        <w:t>Parameter Estimates for Incident Type</w:t>
      </w:r>
      <w:r w:rsidR="008171C8" w:rsidRPr="005B25BF">
        <w:rPr>
          <w:rFonts w:cs="Times New Roman"/>
          <w:b/>
          <w:iCs/>
          <w:szCs w:val="24"/>
        </w:rPr>
        <w:t xml:space="preserve"> Component (SMNL Model Results)</w:t>
      </w:r>
    </w:p>
    <w:tbl>
      <w:tblPr>
        <w:tblW w:w="5000" w:type="pct"/>
        <w:tblLook w:val="04A0" w:firstRow="1" w:lastRow="0" w:firstColumn="1" w:lastColumn="0" w:noHBand="0" w:noVBand="1"/>
      </w:tblPr>
      <w:tblGrid>
        <w:gridCol w:w="3511"/>
        <w:gridCol w:w="965"/>
        <w:gridCol w:w="965"/>
        <w:gridCol w:w="956"/>
        <w:gridCol w:w="1080"/>
        <w:gridCol w:w="922"/>
        <w:gridCol w:w="915"/>
      </w:tblGrid>
      <w:tr w:rsidR="00D55345" w:rsidRPr="005B25BF" w14:paraId="043A0D9C" w14:textId="77777777" w:rsidTr="00194183">
        <w:trPr>
          <w:trHeight w:val="320"/>
        </w:trPr>
        <w:tc>
          <w:tcPr>
            <w:tcW w:w="1885" w:type="pct"/>
            <w:vMerge w:val="restart"/>
            <w:tcBorders>
              <w:top w:val="double" w:sz="6" w:space="0" w:color="auto"/>
              <w:left w:val="double" w:sz="6" w:space="0" w:color="auto"/>
              <w:bottom w:val="single" w:sz="4" w:space="0" w:color="000000"/>
              <w:right w:val="single" w:sz="4" w:space="0" w:color="auto"/>
            </w:tcBorders>
            <w:shd w:val="clear" w:color="auto" w:fill="auto"/>
            <w:noWrap/>
            <w:vAlign w:val="center"/>
            <w:hideMark/>
          </w:tcPr>
          <w:p w14:paraId="1367F525" w14:textId="77777777" w:rsidR="00D55345" w:rsidRPr="005B25BF" w:rsidRDefault="00D55345" w:rsidP="00F258EB">
            <w:pPr>
              <w:rPr>
                <w:rFonts w:eastAsia="Times New Roman" w:cs="Times New Roman"/>
                <w:b/>
                <w:bCs/>
                <w:color w:val="000000"/>
                <w:sz w:val="20"/>
                <w:szCs w:val="20"/>
              </w:rPr>
            </w:pPr>
            <w:r w:rsidRPr="005B25BF">
              <w:rPr>
                <w:rFonts w:eastAsia="Times New Roman" w:cs="Times New Roman"/>
                <w:b/>
                <w:bCs/>
                <w:color w:val="000000"/>
                <w:sz w:val="20"/>
                <w:szCs w:val="20"/>
              </w:rPr>
              <w:t>Variable</w:t>
            </w:r>
          </w:p>
        </w:tc>
        <w:tc>
          <w:tcPr>
            <w:tcW w:w="1036" w:type="pct"/>
            <w:gridSpan w:val="2"/>
            <w:tcBorders>
              <w:top w:val="double" w:sz="6" w:space="0" w:color="auto"/>
              <w:left w:val="nil"/>
              <w:bottom w:val="single" w:sz="4" w:space="0" w:color="auto"/>
              <w:right w:val="single" w:sz="4" w:space="0" w:color="000000"/>
            </w:tcBorders>
            <w:shd w:val="clear" w:color="auto" w:fill="auto"/>
            <w:vAlign w:val="center"/>
            <w:hideMark/>
          </w:tcPr>
          <w:p w14:paraId="16345B6B" w14:textId="77777777" w:rsidR="00D55345" w:rsidRPr="005B25BF" w:rsidRDefault="00D55345" w:rsidP="00E63FCC">
            <w:pPr>
              <w:rPr>
                <w:rFonts w:eastAsia="Times New Roman" w:cs="Times New Roman"/>
                <w:b/>
                <w:bCs/>
                <w:color w:val="000000"/>
                <w:sz w:val="20"/>
                <w:szCs w:val="20"/>
              </w:rPr>
            </w:pPr>
            <w:r w:rsidRPr="005B25BF">
              <w:rPr>
                <w:rFonts w:eastAsia="Times New Roman" w:cs="Times New Roman"/>
                <w:b/>
                <w:bCs/>
                <w:color w:val="000000"/>
                <w:sz w:val="20"/>
                <w:szCs w:val="20"/>
              </w:rPr>
              <w:t>Crash</w:t>
            </w:r>
          </w:p>
        </w:tc>
        <w:tc>
          <w:tcPr>
            <w:tcW w:w="1093" w:type="pct"/>
            <w:gridSpan w:val="2"/>
            <w:tcBorders>
              <w:top w:val="double" w:sz="6" w:space="0" w:color="auto"/>
              <w:left w:val="nil"/>
              <w:bottom w:val="single" w:sz="4" w:space="0" w:color="auto"/>
              <w:right w:val="single" w:sz="4" w:space="0" w:color="000000"/>
            </w:tcBorders>
            <w:shd w:val="clear" w:color="auto" w:fill="auto"/>
            <w:vAlign w:val="center"/>
            <w:hideMark/>
          </w:tcPr>
          <w:p w14:paraId="71A3DC94" w14:textId="77777777" w:rsidR="00D55345" w:rsidRPr="005B25BF" w:rsidRDefault="00D55345" w:rsidP="00E63FCC">
            <w:pPr>
              <w:rPr>
                <w:rFonts w:eastAsia="Times New Roman" w:cs="Times New Roman"/>
                <w:b/>
                <w:bCs/>
                <w:color w:val="000000"/>
                <w:sz w:val="20"/>
                <w:szCs w:val="20"/>
              </w:rPr>
            </w:pPr>
            <w:r w:rsidRPr="005B25BF">
              <w:rPr>
                <w:rFonts w:eastAsia="Times New Roman" w:cs="Times New Roman"/>
                <w:b/>
                <w:bCs/>
                <w:color w:val="000000"/>
                <w:sz w:val="20"/>
                <w:szCs w:val="20"/>
              </w:rPr>
              <w:t>Debris</w:t>
            </w:r>
          </w:p>
        </w:tc>
        <w:tc>
          <w:tcPr>
            <w:tcW w:w="986" w:type="pct"/>
            <w:gridSpan w:val="2"/>
            <w:tcBorders>
              <w:top w:val="double" w:sz="6" w:space="0" w:color="auto"/>
              <w:left w:val="nil"/>
              <w:bottom w:val="single" w:sz="4" w:space="0" w:color="auto"/>
              <w:right w:val="double" w:sz="6" w:space="0" w:color="000000"/>
            </w:tcBorders>
            <w:shd w:val="clear" w:color="auto" w:fill="auto"/>
            <w:vAlign w:val="center"/>
            <w:hideMark/>
          </w:tcPr>
          <w:p w14:paraId="36520943" w14:textId="77777777" w:rsidR="00D55345" w:rsidRPr="005B25BF" w:rsidRDefault="00D55345" w:rsidP="00E63FCC">
            <w:pPr>
              <w:rPr>
                <w:rFonts w:eastAsia="Times New Roman" w:cs="Times New Roman"/>
                <w:b/>
                <w:bCs/>
                <w:color w:val="000000"/>
                <w:sz w:val="20"/>
                <w:szCs w:val="20"/>
              </w:rPr>
            </w:pPr>
            <w:r w:rsidRPr="005B25BF">
              <w:rPr>
                <w:rFonts w:eastAsia="Times New Roman" w:cs="Times New Roman"/>
                <w:b/>
                <w:bCs/>
                <w:color w:val="000000"/>
                <w:sz w:val="20"/>
                <w:szCs w:val="20"/>
              </w:rPr>
              <w:t>Other Incidents</w:t>
            </w:r>
          </w:p>
        </w:tc>
      </w:tr>
      <w:tr w:rsidR="00D55345" w:rsidRPr="005B25BF" w14:paraId="635DF8AF" w14:textId="77777777" w:rsidTr="00194183">
        <w:trPr>
          <w:trHeight w:val="320"/>
        </w:trPr>
        <w:tc>
          <w:tcPr>
            <w:tcW w:w="1885" w:type="pct"/>
            <w:vMerge/>
            <w:tcBorders>
              <w:top w:val="double" w:sz="6" w:space="0" w:color="auto"/>
              <w:left w:val="double" w:sz="6" w:space="0" w:color="auto"/>
              <w:bottom w:val="single" w:sz="4" w:space="0" w:color="000000"/>
              <w:right w:val="single" w:sz="4" w:space="0" w:color="auto"/>
            </w:tcBorders>
            <w:vAlign w:val="center"/>
            <w:hideMark/>
          </w:tcPr>
          <w:p w14:paraId="4228CAFA" w14:textId="77777777" w:rsidR="00D55345" w:rsidRPr="005B25BF" w:rsidRDefault="00D55345" w:rsidP="00E63FCC">
            <w:pPr>
              <w:rPr>
                <w:rFonts w:eastAsia="Times New Roman" w:cs="Times New Roman"/>
                <w:b/>
                <w:bCs/>
                <w:color w:val="000000"/>
                <w:sz w:val="20"/>
                <w:szCs w:val="20"/>
              </w:rPr>
            </w:pPr>
          </w:p>
        </w:tc>
        <w:tc>
          <w:tcPr>
            <w:tcW w:w="518" w:type="pct"/>
            <w:tcBorders>
              <w:top w:val="nil"/>
              <w:left w:val="nil"/>
              <w:bottom w:val="single" w:sz="4" w:space="0" w:color="auto"/>
              <w:right w:val="single" w:sz="4" w:space="0" w:color="auto"/>
            </w:tcBorders>
            <w:shd w:val="clear" w:color="auto" w:fill="auto"/>
            <w:noWrap/>
            <w:vAlign w:val="center"/>
            <w:hideMark/>
          </w:tcPr>
          <w:p w14:paraId="31FFA03A" w14:textId="77777777" w:rsidR="00D55345" w:rsidRPr="005B25BF" w:rsidRDefault="00D55345" w:rsidP="00E63FCC">
            <w:pPr>
              <w:rPr>
                <w:rFonts w:eastAsia="Times New Roman" w:cs="Times New Roman"/>
                <w:b/>
                <w:bCs/>
                <w:color w:val="000000"/>
                <w:sz w:val="20"/>
                <w:szCs w:val="20"/>
              </w:rPr>
            </w:pPr>
            <w:r w:rsidRPr="005B25BF">
              <w:rPr>
                <w:rFonts w:eastAsia="Times New Roman" w:cs="Times New Roman"/>
                <w:b/>
                <w:bCs/>
                <w:color w:val="000000"/>
                <w:sz w:val="20"/>
                <w:szCs w:val="20"/>
              </w:rPr>
              <w:t>Est.</w:t>
            </w:r>
          </w:p>
        </w:tc>
        <w:tc>
          <w:tcPr>
            <w:tcW w:w="518" w:type="pct"/>
            <w:tcBorders>
              <w:top w:val="nil"/>
              <w:left w:val="nil"/>
              <w:bottom w:val="single" w:sz="4" w:space="0" w:color="auto"/>
              <w:right w:val="single" w:sz="4" w:space="0" w:color="auto"/>
            </w:tcBorders>
            <w:shd w:val="clear" w:color="auto" w:fill="auto"/>
            <w:noWrap/>
            <w:vAlign w:val="center"/>
            <w:hideMark/>
          </w:tcPr>
          <w:p w14:paraId="36B2AEE2" w14:textId="77777777" w:rsidR="00D55345" w:rsidRPr="005B25BF" w:rsidRDefault="00D55345" w:rsidP="00E63FCC">
            <w:pPr>
              <w:rPr>
                <w:rFonts w:eastAsia="Times New Roman" w:cs="Times New Roman"/>
                <w:b/>
                <w:bCs/>
                <w:color w:val="000000"/>
                <w:sz w:val="20"/>
                <w:szCs w:val="20"/>
              </w:rPr>
            </w:pPr>
            <w:r w:rsidRPr="005B25BF">
              <w:rPr>
                <w:rFonts w:eastAsia="Times New Roman" w:cs="Times New Roman"/>
                <w:b/>
                <w:bCs/>
                <w:color w:val="000000"/>
                <w:sz w:val="20"/>
                <w:szCs w:val="20"/>
              </w:rPr>
              <w:t>t-Stat</w:t>
            </w:r>
          </w:p>
        </w:tc>
        <w:tc>
          <w:tcPr>
            <w:tcW w:w="513" w:type="pct"/>
            <w:tcBorders>
              <w:top w:val="nil"/>
              <w:left w:val="nil"/>
              <w:bottom w:val="single" w:sz="4" w:space="0" w:color="auto"/>
              <w:right w:val="single" w:sz="4" w:space="0" w:color="auto"/>
            </w:tcBorders>
            <w:shd w:val="clear" w:color="auto" w:fill="auto"/>
            <w:noWrap/>
            <w:vAlign w:val="center"/>
            <w:hideMark/>
          </w:tcPr>
          <w:p w14:paraId="7FEBD775" w14:textId="77777777" w:rsidR="00D55345" w:rsidRPr="005B25BF" w:rsidRDefault="00D55345" w:rsidP="00E63FCC">
            <w:pPr>
              <w:rPr>
                <w:rFonts w:eastAsia="Times New Roman" w:cs="Times New Roman"/>
                <w:b/>
                <w:bCs/>
                <w:color w:val="000000"/>
                <w:sz w:val="20"/>
                <w:szCs w:val="20"/>
              </w:rPr>
            </w:pPr>
            <w:r w:rsidRPr="005B25BF">
              <w:rPr>
                <w:rFonts w:eastAsia="Times New Roman" w:cs="Times New Roman"/>
                <w:b/>
                <w:bCs/>
                <w:color w:val="000000"/>
                <w:sz w:val="20"/>
                <w:szCs w:val="20"/>
              </w:rPr>
              <w:t>Est.</w:t>
            </w:r>
          </w:p>
        </w:tc>
        <w:tc>
          <w:tcPr>
            <w:tcW w:w="580" w:type="pct"/>
            <w:tcBorders>
              <w:top w:val="nil"/>
              <w:left w:val="nil"/>
              <w:bottom w:val="single" w:sz="4" w:space="0" w:color="auto"/>
              <w:right w:val="single" w:sz="4" w:space="0" w:color="auto"/>
            </w:tcBorders>
            <w:shd w:val="clear" w:color="auto" w:fill="auto"/>
            <w:noWrap/>
            <w:vAlign w:val="center"/>
            <w:hideMark/>
          </w:tcPr>
          <w:p w14:paraId="15B5AF06" w14:textId="77777777" w:rsidR="00D55345" w:rsidRPr="005B25BF" w:rsidRDefault="00D55345" w:rsidP="00E63FCC">
            <w:pPr>
              <w:rPr>
                <w:rFonts w:eastAsia="Times New Roman" w:cs="Times New Roman"/>
                <w:b/>
                <w:bCs/>
                <w:color w:val="000000"/>
                <w:sz w:val="20"/>
                <w:szCs w:val="20"/>
              </w:rPr>
            </w:pPr>
            <w:r w:rsidRPr="005B25BF">
              <w:rPr>
                <w:rFonts w:eastAsia="Times New Roman" w:cs="Times New Roman"/>
                <w:b/>
                <w:bCs/>
                <w:color w:val="000000"/>
                <w:sz w:val="20"/>
                <w:szCs w:val="20"/>
              </w:rPr>
              <w:t>t-Stat</w:t>
            </w:r>
          </w:p>
        </w:tc>
        <w:tc>
          <w:tcPr>
            <w:tcW w:w="495" w:type="pct"/>
            <w:tcBorders>
              <w:top w:val="nil"/>
              <w:left w:val="nil"/>
              <w:bottom w:val="single" w:sz="4" w:space="0" w:color="auto"/>
              <w:right w:val="single" w:sz="4" w:space="0" w:color="auto"/>
            </w:tcBorders>
            <w:shd w:val="clear" w:color="auto" w:fill="auto"/>
            <w:vAlign w:val="center"/>
            <w:hideMark/>
          </w:tcPr>
          <w:p w14:paraId="7608350B" w14:textId="77777777" w:rsidR="00D55345" w:rsidRPr="005B25BF" w:rsidRDefault="00D55345" w:rsidP="00E63FCC">
            <w:pPr>
              <w:rPr>
                <w:rFonts w:eastAsia="Times New Roman" w:cs="Times New Roman"/>
                <w:b/>
                <w:bCs/>
                <w:color w:val="000000"/>
                <w:sz w:val="20"/>
                <w:szCs w:val="20"/>
              </w:rPr>
            </w:pPr>
            <w:r w:rsidRPr="005B25BF">
              <w:rPr>
                <w:rFonts w:eastAsia="Times New Roman" w:cs="Times New Roman"/>
                <w:b/>
                <w:bCs/>
                <w:color w:val="000000"/>
                <w:sz w:val="20"/>
                <w:szCs w:val="20"/>
              </w:rPr>
              <w:t>Est.</w:t>
            </w:r>
          </w:p>
        </w:tc>
        <w:tc>
          <w:tcPr>
            <w:tcW w:w="491" w:type="pct"/>
            <w:tcBorders>
              <w:top w:val="nil"/>
              <w:left w:val="nil"/>
              <w:bottom w:val="single" w:sz="4" w:space="0" w:color="auto"/>
              <w:right w:val="double" w:sz="6" w:space="0" w:color="auto"/>
            </w:tcBorders>
            <w:shd w:val="clear" w:color="auto" w:fill="auto"/>
            <w:vAlign w:val="center"/>
            <w:hideMark/>
          </w:tcPr>
          <w:p w14:paraId="33E7EC38" w14:textId="77777777" w:rsidR="00D55345" w:rsidRPr="005B25BF" w:rsidRDefault="00D55345" w:rsidP="00E63FCC">
            <w:pPr>
              <w:rPr>
                <w:rFonts w:eastAsia="Times New Roman" w:cs="Times New Roman"/>
                <w:b/>
                <w:bCs/>
                <w:color w:val="000000"/>
                <w:sz w:val="20"/>
                <w:szCs w:val="20"/>
              </w:rPr>
            </w:pPr>
            <w:r w:rsidRPr="005B25BF">
              <w:rPr>
                <w:rFonts w:eastAsia="Times New Roman" w:cs="Times New Roman"/>
                <w:b/>
                <w:bCs/>
                <w:color w:val="000000"/>
                <w:sz w:val="20"/>
                <w:szCs w:val="20"/>
              </w:rPr>
              <w:t>t-Stat</w:t>
            </w:r>
          </w:p>
        </w:tc>
      </w:tr>
      <w:tr w:rsidR="00D55345" w:rsidRPr="005B25BF" w14:paraId="7B51D006" w14:textId="77777777" w:rsidTr="00194183">
        <w:trPr>
          <w:trHeight w:val="317"/>
        </w:trPr>
        <w:tc>
          <w:tcPr>
            <w:tcW w:w="1885" w:type="pct"/>
            <w:tcBorders>
              <w:top w:val="nil"/>
              <w:left w:val="double" w:sz="6" w:space="0" w:color="auto"/>
              <w:bottom w:val="single" w:sz="4" w:space="0" w:color="auto"/>
              <w:right w:val="single" w:sz="4" w:space="0" w:color="auto"/>
            </w:tcBorders>
            <w:shd w:val="clear" w:color="auto" w:fill="auto"/>
            <w:noWrap/>
            <w:vAlign w:val="center"/>
            <w:hideMark/>
          </w:tcPr>
          <w:p w14:paraId="271A3156" w14:textId="77777777" w:rsidR="00D55345" w:rsidRPr="005B25BF" w:rsidRDefault="00D55345" w:rsidP="00F258EB">
            <w:pPr>
              <w:rPr>
                <w:rFonts w:eastAsia="Times New Roman" w:cs="Times New Roman"/>
                <w:b/>
                <w:bCs/>
                <w:color w:val="000000"/>
                <w:sz w:val="20"/>
                <w:szCs w:val="20"/>
              </w:rPr>
            </w:pPr>
            <w:r w:rsidRPr="005B25BF">
              <w:rPr>
                <w:rFonts w:eastAsia="Times New Roman" w:cs="Times New Roman"/>
                <w:b/>
                <w:bCs/>
                <w:color w:val="000000"/>
                <w:sz w:val="20"/>
                <w:szCs w:val="20"/>
              </w:rPr>
              <w:t>Constant</w:t>
            </w:r>
          </w:p>
        </w:tc>
        <w:tc>
          <w:tcPr>
            <w:tcW w:w="518" w:type="pct"/>
            <w:tcBorders>
              <w:top w:val="nil"/>
              <w:left w:val="nil"/>
              <w:bottom w:val="single" w:sz="4" w:space="0" w:color="auto"/>
              <w:right w:val="single" w:sz="4" w:space="0" w:color="auto"/>
            </w:tcBorders>
            <w:shd w:val="clear" w:color="auto" w:fill="auto"/>
            <w:noWrap/>
            <w:vAlign w:val="center"/>
            <w:hideMark/>
          </w:tcPr>
          <w:p w14:paraId="32E368F7"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7.6596</w:t>
            </w:r>
          </w:p>
        </w:tc>
        <w:tc>
          <w:tcPr>
            <w:tcW w:w="518" w:type="pct"/>
            <w:tcBorders>
              <w:top w:val="nil"/>
              <w:left w:val="nil"/>
              <w:bottom w:val="single" w:sz="4" w:space="0" w:color="auto"/>
              <w:right w:val="single" w:sz="4" w:space="0" w:color="auto"/>
            </w:tcBorders>
            <w:shd w:val="clear" w:color="auto" w:fill="auto"/>
            <w:noWrap/>
            <w:vAlign w:val="center"/>
            <w:hideMark/>
          </w:tcPr>
          <w:p w14:paraId="593E9276"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9.9390</w:t>
            </w:r>
          </w:p>
        </w:tc>
        <w:tc>
          <w:tcPr>
            <w:tcW w:w="513" w:type="pct"/>
            <w:tcBorders>
              <w:top w:val="nil"/>
              <w:left w:val="nil"/>
              <w:bottom w:val="single" w:sz="4" w:space="0" w:color="auto"/>
              <w:right w:val="single" w:sz="4" w:space="0" w:color="auto"/>
            </w:tcBorders>
            <w:shd w:val="clear" w:color="auto" w:fill="auto"/>
            <w:noWrap/>
            <w:vAlign w:val="center"/>
            <w:hideMark/>
          </w:tcPr>
          <w:p w14:paraId="5085A4B0"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-5.9350</w:t>
            </w:r>
          </w:p>
        </w:tc>
        <w:tc>
          <w:tcPr>
            <w:tcW w:w="580" w:type="pct"/>
            <w:tcBorders>
              <w:top w:val="nil"/>
              <w:left w:val="nil"/>
              <w:bottom w:val="single" w:sz="4" w:space="0" w:color="auto"/>
              <w:right w:val="single" w:sz="4" w:space="0" w:color="auto"/>
            </w:tcBorders>
            <w:shd w:val="clear" w:color="auto" w:fill="auto"/>
            <w:noWrap/>
            <w:vAlign w:val="center"/>
            <w:hideMark/>
          </w:tcPr>
          <w:p w14:paraId="320BDC64"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-10.2680</w:t>
            </w:r>
          </w:p>
        </w:tc>
        <w:tc>
          <w:tcPr>
            <w:tcW w:w="495" w:type="pct"/>
            <w:tcBorders>
              <w:top w:val="nil"/>
              <w:left w:val="nil"/>
              <w:bottom w:val="single" w:sz="4" w:space="0" w:color="auto"/>
              <w:right w:val="single" w:sz="4" w:space="0" w:color="auto"/>
            </w:tcBorders>
            <w:shd w:val="clear" w:color="auto" w:fill="auto"/>
            <w:vAlign w:val="center"/>
            <w:hideMark/>
          </w:tcPr>
          <w:p w14:paraId="0C12A3C0"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nil"/>
              <w:left w:val="nil"/>
              <w:bottom w:val="single" w:sz="4" w:space="0" w:color="auto"/>
              <w:right w:val="double" w:sz="6" w:space="0" w:color="auto"/>
            </w:tcBorders>
            <w:shd w:val="clear" w:color="auto" w:fill="auto"/>
            <w:vAlign w:val="center"/>
            <w:hideMark/>
          </w:tcPr>
          <w:p w14:paraId="4220B1CD"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r>
      <w:tr w:rsidR="006F717C" w:rsidRPr="005B25BF" w14:paraId="65660384" w14:textId="77777777" w:rsidTr="006F717C">
        <w:trPr>
          <w:trHeight w:val="317"/>
        </w:trPr>
        <w:tc>
          <w:tcPr>
            <w:tcW w:w="5000" w:type="pct"/>
            <w:gridSpan w:val="7"/>
            <w:tcBorders>
              <w:top w:val="single" w:sz="4" w:space="0" w:color="auto"/>
              <w:left w:val="double" w:sz="6" w:space="0" w:color="auto"/>
              <w:bottom w:val="single" w:sz="4" w:space="0" w:color="auto"/>
              <w:right w:val="double" w:sz="6" w:space="0" w:color="auto"/>
            </w:tcBorders>
            <w:shd w:val="clear" w:color="auto" w:fill="auto"/>
            <w:noWrap/>
            <w:vAlign w:val="center"/>
            <w:hideMark/>
          </w:tcPr>
          <w:p w14:paraId="6362EE8A" w14:textId="66396740" w:rsidR="006F717C" w:rsidRPr="005B25BF" w:rsidRDefault="006F717C" w:rsidP="00E63FCC">
            <w:pPr>
              <w:rPr>
                <w:rFonts w:eastAsia="Times New Roman" w:cs="Times New Roman"/>
                <w:b/>
                <w:bCs/>
                <w:color w:val="000000"/>
                <w:sz w:val="20"/>
                <w:szCs w:val="20"/>
              </w:rPr>
            </w:pPr>
            <w:r w:rsidRPr="005B25BF">
              <w:rPr>
                <w:rFonts w:eastAsia="Times New Roman" w:cs="Times New Roman"/>
                <w:b/>
                <w:bCs/>
                <w:color w:val="000000"/>
                <w:sz w:val="20"/>
                <w:szCs w:val="20"/>
              </w:rPr>
              <w:t>Roadway Characteristics</w:t>
            </w:r>
          </w:p>
        </w:tc>
      </w:tr>
      <w:tr w:rsidR="005B6A0A" w:rsidRPr="005B25BF" w14:paraId="3003157E" w14:textId="77777777" w:rsidTr="00194183">
        <w:trPr>
          <w:trHeight w:val="317"/>
        </w:trPr>
        <w:tc>
          <w:tcPr>
            <w:tcW w:w="5000" w:type="pct"/>
            <w:gridSpan w:val="7"/>
            <w:tcBorders>
              <w:top w:val="nil"/>
              <w:left w:val="double" w:sz="6" w:space="0" w:color="auto"/>
              <w:bottom w:val="single" w:sz="4" w:space="0" w:color="auto"/>
              <w:right w:val="double" w:sz="6" w:space="0" w:color="auto"/>
            </w:tcBorders>
            <w:shd w:val="clear" w:color="auto" w:fill="auto"/>
            <w:noWrap/>
            <w:vAlign w:val="center"/>
          </w:tcPr>
          <w:p w14:paraId="247823D3" w14:textId="36D04703" w:rsidR="005B6A0A" w:rsidRPr="005B25BF" w:rsidRDefault="005B6A0A" w:rsidP="005B6A0A">
            <w:pPr>
              <w:jc w:val="both"/>
              <w:rPr>
                <w:rFonts w:eastAsia="Times New Roman" w:cs="Times New Roman"/>
                <w:color w:val="000000"/>
                <w:sz w:val="20"/>
                <w:szCs w:val="20"/>
              </w:rPr>
            </w:pPr>
            <w:r w:rsidRPr="005B25BF">
              <w:rPr>
                <w:rFonts w:eastAsia="Times New Roman" w:cs="Times New Roman"/>
                <w:color w:val="000000"/>
                <w:sz w:val="20"/>
                <w:szCs w:val="20"/>
              </w:rPr>
              <w:t>At Interchange or not (Base: Non-interchange)</w:t>
            </w:r>
          </w:p>
        </w:tc>
      </w:tr>
      <w:tr w:rsidR="00D55345" w:rsidRPr="005B25BF" w14:paraId="3DB96BE5" w14:textId="77777777" w:rsidTr="00194183">
        <w:trPr>
          <w:trHeight w:val="317"/>
        </w:trPr>
        <w:tc>
          <w:tcPr>
            <w:tcW w:w="1885" w:type="pct"/>
            <w:tcBorders>
              <w:top w:val="nil"/>
              <w:left w:val="double" w:sz="6" w:space="0" w:color="auto"/>
              <w:bottom w:val="single" w:sz="4" w:space="0" w:color="auto"/>
              <w:right w:val="single" w:sz="4" w:space="0" w:color="auto"/>
            </w:tcBorders>
            <w:shd w:val="clear" w:color="auto" w:fill="auto"/>
            <w:noWrap/>
            <w:vAlign w:val="center"/>
            <w:hideMark/>
          </w:tcPr>
          <w:p w14:paraId="15A1C190" w14:textId="77777777" w:rsidR="00D55345" w:rsidRPr="005B25BF" w:rsidRDefault="00D55345" w:rsidP="005B6A0A">
            <w:pPr>
              <w:ind w:left="140"/>
              <w:rPr>
                <w:rFonts w:eastAsia="Times New Roman" w:cs="Times New Roman"/>
                <w:color w:val="000000"/>
                <w:sz w:val="20"/>
                <w:szCs w:val="20"/>
              </w:rPr>
            </w:pPr>
            <w:r w:rsidRPr="005B25BF">
              <w:rPr>
                <w:rFonts w:eastAsia="Times New Roman" w:cs="Times New Roman"/>
                <w:color w:val="000000"/>
                <w:sz w:val="20"/>
                <w:szCs w:val="20"/>
              </w:rPr>
              <w:t>At interchange</w:t>
            </w:r>
          </w:p>
        </w:tc>
        <w:tc>
          <w:tcPr>
            <w:tcW w:w="518" w:type="pct"/>
            <w:tcBorders>
              <w:top w:val="nil"/>
              <w:left w:val="nil"/>
              <w:bottom w:val="single" w:sz="4" w:space="0" w:color="auto"/>
              <w:right w:val="single" w:sz="4" w:space="0" w:color="auto"/>
            </w:tcBorders>
            <w:shd w:val="clear" w:color="auto" w:fill="auto"/>
            <w:noWrap/>
            <w:vAlign w:val="center"/>
            <w:hideMark/>
          </w:tcPr>
          <w:p w14:paraId="798B6649" w14:textId="13086E58" w:rsidR="00D55345" w:rsidRPr="00FE51FF" w:rsidRDefault="00D55345" w:rsidP="00E63FCC">
            <w:pPr>
              <w:rPr>
                <w:rFonts w:eastAsia="Times New Roman" w:cs="Times New Roman"/>
                <w:color w:val="000000"/>
                <w:sz w:val="20"/>
                <w:szCs w:val="20"/>
                <w:vertAlign w:val="superscript"/>
              </w:rPr>
            </w:pPr>
            <w:r w:rsidRPr="005B25BF">
              <w:rPr>
                <w:rFonts w:eastAsia="Times New Roman" w:cs="Times New Roman"/>
                <w:color w:val="000000"/>
                <w:sz w:val="20"/>
                <w:szCs w:val="20"/>
              </w:rPr>
              <w:t>--</w:t>
            </w:r>
            <w:r w:rsidR="00FE51FF">
              <w:rPr>
                <w:rFonts w:eastAsia="Times New Roman" w:cs="Times New Roman"/>
                <w:color w:val="000000"/>
                <w:sz w:val="20"/>
                <w:szCs w:val="20"/>
                <w:vertAlign w:val="superscript"/>
              </w:rPr>
              <w:t>1</w:t>
            </w:r>
          </w:p>
        </w:tc>
        <w:tc>
          <w:tcPr>
            <w:tcW w:w="518" w:type="pct"/>
            <w:tcBorders>
              <w:top w:val="nil"/>
              <w:left w:val="nil"/>
              <w:bottom w:val="single" w:sz="4" w:space="0" w:color="auto"/>
              <w:right w:val="single" w:sz="4" w:space="0" w:color="auto"/>
            </w:tcBorders>
            <w:shd w:val="clear" w:color="auto" w:fill="auto"/>
            <w:noWrap/>
            <w:vAlign w:val="center"/>
            <w:hideMark/>
          </w:tcPr>
          <w:p w14:paraId="73DFE877"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c>
          <w:tcPr>
            <w:tcW w:w="513" w:type="pct"/>
            <w:tcBorders>
              <w:top w:val="nil"/>
              <w:left w:val="nil"/>
              <w:bottom w:val="single" w:sz="4" w:space="0" w:color="auto"/>
              <w:right w:val="single" w:sz="4" w:space="0" w:color="auto"/>
            </w:tcBorders>
            <w:shd w:val="clear" w:color="auto" w:fill="auto"/>
            <w:noWrap/>
            <w:vAlign w:val="center"/>
            <w:hideMark/>
          </w:tcPr>
          <w:p w14:paraId="6FE61770"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0.9211</w:t>
            </w:r>
          </w:p>
        </w:tc>
        <w:tc>
          <w:tcPr>
            <w:tcW w:w="580" w:type="pct"/>
            <w:tcBorders>
              <w:top w:val="nil"/>
              <w:left w:val="nil"/>
              <w:bottom w:val="single" w:sz="4" w:space="0" w:color="auto"/>
              <w:right w:val="single" w:sz="4" w:space="0" w:color="auto"/>
            </w:tcBorders>
            <w:shd w:val="clear" w:color="auto" w:fill="auto"/>
            <w:noWrap/>
            <w:vAlign w:val="center"/>
            <w:hideMark/>
          </w:tcPr>
          <w:p w14:paraId="691E076A"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9.9460</w:t>
            </w:r>
          </w:p>
        </w:tc>
        <w:tc>
          <w:tcPr>
            <w:tcW w:w="495" w:type="pct"/>
            <w:tcBorders>
              <w:top w:val="nil"/>
              <w:left w:val="nil"/>
              <w:bottom w:val="single" w:sz="4" w:space="0" w:color="auto"/>
              <w:right w:val="single" w:sz="4" w:space="0" w:color="auto"/>
            </w:tcBorders>
            <w:shd w:val="clear" w:color="auto" w:fill="auto"/>
            <w:vAlign w:val="center"/>
            <w:hideMark/>
          </w:tcPr>
          <w:p w14:paraId="400F64B8"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nil"/>
              <w:left w:val="nil"/>
              <w:bottom w:val="single" w:sz="4" w:space="0" w:color="auto"/>
              <w:right w:val="double" w:sz="6" w:space="0" w:color="auto"/>
            </w:tcBorders>
            <w:shd w:val="clear" w:color="auto" w:fill="auto"/>
            <w:vAlign w:val="center"/>
            <w:hideMark/>
          </w:tcPr>
          <w:p w14:paraId="2997C04F"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r>
      <w:tr w:rsidR="005B6A0A" w:rsidRPr="005B25BF" w14:paraId="0F5DDA71" w14:textId="77777777" w:rsidTr="00194183">
        <w:trPr>
          <w:trHeight w:val="317"/>
        </w:trPr>
        <w:tc>
          <w:tcPr>
            <w:tcW w:w="5000" w:type="pct"/>
            <w:gridSpan w:val="7"/>
            <w:tcBorders>
              <w:top w:val="nil"/>
              <w:left w:val="double" w:sz="6" w:space="0" w:color="auto"/>
              <w:bottom w:val="single" w:sz="4" w:space="0" w:color="auto"/>
              <w:right w:val="double" w:sz="6" w:space="0" w:color="auto"/>
            </w:tcBorders>
            <w:shd w:val="clear" w:color="auto" w:fill="auto"/>
            <w:noWrap/>
            <w:vAlign w:val="center"/>
          </w:tcPr>
          <w:p w14:paraId="4F83D3B6" w14:textId="2BC9BACA" w:rsidR="005B6A0A" w:rsidRPr="005B25BF" w:rsidRDefault="005B6A0A" w:rsidP="005B6A0A">
            <w:pPr>
              <w:jc w:val="both"/>
              <w:rPr>
                <w:rFonts w:eastAsia="Times New Roman" w:cs="Times New Roman"/>
                <w:color w:val="000000"/>
                <w:sz w:val="20"/>
                <w:szCs w:val="20"/>
              </w:rPr>
            </w:pPr>
            <w:r w:rsidRPr="005B25BF">
              <w:rPr>
                <w:rFonts w:eastAsia="Times New Roman" w:cs="Times New Roman"/>
                <w:color w:val="000000"/>
                <w:sz w:val="20"/>
                <w:szCs w:val="20"/>
              </w:rPr>
              <w:t>At intersection or not (Base: Non-intersection)</w:t>
            </w:r>
          </w:p>
        </w:tc>
      </w:tr>
      <w:tr w:rsidR="00D55345" w:rsidRPr="005B25BF" w14:paraId="261953E6" w14:textId="77777777" w:rsidTr="00194183">
        <w:trPr>
          <w:trHeight w:val="317"/>
        </w:trPr>
        <w:tc>
          <w:tcPr>
            <w:tcW w:w="1885" w:type="pct"/>
            <w:tcBorders>
              <w:top w:val="nil"/>
              <w:left w:val="double" w:sz="6" w:space="0" w:color="auto"/>
              <w:bottom w:val="single" w:sz="4" w:space="0" w:color="auto"/>
              <w:right w:val="single" w:sz="4" w:space="0" w:color="auto"/>
            </w:tcBorders>
            <w:shd w:val="clear" w:color="auto" w:fill="auto"/>
            <w:noWrap/>
            <w:vAlign w:val="center"/>
            <w:hideMark/>
          </w:tcPr>
          <w:p w14:paraId="0D6CF7D4" w14:textId="77777777" w:rsidR="00D55345" w:rsidRPr="005B25BF" w:rsidRDefault="00D55345" w:rsidP="005B6A0A">
            <w:pPr>
              <w:ind w:left="140"/>
              <w:rPr>
                <w:rFonts w:eastAsia="Times New Roman" w:cs="Times New Roman"/>
                <w:color w:val="000000"/>
                <w:sz w:val="20"/>
                <w:szCs w:val="20"/>
              </w:rPr>
            </w:pPr>
            <w:r w:rsidRPr="005B25BF">
              <w:rPr>
                <w:rFonts w:eastAsia="Times New Roman" w:cs="Times New Roman"/>
                <w:color w:val="000000"/>
                <w:sz w:val="20"/>
                <w:szCs w:val="20"/>
              </w:rPr>
              <w:t>At intersection</w:t>
            </w:r>
          </w:p>
        </w:tc>
        <w:tc>
          <w:tcPr>
            <w:tcW w:w="518" w:type="pct"/>
            <w:tcBorders>
              <w:top w:val="nil"/>
              <w:left w:val="nil"/>
              <w:bottom w:val="single" w:sz="4" w:space="0" w:color="auto"/>
              <w:right w:val="single" w:sz="4" w:space="0" w:color="auto"/>
            </w:tcBorders>
            <w:shd w:val="clear" w:color="auto" w:fill="auto"/>
            <w:noWrap/>
            <w:vAlign w:val="center"/>
            <w:hideMark/>
          </w:tcPr>
          <w:p w14:paraId="286C2602"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0.1787</w:t>
            </w:r>
          </w:p>
        </w:tc>
        <w:tc>
          <w:tcPr>
            <w:tcW w:w="518" w:type="pct"/>
            <w:tcBorders>
              <w:top w:val="nil"/>
              <w:left w:val="nil"/>
              <w:bottom w:val="single" w:sz="4" w:space="0" w:color="auto"/>
              <w:right w:val="single" w:sz="4" w:space="0" w:color="auto"/>
            </w:tcBorders>
            <w:shd w:val="clear" w:color="auto" w:fill="auto"/>
            <w:noWrap/>
            <w:vAlign w:val="center"/>
            <w:hideMark/>
          </w:tcPr>
          <w:p w14:paraId="57FAD1B9"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2.176</w:t>
            </w:r>
          </w:p>
        </w:tc>
        <w:tc>
          <w:tcPr>
            <w:tcW w:w="513" w:type="pct"/>
            <w:tcBorders>
              <w:top w:val="nil"/>
              <w:left w:val="nil"/>
              <w:bottom w:val="single" w:sz="4" w:space="0" w:color="auto"/>
              <w:right w:val="single" w:sz="4" w:space="0" w:color="auto"/>
            </w:tcBorders>
            <w:shd w:val="clear" w:color="auto" w:fill="auto"/>
            <w:noWrap/>
            <w:vAlign w:val="center"/>
            <w:hideMark/>
          </w:tcPr>
          <w:p w14:paraId="4C4C8C7C"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c>
          <w:tcPr>
            <w:tcW w:w="580" w:type="pct"/>
            <w:tcBorders>
              <w:top w:val="nil"/>
              <w:left w:val="nil"/>
              <w:bottom w:val="single" w:sz="4" w:space="0" w:color="auto"/>
              <w:right w:val="single" w:sz="4" w:space="0" w:color="auto"/>
            </w:tcBorders>
            <w:shd w:val="clear" w:color="auto" w:fill="auto"/>
            <w:noWrap/>
            <w:vAlign w:val="center"/>
            <w:hideMark/>
          </w:tcPr>
          <w:p w14:paraId="2FB64890"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c>
          <w:tcPr>
            <w:tcW w:w="495" w:type="pct"/>
            <w:tcBorders>
              <w:top w:val="nil"/>
              <w:left w:val="nil"/>
              <w:bottom w:val="single" w:sz="4" w:space="0" w:color="auto"/>
              <w:right w:val="single" w:sz="4" w:space="0" w:color="auto"/>
            </w:tcBorders>
            <w:shd w:val="clear" w:color="auto" w:fill="auto"/>
            <w:vAlign w:val="center"/>
            <w:hideMark/>
          </w:tcPr>
          <w:p w14:paraId="7F0A9C24"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nil"/>
              <w:left w:val="nil"/>
              <w:bottom w:val="single" w:sz="4" w:space="0" w:color="auto"/>
              <w:right w:val="double" w:sz="6" w:space="0" w:color="auto"/>
            </w:tcBorders>
            <w:shd w:val="clear" w:color="auto" w:fill="auto"/>
            <w:vAlign w:val="center"/>
            <w:hideMark/>
          </w:tcPr>
          <w:p w14:paraId="55151D7E"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 </w:t>
            </w:r>
          </w:p>
        </w:tc>
      </w:tr>
      <w:tr w:rsidR="00D55345" w:rsidRPr="005B25BF" w14:paraId="0992B6D8" w14:textId="77777777" w:rsidTr="00194183">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34B47253" w14:textId="77777777" w:rsidR="00D55345" w:rsidRPr="005B25BF" w:rsidRDefault="00D55345" w:rsidP="00F258EB">
            <w:pPr>
              <w:rPr>
                <w:rFonts w:eastAsia="Times New Roman" w:cs="Times New Roman"/>
                <w:color w:val="000000"/>
                <w:sz w:val="20"/>
                <w:szCs w:val="20"/>
              </w:rPr>
            </w:pPr>
            <w:r w:rsidRPr="005B25BF">
              <w:rPr>
                <w:rFonts w:eastAsia="Times New Roman" w:cs="Times New Roman"/>
                <w:color w:val="000000"/>
                <w:sz w:val="20"/>
                <w:szCs w:val="20"/>
              </w:rPr>
              <w:t>Function class of roadway (Base: Urban Local)</w:t>
            </w:r>
          </w:p>
        </w:tc>
      </w:tr>
      <w:tr w:rsidR="00D55345" w:rsidRPr="005B25BF" w14:paraId="2E4463A3" w14:textId="77777777" w:rsidTr="00194183">
        <w:trPr>
          <w:trHeight w:val="317"/>
        </w:trPr>
        <w:tc>
          <w:tcPr>
            <w:tcW w:w="1885" w:type="pct"/>
            <w:tcBorders>
              <w:top w:val="nil"/>
              <w:left w:val="double" w:sz="6" w:space="0" w:color="auto"/>
              <w:bottom w:val="single" w:sz="4" w:space="0" w:color="auto"/>
              <w:right w:val="single" w:sz="4" w:space="0" w:color="auto"/>
            </w:tcBorders>
            <w:shd w:val="clear" w:color="auto" w:fill="auto"/>
            <w:noWrap/>
            <w:vAlign w:val="center"/>
            <w:hideMark/>
          </w:tcPr>
          <w:p w14:paraId="5C7D2408" w14:textId="77777777" w:rsidR="00D55345" w:rsidRPr="005B25BF" w:rsidRDefault="00D55345" w:rsidP="00F5244C">
            <w:pPr>
              <w:ind w:left="140"/>
              <w:rPr>
                <w:rFonts w:eastAsia="Times New Roman" w:cs="Times New Roman"/>
                <w:color w:val="000000"/>
                <w:sz w:val="20"/>
                <w:szCs w:val="20"/>
              </w:rPr>
            </w:pPr>
            <w:r w:rsidRPr="005B25BF">
              <w:rPr>
                <w:rFonts w:eastAsia="Times New Roman" w:cs="Times New Roman"/>
                <w:color w:val="000000"/>
                <w:sz w:val="20"/>
                <w:szCs w:val="20"/>
              </w:rPr>
              <w:t>Rural highway</w:t>
            </w:r>
          </w:p>
        </w:tc>
        <w:tc>
          <w:tcPr>
            <w:tcW w:w="518" w:type="pct"/>
            <w:tcBorders>
              <w:top w:val="nil"/>
              <w:left w:val="nil"/>
              <w:bottom w:val="single" w:sz="4" w:space="0" w:color="auto"/>
              <w:right w:val="single" w:sz="4" w:space="0" w:color="auto"/>
            </w:tcBorders>
            <w:shd w:val="clear" w:color="auto" w:fill="auto"/>
            <w:noWrap/>
            <w:vAlign w:val="center"/>
            <w:hideMark/>
          </w:tcPr>
          <w:p w14:paraId="47DC1D26"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0.4979</w:t>
            </w:r>
          </w:p>
        </w:tc>
        <w:tc>
          <w:tcPr>
            <w:tcW w:w="518" w:type="pct"/>
            <w:tcBorders>
              <w:top w:val="nil"/>
              <w:left w:val="nil"/>
              <w:bottom w:val="single" w:sz="4" w:space="0" w:color="auto"/>
              <w:right w:val="single" w:sz="4" w:space="0" w:color="auto"/>
            </w:tcBorders>
            <w:shd w:val="clear" w:color="auto" w:fill="auto"/>
            <w:noWrap/>
            <w:vAlign w:val="center"/>
            <w:hideMark/>
          </w:tcPr>
          <w:p w14:paraId="62571744"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2.601</w:t>
            </w:r>
          </w:p>
        </w:tc>
        <w:tc>
          <w:tcPr>
            <w:tcW w:w="513" w:type="pct"/>
            <w:tcBorders>
              <w:top w:val="nil"/>
              <w:left w:val="nil"/>
              <w:bottom w:val="single" w:sz="4" w:space="0" w:color="auto"/>
              <w:right w:val="single" w:sz="4" w:space="0" w:color="auto"/>
            </w:tcBorders>
            <w:shd w:val="clear" w:color="auto" w:fill="auto"/>
            <w:noWrap/>
            <w:vAlign w:val="center"/>
            <w:hideMark/>
          </w:tcPr>
          <w:p w14:paraId="42246B16"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-0.5990</w:t>
            </w:r>
          </w:p>
        </w:tc>
        <w:tc>
          <w:tcPr>
            <w:tcW w:w="580" w:type="pct"/>
            <w:tcBorders>
              <w:top w:val="nil"/>
              <w:left w:val="nil"/>
              <w:bottom w:val="single" w:sz="4" w:space="0" w:color="auto"/>
              <w:right w:val="single" w:sz="4" w:space="0" w:color="auto"/>
            </w:tcBorders>
            <w:shd w:val="clear" w:color="auto" w:fill="auto"/>
            <w:noWrap/>
            <w:vAlign w:val="center"/>
            <w:hideMark/>
          </w:tcPr>
          <w:p w14:paraId="0A2D0D9A"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-2.048</w:t>
            </w:r>
          </w:p>
        </w:tc>
        <w:tc>
          <w:tcPr>
            <w:tcW w:w="495" w:type="pct"/>
            <w:tcBorders>
              <w:top w:val="nil"/>
              <w:left w:val="nil"/>
              <w:bottom w:val="single" w:sz="4" w:space="0" w:color="auto"/>
              <w:right w:val="single" w:sz="4" w:space="0" w:color="auto"/>
            </w:tcBorders>
            <w:shd w:val="clear" w:color="auto" w:fill="auto"/>
            <w:vAlign w:val="center"/>
            <w:hideMark/>
          </w:tcPr>
          <w:p w14:paraId="7D6F81EB"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nil"/>
              <w:left w:val="nil"/>
              <w:bottom w:val="single" w:sz="4" w:space="0" w:color="auto"/>
              <w:right w:val="double" w:sz="6" w:space="0" w:color="auto"/>
            </w:tcBorders>
            <w:shd w:val="clear" w:color="auto" w:fill="auto"/>
            <w:vAlign w:val="center"/>
            <w:hideMark/>
          </w:tcPr>
          <w:p w14:paraId="39D7FE52"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r>
      <w:tr w:rsidR="00D55345" w:rsidRPr="005B25BF" w14:paraId="37B1EE94" w14:textId="77777777" w:rsidTr="00194183">
        <w:trPr>
          <w:trHeight w:val="317"/>
        </w:trPr>
        <w:tc>
          <w:tcPr>
            <w:tcW w:w="1885" w:type="pct"/>
            <w:tcBorders>
              <w:top w:val="nil"/>
              <w:left w:val="double" w:sz="6" w:space="0" w:color="auto"/>
              <w:bottom w:val="single" w:sz="4" w:space="0" w:color="auto"/>
              <w:right w:val="single" w:sz="4" w:space="0" w:color="auto"/>
            </w:tcBorders>
            <w:shd w:val="clear" w:color="auto" w:fill="auto"/>
            <w:noWrap/>
            <w:vAlign w:val="center"/>
            <w:hideMark/>
          </w:tcPr>
          <w:p w14:paraId="10AF2182" w14:textId="77777777" w:rsidR="00D55345" w:rsidRPr="005B25BF" w:rsidRDefault="00D55345" w:rsidP="00F5244C">
            <w:pPr>
              <w:ind w:left="140"/>
              <w:rPr>
                <w:rFonts w:eastAsia="Times New Roman" w:cs="Times New Roman"/>
                <w:color w:val="000000"/>
                <w:sz w:val="20"/>
                <w:szCs w:val="20"/>
              </w:rPr>
            </w:pPr>
            <w:r w:rsidRPr="005B25BF">
              <w:rPr>
                <w:rFonts w:eastAsia="Times New Roman" w:cs="Times New Roman"/>
                <w:color w:val="000000"/>
                <w:sz w:val="20"/>
                <w:szCs w:val="20"/>
              </w:rPr>
              <w:t>Rural arterials</w:t>
            </w:r>
          </w:p>
        </w:tc>
        <w:tc>
          <w:tcPr>
            <w:tcW w:w="518" w:type="pct"/>
            <w:tcBorders>
              <w:top w:val="nil"/>
              <w:left w:val="nil"/>
              <w:bottom w:val="single" w:sz="4" w:space="0" w:color="auto"/>
              <w:right w:val="single" w:sz="4" w:space="0" w:color="auto"/>
            </w:tcBorders>
            <w:shd w:val="clear" w:color="auto" w:fill="auto"/>
            <w:noWrap/>
            <w:vAlign w:val="center"/>
            <w:hideMark/>
          </w:tcPr>
          <w:p w14:paraId="29A54208"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-1.2389</w:t>
            </w:r>
          </w:p>
        </w:tc>
        <w:tc>
          <w:tcPr>
            <w:tcW w:w="518" w:type="pct"/>
            <w:tcBorders>
              <w:top w:val="nil"/>
              <w:left w:val="nil"/>
              <w:bottom w:val="single" w:sz="4" w:space="0" w:color="auto"/>
              <w:right w:val="single" w:sz="4" w:space="0" w:color="auto"/>
            </w:tcBorders>
            <w:shd w:val="clear" w:color="auto" w:fill="auto"/>
            <w:noWrap/>
            <w:vAlign w:val="center"/>
            <w:hideMark/>
          </w:tcPr>
          <w:p w14:paraId="43E30386"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-4.3970</w:t>
            </w:r>
          </w:p>
        </w:tc>
        <w:tc>
          <w:tcPr>
            <w:tcW w:w="513" w:type="pct"/>
            <w:tcBorders>
              <w:top w:val="nil"/>
              <w:left w:val="nil"/>
              <w:bottom w:val="single" w:sz="4" w:space="0" w:color="auto"/>
              <w:right w:val="single" w:sz="4" w:space="0" w:color="auto"/>
            </w:tcBorders>
            <w:shd w:val="clear" w:color="auto" w:fill="auto"/>
            <w:noWrap/>
            <w:vAlign w:val="center"/>
            <w:hideMark/>
          </w:tcPr>
          <w:p w14:paraId="770B049E"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0.9905</w:t>
            </w:r>
          </w:p>
        </w:tc>
        <w:tc>
          <w:tcPr>
            <w:tcW w:w="580" w:type="pct"/>
            <w:tcBorders>
              <w:top w:val="nil"/>
              <w:left w:val="nil"/>
              <w:bottom w:val="single" w:sz="4" w:space="0" w:color="auto"/>
              <w:right w:val="single" w:sz="4" w:space="0" w:color="auto"/>
            </w:tcBorders>
            <w:shd w:val="clear" w:color="auto" w:fill="auto"/>
            <w:noWrap/>
            <w:vAlign w:val="center"/>
            <w:hideMark/>
          </w:tcPr>
          <w:p w14:paraId="7CBD1289"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4.5440</w:t>
            </w:r>
          </w:p>
        </w:tc>
        <w:tc>
          <w:tcPr>
            <w:tcW w:w="495" w:type="pct"/>
            <w:tcBorders>
              <w:top w:val="nil"/>
              <w:left w:val="nil"/>
              <w:bottom w:val="single" w:sz="4" w:space="0" w:color="auto"/>
              <w:right w:val="single" w:sz="4" w:space="0" w:color="auto"/>
            </w:tcBorders>
            <w:shd w:val="clear" w:color="auto" w:fill="auto"/>
            <w:vAlign w:val="center"/>
            <w:hideMark/>
          </w:tcPr>
          <w:p w14:paraId="7C7D1CC2"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nil"/>
              <w:left w:val="nil"/>
              <w:bottom w:val="single" w:sz="4" w:space="0" w:color="auto"/>
              <w:right w:val="double" w:sz="6" w:space="0" w:color="auto"/>
            </w:tcBorders>
            <w:shd w:val="clear" w:color="auto" w:fill="auto"/>
            <w:vAlign w:val="center"/>
            <w:hideMark/>
          </w:tcPr>
          <w:p w14:paraId="66C53C94"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r>
      <w:tr w:rsidR="00D55345" w:rsidRPr="005B25BF" w14:paraId="17F1DF21" w14:textId="77777777" w:rsidTr="00194183">
        <w:trPr>
          <w:trHeight w:val="317"/>
        </w:trPr>
        <w:tc>
          <w:tcPr>
            <w:tcW w:w="1885"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01A846C" w14:textId="77777777" w:rsidR="00D55345" w:rsidRPr="005B25BF" w:rsidRDefault="00D55345" w:rsidP="00F5244C">
            <w:pPr>
              <w:ind w:left="140"/>
              <w:rPr>
                <w:rFonts w:eastAsia="Times New Roman" w:cs="Times New Roman"/>
                <w:color w:val="000000"/>
                <w:sz w:val="20"/>
                <w:szCs w:val="20"/>
              </w:rPr>
            </w:pPr>
            <w:r w:rsidRPr="005B25BF">
              <w:rPr>
                <w:rFonts w:eastAsia="Times New Roman" w:cs="Times New Roman"/>
                <w:color w:val="000000"/>
                <w:sz w:val="20"/>
                <w:szCs w:val="20"/>
              </w:rPr>
              <w:t>Rural local</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54570936"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2.2113</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2A093EA0"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4.3770</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3FB44A14"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028AC5D3"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20D3D9FD"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single" w:sz="4" w:space="0" w:color="auto"/>
              <w:left w:val="nil"/>
              <w:bottom w:val="single" w:sz="4" w:space="0" w:color="auto"/>
              <w:right w:val="double" w:sz="6" w:space="0" w:color="auto"/>
            </w:tcBorders>
            <w:shd w:val="clear" w:color="auto" w:fill="auto"/>
            <w:vAlign w:val="center"/>
            <w:hideMark/>
          </w:tcPr>
          <w:p w14:paraId="7A5E8A70"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r>
      <w:tr w:rsidR="00D55345" w:rsidRPr="005B25BF" w14:paraId="05CA4968" w14:textId="77777777" w:rsidTr="00194183">
        <w:trPr>
          <w:trHeight w:val="317"/>
        </w:trPr>
        <w:tc>
          <w:tcPr>
            <w:tcW w:w="1885"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3509B2F4" w14:textId="77777777" w:rsidR="00D55345" w:rsidRPr="005B25BF" w:rsidRDefault="00D55345" w:rsidP="00F5244C">
            <w:pPr>
              <w:ind w:left="140"/>
              <w:rPr>
                <w:rFonts w:eastAsia="Times New Roman" w:cs="Times New Roman"/>
                <w:color w:val="000000"/>
                <w:sz w:val="20"/>
                <w:szCs w:val="20"/>
              </w:rPr>
            </w:pPr>
            <w:r w:rsidRPr="005B25BF">
              <w:rPr>
                <w:rFonts w:eastAsia="Times New Roman" w:cs="Times New Roman"/>
                <w:color w:val="000000"/>
                <w:sz w:val="20"/>
                <w:szCs w:val="20"/>
              </w:rPr>
              <w:t>Urban interstate</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50231CCC"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0.8258</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6E1495FF"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5.7170</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26CB5A50"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-0.8513</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62548082"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-5.122</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5ED2E613"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single" w:sz="4" w:space="0" w:color="auto"/>
              <w:left w:val="nil"/>
              <w:bottom w:val="single" w:sz="4" w:space="0" w:color="auto"/>
              <w:right w:val="double" w:sz="6" w:space="0" w:color="auto"/>
            </w:tcBorders>
            <w:shd w:val="clear" w:color="auto" w:fill="auto"/>
            <w:vAlign w:val="center"/>
            <w:hideMark/>
          </w:tcPr>
          <w:p w14:paraId="5BD1417D"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r>
      <w:tr w:rsidR="00D55345" w:rsidRPr="005B25BF" w14:paraId="4597B8BA" w14:textId="77777777" w:rsidTr="00194183">
        <w:trPr>
          <w:trHeight w:val="317"/>
        </w:trPr>
        <w:tc>
          <w:tcPr>
            <w:tcW w:w="1885"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3C6ECAF6" w14:textId="77777777" w:rsidR="00D55345" w:rsidRPr="005B25BF" w:rsidRDefault="00D55345" w:rsidP="00F5244C">
            <w:pPr>
              <w:ind w:left="140"/>
              <w:rPr>
                <w:rFonts w:eastAsia="Times New Roman" w:cs="Times New Roman"/>
                <w:color w:val="000000"/>
                <w:sz w:val="20"/>
                <w:szCs w:val="20"/>
              </w:rPr>
            </w:pPr>
            <w:r w:rsidRPr="005B25BF">
              <w:rPr>
                <w:rFonts w:eastAsia="Times New Roman" w:cs="Times New Roman"/>
                <w:color w:val="000000"/>
                <w:sz w:val="20"/>
                <w:szCs w:val="20"/>
              </w:rPr>
              <w:t>Urban Freeway</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016D1158"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-0.5846</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503F0581"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-3.7250</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1CC309F9"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1.5622</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016247D0"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11.709</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3269AC70"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single" w:sz="4" w:space="0" w:color="auto"/>
              <w:left w:val="nil"/>
              <w:bottom w:val="single" w:sz="4" w:space="0" w:color="auto"/>
              <w:right w:val="double" w:sz="6" w:space="0" w:color="auto"/>
            </w:tcBorders>
            <w:shd w:val="clear" w:color="auto" w:fill="auto"/>
            <w:vAlign w:val="center"/>
            <w:hideMark/>
          </w:tcPr>
          <w:p w14:paraId="1B090F2C"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r>
      <w:tr w:rsidR="00D55345" w:rsidRPr="005B25BF" w14:paraId="3D86E865" w14:textId="77777777" w:rsidTr="00194183">
        <w:trPr>
          <w:trHeight w:val="317"/>
        </w:trPr>
        <w:tc>
          <w:tcPr>
            <w:tcW w:w="1885"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896A06E" w14:textId="77777777" w:rsidR="00D55345" w:rsidRPr="005B25BF" w:rsidRDefault="00D55345" w:rsidP="00763E84">
            <w:pPr>
              <w:ind w:left="140"/>
              <w:rPr>
                <w:rFonts w:eastAsia="Times New Roman" w:cs="Times New Roman"/>
                <w:color w:val="000000"/>
                <w:sz w:val="20"/>
                <w:szCs w:val="20"/>
              </w:rPr>
            </w:pPr>
            <w:r w:rsidRPr="005B25BF">
              <w:rPr>
                <w:rFonts w:eastAsia="Times New Roman" w:cs="Times New Roman"/>
                <w:color w:val="000000"/>
                <w:sz w:val="20"/>
                <w:szCs w:val="20"/>
              </w:rPr>
              <w:t>Urban arterials</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759590D9"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0.4458</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05E2BC76"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4.5400</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6664B66F"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40B7A9AC"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60F51428"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single" w:sz="4" w:space="0" w:color="auto"/>
              <w:left w:val="nil"/>
              <w:bottom w:val="single" w:sz="4" w:space="0" w:color="auto"/>
              <w:right w:val="double" w:sz="6" w:space="0" w:color="auto"/>
            </w:tcBorders>
            <w:shd w:val="clear" w:color="auto" w:fill="auto"/>
            <w:vAlign w:val="center"/>
            <w:hideMark/>
          </w:tcPr>
          <w:p w14:paraId="35133938" w14:textId="77777777" w:rsidR="00D55345" w:rsidRPr="005B25BF" w:rsidRDefault="00D55345" w:rsidP="00E63FCC">
            <w:pPr>
              <w:rPr>
                <w:rFonts w:eastAsia="Times New Roman" w:cs="Times New Roman"/>
                <w:color w:val="000000"/>
                <w:sz w:val="20"/>
                <w:szCs w:val="20"/>
              </w:rPr>
            </w:pPr>
            <w:r w:rsidRPr="005B25BF">
              <w:rPr>
                <w:rFonts w:eastAsia="Times New Roman" w:cs="Times New Roman"/>
                <w:color w:val="000000"/>
                <w:sz w:val="20"/>
                <w:szCs w:val="20"/>
              </w:rPr>
              <w:t>--</w:t>
            </w:r>
          </w:p>
        </w:tc>
      </w:tr>
      <w:tr w:rsidR="009A1752" w:rsidRPr="005B25BF" w14:paraId="0FD2A054" w14:textId="77777777" w:rsidTr="00194183">
        <w:trPr>
          <w:trHeight w:val="317"/>
        </w:trPr>
        <w:tc>
          <w:tcPr>
            <w:tcW w:w="5000" w:type="pct"/>
            <w:gridSpan w:val="7"/>
            <w:tcBorders>
              <w:top w:val="nil"/>
              <w:left w:val="double" w:sz="6" w:space="0" w:color="auto"/>
              <w:bottom w:val="single" w:sz="4" w:space="0" w:color="auto"/>
              <w:right w:val="double" w:sz="6" w:space="0" w:color="auto"/>
            </w:tcBorders>
            <w:shd w:val="clear" w:color="auto" w:fill="auto"/>
            <w:noWrap/>
            <w:vAlign w:val="center"/>
          </w:tcPr>
          <w:p w14:paraId="439D97BA" w14:textId="626892C3" w:rsidR="009A1752" w:rsidRPr="005B25BF" w:rsidRDefault="009A1752" w:rsidP="009A1752">
            <w:pPr>
              <w:rPr>
                <w:rFonts w:eastAsia="Times New Roman" w:cs="Times New Roman"/>
                <w:color w:val="000000"/>
                <w:sz w:val="20"/>
                <w:szCs w:val="20"/>
              </w:rPr>
            </w:pPr>
            <w:r w:rsidRPr="005B25BF">
              <w:rPr>
                <w:rFonts w:eastAsia="Times New Roman" w:cs="Times New Roman"/>
                <w:color w:val="000000"/>
                <w:sz w:val="20"/>
                <w:szCs w:val="20"/>
              </w:rPr>
              <w:t>Posted speed limit (Base: Speed limit&lt;55)</w:t>
            </w:r>
          </w:p>
        </w:tc>
      </w:tr>
      <w:tr w:rsidR="009A1752" w:rsidRPr="005B25BF" w14:paraId="5B995D17" w14:textId="77777777" w:rsidTr="00194183">
        <w:trPr>
          <w:trHeight w:val="317"/>
        </w:trPr>
        <w:tc>
          <w:tcPr>
            <w:tcW w:w="1885" w:type="pct"/>
            <w:tcBorders>
              <w:top w:val="nil"/>
              <w:left w:val="double" w:sz="6" w:space="0" w:color="auto"/>
              <w:bottom w:val="single" w:sz="4" w:space="0" w:color="auto"/>
              <w:right w:val="single" w:sz="4" w:space="0" w:color="auto"/>
            </w:tcBorders>
            <w:shd w:val="clear" w:color="auto" w:fill="auto"/>
            <w:noWrap/>
            <w:vAlign w:val="center"/>
          </w:tcPr>
          <w:p w14:paraId="4683603F" w14:textId="35C2AC2D" w:rsidR="009A1752" w:rsidRPr="005B25BF" w:rsidRDefault="009A1752" w:rsidP="009A1752">
            <w:pPr>
              <w:ind w:left="140"/>
              <w:rPr>
                <w:rFonts w:eastAsia="Times New Roman" w:cs="Times New Roman"/>
                <w:color w:val="000000"/>
                <w:sz w:val="20"/>
                <w:szCs w:val="20"/>
              </w:rPr>
            </w:pPr>
            <w:r w:rsidRPr="005B25BF">
              <w:rPr>
                <w:rFonts w:eastAsia="Times New Roman" w:cs="Times New Roman"/>
                <w:color w:val="000000"/>
                <w:sz w:val="20"/>
                <w:szCs w:val="20"/>
              </w:rPr>
              <w:t>Speed limit&gt;55</w:t>
            </w:r>
          </w:p>
        </w:tc>
        <w:tc>
          <w:tcPr>
            <w:tcW w:w="518" w:type="pct"/>
            <w:tcBorders>
              <w:top w:val="nil"/>
              <w:left w:val="nil"/>
              <w:bottom w:val="single" w:sz="4" w:space="0" w:color="auto"/>
              <w:right w:val="single" w:sz="4" w:space="0" w:color="auto"/>
            </w:tcBorders>
            <w:shd w:val="clear" w:color="auto" w:fill="auto"/>
            <w:noWrap/>
            <w:vAlign w:val="center"/>
          </w:tcPr>
          <w:p w14:paraId="39101A9E" w14:textId="08541A2F" w:rsidR="009A1752" w:rsidRPr="005B25BF" w:rsidRDefault="009A1752" w:rsidP="009A1752">
            <w:pPr>
              <w:rPr>
                <w:rFonts w:eastAsia="Times New Roman" w:cs="Times New Roman"/>
                <w:color w:val="000000"/>
                <w:sz w:val="20"/>
                <w:szCs w:val="20"/>
              </w:rPr>
            </w:pPr>
            <w:r w:rsidRPr="005B25BF">
              <w:rPr>
                <w:rFonts w:eastAsia="Times New Roman" w:cs="Times New Roman"/>
                <w:color w:val="000000"/>
                <w:sz w:val="20"/>
                <w:szCs w:val="20"/>
              </w:rPr>
              <w:t>-0.4219</w:t>
            </w:r>
          </w:p>
        </w:tc>
        <w:tc>
          <w:tcPr>
            <w:tcW w:w="518" w:type="pct"/>
            <w:tcBorders>
              <w:top w:val="nil"/>
              <w:left w:val="nil"/>
              <w:bottom w:val="single" w:sz="4" w:space="0" w:color="auto"/>
              <w:right w:val="single" w:sz="4" w:space="0" w:color="auto"/>
            </w:tcBorders>
            <w:shd w:val="clear" w:color="auto" w:fill="auto"/>
            <w:noWrap/>
            <w:vAlign w:val="center"/>
          </w:tcPr>
          <w:p w14:paraId="39D9EF0C" w14:textId="1D7D3CC4" w:rsidR="009A1752" w:rsidRPr="005B25BF" w:rsidRDefault="009A1752" w:rsidP="009A1752">
            <w:pPr>
              <w:rPr>
                <w:rFonts w:eastAsia="Times New Roman" w:cs="Times New Roman"/>
                <w:color w:val="000000"/>
                <w:sz w:val="20"/>
                <w:szCs w:val="20"/>
              </w:rPr>
            </w:pPr>
            <w:r w:rsidRPr="005B25BF">
              <w:rPr>
                <w:rFonts w:eastAsia="Times New Roman" w:cs="Times New Roman"/>
                <w:color w:val="000000"/>
                <w:sz w:val="20"/>
                <w:szCs w:val="20"/>
              </w:rPr>
              <w:t>-3.8180</w:t>
            </w:r>
          </w:p>
        </w:tc>
        <w:tc>
          <w:tcPr>
            <w:tcW w:w="513" w:type="pct"/>
            <w:tcBorders>
              <w:top w:val="nil"/>
              <w:left w:val="nil"/>
              <w:bottom w:val="single" w:sz="4" w:space="0" w:color="auto"/>
              <w:right w:val="single" w:sz="4" w:space="0" w:color="auto"/>
            </w:tcBorders>
            <w:shd w:val="clear" w:color="auto" w:fill="auto"/>
            <w:noWrap/>
            <w:vAlign w:val="center"/>
          </w:tcPr>
          <w:p w14:paraId="78B47C6B" w14:textId="6890EDD0" w:rsidR="009A1752" w:rsidRPr="005B25BF" w:rsidRDefault="009A1752" w:rsidP="009A1752">
            <w:pPr>
              <w:rPr>
                <w:rFonts w:eastAsia="Times New Roman" w:cs="Times New Roman"/>
                <w:color w:val="000000"/>
                <w:sz w:val="20"/>
                <w:szCs w:val="20"/>
              </w:rPr>
            </w:pPr>
            <w:r w:rsidRPr="005B25BF">
              <w:rPr>
                <w:rFonts w:eastAsia="Times New Roman" w:cs="Times New Roman"/>
                <w:color w:val="000000"/>
                <w:sz w:val="20"/>
                <w:szCs w:val="20"/>
              </w:rPr>
              <w:t>0.3847</w:t>
            </w:r>
          </w:p>
        </w:tc>
        <w:tc>
          <w:tcPr>
            <w:tcW w:w="580" w:type="pct"/>
            <w:tcBorders>
              <w:top w:val="nil"/>
              <w:left w:val="nil"/>
              <w:bottom w:val="single" w:sz="4" w:space="0" w:color="auto"/>
              <w:right w:val="single" w:sz="4" w:space="0" w:color="auto"/>
            </w:tcBorders>
            <w:shd w:val="clear" w:color="auto" w:fill="auto"/>
            <w:noWrap/>
            <w:vAlign w:val="center"/>
          </w:tcPr>
          <w:p w14:paraId="3F1605A3" w14:textId="1B0030C3" w:rsidR="009A1752" w:rsidRPr="005B25BF" w:rsidRDefault="009A1752" w:rsidP="009A1752">
            <w:pPr>
              <w:rPr>
                <w:rFonts w:eastAsia="Times New Roman" w:cs="Times New Roman"/>
                <w:color w:val="000000"/>
                <w:sz w:val="20"/>
                <w:szCs w:val="20"/>
              </w:rPr>
            </w:pPr>
            <w:r w:rsidRPr="005B25BF">
              <w:rPr>
                <w:rFonts w:eastAsia="Times New Roman" w:cs="Times New Roman"/>
                <w:color w:val="000000"/>
                <w:sz w:val="20"/>
                <w:szCs w:val="20"/>
              </w:rPr>
              <w:t>3.6670</w:t>
            </w:r>
          </w:p>
        </w:tc>
        <w:tc>
          <w:tcPr>
            <w:tcW w:w="495" w:type="pct"/>
            <w:tcBorders>
              <w:top w:val="nil"/>
              <w:left w:val="nil"/>
              <w:bottom w:val="single" w:sz="4" w:space="0" w:color="auto"/>
              <w:right w:val="single" w:sz="4" w:space="0" w:color="auto"/>
            </w:tcBorders>
            <w:shd w:val="clear" w:color="auto" w:fill="auto"/>
            <w:vAlign w:val="center"/>
          </w:tcPr>
          <w:p w14:paraId="4AE3264A" w14:textId="715B6767" w:rsidR="009A1752" w:rsidRPr="005B25BF" w:rsidRDefault="009A1752" w:rsidP="009A1752">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nil"/>
              <w:left w:val="nil"/>
              <w:bottom w:val="single" w:sz="4" w:space="0" w:color="auto"/>
              <w:right w:val="double" w:sz="6" w:space="0" w:color="auto"/>
            </w:tcBorders>
            <w:shd w:val="clear" w:color="auto" w:fill="auto"/>
            <w:vAlign w:val="center"/>
          </w:tcPr>
          <w:p w14:paraId="0740CA31" w14:textId="5A9ACDF5" w:rsidR="009A1752" w:rsidRPr="005B25BF" w:rsidRDefault="009A1752" w:rsidP="009A1752">
            <w:pPr>
              <w:rPr>
                <w:rFonts w:eastAsia="Times New Roman" w:cs="Times New Roman"/>
                <w:color w:val="000000"/>
                <w:sz w:val="20"/>
                <w:szCs w:val="20"/>
              </w:rPr>
            </w:pPr>
            <w:r w:rsidRPr="005B25BF">
              <w:rPr>
                <w:rFonts w:eastAsia="Times New Roman" w:cs="Times New Roman"/>
                <w:color w:val="000000"/>
                <w:sz w:val="20"/>
                <w:szCs w:val="20"/>
              </w:rPr>
              <w:t>--</w:t>
            </w:r>
          </w:p>
        </w:tc>
      </w:tr>
      <w:tr w:rsidR="00274BF2" w:rsidRPr="005B25BF" w14:paraId="2F39513E" w14:textId="77777777" w:rsidTr="00194183">
        <w:trPr>
          <w:trHeight w:val="317"/>
        </w:trPr>
        <w:tc>
          <w:tcPr>
            <w:tcW w:w="1885" w:type="pct"/>
            <w:tcBorders>
              <w:top w:val="nil"/>
              <w:left w:val="double" w:sz="6" w:space="0" w:color="auto"/>
              <w:bottom w:val="single" w:sz="4" w:space="0" w:color="auto"/>
              <w:right w:val="single" w:sz="4" w:space="0" w:color="auto"/>
            </w:tcBorders>
            <w:shd w:val="clear" w:color="auto" w:fill="auto"/>
            <w:noWrap/>
            <w:vAlign w:val="center"/>
          </w:tcPr>
          <w:p w14:paraId="60EC26BB" w14:textId="3DF041CC"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AADT</w:t>
            </w:r>
          </w:p>
        </w:tc>
        <w:tc>
          <w:tcPr>
            <w:tcW w:w="518" w:type="pct"/>
            <w:tcBorders>
              <w:top w:val="nil"/>
              <w:left w:val="nil"/>
              <w:bottom w:val="single" w:sz="4" w:space="0" w:color="auto"/>
              <w:right w:val="single" w:sz="4" w:space="0" w:color="auto"/>
            </w:tcBorders>
            <w:shd w:val="clear" w:color="auto" w:fill="auto"/>
            <w:noWrap/>
            <w:vAlign w:val="center"/>
          </w:tcPr>
          <w:p w14:paraId="5E96BBB5" w14:textId="4519013B"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518" w:type="pct"/>
            <w:tcBorders>
              <w:top w:val="nil"/>
              <w:left w:val="nil"/>
              <w:bottom w:val="single" w:sz="4" w:space="0" w:color="auto"/>
              <w:right w:val="single" w:sz="4" w:space="0" w:color="auto"/>
            </w:tcBorders>
            <w:shd w:val="clear" w:color="auto" w:fill="auto"/>
            <w:noWrap/>
            <w:vAlign w:val="center"/>
          </w:tcPr>
          <w:p w14:paraId="57ABFE8C" w14:textId="6B511144"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513" w:type="pct"/>
            <w:tcBorders>
              <w:top w:val="nil"/>
              <w:left w:val="nil"/>
              <w:bottom w:val="single" w:sz="4" w:space="0" w:color="auto"/>
              <w:right w:val="single" w:sz="4" w:space="0" w:color="auto"/>
            </w:tcBorders>
            <w:shd w:val="clear" w:color="auto" w:fill="auto"/>
            <w:noWrap/>
            <w:vAlign w:val="center"/>
          </w:tcPr>
          <w:p w14:paraId="7C511AFF" w14:textId="20105FEE"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-0.2971</w:t>
            </w:r>
          </w:p>
        </w:tc>
        <w:tc>
          <w:tcPr>
            <w:tcW w:w="580" w:type="pct"/>
            <w:tcBorders>
              <w:top w:val="nil"/>
              <w:left w:val="nil"/>
              <w:bottom w:val="single" w:sz="4" w:space="0" w:color="auto"/>
              <w:right w:val="single" w:sz="4" w:space="0" w:color="auto"/>
            </w:tcBorders>
            <w:shd w:val="clear" w:color="auto" w:fill="auto"/>
            <w:noWrap/>
            <w:vAlign w:val="center"/>
          </w:tcPr>
          <w:p w14:paraId="4E85962E" w14:textId="2F3CFB9D"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-4.8940</w:t>
            </w:r>
          </w:p>
        </w:tc>
        <w:tc>
          <w:tcPr>
            <w:tcW w:w="495" w:type="pct"/>
            <w:tcBorders>
              <w:top w:val="nil"/>
              <w:left w:val="nil"/>
              <w:bottom w:val="single" w:sz="4" w:space="0" w:color="auto"/>
              <w:right w:val="single" w:sz="4" w:space="0" w:color="auto"/>
            </w:tcBorders>
            <w:shd w:val="clear" w:color="auto" w:fill="auto"/>
            <w:vAlign w:val="center"/>
          </w:tcPr>
          <w:p w14:paraId="75DF5220" w14:textId="518D7AD2"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nil"/>
              <w:left w:val="nil"/>
              <w:bottom w:val="single" w:sz="4" w:space="0" w:color="auto"/>
              <w:right w:val="double" w:sz="6" w:space="0" w:color="auto"/>
            </w:tcBorders>
            <w:shd w:val="clear" w:color="auto" w:fill="auto"/>
            <w:vAlign w:val="center"/>
          </w:tcPr>
          <w:p w14:paraId="135E99A7" w14:textId="3BAD9A63"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r>
      <w:tr w:rsidR="00274BF2" w:rsidRPr="005B25BF" w14:paraId="0C1A4A8D" w14:textId="77777777" w:rsidTr="00194183">
        <w:trPr>
          <w:trHeight w:val="317"/>
        </w:trPr>
        <w:tc>
          <w:tcPr>
            <w:tcW w:w="1885" w:type="pct"/>
            <w:tcBorders>
              <w:top w:val="nil"/>
              <w:left w:val="double" w:sz="6" w:space="0" w:color="auto"/>
              <w:bottom w:val="single" w:sz="4" w:space="0" w:color="auto"/>
              <w:right w:val="single" w:sz="4" w:space="0" w:color="auto"/>
            </w:tcBorders>
            <w:shd w:val="clear" w:color="auto" w:fill="auto"/>
            <w:noWrap/>
            <w:vAlign w:val="center"/>
          </w:tcPr>
          <w:p w14:paraId="72D74651" w14:textId="3863EB96"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 xml:space="preserve">Inside shoulder </w:t>
            </w:r>
          </w:p>
        </w:tc>
        <w:tc>
          <w:tcPr>
            <w:tcW w:w="518" w:type="pct"/>
            <w:tcBorders>
              <w:top w:val="nil"/>
              <w:left w:val="nil"/>
              <w:bottom w:val="single" w:sz="4" w:space="0" w:color="auto"/>
              <w:right w:val="single" w:sz="4" w:space="0" w:color="auto"/>
            </w:tcBorders>
            <w:shd w:val="clear" w:color="auto" w:fill="auto"/>
            <w:noWrap/>
            <w:vAlign w:val="center"/>
          </w:tcPr>
          <w:p w14:paraId="47B17BF9" w14:textId="6C51B9B3"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0.1585</w:t>
            </w:r>
          </w:p>
        </w:tc>
        <w:tc>
          <w:tcPr>
            <w:tcW w:w="518" w:type="pct"/>
            <w:tcBorders>
              <w:top w:val="nil"/>
              <w:left w:val="nil"/>
              <w:bottom w:val="single" w:sz="4" w:space="0" w:color="auto"/>
              <w:right w:val="single" w:sz="4" w:space="0" w:color="auto"/>
            </w:tcBorders>
            <w:shd w:val="clear" w:color="auto" w:fill="auto"/>
            <w:noWrap/>
            <w:vAlign w:val="center"/>
          </w:tcPr>
          <w:p w14:paraId="7EEDE4AE" w14:textId="164DEA90"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2.1560</w:t>
            </w:r>
          </w:p>
        </w:tc>
        <w:tc>
          <w:tcPr>
            <w:tcW w:w="513" w:type="pct"/>
            <w:tcBorders>
              <w:top w:val="nil"/>
              <w:left w:val="nil"/>
              <w:bottom w:val="single" w:sz="4" w:space="0" w:color="auto"/>
              <w:right w:val="single" w:sz="4" w:space="0" w:color="auto"/>
            </w:tcBorders>
            <w:shd w:val="clear" w:color="auto" w:fill="auto"/>
            <w:noWrap/>
            <w:vAlign w:val="center"/>
          </w:tcPr>
          <w:p w14:paraId="076AF6A1" w14:textId="462C4465"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580" w:type="pct"/>
            <w:tcBorders>
              <w:top w:val="nil"/>
              <w:left w:val="nil"/>
              <w:bottom w:val="single" w:sz="4" w:space="0" w:color="auto"/>
              <w:right w:val="single" w:sz="4" w:space="0" w:color="auto"/>
            </w:tcBorders>
            <w:shd w:val="clear" w:color="auto" w:fill="auto"/>
            <w:noWrap/>
            <w:vAlign w:val="center"/>
          </w:tcPr>
          <w:p w14:paraId="2D842514" w14:textId="2B48A55E"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495" w:type="pct"/>
            <w:tcBorders>
              <w:top w:val="nil"/>
              <w:left w:val="nil"/>
              <w:bottom w:val="single" w:sz="4" w:space="0" w:color="auto"/>
              <w:right w:val="single" w:sz="4" w:space="0" w:color="auto"/>
            </w:tcBorders>
            <w:shd w:val="clear" w:color="auto" w:fill="auto"/>
            <w:vAlign w:val="center"/>
          </w:tcPr>
          <w:p w14:paraId="418F38A6" w14:textId="1CFCD65A"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nil"/>
              <w:left w:val="nil"/>
              <w:bottom w:val="single" w:sz="4" w:space="0" w:color="auto"/>
              <w:right w:val="double" w:sz="6" w:space="0" w:color="auto"/>
            </w:tcBorders>
            <w:shd w:val="clear" w:color="auto" w:fill="auto"/>
            <w:vAlign w:val="center"/>
          </w:tcPr>
          <w:p w14:paraId="2E7CFD9D" w14:textId="2AB7EDF3"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r>
      <w:tr w:rsidR="00274BF2" w:rsidRPr="005B25BF" w14:paraId="3A04BE7A" w14:textId="77777777" w:rsidTr="00B82753">
        <w:trPr>
          <w:trHeight w:val="317"/>
        </w:trPr>
        <w:tc>
          <w:tcPr>
            <w:tcW w:w="1885"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761DB651" w14:textId="257BED76"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 xml:space="preserve">Outside shoulder </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6CE84226"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-0.1880</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253EAE68"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-2.3040</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70B59655"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-0.4233</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015530D2"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-5.878</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3C3E982B"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single" w:sz="4" w:space="0" w:color="auto"/>
              <w:left w:val="nil"/>
              <w:bottom w:val="single" w:sz="4" w:space="0" w:color="auto"/>
              <w:right w:val="double" w:sz="6" w:space="0" w:color="auto"/>
            </w:tcBorders>
            <w:shd w:val="clear" w:color="auto" w:fill="auto"/>
            <w:vAlign w:val="center"/>
            <w:hideMark/>
          </w:tcPr>
          <w:p w14:paraId="48608615"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r>
      <w:tr w:rsidR="00274BF2" w:rsidRPr="005B25BF" w14:paraId="3CB74AE4" w14:textId="77777777" w:rsidTr="00B82753">
        <w:trPr>
          <w:trHeight w:val="317"/>
        </w:trPr>
        <w:tc>
          <w:tcPr>
            <w:tcW w:w="1885"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30C28E8" w14:textId="3A0F0CF3"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lastRenderedPageBreak/>
              <w:t>Median width</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648A3D45"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-0.5487</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265D7CF9"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-8.7420</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6B902E6D"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0.1502</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155200DD"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1.9980</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05F7DC1B"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single" w:sz="4" w:space="0" w:color="auto"/>
              <w:left w:val="nil"/>
              <w:bottom w:val="single" w:sz="4" w:space="0" w:color="auto"/>
              <w:right w:val="double" w:sz="6" w:space="0" w:color="auto"/>
            </w:tcBorders>
            <w:shd w:val="clear" w:color="auto" w:fill="auto"/>
            <w:vAlign w:val="center"/>
            <w:hideMark/>
          </w:tcPr>
          <w:p w14:paraId="10C3A5AB"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r>
      <w:tr w:rsidR="00274BF2" w:rsidRPr="005B25BF" w14:paraId="3D629F53" w14:textId="77777777" w:rsidTr="00194183">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1F73ED48" w14:textId="77777777" w:rsidR="00274BF2" w:rsidRPr="005B25BF" w:rsidRDefault="00274BF2" w:rsidP="00274BF2">
            <w:pPr>
              <w:rPr>
                <w:rFonts w:eastAsia="Times New Roman" w:cs="Times New Roman"/>
                <w:b/>
                <w:bCs/>
                <w:color w:val="000000"/>
                <w:sz w:val="20"/>
                <w:szCs w:val="20"/>
              </w:rPr>
            </w:pPr>
            <w:r w:rsidRPr="005B25BF">
              <w:rPr>
                <w:rFonts w:eastAsia="Times New Roman" w:cs="Times New Roman"/>
                <w:b/>
                <w:bCs/>
                <w:color w:val="000000"/>
                <w:sz w:val="20"/>
                <w:szCs w:val="20"/>
              </w:rPr>
              <w:t>Traffic Condition</w:t>
            </w:r>
          </w:p>
        </w:tc>
      </w:tr>
      <w:tr w:rsidR="00274BF2" w:rsidRPr="005B25BF" w14:paraId="56386763" w14:textId="77777777" w:rsidTr="00194183">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0B870786"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Time of the day (Base: 9pm – 6am)</w:t>
            </w:r>
          </w:p>
        </w:tc>
      </w:tr>
      <w:tr w:rsidR="00274BF2" w:rsidRPr="005B25BF" w14:paraId="20832DFF" w14:textId="77777777" w:rsidTr="00194183">
        <w:trPr>
          <w:trHeight w:val="317"/>
        </w:trPr>
        <w:tc>
          <w:tcPr>
            <w:tcW w:w="1885" w:type="pct"/>
            <w:tcBorders>
              <w:top w:val="nil"/>
              <w:left w:val="double" w:sz="6" w:space="0" w:color="auto"/>
              <w:bottom w:val="single" w:sz="4" w:space="0" w:color="auto"/>
              <w:right w:val="single" w:sz="4" w:space="0" w:color="auto"/>
            </w:tcBorders>
            <w:shd w:val="clear" w:color="auto" w:fill="auto"/>
            <w:noWrap/>
            <w:vAlign w:val="center"/>
            <w:hideMark/>
          </w:tcPr>
          <w:p w14:paraId="4CE31449" w14:textId="77777777" w:rsidR="00274BF2" w:rsidRPr="005B25BF" w:rsidRDefault="00274BF2" w:rsidP="00274BF2">
            <w:pPr>
              <w:ind w:left="140"/>
              <w:rPr>
                <w:rFonts w:eastAsia="Times New Roman" w:cs="Times New Roman"/>
                <w:color w:val="000000"/>
                <w:sz w:val="20"/>
                <w:szCs w:val="20"/>
              </w:rPr>
            </w:pPr>
            <w:r w:rsidRPr="005B25BF">
              <w:rPr>
                <w:rFonts w:eastAsia="Times New Roman" w:cs="Times New Roman"/>
                <w:color w:val="000000"/>
                <w:sz w:val="20"/>
                <w:szCs w:val="20"/>
              </w:rPr>
              <w:t xml:space="preserve">6am – 9am </w:t>
            </w:r>
          </w:p>
        </w:tc>
        <w:tc>
          <w:tcPr>
            <w:tcW w:w="518" w:type="pct"/>
            <w:tcBorders>
              <w:top w:val="nil"/>
              <w:left w:val="nil"/>
              <w:bottom w:val="single" w:sz="4" w:space="0" w:color="auto"/>
              <w:right w:val="single" w:sz="4" w:space="0" w:color="auto"/>
            </w:tcBorders>
            <w:shd w:val="clear" w:color="auto" w:fill="auto"/>
            <w:noWrap/>
            <w:vAlign w:val="center"/>
            <w:hideMark/>
          </w:tcPr>
          <w:p w14:paraId="3E8E0DC2"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-0.2782</w:t>
            </w:r>
          </w:p>
        </w:tc>
        <w:tc>
          <w:tcPr>
            <w:tcW w:w="518" w:type="pct"/>
            <w:tcBorders>
              <w:top w:val="nil"/>
              <w:left w:val="nil"/>
              <w:bottom w:val="single" w:sz="4" w:space="0" w:color="auto"/>
              <w:right w:val="single" w:sz="4" w:space="0" w:color="auto"/>
            </w:tcBorders>
            <w:shd w:val="clear" w:color="auto" w:fill="auto"/>
            <w:noWrap/>
            <w:vAlign w:val="center"/>
            <w:hideMark/>
          </w:tcPr>
          <w:p w14:paraId="6AB2B220"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-2.3850</w:t>
            </w:r>
          </w:p>
        </w:tc>
        <w:tc>
          <w:tcPr>
            <w:tcW w:w="513" w:type="pct"/>
            <w:tcBorders>
              <w:top w:val="nil"/>
              <w:left w:val="nil"/>
              <w:bottom w:val="single" w:sz="4" w:space="0" w:color="auto"/>
              <w:right w:val="single" w:sz="4" w:space="0" w:color="auto"/>
            </w:tcBorders>
            <w:shd w:val="clear" w:color="auto" w:fill="auto"/>
            <w:noWrap/>
            <w:vAlign w:val="center"/>
            <w:hideMark/>
          </w:tcPr>
          <w:p w14:paraId="64686FFB"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1.5825</w:t>
            </w:r>
          </w:p>
        </w:tc>
        <w:tc>
          <w:tcPr>
            <w:tcW w:w="580" w:type="pct"/>
            <w:tcBorders>
              <w:top w:val="nil"/>
              <w:left w:val="nil"/>
              <w:bottom w:val="single" w:sz="4" w:space="0" w:color="auto"/>
              <w:right w:val="single" w:sz="4" w:space="0" w:color="auto"/>
            </w:tcBorders>
            <w:shd w:val="clear" w:color="auto" w:fill="auto"/>
            <w:noWrap/>
            <w:vAlign w:val="center"/>
            <w:hideMark/>
          </w:tcPr>
          <w:p w14:paraId="159CE1C7"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7.0290</w:t>
            </w:r>
          </w:p>
        </w:tc>
        <w:tc>
          <w:tcPr>
            <w:tcW w:w="495" w:type="pct"/>
            <w:tcBorders>
              <w:top w:val="nil"/>
              <w:left w:val="nil"/>
              <w:bottom w:val="single" w:sz="4" w:space="0" w:color="auto"/>
              <w:right w:val="single" w:sz="4" w:space="0" w:color="auto"/>
            </w:tcBorders>
            <w:shd w:val="clear" w:color="auto" w:fill="auto"/>
            <w:vAlign w:val="center"/>
            <w:hideMark/>
          </w:tcPr>
          <w:p w14:paraId="3E8E50DB"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nil"/>
              <w:left w:val="nil"/>
              <w:bottom w:val="single" w:sz="4" w:space="0" w:color="auto"/>
              <w:right w:val="double" w:sz="6" w:space="0" w:color="auto"/>
            </w:tcBorders>
            <w:shd w:val="clear" w:color="auto" w:fill="auto"/>
            <w:vAlign w:val="center"/>
            <w:hideMark/>
          </w:tcPr>
          <w:p w14:paraId="74C0B8EC"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r>
      <w:tr w:rsidR="00274BF2" w:rsidRPr="005B25BF" w14:paraId="70465963" w14:textId="77777777" w:rsidTr="00194183">
        <w:trPr>
          <w:trHeight w:val="317"/>
        </w:trPr>
        <w:tc>
          <w:tcPr>
            <w:tcW w:w="1885" w:type="pct"/>
            <w:tcBorders>
              <w:top w:val="nil"/>
              <w:left w:val="double" w:sz="6" w:space="0" w:color="auto"/>
              <w:bottom w:val="single" w:sz="4" w:space="0" w:color="auto"/>
              <w:right w:val="single" w:sz="4" w:space="0" w:color="auto"/>
            </w:tcBorders>
            <w:shd w:val="clear" w:color="auto" w:fill="auto"/>
            <w:noWrap/>
            <w:vAlign w:val="center"/>
            <w:hideMark/>
          </w:tcPr>
          <w:p w14:paraId="638857A4" w14:textId="77777777" w:rsidR="00274BF2" w:rsidRPr="005B25BF" w:rsidRDefault="00274BF2" w:rsidP="00274BF2">
            <w:pPr>
              <w:ind w:left="140"/>
              <w:rPr>
                <w:rFonts w:eastAsia="Times New Roman" w:cs="Times New Roman"/>
                <w:color w:val="000000"/>
                <w:sz w:val="20"/>
                <w:szCs w:val="20"/>
              </w:rPr>
            </w:pPr>
            <w:r w:rsidRPr="005B25BF">
              <w:rPr>
                <w:rFonts w:eastAsia="Times New Roman" w:cs="Times New Roman"/>
                <w:color w:val="000000"/>
                <w:sz w:val="20"/>
                <w:szCs w:val="20"/>
              </w:rPr>
              <w:t>9am – 4pm</w:t>
            </w:r>
          </w:p>
        </w:tc>
        <w:tc>
          <w:tcPr>
            <w:tcW w:w="518" w:type="pct"/>
            <w:tcBorders>
              <w:top w:val="nil"/>
              <w:left w:val="nil"/>
              <w:bottom w:val="single" w:sz="4" w:space="0" w:color="auto"/>
              <w:right w:val="single" w:sz="4" w:space="0" w:color="auto"/>
            </w:tcBorders>
            <w:shd w:val="clear" w:color="auto" w:fill="auto"/>
            <w:noWrap/>
            <w:vAlign w:val="center"/>
            <w:hideMark/>
          </w:tcPr>
          <w:p w14:paraId="00971DC7"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-0.6918</w:t>
            </w:r>
          </w:p>
        </w:tc>
        <w:tc>
          <w:tcPr>
            <w:tcW w:w="518" w:type="pct"/>
            <w:tcBorders>
              <w:top w:val="nil"/>
              <w:left w:val="nil"/>
              <w:bottom w:val="single" w:sz="4" w:space="0" w:color="auto"/>
              <w:right w:val="single" w:sz="4" w:space="0" w:color="auto"/>
            </w:tcBorders>
            <w:shd w:val="clear" w:color="auto" w:fill="auto"/>
            <w:noWrap/>
            <w:vAlign w:val="center"/>
            <w:hideMark/>
          </w:tcPr>
          <w:p w14:paraId="405DFDAF"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-7.2730</w:t>
            </w:r>
          </w:p>
        </w:tc>
        <w:tc>
          <w:tcPr>
            <w:tcW w:w="513" w:type="pct"/>
            <w:tcBorders>
              <w:top w:val="nil"/>
              <w:left w:val="nil"/>
              <w:bottom w:val="single" w:sz="4" w:space="0" w:color="auto"/>
              <w:right w:val="single" w:sz="4" w:space="0" w:color="auto"/>
            </w:tcBorders>
            <w:shd w:val="clear" w:color="auto" w:fill="auto"/>
            <w:noWrap/>
            <w:vAlign w:val="center"/>
            <w:hideMark/>
          </w:tcPr>
          <w:p w14:paraId="70DA0AB9"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1.5318</w:t>
            </w:r>
          </w:p>
        </w:tc>
        <w:tc>
          <w:tcPr>
            <w:tcW w:w="580" w:type="pct"/>
            <w:tcBorders>
              <w:top w:val="nil"/>
              <w:left w:val="nil"/>
              <w:bottom w:val="single" w:sz="4" w:space="0" w:color="auto"/>
              <w:right w:val="single" w:sz="4" w:space="0" w:color="auto"/>
            </w:tcBorders>
            <w:shd w:val="clear" w:color="auto" w:fill="auto"/>
            <w:noWrap/>
            <w:vAlign w:val="center"/>
            <w:hideMark/>
          </w:tcPr>
          <w:p w14:paraId="77DA52F0"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7.1820</w:t>
            </w:r>
          </w:p>
        </w:tc>
        <w:tc>
          <w:tcPr>
            <w:tcW w:w="495" w:type="pct"/>
            <w:tcBorders>
              <w:top w:val="nil"/>
              <w:left w:val="nil"/>
              <w:bottom w:val="single" w:sz="4" w:space="0" w:color="auto"/>
              <w:right w:val="single" w:sz="4" w:space="0" w:color="auto"/>
            </w:tcBorders>
            <w:shd w:val="clear" w:color="auto" w:fill="auto"/>
            <w:vAlign w:val="center"/>
            <w:hideMark/>
          </w:tcPr>
          <w:p w14:paraId="0DACCB95"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nil"/>
              <w:left w:val="nil"/>
              <w:bottom w:val="single" w:sz="4" w:space="0" w:color="auto"/>
              <w:right w:val="double" w:sz="6" w:space="0" w:color="auto"/>
            </w:tcBorders>
            <w:shd w:val="clear" w:color="auto" w:fill="auto"/>
            <w:vAlign w:val="center"/>
            <w:hideMark/>
          </w:tcPr>
          <w:p w14:paraId="390AD97D"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r>
      <w:tr w:rsidR="00274BF2" w:rsidRPr="005B25BF" w14:paraId="35A85E51" w14:textId="77777777" w:rsidTr="00194183">
        <w:trPr>
          <w:trHeight w:val="317"/>
        </w:trPr>
        <w:tc>
          <w:tcPr>
            <w:tcW w:w="1885" w:type="pct"/>
            <w:tcBorders>
              <w:top w:val="nil"/>
              <w:left w:val="double" w:sz="6" w:space="0" w:color="auto"/>
              <w:bottom w:val="single" w:sz="4" w:space="0" w:color="auto"/>
              <w:right w:val="single" w:sz="4" w:space="0" w:color="auto"/>
            </w:tcBorders>
            <w:shd w:val="clear" w:color="auto" w:fill="auto"/>
            <w:noWrap/>
            <w:vAlign w:val="center"/>
            <w:hideMark/>
          </w:tcPr>
          <w:p w14:paraId="55E02805" w14:textId="77777777" w:rsidR="00274BF2" w:rsidRPr="005B25BF" w:rsidRDefault="00274BF2" w:rsidP="00274BF2">
            <w:pPr>
              <w:ind w:left="140"/>
              <w:rPr>
                <w:rFonts w:eastAsia="Times New Roman" w:cs="Times New Roman"/>
                <w:color w:val="000000"/>
                <w:sz w:val="20"/>
                <w:szCs w:val="20"/>
              </w:rPr>
            </w:pPr>
            <w:r w:rsidRPr="005B25BF">
              <w:rPr>
                <w:rFonts w:eastAsia="Times New Roman" w:cs="Times New Roman"/>
                <w:color w:val="000000"/>
                <w:sz w:val="20"/>
                <w:szCs w:val="20"/>
              </w:rPr>
              <w:t>4pm – 6pm</w:t>
            </w:r>
          </w:p>
        </w:tc>
        <w:tc>
          <w:tcPr>
            <w:tcW w:w="518" w:type="pct"/>
            <w:tcBorders>
              <w:top w:val="nil"/>
              <w:left w:val="nil"/>
              <w:bottom w:val="single" w:sz="4" w:space="0" w:color="auto"/>
              <w:right w:val="single" w:sz="4" w:space="0" w:color="auto"/>
            </w:tcBorders>
            <w:shd w:val="clear" w:color="auto" w:fill="auto"/>
            <w:noWrap/>
            <w:vAlign w:val="center"/>
            <w:hideMark/>
          </w:tcPr>
          <w:p w14:paraId="136C27CD"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-0.2568</w:t>
            </w:r>
          </w:p>
        </w:tc>
        <w:tc>
          <w:tcPr>
            <w:tcW w:w="518" w:type="pct"/>
            <w:tcBorders>
              <w:top w:val="nil"/>
              <w:left w:val="nil"/>
              <w:bottom w:val="single" w:sz="4" w:space="0" w:color="auto"/>
              <w:right w:val="single" w:sz="4" w:space="0" w:color="auto"/>
            </w:tcBorders>
            <w:shd w:val="clear" w:color="auto" w:fill="auto"/>
            <w:noWrap/>
            <w:vAlign w:val="center"/>
            <w:hideMark/>
          </w:tcPr>
          <w:p w14:paraId="373FB119"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-2.3760</w:t>
            </w:r>
          </w:p>
        </w:tc>
        <w:tc>
          <w:tcPr>
            <w:tcW w:w="513" w:type="pct"/>
            <w:tcBorders>
              <w:top w:val="nil"/>
              <w:left w:val="nil"/>
              <w:bottom w:val="single" w:sz="4" w:space="0" w:color="auto"/>
              <w:right w:val="single" w:sz="4" w:space="0" w:color="auto"/>
            </w:tcBorders>
            <w:shd w:val="clear" w:color="auto" w:fill="auto"/>
            <w:noWrap/>
            <w:vAlign w:val="center"/>
            <w:hideMark/>
          </w:tcPr>
          <w:p w14:paraId="2179ECD1"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1.1637</w:t>
            </w:r>
          </w:p>
        </w:tc>
        <w:tc>
          <w:tcPr>
            <w:tcW w:w="580" w:type="pct"/>
            <w:tcBorders>
              <w:top w:val="nil"/>
              <w:left w:val="nil"/>
              <w:bottom w:val="single" w:sz="4" w:space="0" w:color="auto"/>
              <w:right w:val="single" w:sz="4" w:space="0" w:color="auto"/>
            </w:tcBorders>
            <w:shd w:val="clear" w:color="auto" w:fill="auto"/>
            <w:noWrap/>
            <w:vAlign w:val="center"/>
            <w:hideMark/>
          </w:tcPr>
          <w:p w14:paraId="5D7ED482"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5.1630</w:t>
            </w:r>
          </w:p>
        </w:tc>
        <w:tc>
          <w:tcPr>
            <w:tcW w:w="495" w:type="pct"/>
            <w:tcBorders>
              <w:top w:val="nil"/>
              <w:left w:val="nil"/>
              <w:bottom w:val="single" w:sz="4" w:space="0" w:color="auto"/>
              <w:right w:val="single" w:sz="4" w:space="0" w:color="auto"/>
            </w:tcBorders>
            <w:shd w:val="clear" w:color="auto" w:fill="auto"/>
            <w:vAlign w:val="center"/>
            <w:hideMark/>
          </w:tcPr>
          <w:p w14:paraId="65AB5D1C"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nil"/>
              <w:left w:val="nil"/>
              <w:bottom w:val="single" w:sz="4" w:space="0" w:color="auto"/>
              <w:right w:val="double" w:sz="6" w:space="0" w:color="auto"/>
            </w:tcBorders>
            <w:shd w:val="clear" w:color="auto" w:fill="auto"/>
            <w:vAlign w:val="center"/>
            <w:hideMark/>
          </w:tcPr>
          <w:p w14:paraId="7A1FEBDC"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r>
      <w:tr w:rsidR="00274BF2" w:rsidRPr="005B25BF" w14:paraId="4E726910" w14:textId="77777777" w:rsidTr="00194183">
        <w:trPr>
          <w:trHeight w:val="317"/>
        </w:trPr>
        <w:tc>
          <w:tcPr>
            <w:tcW w:w="1885"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7372BF6" w14:textId="77777777" w:rsidR="00274BF2" w:rsidRPr="005B25BF" w:rsidRDefault="00274BF2" w:rsidP="00274BF2">
            <w:pPr>
              <w:ind w:left="140"/>
              <w:rPr>
                <w:rFonts w:eastAsia="Times New Roman" w:cs="Times New Roman"/>
                <w:color w:val="000000"/>
                <w:sz w:val="20"/>
                <w:szCs w:val="20"/>
              </w:rPr>
            </w:pPr>
            <w:r w:rsidRPr="005B25BF">
              <w:rPr>
                <w:rFonts w:eastAsia="Times New Roman" w:cs="Times New Roman"/>
                <w:color w:val="000000"/>
                <w:sz w:val="20"/>
                <w:szCs w:val="20"/>
              </w:rPr>
              <w:t>6pm – 9pm</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3A9E2A60"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-0.4600</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60CC6C94"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-4.2390</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1D6E6374"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0.9021</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2EEA0C05"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3.9670</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63DBDC1A"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single" w:sz="4" w:space="0" w:color="auto"/>
              <w:left w:val="nil"/>
              <w:bottom w:val="single" w:sz="4" w:space="0" w:color="auto"/>
              <w:right w:val="double" w:sz="6" w:space="0" w:color="auto"/>
            </w:tcBorders>
            <w:shd w:val="clear" w:color="auto" w:fill="auto"/>
            <w:vAlign w:val="center"/>
            <w:hideMark/>
          </w:tcPr>
          <w:p w14:paraId="0497CBCF"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r>
      <w:tr w:rsidR="00274BF2" w:rsidRPr="005B25BF" w14:paraId="1B7F9407" w14:textId="77777777" w:rsidTr="00194183">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163572BE" w14:textId="07F8720B"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Weekend/ Weekday (Base: Weekend)</w:t>
            </w:r>
          </w:p>
        </w:tc>
      </w:tr>
      <w:tr w:rsidR="00274BF2" w:rsidRPr="005B25BF" w14:paraId="0ECACB99" w14:textId="77777777" w:rsidTr="00194183">
        <w:trPr>
          <w:trHeight w:val="317"/>
        </w:trPr>
        <w:tc>
          <w:tcPr>
            <w:tcW w:w="1885" w:type="pct"/>
            <w:tcBorders>
              <w:top w:val="nil"/>
              <w:left w:val="double" w:sz="6" w:space="0" w:color="auto"/>
              <w:bottom w:val="single" w:sz="4" w:space="0" w:color="auto"/>
              <w:right w:val="single" w:sz="4" w:space="0" w:color="auto"/>
            </w:tcBorders>
            <w:shd w:val="clear" w:color="auto" w:fill="auto"/>
            <w:noWrap/>
            <w:vAlign w:val="center"/>
            <w:hideMark/>
          </w:tcPr>
          <w:p w14:paraId="085EA271" w14:textId="77777777" w:rsidR="00274BF2" w:rsidRPr="005B25BF" w:rsidRDefault="00274BF2" w:rsidP="00274BF2">
            <w:pPr>
              <w:ind w:left="140"/>
              <w:rPr>
                <w:rFonts w:eastAsia="Times New Roman" w:cs="Times New Roman"/>
                <w:color w:val="000000"/>
                <w:sz w:val="20"/>
                <w:szCs w:val="20"/>
              </w:rPr>
            </w:pPr>
            <w:r w:rsidRPr="005B25BF">
              <w:rPr>
                <w:rFonts w:eastAsia="Times New Roman" w:cs="Times New Roman"/>
                <w:color w:val="000000"/>
                <w:sz w:val="20"/>
                <w:szCs w:val="20"/>
              </w:rPr>
              <w:t>Weekday</w:t>
            </w:r>
          </w:p>
        </w:tc>
        <w:tc>
          <w:tcPr>
            <w:tcW w:w="518" w:type="pct"/>
            <w:tcBorders>
              <w:top w:val="nil"/>
              <w:left w:val="nil"/>
              <w:bottom w:val="single" w:sz="4" w:space="0" w:color="auto"/>
              <w:right w:val="single" w:sz="4" w:space="0" w:color="auto"/>
            </w:tcBorders>
            <w:shd w:val="clear" w:color="auto" w:fill="auto"/>
            <w:noWrap/>
            <w:vAlign w:val="center"/>
            <w:hideMark/>
          </w:tcPr>
          <w:p w14:paraId="318A90FC"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518" w:type="pct"/>
            <w:tcBorders>
              <w:top w:val="nil"/>
              <w:left w:val="nil"/>
              <w:bottom w:val="single" w:sz="4" w:space="0" w:color="auto"/>
              <w:right w:val="single" w:sz="4" w:space="0" w:color="auto"/>
            </w:tcBorders>
            <w:shd w:val="clear" w:color="auto" w:fill="auto"/>
            <w:noWrap/>
            <w:vAlign w:val="center"/>
            <w:hideMark/>
          </w:tcPr>
          <w:p w14:paraId="2BE8D569"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513" w:type="pct"/>
            <w:tcBorders>
              <w:top w:val="nil"/>
              <w:left w:val="nil"/>
              <w:bottom w:val="single" w:sz="4" w:space="0" w:color="auto"/>
              <w:right w:val="single" w:sz="4" w:space="0" w:color="auto"/>
            </w:tcBorders>
            <w:shd w:val="clear" w:color="auto" w:fill="auto"/>
            <w:noWrap/>
            <w:vAlign w:val="center"/>
            <w:hideMark/>
          </w:tcPr>
          <w:p w14:paraId="1E4FEA06"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-0.4261</w:t>
            </w:r>
          </w:p>
        </w:tc>
        <w:tc>
          <w:tcPr>
            <w:tcW w:w="580" w:type="pct"/>
            <w:tcBorders>
              <w:top w:val="nil"/>
              <w:left w:val="nil"/>
              <w:bottom w:val="single" w:sz="4" w:space="0" w:color="auto"/>
              <w:right w:val="single" w:sz="4" w:space="0" w:color="auto"/>
            </w:tcBorders>
            <w:shd w:val="clear" w:color="auto" w:fill="auto"/>
            <w:noWrap/>
            <w:vAlign w:val="center"/>
            <w:hideMark/>
          </w:tcPr>
          <w:p w14:paraId="7AD1A997"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-5.4610</w:t>
            </w:r>
          </w:p>
        </w:tc>
        <w:tc>
          <w:tcPr>
            <w:tcW w:w="495" w:type="pct"/>
            <w:tcBorders>
              <w:top w:val="nil"/>
              <w:left w:val="nil"/>
              <w:bottom w:val="single" w:sz="4" w:space="0" w:color="auto"/>
              <w:right w:val="single" w:sz="4" w:space="0" w:color="auto"/>
            </w:tcBorders>
            <w:shd w:val="clear" w:color="auto" w:fill="auto"/>
            <w:vAlign w:val="center"/>
            <w:hideMark/>
          </w:tcPr>
          <w:p w14:paraId="5863F5A6"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nil"/>
              <w:left w:val="nil"/>
              <w:bottom w:val="single" w:sz="4" w:space="0" w:color="auto"/>
              <w:right w:val="double" w:sz="6" w:space="0" w:color="auto"/>
            </w:tcBorders>
            <w:shd w:val="clear" w:color="auto" w:fill="auto"/>
            <w:vAlign w:val="center"/>
            <w:hideMark/>
          </w:tcPr>
          <w:p w14:paraId="0DD3BB72"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r>
      <w:tr w:rsidR="00274BF2" w:rsidRPr="005B25BF" w14:paraId="0E350C23" w14:textId="77777777" w:rsidTr="00194183">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14F1757D" w14:textId="77777777" w:rsidR="00274BF2" w:rsidRPr="005B25BF" w:rsidRDefault="00274BF2" w:rsidP="00274BF2">
            <w:pPr>
              <w:rPr>
                <w:rFonts w:eastAsia="Times New Roman" w:cs="Times New Roman"/>
                <w:b/>
                <w:bCs/>
                <w:color w:val="000000"/>
                <w:sz w:val="20"/>
                <w:szCs w:val="20"/>
              </w:rPr>
            </w:pPr>
            <w:r w:rsidRPr="005B25BF">
              <w:rPr>
                <w:rFonts w:eastAsia="Times New Roman" w:cs="Times New Roman"/>
                <w:b/>
                <w:bCs/>
                <w:color w:val="000000"/>
                <w:sz w:val="20"/>
                <w:szCs w:val="20"/>
              </w:rPr>
              <w:t>Weather Conditions</w:t>
            </w:r>
          </w:p>
        </w:tc>
      </w:tr>
      <w:tr w:rsidR="00274BF2" w:rsidRPr="005B25BF" w14:paraId="618E6DE2" w14:textId="77777777" w:rsidTr="00194183">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41F5862"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Season (Base: Other seasons)</w:t>
            </w:r>
          </w:p>
        </w:tc>
      </w:tr>
      <w:tr w:rsidR="00274BF2" w:rsidRPr="005B25BF" w14:paraId="651512A0" w14:textId="77777777" w:rsidTr="00194183">
        <w:trPr>
          <w:trHeight w:val="317"/>
        </w:trPr>
        <w:tc>
          <w:tcPr>
            <w:tcW w:w="1885"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301A5F7A" w14:textId="77777777" w:rsidR="00274BF2" w:rsidRPr="005B25BF" w:rsidRDefault="00274BF2" w:rsidP="00274BF2">
            <w:pPr>
              <w:ind w:left="140"/>
              <w:rPr>
                <w:rFonts w:eastAsia="Times New Roman" w:cs="Times New Roman"/>
                <w:color w:val="000000"/>
                <w:sz w:val="20"/>
                <w:szCs w:val="20"/>
              </w:rPr>
            </w:pPr>
            <w:r w:rsidRPr="005B25BF">
              <w:rPr>
                <w:rFonts w:eastAsia="Times New Roman" w:cs="Times New Roman"/>
                <w:color w:val="000000"/>
                <w:sz w:val="20"/>
                <w:szCs w:val="20"/>
              </w:rPr>
              <w:t>Spring</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7ECDA621"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-0.2338</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326B45E3"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-3.1960</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5864DFB8" w14:textId="77777777" w:rsidR="00274BF2" w:rsidRPr="005B25BF" w:rsidRDefault="00274BF2" w:rsidP="00274BF2">
            <w:pPr>
              <w:rPr>
                <w:rFonts w:eastAsia="Times New Roman" w:cs="Times New Roman"/>
                <w:b/>
                <w:bCs/>
                <w:color w:val="000000"/>
                <w:sz w:val="20"/>
                <w:szCs w:val="20"/>
              </w:rPr>
            </w:pPr>
            <w:r w:rsidRPr="005B25BF">
              <w:rPr>
                <w:rFonts w:eastAsia="Times New Roman" w:cs="Times New Roman"/>
                <w:b/>
                <w:bCs/>
                <w:color w:val="000000"/>
                <w:sz w:val="20"/>
                <w:szCs w:val="20"/>
              </w:rPr>
              <w:t> --</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30E76FE9" w14:textId="77777777" w:rsidR="00274BF2" w:rsidRPr="005B25BF" w:rsidRDefault="00274BF2" w:rsidP="00274BF2">
            <w:pPr>
              <w:rPr>
                <w:rFonts w:eastAsia="Times New Roman" w:cs="Times New Roman"/>
                <w:b/>
                <w:bCs/>
                <w:color w:val="000000"/>
                <w:sz w:val="20"/>
                <w:szCs w:val="20"/>
              </w:rPr>
            </w:pPr>
            <w:r w:rsidRPr="005B25BF">
              <w:rPr>
                <w:rFonts w:eastAsia="Times New Roman" w:cs="Times New Roman"/>
                <w:b/>
                <w:bCs/>
                <w:color w:val="000000"/>
                <w:sz w:val="20"/>
                <w:szCs w:val="20"/>
              </w:rPr>
              <w:t>-- </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39BCFDDC" w14:textId="77777777" w:rsidR="00274BF2" w:rsidRPr="005B25BF" w:rsidRDefault="00274BF2" w:rsidP="00274BF2">
            <w:pPr>
              <w:rPr>
                <w:rFonts w:eastAsia="Times New Roman" w:cs="Times New Roman"/>
                <w:b/>
                <w:bCs/>
                <w:color w:val="000000"/>
                <w:sz w:val="20"/>
                <w:szCs w:val="20"/>
              </w:rPr>
            </w:pPr>
            <w:r w:rsidRPr="005B25BF">
              <w:rPr>
                <w:rFonts w:eastAsia="Times New Roman" w:cs="Times New Roman"/>
                <w:b/>
                <w:bCs/>
                <w:color w:val="000000"/>
                <w:sz w:val="20"/>
                <w:szCs w:val="20"/>
              </w:rPr>
              <w:t> --</w:t>
            </w:r>
          </w:p>
        </w:tc>
        <w:tc>
          <w:tcPr>
            <w:tcW w:w="491" w:type="pct"/>
            <w:tcBorders>
              <w:top w:val="single" w:sz="4" w:space="0" w:color="auto"/>
              <w:left w:val="nil"/>
              <w:bottom w:val="single" w:sz="4" w:space="0" w:color="auto"/>
              <w:right w:val="double" w:sz="6" w:space="0" w:color="auto"/>
            </w:tcBorders>
            <w:shd w:val="clear" w:color="auto" w:fill="auto"/>
            <w:vAlign w:val="center"/>
            <w:hideMark/>
          </w:tcPr>
          <w:p w14:paraId="2263ADF3" w14:textId="77777777" w:rsidR="00274BF2" w:rsidRPr="005B25BF" w:rsidRDefault="00274BF2" w:rsidP="00274BF2">
            <w:pPr>
              <w:rPr>
                <w:rFonts w:eastAsia="Times New Roman" w:cs="Times New Roman"/>
                <w:b/>
                <w:bCs/>
                <w:color w:val="000000"/>
                <w:sz w:val="20"/>
                <w:szCs w:val="20"/>
              </w:rPr>
            </w:pPr>
            <w:r w:rsidRPr="005B25BF">
              <w:rPr>
                <w:rFonts w:eastAsia="Times New Roman" w:cs="Times New Roman"/>
                <w:b/>
                <w:bCs/>
                <w:color w:val="000000"/>
                <w:sz w:val="20"/>
                <w:szCs w:val="20"/>
              </w:rPr>
              <w:t>-- </w:t>
            </w:r>
          </w:p>
        </w:tc>
      </w:tr>
      <w:tr w:rsidR="00274BF2" w:rsidRPr="005B25BF" w14:paraId="07E9FB95" w14:textId="77777777" w:rsidTr="00194183">
        <w:trPr>
          <w:trHeight w:val="317"/>
        </w:trPr>
        <w:tc>
          <w:tcPr>
            <w:tcW w:w="1885" w:type="pct"/>
            <w:tcBorders>
              <w:top w:val="nil"/>
              <w:left w:val="double" w:sz="6" w:space="0" w:color="auto"/>
              <w:bottom w:val="single" w:sz="4" w:space="0" w:color="auto"/>
              <w:right w:val="single" w:sz="4" w:space="0" w:color="auto"/>
            </w:tcBorders>
            <w:shd w:val="clear" w:color="auto" w:fill="auto"/>
            <w:noWrap/>
            <w:vAlign w:val="center"/>
            <w:hideMark/>
          </w:tcPr>
          <w:p w14:paraId="74786BAC"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Rain</w:t>
            </w:r>
          </w:p>
        </w:tc>
        <w:tc>
          <w:tcPr>
            <w:tcW w:w="518" w:type="pct"/>
            <w:tcBorders>
              <w:top w:val="nil"/>
              <w:left w:val="nil"/>
              <w:bottom w:val="single" w:sz="4" w:space="0" w:color="auto"/>
              <w:right w:val="single" w:sz="4" w:space="0" w:color="auto"/>
            </w:tcBorders>
            <w:shd w:val="clear" w:color="auto" w:fill="auto"/>
            <w:noWrap/>
            <w:vAlign w:val="center"/>
            <w:hideMark/>
          </w:tcPr>
          <w:p w14:paraId="4AC7A6BC"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2.2397</w:t>
            </w:r>
          </w:p>
        </w:tc>
        <w:tc>
          <w:tcPr>
            <w:tcW w:w="518" w:type="pct"/>
            <w:tcBorders>
              <w:top w:val="nil"/>
              <w:left w:val="nil"/>
              <w:bottom w:val="single" w:sz="4" w:space="0" w:color="auto"/>
              <w:right w:val="single" w:sz="4" w:space="0" w:color="auto"/>
            </w:tcBorders>
            <w:shd w:val="clear" w:color="auto" w:fill="auto"/>
            <w:noWrap/>
            <w:vAlign w:val="center"/>
            <w:hideMark/>
          </w:tcPr>
          <w:p w14:paraId="685460DF"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4.1600</w:t>
            </w:r>
          </w:p>
        </w:tc>
        <w:tc>
          <w:tcPr>
            <w:tcW w:w="513" w:type="pct"/>
            <w:tcBorders>
              <w:top w:val="nil"/>
              <w:left w:val="nil"/>
              <w:bottom w:val="single" w:sz="4" w:space="0" w:color="auto"/>
              <w:right w:val="single" w:sz="4" w:space="0" w:color="auto"/>
            </w:tcBorders>
            <w:shd w:val="clear" w:color="auto" w:fill="auto"/>
            <w:noWrap/>
            <w:vAlign w:val="center"/>
            <w:hideMark/>
          </w:tcPr>
          <w:p w14:paraId="08153E68"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 --</w:t>
            </w:r>
          </w:p>
        </w:tc>
        <w:tc>
          <w:tcPr>
            <w:tcW w:w="580" w:type="pct"/>
            <w:tcBorders>
              <w:top w:val="nil"/>
              <w:left w:val="nil"/>
              <w:bottom w:val="single" w:sz="4" w:space="0" w:color="auto"/>
              <w:right w:val="single" w:sz="4" w:space="0" w:color="auto"/>
            </w:tcBorders>
            <w:shd w:val="clear" w:color="auto" w:fill="auto"/>
            <w:noWrap/>
            <w:vAlign w:val="center"/>
            <w:hideMark/>
          </w:tcPr>
          <w:p w14:paraId="3207C4C5"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 --</w:t>
            </w:r>
          </w:p>
        </w:tc>
        <w:tc>
          <w:tcPr>
            <w:tcW w:w="495" w:type="pct"/>
            <w:tcBorders>
              <w:top w:val="nil"/>
              <w:left w:val="nil"/>
              <w:bottom w:val="single" w:sz="4" w:space="0" w:color="auto"/>
              <w:right w:val="single" w:sz="4" w:space="0" w:color="auto"/>
            </w:tcBorders>
            <w:shd w:val="clear" w:color="auto" w:fill="auto"/>
            <w:vAlign w:val="center"/>
            <w:hideMark/>
          </w:tcPr>
          <w:p w14:paraId="6F147AC0"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 --</w:t>
            </w:r>
          </w:p>
        </w:tc>
        <w:tc>
          <w:tcPr>
            <w:tcW w:w="491" w:type="pct"/>
            <w:tcBorders>
              <w:top w:val="nil"/>
              <w:left w:val="nil"/>
              <w:bottom w:val="single" w:sz="4" w:space="0" w:color="auto"/>
              <w:right w:val="double" w:sz="6" w:space="0" w:color="auto"/>
            </w:tcBorders>
            <w:shd w:val="clear" w:color="auto" w:fill="auto"/>
            <w:vAlign w:val="center"/>
            <w:hideMark/>
          </w:tcPr>
          <w:p w14:paraId="7FB618FF"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 --</w:t>
            </w:r>
          </w:p>
        </w:tc>
      </w:tr>
      <w:tr w:rsidR="00274BF2" w:rsidRPr="005B25BF" w14:paraId="6203FFF7" w14:textId="77777777" w:rsidTr="00194183">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366529DE" w14:textId="77777777" w:rsidR="00274BF2" w:rsidRPr="005B25BF" w:rsidRDefault="00274BF2" w:rsidP="00274BF2">
            <w:pPr>
              <w:rPr>
                <w:rFonts w:eastAsia="Times New Roman" w:cs="Times New Roman"/>
                <w:b/>
                <w:bCs/>
                <w:color w:val="000000"/>
                <w:sz w:val="20"/>
                <w:szCs w:val="20"/>
              </w:rPr>
            </w:pPr>
            <w:r w:rsidRPr="005B25BF">
              <w:rPr>
                <w:rFonts w:eastAsia="Times New Roman" w:cs="Times New Roman"/>
                <w:b/>
                <w:bCs/>
                <w:color w:val="000000"/>
                <w:sz w:val="20"/>
                <w:szCs w:val="20"/>
              </w:rPr>
              <w:t>Built Environment</w:t>
            </w:r>
          </w:p>
        </w:tc>
      </w:tr>
      <w:tr w:rsidR="00274BF2" w:rsidRPr="005B25BF" w14:paraId="442FA76E" w14:textId="77777777" w:rsidTr="00194183">
        <w:trPr>
          <w:trHeight w:val="317"/>
        </w:trPr>
        <w:tc>
          <w:tcPr>
            <w:tcW w:w="1885" w:type="pct"/>
            <w:tcBorders>
              <w:top w:val="nil"/>
              <w:left w:val="double" w:sz="6" w:space="0" w:color="auto"/>
              <w:bottom w:val="single" w:sz="4" w:space="0" w:color="auto"/>
              <w:right w:val="single" w:sz="4" w:space="0" w:color="auto"/>
            </w:tcBorders>
            <w:shd w:val="clear" w:color="auto" w:fill="auto"/>
            <w:noWrap/>
            <w:vAlign w:val="center"/>
            <w:hideMark/>
          </w:tcPr>
          <w:p w14:paraId="4E7F8A29" w14:textId="31F3E8BA"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CBD Distance</w:t>
            </w:r>
          </w:p>
        </w:tc>
        <w:tc>
          <w:tcPr>
            <w:tcW w:w="518" w:type="pct"/>
            <w:tcBorders>
              <w:top w:val="nil"/>
              <w:left w:val="nil"/>
              <w:bottom w:val="single" w:sz="4" w:space="0" w:color="auto"/>
              <w:right w:val="single" w:sz="4" w:space="0" w:color="auto"/>
            </w:tcBorders>
            <w:shd w:val="clear" w:color="auto" w:fill="auto"/>
            <w:noWrap/>
            <w:vAlign w:val="center"/>
            <w:hideMark/>
          </w:tcPr>
          <w:p w14:paraId="0DE42229"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0.3397</w:t>
            </w:r>
          </w:p>
        </w:tc>
        <w:tc>
          <w:tcPr>
            <w:tcW w:w="518" w:type="pct"/>
            <w:tcBorders>
              <w:top w:val="nil"/>
              <w:left w:val="nil"/>
              <w:bottom w:val="single" w:sz="4" w:space="0" w:color="auto"/>
              <w:right w:val="single" w:sz="4" w:space="0" w:color="auto"/>
            </w:tcBorders>
            <w:shd w:val="clear" w:color="auto" w:fill="auto"/>
            <w:noWrap/>
            <w:vAlign w:val="center"/>
            <w:hideMark/>
          </w:tcPr>
          <w:p w14:paraId="03FF3B84"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6.9950</w:t>
            </w:r>
          </w:p>
        </w:tc>
        <w:tc>
          <w:tcPr>
            <w:tcW w:w="513" w:type="pct"/>
            <w:tcBorders>
              <w:top w:val="nil"/>
              <w:left w:val="nil"/>
              <w:bottom w:val="single" w:sz="4" w:space="0" w:color="auto"/>
              <w:right w:val="single" w:sz="4" w:space="0" w:color="auto"/>
            </w:tcBorders>
            <w:shd w:val="clear" w:color="auto" w:fill="auto"/>
            <w:noWrap/>
            <w:vAlign w:val="center"/>
            <w:hideMark/>
          </w:tcPr>
          <w:p w14:paraId="719AE867"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0.3598</w:t>
            </w:r>
          </w:p>
        </w:tc>
        <w:tc>
          <w:tcPr>
            <w:tcW w:w="580" w:type="pct"/>
            <w:tcBorders>
              <w:top w:val="nil"/>
              <w:left w:val="nil"/>
              <w:bottom w:val="single" w:sz="4" w:space="0" w:color="auto"/>
              <w:right w:val="single" w:sz="4" w:space="0" w:color="auto"/>
            </w:tcBorders>
            <w:shd w:val="clear" w:color="auto" w:fill="auto"/>
            <w:noWrap/>
            <w:vAlign w:val="center"/>
            <w:hideMark/>
          </w:tcPr>
          <w:p w14:paraId="5ED2B31F"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5.1390</w:t>
            </w:r>
          </w:p>
        </w:tc>
        <w:tc>
          <w:tcPr>
            <w:tcW w:w="495" w:type="pct"/>
            <w:tcBorders>
              <w:top w:val="nil"/>
              <w:left w:val="nil"/>
              <w:bottom w:val="single" w:sz="4" w:space="0" w:color="auto"/>
              <w:right w:val="single" w:sz="4" w:space="0" w:color="auto"/>
            </w:tcBorders>
            <w:shd w:val="clear" w:color="auto" w:fill="auto"/>
            <w:vAlign w:val="center"/>
            <w:hideMark/>
          </w:tcPr>
          <w:p w14:paraId="542EA844"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nil"/>
              <w:left w:val="nil"/>
              <w:bottom w:val="single" w:sz="4" w:space="0" w:color="auto"/>
              <w:right w:val="double" w:sz="6" w:space="0" w:color="auto"/>
            </w:tcBorders>
            <w:shd w:val="clear" w:color="auto" w:fill="auto"/>
            <w:vAlign w:val="center"/>
            <w:hideMark/>
          </w:tcPr>
          <w:p w14:paraId="1CFA2A26"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r>
      <w:tr w:rsidR="00274BF2" w:rsidRPr="005B25BF" w14:paraId="5E4FC735" w14:textId="77777777" w:rsidTr="00194183">
        <w:trPr>
          <w:trHeight w:val="317"/>
        </w:trPr>
        <w:tc>
          <w:tcPr>
            <w:tcW w:w="1885"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73370691" w14:textId="6E673094"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 xml:space="preserve">Business </w:t>
            </w:r>
          </w:p>
        </w:tc>
        <w:tc>
          <w:tcPr>
            <w:tcW w:w="518" w:type="pct"/>
            <w:tcBorders>
              <w:top w:val="nil"/>
              <w:left w:val="single" w:sz="4" w:space="0" w:color="auto"/>
              <w:bottom w:val="single" w:sz="4" w:space="0" w:color="auto"/>
              <w:right w:val="single" w:sz="4" w:space="0" w:color="auto"/>
            </w:tcBorders>
            <w:shd w:val="clear" w:color="auto" w:fill="auto"/>
            <w:noWrap/>
            <w:vAlign w:val="center"/>
            <w:hideMark/>
          </w:tcPr>
          <w:p w14:paraId="2103E030"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518" w:type="pct"/>
            <w:tcBorders>
              <w:top w:val="nil"/>
              <w:left w:val="single" w:sz="4" w:space="0" w:color="auto"/>
              <w:bottom w:val="single" w:sz="4" w:space="0" w:color="auto"/>
              <w:right w:val="single" w:sz="4" w:space="0" w:color="auto"/>
            </w:tcBorders>
            <w:shd w:val="clear" w:color="auto" w:fill="auto"/>
            <w:noWrap/>
            <w:vAlign w:val="center"/>
            <w:hideMark/>
          </w:tcPr>
          <w:p w14:paraId="2CBC607D"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14:paraId="51CE6716"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-1.1775</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14:paraId="7655A25D"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-7.3720</w:t>
            </w:r>
          </w:p>
        </w:tc>
        <w:tc>
          <w:tcPr>
            <w:tcW w:w="495" w:type="pct"/>
            <w:tcBorders>
              <w:top w:val="nil"/>
              <w:left w:val="single" w:sz="4" w:space="0" w:color="auto"/>
              <w:bottom w:val="single" w:sz="4" w:space="0" w:color="auto"/>
              <w:right w:val="single" w:sz="4" w:space="0" w:color="auto"/>
            </w:tcBorders>
            <w:shd w:val="clear" w:color="auto" w:fill="auto"/>
            <w:vAlign w:val="center"/>
            <w:hideMark/>
          </w:tcPr>
          <w:p w14:paraId="4E42AECA"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nil"/>
              <w:left w:val="single" w:sz="4" w:space="0" w:color="auto"/>
              <w:bottom w:val="single" w:sz="4" w:space="0" w:color="auto"/>
              <w:right w:val="double" w:sz="6" w:space="0" w:color="auto"/>
            </w:tcBorders>
            <w:shd w:val="clear" w:color="auto" w:fill="auto"/>
            <w:vAlign w:val="center"/>
            <w:hideMark/>
          </w:tcPr>
          <w:p w14:paraId="6F384F86"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r>
      <w:tr w:rsidR="00274BF2" w:rsidRPr="005B25BF" w14:paraId="70C112DE" w14:textId="77777777" w:rsidTr="00194183">
        <w:trPr>
          <w:trHeight w:val="317"/>
        </w:trPr>
        <w:tc>
          <w:tcPr>
            <w:tcW w:w="1885"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78DA0A98" w14:textId="0F1B7348"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 xml:space="preserve">Commercial </w:t>
            </w:r>
          </w:p>
          <w:p w14:paraId="25CF748D" w14:textId="0667E150" w:rsidR="00274BF2" w:rsidRPr="005B25BF" w:rsidRDefault="00274BF2" w:rsidP="00274BF2">
            <w:pPr>
              <w:rPr>
                <w:rFonts w:eastAsia="Times New Roman" w:cs="Times New Roman"/>
                <w:color w:val="000000"/>
                <w:sz w:val="20"/>
                <w:szCs w:val="20"/>
              </w:rPr>
            </w:pP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70104"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0.6877</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ECE58"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5.8180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EE249"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BB59A"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62BFCB"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single" w:sz="4" w:space="0" w:color="auto"/>
              <w:left w:val="single" w:sz="4" w:space="0" w:color="auto"/>
              <w:bottom w:val="single" w:sz="4" w:space="0" w:color="auto"/>
              <w:right w:val="double" w:sz="6" w:space="0" w:color="auto"/>
            </w:tcBorders>
            <w:shd w:val="clear" w:color="auto" w:fill="auto"/>
            <w:vAlign w:val="center"/>
            <w:hideMark/>
          </w:tcPr>
          <w:p w14:paraId="4064A956"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r>
      <w:tr w:rsidR="00274BF2" w:rsidRPr="005B25BF" w14:paraId="2A497789" w14:textId="77777777" w:rsidTr="00194183">
        <w:trPr>
          <w:trHeight w:val="317"/>
        </w:trPr>
        <w:tc>
          <w:tcPr>
            <w:tcW w:w="1885"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36268890" w14:textId="5E34306B"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 xml:space="preserve">Recreational </w:t>
            </w:r>
          </w:p>
          <w:p w14:paraId="7819B915" w14:textId="0C90624F" w:rsidR="00274BF2" w:rsidRPr="005B25BF" w:rsidRDefault="00274BF2" w:rsidP="00274BF2">
            <w:pPr>
              <w:rPr>
                <w:rFonts w:eastAsia="Times New Roman" w:cs="Times New Roman"/>
                <w:color w:val="000000"/>
                <w:sz w:val="20"/>
                <w:szCs w:val="20"/>
              </w:rPr>
            </w:pPr>
          </w:p>
        </w:tc>
        <w:tc>
          <w:tcPr>
            <w:tcW w:w="518" w:type="pct"/>
            <w:tcBorders>
              <w:top w:val="nil"/>
              <w:left w:val="single" w:sz="4" w:space="0" w:color="auto"/>
              <w:bottom w:val="single" w:sz="4" w:space="0" w:color="auto"/>
              <w:right w:val="single" w:sz="4" w:space="0" w:color="auto"/>
            </w:tcBorders>
            <w:shd w:val="clear" w:color="auto" w:fill="auto"/>
            <w:noWrap/>
            <w:vAlign w:val="center"/>
            <w:hideMark/>
          </w:tcPr>
          <w:p w14:paraId="0DDE59C9"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518" w:type="pct"/>
            <w:tcBorders>
              <w:top w:val="nil"/>
              <w:left w:val="single" w:sz="4" w:space="0" w:color="auto"/>
              <w:bottom w:val="single" w:sz="4" w:space="0" w:color="auto"/>
              <w:right w:val="single" w:sz="4" w:space="0" w:color="auto"/>
            </w:tcBorders>
            <w:shd w:val="clear" w:color="auto" w:fill="auto"/>
            <w:noWrap/>
            <w:vAlign w:val="center"/>
            <w:hideMark/>
          </w:tcPr>
          <w:p w14:paraId="262730F0"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14:paraId="488D3483"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0.3336</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14:paraId="6C2470CF"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4.0340</w:t>
            </w:r>
          </w:p>
        </w:tc>
        <w:tc>
          <w:tcPr>
            <w:tcW w:w="495" w:type="pct"/>
            <w:tcBorders>
              <w:top w:val="nil"/>
              <w:left w:val="single" w:sz="4" w:space="0" w:color="auto"/>
              <w:bottom w:val="single" w:sz="4" w:space="0" w:color="auto"/>
              <w:right w:val="single" w:sz="4" w:space="0" w:color="auto"/>
            </w:tcBorders>
            <w:shd w:val="clear" w:color="auto" w:fill="auto"/>
            <w:vAlign w:val="center"/>
            <w:hideMark/>
          </w:tcPr>
          <w:p w14:paraId="4D08B2A1"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nil"/>
              <w:left w:val="single" w:sz="4" w:space="0" w:color="auto"/>
              <w:bottom w:val="single" w:sz="4" w:space="0" w:color="auto"/>
              <w:right w:val="double" w:sz="6" w:space="0" w:color="auto"/>
            </w:tcBorders>
            <w:shd w:val="clear" w:color="auto" w:fill="auto"/>
            <w:vAlign w:val="center"/>
            <w:hideMark/>
          </w:tcPr>
          <w:p w14:paraId="61B9A706"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r>
      <w:tr w:rsidR="00274BF2" w:rsidRPr="005B25BF" w14:paraId="642587C6" w14:textId="77777777" w:rsidTr="00194183">
        <w:trPr>
          <w:trHeight w:val="317"/>
        </w:trPr>
        <w:tc>
          <w:tcPr>
            <w:tcW w:w="1885"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9DBF183" w14:textId="44BCD53C"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 xml:space="preserve">Restaurants </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CFEEA"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0.1346</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C260E"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4.4310</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CD921"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-0.1513</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28C25"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-3.9760</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75A62"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single" w:sz="4" w:space="0" w:color="auto"/>
              <w:left w:val="single" w:sz="4" w:space="0" w:color="auto"/>
              <w:bottom w:val="single" w:sz="4" w:space="0" w:color="auto"/>
              <w:right w:val="double" w:sz="6" w:space="0" w:color="auto"/>
            </w:tcBorders>
            <w:shd w:val="clear" w:color="auto" w:fill="auto"/>
            <w:vAlign w:val="center"/>
            <w:hideMark/>
          </w:tcPr>
          <w:p w14:paraId="38F32D81"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r>
      <w:tr w:rsidR="00274BF2" w:rsidRPr="005B25BF" w14:paraId="23A3F880" w14:textId="77777777" w:rsidTr="00194183">
        <w:trPr>
          <w:trHeight w:val="317"/>
        </w:trPr>
        <w:tc>
          <w:tcPr>
            <w:tcW w:w="1885"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309C440B"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Land-use mix</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75EB28AB"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14:paraId="59841DAF"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3C739C44"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0.4499</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3A3EA070"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2.6560</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0F9DCA53"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single" w:sz="4" w:space="0" w:color="auto"/>
              <w:left w:val="nil"/>
              <w:bottom w:val="single" w:sz="4" w:space="0" w:color="auto"/>
              <w:right w:val="double" w:sz="6" w:space="0" w:color="auto"/>
            </w:tcBorders>
            <w:shd w:val="clear" w:color="auto" w:fill="auto"/>
            <w:vAlign w:val="center"/>
            <w:hideMark/>
          </w:tcPr>
          <w:p w14:paraId="33677944"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r>
      <w:tr w:rsidR="00274BF2" w:rsidRPr="005B25BF" w14:paraId="471BEE4A" w14:textId="77777777" w:rsidTr="00194183">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64811553" w14:textId="77777777" w:rsidR="00274BF2" w:rsidRPr="005B25BF" w:rsidRDefault="00274BF2" w:rsidP="00274BF2">
            <w:pPr>
              <w:rPr>
                <w:rFonts w:eastAsia="Times New Roman" w:cs="Times New Roman"/>
                <w:b/>
                <w:bCs/>
                <w:color w:val="000000"/>
                <w:sz w:val="20"/>
                <w:szCs w:val="20"/>
              </w:rPr>
            </w:pPr>
            <w:r w:rsidRPr="005B25BF">
              <w:rPr>
                <w:rFonts w:eastAsia="Times New Roman" w:cs="Times New Roman"/>
                <w:b/>
                <w:bCs/>
                <w:color w:val="000000"/>
                <w:sz w:val="20"/>
                <w:szCs w:val="20"/>
              </w:rPr>
              <w:t>Socio-demographic</w:t>
            </w:r>
          </w:p>
        </w:tc>
      </w:tr>
      <w:tr w:rsidR="00274BF2" w:rsidRPr="005B25BF" w14:paraId="59255D45" w14:textId="77777777" w:rsidTr="00194183">
        <w:trPr>
          <w:trHeight w:val="317"/>
        </w:trPr>
        <w:tc>
          <w:tcPr>
            <w:tcW w:w="1885" w:type="pct"/>
            <w:tcBorders>
              <w:top w:val="nil"/>
              <w:left w:val="double" w:sz="6" w:space="0" w:color="auto"/>
              <w:bottom w:val="single" w:sz="4" w:space="0" w:color="auto"/>
              <w:right w:val="single" w:sz="4" w:space="0" w:color="auto"/>
            </w:tcBorders>
            <w:shd w:val="clear" w:color="auto" w:fill="auto"/>
            <w:noWrap/>
            <w:vAlign w:val="center"/>
            <w:hideMark/>
          </w:tcPr>
          <w:p w14:paraId="15915E42" w14:textId="510AE149"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Population</w:t>
            </w:r>
          </w:p>
        </w:tc>
        <w:tc>
          <w:tcPr>
            <w:tcW w:w="518" w:type="pct"/>
            <w:tcBorders>
              <w:top w:val="nil"/>
              <w:left w:val="single" w:sz="4" w:space="0" w:color="auto"/>
              <w:bottom w:val="single" w:sz="4" w:space="0" w:color="auto"/>
              <w:right w:val="single" w:sz="4" w:space="0" w:color="auto"/>
            </w:tcBorders>
            <w:shd w:val="clear" w:color="auto" w:fill="auto"/>
            <w:noWrap/>
            <w:vAlign w:val="center"/>
            <w:hideMark/>
          </w:tcPr>
          <w:p w14:paraId="04D9C77F"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-0.4200</w:t>
            </w:r>
          </w:p>
        </w:tc>
        <w:tc>
          <w:tcPr>
            <w:tcW w:w="518" w:type="pct"/>
            <w:tcBorders>
              <w:top w:val="nil"/>
              <w:left w:val="single" w:sz="4" w:space="0" w:color="auto"/>
              <w:bottom w:val="single" w:sz="4" w:space="0" w:color="auto"/>
              <w:right w:val="single" w:sz="4" w:space="0" w:color="auto"/>
            </w:tcBorders>
            <w:shd w:val="clear" w:color="auto" w:fill="auto"/>
            <w:noWrap/>
            <w:vAlign w:val="center"/>
            <w:hideMark/>
          </w:tcPr>
          <w:p w14:paraId="31C70B7C"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-8.4150</w:t>
            </w: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14:paraId="3C105E4D"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0.3749</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14:paraId="5AFE8A09"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6.7340</w:t>
            </w:r>
          </w:p>
        </w:tc>
        <w:tc>
          <w:tcPr>
            <w:tcW w:w="495" w:type="pct"/>
            <w:tcBorders>
              <w:top w:val="nil"/>
              <w:left w:val="single" w:sz="4" w:space="0" w:color="auto"/>
              <w:bottom w:val="single" w:sz="4" w:space="0" w:color="auto"/>
              <w:right w:val="single" w:sz="4" w:space="0" w:color="auto"/>
            </w:tcBorders>
            <w:shd w:val="clear" w:color="auto" w:fill="auto"/>
            <w:vAlign w:val="center"/>
            <w:hideMark/>
          </w:tcPr>
          <w:p w14:paraId="720261D8"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nil"/>
              <w:left w:val="single" w:sz="4" w:space="0" w:color="auto"/>
              <w:bottom w:val="single" w:sz="4" w:space="0" w:color="auto"/>
              <w:right w:val="double" w:sz="6" w:space="0" w:color="auto"/>
            </w:tcBorders>
            <w:shd w:val="clear" w:color="auto" w:fill="auto"/>
            <w:vAlign w:val="center"/>
            <w:hideMark/>
          </w:tcPr>
          <w:p w14:paraId="60708EDB"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r>
      <w:tr w:rsidR="00274BF2" w:rsidRPr="005B25BF" w14:paraId="184DDD9A" w14:textId="77777777" w:rsidTr="00194183">
        <w:trPr>
          <w:trHeight w:val="317"/>
        </w:trPr>
        <w:tc>
          <w:tcPr>
            <w:tcW w:w="1885"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080394BE" w14:textId="3659770B"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Median income</w:t>
            </w:r>
          </w:p>
        </w:tc>
        <w:tc>
          <w:tcPr>
            <w:tcW w:w="518" w:type="pct"/>
            <w:tcBorders>
              <w:top w:val="nil"/>
              <w:left w:val="single" w:sz="4" w:space="0" w:color="auto"/>
              <w:bottom w:val="single" w:sz="4" w:space="0" w:color="auto"/>
              <w:right w:val="single" w:sz="4" w:space="0" w:color="auto"/>
            </w:tcBorders>
            <w:shd w:val="clear" w:color="auto" w:fill="auto"/>
            <w:noWrap/>
            <w:vAlign w:val="center"/>
            <w:hideMark/>
          </w:tcPr>
          <w:p w14:paraId="0C6DF4B3"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-1.1809</w:t>
            </w:r>
          </w:p>
        </w:tc>
        <w:tc>
          <w:tcPr>
            <w:tcW w:w="518" w:type="pct"/>
            <w:tcBorders>
              <w:top w:val="nil"/>
              <w:left w:val="single" w:sz="4" w:space="0" w:color="auto"/>
              <w:bottom w:val="single" w:sz="4" w:space="0" w:color="auto"/>
              <w:right w:val="single" w:sz="4" w:space="0" w:color="auto"/>
            </w:tcBorders>
            <w:shd w:val="clear" w:color="auto" w:fill="auto"/>
            <w:noWrap/>
            <w:vAlign w:val="center"/>
            <w:hideMark/>
          </w:tcPr>
          <w:p w14:paraId="715128ED"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-9.2630</w:t>
            </w: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14:paraId="519C0B40"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14:paraId="6A687987"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495" w:type="pct"/>
            <w:tcBorders>
              <w:top w:val="nil"/>
              <w:left w:val="single" w:sz="4" w:space="0" w:color="auto"/>
              <w:bottom w:val="single" w:sz="4" w:space="0" w:color="auto"/>
              <w:right w:val="single" w:sz="4" w:space="0" w:color="auto"/>
            </w:tcBorders>
            <w:shd w:val="clear" w:color="auto" w:fill="auto"/>
            <w:vAlign w:val="center"/>
            <w:hideMark/>
          </w:tcPr>
          <w:p w14:paraId="450B23BB"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491" w:type="pct"/>
            <w:tcBorders>
              <w:top w:val="nil"/>
              <w:left w:val="single" w:sz="4" w:space="0" w:color="auto"/>
              <w:bottom w:val="single" w:sz="4" w:space="0" w:color="auto"/>
              <w:right w:val="double" w:sz="6" w:space="0" w:color="auto"/>
            </w:tcBorders>
            <w:shd w:val="clear" w:color="auto" w:fill="auto"/>
            <w:vAlign w:val="center"/>
            <w:hideMark/>
          </w:tcPr>
          <w:p w14:paraId="5766A828"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r>
      <w:tr w:rsidR="00274BF2" w:rsidRPr="005B25BF" w14:paraId="3E2E58D0" w14:textId="77777777" w:rsidTr="00194183">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303A0DC0" w14:textId="77777777" w:rsidR="00274BF2" w:rsidRPr="005B25BF" w:rsidRDefault="00274BF2" w:rsidP="00274BF2">
            <w:pPr>
              <w:rPr>
                <w:rFonts w:eastAsia="Times New Roman" w:cs="Times New Roman"/>
                <w:b/>
                <w:bCs/>
                <w:color w:val="000000"/>
                <w:sz w:val="20"/>
                <w:szCs w:val="20"/>
              </w:rPr>
            </w:pPr>
            <w:r w:rsidRPr="005B25BF">
              <w:rPr>
                <w:rFonts w:eastAsia="Times New Roman" w:cs="Times New Roman"/>
                <w:b/>
                <w:bCs/>
                <w:color w:val="000000"/>
                <w:sz w:val="20"/>
                <w:szCs w:val="20"/>
              </w:rPr>
              <w:t>Scale Parameter</w:t>
            </w:r>
          </w:p>
        </w:tc>
      </w:tr>
      <w:tr w:rsidR="00274BF2" w:rsidRPr="005B25BF" w14:paraId="64A4DF28" w14:textId="77777777" w:rsidTr="00194183">
        <w:trPr>
          <w:trHeight w:val="317"/>
        </w:trPr>
        <w:tc>
          <w:tcPr>
            <w:tcW w:w="1885" w:type="pct"/>
            <w:tcBorders>
              <w:top w:val="nil"/>
              <w:left w:val="double" w:sz="6" w:space="0" w:color="auto"/>
              <w:bottom w:val="double" w:sz="6" w:space="0" w:color="auto"/>
              <w:right w:val="single" w:sz="4" w:space="0" w:color="auto"/>
            </w:tcBorders>
            <w:shd w:val="clear" w:color="auto" w:fill="auto"/>
            <w:noWrap/>
            <w:vAlign w:val="center"/>
            <w:hideMark/>
          </w:tcPr>
          <w:p w14:paraId="13120A24" w14:textId="762F888D"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Time elapsed</w:t>
            </w:r>
          </w:p>
        </w:tc>
        <w:tc>
          <w:tcPr>
            <w:tcW w:w="3115" w:type="pct"/>
            <w:gridSpan w:val="6"/>
            <w:tcBorders>
              <w:top w:val="single" w:sz="4" w:space="0" w:color="auto"/>
              <w:left w:val="nil"/>
              <w:bottom w:val="double" w:sz="6" w:space="0" w:color="auto"/>
              <w:right w:val="double" w:sz="6" w:space="0" w:color="000000"/>
            </w:tcBorders>
            <w:shd w:val="clear" w:color="auto" w:fill="auto"/>
            <w:noWrap/>
            <w:vAlign w:val="center"/>
            <w:hideMark/>
          </w:tcPr>
          <w:p w14:paraId="361BD41B"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Estimate = 0.0895 (t-stat = 10.4950)</w:t>
            </w:r>
          </w:p>
        </w:tc>
      </w:tr>
    </w:tbl>
    <w:p w14:paraId="36B09C48" w14:textId="3C80FC84" w:rsidR="00F843D7" w:rsidRPr="00FE51FF" w:rsidRDefault="00FE51FF" w:rsidP="007E47C9">
      <w:pPr>
        <w:rPr>
          <w:sz w:val="20"/>
          <w:szCs w:val="20"/>
        </w:rPr>
      </w:pPr>
      <w:r>
        <w:rPr>
          <w:sz w:val="20"/>
          <w:szCs w:val="20"/>
          <w:vertAlign w:val="superscript"/>
        </w:rPr>
        <w:t>1</w:t>
      </w:r>
      <w:r>
        <w:rPr>
          <w:sz w:val="20"/>
          <w:szCs w:val="20"/>
        </w:rPr>
        <w:t>-- =</w:t>
      </w:r>
      <w:r w:rsidRPr="00FE51FF">
        <w:rPr>
          <w:sz w:val="20"/>
          <w:szCs w:val="20"/>
        </w:rPr>
        <w:t xml:space="preserve"> A</w:t>
      </w:r>
      <w:r w:rsidR="00FA494B" w:rsidRPr="00FE51FF">
        <w:rPr>
          <w:sz w:val="20"/>
          <w:szCs w:val="20"/>
        </w:rPr>
        <w:t>ttribute</w:t>
      </w:r>
      <w:r>
        <w:rPr>
          <w:sz w:val="20"/>
          <w:szCs w:val="20"/>
        </w:rPr>
        <w:t>s</w:t>
      </w:r>
      <w:r w:rsidR="00FA494B" w:rsidRPr="00FE51FF">
        <w:rPr>
          <w:sz w:val="20"/>
          <w:szCs w:val="20"/>
        </w:rPr>
        <w:t xml:space="preserve"> insignificant at 90% confidence level</w:t>
      </w:r>
    </w:p>
    <w:p w14:paraId="65D80712" w14:textId="77777777" w:rsidR="00FE51FF" w:rsidRDefault="00FE51FF" w:rsidP="00C01D86">
      <w:pPr>
        <w:pStyle w:val="Heading2"/>
        <w:tabs>
          <w:tab w:val="left" w:pos="540"/>
        </w:tabs>
      </w:pPr>
    </w:p>
    <w:p w14:paraId="1C987D77" w14:textId="6C9D33C5" w:rsidR="00042514" w:rsidRPr="005B25BF" w:rsidRDefault="00106278" w:rsidP="00C01D86">
      <w:pPr>
        <w:pStyle w:val="Heading2"/>
        <w:tabs>
          <w:tab w:val="left" w:pos="540"/>
        </w:tabs>
      </w:pPr>
      <w:r>
        <w:t>5.2</w:t>
      </w:r>
      <w:r>
        <w:tab/>
      </w:r>
      <w:r w:rsidR="00042514" w:rsidRPr="005B25BF">
        <w:t>Incident Duration</w:t>
      </w:r>
      <w:r w:rsidR="00486DA8" w:rsidRPr="005B25BF">
        <w:t xml:space="preserve"> Model </w:t>
      </w:r>
      <w:r w:rsidR="00ED17EB" w:rsidRPr="005B25BF">
        <w:t>Component</w:t>
      </w:r>
    </w:p>
    <w:p w14:paraId="088FA59E" w14:textId="12899A09" w:rsidR="00486DA8" w:rsidRPr="005B25BF" w:rsidRDefault="000C3064" w:rsidP="00F258EB">
      <w:pPr>
        <w:jc w:val="both"/>
        <w:rPr>
          <w:rFonts w:cs="Times New Roman"/>
          <w:szCs w:val="24"/>
        </w:rPr>
      </w:pPr>
      <w:r w:rsidRPr="005B25BF">
        <w:rPr>
          <w:rFonts w:cs="Times New Roman"/>
          <w:szCs w:val="24"/>
        </w:rPr>
        <w:t xml:space="preserve">Table </w:t>
      </w:r>
      <w:r w:rsidR="00DC5437" w:rsidRPr="005B25BF">
        <w:rPr>
          <w:rFonts w:cs="Times New Roman"/>
          <w:szCs w:val="24"/>
        </w:rPr>
        <w:t>3</w:t>
      </w:r>
      <w:r w:rsidRPr="005B25BF">
        <w:rPr>
          <w:rFonts w:cs="Times New Roman"/>
          <w:szCs w:val="24"/>
        </w:rPr>
        <w:t xml:space="preserve"> provides parameter estimates of </w:t>
      </w:r>
      <w:r w:rsidR="001D2E3E" w:rsidRPr="005B25BF">
        <w:rPr>
          <w:rFonts w:cs="Times New Roman"/>
          <w:szCs w:val="24"/>
        </w:rPr>
        <w:t xml:space="preserve">the </w:t>
      </w:r>
      <w:r w:rsidRPr="005B25BF">
        <w:rPr>
          <w:rFonts w:cs="Times New Roman"/>
          <w:szCs w:val="24"/>
        </w:rPr>
        <w:t>duration model</w:t>
      </w:r>
      <w:r w:rsidR="001D2E3E" w:rsidRPr="005B25BF">
        <w:rPr>
          <w:rFonts w:cs="Times New Roman"/>
          <w:szCs w:val="24"/>
        </w:rPr>
        <w:t xml:space="preserve"> for crash, debris and other incident</w:t>
      </w:r>
      <w:r w:rsidR="00ED17EB" w:rsidRPr="005B25BF">
        <w:rPr>
          <w:rFonts w:cs="Times New Roman"/>
          <w:szCs w:val="24"/>
        </w:rPr>
        <w:t xml:space="preserve"> type categories considered in the study</w:t>
      </w:r>
      <w:r w:rsidRPr="005B25BF">
        <w:rPr>
          <w:rFonts w:cs="Times New Roman"/>
          <w:szCs w:val="24"/>
        </w:rPr>
        <w:t xml:space="preserve">. </w:t>
      </w:r>
      <w:r w:rsidR="00486DA8" w:rsidRPr="005B25BF">
        <w:rPr>
          <w:rFonts w:cs="Times New Roman"/>
          <w:szCs w:val="24"/>
        </w:rPr>
        <w:t xml:space="preserve">A positive </w:t>
      </w:r>
      <w:r w:rsidR="008171C8" w:rsidRPr="005B25BF">
        <w:rPr>
          <w:rFonts w:cs="Times New Roman"/>
          <w:szCs w:val="24"/>
        </w:rPr>
        <w:t xml:space="preserve">(negative) </w:t>
      </w:r>
      <w:r w:rsidR="00486DA8" w:rsidRPr="005B25BF">
        <w:rPr>
          <w:rFonts w:cs="Times New Roman"/>
          <w:szCs w:val="24"/>
        </w:rPr>
        <w:t xml:space="preserve">value of the parameter in Table </w:t>
      </w:r>
      <w:r w:rsidR="00DC5437" w:rsidRPr="005B25BF">
        <w:rPr>
          <w:rFonts w:cs="Times New Roman"/>
          <w:szCs w:val="24"/>
        </w:rPr>
        <w:t>3</w:t>
      </w:r>
      <w:r w:rsidR="00486DA8" w:rsidRPr="005B25BF">
        <w:rPr>
          <w:rFonts w:cs="Times New Roman"/>
          <w:szCs w:val="24"/>
        </w:rPr>
        <w:t xml:space="preserve"> indicates propensity for higher </w:t>
      </w:r>
      <w:r w:rsidR="008171C8" w:rsidRPr="005B25BF">
        <w:rPr>
          <w:rFonts w:cs="Times New Roman"/>
          <w:szCs w:val="24"/>
        </w:rPr>
        <w:t xml:space="preserve">(lower) </w:t>
      </w:r>
      <w:r w:rsidR="00486DA8" w:rsidRPr="005B25BF">
        <w:rPr>
          <w:rFonts w:cs="Times New Roman"/>
          <w:szCs w:val="24"/>
        </w:rPr>
        <w:t>duration.</w:t>
      </w:r>
    </w:p>
    <w:p w14:paraId="64C945C2" w14:textId="77777777" w:rsidR="00486DA8" w:rsidRPr="005B25BF" w:rsidRDefault="00486DA8" w:rsidP="00042514">
      <w:pPr>
        <w:rPr>
          <w:rFonts w:cs="Times New Roman"/>
          <w:b/>
          <w:i/>
          <w:szCs w:val="24"/>
        </w:rPr>
      </w:pPr>
    </w:p>
    <w:p w14:paraId="4C3E12B7" w14:textId="34C699F2" w:rsidR="00042514" w:rsidRPr="00C01D86" w:rsidRDefault="00106278" w:rsidP="00C01D86">
      <w:pPr>
        <w:pStyle w:val="Heading3"/>
        <w:tabs>
          <w:tab w:val="left" w:pos="630"/>
        </w:tabs>
      </w:pPr>
      <w:r w:rsidRPr="00106278">
        <w:t>5.2.1</w:t>
      </w:r>
      <w:r w:rsidRPr="00C01D86">
        <w:tab/>
      </w:r>
      <w:r w:rsidR="00042514" w:rsidRPr="00C01D86">
        <w:t>Incident Characteristics</w:t>
      </w:r>
    </w:p>
    <w:p w14:paraId="62E8ABAB" w14:textId="0C0FDA8A" w:rsidR="006E041C" w:rsidRPr="005B25BF" w:rsidRDefault="006E041C" w:rsidP="00042514">
      <w:pPr>
        <w:jc w:val="both"/>
        <w:rPr>
          <w:rFonts w:cs="Times New Roman"/>
          <w:szCs w:val="24"/>
        </w:rPr>
      </w:pPr>
      <w:r w:rsidRPr="005B25BF">
        <w:rPr>
          <w:rFonts w:cs="Times New Roman"/>
          <w:szCs w:val="24"/>
        </w:rPr>
        <w:t>Several i</w:t>
      </w:r>
      <w:r w:rsidR="00042514" w:rsidRPr="005B25BF">
        <w:rPr>
          <w:rFonts w:cs="Times New Roman"/>
          <w:szCs w:val="24"/>
        </w:rPr>
        <w:t xml:space="preserve">ncident characteristics such as number of responders, </w:t>
      </w:r>
      <w:r w:rsidRPr="005B25BF">
        <w:rPr>
          <w:rFonts w:cs="Times New Roman"/>
          <w:szCs w:val="24"/>
        </w:rPr>
        <w:t xml:space="preserve">category of the </w:t>
      </w:r>
      <w:r w:rsidR="00042514" w:rsidRPr="005B25BF">
        <w:rPr>
          <w:rFonts w:cs="Times New Roman"/>
          <w:szCs w:val="24"/>
        </w:rPr>
        <w:t>first responder and notif</w:t>
      </w:r>
      <w:r w:rsidR="006F717C">
        <w:rPr>
          <w:rFonts w:cs="Times New Roman"/>
          <w:szCs w:val="24"/>
        </w:rPr>
        <w:t>ied</w:t>
      </w:r>
      <w:r w:rsidR="00042514" w:rsidRPr="005B25BF">
        <w:rPr>
          <w:rFonts w:cs="Times New Roman"/>
          <w:szCs w:val="24"/>
        </w:rPr>
        <w:t xml:space="preserve"> agency</w:t>
      </w:r>
      <w:r w:rsidR="00255892" w:rsidRPr="005B25BF">
        <w:rPr>
          <w:rFonts w:cs="Times New Roman"/>
          <w:szCs w:val="24"/>
        </w:rPr>
        <w:t xml:space="preserve"> are</w:t>
      </w:r>
      <w:r w:rsidR="006C68AA" w:rsidRPr="005B25BF">
        <w:rPr>
          <w:rFonts w:cs="Times New Roman"/>
          <w:szCs w:val="24"/>
        </w:rPr>
        <w:t xml:space="preserve"> </w:t>
      </w:r>
      <w:r w:rsidR="00042514" w:rsidRPr="005B25BF">
        <w:rPr>
          <w:rFonts w:cs="Times New Roman"/>
          <w:szCs w:val="24"/>
        </w:rPr>
        <w:t xml:space="preserve">found to influence incident duration. </w:t>
      </w:r>
      <w:r w:rsidRPr="005B25BF">
        <w:rPr>
          <w:rFonts w:cs="Times New Roman"/>
          <w:szCs w:val="24"/>
        </w:rPr>
        <w:t>In terms of number of responders, the incident duration</w:t>
      </w:r>
      <w:r w:rsidR="00A04E87">
        <w:rPr>
          <w:rFonts w:cs="Times New Roman"/>
          <w:szCs w:val="24"/>
        </w:rPr>
        <w:t xml:space="preserve"> is</w:t>
      </w:r>
      <w:r w:rsidR="00255892" w:rsidRPr="005B25BF">
        <w:rPr>
          <w:rFonts w:cs="Times New Roman"/>
          <w:szCs w:val="24"/>
        </w:rPr>
        <w:t xml:space="preserve"> found to be higher with the increased number of responders for all duration models</w:t>
      </w:r>
      <w:r w:rsidRPr="005B25BF">
        <w:rPr>
          <w:rFonts w:cs="Times New Roman"/>
          <w:szCs w:val="24"/>
        </w:rPr>
        <w:t xml:space="preserve">. The result might seem counterintuitive. However, the increase in </w:t>
      </w:r>
      <w:r w:rsidR="00255892" w:rsidRPr="005B25BF">
        <w:rPr>
          <w:rFonts w:cs="Times New Roman"/>
          <w:szCs w:val="24"/>
        </w:rPr>
        <w:t xml:space="preserve">the </w:t>
      </w:r>
      <w:r w:rsidRPr="005B25BF">
        <w:rPr>
          <w:rFonts w:cs="Times New Roman"/>
          <w:szCs w:val="24"/>
        </w:rPr>
        <w:t>number of responders is representative of the seriousness of the incident. Thus, based on incident notification</w:t>
      </w:r>
      <w:r w:rsidR="00A04E87">
        <w:rPr>
          <w:rFonts w:cs="Times New Roman"/>
          <w:szCs w:val="24"/>
        </w:rPr>
        <w:t>, for more serious incidents,</w:t>
      </w:r>
      <w:r w:rsidRPr="005B25BF">
        <w:rPr>
          <w:rFonts w:cs="Times New Roman"/>
          <w:szCs w:val="24"/>
        </w:rPr>
        <w:t xml:space="preserve"> a large number of responders are likely to arrive at a scene for assisting in incident clearance. Several agencies are involved in the incident notification and clearance activities. The results indicate that if Road Ranger is the </w:t>
      </w:r>
      <w:r w:rsidR="00255892" w:rsidRPr="005B25BF">
        <w:rPr>
          <w:rFonts w:cs="Times New Roman"/>
          <w:szCs w:val="24"/>
        </w:rPr>
        <w:t xml:space="preserve">notified </w:t>
      </w:r>
      <w:r w:rsidRPr="005B25BF">
        <w:rPr>
          <w:rFonts w:cs="Times New Roman"/>
          <w:szCs w:val="24"/>
        </w:rPr>
        <w:t>agency then the incident duration</w:t>
      </w:r>
      <w:r w:rsidR="00255892" w:rsidRPr="005B25BF">
        <w:rPr>
          <w:rFonts w:cs="Times New Roman"/>
          <w:szCs w:val="24"/>
        </w:rPr>
        <w:t xml:space="preserve">s </w:t>
      </w:r>
      <w:r w:rsidR="00255892" w:rsidRPr="005B25BF">
        <w:rPr>
          <w:rFonts w:cs="Times New Roman"/>
          <w:szCs w:val="24"/>
        </w:rPr>
        <w:lastRenderedPageBreak/>
        <w:t xml:space="preserve">are likely to be lower for </w:t>
      </w:r>
      <w:r w:rsidRPr="005B25BF">
        <w:rPr>
          <w:rFonts w:cs="Times New Roman"/>
          <w:szCs w:val="24"/>
        </w:rPr>
        <w:t>debris and other incidents</w:t>
      </w:r>
      <w:r w:rsidR="006F717C">
        <w:rPr>
          <w:rFonts w:cs="Times New Roman"/>
          <w:szCs w:val="24"/>
        </w:rPr>
        <w:t xml:space="preserve"> (see </w:t>
      </w:r>
      <w:r w:rsidR="006F717C">
        <w:rPr>
          <w:rFonts w:cs="Times New Roman"/>
          <w:szCs w:val="24"/>
        </w:rPr>
        <w:fldChar w:fldCharType="begin" w:fldLock="1"/>
      </w:r>
      <w:r w:rsidR="00A64BB8">
        <w:rPr>
          <w:rFonts w:cs="Times New Roman"/>
          <w:szCs w:val="24"/>
        </w:rPr>
        <w:instrText>ADDIN CSL_CITATION {"citationItems":[{"id":"ITEM-1","itemData":{"DOI":"10.1177/0361198118801355","ISSN":"21694052","abstract":"En nuestra función de médicos asistenciales o investigadores científicos, en numerosas situacio-nes se desea conocer el tiempo de ocurrencia de un evento específico de interés, ya sea éste bene-ficioso (curación, alta hospitalaria), perjudicial (muerte, rechazo del trasplante) o incluso indiferen-te (cambio de tratamiento). Se tendrá en cuenta que no se pueden analizar estos datos recogidos como cuantitativos (con pruebas como el cálculo de medias y su comparación con la prueba t de Student-Gosset, el análisis de varianza o la regresión lineal), por no tener la variable tiempo, en la mayoría de los estudios, una distribución normal que esas técnicas estadísticas exigen y presentar una distribución asimétrica. Es un diseño antes-después o de algu-nos puntos en el tiempo (1, 3, 5 años después). Aparece entonces el concepto de seguimiento, ya sea de una enfermedad determinada en un pa-ciente definido (sin o con tratamiento también ade-cuadamente realizado) o en una serie de estudios de investigación, donde lo que se valora es el tiem-po transcurrido desde un momento inicial como el diagnóstico, el inicio de un tratamiento o la aleatori-zación en un ensayo clínico hasta un tiempo final en el que acaba la recolección de los datos 1-9 don-de se puede demostrar o no la aparición de un suceso 10 . A este tiempo habitualmente se lo cono-ce como \" tiempo de supervivencia: la ocurrencia no significa sólo el concepto de defunción, porque pueden ser también la duración de permeabilidad de un puente vascular (by pass coronario, por ejemplo), el tiempo de vida útil de un marcapasos o la aparición de recidivas tumorales en enfermos con conocida neoplasia. El conjunto de técnicas estadísticas que se usan para analizar estos datos se conoce como \" análisis de supervivencia \" porque se diseñaron inicialmente para estudiar el tiempo transcurrido hasta el fallecimiento de un paciente, principalmente en el campo de la oncología, para proponer conductas terapéuticas 11 . La característica más importante de este tipo de datos (tiempo transcurrido hasta la aparición del suceso) es que muy probablemente, al final del período de observación, no todos los pacientes habrán presentado el suceso objeto de estudio. Algunos tal vez se hayan perdido del seguimiento por otras causas, sin poder determinar su estado o si se produjo la muerte, pudo deberse a causas distintas a las que se analizan (por ejemplo, un accidente automovilístico). Además es habitual, que se vayan incorporando nuev…","author":[{"dropping-particle":"","family":"Laman","given":"Haluk","non-dropping-particle":"","parse-names":false,"suffix":""},{"dropping-particle":"","family":"Yasmin","given":"Shamsunnahar","non-dropping-particle":"","parse-names":false,"suffix":""},{"dropping-particle":"","family":"Eluru","given":"Naveen","non-dropping-particle":"","parse-names":false,"suffix":""}],"container-title":"Transportation Research Record","id":"ITEM-1","issue":"30","issued":{"date-parts":[["2018"]]},"page":"76-89","title":"Joint modeling of traffic incident duration components (reporting, response, and clearance time): A copula-based approach","type":"article-journal","volume":"2672"},"uris":["http://www.mendeley.com/documents/?uuid=ae08b1fa-9e0a-4de1-a95b-ac39b887058b"]}],"mendeley":{"formattedCitation":"(Laman, Yasmin and Eluru, 2018)","plainTextFormattedCitation":"(Laman, Yasmin and Eluru, 2018)","previouslyFormattedCitation":"(Laman, Yasmin and Eluru, 2018)"},"properties":{"noteIndex":0},"schema":"https://github.com/citation-style-language/schema/raw/master/csl-citation.json"}</w:instrText>
      </w:r>
      <w:r w:rsidR="006F717C">
        <w:rPr>
          <w:rFonts w:cs="Times New Roman"/>
          <w:szCs w:val="24"/>
        </w:rPr>
        <w:fldChar w:fldCharType="separate"/>
      </w:r>
      <w:r w:rsidR="00A64BB8" w:rsidRPr="00A64BB8">
        <w:rPr>
          <w:rFonts w:cs="Times New Roman"/>
          <w:noProof/>
          <w:szCs w:val="24"/>
        </w:rPr>
        <w:t>(Laman</w:t>
      </w:r>
      <w:r w:rsidR="005C2BE7">
        <w:rPr>
          <w:rFonts w:cs="Times New Roman"/>
          <w:noProof/>
          <w:szCs w:val="24"/>
        </w:rPr>
        <w:t xml:space="preserve"> </w:t>
      </w:r>
      <w:r w:rsidR="005C2BE7" w:rsidRPr="00031D88">
        <w:rPr>
          <w:rFonts w:cs="Times New Roman"/>
          <w:i/>
          <w:iCs/>
          <w:noProof/>
          <w:szCs w:val="24"/>
        </w:rPr>
        <w:t>et al.</w:t>
      </w:r>
      <w:r w:rsidR="005C2BE7">
        <w:rPr>
          <w:rFonts w:cs="Times New Roman"/>
          <w:noProof/>
          <w:szCs w:val="24"/>
        </w:rPr>
        <w:t>,</w:t>
      </w:r>
      <w:r w:rsidR="00A64BB8" w:rsidRPr="00A64BB8">
        <w:rPr>
          <w:rFonts w:cs="Times New Roman"/>
          <w:noProof/>
          <w:szCs w:val="24"/>
        </w:rPr>
        <w:t xml:space="preserve">  2018)</w:t>
      </w:r>
      <w:r w:rsidR="006F717C">
        <w:rPr>
          <w:rFonts w:cs="Times New Roman"/>
          <w:szCs w:val="24"/>
        </w:rPr>
        <w:fldChar w:fldCharType="end"/>
      </w:r>
      <w:r w:rsidR="006F717C">
        <w:rPr>
          <w:rFonts w:cs="Times New Roman"/>
          <w:szCs w:val="24"/>
        </w:rPr>
        <w:t xml:space="preserve"> for similar result)</w:t>
      </w:r>
      <w:r w:rsidRPr="005B25BF">
        <w:rPr>
          <w:rFonts w:cs="Times New Roman"/>
          <w:szCs w:val="24"/>
        </w:rPr>
        <w:t xml:space="preserve">. </w:t>
      </w:r>
      <w:r w:rsidR="00255892" w:rsidRPr="005B25BF">
        <w:rPr>
          <w:rFonts w:cs="Times New Roman"/>
          <w:szCs w:val="24"/>
        </w:rPr>
        <w:t>Incident durations are also found to be lower for all incident categories i</w:t>
      </w:r>
      <w:r w:rsidR="00301FFE" w:rsidRPr="005B25BF">
        <w:rPr>
          <w:rFonts w:cs="Times New Roman"/>
          <w:szCs w:val="24"/>
        </w:rPr>
        <w:t xml:space="preserve">f </w:t>
      </w:r>
      <w:r w:rsidR="00255892" w:rsidRPr="005B25BF">
        <w:rPr>
          <w:rFonts w:cs="Times New Roman"/>
          <w:szCs w:val="24"/>
        </w:rPr>
        <w:t>R</w:t>
      </w:r>
      <w:r w:rsidRPr="005B25BF">
        <w:rPr>
          <w:rFonts w:cs="Times New Roman"/>
          <w:szCs w:val="24"/>
        </w:rPr>
        <w:t xml:space="preserve">oad </w:t>
      </w:r>
      <w:r w:rsidR="00255892" w:rsidRPr="005B25BF">
        <w:rPr>
          <w:rFonts w:cs="Times New Roman"/>
          <w:szCs w:val="24"/>
        </w:rPr>
        <w:t>R</w:t>
      </w:r>
      <w:r w:rsidRPr="005B25BF">
        <w:rPr>
          <w:rFonts w:cs="Times New Roman"/>
          <w:szCs w:val="24"/>
        </w:rPr>
        <w:t xml:space="preserve">anger is the first responder. </w:t>
      </w:r>
    </w:p>
    <w:p w14:paraId="0F4D40AC" w14:textId="3D89FF0C" w:rsidR="00042514" w:rsidRPr="005B25BF" w:rsidRDefault="00042514" w:rsidP="00042514">
      <w:pPr>
        <w:jc w:val="both"/>
        <w:rPr>
          <w:rFonts w:cs="Times New Roman"/>
          <w:szCs w:val="24"/>
        </w:rPr>
      </w:pPr>
    </w:p>
    <w:p w14:paraId="0C8981BF" w14:textId="3C3FC150" w:rsidR="00CD51A0" w:rsidRPr="005B25BF" w:rsidRDefault="00106278" w:rsidP="00C01D86">
      <w:pPr>
        <w:pStyle w:val="Heading3"/>
        <w:tabs>
          <w:tab w:val="left" w:pos="630"/>
        </w:tabs>
      </w:pPr>
      <w:r>
        <w:t>5.2.2</w:t>
      </w:r>
      <w:r>
        <w:tab/>
      </w:r>
      <w:r w:rsidR="00CD51A0" w:rsidRPr="005B25BF">
        <w:t>Roadway Characteristics</w:t>
      </w:r>
    </w:p>
    <w:p w14:paraId="12432201" w14:textId="0D594697" w:rsidR="00CD51A0" w:rsidRPr="005B25BF" w:rsidRDefault="00CD51A0" w:rsidP="00CD51A0">
      <w:pPr>
        <w:jc w:val="both"/>
        <w:rPr>
          <w:rFonts w:cs="Times New Roman"/>
          <w:szCs w:val="24"/>
        </w:rPr>
      </w:pPr>
      <w:r w:rsidRPr="005B25BF">
        <w:rPr>
          <w:rFonts w:cs="Times New Roman"/>
          <w:szCs w:val="24"/>
        </w:rPr>
        <w:t xml:space="preserve">The roadway characteristics </w:t>
      </w:r>
      <w:r w:rsidR="006C06B6" w:rsidRPr="005B25BF">
        <w:rPr>
          <w:rFonts w:cs="Times New Roman"/>
          <w:szCs w:val="24"/>
        </w:rPr>
        <w:t xml:space="preserve">are found to </w:t>
      </w:r>
      <w:r w:rsidRPr="005B25BF">
        <w:rPr>
          <w:rFonts w:cs="Times New Roman"/>
          <w:szCs w:val="24"/>
        </w:rPr>
        <w:t xml:space="preserve">have no impact on </w:t>
      </w:r>
      <w:r w:rsidR="006C06B6" w:rsidRPr="005B25BF">
        <w:rPr>
          <w:rFonts w:cs="Times New Roman"/>
          <w:szCs w:val="24"/>
        </w:rPr>
        <w:t>incident</w:t>
      </w:r>
      <w:r w:rsidRPr="005B25BF">
        <w:rPr>
          <w:rFonts w:cs="Times New Roman"/>
          <w:szCs w:val="24"/>
        </w:rPr>
        <w:t xml:space="preserve"> duration</w:t>
      </w:r>
      <w:r w:rsidR="006C06B6" w:rsidRPr="005B25BF">
        <w:rPr>
          <w:rFonts w:cs="Times New Roman"/>
          <w:szCs w:val="24"/>
        </w:rPr>
        <w:t xml:space="preserve"> for crashes</w:t>
      </w:r>
      <w:r w:rsidRPr="005B25BF">
        <w:rPr>
          <w:rFonts w:cs="Times New Roman"/>
          <w:szCs w:val="24"/>
        </w:rPr>
        <w:t xml:space="preserve">. The result is a reflection of the emphasis on crash incident clearance. The emphasis is warranted given the potential savings of life in the event of crash. For debris, the duration is likely to be longer on rural arterials. For other incidents, the roadway classification of rural arterials and urban freeways </w:t>
      </w:r>
      <w:r w:rsidR="006C06B6" w:rsidRPr="005B25BF">
        <w:rPr>
          <w:rFonts w:cs="Times New Roman"/>
          <w:szCs w:val="24"/>
        </w:rPr>
        <w:t xml:space="preserve">are found to have negative impact </w:t>
      </w:r>
      <w:r w:rsidR="00A04E87">
        <w:rPr>
          <w:rFonts w:cs="Times New Roman"/>
          <w:szCs w:val="24"/>
        </w:rPr>
        <w:t>o</w:t>
      </w:r>
      <w:r w:rsidR="006C06B6" w:rsidRPr="005B25BF">
        <w:rPr>
          <w:rFonts w:cs="Times New Roman"/>
          <w:szCs w:val="24"/>
        </w:rPr>
        <w:t>n the duration component</w:t>
      </w:r>
      <w:r w:rsidRPr="005B25BF">
        <w:rPr>
          <w:rFonts w:cs="Times New Roman"/>
          <w:szCs w:val="24"/>
        </w:rPr>
        <w:t xml:space="preserve">. The results from our models are different from earlier research </w:t>
      </w:r>
      <w:r w:rsidR="002F032F" w:rsidRPr="005B25BF">
        <w:rPr>
          <w:rFonts w:cs="Times New Roman"/>
          <w:szCs w:val="24"/>
        </w:rPr>
        <w:fldChar w:fldCharType="begin" w:fldLock="1"/>
      </w:r>
      <w:r w:rsidR="00A64BB8">
        <w:rPr>
          <w:rFonts w:cs="Times New Roman"/>
          <w:szCs w:val="24"/>
        </w:rPr>
        <w:instrText>ADDIN CSL_CITATION {"citationItems":[{"id":"ITEM-1","itemData":{"DOI":"10.1177/0361198118801355","ISSN":"21694052","abstract":"En nuestra función de médicos asistenciales o investigadores científicos, en numerosas situacio-nes se desea conocer el tiempo de ocurrencia de un evento específico de interés, ya sea éste bene-ficioso (curación, alta hospitalaria), perjudicial (muerte, rechazo del trasplante) o incluso indiferen-te (cambio de tratamiento). Se tendrá en cuenta que no se pueden analizar estos datos recogidos como cuantitativos (con pruebas como el cálculo de medias y su comparación con la prueba t de Student-Gosset, el análisis de varianza o la regresión lineal), por no tener la variable tiempo, en la mayoría de los estudios, una distribución normal que esas técnicas estadísticas exigen y presentar una distribución asimétrica. Es un diseño antes-después o de algu-nos puntos en el tiempo (1, 3, 5 años después). Aparece entonces el concepto de seguimiento, ya sea de una enfermedad determinada en un pa-ciente definido (sin o con tratamiento también ade-cuadamente realizado) o en una serie de estudios de investigación, donde lo que se valora es el tiem-po transcurrido desde un momento inicial como el diagnóstico, el inicio de un tratamiento o la aleatori-zación en un ensayo clínico hasta un tiempo final en el que acaba la recolección de los datos 1-9 don-de se puede demostrar o no la aparición de un suceso 10 . A este tiempo habitualmente se lo cono-ce como \" tiempo de supervivencia: la ocurrencia no significa sólo el concepto de defunción, porque pueden ser también la duración de permeabilidad de un puente vascular (by pass coronario, por ejemplo), el tiempo de vida útil de un marcapasos o la aparición de recidivas tumorales en enfermos con conocida neoplasia. El conjunto de técnicas estadísticas que se usan para analizar estos datos se conoce como \" análisis de supervivencia \" porque se diseñaron inicialmente para estudiar el tiempo transcurrido hasta el fallecimiento de un paciente, principalmente en el campo de la oncología, para proponer conductas terapéuticas 11 . La característica más importante de este tipo de datos (tiempo transcurrido hasta la aparición del suceso) es que muy probablemente, al final del período de observación, no todos los pacientes habrán presentado el suceso objeto de estudio. Algunos tal vez se hayan perdido del seguimiento por otras causas, sin poder determinar su estado o si se produjo la muerte, pudo deberse a causas distintas a las que se analizan (por ejemplo, un accidente automovilístico). Además es habitual, que se vayan incorporando nuev…","author":[{"dropping-particle":"","family":"Laman","given":"Haluk","non-dropping-particle":"","parse-names":false,"suffix":""},{"dropping-particle":"","family":"Yasmin","given":"Shamsunnahar","non-dropping-particle":"","parse-names":false,"suffix":""},{"dropping-particle":"","family":"Eluru","given":"Naveen","non-dropping-particle":"","parse-names":false,"suffix":""}],"container-title":"Transportation Research Record","id":"ITEM-1","issue":"30","issued":{"date-parts":[["2018"]]},"page":"76-89","title":"Joint modeling of traffic incident duration components (reporting, response, and clearance time): A copula-based approach","type":"article-journal","volume":"2672"},"uris":["http://www.mendeley.com/documents/?uuid=ae08b1fa-9e0a-4de1-a95b-ac39b887058b"]},{"id":"ITEM-2","itemData":{"DOI":"10.1002/atr.1189","ISSN":"20423195","abstract":"Copyright © 2012 John Wiley  &amp;  Sons, Ltd. Traffic incidents are a principal cause of congestion on urban freeways, reducing capacity and creating risks for both involved motorists and incident response personnel. As incident durations increase, the risk of secondary incidents or crashes also becomes problematic. In response to these issues, many road agencies in metropolitan areas have initiated incident management programs aimed at detecting, responding to, and clearing incidents to restore freeways to full capacity as quickly and safely as possible. This study examined those factors that impact the time required by the Michigan Department of Transportation Freeway Courtesy Patrol to clear incidents that occurred on the southeastern Michigan freeway network. These models were developed using traffic flow data, roadway geometry information, and an extensive incident inventory database. A series of parametric hazard duration models were developed, each assuming a different underlying probability distribution for the hazard function. Although each modeling framework provided results that were similar in terms of the direction of factor effects, there was significant variability in terms of the estimated magnitude of these impacts. The generalized F distribution was shown to provide the best fit to the incident clearance time data, and the use of poorer fitting distributions was shown to result in severe over-estimation or under-estimation of factor effects. Those factors that were found to impact incident clearance times included the time of day and month when the incident occurred, the geometric and traffic characteristics of the freeway segment, and the characteristics of each incident.","author":[{"dropping-particle":"","family":"Ghosh","given":"Indrajit","non-dropping-particle":"","parse-names":false,"suffix":""},{"dropping-particle":"","family":"Savolainen","given":"Peter T.","non-dropping-particle":"","parse-names":false,"suffix":""},{"dropping-particle":"","family":"Gates","given":"Timothy J.","non-dropping-particle":"","parse-names":false,"suffix":""}],"container-title":"Journal of Advanced Transportation","id":"ITEM-2","issue":"6","issued":{"date-parts":[["2014"]]},"page":"471-485","title":"Examination of factors affecting freeway incident clearance times: A comparison of the generalized F model and several alternative nested models","type":"article-journal","volume":"48"},"uris":["http://www.mendeley.com/documents/?uuid=a9dac4f0-1011-4ef3-b055-9d0479426f05"]}],"mendeley":{"formattedCitation":"(Ghosh, Savolainen and Gates, 2014; Laman, Yasmin and Eluru, 2018)","plainTextFormattedCitation":"(Ghosh, Savolainen and Gates, 2014; Laman, Yasmin and Eluru, 2018)","previouslyFormattedCitation":"(Ghosh, Savolainen and Gates, 2014; Laman, Yasmin and Eluru, 2018)"},"properties":{"noteIndex":0},"schema":"https://github.com/citation-style-language/schema/raw/master/csl-citation.json"}</w:instrText>
      </w:r>
      <w:r w:rsidR="002F032F" w:rsidRPr="005B25BF">
        <w:rPr>
          <w:rFonts w:cs="Times New Roman"/>
          <w:szCs w:val="24"/>
        </w:rPr>
        <w:fldChar w:fldCharType="separate"/>
      </w:r>
      <w:r w:rsidR="00A64BB8" w:rsidRPr="00A64BB8">
        <w:rPr>
          <w:rFonts w:cs="Times New Roman"/>
          <w:noProof/>
          <w:szCs w:val="24"/>
        </w:rPr>
        <w:t>(Ghosh</w:t>
      </w:r>
      <w:r w:rsidR="0018097B">
        <w:rPr>
          <w:rFonts w:cs="Times New Roman"/>
          <w:noProof/>
          <w:szCs w:val="24"/>
        </w:rPr>
        <w:t xml:space="preserve"> </w:t>
      </w:r>
      <w:r w:rsidR="0018097B" w:rsidRPr="00031D88">
        <w:rPr>
          <w:rFonts w:cs="Times New Roman"/>
          <w:i/>
          <w:iCs/>
          <w:noProof/>
          <w:szCs w:val="24"/>
        </w:rPr>
        <w:t>et al.</w:t>
      </w:r>
      <w:r w:rsidR="00A64BB8" w:rsidRPr="00A64BB8">
        <w:rPr>
          <w:rFonts w:cs="Times New Roman"/>
          <w:noProof/>
          <w:szCs w:val="24"/>
        </w:rPr>
        <w:t>,</w:t>
      </w:r>
      <w:r w:rsidR="00BB6A27">
        <w:rPr>
          <w:rFonts w:cs="Times New Roman"/>
          <w:noProof/>
          <w:szCs w:val="24"/>
        </w:rPr>
        <w:t xml:space="preserve"> </w:t>
      </w:r>
      <w:r w:rsidR="00A64BB8" w:rsidRPr="00A64BB8">
        <w:rPr>
          <w:rFonts w:cs="Times New Roman"/>
          <w:noProof/>
          <w:szCs w:val="24"/>
        </w:rPr>
        <w:t>2014; Laman</w:t>
      </w:r>
      <w:r w:rsidR="00FA6E44">
        <w:rPr>
          <w:rFonts w:cs="Times New Roman"/>
          <w:noProof/>
          <w:szCs w:val="24"/>
        </w:rPr>
        <w:t xml:space="preserve"> </w:t>
      </w:r>
      <w:r w:rsidR="00FA6E44" w:rsidRPr="003F3CBB">
        <w:rPr>
          <w:rFonts w:cs="Times New Roman"/>
          <w:i/>
          <w:iCs/>
          <w:noProof/>
          <w:szCs w:val="24"/>
        </w:rPr>
        <w:t>et al.</w:t>
      </w:r>
      <w:r w:rsidR="00A64BB8" w:rsidRPr="00A64BB8">
        <w:rPr>
          <w:rFonts w:cs="Times New Roman"/>
          <w:noProof/>
          <w:szCs w:val="24"/>
        </w:rPr>
        <w:t>,</w:t>
      </w:r>
      <w:r w:rsidR="00BB6A27">
        <w:rPr>
          <w:rFonts w:cs="Times New Roman"/>
          <w:noProof/>
          <w:szCs w:val="24"/>
        </w:rPr>
        <w:t xml:space="preserve"> </w:t>
      </w:r>
      <w:r w:rsidR="00A64BB8" w:rsidRPr="00A64BB8">
        <w:rPr>
          <w:rFonts w:cs="Times New Roman"/>
          <w:noProof/>
          <w:szCs w:val="24"/>
        </w:rPr>
        <w:t>2018)</w:t>
      </w:r>
      <w:r w:rsidR="002F032F" w:rsidRPr="005B25BF">
        <w:rPr>
          <w:rFonts w:cs="Times New Roman"/>
          <w:szCs w:val="24"/>
        </w:rPr>
        <w:fldChar w:fldCharType="end"/>
      </w:r>
      <w:r w:rsidR="002F032F" w:rsidRPr="005B25BF">
        <w:rPr>
          <w:rFonts w:cs="Times New Roman"/>
          <w:szCs w:val="24"/>
        </w:rPr>
        <w:t xml:space="preserve"> </w:t>
      </w:r>
      <w:r w:rsidRPr="005B25BF">
        <w:rPr>
          <w:rFonts w:cs="Times New Roman"/>
          <w:szCs w:val="24"/>
        </w:rPr>
        <w:t xml:space="preserve">and warrant </w:t>
      </w:r>
      <w:r w:rsidR="006C06B6" w:rsidRPr="005B25BF">
        <w:rPr>
          <w:rFonts w:cs="Times New Roman"/>
          <w:szCs w:val="24"/>
        </w:rPr>
        <w:t xml:space="preserve">further </w:t>
      </w:r>
      <w:r w:rsidRPr="005B25BF">
        <w:rPr>
          <w:rFonts w:cs="Times New Roman"/>
          <w:szCs w:val="24"/>
        </w:rPr>
        <w:t>investigation</w:t>
      </w:r>
      <w:r w:rsidR="006C06B6" w:rsidRPr="005B25BF">
        <w:rPr>
          <w:rFonts w:cs="Times New Roman"/>
          <w:szCs w:val="24"/>
        </w:rPr>
        <w:t>s</w:t>
      </w:r>
      <w:r w:rsidRPr="005B25BF">
        <w:rPr>
          <w:rFonts w:cs="Times New Roman"/>
          <w:szCs w:val="24"/>
        </w:rPr>
        <w:t xml:space="preserve">. Roadway geometric characteristics </w:t>
      </w:r>
      <w:r w:rsidR="00A04E87">
        <w:rPr>
          <w:rFonts w:cs="Times New Roman"/>
          <w:szCs w:val="24"/>
        </w:rPr>
        <w:t xml:space="preserve">are </w:t>
      </w:r>
      <w:r w:rsidRPr="005B25BF">
        <w:rPr>
          <w:rFonts w:cs="Times New Roman"/>
          <w:szCs w:val="24"/>
        </w:rPr>
        <w:t>found to</w:t>
      </w:r>
      <w:r w:rsidR="00073E95" w:rsidRPr="005B25BF">
        <w:rPr>
          <w:rFonts w:cs="Times New Roman"/>
          <w:szCs w:val="24"/>
        </w:rPr>
        <w:t xml:space="preserve"> have no effect on</w:t>
      </w:r>
      <w:r w:rsidRPr="005B25BF">
        <w:rPr>
          <w:rFonts w:cs="Times New Roman"/>
          <w:szCs w:val="24"/>
        </w:rPr>
        <w:t xml:space="preserve"> incident duration for </w:t>
      </w:r>
      <w:r w:rsidR="00073E95" w:rsidRPr="005B25BF">
        <w:rPr>
          <w:rFonts w:cs="Times New Roman"/>
          <w:szCs w:val="24"/>
        </w:rPr>
        <w:t>any incident categories.</w:t>
      </w:r>
    </w:p>
    <w:p w14:paraId="39C70362" w14:textId="77777777" w:rsidR="001B4CD8" w:rsidRPr="005B25BF" w:rsidRDefault="001B4CD8" w:rsidP="00CD51A0">
      <w:pPr>
        <w:jc w:val="both"/>
        <w:rPr>
          <w:rFonts w:cs="Times New Roman"/>
          <w:szCs w:val="24"/>
        </w:rPr>
      </w:pPr>
    </w:p>
    <w:p w14:paraId="21B6D131" w14:textId="1E1EDFC1" w:rsidR="00042514" w:rsidRPr="005B25BF" w:rsidRDefault="00106278" w:rsidP="00C01D86">
      <w:pPr>
        <w:pStyle w:val="Heading3"/>
        <w:tabs>
          <w:tab w:val="left" w:pos="630"/>
        </w:tabs>
      </w:pPr>
      <w:r>
        <w:t>5.2.3</w:t>
      </w:r>
      <w:r>
        <w:tab/>
      </w:r>
      <w:r w:rsidR="00042514" w:rsidRPr="005B25BF">
        <w:t>Traffic Characteristics</w:t>
      </w:r>
    </w:p>
    <w:p w14:paraId="7D83FBF2" w14:textId="4A46D508" w:rsidR="00042514" w:rsidRPr="005B25BF" w:rsidRDefault="00BE1C23" w:rsidP="00027A7C">
      <w:pPr>
        <w:jc w:val="both"/>
        <w:rPr>
          <w:rFonts w:cs="Times New Roman"/>
          <w:i/>
          <w:szCs w:val="24"/>
        </w:rPr>
      </w:pPr>
      <w:r w:rsidRPr="005B25BF">
        <w:rPr>
          <w:rFonts w:cs="Times New Roman"/>
          <w:szCs w:val="24"/>
        </w:rPr>
        <w:t xml:space="preserve">For crash and debris, the model estimation results indicate that incident </w:t>
      </w:r>
      <w:r w:rsidR="008A10E8" w:rsidRPr="005B25BF">
        <w:rPr>
          <w:rFonts w:cs="Times New Roman"/>
          <w:szCs w:val="24"/>
        </w:rPr>
        <w:t>durations are likely to be higher</w:t>
      </w:r>
      <w:r w:rsidR="00042514" w:rsidRPr="005B25BF">
        <w:rPr>
          <w:rFonts w:cs="Times New Roman"/>
          <w:szCs w:val="24"/>
        </w:rPr>
        <w:t xml:space="preserve"> </w:t>
      </w:r>
      <w:r w:rsidRPr="005B25BF">
        <w:rPr>
          <w:rFonts w:cs="Times New Roman"/>
          <w:szCs w:val="24"/>
        </w:rPr>
        <w:t>during</w:t>
      </w:r>
      <w:r w:rsidR="00042514" w:rsidRPr="005B25BF">
        <w:rPr>
          <w:rFonts w:cs="Times New Roman"/>
          <w:szCs w:val="24"/>
        </w:rPr>
        <w:t xml:space="preserve"> 9</w:t>
      </w:r>
      <w:r w:rsidR="00A04E87">
        <w:rPr>
          <w:rFonts w:cs="Times New Roman"/>
          <w:szCs w:val="24"/>
        </w:rPr>
        <w:t xml:space="preserve"> </w:t>
      </w:r>
      <w:r w:rsidR="00042514" w:rsidRPr="005B25BF">
        <w:rPr>
          <w:rFonts w:cs="Times New Roman"/>
          <w:szCs w:val="24"/>
        </w:rPr>
        <w:t>pm to 6</w:t>
      </w:r>
      <w:r w:rsidR="00A04E87">
        <w:rPr>
          <w:rFonts w:cs="Times New Roman"/>
          <w:szCs w:val="24"/>
        </w:rPr>
        <w:t xml:space="preserve"> </w:t>
      </w:r>
      <w:r w:rsidR="00042514" w:rsidRPr="005B25BF">
        <w:rPr>
          <w:rFonts w:cs="Times New Roman"/>
          <w:szCs w:val="24"/>
        </w:rPr>
        <w:t xml:space="preserve">am </w:t>
      </w:r>
      <w:r w:rsidRPr="005B25BF">
        <w:rPr>
          <w:rFonts w:cs="Times New Roman"/>
          <w:szCs w:val="24"/>
        </w:rPr>
        <w:t xml:space="preserve">(see </w:t>
      </w:r>
      <w:r w:rsidR="00CE49CD" w:rsidRPr="005B25BF">
        <w:rPr>
          <w:rFonts w:cs="Times New Roman"/>
          <w:szCs w:val="24"/>
        </w:rPr>
        <w:fldChar w:fldCharType="begin" w:fldLock="1"/>
      </w:r>
      <w:r w:rsidR="00A64BB8">
        <w:rPr>
          <w:rFonts w:cs="Times New Roman"/>
          <w:szCs w:val="24"/>
        </w:rPr>
        <w:instrText>ADDIN CSL_CITATION {"citationItems":[{"id":"ITEM-1","itemData":{"DOI":"10.1016/j.aap.2009.08.005","ISSN":"00014575","abstract":"Since duration prediction is one of the most important steps in an accident management process, there have been several approaches developed for modeling accident duration. This paper presents a model for the purpose of accident duration prediction based on accurately recorded and large accident dataset from the Korean Freeway Systems. To develop the duration prediction model, this study utilizes the log-logistic accelerated failure time (AFT) metric model and a 2-year accident duration dataset from 2006 to 2007. Specifically, the 2006 dataset is utilized to develop the prediction model and then, the 2007 dataset was employed to test the temporal transferability of the 2006 model. Although the duration prediction model has limitations such as large prediction error due to the individual differences of the accident treatment teams in terms of clearing similar accidents, the results from the 2006 model yielded a reasonable prediction based on the mean absolute percentage error (MAPE) scale. Additionally, the results of the statistical test for temporal transferability indicated that the estimated parameters in the duration prediction model are stable over time. Thus, this temporal stability suggests that the model may have potential to be used as a basis for making rational diversion and dispatching decisions in the event of an accident. Ultimately, such information will beneficially help in mitigating traffic congestion due to accidents. © 2009 Elsevier Ltd. All rights reserved.","author":[{"dropping-particle":"","family":"Chung","given":"Younshik","non-dropping-particle":"","parse-names":false,"suffix":""}],"container-title":"Accident Analysis and Prevention","id":"ITEM-1","issue":"1","issued":{"date-parts":[["2010"]]},"page":"282-289","title":"Development of an accident duration prediction model on the Korean Freeway Systems","type":"article-journal","volume":"42"},"uris":["http://www.mendeley.com/documents/?uuid=d6cd0ff3-70fa-4275-9f75-b45246fe0f12"]}],"mendeley":{"formattedCitation":"(Chung, 2010)","plainTextFormattedCitation":"(Chung, 2010)","previouslyFormattedCitation":"(Chung, 2010)"},"properties":{"noteIndex":0},"schema":"https://github.com/citation-style-language/schema/raw/master/csl-citation.json"}</w:instrText>
      </w:r>
      <w:r w:rsidR="00CE49CD" w:rsidRPr="005B25BF">
        <w:rPr>
          <w:rFonts w:cs="Times New Roman"/>
          <w:szCs w:val="24"/>
        </w:rPr>
        <w:fldChar w:fldCharType="separate"/>
      </w:r>
      <w:r w:rsidR="00A64BB8" w:rsidRPr="00A64BB8">
        <w:rPr>
          <w:rFonts w:cs="Times New Roman"/>
          <w:noProof/>
          <w:szCs w:val="24"/>
        </w:rPr>
        <w:t>(Chung, 2010)</w:t>
      </w:r>
      <w:r w:rsidR="00CE49CD" w:rsidRPr="005B25BF">
        <w:rPr>
          <w:rFonts w:cs="Times New Roman"/>
          <w:szCs w:val="24"/>
        </w:rPr>
        <w:fldChar w:fldCharType="end"/>
      </w:r>
      <w:r w:rsidR="00CE49CD" w:rsidRPr="005B25BF">
        <w:rPr>
          <w:rFonts w:cs="Times New Roman"/>
          <w:szCs w:val="24"/>
        </w:rPr>
        <w:t xml:space="preserve"> and </w:t>
      </w:r>
      <w:r w:rsidR="00CE49CD" w:rsidRPr="005B25BF">
        <w:rPr>
          <w:rFonts w:cs="Times New Roman"/>
          <w:szCs w:val="24"/>
        </w:rPr>
        <w:fldChar w:fldCharType="begin" w:fldLock="1"/>
      </w:r>
      <w:r w:rsidR="00A64BB8">
        <w:rPr>
          <w:rFonts w:cs="Times New Roman"/>
          <w:szCs w:val="24"/>
        </w:rPr>
        <w:instrText>ADDIN CSL_CITATION {"citationItems":[{"id":"ITEM-1","itemData":{"DOI":"10.1177/0361198118801355","ISSN":"21694052","abstract":"En nuestra función de médicos asistenciales o investigadores científicos, en numerosas situacio-nes se desea conocer el tiempo de ocurrencia de un evento específico de interés, ya sea éste bene-ficioso (curación, alta hospitalaria), perjudicial (muerte, rechazo del trasplante) o incluso indiferen-te (cambio de tratamiento). Se tendrá en cuenta que no se pueden analizar estos datos recogidos como cuantitativos (con pruebas como el cálculo de medias y su comparación con la prueba t de Student-Gosset, el análisis de varianza o la regresión lineal), por no tener la variable tiempo, en la mayoría de los estudios, una distribución normal que esas técnicas estadísticas exigen y presentar una distribución asimétrica. Es un diseño antes-después o de algu-nos puntos en el tiempo (1, 3, 5 años después). Aparece entonces el concepto de seguimiento, ya sea de una enfermedad determinada en un pa-ciente definido (sin o con tratamiento también ade-cuadamente realizado) o en una serie de estudios de investigación, donde lo que se valora es el tiem-po transcurrido desde un momento inicial como el diagnóstico, el inicio de un tratamiento o la aleatori-zación en un ensayo clínico hasta un tiempo final en el que acaba la recolección de los datos 1-9 don-de se puede demostrar o no la aparición de un suceso 10 . A este tiempo habitualmente se lo cono-ce como \" tiempo de supervivencia: la ocurrencia no significa sólo el concepto de defunción, porque pueden ser también la duración de permeabilidad de un puente vascular (by pass coronario, por ejemplo), el tiempo de vida útil de un marcapasos o la aparición de recidivas tumorales en enfermos con conocida neoplasia. El conjunto de técnicas estadísticas que se usan para analizar estos datos se conoce como \" análisis de supervivencia \" porque se diseñaron inicialmente para estudiar el tiempo transcurrido hasta el fallecimiento de un paciente, principalmente en el campo de la oncología, para proponer conductas terapéuticas 11 . La característica más importante de este tipo de datos (tiempo transcurrido hasta la aparición del suceso) es que muy probablemente, al final del período de observación, no todos los pacientes habrán presentado el suceso objeto de estudio. Algunos tal vez se hayan perdido del seguimiento por otras causas, sin poder determinar su estado o si se produjo la muerte, pudo deberse a causas distintas a las que se analizan (por ejemplo, un accidente automovilístico). Además es habitual, que se vayan incorporando nuev…","author":[{"dropping-particle":"","family":"Laman","given":"Haluk","non-dropping-particle":"","parse-names":false,"suffix":""},{"dropping-particle":"","family":"Yasmin","given":"Shamsunnahar","non-dropping-particle":"","parse-names":false,"suffix":""},{"dropping-particle":"","family":"Eluru","given":"Naveen","non-dropping-particle":"","parse-names":false,"suffix":""}],"container-title":"Transportation Research Record","id":"ITEM-1","issue":"30","issued":{"date-parts":[["2018"]]},"page":"76-89","title":"Joint modeling of traffic incident duration components (reporting, response, and clearance time): A copula-based approach","type":"article-journal","volume":"2672"},"uris":["http://www.mendeley.com/documents/?uuid=ae08b1fa-9e0a-4de1-a95b-ac39b887058b"]}],"mendeley":{"formattedCitation":"(Laman, Yasmin and Eluru, 2018)","plainTextFormattedCitation":"(Laman, Yasmin and Eluru, 2018)","previouslyFormattedCitation":"(Laman, Yasmin and Eluru, 2018)"},"properties":{"noteIndex":0},"schema":"https://github.com/citation-style-language/schema/raw/master/csl-citation.json"}</w:instrText>
      </w:r>
      <w:r w:rsidR="00CE49CD" w:rsidRPr="005B25BF">
        <w:rPr>
          <w:rFonts w:cs="Times New Roman"/>
          <w:szCs w:val="24"/>
        </w:rPr>
        <w:fldChar w:fldCharType="separate"/>
      </w:r>
      <w:r w:rsidR="00A64BB8" w:rsidRPr="00A64BB8">
        <w:rPr>
          <w:rFonts w:cs="Times New Roman"/>
          <w:noProof/>
          <w:szCs w:val="24"/>
        </w:rPr>
        <w:t>(Laman</w:t>
      </w:r>
      <w:r w:rsidR="00FA6E44">
        <w:rPr>
          <w:rFonts w:cs="Times New Roman"/>
          <w:noProof/>
          <w:szCs w:val="24"/>
        </w:rPr>
        <w:t xml:space="preserve"> </w:t>
      </w:r>
      <w:r w:rsidR="00FA6E44" w:rsidRPr="003F3CBB">
        <w:rPr>
          <w:rFonts w:cs="Times New Roman"/>
          <w:i/>
          <w:iCs/>
          <w:noProof/>
          <w:szCs w:val="24"/>
        </w:rPr>
        <w:t>et al.</w:t>
      </w:r>
      <w:r w:rsidR="00A64BB8" w:rsidRPr="00A64BB8">
        <w:rPr>
          <w:rFonts w:cs="Times New Roman"/>
          <w:noProof/>
          <w:szCs w:val="24"/>
        </w:rPr>
        <w:t>, 2018)</w:t>
      </w:r>
      <w:r w:rsidR="00CE49CD" w:rsidRPr="005B25BF">
        <w:rPr>
          <w:rFonts w:cs="Times New Roman"/>
          <w:szCs w:val="24"/>
        </w:rPr>
        <w:fldChar w:fldCharType="end"/>
      </w:r>
      <w:r w:rsidR="00CE49CD" w:rsidRPr="005B25BF">
        <w:rPr>
          <w:rFonts w:cs="Times New Roman"/>
          <w:szCs w:val="24"/>
        </w:rPr>
        <w:t xml:space="preserve"> </w:t>
      </w:r>
      <w:r w:rsidRPr="005B25BF">
        <w:rPr>
          <w:rFonts w:cs="Times New Roman"/>
          <w:szCs w:val="24"/>
        </w:rPr>
        <w:t>for similar findings)</w:t>
      </w:r>
      <w:r w:rsidR="00042514" w:rsidRPr="005B25BF">
        <w:rPr>
          <w:rFonts w:cs="Times New Roman"/>
          <w:szCs w:val="24"/>
        </w:rPr>
        <w:t xml:space="preserve">. </w:t>
      </w:r>
      <w:r w:rsidRPr="005B25BF">
        <w:rPr>
          <w:rFonts w:cs="Times New Roman"/>
          <w:szCs w:val="24"/>
        </w:rPr>
        <w:t xml:space="preserve">On the other hand, for disabled vehicles </w:t>
      </w:r>
      <w:r w:rsidR="008A10E8" w:rsidRPr="005B25BF">
        <w:rPr>
          <w:rFonts w:cs="Times New Roman"/>
          <w:szCs w:val="24"/>
        </w:rPr>
        <w:t>duration</w:t>
      </w:r>
      <w:r w:rsidRPr="005B25BF">
        <w:rPr>
          <w:rFonts w:cs="Times New Roman"/>
          <w:szCs w:val="24"/>
        </w:rPr>
        <w:t xml:space="preserve"> is likely to be longer in the </w:t>
      </w:r>
      <w:r w:rsidR="008A10E8" w:rsidRPr="005B25BF">
        <w:rPr>
          <w:rFonts w:cs="Times New Roman"/>
          <w:szCs w:val="24"/>
        </w:rPr>
        <w:t>6</w:t>
      </w:r>
      <w:r w:rsidR="00A04E87">
        <w:rPr>
          <w:rFonts w:cs="Times New Roman"/>
          <w:szCs w:val="24"/>
        </w:rPr>
        <w:t xml:space="preserve"> </w:t>
      </w:r>
      <w:r w:rsidR="008A10E8" w:rsidRPr="005B25BF">
        <w:rPr>
          <w:rFonts w:cs="Times New Roman"/>
          <w:szCs w:val="24"/>
        </w:rPr>
        <w:t>am to 9</w:t>
      </w:r>
      <w:r w:rsidR="00A04E87">
        <w:rPr>
          <w:rFonts w:cs="Times New Roman"/>
          <w:szCs w:val="24"/>
        </w:rPr>
        <w:t xml:space="preserve"> </w:t>
      </w:r>
      <w:r w:rsidR="008A10E8" w:rsidRPr="005B25BF">
        <w:rPr>
          <w:rFonts w:cs="Times New Roman"/>
          <w:szCs w:val="24"/>
        </w:rPr>
        <w:t>am</w:t>
      </w:r>
      <w:r w:rsidR="00A04E87">
        <w:rPr>
          <w:rFonts w:cs="Times New Roman"/>
          <w:szCs w:val="24"/>
        </w:rPr>
        <w:t xml:space="preserve"> time period</w:t>
      </w:r>
      <w:r w:rsidR="00042514" w:rsidRPr="005B25BF">
        <w:rPr>
          <w:rFonts w:cs="Times New Roman"/>
          <w:szCs w:val="24"/>
        </w:rPr>
        <w:t xml:space="preserve">. </w:t>
      </w:r>
      <w:r w:rsidRPr="005B25BF">
        <w:rPr>
          <w:rFonts w:cs="Times New Roman"/>
          <w:szCs w:val="24"/>
        </w:rPr>
        <w:t xml:space="preserve">For </w:t>
      </w:r>
      <w:r w:rsidR="00A04E87">
        <w:rPr>
          <w:rFonts w:cs="Times New Roman"/>
          <w:szCs w:val="24"/>
        </w:rPr>
        <w:t xml:space="preserve">the </w:t>
      </w:r>
      <w:r w:rsidRPr="005B25BF">
        <w:rPr>
          <w:rFonts w:cs="Times New Roman"/>
          <w:szCs w:val="24"/>
        </w:rPr>
        <w:t xml:space="preserve">time period between </w:t>
      </w:r>
      <w:r w:rsidR="00042514" w:rsidRPr="005B25BF">
        <w:rPr>
          <w:rFonts w:cs="Times New Roman"/>
          <w:szCs w:val="24"/>
        </w:rPr>
        <w:t>9</w:t>
      </w:r>
      <w:r w:rsidR="00A04E87">
        <w:rPr>
          <w:rFonts w:cs="Times New Roman"/>
          <w:szCs w:val="24"/>
        </w:rPr>
        <w:t xml:space="preserve"> </w:t>
      </w:r>
      <w:r w:rsidR="00042514" w:rsidRPr="005B25BF">
        <w:rPr>
          <w:rFonts w:cs="Times New Roman"/>
          <w:szCs w:val="24"/>
        </w:rPr>
        <w:t>am to 9</w:t>
      </w:r>
      <w:r w:rsidR="00A04E87">
        <w:rPr>
          <w:rFonts w:cs="Times New Roman"/>
          <w:szCs w:val="24"/>
        </w:rPr>
        <w:t xml:space="preserve"> </w:t>
      </w:r>
      <w:r w:rsidR="00042514" w:rsidRPr="005B25BF">
        <w:rPr>
          <w:rFonts w:cs="Times New Roman"/>
          <w:szCs w:val="24"/>
        </w:rPr>
        <w:t>pm</w:t>
      </w:r>
      <w:r w:rsidR="008A10E8" w:rsidRPr="005B25BF">
        <w:rPr>
          <w:rFonts w:cs="Times New Roman"/>
          <w:szCs w:val="24"/>
        </w:rPr>
        <w:t>,</w:t>
      </w:r>
      <w:r w:rsidR="00042514" w:rsidRPr="005B25BF">
        <w:rPr>
          <w:rFonts w:cs="Times New Roman"/>
          <w:szCs w:val="24"/>
        </w:rPr>
        <w:t xml:space="preserve"> </w:t>
      </w:r>
      <w:r w:rsidRPr="005B25BF">
        <w:rPr>
          <w:rFonts w:cs="Times New Roman"/>
          <w:szCs w:val="24"/>
        </w:rPr>
        <w:t xml:space="preserve">the disabled vehicles </w:t>
      </w:r>
      <w:r w:rsidR="008A10E8" w:rsidRPr="005B25BF">
        <w:rPr>
          <w:rFonts w:cs="Times New Roman"/>
          <w:szCs w:val="24"/>
        </w:rPr>
        <w:t>incidence</w:t>
      </w:r>
      <w:r w:rsidR="00A04E87">
        <w:rPr>
          <w:rFonts w:cs="Times New Roman"/>
          <w:szCs w:val="24"/>
        </w:rPr>
        <w:t xml:space="preserve"> is</w:t>
      </w:r>
      <w:r w:rsidRPr="005B25BF">
        <w:rPr>
          <w:rFonts w:cs="Times New Roman"/>
          <w:szCs w:val="24"/>
        </w:rPr>
        <w:t xml:space="preserve"> likely to </w:t>
      </w:r>
      <w:r w:rsidR="008A10E8" w:rsidRPr="005B25BF">
        <w:rPr>
          <w:rFonts w:cs="Times New Roman"/>
          <w:szCs w:val="24"/>
        </w:rPr>
        <w:t xml:space="preserve">have </w:t>
      </w:r>
      <w:r w:rsidR="006F717C">
        <w:rPr>
          <w:rFonts w:cs="Times New Roman"/>
          <w:szCs w:val="24"/>
        </w:rPr>
        <w:t>shorter</w:t>
      </w:r>
      <w:r w:rsidR="006F717C" w:rsidRPr="005B25BF">
        <w:rPr>
          <w:rFonts w:cs="Times New Roman"/>
          <w:szCs w:val="24"/>
        </w:rPr>
        <w:t xml:space="preserve"> </w:t>
      </w:r>
      <w:r w:rsidRPr="005B25BF">
        <w:rPr>
          <w:rFonts w:cs="Times New Roman"/>
          <w:szCs w:val="24"/>
        </w:rPr>
        <w:t xml:space="preserve">incident duration. </w:t>
      </w:r>
      <w:r w:rsidR="00042514" w:rsidRPr="005B25BF">
        <w:rPr>
          <w:rFonts w:cs="Times New Roman"/>
          <w:szCs w:val="24"/>
        </w:rPr>
        <w:t>On weekdays, duration of crash</w:t>
      </w:r>
      <w:r w:rsidR="008A10E8" w:rsidRPr="005B25BF">
        <w:rPr>
          <w:rFonts w:cs="Times New Roman"/>
          <w:szCs w:val="24"/>
        </w:rPr>
        <w:t xml:space="preserve"> incidence</w:t>
      </w:r>
      <w:r w:rsidR="00042514" w:rsidRPr="005B25BF">
        <w:rPr>
          <w:rFonts w:cs="Times New Roman"/>
          <w:szCs w:val="24"/>
        </w:rPr>
        <w:t xml:space="preserve"> is likely to be shorter </w:t>
      </w:r>
      <w:r w:rsidRPr="005B25BF">
        <w:rPr>
          <w:rFonts w:cs="Times New Roman"/>
          <w:szCs w:val="24"/>
        </w:rPr>
        <w:t xml:space="preserve">(as is supported by earlier research </w:t>
      </w:r>
      <w:r w:rsidR="0009166B" w:rsidRPr="005B25BF">
        <w:rPr>
          <w:rFonts w:cs="Times New Roman"/>
          <w:szCs w:val="24"/>
        </w:rPr>
        <w:fldChar w:fldCharType="begin" w:fldLock="1"/>
      </w:r>
      <w:r w:rsidR="00A64BB8">
        <w:rPr>
          <w:rFonts w:cs="Times New Roman"/>
          <w:szCs w:val="24"/>
        </w:rPr>
        <w:instrText>ADDIN CSL_CITATION {"citationItems":[{"id":"ITEM-1","itemData":{"DOI":"10.1177/0361198118801355","ISSN":"21694052","abstract":"En nuestra función de médicos asistenciales o investigadores científicos, en numerosas situacio-nes se desea conocer el tiempo de ocurrencia de un evento específico de interés, ya sea éste bene-ficioso (curación, alta hospitalaria), perjudicial (muerte, rechazo del trasplante) o incluso indiferen-te (cambio de tratamiento). Se tendrá en cuenta que no se pueden analizar estos datos recogidos como cuantitativos (con pruebas como el cálculo de medias y su comparación con la prueba t de Student-Gosset, el análisis de varianza o la regresión lineal), por no tener la variable tiempo, en la mayoría de los estudios, una distribución normal que esas técnicas estadísticas exigen y presentar una distribución asimétrica. Es un diseño antes-después o de algu-nos puntos en el tiempo (1, 3, 5 años después). Aparece entonces el concepto de seguimiento, ya sea de una enfermedad determinada en un pa-ciente definido (sin o con tratamiento también ade-cuadamente realizado) o en una serie de estudios de investigación, donde lo que se valora es el tiem-po transcurrido desde un momento inicial como el diagnóstico, el inicio de un tratamiento o la aleatori-zación en un ensayo clínico hasta un tiempo final en el que acaba la recolección de los datos 1-9 don-de se puede demostrar o no la aparición de un suceso 10 . A este tiempo habitualmente se lo cono-ce como \" tiempo de supervivencia: la ocurrencia no significa sólo el concepto de defunción, porque pueden ser también la duración de permeabilidad de un puente vascular (by pass coronario, por ejemplo), el tiempo de vida útil de un marcapasos o la aparición de recidivas tumorales en enfermos con conocida neoplasia. El conjunto de técnicas estadísticas que se usan para analizar estos datos se conoce como \" análisis de supervivencia \" porque se diseñaron inicialmente para estudiar el tiempo transcurrido hasta el fallecimiento de un paciente, principalmente en el campo de la oncología, para proponer conductas terapéuticas 11 . La característica más importante de este tipo de datos (tiempo transcurrido hasta la aparición del suceso) es que muy probablemente, al final del período de observación, no todos los pacientes habrán presentado el suceso objeto de estudio. Algunos tal vez se hayan perdido del seguimiento por otras causas, sin poder determinar su estado o si se produjo la muerte, pudo deberse a causas distintas a las que se analizan (por ejemplo, un accidente automovilístico). Además es habitual, que se vayan incorporando nuev…","author":[{"dropping-particle":"","family":"Laman","given":"Haluk","non-dropping-particle":"","parse-names":false,"suffix":""},{"dropping-particle":"","family":"Yasmin","given":"Shamsunnahar","non-dropping-particle":"","parse-names":false,"suffix":""},{"dropping-particle":"","family":"Eluru","given":"Naveen","non-dropping-particle":"","parse-names":false,"suffix":""}],"container-title":"Transportation Research Record","id":"ITEM-1","issue":"30","issued":{"date-parts":[["2018"]]},"page":"76-89","title":"Joint modeling of traffic incident duration components (reporting, response, and clearance time): A copula-based approach","type":"article-journal","volume":"2672"},"uris":["http://www.mendeley.com/documents/?uuid=ae08b1fa-9e0a-4de1-a95b-ac39b887058b"]}],"mendeley":{"formattedCitation":"(Laman, Yasmin and Eluru, 2018)","plainTextFormattedCitation":"(Laman, Yasmin and Eluru, 2018)","previouslyFormattedCitation":"(Laman, Yasmin and Eluru, 2018)"},"properties":{"noteIndex":0},"schema":"https://github.com/citation-style-language/schema/raw/master/csl-citation.json"}</w:instrText>
      </w:r>
      <w:r w:rsidR="0009166B" w:rsidRPr="005B25BF">
        <w:rPr>
          <w:rFonts w:cs="Times New Roman"/>
          <w:szCs w:val="24"/>
        </w:rPr>
        <w:fldChar w:fldCharType="separate"/>
      </w:r>
      <w:r w:rsidR="00A64BB8" w:rsidRPr="00A64BB8">
        <w:rPr>
          <w:rFonts w:cs="Times New Roman"/>
          <w:noProof/>
          <w:szCs w:val="24"/>
        </w:rPr>
        <w:t>(Laman</w:t>
      </w:r>
      <w:r w:rsidR="00FA6E44">
        <w:rPr>
          <w:rFonts w:cs="Times New Roman"/>
          <w:noProof/>
          <w:szCs w:val="24"/>
        </w:rPr>
        <w:t xml:space="preserve"> </w:t>
      </w:r>
      <w:r w:rsidR="00FA6E44" w:rsidRPr="003F3CBB">
        <w:rPr>
          <w:rFonts w:cs="Times New Roman"/>
          <w:i/>
          <w:iCs/>
          <w:noProof/>
          <w:szCs w:val="24"/>
        </w:rPr>
        <w:t>et al.</w:t>
      </w:r>
      <w:r w:rsidR="00A64BB8" w:rsidRPr="00A64BB8">
        <w:rPr>
          <w:rFonts w:cs="Times New Roman"/>
          <w:noProof/>
          <w:szCs w:val="24"/>
        </w:rPr>
        <w:t>, 2018)</w:t>
      </w:r>
      <w:r w:rsidR="0009166B" w:rsidRPr="005B25BF">
        <w:rPr>
          <w:rFonts w:cs="Times New Roman"/>
          <w:szCs w:val="24"/>
        </w:rPr>
        <w:fldChar w:fldCharType="end"/>
      </w:r>
      <w:r w:rsidRPr="005B25BF">
        <w:rPr>
          <w:rFonts w:cs="Times New Roman"/>
          <w:i/>
          <w:szCs w:val="24"/>
        </w:rPr>
        <w:t xml:space="preserve">. </w:t>
      </w:r>
      <w:r w:rsidR="00042514" w:rsidRPr="005B25BF">
        <w:rPr>
          <w:rFonts w:cs="Times New Roman"/>
          <w:szCs w:val="24"/>
        </w:rPr>
        <w:t>On the other hand, duration is longer for debris on weekdays</w:t>
      </w:r>
      <w:r w:rsidR="00027A7C" w:rsidRPr="005B25BF">
        <w:rPr>
          <w:rFonts w:cs="Times New Roman"/>
          <w:szCs w:val="24"/>
        </w:rPr>
        <w:t>. Overall, t</w:t>
      </w:r>
      <w:r w:rsidRPr="005B25BF">
        <w:rPr>
          <w:rFonts w:cs="Times New Roman"/>
          <w:szCs w:val="24"/>
        </w:rPr>
        <w:t>he results are an indication of infrastructure readiness for crash incident clearance</w:t>
      </w:r>
      <w:r w:rsidR="00027A7C" w:rsidRPr="005B25BF">
        <w:rPr>
          <w:rFonts w:cs="Times New Roman"/>
          <w:szCs w:val="24"/>
        </w:rPr>
        <w:t xml:space="preserve"> and reduced emphasis on debris clearance </w:t>
      </w:r>
      <w:r w:rsidRPr="005B25BF">
        <w:rPr>
          <w:rFonts w:cs="Times New Roman"/>
          <w:szCs w:val="24"/>
        </w:rPr>
        <w:t>during the daytime and weekdays</w:t>
      </w:r>
      <w:r w:rsidR="00027A7C" w:rsidRPr="005B25BF">
        <w:rPr>
          <w:rFonts w:cs="Times New Roman"/>
          <w:szCs w:val="24"/>
        </w:rPr>
        <w:t xml:space="preserve">. </w:t>
      </w:r>
    </w:p>
    <w:p w14:paraId="396634A3" w14:textId="4834FC29" w:rsidR="00042514" w:rsidRPr="005B25BF" w:rsidRDefault="00042514" w:rsidP="00042514">
      <w:pPr>
        <w:jc w:val="both"/>
        <w:rPr>
          <w:rFonts w:cs="Times New Roman"/>
          <w:szCs w:val="24"/>
        </w:rPr>
      </w:pPr>
    </w:p>
    <w:p w14:paraId="6C9D6A19" w14:textId="200442F0" w:rsidR="00CD51A0" w:rsidRPr="005B25BF" w:rsidRDefault="00106278" w:rsidP="00C01D86">
      <w:pPr>
        <w:pStyle w:val="Heading3"/>
        <w:tabs>
          <w:tab w:val="left" w:pos="630"/>
        </w:tabs>
      </w:pPr>
      <w:r>
        <w:t>5.2.4</w:t>
      </w:r>
      <w:r>
        <w:tab/>
      </w:r>
      <w:r w:rsidR="00CD51A0" w:rsidRPr="005B25BF">
        <w:t xml:space="preserve">Weather Effects </w:t>
      </w:r>
    </w:p>
    <w:p w14:paraId="6DFC2183" w14:textId="120C434A" w:rsidR="00CD51A0" w:rsidRPr="005B25BF" w:rsidRDefault="00CD51A0" w:rsidP="00CA66FC">
      <w:pPr>
        <w:jc w:val="both"/>
        <w:rPr>
          <w:rFonts w:cs="Times New Roman"/>
          <w:szCs w:val="24"/>
        </w:rPr>
      </w:pPr>
      <w:r w:rsidRPr="005B25BF">
        <w:rPr>
          <w:rFonts w:cs="Times New Roman"/>
          <w:szCs w:val="24"/>
        </w:rPr>
        <w:t xml:space="preserve">Only seasonal effects </w:t>
      </w:r>
      <w:r w:rsidR="00391E03" w:rsidRPr="005B25BF">
        <w:rPr>
          <w:rFonts w:cs="Times New Roman"/>
          <w:szCs w:val="24"/>
        </w:rPr>
        <w:t xml:space="preserve">are </w:t>
      </w:r>
      <w:r w:rsidRPr="005B25BF">
        <w:rPr>
          <w:rFonts w:cs="Times New Roman"/>
          <w:szCs w:val="24"/>
        </w:rPr>
        <w:t xml:space="preserve">found to affect incident duration. Specifically, the results indicate that </w:t>
      </w:r>
      <w:r w:rsidR="00391E03" w:rsidRPr="005B25BF">
        <w:rPr>
          <w:rFonts w:cs="Times New Roman"/>
          <w:szCs w:val="24"/>
        </w:rPr>
        <w:t xml:space="preserve">incident duration for </w:t>
      </w:r>
      <w:r w:rsidRPr="005B25BF">
        <w:rPr>
          <w:rFonts w:cs="Times New Roman"/>
          <w:szCs w:val="24"/>
        </w:rPr>
        <w:t>debris is likely to be of longer duration</w:t>
      </w:r>
      <w:r w:rsidR="00CA66FC" w:rsidRPr="005B25BF">
        <w:rPr>
          <w:rFonts w:cs="Times New Roman"/>
          <w:szCs w:val="24"/>
        </w:rPr>
        <w:t xml:space="preserve"> in</w:t>
      </w:r>
      <w:r w:rsidRPr="005B25BF">
        <w:rPr>
          <w:rFonts w:cs="Times New Roman"/>
          <w:szCs w:val="24"/>
        </w:rPr>
        <w:t xml:space="preserve"> summer. </w:t>
      </w:r>
    </w:p>
    <w:p w14:paraId="33BA9C6B" w14:textId="77777777" w:rsidR="00CD51A0" w:rsidRPr="005B25BF" w:rsidRDefault="00CD51A0" w:rsidP="00042514">
      <w:pPr>
        <w:jc w:val="both"/>
        <w:rPr>
          <w:rFonts w:cs="Times New Roman"/>
          <w:szCs w:val="24"/>
        </w:rPr>
      </w:pPr>
    </w:p>
    <w:p w14:paraId="20FE116E" w14:textId="2024283A" w:rsidR="00042514" w:rsidRPr="005B25BF" w:rsidRDefault="00106278" w:rsidP="00C01D86">
      <w:pPr>
        <w:pStyle w:val="Heading3"/>
        <w:tabs>
          <w:tab w:val="left" w:pos="630"/>
        </w:tabs>
      </w:pPr>
      <w:r>
        <w:t>5.2.5</w:t>
      </w:r>
      <w:r>
        <w:tab/>
      </w:r>
      <w:r w:rsidR="00042514" w:rsidRPr="005B25BF">
        <w:t>Built Environment</w:t>
      </w:r>
    </w:p>
    <w:p w14:paraId="768E3A42" w14:textId="4BDD2CB1" w:rsidR="00042514" w:rsidRPr="005B25BF" w:rsidRDefault="007B37FD" w:rsidP="00042514">
      <w:pPr>
        <w:jc w:val="both"/>
        <w:rPr>
          <w:rFonts w:cs="Times New Roman"/>
          <w:szCs w:val="24"/>
        </w:rPr>
      </w:pPr>
      <w:r w:rsidRPr="005B25BF">
        <w:rPr>
          <w:rFonts w:cs="Times New Roman"/>
          <w:szCs w:val="24"/>
        </w:rPr>
        <w:t xml:space="preserve">As the distance from CBD increases, the time for clearance for crash </w:t>
      </w:r>
      <w:r w:rsidR="00391E03" w:rsidRPr="005B25BF">
        <w:rPr>
          <w:rFonts w:cs="Times New Roman"/>
          <w:szCs w:val="24"/>
        </w:rPr>
        <w:t>incidences are found to be higher</w:t>
      </w:r>
      <w:r w:rsidR="00042514" w:rsidRPr="005B25BF">
        <w:rPr>
          <w:rFonts w:cs="Times New Roman"/>
          <w:szCs w:val="24"/>
        </w:rPr>
        <w:t xml:space="preserve">. </w:t>
      </w:r>
      <w:r w:rsidRPr="005B25BF">
        <w:rPr>
          <w:rFonts w:cs="Times New Roman"/>
          <w:szCs w:val="24"/>
        </w:rPr>
        <w:t>The result is indicative of the presence of more incident clearance infrastructure around CBD.</w:t>
      </w:r>
    </w:p>
    <w:p w14:paraId="4D0706FD" w14:textId="77777777" w:rsidR="00F258EB" w:rsidRPr="005B25BF" w:rsidRDefault="00F258EB" w:rsidP="00042514">
      <w:pPr>
        <w:jc w:val="both"/>
        <w:rPr>
          <w:rFonts w:cs="Times New Roman"/>
          <w:szCs w:val="24"/>
        </w:rPr>
      </w:pPr>
    </w:p>
    <w:p w14:paraId="495DDD87" w14:textId="604CB3FF" w:rsidR="00042514" w:rsidRPr="005B25BF" w:rsidRDefault="00106278" w:rsidP="00C01D86">
      <w:pPr>
        <w:pStyle w:val="Heading3"/>
        <w:tabs>
          <w:tab w:val="left" w:pos="630"/>
        </w:tabs>
      </w:pPr>
      <w:r>
        <w:t>5.2.6</w:t>
      </w:r>
      <w:r>
        <w:tab/>
      </w:r>
      <w:r w:rsidR="00042514" w:rsidRPr="005B25BF">
        <w:t>Socio-demographic Variables</w:t>
      </w:r>
    </w:p>
    <w:p w14:paraId="31085F15" w14:textId="38C88E76" w:rsidR="00042514" w:rsidRDefault="007B37FD" w:rsidP="00042514">
      <w:pPr>
        <w:jc w:val="both"/>
        <w:rPr>
          <w:rFonts w:cs="Times New Roman"/>
          <w:szCs w:val="24"/>
        </w:rPr>
      </w:pPr>
      <w:r w:rsidRPr="005B25BF">
        <w:rPr>
          <w:rFonts w:cs="Times New Roman"/>
          <w:szCs w:val="24"/>
        </w:rPr>
        <w:t>While several socio-demographic variables were considered in the model only two variables offered statistically significant results</w:t>
      </w:r>
      <w:r w:rsidR="007A79BC" w:rsidRPr="005B25BF">
        <w:rPr>
          <w:rFonts w:cs="Times New Roman"/>
          <w:szCs w:val="24"/>
        </w:rPr>
        <w:t xml:space="preserve"> in the incident duration component</w:t>
      </w:r>
      <w:r w:rsidRPr="005B25BF">
        <w:rPr>
          <w:rFonts w:cs="Times New Roman"/>
          <w:szCs w:val="24"/>
        </w:rPr>
        <w:t xml:space="preserve">. As population increases, the model results indicate a reduction in duration for crash and other incidents. For debris incidents, the reduction in duration is associated with higher median income. Overall, the results indicate that the incident </w:t>
      </w:r>
      <w:r w:rsidR="0024732A" w:rsidRPr="005B25BF">
        <w:rPr>
          <w:rFonts w:cs="Times New Roman"/>
          <w:szCs w:val="24"/>
        </w:rPr>
        <w:t>management authorities are likely to</w:t>
      </w:r>
      <w:r w:rsidRPr="005B25BF">
        <w:rPr>
          <w:rFonts w:cs="Times New Roman"/>
          <w:szCs w:val="24"/>
        </w:rPr>
        <w:t xml:space="preserve"> prioritize </w:t>
      </w:r>
      <w:r w:rsidR="00042514" w:rsidRPr="005B25BF">
        <w:rPr>
          <w:rFonts w:cs="Times New Roman"/>
          <w:szCs w:val="24"/>
        </w:rPr>
        <w:t>highly populated area</w:t>
      </w:r>
      <w:r w:rsidRPr="005B25BF">
        <w:rPr>
          <w:rFonts w:cs="Times New Roman"/>
          <w:szCs w:val="24"/>
        </w:rPr>
        <w:t>s</w:t>
      </w:r>
      <w:r w:rsidR="00042514" w:rsidRPr="005B25BF">
        <w:rPr>
          <w:rFonts w:cs="Times New Roman"/>
          <w:szCs w:val="24"/>
        </w:rPr>
        <w:t xml:space="preserve">. </w:t>
      </w:r>
    </w:p>
    <w:p w14:paraId="19AF1321" w14:textId="77777777" w:rsidR="00106278" w:rsidRDefault="00106278" w:rsidP="00042514">
      <w:pPr>
        <w:keepNext/>
        <w:keepLines/>
        <w:outlineLvl w:val="2"/>
        <w:rPr>
          <w:rFonts w:eastAsiaTheme="majorEastAsia" w:cstheme="majorBidi"/>
          <w:i/>
          <w:szCs w:val="26"/>
        </w:rPr>
      </w:pPr>
    </w:p>
    <w:p w14:paraId="1F0D05BD" w14:textId="0ABF7667" w:rsidR="00042514" w:rsidRPr="005B25BF" w:rsidRDefault="00106278" w:rsidP="00C01D86">
      <w:pPr>
        <w:pStyle w:val="Heading3"/>
        <w:tabs>
          <w:tab w:val="left" w:pos="630"/>
        </w:tabs>
      </w:pPr>
      <w:r>
        <w:t>5.2.7</w:t>
      </w:r>
      <w:r>
        <w:tab/>
      </w:r>
      <w:r w:rsidR="00042514" w:rsidRPr="005B25BF">
        <w:t>Alternative specific constants</w:t>
      </w:r>
    </w:p>
    <w:p w14:paraId="51A1ECCA" w14:textId="65F03331" w:rsidR="00042514" w:rsidRPr="005B25BF" w:rsidRDefault="007B37FD" w:rsidP="007B37FD">
      <w:pPr>
        <w:jc w:val="both"/>
        <w:rPr>
          <w:rFonts w:cs="Times New Roman"/>
          <w:szCs w:val="24"/>
        </w:rPr>
      </w:pPr>
      <w:r w:rsidRPr="005B25BF">
        <w:rPr>
          <w:rFonts w:cs="Times New Roman"/>
          <w:szCs w:val="24"/>
        </w:rPr>
        <w:t>The proposed duration model</w:t>
      </w:r>
      <w:r w:rsidR="001C60D7" w:rsidRPr="005B25BF">
        <w:rPr>
          <w:rFonts w:cs="Times New Roman"/>
          <w:szCs w:val="24"/>
        </w:rPr>
        <w:t xml:space="preserve"> also</w:t>
      </w:r>
      <w:r w:rsidRPr="005B25BF">
        <w:rPr>
          <w:rFonts w:cs="Times New Roman"/>
          <w:szCs w:val="24"/>
        </w:rPr>
        <w:t xml:space="preserve"> allows for alternative specific effects on various duration categories. In our incident duration estimation, we consider various alternative specific constants based on model fit and sample sizes across each duration category. </w:t>
      </w:r>
      <w:r w:rsidR="001C60D7" w:rsidRPr="005B25BF">
        <w:rPr>
          <w:rFonts w:cs="Times New Roman"/>
          <w:szCs w:val="24"/>
        </w:rPr>
        <w:t>The estimation results of these parameters</w:t>
      </w:r>
      <w:r w:rsidR="00FF7AC3" w:rsidRPr="005B25BF">
        <w:rPr>
          <w:rFonts w:cs="Times New Roman"/>
          <w:szCs w:val="24"/>
        </w:rPr>
        <w:t xml:space="preserve"> are reported in </w:t>
      </w:r>
      <w:r w:rsidR="00F70D6A" w:rsidRPr="005B25BF">
        <w:rPr>
          <w:rFonts w:cs="Times New Roman"/>
          <w:szCs w:val="24"/>
        </w:rPr>
        <w:t xml:space="preserve">the </w:t>
      </w:r>
      <w:r w:rsidR="006C27F6" w:rsidRPr="005B25BF">
        <w:rPr>
          <w:rFonts w:cs="Times New Roman"/>
          <w:szCs w:val="24"/>
        </w:rPr>
        <w:t>second-row</w:t>
      </w:r>
      <w:r w:rsidR="00F70D6A" w:rsidRPr="005B25BF">
        <w:rPr>
          <w:rFonts w:cs="Times New Roman"/>
          <w:szCs w:val="24"/>
        </w:rPr>
        <w:t xml:space="preserve"> panel of </w:t>
      </w:r>
      <w:r w:rsidR="00FF7AC3" w:rsidRPr="005B25BF">
        <w:rPr>
          <w:rFonts w:cs="Times New Roman"/>
          <w:szCs w:val="24"/>
        </w:rPr>
        <w:t xml:space="preserve">Table 3. </w:t>
      </w:r>
      <w:r w:rsidR="00042514" w:rsidRPr="005B25BF">
        <w:rPr>
          <w:rFonts w:cs="Times New Roman"/>
          <w:szCs w:val="24"/>
        </w:rPr>
        <w:t xml:space="preserve">These constants are similar to constant </w:t>
      </w:r>
      <w:r w:rsidR="00FF7AC3" w:rsidRPr="005B25BF">
        <w:rPr>
          <w:rFonts w:cs="Times New Roman"/>
          <w:szCs w:val="24"/>
        </w:rPr>
        <w:t xml:space="preserve">in </w:t>
      </w:r>
      <w:r w:rsidR="00042514" w:rsidRPr="005B25BF">
        <w:rPr>
          <w:rFonts w:cs="Times New Roman"/>
          <w:szCs w:val="24"/>
        </w:rPr>
        <w:t>discrete choice model</w:t>
      </w:r>
      <w:r w:rsidR="00FF7AC3" w:rsidRPr="005B25BF">
        <w:rPr>
          <w:rFonts w:cs="Times New Roman"/>
          <w:szCs w:val="24"/>
        </w:rPr>
        <w:t>s</w:t>
      </w:r>
      <w:r w:rsidR="00042514" w:rsidRPr="005B25BF">
        <w:rPr>
          <w:rFonts w:cs="Times New Roman"/>
          <w:szCs w:val="24"/>
        </w:rPr>
        <w:t xml:space="preserve"> and do not have </w:t>
      </w:r>
      <w:r w:rsidR="00FF7AC3" w:rsidRPr="005B25BF">
        <w:rPr>
          <w:rFonts w:cs="Times New Roman"/>
          <w:szCs w:val="24"/>
        </w:rPr>
        <w:t xml:space="preserve">an </w:t>
      </w:r>
      <w:r w:rsidR="00042514" w:rsidRPr="005B25BF">
        <w:rPr>
          <w:rFonts w:cs="Times New Roman"/>
          <w:szCs w:val="24"/>
        </w:rPr>
        <w:t>interpretation</w:t>
      </w:r>
      <w:r w:rsidR="00FF7AC3" w:rsidRPr="005B25BF">
        <w:rPr>
          <w:rFonts w:cs="Times New Roman"/>
          <w:szCs w:val="24"/>
        </w:rPr>
        <w:t xml:space="preserve"> after incorporating other variables</w:t>
      </w:r>
      <w:r w:rsidR="00042514" w:rsidRPr="005B25BF">
        <w:rPr>
          <w:rFonts w:cs="Times New Roman"/>
          <w:szCs w:val="24"/>
        </w:rPr>
        <w:t>.</w:t>
      </w:r>
    </w:p>
    <w:p w14:paraId="1955D8C2" w14:textId="20AB94AF" w:rsidR="00042514" w:rsidRPr="005B25BF" w:rsidRDefault="00106278" w:rsidP="00C01D86">
      <w:pPr>
        <w:pStyle w:val="Heading3"/>
        <w:tabs>
          <w:tab w:val="left" w:pos="630"/>
        </w:tabs>
      </w:pPr>
      <w:r>
        <w:lastRenderedPageBreak/>
        <w:t>5.2.8</w:t>
      </w:r>
      <w:r>
        <w:tab/>
      </w:r>
      <w:r w:rsidR="00042514" w:rsidRPr="005B25BF">
        <w:t>Variance Components</w:t>
      </w:r>
    </w:p>
    <w:p w14:paraId="0D6951E3" w14:textId="7410C0CD" w:rsidR="00042514" w:rsidRPr="005B25BF" w:rsidRDefault="00FF7AC3" w:rsidP="00CA66FC">
      <w:pPr>
        <w:jc w:val="both"/>
        <w:rPr>
          <w:rFonts w:cs="Times New Roman"/>
          <w:szCs w:val="24"/>
        </w:rPr>
      </w:pPr>
      <w:r w:rsidRPr="005B25BF">
        <w:rPr>
          <w:rFonts w:cs="Times New Roman"/>
          <w:szCs w:val="24"/>
        </w:rPr>
        <w:t>As d</w:t>
      </w:r>
      <w:r w:rsidR="00042514" w:rsidRPr="005B25BF">
        <w:rPr>
          <w:rFonts w:cs="Times New Roman"/>
          <w:szCs w:val="24"/>
        </w:rPr>
        <w:t>escribed</w:t>
      </w:r>
      <w:r w:rsidRPr="005B25BF">
        <w:rPr>
          <w:rFonts w:cs="Times New Roman"/>
          <w:szCs w:val="24"/>
        </w:rPr>
        <w:t xml:space="preserve"> in the methodology section</w:t>
      </w:r>
      <w:r w:rsidR="00042514" w:rsidRPr="005B25BF">
        <w:rPr>
          <w:rFonts w:cs="Times New Roman"/>
          <w:szCs w:val="24"/>
        </w:rPr>
        <w:t xml:space="preserve">, the variance of the </w:t>
      </w:r>
      <w:r w:rsidR="001D2105">
        <w:rPr>
          <w:rFonts w:cs="Times New Roman"/>
          <w:szCs w:val="24"/>
        </w:rPr>
        <w:t>GGOL</w:t>
      </w:r>
      <w:r w:rsidR="00F70D6A" w:rsidRPr="005B25BF">
        <w:rPr>
          <w:rFonts w:cs="Times New Roman"/>
          <w:szCs w:val="24"/>
        </w:rPr>
        <w:t xml:space="preserve"> model</w:t>
      </w:r>
      <w:r w:rsidR="00042514" w:rsidRPr="005B25BF">
        <w:rPr>
          <w:rFonts w:cs="Times New Roman"/>
          <w:szCs w:val="24"/>
        </w:rPr>
        <w:t xml:space="preserve"> components are estimated as a function of observed exogenous variables. The parameter estimates of these components are presented in the third-row panel of Table </w:t>
      </w:r>
      <w:r w:rsidR="00DC5437" w:rsidRPr="005B25BF">
        <w:rPr>
          <w:rFonts w:cs="Times New Roman"/>
          <w:szCs w:val="24"/>
        </w:rPr>
        <w:t>3</w:t>
      </w:r>
      <w:r w:rsidR="00042514" w:rsidRPr="005B25BF">
        <w:rPr>
          <w:rFonts w:cs="Times New Roman"/>
          <w:szCs w:val="24"/>
        </w:rPr>
        <w:t>. From the result</w:t>
      </w:r>
      <w:r w:rsidRPr="005B25BF">
        <w:rPr>
          <w:rFonts w:cs="Times New Roman"/>
          <w:szCs w:val="24"/>
        </w:rPr>
        <w:t>s</w:t>
      </w:r>
      <w:r w:rsidR="00042514" w:rsidRPr="005B25BF">
        <w:rPr>
          <w:rFonts w:cs="Times New Roman"/>
          <w:szCs w:val="24"/>
        </w:rPr>
        <w:t xml:space="preserve">, it can be found that the exogenous variables that contribute to the variance profile of duration model of crash </w:t>
      </w:r>
      <w:r w:rsidR="00F70D6A" w:rsidRPr="005B25BF">
        <w:rPr>
          <w:rFonts w:cs="Times New Roman"/>
          <w:szCs w:val="24"/>
        </w:rPr>
        <w:t xml:space="preserve">incidences </w:t>
      </w:r>
      <w:r w:rsidR="00042514" w:rsidRPr="005B25BF">
        <w:rPr>
          <w:rFonts w:cs="Times New Roman"/>
          <w:szCs w:val="24"/>
        </w:rPr>
        <w:t xml:space="preserve">include notified </w:t>
      </w:r>
      <w:r w:rsidR="00F70D6A" w:rsidRPr="005B25BF">
        <w:rPr>
          <w:rFonts w:cs="Times New Roman"/>
          <w:szCs w:val="24"/>
        </w:rPr>
        <w:t>agency</w:t>
      </w:r>
      <w:r w:rsidR="00A04E87">
        <w:rPr>
          <w:rFonts w:cs="Times New Roman"/>
          <w:szCs w:val="24"/>
        </w:rPr>
        <w:t xml:space="preserve"> is</w:t>
      </w:r>
      <w:r w:rsidR="00F70D6A" w:rsidRPr="005B25BF">
        <w:rPr>
          <w:rFonts w:cs="Times New Roman"/>
          <w:szCs w:val="24"/>
        </w:rPr>
        <w:t xml:space="preserve"> </w:t>
      </w:r>
      <w:r w:rsidR="00042514" w:rsidRPr="005B25BF">
        <w:rPr>
          <w:rFonts w:cs="Times New Roman"/>
          <w:szCs w:val="24"/>
        </w:rPr>
        <w:t xml:space="preserve">Road Rangers and number of responders. </w:t>
      </w:r>
      <w:r w:rsidR="00B93BC6" w:rsidRPr="005B25BF">
        <w:rPr>
          <w:rFonts w:cs="Times New Roman"/>
          <w:szCs w:val="24"/>
        </w:rPr>
        <w:t>The only exogenous variable that contribute</w:t>
      </w:r>
      <w:r w:rsidR="00A04E87">
        <w:rPr>
          <w:rFonts w:cs="Times New Roman"/>
          <w:szCs w:val="24"/>
        </w:rPr>
        <w:t>s</w:t>
      </w:r>
      <w:r w:rsidR="00B93BC6" w:rsidRPr="005B25BF">
        <w:rPr>
          <w:rFonts w:cs="Times New Roman"/>
          <w:szCs w:val="24"/>
        </w:rPr>
        <w:t xml:space="preserve"> to the variance profile of duration model of debris is outside shoulder width. </w:t>
      </w:r>
      <w:r w:rsidR="00042514" w:rsidRPr="005B25BF">
        <w:rPr>
          <w:rFonts w:cs="Times New Roman"/>
          <w:szCs w:val="24"/>
        </w:rPr>
        <w:t>The exogenous variables that contribute to the variance profile of duration model of other incidents include</w:t>
      </w:r>
      <w:r w:rsidR="00F70D6A" w:rsidRPr="005B25BF">
        <w:rPr>
          <w:rFonts w:cs="Times New Roman"/>
          <w:szCs w:val="24"/>
        </w:rPr>
        <w:t xml:space="preserve"> </w:t>
      </w:r>
      <w:r w:rsidR="00B93BC6" w:rsidRPr="005B25BF">
        <w:rPr>
          <w:rFonts w:cs="Times New Roman"/>
          <w:szCs w:val="24"/>
        </w:rPr>
        <w:t xml:space="preserve">AADT, </w:t>
      </w:r>
      <w:r w:rsidRPr="005B25BF">
        <w:rPr>
          <w:rFonts w:cs="Times New Roman"/>
          <w:szCs w:val="24"/>
        </w:rPr>
        <w:t xml:space="preserve">at </w:t>
      </w:r>
      <w:r w:rsidR="00042514" w:rsidRPr="005B25BF">
        <w:rPr>
          <w:rFonts w:cs="Times New Roman"/>
          <w:szCs w:val="24"/>
        </w:rPr>
        <w:t xml:space="preserve">intersection, first responder </w:t>
      </w:r>
      <w:r w:rsidRPr="005B25BF">
        <w:rPr>
          <w:rFonts w:cs="Times New Roman"/>
          <w:szCs w:val="24"/>
        </w:rPr>
        <w:t xml:space="preserve">is </w:t>
      </w:r>
      <w:r w:rsidR="00042514" w:rsidRPr="005B25BF">
        <w:rPr>
          <w:rFonts w:cs="Times New Roman"/>
          <w:szCs w:val="24"/>
        </w:rPr>
        <w:t xml:space="preserve">Road Rangers and </w:t>
      </w:r>
      <w:r w:rsidRPr="005B25BF">
        <w:rPr>
          <w:rFonts w:cs="Times New Roman"/>
          <w:szCs w:val="24"/>
        </w:rPr>
        <w:t xml:space="preserve">the incident was </w:t>
      </w:r>
      <w:r w:rsidR="00042514" w:rsidRPr="005B25BF">
        <w:rPr>
          <w:rFonts w:cs="Times New Roman"/>
          <w:szCs w:val="24"/>
        </w:rPr>
        <w:t xml:space="preserve">notified </w:t>
      </w:r>
      <w:r w:rsidR="001267D4">
        <w:rPr>
          <w:rFonts w:cs="Times New Roman"/>
          <w:szCs w:val="24"/>
        </w:rPr>
        <w:t>to</w:t>
      </w:r>
      <w:r w:rsidR="001267D4" w:rsidRPr="005B25BF">
        <w:rPr>
          <w:rFonts w:cs="Times New Roman"/>
          <w:szCs w:val="24"/>
        </w:rPr>
        <w:t xml:space="preserve"> </w:t>
      </w:r>
      <w:r w:rsidR="00042514" w:rsidRPr="005B25BF">
        <w:rPr>
          <w:rFonts w:cs="Times New Roman"/>
          <w:szCs w:val="24"/>
        </w:rPr>
        <w:t xml:space="preserve">Road Rangers. Thus, these results highlight the presence of </w:t>
      </w:r>
      <w:r w:rsidR="00F4479C" w:rsidRPr="005B25BF">
        <w:rPr>
          <w:rFonts w:cs="Times New Roman"/>
          <w:szCs w:val="24"/>
        </w:rPr>
        <w:t>heteroscedasticity</w:t>
      </w:r>
      <w:r w:rsidR="00042514" w:rsidRPr="005B25BF">
        <w:rPr>
          <w:rFonts w:cs="Times New Roman"/>
          <w:szCs w:val="24"/>
        </w:rPr>
        <w:t xml:space="preserve"> in </w:t>
      </w:r>
      <w:r w:rsidR="00F70D6A" w:rsidRPr="005B25BF">
        <w:rPr>
          <w:rFonts w:cs="Times New Roman"/>
          <w:szCs w:val="24"/>
        </w:rPr>
        <w:t>the</w:t>
      </w:r>
      <w:r w:rsidR="00042514" w:rsidRPr="005B25BF">
        <w:rPr>
          <w:rFonts w:cs="Times New Roman"/>
          <w:szCs w:val="24"/>
        </w:rPr>
        <w:t xml:space="preserve"> data.  </w:t>
      </w:r>
    </w:p>
    <w:p w14:paraId="5F023A94" w14:textId="77777777" w:rsidR="00F70D6A" w:rsidRPr="005B25BF" w:rsidRDefault="00F70D6A" w:rsidP="00CA66FC">
      <w:pPr>
        <w:jc w:val="both"/>
        <w:rPr>
          <w:rFonts w:cs="Times New Roman"/>
          <w:szCs w:val="24"/>
        </w:rPr>
      </w:pPr>
    </w:p>
    <w:p w14:paraId="1C7728EA" w14:textId="4DA7B049" w:rsidR="00042514" w:rsidRPr="005B25BF" w:rsidRDefault="00106278" w:rsidP="00C01D86">
      <w:pPr>
        <w:pStyle w:val="Heading3"/>
        <w:tabs>
          <w:tab w:val="left" w:pos="630"/>
        </w:tabs>
      </w:pPr>
      <w:r>
        <w:t>5.2.9</w:t>
      </w:r>
      <w:r>
        <w:tab/>
      </w:r>
      <w:r w:rsidR="00042514" w:rsidRPr="005B25BF">
        <w:t>Dependence Effects</w:t>
      </w:r>
    </w:p>
    <w:p w14:paraId="1F3C1F78" w14:textId="68877E45" w:rsidR="00FF7AC3" w:rsidRPr="005B25BF" w:rsidRDefault="00042514" w:rsidP="003252A0">
      <w:pPr>
        <w:jc w:val="both"/>
        <w:rPr>
          <w:rFonts w:cs="Times New Roman"/>
          <w:szCs w:val="24"/>
        </w:rPr>
      </w:pPr>
      <w:r w:rsidRPr="005B25BF">
        <w:rPr>
          <w:rFonts w:cs="Times New Roman"/>
          <w:szCs w:val="24"/>
        </w:rPr>
        <w:t xml:space="preserve">As indicated earlier, the estimated </w:t>
      </w:r>
      <w:r w:rsidR="00FF7AC3" w:rsidRPr="005B25BF">
        <w:rPr>
          <w:rFonts w:cs="Times New Roman"/>
          <w:szCs w:val="24"/>
        </w:rPr>
        <w:t>Frank-</w:t>
      </w:r>
      <w:r w:rsidR="00DC5437" w:rsidRPr="005B25BF">
        <w:rPr>
          <w:rFonts w:cs="Times New Roman"/>
          <w:szCs w:val="24"/>
        </w:rPr>
        <w:t>Clayton</w:t>
      </w:r>
      <w:r w:rsidRPr="005B25BF">
        <w:rPr>
          <w:rFonts w:cs="Times New Roman"/>
          <w:szCs w:val="24"/>
        </w:rPr>
        <w:t>-</w:t>
      </w:r>
      <w:r w:rsidR="00DC5437" w:rsidRPr="005B25BF">
        <w:rPr>
          <w:rFonts w:cs="Times New Roman"/>
          <w:szCs w:val="24"/>
        </w:rPr>
        <w:t xml:space="preserve">Frank </w:t>
      </w:r>
      <w:r w:rsidRPr="005B25BF">
        <w:rPr>
          <w:rFonts w:cs="Times New Roman"/>
          <w:szCs w:val="24"/>
        </w:rPr>
        <w:t xml:space="preserve">copula based </w:t>
      </w:r>
      <w:r w:rsidR="00F70D6A" w:rsidRPr="005B25BF">
        <w:rPr>
          <w:rFonts w:cs="Times New Roman"/>
          <w:szCs w:val="24"/>
        </w:rPr>
        <w:t>S</w:t>
      </w:r>
      <w:r w:rsidRPr="005B25BF">
        <w:rPr>
          <w:rFonts w:cs="Times New Roman"/>
          <w:szCs w:val="24"/>
        </w:rPr>
        <w:t>MNL-</w:t>
      </w:r>
      <w:r w:rsidR="001D2105">
        <w:rPr>
          <w:rFonts w:cs="Times New Roman"/>
          <w:szCs w:val="24"/>
        </w:rPr>
        <w:t>GGOL</w:t>
      </w:r>
      <w:r w:rsidRPr="005B25BF">
        <w:rPr>
          <w:rFonts w:cs="Times New Roman"/>
          <w:szCs w:val="24"/>
        </w:rPr>
        <w:t xml:space="preserve"> model </w:t>
      </w:r>
      <w:r w:rsidR="00F70D6A" w:rsidRPr="005B25BF">
        <w:rPr>
          <w:rFonts w:cs="Times New Roman"/>
          <w:szCs w:val="24"/>
        </w:rPr>
        <w:t xml:space="preserve">with parameterization </w:t>
      </w:r>
      <w:r w:rsidRPr="005B25BF">
        <w:rPr>
          <w:rFonts w:cs="Times New Roman"/>
          <w:szCs w:val="24"/>
        </w:rPr>
        <w:t xml:space="preserve">provides the best fit in incorporating the correlation between incident type and incident duration. </w:t>
      </w:r>
      <w:r w:rsidR="00F70D6A" w:rsidRPr="005B25BF">
        <w:rPr>
          <w:rFonts w:cs="Times New Roman"/>
          <w:szCs w:val="24"/>
        </w:rPr>
        <w:t xml:space="preserve">The result of the dependency profile is presented </w:t>
      </w:r>
      <w:r w:rsidRPr="005B25BF">
        <w:rPr>
          <w:rFonts w:cs="Times New Roman"/>
          <w:szCs w:val="24"/>
        </w:rPr>
        <w:t xml:space="preserve">in the last row panel of Table </w:t>
      </w:r>
      <w:r w:rsidR="00DC5437" w:rsidRPr="005B25BF">
        <w:rPr>
          <w:rFonts w:cs="Times New Roman"/>
          <w:szCs w:val="24"/>
        </w:rPr>
        <w:t>3</w:t>
      </w:r>
      <w:r w:rsidR="00F70D6A" w:rsidRPr="005B25BF">
        <w:rPr>
          <w:rFonts w:cs="Times New Roman"/>
          <w:szCs w:val="24"/>
        </w:rPr>
        <w:t>. The results clearly</w:t>
      </w:r>
      <w:r w:rsidRPr="005B25BF">
        <w:rPr>
          <w:rFonts w:cs="Times New Roman"/>
          <w:szCs w:val="24"/>
        </w:rPr>
        <w:t xml:space="preserve"> highlight the presence of common unobserved factors affecting incident type and incident duration. The Frank copula dependency structure is associated with the crash and other incident categories, while the Clayton dependency structure is associated with the debris</w:t>
      </w:r>
      <w:r w:rsidR="00FF7AC3" w:rsidRPr="005B25BF">
        <w:rPr>
          <w:rFonts w:cs="Times New Roman"/>
          <w:szCs w:val="24"/>
        </w:rPr>
        <w:t xml:space="preserve"> category</w:t>
      </w:r>
      <w:r w:rsidRPr="005B25BF">
        <w:rPr>
          <w:rFonts w:cs="Times New Roman"/>
          <w:szCs w:val="24"/>
        </w:rPr>
        <w:t xml:space="preserve">. </w:t>
      </w:r>
      <w:r w:rsidR="00FF7AC3" w:rsidRPr="005B25BF">
        <w:rPr>
          <w:rFonts w:cs="Times New Roman"/>
          <w:szCs w:val="24"/>
        </w:rPr>
        <w:t xml:space="preserve">For the crash incident type, the Frank dependency is negative indicating that the unobserved factors that are likely to increase crash </w:t>
      </w:r>
      <w:r w:rsidR="00F70D6A" w:rsidRPr="005B25BF">
        <w:rPr>
          <w:rFonts w:cs="Times New Roman"/>
          <w:szCs w:val="24"/>
        </w:rPr>
        <w:t xml:space="preserve">likelihood </w:t>
      </w:r>
      <w:r w:rsidR="00FF7AC3" w:rsidRPr="005B25BF">
        <w:rPr>
          <w:rFonts w:cs="Times New Roman"/>
          <w:szCs w:val="24"/>
        </w:rPr>
        <w:t xml:space="preserve">are likely to reduce the incident </w:t>
      </w:r>
      <w:r w:rsidR="00F70D6A" w:rsidRPr="005B25BF">
        <w:rPr>
          <w:rFonts w:cs="Times New Roman"/>
          <w:szCs w:val="24"/>
        </w:rPr>
        <w:t>duration</w:t>
      </w:r>
      <w:r w:rsidR="00FF7AC3" w:rsidRPr="005B25BF">
        <w:rPr>
          <w:rFonts w:cs="Times New Roman"/>
          <w:szCs w:val="24"/>
        </w:rPr>
        <w:t xml:space="preserve">. The Frank dependency for other incidents offers similar results. The reader would note that for other incident type, the dependency parameter varies by season. Finally, for debris incident, Clayton copula parameter indicates that the unobserved factors affecting debris incident and its </w:t>
      </w:r>
      <w:r w:rsidR="00F70D6A" w:rsidRPr="005B25BF">
        <w:rPr>
          <w:rFonts w:cs="Times New Roman"/>
          <w:szCs w:val="24"/>
        </w:rPr>
        <w:t xml:space="preserve">associated duration </w:t>
      </w:r>
      <w:r w:rsidR="00FF7AC3" w:rsidRPr="005B25BF">
        <w:rPr>
          <w:rFonts w:cs="Times New Roman"/>
          <w:szCs w:val="24"/>
        </w:rPr>
        <w:t>have a strong lower tail dependency</w:t>
      </w:r>
      <w:r w:rsidR="00F70D6A" w:rsidRPr="005B25BF">
        <w:rPr>
          <w:rFonts w:cs="Times New Roman"/>
          <w:szCs w:val="24"/>
        </w:rPr>
        <w:t xml:space="preserve">. </w:t>
      </w:r>
    </w:p>
    <w:p w14:paraId="33DE7517" w14:textId="77777777" w:rsidR="00786C93" w:rsidRDefault="00786C93" w:rsidP="00042514">
      <w:pPr>
        <w:rPr>
          <w:rFonts w:cs="Times New Roman"/>
          <w:b/>
          <w:szCs w:val="24"/>
        </w:rPr>
      </w:pPr>
    </w:p>
    <w:p w14:paraId="66CCD70D" w14:textId="5B41DC65" w:rsidR="00042514" w:rsidRPr="005B25BF" w:rsidRDefault="00042514" w:rsidP="00042514">
      <w:pPr>
        <w:rPr>
          <w:rFonts w:cs="Times New Roman"/>
          <w:b/>
          <w:szCs w:val="24"/>
        </w:rPr>
      </w:pPr>
      <w:r w:rsidRPr="005B25BF">
        <w:rPr>
          <w:rFonts w:cs="Times New Roman"/>
          <w:b/>
          <w:szCs w:val="24"/>
        </w:rPr>
        <w:t xml:space="preserve">TABLE </w:t>
      </w:r>
      <w:r w:rsidR="00776FFC" w:rsidRPr="005B25BF">
        <w:rPr>
          <w:rFonts w:cs="Times New Roman"/>
          <w:b/>
          <w:szCs w:val="24"/>
        </w:rPr>
        <w:t>3</w:t>
      </w:r>
      <w:r w:rsidRPr="005B25BF">
        <w:rPr>
          <w:rFonts w:cs="Times New Roman"/>
          <w:b/>
          <w:szCs w:val="24"/>
        </w:rPr>
        <w:t xml:space="preserve"> Parameter Estimates for Incident Duration</w:t>
      </w:r>
    </w:p>
    <w:tbl>
      <w:tblPr>
        <w:tblW w:w="5000" w:type="pct"/>
        <w:tblLook w:val="04A0" w:firstRow="1" w:lastRow="0" w:firstColumn="1" w:lastColumn="0" w:noHBand="0" w:noVBand="1"/>
      </w:tblPr>
      <w:tblGrid>
        <w:gridCol w:w="2586"/>
        <w:gridCol w:w="1166"/>
        <w:gridCol w:w="1043"/>
        <w:gridCol w:w="1138"/>
        <w:gridCol w:w="1041"/>
        <w:gridCol w:w="1302"/>
        <w:gridCol w:w="1038"/>
      </w:tblGrid>
      <w:tr w:rsidR="00140347" w:rsidRPr="005B25BF" w14:paraId="40FF071E" w14:textId="77777777" w:rsidTr="009C05B0">
        <w:trPr>
          <w:trHeight w:val="317"/>
        </w:trPr>
        <w:tc>
          <w:tcPr>
            <w:tcW w:w="1388" w:type="pct"/>
            <w:vMerge w:val="restart"/>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159809EB" w14:textId="77777777" w:rsidR="00140347" w:rsidRPr="005B25BF" w:rsidRDefault="00140347" w:rsidP="00F258EB">
            <w:pPr>
              <w:rPr>
                <w:rFonts w:eastAsia="Times New Roman" w:cs="Times New Roman"/>
                <w:b/>
                <w:bCs/>
                <w:color w:val="000000"/>
                <w:sz w:val="20"/>
                <w:szCs w:val="20"/>
              </w:rPr>
            </w:pPr>
            <w:r w:rsidRPr="005B25BF">
              <w:rPr>
                <w:rFonts w:eastAsia="Times New Roman" w:cs="Times New Roman"/>
                <w:b/>
                <w:bCs/>
                <w:color w:val="000000"/>
                <w:sz w:val="20"/>
                <w:szCs w:val="20"/>
              </w:rPr>
              <w:t>Variables</w:t>
            </w:r>
          </w:p>
        </w:tc>
        <w:tc>
          <w:tcPr>
            <w:tcW w:w="1186" w:type="pct"/>
            <w:gridSpan w:val="2"/>
            <w:tcBorders>
              <w:top w:val="double" w:sz="6" w:space="0" w:color="auto"/>
              <w:left w:val="nil"/>
              <w:bottom w:val="single" w:sz="4" w:space="0" w:color="auto"/>
              <w:right w:val="single" w:sz="4" w:space="0" w:color="auto"/>
            </w:tcBorders>
            <w:shd w:val="clear" w:color="auto" w:fill="auto"/>
            <w:noWrap/>
            <w:vAlign w:val="center"/>
            <w:hideMark/>
          </w:tcPr>
          <w:p w14:paraId="04C13758" w14:textId="77777777" w:rsidR="00140347" w:rsidRPr="005B25BF" w:rsidRDefault="00140347" w:rsidP="00F258EB">
            <w:pPr>
              <w:rPr>
                <w:rFonts w:eastAsia="Times New Roman" w:cs="Times New Roman"/>
                <w:b/>
                <w:bCs/>
                <w:color w:val="000000"/>
                <w:sz w:val="20"/>
                <w:szCs w:val="20"/>
              </w:rPr>
            </w:pPr>
            <w:r w:rsidRPr="005B25BF">
              <w:rPr>
                <w:rFonts w:eastAsia="Times New Roman" w:cs="Times New Roman"/>
                <w:b/>
                <w:bCs/>
                <w:color w:val="000000"/>
                <w:sz w:val="20"/>
                <w:szCs w:val="20"/>
              </w:rPr>
              <w:t>Crash</w:t>
            </w:r>
          </w:p>
        </w:tc>
        <w:tc>
          <w:tcPr>
            <w:tcW w:w="1170" w:type="pct"/>
            <w:gridSpan w:val="2"/>
            <w:tcBorders>
              <w:top w:val="double" w:sz="6" w:space="0" w:color="auto"/>
              <w:left w:val="nil"/>
              <w:bottom w:val="single" w:sz="4" w:space="0" w:color="auto"/>
              <w:right w:val="single" w:sz="4" w:space="0" w:color="auto"/>
            </w:tcBorders>
            <w:shd w:val="clear" w:color="auto" w:fill="auto"/>
            <w:noWrap/>
            <w:vAlign w:val="center"/>
            <w:hideMark/>
          </w:tcPr>
          <w:p w14:paraId="0374DC93" w14:textId="77777777" w:rsidR="00140347" w:rsidRPr="005B25BF" w:rsidRDefault="00140347" w:rsidP="00F258EB">
            <w:pPr>
              <w:rPr>
                <w:rFonts w:eastAsia="Times New Roman" w:cs="Times New Roman"/>
                <w:b/>
                <w:bCs/>
                <w:color w:val="000000"/>
                <w:sz w:val="20"/>
                <w:szCs w:val="20"/>
              </w:rPr>
            </w:pPr>
            <w:r w:rsidRPr="005B25BF">
              <w:rPr>
                <w:rFonts w:eastAsia="Times New Roman" w:cs="Times New Roman"/>
                <w:b/>
                <w:bCs/>
                <w:color w:val="000000"/>
                <w:sz w:val="20"/>
                <w:szCs w:val="20"/>
              </w:rPr>
              <w:t>Debris</w:t>
            </w:r>
          </w:p>
        </w:tc>
        <w:tc>
          <w:tcPr>
            <w:tcW w:w="1256" w:type="pct"/>
            <w:gridSpan w:val="2"/>
            <w:tcBorders>
              <w:top w:val="double" w:sz="6" w:space="0" w:color="auto"/>
              <w:left w:val="nil"/>
              <w:bottom w:val="single" w:sz="4" w:space="0" w:color="auto"/>
              <w:right w:val="double" w:sz="6" w:space="0" w:color="000000"/>
            </w:tcBorders>
            <w:shd w:val="clear" w:color="auto" w:fill="auto"/>
            <w:noWrap/>
            <w:vAlign w:val="center"/>
            <w:hideMark/>
          </w:tcPr>
          <w:p w14:paraId="353EB052" w14:textId="77777777" w:rsidR="00140347" w:rsidRPr="005B25BF" w:rsidRDefault="00140347" w:rsidP="00F258EB">
            <w:pPr>
              <w:rPr>
                <w:rFonts w:eastAsia="Times New Roman" w:cs="Times New Roman"/>
                <w:b/>
                <w:bCs/>
                <w:color w:val="000000"/>
                <w:sz w:val="20"/>
                <w:szCs w:val="20"/>
              </w:rPr>
            </w:pPr>
            <w:r w:rsidRPr="005B25BF">
              <w:rPr>
                <w:rFonts w:eastAsia="Times New Roman" w:cs="Times New Roman"/>
                <w:b/>
                <w:bCs/>
                <w:color w:val="000000"/>
                <w:sz w:val="20"/>
                <w:szCs w:val="20"/>
              </w:rPr>
              <w:t>Other Incidents</w:t>
            </w:r>
          </w:p>
        </w:tc>
      </w:tr>
      <w:tr w:rsidR="008A6B18" w:rsidRPr="005B25BF" w14:paraId="74650C83" w14:textId="77777777" w:rsidTr="009C05B0">
        <w:trPr>
          <w:trHeight w:val="317"/>
        </w:trPr>
        <w:tc>
          <w:tcPr>
            <w:tcW w:w="1388" w:type="pct"/>
            <w:vMerge/>
            <w:tcBorders>
              <w:top w:val="double" w:sz="6" w:space="0" w:color="auto"/>
              <w:left w:val="double" w:sz="6" w:space="0" w:color="auto"/>
              <w:bottom w:val="single" w:sz="4" w:space="0" w:color="auto"/>
              <w:right w:val="single" w:sz="4" w:space="0" w:color="auto"/>
            </w:tcBorders>
            <w:vAlign w:val="center"/>
            <w:hideMark/>
          </w:tcPr>
          <w:p w14:paraId="12C0CEC3" w14:textId="77777777" w:rsidR="00140347" w:rsidRPr="005B25BF" w:rsidRDefault="00140347" w:rsidP="00F258EB">
            <w:pPr>
              <w:rPr>
                <w:rFonts w:eastAsia="Times New Roman" w:cs="Times New Roman"/>
                <w:b/>
                <w:bCs/>
                <w:color w:val="000000"/>
                <w:sz w:val="20"/>
                <w:szCs w:val="20"/>
              </w:rPr>
            </w:pPr>
          </w:p>
        </w:tc>
        <w:tc>
          <w:tcPr>
            <w:tcW w:w="626" w:type="pct"/>
            <w:tcBorders>
              <w:top w:val="nil"/>
              <w:left w:val="nil"/>
              <w:bottom w:val="single" w:sz="4" w:space="0" w:color="auto"/>
              <w:right w:val="single" w:sz="4" w:space="0" w:color="auto"/>
            </w:tcBorders>
            <w:shd w:val="clear" w:color="auto" w:fill="auto"/>
            <w:noWrap/>
            <w:vAlign w:val="center"/>
            <w:hideMark/>
          </w:tcPr>
          <w:p w14:paraId="09C8BF8C" w14:textId="77777777" w:rsidR="00140347" w:rsidRPr="005B25BF" w:rsidRDefault="00140347" w:rsidP="00F258EB">
            <w:pPr>
              <w:rPr>
                <w:rFonts w:eastAsia="Times New Roman" w:cs="Times New Roman"/>
                <w:b/>
                <w:bCs/>
                <w:color w:val="000000"/>
                <w:sz w:val="20"/>
                <w:szCs w:val="20"/>
              </w:rPr>
            </w:pPr>
            <w:r w:rsidRPr="005B25BF">
              <w:rPr>
                <w:rFonts w:eastAsia="Times New Roman" w:cs="Times New Roman"/>
                <w:b/>
                <w:bCs/>
                <w:color w:val="000000"/>
                <w:sz w:val="20"/>
                <w:szCs w:val="20"/>
              </w:rPr>
              <w:t>Est.</w:t>
            </w:r>
          </w:p>
        </w:tc>
        <w:tc>
          <w:tcPr>
            <w:tcW w:w="560" w:type="pct"/>
            <w:tcBorders>
              <w:top w:val="nil"/>
              <w:left w:val="nil"/>
              <w:bottom w:val="single" w:sz="4" w:space="0" w:color="auto"/>
              <w:right w:val="single" w:sz="4" w:space="0" w:color="auto"/>
            </w:tcBorders>
            <w:shd w:val="clear" w:color="auto" w:fill="auto"/>
            <w:noWrap/>
            <w:vAlign w:val="center"/>
            <w:hideMark/>
          </w:tcPr>
          <w:p w14:paraId="756913E1" w14:textId="77777777" w:rsidR="00140347" w:rsidRPr="005B25BF" w:rsidRDefault="00140347" w:rsidP="00F258EB">
            <w:pPr>
              <w:rPr>
                <w:rFonts w:eastAsia="Times New Roman" w:cs="Times New Roman"/>
                <w:b/>
                <w:bCs/>
                <w:color w:val="000000"/>
                <w:sz w:val="20"/>
                <w:szCs w:val="20"/>
              </w:rPr>
            </w:pPr>
            <w:r w:rsidRPr="005B25BF">
              <w:rPr>
                <w:rFonts w:eastAsia="Times New Roman" w:cs="Times New Roman"/>
                <w:b/>
                <w:bCs/>
                <w:color w:val="000000"/>
                <w:sz w:val="20"/>
                <w:szCs w:val="20"/>
              </w:rPr>
              <w:t>t-stat</w:t>
            </w:r>
          </w:p>
        </w:tc>
        <w:tc>
          <w:tcPr>
            <w:tcW w:w="611" w:type="pct"/>
            <w:tcBorders>
              <w:top w:val="nil"/>
              <w:left w:val="nil"/>
              <w:bottom w:val="single" w:sz="4" w:space="0" w:color="auto"/>
              <w:right w:val="single" w:sz="4" w:space="0" w:color="auto"/>
            </w:tcBorders>
            <w:shd w:val="clear" w:color="auto" w:fill="auto"/>
            <w:noWrap/>
            <w:vAlign w:val="center"/>
            <w:hideMark/>
          </w:tcPr>
          <w:p w14:paraId="5B2C9D84" w14:textId="77777777" w:rsidR="00140347" w:rsidRPr="005B25BF" w:rsidRDefault="00140347" w:rsidP="00F258EB">
            <w:pPr>
              <w:rPr>
                <w:rFonts w:eastAsia="Times New Roman" w:cs="Times New Roman"/>
                <w:b/>
                <w:bCs/>
                <w:color w:val="000000"/>
                <w:sz w:val="20"/>
                <w:szCs w:val="20"/>
              </w:rPr>
            </w:pPr>
            <w:r w:rsidRPr="005B25BF">
              <w:rPr>
                <w:rFonts w:eastAsia="Times New Roman" w:cs="Times New Roman"/>
                <w:b/>
                <w:bCs/>
                <w:color w:val="000000"/>
                <w:sz w:val="20"/>
                <w:szCs w:val="20"/>
              </w:rPr>
              <w:t>Est.</w:t>
            </w:r>
          </w:p>
        </w:tc>
        <w:tc>
          <w:tcPr>
            <w:tcW w:w="559" w:type="pct"/>
            <w:tcBorders>
              <w:top w:val="nil"/>
              <w:left w:val="nil"/>
              <w:bottom w:val="single" w:sz="4" w:space="0" w:color="auto"/>
              <w:right w:val="single" w:sz="4" w:space="0" w:color="auto"/>
            </w:tcBorders>
            <w:shd w:val="clear" w:color="auto" w:fill="auto"/>
            <w:noWrap/>
            <w:vAlign w:val="center"/>
            <w:hideMark/>
          </w:tcPr>
          <w:p w14:paraId="59A3B7AE" w14:textId="77777777" w:rsidR="00140347" w:rsidRPr="005B25BF" w:rsidRDefault="00140347" w:rsidP="00F258EB">
            <w:pPr>
              <w:rPr>
                <w:rFonts w:eastAsia="Times New Roman" w:cs="Times New Roman"/>
                <w:b/>
                <w:bCs/>
                <w:color w:val="000000"/>
                <w:sz w:val="20"/>
                <w:szCs w:val="20"/>
              </w:rPr>
            </w:pPr>
            <w:r w:rsidRPr="005B25BF">
              <w:rPr>
                <w:rFonts w:eastAsia="Times New Roman" w:cs="Times New Roman"/>
                <w:b/>
                <w:bCs/>
                <w:color w:val="000000"/>
                <w:sz w:val="20"/>
                <w:szCs w:val="20"/>
              </w:rPr>
              <w:t>t-stat</w:t>
            </w:r>
          </w:p>
        </w:tc>
        <w:tc>
          <w:tcPr>
            <w:tcW w:w="699" w:type="pct"/>
            <w:tcBorders>
              <w:top w:val="nil"/>
              <w:left w:val="nil"/>
              <w:bottom w:val="single" w:sz="4" w:space="0" w:color="auto"/>
              <w:right w:val="single" w:sz="4" w:space="0" w:color="auto"/>
            </w:tcBorders>
            <w:shd w:val="clear" w:color="auto" w:fill="auto"/>
            <w:noWrap/>
            <w:vAlign w:val="center"/>
            <w:hideMark/>
          </w:tcPr>
          <w:p w14:paraId="78CA692C" w14:textId="77777777" w:rsidR="00140347" w:rsidRPr="005B25BF" w:rsidRDefault="00140347" w:rsidP="00F258EB">
            <w:pPr>
              <w:rPr>
                <w:rFonts w:eastAsia="Times New Roman" w:cs="Times New Roman"/>
                <w:b/>
                <w:bCs/>
                <w:color w:val="000000"/>
                <w:sz w:val="20"/>
                <w:szCs w:val="20"/>
              </w:rPr>
            </w:pPr>
            <w:r w:rsidRPr="005B25BF">
              <w:rPr>
                <w:rFonts w:eastAsia="Times New Roman" w:cs="Times New Roman"/>
                <w:b/>
                <w:bCs/>
                <w:color w:val="000000"/>
                <w:sz w:val="20"/>
                <w:szCs w:val="20"/>
              </w:rPr>
              <w:t>Est.</w:t>
            </w:r>
          </w:p>
        </w:tc>
        <w:tc>
          <w:tcPr>
            <w:tcW w:w="557" w:type="pct"/>
            <w:tcBorders>
              <w:top w:val="nil"/>
              <w:left w:val="nil"/>
              <w:bottom w:val="single" w:sz="4" w:space="0" w:color="auto"/>
              <w:right w:val="double" w:sz="6" w:space="0" w:color="auto"/>
            </w:tcBorders>
            <w:shd w:val="clear" w:color="auto" w:fill="auto"/>
            <w:noWrap/>
            <w:vAlign w:val="center"/>
            <w:hideMark/>
          </w:tcPr>
          <w:p w14:paraId="0831AA75" w14:textId="77777777" w:rsidR="00140347" w:rsidRPr="005B25BF" w:rsidRDefault="00140347" w:rsidP="00F258EB">
            <w:pPr>
              <w:rPr>
                <w:rFonts w:eastAsia="Times New Roman" w:cs="Times New Roman"/>
                <w:b/>
                <w:bCs/>
                <w:color w:val="000000"/>
                <w:sz w:val="20"/>
                <w:szCs w:val="20"/>
              </w:rPr>
            </w:pPr>
            <w:r w:rsidRPr="005B25BF">
              <w:rPr>
                <w:rFonts w:eastAsia="Times New Roman" w:cs="Times New Roman"/>
                <w:b/>
                <w:bCs/>
                <w:color w:val="000000"/>
                <w:sz w:val="20"/>
                <w:szCs w:val="20"/>
              </w:rPr>
              <w:t>t-stat</w:t>
            </w:r>
          </w:p>
        </w:tc>
      </w:tr>
      <w:tr w:rsidR="00140347" w:rsidRPr="005B25BF" w14:paraId="3F4384BD" w14:textId="77777777" w:rsidTr="009C05B0">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639DFEC4" w14:textId="77777777" w:rsidR="00140347" w:rsidRPr="005B25BF" w:rsidRDefault="00140347" w:rsidP="00B93BC6">
            <w:pPr>
              <w:jc w:val="center"/>
              <w:rPr>
                <w:rFonts w:eastAsia="Times New Roman" w:cs="Times New Roman"/>
                <w:b/>
                <w:bCs/>
                <w:color w:val="000000"/>
                <w:sz w:val="20"/>
                <w:szCs w:val="20"/>
              </w:rPr>
            </w:pPr>
            <w:r w:rsidRPr="005B25BF">
              <w:rPr>
                <w:rFonts w:eastAsia="Times New Roman" w:cs="Times New Roman"/>
                <w:b/>
                <w:bCs/>
                <w:color w:val="000000"/>
                <w:sz w:val="20"/>
                <w:szCs w:val="20"/>
              </w:rPr>
              <w:t>Propensity components</w:t>
            </w:r>
          </w:p>
        </w:tc>
      </w:tr>
      <w:tr w:rsidR="008A6B18" w:rsidRPr="005B25BF" w14:paraId="2487277D" w14:textId="77777777" w:rsidTr="009C05B0">
        <w:trPr>
          <w:trHeight w:val="317"/>
        </w:trPr>
        <w:tc>
          <w:tcPr>
            <w:tcW w:w="1388" w:type="pct"/>
            <w:tcBorders>
              <w:top w:val="nil"/>
              <w:left w:val="double" w:sz="6" w:space="0" w:color="auto"/>
              <w:bottom w:val="single" w:sz="4" w:space="0" w:color="auto"/>
              <w:right w:val="single" w:sz="4" w:space="0" w:color="auto"/>
            </w:tcBorders>
            <w:shd w:val="clear" w:color="auto" w:fill="auto"/>
            <w:noWrap/>
            <w:vAlign w:val="center"/>
            <w:hideMark/>
          </w:tcPr>
          <w:p w14:paraId="1C4810D7"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Constant</w:t>
            </w:r>
          </w:p>
        </w:tc>
        <w:tc>
          <w:tcPr>
            <w:tcW w:w="626" w:type="pct"/>
            <w:tcBorders>
              <w:top w:val="nil"/>
              <w:left w:val="nil"/>
              <w:bottom w:val="single" w:sz="4" w:space="0" w:color="auto"/>
              <w:right w:val="single" w:sz="4" w:space="0" w:color="auto"/>
            </w:tcBorders>
            <w:shd w:val="clear" w:color="auto" w:fill="auto"/>
            <w:noWrap/>
            <w:vAlign w:val="center"/>
            <w:hideMark/>
          </w:tcPr>
          <w:p w14:paraId="13BADB34"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104.2761</w:t>
            </w:r>
          </w:p>
        </w:tc>
        <w:tc>
          <w:tcPr>
            <w:tcW w:w="560" w:type="pct"/>
            <w:tcBorders>
              <w:top w:val="nil"/>
              <w:left w:val="nil"/>
              <w:bottom w:val="single" w:sz="4" w:space="0" w:color="auto"/>
              <w:right w:val="single" w:sz="4" w:space="0" w:color="auto"/>
            </w:tcBorders>
            <w:shd w:val="clear" w:color="auto" w:fill="auto"/>
            <w:noWrap/>
            <w:vAlign w:val="center"/>
            <w:hideMark/>
          </w:tcPr>
          <w:p w14:paraId="02781E3B"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12.9790</w:t>
            </w:r>
          </w:p>
        </w:tc>
        <w:tc>
          <w:tcPr>
            <w:tcW w:w="611" w:type="pct"/>
            <w:tcBorders>
              <w:top w:val="nil"/>
              <w:left w:val="nil"/>
              <w:bottom w:val="single" w:sz="4" w:space="0" w:color="auto"/>
              <w:right w:val="single" w:sz="4" w:space="0" w:color="auto"/>
            </w:tcBorders>
            <w:shd w:val="clear" w:color="auto" w:fill="auto"/>
            <w:noWrap/>
            <w:vAlign w:val="center"/>
            <w:hideMark/>
          </w:tcPr>
          <w:p w14:paraId="552C63B9"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-12.6649</w:t>
            </w:r>
          </w:p>
        </w:tc>
        <w:tc>
          <w:tcPr>
            <w:tcW w:w="559" w:type="pct"/>
            <w:tcBorders>
              <w:top w:val="nil"/>
              <w:left w:val="nil"/>
              <w:bottom w:val="single" w:sz="4" w:space="0" w:color="auto"/>
              <w:right w:val="single" w:sz="4" w:space="0" w:color="auto"/>
            </w:tcBorders>
            <w:shd w:val="clear" w:color="auto" w:fill="auto"/>
            <w:noWrap/>
            <w:vAlign w:val="center"/>
            <w:hideMark/>
          </w:tcPr>
          <w:p w14:paraId="22FA8315"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-0.6340</w:t>
            </w:r>
          </w:p>
        </w:tc>
        <w:tc>
          <w:tcPr>
            <w:tcW w:w="699" w:type="pct"/>
            <w:tcBorders>
              <w:top w:val="nil"/>
              <w:left w:val="nil"/>
              <w:bottom w:val="single" w:sz="4" w:space="0" w:color="auto"/>
              <w:right w:val="single" w:sz="4" w:space="0" w:color="auto"/>
            </w:tcBorders>
            <w:shd w:val="clear" w:color="auto" w:fill="auto"/>
            <w:noWrap/>
            <w:vAlign w:val="center"/>
            <w:hideMark/>
          </w:tcPr>
          <w:p w14:paraId="7F83830F"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78.3892</w:t>
            </w:r>
          </w:p>
        </w:tc>
        <w:tc>
          <w:tcPr>
            <w:tcW w:w="557" w:type="pct"/>
            <w:tcBorders>
              <w:top w:val="nil"/>
              <w:left w:val="nil"/>
              <w:bottom w:val="single" w:sz="4" w:space="0" w:color="auto"/>
              <w:right w:val="double" w:sz="6" w:space="0" w:color="auto"/>
            </w:tcBorders>
            <w:shd w:val="clear" w:color="auto" w:fill="auto"/>
            <w:noWrap/>
            <w:vAlign w:val="center"/>
            <w:hideMark/>
          </w:tcPr>
          <w:p w14:paraId="7347CCC2"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4.5180</w:t>
            </w:r>
          </w:p>
        </w:tc>
      </w:tr>
      <w:tr w:rsidR="00140347" w:rsidRPr="005B25BF" w14:paraId="30DBD3DC" w14:textId="77777777" w:rsidTr="009C05B0">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7002A75F" w14:textId="77777777" w:rsidR="00140347" w:rsidRPr="005B25BF" w:rsidRDefault="00140347" w:rsidP="00F258EB">
            <w:pPr>
              <w:rPr>
                <w:rFonts w:eastAsia="Times New Roman" w:cs="Times New Roman"/>
                <w:b/>
                <w:bCs/>
                <w:color w:val="000000"/>
                <w:sz w:val="20"/>
                <w:szCs w:val="20"/>
              </w:rPr>
            </w:pPr>
            <w:r w:rsidRPr="005B25BF">
              <w:rPr>
                <w:rFonts w:eastAsia="Times New Roman" w:cs="Times New Roman"/>
                <w:b/>
                <w:bCs/>
                <w:color w:val="000000"/>
                <w:sz w:val="20"/>
                <w:szCs w:val="20"/>
              </w:rPr>
              <w:t>Incident characteristics</w:t>
            </w:r>
          </w:p>
        </w:tc>
      </w:tr>
      <w:tr w:rsidR="008A6B18" w:rsidRPr="005B25BF" w14:paraId="5A3AE5C0" w14:textId="77777777" w:rsidTr="009C05B0">
        <w:trPr>
          <w:trHeight w:val="317"/>
        </w:trPr>
        <w:tc>
          <w:tcPr>
            <w:tcW w:w="1388" w:type="pct"/>
            <w:tcBorders>
              <w:top w:val="nil"/>
              <w:left w:val="double" w:sz="6" w:space="0" w:color="auto"/>
              <w:bottom w:val="single" w:sz="4" w:space="0" w:color="auto"/>
              <w:right w:val="single" w:sz="4" w:space="0" w:color="auto"/>
            </w:tcBorders>
            <w:shd w:val="clear" w:color="auto" w:fill="auto"/>
            <w:noWrap/>
            <w:vAlign w:val="center"/>
            <w:hideMark/>
          </w:tcPr>
          <w:p w14:paraId="7C5B6B92"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No. of responders</w:t>
            </w:r>
          </w:p>
        </w:tc>
        <w:tc>
          <w:tcPr>
            <w:tcW w:w="626" w:type="pct"/>
            <w:tcBorders>
              <w:top w:val="nil"/>
              <w:left w:val="nil"/>
              <w:bottom w:val="single" w:sz="4" w:space="0" w:color="auto"/>
              <w:right w:val="single" w:sz="4" w:space="0" w:color="auto"/>
            </w:tcBorders>
            <w:shd w:val="clear" w:color="auto" w:fill="auto"/>
            <w:noWrap/>
            <w:vAlign w:val="center"/>
            <w:hideMark/>
          </w:tcPr>
          <w:p w14:paraId="5A3AB946"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9.7250</w:t>
            </w:r>
          </w:p>
        </w:tc>
        <w:tc>
          <w:tcPr>
            <w:tcW w:w="560" w:type="pct"/>
            <w:tcBorders>
              <w:top w:val="nil"/>
              <w:left w:val="nil"/>
              <w:bottom w:val="single" w:sz="4" w:space="0" w:color="auto"/>
              <w:right w:val="single" w:sz="4" w:space="0" w:color="auto"/>
            </w:tcBorders>
            <w:shd w:val="clear" w:color="auto" w:fill="auto"/>
            <w:noWrap/>
            <w:vAlign w:val="center"/>
            <w:hideMark/>
          </w:tcPr>
          <w:p w14:paraId="19E28860"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10.0730</w:t>
            </w:r>
          </w:p>
        </w:tc>
        <w:tc>
          <w:tcPr>
            <w:tcW w:w="611" w:type="pct"/>
            <w:tcBorders>
              <w:top w:val="nil"/>
              <w:left w:val="nil"/>
              <w:bottom w:val="single" w:sz="4" w:space="0" w:color="auto"/>
              <w:right w:val="single" w:sz="4" w:space="0" w:color="auto"/>
            </w:tcBorders>
            <w:shd w:val="clear" w:color="auto" w:fill="auto"/>
            <w:noWrap/>
            <w:vAlign w:val="center"/>
            <w:hideMark/>
          </w:tcPr>
          <w:p w14:paraId="22968B77"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24.5795</w:t>
            </w:r>
          </w:p>
        </w:tc>
        <w:tc>
          <w:tcPr>
            <w:tcW w:w="559" w:type="pct"/>
            <w:tcBorders>
              <w:top w:val="nil"/>
              <w:left w:val="nil"/>
              <w:bottom w:val="single" w:sz="4" w:space="0" w:color="auto"/>
              <w:right w:val="single" w:sz="4" w:space="0" w:color="auto"/>
            </w:tcBorders>
            <w:shd w:val="clear" w:color="auto" w:fill="auto"/>
            <w:noWrap/>
            <w:vAlign w:val="center"/>
            <w:hideMark/>
          </w:tcPr>
          <w:p w14:paraId="04711DBD"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4.4010</w:t>
            </w:r>
          </w:p>
        </w:tc>
        <w:tc>
          <w:tcPr>
            <w:tcW w:w="699" w:type="pct"/>
            <w:tcBorders>
              <w:top w:val="nil"/>
              <w:left w:val="nil"/>
              <w:bottom w:val="single" w:sz="4" w:space="0" w:color="auto"/>
              <w:right w:val="single" w:sz="4" w:space="0" w:color="auto"/>
            </w:tcBorders>
            <w:shd w:val="clear" w:color="auto" w:fill="auto"/>
            <w:noWrap/>
            <w:vAlign w:val="center"/>
            <w:hideMark/>
          </w:tcPr>
          <w:p w14:paraId="028E9668"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25.9121</w:t>
            </w:r>
          </w:p>
        </w:tc>
        <w:tc>
          <w:tcPr>
            <w:tcW w:w="557" w:type="pct"/>
            <w:tcBorders>
              <w:top w:val="nil"/>
              <w:left w:val="nil"/>
              <w:bottom w:val="single" w:sz="4" w:space="0" w:color="auto"/>
              <w:right w:val="double" w:sz="6" w:space="0" w:color="auto"/>
            </w:tcBorders>
            <w:shd w:val="clear" w:color="auto" w:fill="auto"/>
            <w:noWrap/>
            <w:vAlign w:val="center"/>
            <w:hideMark/>
          </w:tcPr>
          <w:p w14:paraId="332CD6D8"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4.4290</w:t>
            </w:r>
          </w:p>
        </w:tc>
      </w:tr>
      <w:tr w:rsidR="00140347" w:rsidRPr="005B25BF" w14:paraId="5692525C" w14:textId="77777777" w:rsidTr="00F5244C">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08CD9F5" w14:textId="71C52081" w:rsidR="00140347" w:rsidRPr="005B25BF" w:rsidRDefault="00185AE0" w:rsidP="00F258EB">
            <w:pPr>
              <w:rPr>
                <w:rFonts w:eastAsia="Times New Roman" w:cs="Times New Roman"/>
                <w:color w:val="000000"/>
                <w:sz w:val="20"/>
                <w:szCs w:val="20"/>
              </w:rPr>
            </w:pPr>
            <w:r w:rsidRPr="005B25BF">
              <w:rPr>
                <w:rFonts w:eastAsia="Times New Roman" w:cs="Times New Roman"/>
                <w:color w:val="000000"/>
                <w:sz w:val="20"/>
                <w:szCs w:val="20"/>
              </w:rPr>
              <w:t>First</w:t>
            </w:r>
            <w:r w:rsidR="00140347" w:rsidRPr="005B25BF">
              <w:rPr>
                <w:rFonts w:eastAsia="Times New Roman" w:cs="Times New Roman"/>
                <w:color w:val="000000"/>
                <w:sz w:val="20"/>
                <w:szCs w:val="20"/>
              </w:rPr>
              <w:t xml:space="preserve"> responder (Base: Other </w:t>
            </w:r>
            <w:r w:rsidR="00CA66FC" w:rsidRPr="005B25BF">
              <w:rPr>
                <w:rFonts w:eastAsia="Times New Roman" w:cs="Times New Roman"/>
                <w:color w:val="000000"/>
                <w:sz w:val="20"/>
                <w:szCs w:val="20"/>
              </w:rPr>
              <w:t>agencies</w:t>
            </w:r>
            <w:r w:rsidR="00140347" w:rsidRPr="005B25BF">
              <w:rPr>
                <w:rFonts w:eastAsia="Times New Roman" w:cs="Times New Roman"/>
                <w:color w:val="000000"/>
                <w:sz w:val="20"/>
                <w:szCs w:val="20"/>
              </w:rPr>
              <w:t>)</w:t>
            </w:r>
          </w:p>
        </w:tc>
      </w:tr>
      <w:tr w:rsidR="008A6B18" w:rsidRPr="005B25BF" w14:paraId="37C9ADD5" w14:textId="77777777" w:rsidTr="00F5244C">
        <w:trPr>
          <w:trHeight w:val="317"/>
        </w:trPr>
        <w:tc>
          <w:tcPr>
            <w:tcW w:w="1388"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66E82C4" w14:textId="47B2A071" w:rsidR="00140347" w:rsidRPr="005B25BF" w:rsidRDefault="00140347" w:rsidP="005B6A0A">
            <w:pPr>
              <w:ind w:left="140"/>
              <w:rPr>
                <w:rFonts w:eastAsia="Times New Roman" w:cs="Times New Roman"/>
                <w:color w:val="000000"/>
                <w:sz w:val="20"/>
                <w:szCs w:val="20"/>
              </w:rPr>
            </w:pPr>
            <w:r w:rsidRPr="005B25BF">
              <w:rPr>
                <w:rFonts w:eastAsia="Times New Roman" w:cs="Times New Roman"/>
                <w:color w:val="000000"/>
                <w:sz w:val="20"/>
                <w:szCs w:val="20"/>
              </w:rPr>
              <w:t>R</w:t>
            </w:r>
            <w:r w:rsidR="00CA66FC" w:rsidRPr="005B25BF">
              <w:rPr>
                <w:rFonts w:eastAsia="Times New Roman" w:cs="Times New Roman"/>
                <w:color w:val="000000"/>
                <w:sz w:val="20"/>
                <w:szCs w:val="20"/>
              </w:rPr>
              <w:t>oad Ranger</w:t>
            </w:r>
          </w:p>
        </w:tc>
        <w:tc>
          <w:tcPr>
            <w:tcW w:w="626" w:type="pct"/>
            <w:tcBorders>
              <w:top w:val="single" w:sz="4" w:space="0" w:color="auto"/>
              <w:left w:val="nil"/>
              <w:bottom w:val="single" w:sz="4" w:space="0" w:color="auto"/>
              <w:right w:val="single" w:sz="4" w:space="0" w:color="auto"/>
            </w:tcBorders>
            <w:shd w:val="clear" w:color="auto" w:fill="auto"/>
            <w:noWrap/>
            <w:vAlign w:val="center"/>
            <w:hideMark/>
          </w:tcPr>
          <w:p w14:paraId="189B6FE6"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-9.2166</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14:paraId="1E20841A"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-4.6170</w:t>
            </w:r>
          </w:p>
        </w:tc>
        <w:tc>
          <w:tcPr>
            <w:tcW w:w="611" w:type="pct"/>
            <w:tcBorders>
              <w:top w:val="single" w:sz="4" w:space="0" w:color="auto"/>
              <w:left w:val="nil"/>
              <w:bottom w:val="single" w:sz="4" w:space="0" w:color="auto"/>
              <w:right w:val="single" w:sz="4" w:space="0" w:color="auto"/>
            </w:tcBorders>
            <w:shd w:val="clear" w:color="auto" w:fill="auto"/>
            <w:noWrap/>
            <w:vAlign w:val="center"/>
            <w:hideMark/>
          </w:tcPr>
          <w:p w14:paraId="6078A01A"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-27.5312</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0EA2EA4D"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-4.7480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14:paraId="1B03522F"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-37.0589</w:t>
            </w:r>
          </w:p>
        </w:tc>
        <w:tc>
          <w:tcPr>
            <w:tcW w:w="557" w:type="pct"/>
            <w:tcBorders>
              <w:top w:val="single" w:sz="4" w:space="0" w:color="auto"/>
              <w:left w:val="nil"/>
              <w:bottom w:val="single" w:sz="4" w:space="0" w:color="auto"/>
              <w:right w:val="double" w:sz="6" w:space="0" w:color="auto"/>
            </w:tcBorders>
            <w:shd w:val="clear" w:color="auto" w:fill="auto"/>
            <w:noWrap/>
            <w:vAlign w:val="center"/>
            <w:hideMark/>
          </w:tcPr>
          <w:p w14:paraId="6974901E"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-4.0290</w:t>
            </w:r>
          </w:p>
        </w:tc>
      </w:tr>
      <w:tr w:rsidR="00140347" w:rsidRPr="005B25BF" w14:paraId="6574B2D5" w14:textId="77777777" w:rsidTr="009C05B0">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4F1EA38A" w14:textId="7ED1D2DC"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Notif</w:t>
            </w:r>
            <w:r w:rsidR="00DE6681" w:rsidRPr="005B25BF">
              <w:rPr>
                <w:rFonts w:eastAsia="Times New Roman" w:cs="Times New Roman"/>
                <w:color w:val="000000"/>
                <w:sz w:val="20"/>
                <w:szCs w:val="20"/>
              </w:rPr>
              <w:t>ied</w:t>
            </w:r>
            <w:r w:rsidRPr="005B25BF">
              <w:rPr>
                <w:rFonts w:eastAsia="Times New Roman" w:cs="Times New Roman"/>
                <w:color w:val="000000"/>
                <w:sz w:val="20"/>
                <w:szCs w:val="20"/>
              </w:rPr>
              <w:t xml:space="preserve"> agency (Base: </w:t>
            </w:r>
            <w:r w:rsidR="00CA66FC" w:rsidRPr="005B25BF">
              <w:rPr>
                <w:rFonts w:eastAsia="Times New Roman" w:cs="Times New Roman"/>
                <w:color w:val="000000"/>
                <w:sz w:val="20"/>
                <w:szCs w:val="20"/>
              </w:rPr>
              <w:t>Other agencies</w:t>
            </w:r>
            <w:r w:rsidRPr="005B25BF">
              <w:rPr>
                <w:rFonts w:eastAsia="Times New Roman" w:cs="Times New Roman"/>
                <w:color w:val="000000"/>
                <w:sz w:val="20"/>
                <w:szCs w:val="20"/>
              </w:rPr>
              <w:t>)</w:t>
            </w:r>
          </w:p>
        </w:tc>
      </w:tr>
      <w:tr w:rsidR="008A6B18" w:rsidRPr="005B25BF" w14:paraId="5E608BC6" w14:textId="77777777" w:rsidTr="009C05B0">
        <w:trPr>
          <w:trHeight w:val="317"/>
        </w:trPr>
        <w:tc>
          <w:tcPr>
            <w:tcW w:w="1388" w:type="pct"/>
            <w:tcBorders>
              <w:top w:val="nil"/>
              <w:left w:val="double" w:sz="6" w:space="0" w:color="auto"/>
              <w:bottom w:val="single" w:sz="4" w:space="0" w:color="auto"/>
              <w:right w:val="single" w:sz="4" w:space="0" w:color="auto"/>
            </w:tcBorders>
            <w:shd w:val="clear" w:color="auto" w:fill="auto"/>
            <w:noWrap/>
            <w:vAlign w:val="center"/>
            <w:hideMark/>
          </w:tcPr>
          <w:p w14:paraId="48FD7D14" w14:textId="2AC1D99B" w:rsidR="00140347" w:rsidRPr="005B25BF" w:rsidRDefault="00CA66FC" w:rsidP="00DE6681">
            <w:pPr>
              <w:ind w:left="140"/>
              <w:rPr>
                <w:rFonts w:eastAsia="Times New Roman" w:cs="Times New Roman"/>
                <w:color w:val="000000"/>
                <w:sz w:val="20"/>
                <w:szCs w:val="20"/>
              </w:rPr>
            </w:pPr>
            <w:r w:rsidRPr="005B25BF">
              <w:rPr>
                <w:rFonts w:eastAsia="Times New Roman" w:cs="Times New Roman"/>
                <w:color w:val="000000"/>
                <w:sz w:val="20"/>
                <w:szCs w:val="20"/>
              </w:rPr>
              <w:t>Road Ranger</w:t>
            </w:r>
          </w:p>
        </w:tc>
        <w:tc>
          <w:tcPr>
            <w:tcW w:w="626" w:type="pct"/>
            <w:tcBorders>
              <w:top w:val="nil"/>
              <w:left w:val="nil"/>
              <w:bottom w:val="single" w:sz="4" w:space="0" w:color="auto"/>
              <w:right w:val="single" w:sz="4" w:space="0" w:color="auto"/>
            </w:tcBorders>
            <w:shd w:val="clear" w:color="auto" w:fill="auto"/>
            <w:noWrap/>
            <w:vAlign w:val="center"/>
            <w:hideMark/>
          </w:tcPr>
          <w:p w14:paraId="3FB45117" w14:textId="4D3B3D9A" w:rsidR="00140347" w:rsidRPr="00FE51FF" w:rsidRDefault="00140347" w:rsidP="00F258EB">
            <w:pPr>
              <w:rPr>
                <w:rFonts w:eastAsia="Times New Roman" w:cs="Times New Roman"/>
                <w:color w:val="000000"/>
                <w:sz w:val="20"/>
                <w:szCs w:val="20"/>
                <w:vertAlign w:val="superscript"/>
              </w:rPr>
            </w:pPr>
            <w:r w:rsidRPr="005B25BF">
              <w:rPr>
                <w:rFonts w:eastAsia="Times New Roman" w:cs="Times New Roman"/>
                <w:color w:val="000000"/>
                <w:sz w:val="20"/>
                <w:szCs w:val="20"/>
              </w:rPr>
              <w:t>--</w:t>
            </w:r>
            <w:r w:rsidR="00FE51FF">
              <w:rPr>
                <w:rFonts w:eastAsia="Times New Roman" w:cs="Times New Roman"/>
                <w:color w:val="000000"/>
                <w:sz w:val="20"/>
                <w:szCs w:val="20"/>
                <w:vertAlign w:val="superscript"/>
              </w:rPr>
              <w:t>1</w:t>
            </w:r>
          </w:p>
        </w:tc>
        <w:tc>
          <w:tcPr>
            <w:tcW w:w="560" w:type="pct"/>
            <w:tcBorders>
              <w:top w:val="nil"/>
              <w:left w:val="nil"/>
              <w:bottom w:val="single" w:sz="4" w:space="0" w:color="auto"/>
              <w:right w:val="single" w:sz="4" w:space="0" w:color="auto"/>
            </w:tcBorders>
            <w:shd w:val="clear" w:color="auto" w:fill="auto"/>
            <w:noWrap/>
            <w:vAlign w:val="center"/>
            <w:hideMark/>
          </w:tcPr>
          <w:p w14:paraId="0397BD9F"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611" w:type="pct"/>
            <w:tcBorders>
              <w:top w:val="nil"/>
              <w:left w:val="nil"/>
              <w:bottom w:val="single" w:sz="4" w:space="0" w:color="auto"/>
              <w:right w:val="single" w:sz="4" w:space="0" w:color="auto"/>
            </w:tcBorders>
            <w:shd w:val="clear" w:color="auto" w:fill="auto"/>
            <w:noWrap/>
            <w:vAlign w:val="center"/>
            <w:hideMark/>
          </w:tcPr>
          <w:p w14:paraId="6F521D34"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-36.8587</w:t>
            </w:r>
          </w:p>
        </w:tc>
        <w:tc>
          <w:tcPr>
            <w:tcW w:w="559" w:type="pct"/>
            <w:tcBorders>
              <w:top w:val="nil"/>
              <w:left w:val="nil"/>
              <w:bottom w:val="single" w:sz="4" w:space="0" w:color="auto"/>
              <w:right w:val="single" w:sz="4" w:space="0" w:color="auto"/>
            </w:tcBorders>
            <w:shd w:val="clear" w:color="auto" w:fill="auto"/>
            <w:noWrap/>
            <w:vAlign w:val="center"/>
            <w:hideMark/>
          </w:tcPr>
          <w:p w14:paraId="3C3746AE"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-6.4270</w:t>
            </w:r>
          </w:p>
        </w:tc>
        <w:tc>
          <w:tcPr>
            <w:tcW w:w="699" w:type="pct"/>
            <w:tcBorders>
              <w:top w:val="nil"/>
              <w:left w:val="nil"/>
              <w:bottom w:val="single" w:sz="4" w:space="0" w:color="auto"/>
              <w:right w:val="single" w:sz="4" w:space="0" w:color="auto"/>
            </w:tcBorders>
            <w:shd w:val="clear" w:color="auto" w:fill="auto"/>
            <w:noWrap/>
            <w:vAlign w:val="center"/>
            <w:hideMark/>
          </w:tcPr>
          <w:p w14:paraId="2F9F658B"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-49.5242</w:t>
            </w:r>
          </w:p>
        </w:tc>
        <w:tc>
          <w:tcPr>
            <w:tcW w:w="557" w:type="pct"/>
            <w:tcBorders>
              <w:top w:val="nil"/>
              <w:left w:val="nil"/>
              <w:bottom w:val="single" w:sz="4" w:space="0" w:color="auto"/>
              <w:right w:val="double" w:sz="6" w:space="0" w:color="auto"/>
            </w:tcBorders>
            <w:shd w:val="clear" w:color="auto" w:fill="auto"/>
            <w:noWrap/>
            <w:vAlign w:val="center"/>
            <w:hideMark/>
          </w:tcPr>
          <w:p w14:paraId="1107414B"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-8.0620</w:t>
            </w:r>
          </w:p>
        </w:tc>
      </w:tr>
      <w:tr w:rsidR="00140347" w:rsidRPr="005B25BF" w14:paraId="5F25A6F8" w14:textId="77777777" w:rsidTr="009C05B0">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38DF073E" w14:textId="77777777" w:rsidR="00140347" w:rsidRPr="005B25BF" w:rsidRDefault="00140347" w:rsidP="00F258EB">
            <w:pPr>
              <w:rPr>
                <w:rFonts w:eastAsia="Times New Roman" w:cs="Times New Roman"/>
                <w:b/>
                <w:bCs/>
                <w:color w:val="000000"/>
                <w:sz w:val="20"/>
                <w:szCs w:val="20"/>
              </w:rPr>
            </w:pPr>
            <w:r w:rsidRPr="005B25BF">
              <w:rPr>
                <w:rFonts w:eastAsia="Times New Roman" w:cs="Times New Roman"/>
                <w:b/>
                <w:bCs/>
                <w:color w:val="000000"/>
                <w:sz w:val="20"/>
                <w:szCs w:val="20"/>
              </w:rPr>
              <w:t>Roadway Characteristics</w:t>
            </w:r>
          </w:p>
        </w:tc>
      </w:tr>
      <w:tr w:rsidR="00140347" w:rsidRPr="005B25BF" w14:paraId="45779224" w14:textId="77777777" w:rsidTr="005B6A0A">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428362F1"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Functional class (Base: Other classes)</w:t>
            </w:r>
          </w:p>
        </w:tc>
      </w:tr>
      <w:tr w:rsidR="008A6B18" w:rsidRPr="005B25BF" w14:paraId="1C4E8E4C" w14:textId="77777777" w:rsidTr="005B6A0A">
        <w:trPr>
          <w:trHeight w:val="317"/>
        </w:trPr>
        <w:tc>
          <w:tcPr>
            <w:tcW w:w="1388"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72E39B6" w14:textId="77777777" w:rsidR="00140347" w:rsidRPr="005B25BF" w:rsidRDefault="00140347" w:rsidP="00DE6681">
            <w:pPr>
              <w:ind w:left="140"/>
              <w:rPr>
                <w:rFonts w:eastAsia="Times New Roman" w:cs="Times New Roman"/>
                <w:color w:val="000000"/>
                <w:sz w:val="20"/>
                <w:szCs w:val="20"/>
              </w:rPr>
            </w:pPr>
            <w:r w:rsidRPr="005B25BF">
              <w:rPr>
                <w:rFonts w:eastAsia="Times New Roman" w:cs="Times New Roman"/>
                <w:color w:val="000000"/>
                <w:sz w:val="20"/>
                <w:szCs w:val="20"/>
              </w:rPr>
              <w:t>Rural arterial</w:t>
            </w:r>
          </w:p>
        </w:tc>
        <w:tc>
          <w:tcPr>
            <w:tcW w:w="626" w:type="pct"/>
            <w:tcBorders>
              <w:top w:val="single" w:sz="4" w:space="0" w:color="auto"/>
              <w:left w:val="nil"/>
              <w:bottom w:val="single" w:sz="4" w:space="0" w:color="auto"/>
              <w:right w:val="single" w:sz="4" w:space="0" w:color="auto"/>
            </w:tcBorders>
            <w:shd w:val="clear" w:color="auto" w:fill="auto"/>
            <w:noWrap/>
            <w:vAlign w:val="center"/>
            <w:hideMark/>
          </w:tcPr>
          <w:p w14:paraId="6368AB4B"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14:paraId="41805495"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611" w:type="pct"/>
            <w:tcBorders>
              <w:top w:val="single" w:sz="4" w:space="0" w:color="auto"/>
              <w:left w:val="nil"/>
              <w:bottom w:val="single" w:sz="4" w:space="0" w:color="auto"/>
              <w:right w:val="single" w:sz="4" w:space="0" w:color="auto"/>
            </w:tcBorders>
            <w:shd w:val="clear" w:color="auto" w:fill="auto"/>
            <w:noWrap/>
            <w:vAlign w:val="center"/>
            <w:hideMark/>
          </w:tcPr>
          <w:p w14:paraId="7339A707"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13.2396</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05C99BA7"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2.8060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14:paraId="2264FC8F"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-102.6595</w:t>
            </w:r>
          </w:p>
        </w:tc>
        <w:tc>
          <w:tcPr>
            <w:tcW w:w="557" w:type="pct"/>
            <w:tcBorders>
              <w:top w:val="single" w:sz="4" w:space="0" w:color="auto"/>
              <w:left w:val="nil"/>
              <w:bottom w:val="single" w:sz="4" w:space="0" w:color="auto"/>
              <w:right w:val="double" w:sz="6" w:space="0" w:color="auto"/>
            </w:tcBorders>
            <w:shd w:val="clear" w:color="auto" w:fill="auto"/>
            <w:noWrap/>
            <w:vAlign w:val="center"/>
            <w:hideMark/>
          </w:tcPr>
          <w:p w14:paraId="1739B7D8"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-9.5910</w:t>
            </w:r>
          </w:p>
        </w:tc>
      </w:tr>
      <w:tr w:rsidR="008A6B18" w:rsidRPr="005B25BF" w14:paraId="26403F3D" w14:textId="77777777" w:rsidTr="009C05B0">
        <w:trPr>
          <w:trHeight w:val="317"/>
        </w:trPr>
        <w:tc>
          <w:tcPr>
            <w:tcW w:w="1388" w:type="pct"/>
            <w:tcBorders>
              <w:top w:val="nil"/>
              <w:left w:val="double" w:sz="6" w:space="0" w:color="auto"/>
              <w:bottom w:val="single" w:sz="4" w:space="0" w:color="auto"/>
              <w:right w:val="single" w:sz="4" w:space="0" w:color="auto"/>
            </w:tcBorders>
            <w:shd w:val="clear" w:color="auto" w:fill="auto"/>
            <w:noWrap/>
            <w:vAlign w:val="center"/>
            <w:hideMark/>
          </w:tcPr>
          <w:p w14:paraId="0CB5AF43" w14:textId="77777777" w:rsidR="00140347" w:rsidRPr="005B25BF" w:rsidRDefault="00140347" w:rsidP="00DE6681">
            <w:pPr>
              <w:ind w:left="140"/>
              <w:rPr>
                <w:rFonts w:eastAsia="Times New Roman" w:cs="Times New Roman"/>
                <w:color w:val="000000"/>
                <w:sz w:val="20"/>
                <w:szCs w:val="20"/>
              </w:rPr>
            </w:pPr>
            <w:r w:rsidRPr="005B25BF">
              <w:rPr>
                <w:rFonts w:eastAsia="Times New Roman" w:cs="Times New Roman"/>
                <w:color w:val="000000"/>
                <w:sz w:val="20"/>
                <w:szCs w:val="20"/>
              </w:rPr>
              <w:t>Urban freeway</w:t>
            </w:r>
          </w:p>
        </w:tc>
        <w:tc>
          <w:tcPr>
            <w:tcW w:w="626" w:type="pct"/>
            <w:tcBorders>
              <w:top w:val="nil"/>
              <w:left w:val="nil"/>
              <w:bottom w:val="single" w:sz="4" w:space="0" w:color="auto"/>
              <w:right w:val="single" w:sz="4" w:space="0" w:color="auto"/>
            </w:tcBorders>
            <w:shd w:val="clear" w:color="auto" w:fill="auto"/>
            <w:noWrap/>
            <w:vAlign w:val="center"/>
            <w:hideMark/>
          </w:tcPr>
          <w:p w14:paraId="311152EA"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60" w:type="pct"/>
            <w:tcBorders>
              <w:top w:val="nil"/>
              <w:left w:val="nil"/>
              <w:bottom w:val="single" w:sz="4" w:space="0" w:color="auto"/>
              <w:right w:val="single" w:sz="4" w:space="0" w:color="auto"/>
            </w:tcBorders>
            <w:shd w:val="clear" w:color="auto" w:fill="auto"/>
            <w:noWrap/>
            <w:vAlign w:val="center"/>
            <w:hideMark/>
          </w:tcPr>
          <w:p w14:paraId="00A6AFFB"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611" w:type="pct"/>
            <w:tcBorders>
              <w:top w:val="nil"/>
              <w:left w:val="nil"/>
              <w:bottom w:val="single" w:sz="4" w:space="0" w:color="auto"/>
              <w:right w:val="single" w:sz="4" w:space="0" w:color="auto"/>
            </w:tcBorders>
            <w:shd w:val="clear" w:color="auto" w:fill="auto"/>
            <w:noWrap/>
            <w:vAlign w:val="center"/>
            <w:hideMark/>
          </w:tcPr>
          <w:p w14:paraId="15B9E2EA"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59" w:type="pct"/>
            <w:tcBorders>
              <w:top w:val="nil"/>
              <w:left w:val="nil"/>
              <w:bottom w:val="single" w:sz="4" w:space="0" w:color="auto"/>
              <w:right w:val="single" w:sz="4" w:space="0" w:color="auto"/>
            </w:tcBorders>
            <w:shd w:val="clear" w:color="auto" w:fill="auto"/>
            <w:noWrap/>
            <w:vAlign w:val="center"/>
            <w:hideMark/>
          </w:tcPr>
          <w:p w14:paraId="1742DD5D"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699" w:type="pct"/>
            <w:tcBorders>
              <w:top w:val="nil"/>
              <w:left w:val="nil"/>
              <w:bottom w:val="single" w:sz="4" w:space="0" w:color="auto"/>
              <w:right w:val="single" w:sz="4" w:space="0" w:color="auto"/>
            </w:tcBorders>
            <w:shd w:val="clear" w:color="auto" w:fill="auto"/>
            <w:noWrap/>
            <w:vAlign w:val="center"/>
            <w:hideMark/>
          </w:tcPr>
          <w:p w14:paraId="7B32FA28"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-27.8564</w:t>
            </w:r>
          </w:p>
        </w:tc>
        <w:tc>
          <w:tcPr>
            <w:tcW w:w="557" w:type="pct"/>
            <w:tcBorders>
              <w:top w:val="nil"/>
              <w:left w:val="nil"/>
              <w:bottom w:val="single" w:sz="4" w:space="0" w:color="auto"/>
              <w:right w:val="double" w:sz="6" w:space="0" w:color="auto"/>
            </w:tcBorders>
            <w:shd w:val="clear" w:color="auto" w:fill="auto"/>
            <w:noWrap/>
            <w:vAlign w:val="center"/>
            <w:hideMark/>
          </w:tcPr>
          <w:p w14:paraId="6DB3D005"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-4.4550</w:t>
            </w:r>
          </w:p>
        </w:tc>
      </w:tr>
      <w:tr w:rsidR="00140347" w:rsidRPr="005B25BF" w14:paraId="28884A2A" w14:textId="77777777" w:rsidTr="009C05B0">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09C6BE89" w14:textId="77777777" w:rsidR="00140347" w:rsidRPr="005B25BF" w:rsidRDefault="00140347" w:rsidP="00F258EB">
            <w:pPr>
              <w:rPr>
                <w:rFonts w:eastAsia="Times New Roman" w:cs="Times New Roman"/>
                <w:b/>
                <w:bCs/>
                <w:color w:val="000000"/>
                <w:sz w:val="20"/>
                <w:szCs w:val="20"/>
              </w:rPr>
            </w:pPr>
            <w:r w:rsidRPr="005B25BF">
              <w:rPr>
                <w:rFonts w:eastAsia="Times New Roman" w:cs="Times New Roman"/>
                <w:b/>
                <w:bCs/>
                <w:color w:val="000000"/>
                <w:sz w:val="20"/>
                <w:szCs w:val="20"/>
              </w:rPr>
              <w:t>Traffic characteristics</w:t>
            </w:r>
          </w:p>
        </w:tc>
      </w:tr>
      <w:tr w:rsidR="00140347" w:rsidRPr="005B25BF" w14:paraId="6CB78353" w14:textId="77777777" w:rsidTr="00B82753">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0F91F02C" w14:textId="24DA507F"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Time of the day (Base: 9pm – 6am)</w:t>
            </w:r>
          </w:p>
        </w:tc>
      </w:tr>
      <w:tr w:rsidR="008A6B18" w:rsidRPr="005B25BF" w14:paraId="501C4AC4" w14:textId="77777777" w:rsidTr="00B82753">
        <w:trPr>
          <w:trHeight w:val="317"/>
        </w:trPr>
        <w:tc>
          <w:tcPr>
            <w:tcW w:w="1388"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73601F5" w14:textId="6C6E5FBF" w:rsidR="00140347" w:rsidRPr="005B25BF" w:rsidRDefault="00140347" w:rsidP="00DE6681">
            <w:pPr>
              <w:ind w:left="140"/>
              <w:rPr>
                <w:rFonts w:eastAsia="Times New Roman" w:cs="Times New Roman"/>
                <w:color w:val="000000"/>
                <w:sz w:val="20"/>
                <w:szCs w:val="20"/>
              </w:rPr>
            </w:pPr>
            <w:r w:rsidRPr="005B25BF">
              <w:rPr>
                <w:rFonts w:eastAsia="Times New Roman" w:cs="Times New Roman"/>
                <w:color w:val="000000"/>
                <w:sz w:val="20"/>
                <w:szCs w:val="20"/>
              </w:rPr>
              <w:lastRenderedPageBreak/>
              <w:t>6am – 9am</w:t>
            </w:r>
          </w:p>
        </w:tc>
        <w:tc>
          <w:tcPr>
            <w:tcW w:w="626" w:type="pct"/>
            <w:tcBorders>
              <w:top w:val="single" w:sz="4" w:space="0" w:color="auto"/>
              <w:left w:val="nil"/>
              <w:bottom w:val="single" w:sz="4" w:space="0" w:color="auto"/>
              <w:right w:val="single" w:sz="4" w:space="0" w:color="auto"/>
            </w:tcBorders>
            <w:shd w:val="clear" w:color="auto" w:fill="auto"/>
            <w:noWrap/>
            <w:vAlign w:val="center"/>
            <w:hideMark/>
          </w:tcPr>
          <w:p w14:paraId="4DF6091E"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-11.1390</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14:paraId="72C89A10"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-3.8540</w:t>
            </w:r>
          </w:p>
        </w:tc>
        <w:tc>
          <w:tcPr>
            <w:tcW w:w="611" w:type="pct"/>
            <w:tcBorders>
              <w:top w:val="single" w:sz="4" w:space="0" w:color="auto"/>
              <w:left w:val="nil"/>
              <w:bottom w:val="single" w:sz="4" w:space="0" w:color="auto"/>
              <w:right w:val="single" w:sz="4" w:space="0" w:color="auto"/>
            </w:tcBorders>
            <w:shd w:val="clear" w:color="auto" w:fill="auto"/>
            <w:noWrap/>
            <w:vAlign w:val="center"/>
            <w:hideMark/>
          </w:tcPr>
          <w:p w14:paraId="14CB53AC"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-24.2698</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5755AAB3"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-3.2280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14:paraId="0C827E3B"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14.5904</w:t>
            </w:r>
          </w:p>
        </w:tc>
        <w:tc>
          <w:tcPr>
            <w:tcW w:w="557" w:type="pct"/>
            <w:tcBorders>
              <w:top w:val="single" w:sz="4" w:space="0" w:color="auto"/>
              <w:left w:val="nil"/>
              <w:bottom w:val="single" w:sz="4" w:space="0" w:color="auto"/>
              <w:right w:val="double" w:sz="6" w:space="0" w:color="auto"/>
            </w:tcBorders>
            <w:shd w:val="clear" w:color="auto" w:fill="auto"/>
            <w:noWrap/>
            <w:vAlign w:val="center"/>
            <w:hideMark/>
          </w:tcPr>
          <w:p w14:paraId="053151D0"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2.2610</w:t>
            </w:r>
          </w:p>
        </w:tc>
      </w:tr>
      <w:tr w:rsidR="008A6B18" w:rsidRPr="005B25BF" w14:paraId="2C2CCE73" w14:textId="77777777" w:rsidTr="00B93BC6">
        <w:trPr>
          <w:trHeight w:val="317"/>
        </w:trPr>
        <w:tc>
          <w:tcPr>
            <w:tcW w:w="1388"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86D0F80" w14:textId="1EFCA883" w:rsidR="00140347" w:rsidRPr="005B25BF" w:rsidRDefault="00140347" w:rsidP="00DE6681">
            <w:pPr>
              <w:ind w:left="140"/>
              <w:rPr>
                <w:rFonts w:eastAsia="Times New Roman" w:cs="Times New Roman"/>
                <w:color w:val="000000"/>
                <w:sz w:val="20"/>
                <w:szCs w:val="20"/>
              </w:rPr>
            </w:pPr>
            <w:r w:rsidRPr="005B25BF">
              <w:rPr>
                <w:rFonts w:eastAsia="Times New Roman" w:cs="Times New Roman"/>
                <w:color w:val="000000"/>
                <w:sz w:val="20"/>
                <w:szCs w:val="20"/>
              </w:rPr>
              <w:t>9am – 4pm</w:t>
            </w:r>
          </w:p>
        </w:tc>
        <w:tc>
          <w:tcPr>
            <w:tcW w:w="626" w:type="pct"/>
            <w:tcBorders>
              <w:top w:val="single" w:sz="4" w:space="0" w:color="auto"/>
              <w:left w:val="nil"/>
              <w:bottom w:val="single" w:sz="4" w:space="0" w:color="auto"/>
              <w:right w:val="single" w:sz="4" w:space="0" w:color="auto"/>
            </w:tcBorders>
            <w:shd w:val="clear" w:color="auto" w:fill="auto"/>
            <w:noWrap/>
            <w:vAlign w:val="center"/>
            <w:hideMark/>
          </w:tcPr>
          <w:p w14:paraId="3AF89A96"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-10.7558</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14:paraId="6E4F3459"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-4.6140</w:t>
            </w:r>
          </w:p>
        </w:tc>
        <w:tc>
          <w:tcPr>
            <w:tcW w:w="611" w:type="pct"/>
            <w:tcBorders>
              <w:top w:val="single" w:sz="4" w:space="0" w:color="auto"/>
              <w:left w:val="nil"/>
              <w:bottom w:val="single" w:sz="4" w:space="0" w:color="auto"/>
              <w:right w:val="single" w:sz="4" w:space="0" w:color="auto"/>
            </w:tcBorders>
            <w:shd w:val="clear" w:color="auto" w:fill="auto"/>
            <w:noWrap/>
            <w:vAlign w:val="center"/>
            <w:hideMark/>
          </w:tcPr>
          <w:p w14:paraId="6F981B96"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-21.5290</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39674101"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-3.0470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14:paraId="4935926A"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-40.7983</w:t>
            </w:r>
          </w:p>
        </w:tc>
        <w:tc>
          <w:tcPr>
            <w:tcW w:w="557" w:type="pct"/>
            <w:tcBorders>
              <w:top w:val="single" w:sz="4" w:space="0" w:color="auto"/>
              <w:left w:val="nil"/>
              <w:bottom w:val="single" w:sz="4" w:space="0" w:color="auto"/>
              <w:right w:val="double" w:sz="6" w:space="0" w:color="auto"/>
            </w:tcBorders>
            <w:shd w:val="clear" w:color="auto" w:fill="auto"/>
            <w:noWrap/>
            <w:vAlign w:val="center"/>
            <w:hideMark/>
          </w:tcPr>
          <w:p w14:paraId="273EB830"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-7.3300</w:t>
            </w:r>
          </w:p>
        </w:tc>
      </w:tr>
      <w:tr w:rsidR="008A6B18" w:rsidRPr="005B25BF" w14:paraId="3DD7106E" w14:textId="77777777" w:rsidTr="00B93BC6">
        <w:trPr>
          <w:trHeight w:val="317"/>
        </w:trPr>
        <w:tc>
          <w:tcPr>
            <w:tcW w:w="1388" w:type="pct"/>
            <w:tcBorders>
              <w:top w:val="nil"/>
              <w:left w:val="double" w:sz="6" w:space="0" w:color="auto"/>
              <w:bottom w:val="single" w:sz="4" w:space="0" w:color="auto"/>
              <w:right w:val="single" w:sz="4" w:space="0" w:color="auto"/>
            </w:tcBorders>
            <w:shd w:val="clear" w:color="auto" w:fill="auto"/>
            <w:noWrap/>
            <w:vAlign w:val="center"/>
            <w:hideMark/>
          </w:tcPr>
          <w:p w14:paraId="4DF8D06B" w14:textId="1C7B96DA" w:rsidR="00140347" w:rsidRPr="005B25BF" w:rsidRDefault="00140347" w:rsidP="00DE6681">
            <w:pPr>
              <w:ind w:left="140"/>
              <w:rPr>
                <w:rFonts w:eastAsia="Times New Roman" w:cs="Times New Roman"/>
                <w:color w:val="000000"/>
                <w:sz w:val="20"/>
                <w:szCs w:val="20"/>
              </w:rPr>
            </w:pPr>
            <w:r w:rsidRPr="005B25BF">
              <w:rPr>
                <w:rFonts w:eastAsia="Times New Roman" w:cs="Times New Roman"/>
                <w:color w:val="000000"/>
                <w:sz w:val="20"/>
                <w:szCs w:val="20"/>
              </w:rPr>
              <w:t>4pm – 6pm</w:t>
            </w:r>
          </w:p>
        </w:tc>
        <w:tc>
          <w:tcPr>
            <w:tcW w:w="626" w:type="pct"/>
            <w:tcBorders>
              <w:top w:val="nil"/>
              <w:left w:val="nil"/>
              <w:bottom w:val="single" w:sz="4" w:space="0" w:color="auto"/>
              <w:right w:val="single" w:sz="4" w:space="0" w:color="auto"/>
            </w:tcBorders>
            <w:shd w:val="clear" w:color="auto" w:fill="auto"/>
            <w:noWrap/>
            <w:vAlign w:val="center"/>
            <w:hideMark/>
          </w:tcPr>
          <w:p w14:paraId="5D606D04"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-5.8756</w:t>
            </w:r>
          </w:p>
        </w:tc>
        <w:tc>
          <w:tcPr>
            <w:tcW w:w="560" w:type="pct"/>
            <w:tcBorders>
              <w:top w:val="nil"/>
              <w:left w:val="nil"/>
              <w:bottom w:val="single" w:sz="4" w:space="0" w:color="auto"/>
              <w:right w:val="single" w:sz="4" w:space="0" w:color="auto"/>
            </w:tcBorders>
            <w:shd w:val="clear" w:color="auto" w:fill="auto"/>
            <w:noWrap/>
            <w:vAlign w:val="center"/>
            <w:hideMark/>
          </w:tcPr>
          <w:p w14:paraId="57430B9E"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-2.1250</w:t>
            </w:r>
          </w:p>
        </w:tc>
        <w:tc>
          <w:tcPr>
            <w:tcW w:w="611" w:type="pct"/>
            <w:tcBorders>
              <w:top w:val="nil"/>
              <w:left w:val="nil"/>
              <w:bottom w:val="single" w:sz="4" w:space="0" w:color="auto"/>
              <w:right w:val="single" w:sz="4" w:space="0" w:color="auto"/>
            </w:tcBorders>
            <w:shd w:val="clear" w:color="auto" w:fill="auto"/>
            <w:noWrap/>
            <w:vAlign w:val="center"/>
            <w:hideMark/>
          </w:tcPr>
          <w:p w14:paraId="42218C15"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-25.9414</w:t>
            </w:r>
          </w:p>
        </w:tc>
        <w:tc>
          <w:tcPr>
            <w:tcW w:w="559" w:type="pct"/>
            <w:tcBorders>
              <w:top w:val="nil"/>
              <w:left w:val="nil"/>
              <w:bottom w:val="single" w:sz="4" w:space="0" w:color="auto"/>
              <w:right w:val="single" w:sz="4" w:space="0" w:color="auto"/>
            </w:tcBorders>
            <w:shd w:val="clear" w:color="auto" w:fill="auto"/>
            <w:noWrap/>
            <w:vAlign w:val="center"/>
            <w:hideMark/>
          </w:tcPr>
          <w:p w14:paraId="1C07D9BF"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-3.4110</w:t>
            </w:r>
          </w:p>
        </w:tc>
        <w:tc>
          <w:tcPr>
            <w:tcW w:w="699" w:type="pct"/>
            <w:tcBorders>
              <w:top w:val="nil"/>
              <w:left w:val="nil"/>
              <w:bottom w:val="single" w:sz="4" w:space="0" w:color="auto"/>
              <w:right w:val="single" w:sz="4" w:space="0" w:color="auto"/>
            </w:tcBorders>
            <w:shd w:val="clear" w:color="auto" w:fill="auto"/>
            <w:noWrap/>
            <w:vAlign w:val="center"/>
            <w:hideMark/>
          </w:tcPr>
          <w:p w14:paraId="74393F3D"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-36.9026</w:t>
            </w:r>
          </w:p>
        </w:tc>
        <w:tc>
          <w:tcPr>
            <w:tcW w:w="557" w:type="pct"/>
            <w:tcBorders>
              <w:top w:val="nil"/>
              <w:left w:val="nil"/>
              <w:bottom w:val="single" w:sz="4" w:space="0" w:color="auto"/>
              <w:right w:val="double" w:sz="6" w:space="0" w:color="auto"/>
            </w:tcBorders>
            <w:shd w:val="clear" w:color="auto" w:fill="auto"/>
            <w:noWrap/>
            <w:vAlign w:val="center"/>
            <w:hideMark/>
          </w:tcPr>
          <w:p w14:paraId="533BF29B"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-5.6730</w:t>
            </w:r>
          </w:p>
        </w:tc>
      </w:tr>
      <w:tr w:rsidR="008A6B18" w:rsidRPr="005B25BF" w14:paraId="2ED7F3E7" w14:textId="77777777" w:rsidTr="00B93BC6">
        <w:trPr>
          <w:trHeight w:val="317"/>
        </w:trPr>
        <w:tc>
          <w:tcPr>
            <w:tcW w:w="1388"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7E9E29EB" w14:textId="13A748F6" w:rsidR="00140347" w:rsidRPr="005B25BF" w:rsidRDefault="00140347" w:rsidP="00DE6681">
            <w:pPr>
              <w:ind w:left="140"/>
              <w:rPr>
                <w:rFonts w:eastAsia="Times New Roman" w:cs="Times New Roman"/>
                <w:color w:val="000000"/>
                <w:sz w:val="20"/>
                <w:szCs w:val="20"/>
              </w:rPr>
            </w:pPr>
            <w:r w:rsidRPr="005B25BF">
              <w:rPr>
                <w:rFonts w:eastAsia="Times New Roman" w:cs="Times New Roman"/>
                <w:color w:val="000000"/>
                <w:sz w:val="20"/>
                <w:szCs w:val="20"/>
              </w:rPr>
              <w:t>6pm – 9pm</w:t>
            </w:r>
          </w:p>
        </w:tc>
        <w:tc>
          <w:tcPr>
            <w:tcW w:w="626" w:type="pct"/>
            <w:tcBorders>
              <w:top w:val="single" w:sz="4" w:space="0" w:color="auto"/>
              <w:left w:val="nil"/>
              <w:bottom w:val="single" w:sz="4" w:space="0" w:color="auto"/>
              <w:right w:val="single" w:sz="4" w:space="0" w:color="auto"/>
            </w:tcBorders>
            <w:shd w:val="clear" w:color="auto" w:fill="auto"/>
            <w:noWrap/>
            <w:vAlign w:val="center"/>
            <w:hideMark/>
          </w:tcPr>
          <w:p w14:paraId="14BB1409"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-7.8879</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14:paraId="67FC53E4"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-2.8990</w:t>
            </w:r>
          </w:p>
        </w:tc>
        <w:tc>
          <w:tcPr>
            <w:tcW w:w="611" w:type="pct"/>
            <w:tcBorders>
              <w:top w:val="single" w:sz="4" w:space="0" w:color="auto"/>
              <w:left w:val="nil"/>
              <w:bottom w:val="single" w:sz="4" w:space="0" w:color="auto"/>
              <w:right w:val="single" w:sz="4" w:space="0" w:color="auto"/>
            </w:tcBorders>
            <w:shd w:val="clear" w:color="auto" w:fill="auto"/>
            <w:noWrap/>
            <w:vAlign w:val="center"/>
            <w:hideMark/>
          </w:tcPr>
          <w:p w14:paraId="562B3BA0"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-20.1242</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539B553F"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-2.7090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14:paraId="09222FDA"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-22.5256</w:t>
            </w:r>
          </w:p>
        </w:tc>
        <w:tc>
          <w:tcPr>
            <w:tcW w:w="557" w:type="pct"/>
            <w:tcBorders>
              <w:top w:val="single" w:sz="4" w:space="0" w:color="auto"/>
              <w:left w:val="nil"/>
              <w:bottom w:val="single" w:sz="4" w:space="0" w:color="auto"/>
              <w:right w:val="double" w:sz="6" w:space="0" w:color="auto"/>
            </w:tcBorders>
            <w:shd w:val="clear" w:color="auto" w:fill="auto"/>
            <w:noWrap/>
            <w:vAlign w:val="center"/>
            <w:hideMark/>
          </w:tcPr>
          <w:p w14:paraId="7F926920"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-3.5450</w:t>
            </w:r>
          </w:p>
        </w:tc>
      </w:tr>
      <w:tr w:rsidR="00140347" w:rsidRPr="005B25BF" w14:paraId="05A01CD9" w14:textId="77777777" w:rsidTr="009C05B0">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DB4A163" w14:textId="43C70A0A" w:rsidR="00140347" w:rsidRPr="005B25BF" w:rsidRDefault="00E63FCC" w:rsidP="00F258EB">
            <w:pPr>
              <w:rPr>
                <w:rFonts w:eastAsia="Times New Roman" w:cs="Times New Roman"/>
                <w:color w:val="000000"/>
                <w:sz w:val="20"/>
                <w:szCs w:val="20"/>
              </w:rPr>
            </w:pPr>
            <w:r w:rsidRPr="005B25BF">
              <w:rPr>
                <w:rFonts w:eastAsia="Times New Roman" w:cs="Times New Roman"/>
                <w:color w:val="000000"/>
                <w:sz w:val="20"/>
                <w:szCs w:val="20"/>
              </w:rPr>
              <w:t>Weekend/ Weekday</w:t>
            </w:r>
            <w:r w:rsidR="00140347" w:rsidRPr="005B25BF">
              <w:rPr>
                <w:rFonts w:eastAsia="Times New Roman" w:cs="Times New Roman"/>
                <w:color w:val="000000"/>
                <w:sz w:val="20"/>
                <w:szCs w:val="20"/>
              </w:rPr>
              <w:t xml:space="preserve"> (Base: Weekend)</w:t>
            </w:r>
          </w:p>
        </w:tc>
      </w:tr>
      <w:tr w:rsidR="008A6B18" w:rsidRPr="005B25BF" w14:paraId="52C69956" w14:textId="77777777" w:rsidTr="009C05B0">
        <w:trPr>
          <w:trHeight w:val="317"/>
        </w:trPr>
        <w:tc>
          <w:tcPr>
            <w:tcW w:w="1388" w:type="pct"/>
            <w:tcBorders>
              <w:top w:val="nil"/>
              <w:left w:val="double" w:sz="6" w:space="0" w:color="auto"/>
              <w:bottom w:val="single" w:sz="4" w:space="0" w:color="auto"/>
              <w:right w:val="single" w:sz="4" w:space="0" w:color="auto"/>
            </w:tcBorders>
            <w:shd w:val="clear" w:color="auto" w:fill="auto"/>
            <w:noWrap/>
            <w:vAlign w:val="center"/>
            <w:hideMark/>
          </w:tcPr>
          <w:p w14:paraId="6A7F680D" w14:textId="77777777" w:rsidR="00140347" w:rsidRPr="005B25BF" w:rsidRDefault="00140347" w:rsidP="00DE6681">
            <w:pPr>
              <w:ind w:left="140"/>
              <w:rPr>
                <w:rFonts w:eastAsia="Times New Roman" w:cs="Times New Roman"/>
                <w:color w:val="000000"/>
                <w:sz w:val="20"/>
                <w:szCs w:val="20"/>
              </w:rPr>
            </w:pPr>
            <w:r w:rsidRPr="005B25BF">
              <w:rPr>
                <w:rFonts w:eastAsia="Times New Roman" w:cs="Times New Roman"/>
                <w:color w:val="000000"/>
                <w:sz w:val="20"/>
                <w:szCs w:val="20"/>
              </w:rPr>
              <w:t>Weekday</w:t>
            </w:r>
          </w:p>
        </w:tc>
        <w:tc>
          <w:tcPr>
            <w:tcW w:w="626" w:type="pct"/>
            <w:tcBorders>
              <w:top w:val="nil"/>
              <w:left w:val="nil"/>
              <w:bottom w:val="single" w:sz="4" w:space="0" w:color="auto"/>
              <w:right w:val="single" w:sz="4" w:space="0" w:color="auto"/>
            </w:tcBorders>
            <w:shd w:val="clear" w:color="auto" w:fill="auto"/>
            <w:noWrap/>
            <w:vAlign w:val="center"/>
            <w:hideMark/>
          </w:tcPr>
          <w:p w14:paraId="34C7B5E8"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-3.9172</w:t>
            </w:r>
          </w:p>
        </w:tc>
        <w:tc>
          <w:tcPr>
            <w:tcW w:w="560" w:type="pct"/>
            <w:tcBorders>
              <w:top w:val="nil"/>
              <w:left w:val="nil"/>
              <w:bottom w:val="single" w:sz="4" w:space="0" w:color="auto"/>
              <w:right w:val="single" w:sz="4" w:space="0" w:color="auto"/>
            </w:tcBorders>
            <w:shd w:val="clear" w:color="auto" w:fill="auto"/>
            <w:noWrap/>
            <w:vAlign w:val="center"/>
            <w:hideMark/>
          </w:tcPr>
          <w:p w14:paraId="6C9A506F"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-2.0310</w:t>
            </w:r>
          </w:p>
        </w:tc>
        <w:tc>
          <w:tcPr>
            <w:tcW w:w="611" w:type="pct"/>
            <w:tcBorders>
              <w:top w:val="nil"/>
              <w:left w:val="nil"/>
              <w:bottom w:val="single" w:sz="4" w:space="0" w:color="auto"/>
              <w:right w:val="single" w:sz="4" w:space="0" w:color="auto"/>
            </w:tcBorders>
            <w:shd w:val="clear" w:color="auto" w:fill="auto"/>
            <w:noWrap/>
            <w:vAlign w:val="center"/>
            <w:hideMark/>
          </w:tcPr>
          <w:p w14:paraId="770C9347"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6.0762</w:t>
            </w:r>
          </w:p>
        </w:tc>
        <w:tc>
          <w:tcPr>
            <w:tcW w:w="559" w:type="pct"/>
            <w:tcBorders>
              <w:top w:val="nil"/>
              <w:left w:val="nil"/>
              <w:bottom w:val="single" w:sz="4" w:space="0" w:color="auto"/>
              <w:right w:val="single" w:sz="4" w:space="0" w:color="auto"/>
            </w:tcBorders>
            <w:shd w:val="clear" w:color="auto" w:fill="auto"/>
            <w:noWrap/>
            <w:vAlign w:val="center"/>
            <w:hideMark/>
          </w:tcPr>
          <w:p w14:paraId="387B0CCB"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2.1960</w:t>
            </w:r>
          </w:p>
        </w:tc>
        <w:tc>
          <w:tcPr>
            <w:tcW w:w="699" w:type="pct"/>
            <w:tcBorders>
              <w:top w:val="nil"/>
              <w:left w:val="nil"/>
              <w:bottom w:val="single" w:sz="4" w:space="0" w:color="auto"/>
              <w:right w:val="single" w:sz="4" w:space="0" w:color="auto"/>
            </w:tcBorders>
            <w:shd w:val="clear" w:color="auto" w:fill="auto"/>
            <w:noWrap/>
            <w:vAlign w:val="center"/>
            <w:hideMark/>
          </w:tcPr>
          <w:p w14:paraId="63A6A747"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57" w:type="pct"/>
            <w:tcBorders>
              <w:top w:val="nil"/>
              <w:left w:val="nil"/>
              <w:bottom w:val="single" w:sz="4" w:space="0" w:color="auto"/>
              <w:right w:val="double" w:sz="6" w:space="0" w:color="auto"/>
            </w:tcBorders>
            <w:shd w:val="clear" w:color="auto" w:fill="auto"/>
            <w:noWrap/>
            <w:vAlign w:val="center"/>
            <w:hideMark/>
          </w:tcPr>
          <w:p w14:paraId="0B6C3F57"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r>
      <w:tr w:rsidR="00140347" w:rsidRPr="005B25BF" w14:paraId="0BE18435" w14:textId="77777777" w:rsidTr="009C05B0">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7F562F1" w14:textId="77777777" w:rsidR="00140347" w:rsidRPr="005B25BF" w:rsidRDefault="00140347" w:rsidP="00F258EB">
            <w:pPr>
              <w:rPr>
                <w:rFonts w:eastAsia="Times New Roman" w:cs="Times New Roman"/>
                <w:b/>
                <w:bCs/>
                <w:color w:val="000000"/>
                <w:sz w:val="20"/>
                <w:szCs w:val="20"/>
              </w:rPr>
            </w:pPr>
            <w:r w:rsidRPr="005B25BF">
              <w:rPr>
                <w:rFonts w:eastAsia="Times New Roman" w:cs="Times New Roman"/>
                <w:b/>
                <w:bCs/>
                <w:color w:val="000000"/>
                <w:sz w:val="20"/>
                <w:szCs w:val="20"/>
              </w:rPr>
              <w:t xml:space="preserve">Weather condition </w:t>
            </w:r>
          </w:p>
        </w:tc>
      </w:tr>
      <w:tr w:rsidR="00140347" w:rsidRPr="005B25BF" w14:paraId="4F79BBA2" w14:textId="77777777" w:rsidTr="009C05B0">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659991C2"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Season (Base: Other Seasons)</w:t>
            </w:r>
          </w:p>
        </w:tc>
      </w:tr>
      <w:tr w:rsidR="008A6B18" w:rsidRPr="005B25BF" w14:paraId="3888F7FA" w14:textId="77777777" w:rsidTr="009C05B0">
        <w:trPr>
          <w:trHeight w:val="317"/>
        </w:trPr>
        <w:tc>
          <w:tcPr>
            <w:tcW w:w="1388" w:type="pct"/>
            <w:tcBorders>
              <w:top w:val="nil"/>
              <w:left w:val="double" w:sz="6" w:space="0" w:color="auto"/>
              <w:bottom w:val="single" w:sz="4" w:space="0" w:color="auto"/>
              <w:right w:val="single" w:sz="4" w:space="0" w:color="auto"/>
            </w:tcBorders>
            <w:shd w:val="clear" w:color="auto" w:fill="auto"/>
            <w:noWrap/>
            <w:vAlign w:val="center"/>
            <w:hideMark/>
          </w:tcPr>
          <w:p w14:paraId="0C200EDF" w14:textId="77777777" w:rsidR="00140347" w:rsidRPr="005B25BF" w:rsidRDefault="00140347" w:rsidP="00DE6681">
            <w:pPr>
              <w:ind w:left="140"/>
              <w:rPr>
                <w:rFonts w:eastAsia="Times New Roman" w:cs="Times New Roman"/>
                <w:color w:val="000000"/>
                <w:sz w:val="20"/>
                <w:szCs w:val="20"/>
              </w:rPr>
            </w:pPr>
            <w:r w:rsidRPr="005B25BF">
              <w:rPr>
                <w:rFonts w:eastAsia="Times New Roman" w:cs="Times New Roman"/>
                <w:color w:val="000000"/>
                <w:sz w:val="20"/>
                <w:szCs w:val="20"/>
              </w:rPr>
              <w:t>Summer</w:t>
            </w:r>
          </w:p>
        </w:tc>
        <w:tc>
          <w:tcPr>
            <w:tcW w:w="626" w:type="pct"/>
            <w:tcBorders>
              <w:top w:val="nil"/>
              <w:left w:val="nil"/>
              <w:bottom w:val="single" w:sz="4" w:space="0" w:color="auto"/>
              <w:right w:val="single" w:sz="4" w:space="0" w:color="auto"/>
            </w:tcBorders>
            <w:shd w:val="clear" w:color="auto" w:fill="auto"/>
            <w:noWrap/>
            <w:vAlign w:val="center"/>
            <w:hideMark/>
          </w:tcPr>
          <w:p w14:paraId="44E72C65"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60" w:type="pct"/>
            <w:tcBorders>
              <w:top w:val="nil"/>
              <w:left w:val="nil"/>
              <w:bottom w:val="single" w:sz="4" w:space="0" w:color="auto"/>
              <w:right w:val="single" w:sz="4" w:space="0" w:color="auto"/>
            </w:tcBorders>
            <w:shd w:val="clear" w:color="auto" w:fill="auto"/>
            <w:noWrap/>
            <w:vAlign w:val="center"/>
            <w:hideMark/>
          </w:tcPr>
          <w:p w14:paraId="739EFF0C"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611" w:type="pct"/>
            <w:tcBorders>
              <w:top w:val="nil"/>
              <w:left w:val="nil"/>
              <w:bottom w:val="single" w:sz="4" w:space="0" w:color="auto"/>
              <w:right w:val="single" w:sz="4" w:space="0" w:color="auto"/>
            </w:tcBorders>
            <w:shd w:val="clear" w:color="auto" w:fill="auto"/>
            <w:noWrap/>
            <w:vAlign w:val="center"/>
            <w:hideMark/>
          </w:tcPr>
          <w:p w14:paraId="35AB5FD4"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5.4717</w:t>
            </w:r>
          </w:p>
        </w:tc>
        <w:tc>
          <w:tcPr>
            <w:tcW w:w="559" w:type="pct"/>
            <w:tcBorders>
              <w:top w:val="nil"/>
              <w:left w:val="nil"/>
              <w:bottom w:val="single" w:sz="4" w:space="0" w:color="auto"/>
              <w:right w:val="single" w:sz="4" w:space="0" w:color="auto"/>
            </w:tcBorders>
            <w:shd w:val="clear" w:color="auto" w:fill="auto"/>
            <w:noWrap/>
            <w:vAlign w:val="center"/>
            <w:hideMark/>
          </w:tcPr>
          <w:p w14:paraId="0A881439"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2.1250</w:t>
            </w:r>
          </w:p>
        </w:tc>
        <w:tc>
          <w:tcPr>
            <w:tcW w:w="699" w:type="pct"/>
            <w:tcBorders>
              <w:top w:val="nil"/>
              <w:left w:val="nil"/>
              <w:bottom w:val="single" w:sz="4" w:space="0" w:color="auto"/>
              <w:right w:val="single" w:sz="4" w:space="0" w:color="auto"/>
            </w:tcBorders>
            <w:shd w:val="clear" w:color="auto" w:fill="auto"/>
            <w:noWrap/>
            <w:vAlign w:val="center"/>
            <w:hideMark/>
          </w:tcPr>
          <w:p w14:paraId="217C77C5"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57" w:type="pct"/>
            <w:tcBorders>
              <w:top w:val="nil"/>
              <w:left w:val="nil"/>
              <w:bottom w:val="single" w:sz="4" w:space="0" w:color="auto"/>
              <w:right w:val="double" w:sz="6" w:space="0" w:color="auto"/>
            </w:tcBorders>
            <w:shd w:val="clear" w:color="auto" w:fill="auto"/>
            <w:noWrap/>
            <w:vAlign w:val="center"/>
            <w:hideMark/>
          </w:tcPr>
          <w:p w14:paraId="3F0B88B9"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r>
      <w:tr w:rsidR="00140347" w:rsidRPr="005B25BF" w14:paraId="3B668FC7" w14:textId="77777777" w:rsidTr="009C05B0">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799DF255" w14:textId="77777777" w:rsidR="00140347" w:rsidRPr="005B25BF" w:rsidRDefault="00140347" w:rsidP="00F258EB">
            <w:pPr>
              <w:rPr>
                <w:rFonts w:eastAsia="Times New Roman" w:cs="Times New Roman"/>
                <w:b/>
                <w:bCs/>
                <w:color w:val="000000"/>
                <w:sz w:val="20"/>
                <w:szCs w:val="20"/>
              </w:rPr>
            </w:pPr>
            <w:r w:rsidRPr="005B25BF">
              <w:rPr>
                <w:rFonts w:eastAsia="Times New Roman" w:cs="Times New Roman"/>
                <w:b/>
                <w:bCs/>
                <w:color w:val="000000"/>
                <w:sz w:val="20"/>
                <w:szCs w:val="20"/>
              </w:rPr>
              <w:t>Built Environment</w:t>
            </w:r>
          </w:p>
        </w:tc>
      </w:tr>
      <w:tr w:rsidR="008A6B18" w:rsidRPr="005B25BF" w14:paraId="6F056581" w14:textId="77777777" w:rsidTr="009C05B0">
        <w:trPr>
          <w:trHeight w:val="317"/>
        </w:trPr>
        <w:tc>
          <w:tcPr>
            <w:tcW w:w="1388" w:type="pct"/>
            <w:tcBorders>
              <w:top w:val="nil"/>
              <w:left w:val="double" w:sz="6" w:space="0" w:color="auto"/>
              <w:right w:val="single" w:sz="4" w:space="0" w:color="auto"/>
            </w:tcBorders>
            <w:shd w:val="clear" w:color="auto" w:fill="auto"/>
            <w:noWrap/>
            <w:vAlign w:val="center"/>
            <w:hideMark/>
          </w:tcPr>
          <w:p w14:paraId="68A6AA85" w14:textId="568C1FB9" w:rsidR="00140347" w:rsidRPr="005B25BF" w:rsidRDefault="00140347" w:rsidP="00DE6681">
            <w:pPr>
              <w:rPr>
                <w:rFonts w:eastAsia="Times New Roman" w:cs="Times New Roman"/>
                <w:color w:val="000000"/>
                <w:sz w:val="20"/>
                <w:szCs w:val="20"/>
              </w:rPr>
            </w:pPr>
            <w:r w:rsidRPr="005B25BF">
              <w:rPr>
                <w:rFonts w:eastAsia="Times New Roman" w:cs="Times New Roman"/>
                <w:color w:val="000000"/>
                <w:sz w:val="20"/>
                <w:szCs w:val="20"/>
              </w:rPr>
              <w:t>CBD</w:t>
            </w:r>
            <w:r w:rsidR="00E63FCC" w:rsidRPr="005B25BF">
              <w:rPr>
                <w:rFonts w:eastAsia="Times New Roman" w:cs="Times New Roman"/>
                <w:color w:val="000000"/>
                <w:sz w:val="20"/>
                <w:szCs w:val="20"/>
              </w:rPr>
              <w:t xml:space="preserve"> distance</w:t>
            </w:r>
          </w:p>
        </w:tc>
        <w:tc>
          <w:tcPr>
            <w:tcW w:w="626" w:type="pct"/>
            <w:tcBorders>
              <w:top w:val="nil"/>
              <w:left w:val="single" w:sz="4" w:space="0" w:color="auto"/>
              <w:bottom w:val="single" w:sz="4" w:space="0" w:color="auto"/>
              <w:right w:val="single" w:sz="4" w:space="0" w:color="auto"/>
            </w:tcBorders>
            <w:shd w:val="clear" w:color="auto" w:fill="auto"/>
            <w:noWrap/>
            <w:vAlign w:val="center"/>
            <w:hideMark/>
          </w:tcPr>
          <w:p w14:paraId="5CE8995D"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4.0977</w:t>
            </w:r>
          </w:p>
        </w:tc>
        <w:tc>
          <w:tcPr>
            <w:tcW w:w="560" w:type="pct"/>
            <w:tcBorders>
              <w:top w:val="nil"/>
              <w:left w:val="single" w:sz="4" w:space="0" w:color="auto"/>
              <w:bottom w:val="single" w:sz="4" w:space="0" w:color="auto"/>
              <w:right w:val="single" w:sz="4" w:space="0" w:color="auto"/>
            </w:tcBorders>
            <w:shd w:val="clear" w:color="auto" w:fill="auto"/>
            <w:noWrap/>
            <w:vAlign w:val="center"/>
            <w:hideMark/>
          </w:tcPr>
          <w:p w14:paraId="625077F3"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3.7370</w:t>
            </w:r>
          </w:p>
        </w:tc>
        <w:tc>
          <w:tcPr>
            <w:tcW w:w="611" w:type="pct"/>
            <w:tcBorders>
              <w:top w:val="nil"/>
              <w:left w:val="single" w:sz="4" w:space="0" w:color="auto"/>
              <w:bottom w:val="single" w:sz="4" w:space="0" w:color="auto"/>
              <w:right w:val="single" w:sz="4" w:space="0" w:color="auto"/>
            </w:tcBorders>
            <w:shd w:val="clear" w:color="auto" w:fill="auto"/>
            <w:noWrap/>
            <w:vAlign w:val="center"/>
            <w:hideMark/>
          </w:tcPr>
          <w:p w14:paraId="44168616"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2F22C78B"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699" w:type="pct"/>
            <w:tcBorders>
              <w:top w:val="nil"/>
              <w:left w:val="single" w:sz="4" w:space="0" w:color="auto"/>
              <w:bottom w:val="single" w:sz="4" w:space="0" w:color="auto"/>
              <w:right w:val="single" w:sz="4" w:space="0" w:color="auto"/>
            </w:tcBorders>
            <w:shd w:val="clear" w:color="auto" w:fill="auto"/>
            <w:noWrap/>
            <w:vAlign w:val="center"/>
            <w:hideMark/>
          </w:tcPr>
          <w:p w14:paraId="644DF942"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57" w:type="pct"/>
            <w:tcBorders>
              <w:top w:val="nil"/>
              <w:left w:val="single" w:sz="4" w:space="0" w:color="auto"/>
              <w:bottom w:val="single" w:sz="4" w:space="0" w:color="auto"/>
              <w:right w:val="double" w:sz="6" w:space="0" w:color="auto"/>
            </w:tcBorders>
            <w:shd w:val="clear" w:color="auto" w:fill="auto"/>
            <w:noWrap/>
            <w:vAlign w:val="center"/>
            <w:hideMark/>
          </w:tcPr>
          <w:p w14:paraId="1E604A0C"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r>
      <w:tr w:rsidR="00140347" w:rsidRPr="005B25BF" w14:paraId="1ED9C2FE" w14:textId="77777777" w:rsidTr="009C05B0">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6D2E28A2" w14:textId="77777777" w:rsidR="00140347" w:rsidRPr="005B25BF" w:rsidRDefault="00140347" w:rsidP="00F258EB">
            <w:pPr>
              <w:rPr>
                <w:rFonts w:eastAsia="Times New Roman" w:cs="Times New Roman"/>
                <w:b/>
                <w:bCs/>
                <w:color w:val="000000"/>
                <w:sz w:val="20"/>
                <w:szCs w:val="20"/>
              </w:rPr>
            </w:pPr>
            <w:r w:rsidRPr="005B25BF">
              <w:rPr>
                <w:rFonts w:eastAsia="Times New Roman" w:cs="Times New Roman"/>
                <w:b/>
                <w:bCs/>
                <w:color w:val="000000"/>
                <w:sz w:val="20"/>
                <w:szCs w:val="20"/>
              </w:rPr>
              <w:t>Socio-demographic Characteristics</w:t>
            </w:r>
          </w:p>
        </w:tc>
      </w:tr>
      <w:tr w:rsidR="008A6B18" w:rsidRPr="005B25BF" w14:paraId="0D4AA0A1" w14:textId="77777777" w:rsidTr="00651DB9">
        <w:trPr>
          <w:trHeight w:val="317"/>
        </w:trPr>
        <w:tc>
          <w:tcPr>
            <w:tcW w:w="1388" w:type="pct"/>
            <w:tcBorders>
              <w:top w:val="nil"/>
              <w:left w:val="double" w:sz="6" w:space="0" w:color="auto"/>
              <w:bottom w:val="single" w:sz="4" w:space="0" w:color="auto"/>
              <w:right w:val="single" w:sz="4" w:space="0" w:color="auto"/>
            </w:tcBorders>
            <w:shd w:val="clear" w:color="auto" w:fill="auto"/>
            <w:noWrap/>
            <w:vAlign w:val="center"/>
            <w:hideMark/>
          </w:tcPr>
          <w:p w14:paraId="231A52BB" w14:textId="6521DB88" w:rsidR="00140347" w:rsidRPr="005B25BF" w:rsidRDefault="00E63FCC" w:rsidP="00F258EB">
            <w:pPr>
              <w:rPr>
                <w:rFonts w:eastAsia="Times New Roman" w:cs="Times New Roman"/>
                <w:color w:val="000000"/>
                <w:sz w:val="20"/>
                <w:szCs w:val="20"/>
              </w:rPr>
            </w:pPr>
            <w:r w:rsidRPr="005B25BF">
              <w:rPr>
                <w:rFonts w:eastAsia="Times New Roman" w:cs="Times New Roman"/>
                <w:color w:val="000000"/>
                <w:sz w:val="20"/>
                <w:szCs w:val="20"/>
              </w:rPr>
              <w:t>Population</w:t>
            </w:r>
          </w:p>
        </w:tc>
        <w:tc>
          <w:tcPr>
            <w:tcW w:w="626" w:type="pct"/>
            <w:tcBorders>
              <w:top w:val="nil"/>
              <w:left w:val="single" w:sz="4" w:space="0" w:color="auto"/>
              <w:bottom w:val="single" w:sz="4" w:space="0" w:color="auto"/>
              <w:right w:val="single" w:sz="4" w:space="0" w:color="auto"/>
            </w:tcBorders>
            <w:shd w:val="clear" w:color="auto" w:fill="auto"/>
            <w:noWrap/>
            <w:vAlign w:val="center"/>
            <w:hideMark/>
          </w:tcPr>
          <w:p w14:paraId="43E49C36"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-5.2669</w:t>
            </w:r>
          </w:p>
        </w:tc>
        <w:tc>
          <w:tcPr>
            <w:tcW w:w="560" w:type="pct"/>
            <w:tcBorders>
              <w:top w:val="nil"/>
              <w:left w:val="single" w:sz="4" w:space="0" w:color="auto"/>
              <w:bottom w:val="single" w:sz="4" w:space="0" w:color="auto"/>
              <w:right w:val="single" w:sz="4" w:space="0" w:color="auto"/>
            </w:tcBorders>
            <w:shd w:val="clear" w:color="auto" w:fill="auto"/>
            <w:noWrap/>
            <w:vAlign w:val="center"/>
            <w:hideMark/>
          </w:tcPr>
          <w:p w14:paraId="34499A03"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-5.7490</w:t>
            </w:r>
          </w:p>
        </w:tc>
        <w:tc>
          <w:tcPr>
            <w:tcW w:w="611" w:type="pct"/>
            <w:tcBorders>
              <w:top w:val="nil"/>
              <w:left w:val="single" w:sz="4" w:space="0" w:color="auto"/>
              <w:bottom w:val="single" w:sz="4" w:space="0" w:color="auto"/>
              <w:right w:val="single" w:sz="4" w:space="0" w:color="auto"/>
            </w:tcBorders>
            <w:shd w:val="clear" w:color="auto" w:fill="auto"/>
            <w:noWrap/>
            <w:vAlign w:val="center"/>
            <w:hideMark/>
          </w:tcPr>
          <w:p w14:paraId="06A62921"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59" w:type="pct"/>
            <w:tcBorders>
              <w:top w:val="nil"/>
              <w:left w:val="single" w:sz="4" w:space="0" w:color="auto"/>
              <w:bottom w:val="single" w:sz="4" w:space="0" w:color="auto"/>
              <w:right w:val="single" w:sz="4" w:space="0" w:color="auto"/>
            </w:tcBorders>
            <w:shd w:val="clear" w:color="auto" w:fill="auto"/>
            <w:noWrap/>
            <w:vAlign w:val="center"/>
            <w:hideMark/>
          </w:tcPr>
          <w:p w14:paraId="2F8487C5"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699" w:type="pct"/>
            <w:tcBorders>
              <w:top w:val="nil"/>
              <w:left w:val="single" w:sz="4" w:space="0" w:color="auto"/>
              <w:bottom w:val="single" w:sz="4" w:space="0" w:color="auto"/>
              <w:right w:val="single" w:sz="4" w:space="0" w:color="auto"/>
            </w:tcBorders>
            <w:shd w:val="clear" w:color="auto" w:fill="auto"/>
            <w:noWrap/>
            <w:vAlign w:val="center"/>
            <w:hideMark/>
          </w:tcPr>
          <w:p w14:paraId="0A594D90"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-6.7246</w:t>
            </w:r>
          </w:p>
        </w:tc>
        <w:tc>
          <w:tcPr>
            <w:tcW w:w="557" w:type="pct"/>
            <w:tcBorders>
              <w:top w:val="nil"/>
              <w:left w:val="single" w:sz="4" w:space="0" w:color="auto"/>
              <w:bottom w:val="single" w:sz="4" w:space="0" w:color="auto"/>
              <w:right w:val="double" w:sz="6" w:space="0" w:color="auto"/>
            </w:tcBorders>
            <w:shd w:val="clear" w:color="auto" w:fill="auto"/>
            <w:noWrap/>
            <w:vAlign w:val="center"/>
            <w:hideMark/>
          </w:tcPr>
          <w:p w14:paraId="1F013B3F"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-4.0450</w:t>
            </w:r>
          </w:p>
        </w:tc>
      </w:tr>
      <w:tr w:rsidR="008A6B18" w:rsidRPr="005B25BF" w14:paraId="57411435" w14:textId="77777777" w:rsidTr="00651DB9">
        <w:trPr>
          <w:trHeight w:val="317"/>
        </w:trPr>
        <w:tc>
          <w:tcPr>
            <w:tcW w:w="1388"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2701F4E2" w14:textId="039E9C8A" w:rsidR="00140347" w:rsidRPr="005B25BF" w:rsidRDefault="009B6A9E" w:rsidP="00F258EB">
            <w:pPr>
              <w:rPr>
                <w:rFonts w:eastAsia="Times New Roman" w:cs="Times New Roman"/>
                <w:color w:val="000000"/>
                <w:sz w:val="20"/>
                <w:szCs w:val="20"/>
              </w:rPr>
            </w:pPr>
            <w:r w:rsidRPr="005B25BF">
              <w:rPr>
                <w:rFonts w:eastAsia="Times New Roman" w:cs="Times New Roman"/>
                <w:color w:val="000000"/>
                <w:sz w:val="20"/>
                <w:szCs w:val="20"/>
              </w:rPr>
              <w:t>Median i</w:t>
            </w:r>
            <w:r w:rsidR="008A6B18" w:rsidRPr="005B25BF">
              <w:rPr>
                <w:rFonts w:eastAsia="Times New Roman" w:cs="Times New Roman"/>
                <w:color w:val="000000"/>
                <w:sz w:val="20"/>
                <w:szCs w:val="20"/>
              </w:rPr>
              <w:t>ncome</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C3F66"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8E681"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F8A0C"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-8.2901</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FEE7D"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-2.1660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CFC1E"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57" w:type="pct"/>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69A0C20B"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r>
      <w:tr w:rsidR="00140347" w:rsidRPr="005B25BF" w14:paraId="5CC854D7" w14:textId="77777777" w:rsidTr="009C05B0">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45BC1D99" w14:textId="77777777" w:rsidR="00140347" w:rsidRPr="005B25BF" w:rsidRDefault="00140347" w:rsidP="00B93BC6">
            <w:pPr>
              <w:jc w:val="center"/>
              <w:rPr>
                <w:rFonts w:eastAsia="Times New Roman" w:cs="Times New Roman"/>
                <w:b/>
                <w:bCs/>
                <w:color w:val="000000"/>
                <w:sz w:val="20"/>
                <w:szCs w:val="20"/>
              </w:rPr>
            </w:pPr>
            <w:r w:rsidRPr="005B25BF">
              <w:rPr>
                <w:rFonts w:eastAsia="Times New Roman" w:cs="Times New Roman"/>
                <w:b/>
                <w:bCs/>
                <w:color w:val="000000"/>
                <w:sz w:val="20"/>
                <w:szCs w:val="20"/>
              </w:rPr>
              <w:t>Category-specific constants</w:t>
            </w:r>
          </w:p>
        </w:tc>
      </w:tr>
      <w:tr w:rsidR="008A6B18" w:rsidRPr="005B25BF" w14:paraId="72D56E6A" w14:textId="77777777" w:rsidTr="009C05B0">
        <w:trPr>
          <w:trHeight w:val="317"/>
        </w:trPr>
        <w:tc>
          <w:tcPr>
            <w:tcW w:w="1388"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0C6BA948" w14:textId="753C5EA1"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 xml:space="preserve">Constant </w:t>
            </w:r>
            <w:r w:rsidR="001C60D7" w:rsidRPr="005B25BF">
              <w:rPr>
                <w:rFonts w:eastAsia="Times New Roman" w:cs="Times New Roman"/>
                <w:color w:val="000000"/>
                <w:sz w:val="20"/>
                <w:szCs w:val="20"/>
              </w:rPr>
              <w:t>for T</w:t>
            </w:r>
            <w:r w:rsidRPr="005B25BF">
              <w:rPr>
                <w:rFonts w:eastAsia="Times New Roman" w:cs="Times New Roman"/>
                <w:color w:val="000000"/>
                <w:sz w:val="20"/>
                <w:szCs w:val="20"/>
              </w:rPr>
              <w:t>1</w:t>
            </w:r>
          </w:p>
        </w:tc>
        <w:tc>
          <w:tcPr>
            <w:tcW w:w="626" w:type="pct"/>
            <w:tcBorders>
              <w:top w:val="single" w:sz="4" w:space="0" w:color="auto"/>
              <w:left w:val="nil"/>
              <w:bottom w:val="single" w:sz="4" w:space="0" w:color="auto"/>
              <w:right w:val="single" w:sz="4" w:space="0" w:color="auto"/>
            </w:tcBorders>
            <w:shd w:val="clear" w:color="auto" w:fill="auto"/>
            <w:noWrap/>
            <w:vAlign w:val="center"/>
            <w:hideMark/>
          </w:tcPr>
          <w:p w14:paraId="1949D539"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19.7306</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14:paraId="4085A9AC"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7.3080</w:t>
            </w:r>
          </w:p>
        </w:tc>
        <w:tc>
          <w:tcPr>
            <w:tcW w:w="611" w:type="pct"/>
            <w:tcBorders>
              <w:top w:val="single" w:sz="4" w:space="0" w:color="auto"/>
              <w:left w:val="nil"/>
              <w:bottom w:val="single" w:sz="4" w:space="0" w:color="auto"/>
              <w:right w:val="single" w:sz="4" w:space="0" w:color="auto"/>
            </w:tcBorders>
            <w:shd w:val="clear" w:color="auto" w:fill="auto"/>
            <w:noWrap/>
            <w:vAlign w:val="center"/>
            <w:hideMark/>
          </w:tcPr>
          <w:p w14:paraId="62CB0DA3"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14.6056</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22D72479"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9.6070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14:paraId="329EEBE8"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122.1130</w:t>
            </w:r>
          </w:p>
        </w:tc>
        <w:tc>
          <w:tcPr>
            <w:tcW w:w="557" w:type="pct"/>
            <w:tcBorders>
              <w:top w:val="single" w:sz="4" w:space="0" w:color="auto"/>
              <w:left w:val="nil"/>
              <w:bottom w:val="single" w:sz="4" w:space="0" w:color="auto"/>
              <w:right w:val="double" w:sz="6" w:space="0" w:color="auto"/>
            </w:tcBorders>
            <w:shd w:val="clear" w:color="auto" w:fill="auto"/>
            <w:noWrap/>
            <w:vAlign w:val="center"/>
            <w:hideMark/>
          </w:tcPr>
          <w:p w14:paraId="15CCF4BB"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27.4130</w:t>
            </w:r>
          </w:p>
        </w:tc>
      </w:tr>
      <w:tr w:rsidR="008A6B18" w:rsidRPr="005B25BF" w14:paraId="354E8DEB" w14:textId="77777777" w:rsidTr="00257E11">
        <w:trPr>
          <w:trHeight w:val="317"/>
        </w:trPr>
        <w:tc>
          <w:tcPr>
            <w:tcW w:w="1388" w:type="pct"/>
            <w:tcBorders>
              <w:top w:val="nil"/>
              <w:left w:val="double" w:sz="6" w:space="0" w:color="auto"/>
              <w:bottom w:val="single" w:sz="4" w:space="0" w:color="auto"/>
              <w:right w:val="single" w:sz="4" w:space="0" w:color="auto"/>
            </w:tcBorders>
            <w:shd w:val="clear" w:color="auto" w:fill="auto"/>
            <w:noWrap/>
            <w:vAlign w:val="center"/>
            <w:hideMark/>
          </w:tcPr>
          <w:p w14:paraId="00F9D977" w14:textId="4F155E3D"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 xml:space="preserve">Constant </w:t>
            </w:r>
            <w:r w:rsidR="001C60D7" w:rsidRPr="005B25BF">
              <w:rPr>
                <w:rFonts w:eastAsia="Times New Roman" w:cs="Times New Roman"/>
                <w:color w:val="000000"/>
                <w:sz w:val="20"/>
                <w:szCs w:val="20"/>
              </w:rPr>
              <w:t>for T</w:t>
            </w:r>
            <w:r w:rsidRPr="005B25BF">
              <w:rPr>
                <w:rFonts w:eastAsia="Times New Roman" w:cs="Times New Roman"/>
                <w:color w:val="000000"/>
                <w:sz w:val="20"/>
                <w:szCs w:val="20"/>
              </w:rPr>
              <w:t>2</w:t>
            </w:r>
          </w:p>
        </w:tc>
        <w:tc>
          <w:tcPr>
            <w:tcW w:w="626" w:type="pct"/>
            <w:tcBorders>
              <w:top w:val="nil"/>
              <w:left w:val="nil"/>
              <w:bottom w:val="single" w:sz="4" w:space="0" w:color="auto"/>
              <w:right w:val="single" w:sz="4" w:space="0" w:color="auto"/>
            </w:tcBorders>
            <w:shd w:val="clear" w:color="auto" w:fill="auto"/>
            <w:noWrap/>
            <w:vAlign w:val="center"/>
            <w:hideMark/>
          </w:tcPr>
          <w:p w14:paraId="0C184E93"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8.7898</w:t>
            </w:r>
          </w:p>
        </w:tc>
        <w:tc>
          <w:tcPr>
            <w:tcW w:w="560" w:type="pct"/>
            <w:tcBorders>
              <w:top w:val="nil"/>
              <w:left w:val="nil"/>
              <w:bottom w:val="single" w:sz="4" w:space="0" w:color="auto"/>
              <w:right w:val="single" w:sz="4" w:space="0" w:color="auto"/>
            </w:tcBorders>
            <w:shd w:val="clear" w:color="auto" w:fill="auto"/>
            <w:noWrap/>
            <w:vAlign w:val="center"/>
            <w:hideMark/>
          </w:tcPr>
          <w:p w14:paraId="1B8B148E"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5.5190</w:t>
            </w:r>
          </w:p>
        </w:tc>
        <w:tc>
          <w:tcPr>
            <w:tcW w:w="611" w:type="pct"/>
            <w:tcBorders>
              <w:top w:val="nil"/>
              <w:left w:val="nil"/>
              <w:bottom w:val="single" w:sz="4" w:space="0" w:color="auto"/>
              <w:right w:val="single" w:sz="4" w:space="0" w:color="auto"/>
            </w:tcBorders>
            <w:shd w:val="clear" w:color="auto" w:fill="auto"/>
            <w:noWrap/>
            <w:vAlign w:val="center"/>
            <w:hideMark/>
          </w:tcPr>
          <w:p w14:paraId="41A03E93"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59" w:type="pct"/>
            <w:tcBorders>
              <w:top w:val="nil"/>
              <w:left w:val="nil"/>
              <w:bottom w:val="single" w:sz="4" w:space="0" w:color="auto"/>
              <w:right w:val="single" w:sz="4" w:space="0" w:color="auto"/>
            </w:tcBorders>
            <w:shd w:val="clear" w:color="auto" w:fill="auto"/>
            <w:noWrap/>
            <w:vAlign w:val="center"/>
            <w:hideMark/>
          </w:tcPr>
          <w:p w14:paraId="3B8D6B53"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699" w:type="pct"/>
            <w:tcBorders>
              <w:top w:val="nil"/>
              <w:left w:val="nil"/>
              <w:bottom w:val="single" w:sz="4" w:space="0" w:color="auto"/>
              <w:right w:val="single" w:sz="4" w:space="0" w:color="auto"/>
            </w:tcBorders>
            <w:shd w:val="clear" w:color="auto" w:fill="auto"/>
            <w:noWrap/>
            <w:vAlign w:val="center"/>
            <w:hideMark/>
          </w:tcPr>
          <w:p w14:paraId="3B5B301C"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73.8363</w:t>
            </w:r>
          </w:p>
        </w:tc>
        <w:tc>
          <w:tcPr>
            <w:tcW w:w="557" w:type="pct"/>
            <w:tcBorders>
              <w:top w:val="nil"/>
              <w:left w:val="nil"/>
              <w:bottom w:val="single" w:sz="4" w:space="0" w:color="auto"/>
              <w:right w:val="double" w:sz="6" w:space="0" w:color="auto"/>
            </w:tcBorders>
            <w:shd w:val="clear" w:color="auto" w:fill="auto"/>
            <w:noWrap/>
            <w:vAlign w:val="center"/>
            <w:hideMark/>
          </w:tcPr>
          <w:p w14:paraId="34517DA9"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23.8800</w:t>
            </w:r>
          </w:p>
        </w:tc>
      </w:tr>
      <w:tr w:rsidR="008A6B18" w:rsidRPr="005B25BF" w14:paraId="31CE3C9A" w14:textId="77777777" w:rsidTr="00257E11">
        <w:trPr>
          <w:trHeight w:val="317"/>
        </w:trPr>
        <w:tc>
          <w:tcPr>
            <w:tcW w:w="1388"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21A73BD3" w14:textId="66B3327A"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 xml:space="preserve">Constant </w:t>
            </w:r>
            <w:r w:rsidR="001C60D7" w:rsidRPr="005B25BF">
              <w:rPr>
                <w:rFonts w:eastAsia="Times New Roman" w:cs="Times New Roman"/>
                <w:color w:val="000000"/>
                <w:sz w:val="20"/>
                <w:szCs w:val="20"/>
              </w:rPr>
              <w:t>for T</w:t>
            </w:r>
            <w:r w:rsidRPr="005B25BF">
              <w:rPr>
                <w:rFonts w:eastAsia="Times New Roman" w:cs="Times New Roman"/>
                <w:color w:val="000000"/>
                <w:sz w:val="20"/>
                <w:szCs w:val="20"/>
              </w:rPr>
              <w:t>3</w:t>
            </w:r>
          </w:p>
        </w:tc>
        <w:tc>
          <w:tcPr>
            <w:tcW w:w="626" w:type="pct"/>
            <w:tcBorders>
              <w:top w:val="single" w:sz="4" w:space="0" w:color="auto"/>
              <w:left w:val="nil"/>
              <w:bottom w:val="single" w:sz="4" w:space="0" w:color="auto"/>
              <w:right w:val="single" w:sz="4" w:space="0" w:color="auto"/>
            </w:tcBorders>
            <w:shd w:val="clear" w:color="auto" w:fill="auto"/>
            <w:noWrap/>
            <w:vAlign w:val="center"/>
            <w:hideMark/>
          </w:tcPr>
          <w:p w14:paraId="27AEE41F"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14:paraId="7B724443"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611" w:type="pct"/>
            <w:tcBorders>
              <w:top w:val="single" w:sz="4" w:space="0" w:color="auto"/>
              <w:left w:val="nil"/>
              <w:bottom w:val="single" w:sz="4" w:space="0" w:color="auto"/>
              <w:right w:val="single" w:sz="4" w:space="0" w:color="auto"/>
            </w:tcBorders>
            <w:shd w:val="clear" w:color="auto" w:fill="auto"/>
            <w:noWrap/>
            <w:vAlign w:val="center"/>
            <w:hideMark/>
          </w:tcPr>
          <w:p w14:paraId="69B1B7B9"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61E217EF"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14:paraId="39BD22F6"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40.8383</w:t>
            </w:r>
          </w:p>
        </w:tc>
        <w:tc>
          <w:tcPr>
            <w:tcW w:w="557" w:type="pct"/>
            <w:tcBorders>
              <w:top w:val="single" w:sz="4" w:space="0" w:color="auto"/>
              <w:left w:val="nil"/>
              <w:bottom w:val="single" w:sz="4" w:space="0" w:color="auto"/>
              <w:right w:val="double" w:sz="6" w:space="0" w:color="auto"/>
            </w:tcBorders>
            <w:shd w:val="clear" w:color="auto" w:fill="auto"/>
            <w:noWrap/>
            <w:vAlign w:val="center"/>
            <w:hideMark/>
          </w:tcPr>
          <w:p w14:paraId="27F309DD"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19.5830</w:t>
            </w:r>
          </w:p>
        </w:tc>
      </w:tr>
      <w:tr w:rsidR="008A6B18" w:rsidRPr="005B25BF" w14:paraId="4088C47C" w14:textId="77777777" w:rsidTr="009C05B0">
        <w:trPr>
          <w:trHeight w:val="317"/>
        </w:trPr>
        <w:tc>
          <w:tcPr>
            <w:tcW w:w="1388" w:type="pct"/>
            <w:tcBorders>
              <w:top w:val="nil"/>
              <w:left w:val="double" w:sz="6" w:space="0" w:color="auto"/>
              <w:bottom w:val="single" w:sz="4" w:space="0" w:color="auto"/>
              <w:right w:val="single" w:sz="4" w:space="0" w:color="auto"/>
            </w:tcBorders>
            <w:shd w:val="clear" w:color="auto" w:fill="auto"/>
            <w:noWrap/>
            <w:vAlign w:val="center"/>
            <w:hideMark/>
          </w:tcPr>
          <w:p w14:paraId="4FF7A734" w14:textId="2AB7A04D"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 xml:space="preserve">Constant </w:t>
            </w:r>
            <w:r w:rsidR="001C60D7" w:rsidRPr="005B25BF">
              <w:rPr>
                <w:rFonts w:eastAsia="Times New Roman" w:cs="Times New Roman"/>
                <w:color w:val="000000"/>
                <w:sz w:val="20"/>
                <w:szCs w:val="20"/>
              </w:rPr>
              <w:t>for T</w:t>
            </w:r>
            <w:r w:rsidRPr="005B25BF">
              <w:rPr>
                <w:rFonts w:eastAsia="Times New Roman" w:cs="Times New Roman"/>
                <w:color w:val="000000"/>
                <w:sz w:val="20"/>
                <w:szCs w:val="20"/>
              </w:rPr>
              <w:t>4</w:t>
            </w:r>
          </w:p>
        </w:tc>
        <w:tc>
          <w:tcPr>
            <w:tcW w:w="626" w:type="pct"/>
            <w:tcBorders>
              <w:top w:val="nil"/>
              <w:left w:val="nil"/>
              <w:bottom w:val="single" w:sz="4" w:space="0" w:color="auto"/>
              <w:right w:val="single" w:sz="4" w:space="0" w:color="auto"/>
            </w:tcBorders>
            <w:shd w:val="clear" w:color="auto" w:fill="auto"/>
            <w:noWrap/>
            <w:vAlign w:val="center"/>
            <w:hideMark/>
          </w:tcPr>
          <w:p w14:paraId="6AD645C3"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60" w:type="pct"/>
            <w:tcBorders>
              <w:top w:val="nil"/>
              <w:left w:val="nil"/>
              <w:bottom w:val="single" w:sz="4" w:space="0" w:color="auto"/>
              <w:right w:val="single" w:sz="4" w:space="0" w:color="auto"/>
            </w:tcBorders>
            <w:shd w:val="clear" w:color="auto" w:fill="auto"/>
            <w:noWrap/>
            <w:vAlign w:val="center"/>
            <w:hideMark/>
          </w:tcPr>
          <w:p w14:paraId="393F3BCE"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611" w:type="pct"/>
            <w:tcBorders>
              <w:top w:val="nil"/>
              <w:left w:val="nil"/>
              <w:bottom w:val="single" w:sz="4" w:space="0" w:color="auto"/>
              <w:right w:val="single" w:sz="4" w:space="0" w:color="auto"/>
            </w:tcBorders>
            <w:shd w:val="clear" w:color="auto" w:fill="auto"/>
            <w:noWrap/>
            <w:vAlign w:val="center"/>
            <w:hideMark/>
          </w:tcPr>
          <w:p w14:paraId="49E63251"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59" w:type="pct"/>
            <w:tcBorders>
              <w:top w:val="nil"/>
              <w:left w:val="nil"/>
              <w:bottom w:val="single" w:sz="4" w:space="0" w:color="auto"/>
              <w:right w:val="single" w:sz="4" w:space="0" w:color="auto"/>
            </w:tcBorders>
            <w:shd w:val="clear" w:color="auto" w:fill="auto"/>
            <w:noWrap/>
            <w:vAlign w:val="center"/>
            <w:hideMark/>
          </w:tcPr>
          <w:p w14:paraId="1F251728"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699" w:type="pct"/>
            <w:tcBorders>
              <w:top w:val="nil"/>
              <w:left w:val="nil"/>
              <w:bottom w:val="single" w:sz="4" w:space="0" w:color="auto"/>
              <w:right w:val="single" w:sz="4" w:space="0" w:color="auto"/>
            </w:tcBorders>
            <w:shd w:val="clear" w:color="auto" w:fill="auto"/>
            <w:noWrap/>
            <w:vAlign w:val="center"/>
            <w:hideMark/>
          </w:tcPr>
          <w:p w14:paraId="6CF6292D"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16.4859</w:t>
            </w:r>
          </w:p>
        </w:tc>
        <w:tc>
          <w:tcPr>
            <w:tcW w:w="557" w:type="pct"/>
            <w:tcBorders>
              <w:top w:val="nil"/>
              <w:left w:val="nil"/>
              <w:bottom w:val="single" w:sz="4" w:space="0" w:color="auto"/>
              <w:right w:val="double" w:sz="6" w:space="0" w:color="auto"/>
            </w:tcBorders>
            <w:shd w:val="clear" w:color="auto" w:fill="auto"/>
            <w:noWrap/>
            <w:vAlign w:val="center"/>
            <w:hideMark/>
          </w:tcPr>
          <w:p w14:paraId="3A96A6C6"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13.5050</w:t>
            </w:r>
          </w:p>
        </w:tc>
      </w:tr>
      <w:tr w:rsidR="008A6B18" w:rsidRPr="005B25BF" w14:paraId="073C0C91" w14:textId="77777777" w:rsidTr="009C05B0">
        <w:trPr>
          <w:trHeight w:val="317"/>
        </w:trPr>
        <w:tc>
          <w:tcPr>
            <w:tcW w:w="1388" w:type="pct"/>
            <w:tcBorders>
              <w:top w:val="nil"/>
              <w:left w:val="double" w:sz="6" w:space="0" w:color="auto"/>
              <w:bottom w:val="single" w:sz="4" w:space="0" w:color="auto"/>
              <w:right w:val="single" w:sz="4" w:space="0" w:color="auto"/>
            </w:tcBorders>
            <w:shd w:val="clear" w:color="auto" w:fill="auto"/>
            <w:noWrap/>
            <w:vAlign w:val="center"/>
            <w:hideMark/>
          </w:tcPr>
          <w:p w14:paraId="59E6989F" w14:textId="19DA693A"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 xml:space="preserve">Constant </w:t>
            </w:r>
            <w:r w:rsidR="001C60D7" w:rsidRPr="005B25BF">
              <w:rPr>
                <w:rFonts w:eastAsia="Times New Roman" w:cs="Times New Roman"/>
                <w:color w:val="000000"/>
                <w:sz w:val="20"/>
                <w:szCs w:val="20"/>
              </w:rPr>
              <w:t>for T</w:t>
            </w:r>
            <w:r w:rsidRPr="005B25BF">
              <w:rPr>
                <w:rFonts w:eastAsia="Times New Roman" w:cs="Times New Roman"/>
                <w:color w:val="000000"/>
                <w:sz w:val="20"/>
                <w:szCs w:val="20"/>
              </w:rPr>
              <w:t>5</w:t>
            </w:r>
          </w:p>
        </w:tc>
        <w:tc>
          <w:tcPr>
            <w:tcW w:w="626" w:type="pct"/>
            <w:tcBorders>
              <w:top w:val="nil"/>
              <w:left w:val="nil"/>
              <w:bottom w:val="single" w:sz="4" w:space="0" w:color="auto"/>
              <w:right w:val="single" w:sz="4" w:space="0" w:color="auto"/>
            </w:tcBorders>
            <w:shd w:val="clear" w:color="auto" w:fill="auto"/>
            <w:noWrap/>
            <w:vAlign w:val="center"/>
            <w:hideMark/>
          </w:tcPr>
          <w:p w14:paraId="7E79E1DA"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60" w:type="pct"/>
            <w:tcBorders>
              <w:top w:val="nil"/>
              <w:left w:val="nil"/>
              <w:bottom w:val="single" w:sz="4" w:space="0" w:color="auto"/>
              <w:right w:val="single" w:sz="4" w:space="0" w:color="auto"/>
            </w:tcBorders>
            <w:shd w:val="clear" w:color="auto" w:fill="auto"/>
            <w:noWrap/>
            <w:vAlign w:val="center"/>
            <w:hideMark/>
          </w:tcPr>
          <w:p w14:paraId="24DA5D16"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611" w:type="pct"/>
            <w:tcBorders>
              <w:top w:val="nil"/>
              <w:left w:val="nil"/>
              <w:bottom w:val="single" w:sz="4" w:space="0" w:color="auto"/>
              <w:right w:val="single" w:sz="4" w:space="0" w:color="auto"/>
            </w:tcBorders>
            <w:shd w:val="clear" w:color="auto" w:fill="auto"/>
            <w:noWrap/>
            <w:vAlign w:val="center"/>
            <w:hideMark/>
          </w:tcPr>
          <w:p w14:paraId="6831D641"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59" w:type="pct"/>
            <w:tcBorders>
              <w:top w:val="nil"/>
              <w:left w:val="nil"/>
              <w:bottom w:val="single" w:sz="4" w:space="0" w:color="auto"/>
              <w:right w:val="single" w:sz="4" w:space="0" w:color="auto"/>
            </w:tcBorders>
            <w:shd w:val="clear" w:color="auto" w:fill="auto"/>
            <w:noWrap/>
            <w:vAlign w:val="center"/>
            <w:hideMark/>
          </w:tcPr>
          <w:p w14:paraId="5AF55D78"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699" w:type="pct"/>
            <w:tcBorders>
              <w:top w:val="nil"/>
              <w:left w:val="nil"/>
              <w:bottom w:val="single" w:sz="4" w:space="0" w:color="auto"/>
              <w:right w:val="single" w:sz="4" w:space="0" w:color="auto"/>
            </w:tcBorders>
            <w:shd w:val="clear" w:color="auto" w:fill="auto"/>
            <w:noWrap/>
            <w:vAlign w:val="center"/>
            <w:hideMark/>
          </w:tcPr>
          <w:p w14:paraId="120FA6FA"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57" w:type="pct"/>
            <w:tcBorders>
              <w:top w:val="nil"/>
              <w:left w:val="nil"/>
              <w:bottom w:val="single" w:sz="4" w:space="0" w:color="auto"/>
              <w:right w:val="double" w:sz="6" w:space="0" w:color="auto"/>
            </w:tcBorders>
            <w:shd w:val="clear" w:color="auto" w:fill="auto"/>
            <w:noWrap/>
            <w:vAlign w:val="center"/>
            <w:hideMark/>
          </w:tcPr>
          <w:p w14:paraId="7D858B40"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r>
      <w:tr w:rsidR="008A6B18" w:rsidRPr="005B25BF" w14:paraId="4343F2FD" w14:textId="77777777" w:rsidTr="009C05B0">
        <w:trPr>
          <w:trHeight w:val="317"/>
        </w:trPr>
        <w:tc>
          <w:tcPr>
            <w:tcW w:w="1388" w:type="pct"/>
            <w:tcBorders>
              <w:top w:val="nil"/>
              <w:left w:val="double" w:sz="6" w:space="0" w:color="auto"/>
              <w:bottom w:val="single" w:sz="4" w:space="0" w:color="auto"/>
              <w:right w:val="single" w:sz="4" w:space="0" w:color="auto"/>
            </w:tcBorders>
            <w:shd w:val="clear" w:color="auto" w:fill="auto"/>
            <w:noWrap/>
            <w:vAlign w:val="center"/>
            <w:hideMark/>
          </w:tcPr>
          <w:p w14:paraId="25BAC2F6" w14:textId="24812922"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 xml:space="preserve">Constant </w:t>
            </w:r>
            <w:r w:rsidR="001C60D7" w:rsidRPr="005B25BF">
              <w:rPr>
                <w:rFonts w:eastAsia="Times New Roman" w:cs="Times New Roman"/>
                <w:color w:val="000000"/>
                <w:sz w:val="20"/>
                <w:szCs w:val="20"/>
              </w:rPr>
              <w:t>for T</w:t>
            </w:r>
            <w:r w:rsidRPr="005B25BF">
              <w:rPr>
                <w:rFonts w:eastAsia="Times New Roman" w:cs="Times New Roman"/>
                <w:color w:val="000000"/>
                <w:sz w:val="20"/>
                <w:szCs w:val="20"/>
              </w:rPr>
              <w:t>6</w:t>
            </w:r>
          </w:p>
        </w:tc>
        <w:tc>
          <w:tcPr>
            <w:tcW w:w="626" w:type="pct"/>
            <w:tcBorders>
              <w:top w:val="nil"/>
              <w:left w:val="nil"/>
              <w:bottom w:val="single" w:sz="4" w:space="0" w:color="auto"/>
              <w:right w:val="single" w:sz="4" w:space="0" w:color="auto"/>
            </w:tcBorders>
            <w:shd w:val="clear" w:color="auto" w:fill="auto"/>
            <w:noWrap/>
            <w:vAlign w:val="center"/>
            <w:hideMark/>
          </w:tcPr>
          <w:p w14:paraId="08D61842"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60" w:type="pct"/>
            <w:tcBorders>
              <w:top w:val="nil"/>
              <w:left w:val="nil"/>
              <w:bottom w:val="single" w:sz="4" w:space="0" w:color="auto"/>
              <w:right w:val="single" w:sz="4" w:space="0" w:color="auto"/>
            </w:tcBorders>
            <w:shd w:val="clear" w:color="auto" w:fill="auto"/>
            <w:noWrap/>
            <w:vAlign w:val="center"/>
            <w:hideMark/>
          </w:tcPr>
          <w:p w14:paraId="186D5AFE"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611" w:type="pct"/>
            <w:tcBorders>
              <w:top w:val="nil"/>
              <w:left w:val="nil"/>
              <w:bottom w:val="single" w:sz="4" w:space="0" w:color="auto"/>
              <w:right w:val="single" w:sz="4" w:space="0" w:color="auto"/>
            </w:tcBorders>
            <w:shd w:val="clear" w:color="auto" w:fill="auto"/>
            <w:noWrap/>
            <w:vAlign w:val="center"/>
            <w:hideMark/>
          </w:tcPr>
          <w:p w14:paraId="364892E6"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59" w:type="pct"/>
            <w:tcBorders>
              <w:top w:val="nil"/>
              <w:left w:val="nil"/>
              <w:bottom w:val="single" w:sz="4" w:space="0" w:color="auto"/>
              <w:right w:val="single" w:sz="4" w:space="0" w:color="auto"/>
            </w:tcBorders>
            <w:shd w:val="clear" w:color="auto" w:fill="auto"/>
            <w:noWrap/>
            <w:vAlign w:val="center"/>
            <w:hideMark/>
          </w:tcPr>
          <w:p w14:paraId="1938461E"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699" w:type="pct"/>
            <w:tcBorders>
              <w:top w:val="nil"/>
              <w:left w:val="nil"/>
              <w:bottom w:val="single" w:sz="4" w:space="0" w:color="auto"/>
              <w:right w:val="single" w:sz="4" w:space="0" w:color="auto"/>
            </w:tcBorders>
            <w:shd w:val="clear" w:color="auto" w:fill="auto"/>
            <w:noWrap/>
            <w:vAlign w:val="center"/>
            <w:hideMark/>
          </w:tcPr>
          <w:p w14:paraId="1EE6A818"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57" w:type="pct"/>
            <w:tcBorders>
              <w:top w:val="nil"/>
              <w:left w:val="nil"/>
              <w:bottom w:val="single" w:sz="4" w:space="0" w:color="auto"/>
              <w:right w:val="double" w:sz="6" w:space="0" w:color="auto"/>
            </w:tcBorders>
            <w:shd w:val="clear" w:color="auto" w:fill="auto"/>
            <w:noWrap/>
            <w:vAlign w:val="center"/>
            <w:hideMark/>
          </w:tcPr>
          <w:p w14:paraId="11CB673B"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r>
      <w:tr w:rsidR="008A6B18" w:rsidRPr="005B25BF" w14:paraId="121F01D9" w14:textId="77777777" w:rsidTr="003C519F">
        <w:trPr>
          <w:trHeight w:val="317"/>
        </w:trPr>
        <w:tc>
          <w:tcPr>
            <w:tcW w:w="1388" w:type="pct"/>
            <w:tcBorders>
              <w:top w:val="nil"/>
              <w:left w:val="double" w:sz="6" w:space="0" w:color="auto"/>
              <w:bottom w:val="single" w:sz="4" w:space="0" w:color="auto"/>
              <w:right w:val="single" w:sz="4" w:space="0" w:color="auto"/>
            </w:tcBorders>
            <w:shd w:val="clear" w:color="auto" w:fill="auto"/>
            <w:noWrap/>
            <w:vAlign w:val="center"/>
            <w:hideMark/>
          </w:tcPr>
          <w:p w14:paraId="20CDA25D" w14:textId="5891040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 xml:space="preserve">Constant </w:t>
            </w:r>
            <w:r w:rsidR="001C60D7" w:rsidRPr="005B25BF">
              <w:rPr>
                <w:rFonts w:eastAsia="Times New Roman" w:cs="Times New Roman"/>
                <w:color w:val="000000"/>
                <w:sz w:val="20"/>
                <w:szCs w:val="20"/>
              </w:rPr>
              <w:t>for T</w:t>
            </w:r>
            <w:r w:rsidRPr="005B25BF">
              <w:rPr>
                <w:rFonts w:eastAsia="Times New Roman" w:cs="Times New Roman"/>
                <w:color w:val="000000"/>
                <w:sz w:val="20"/>
                <w:szCs w:val="20"/>
              </w:rPr>
              <w:t>7</w:t>
            </w:r>
          </w:p>
        </w:tc>
        <w:tc>
          <w:tcPr>
            <w:tcW w:w="626" w:type="pct"/>
            <w:tcBorders>
              <w:top w:val="nil"/>
              <w:left w:val="nil"/>
              <w:bottom w:val="single" w:sz="4" w:space="0" w:color="auto"/>
              <w:right w:val="single" w:sz="4" w:space="0" w:color="auto"/>
            </w:tcBorders>
            <w:shd w:val="clear" w:color="auto" w:fill="auto"/>
            <w:noWrap/>
            <w:vAlign w:val="center"/>
            <w:hideMark/>
          </w:tcPr>
          <w:p w14:paraId="0BDA8415"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60" w:type="pct"/>
            <w:tcBorders>
              <w:top w:val="nil"/>
              <w:left w:val="nil"/>
              <w:bottom w:val="single" w:sz="4" w:space="0" w:color="auto"/>
              <w:right w:val="single" w:sz="4" w:space="0" w:color="auto"/>
            </w:tcBorders>
            <w:shd w:val="clear" w:color="auto" w:fill="auto"/>
            <w:noWrap/>
            <w:vAlign w:val="center"/>
            <w:hideMark/>
          </w:tcPr>
          <w:p w14:paraId="5909D93E"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611" w:type="pct"/>
            <w:tcBorders>
              <w:top w:val="nil"/>
              <w:left w:val="nil"/>
              <w:bottom w:val="single" w:sz="4" w:space="0" w:color="auto"/>
              <w:right w:val="single" w:sz="4" w:space="0" w:color="auto"/>
            </w:tcBorders>
            <w:shd w:val="clear" w:color="auto" w:fill="auto"/>
            <w:noWrap/>
            <w:vAlign w:val="center"/>
            <w:hideMark/>
          </w:tcPr>
          <w:p w14:paraId="69E00187"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59" w:type="pct"/>
            <w:tcBorders>
              <w:top w:val="nil"/>
              <w:left w:val="nil"/>
              <w:bottom w:val="single" w:sz="4" w:space="0" w:color="auto"/>
              <w:right w:val="single" w:sz="4" w:space="0" w:color="auto"/>
            </w:tcBorders>
            <w:shd w:val="clear" w:color="auto" w:fill="auto"/>
            <w:noWrap/>
            <w:vAlign w:val="center"/>
            <w:hideMark/>
          </w:tcPr>
          <w:p w14:paraId="51A7885C"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699" w:type="pct"/>
            <w:tcBorders>
              <w:top w:val="nil"/>
              <w:left w:val="nil"/>
              <w:bottom w:val="single" w:sz="4" w:space="0" w:color="auto"/>
              <w:right w:val="single" w:sz="4" w:space="0" w:color="auto"/>
            </w:tcBorders>
            <w:shd w:val="clear" w:color="auto" w:fill="auto"/>
            <w:noWrap/>
            <w:vAlign w:val="center"/>
            <w:hideMark/>
          </w:tcPr>
          <w:p w14:paraId="232715FA"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57" w:type="pct"/>
            <w:tcBorders>
              <w:top w:val="nil"/>
              <w:left w:val="nil"/>
              <w:bottom w:val="single" w:sz="4" w:space="0" w:color="auto"/>
              <w:right w:val="double" w:sz="6" w:space="0" w:color="auto"/>
            </w:tcBorders>
            <w:shd w:val="clear" w:color="auto" w:fill="auto"/>
            <w:noWrap/>
            <w:vAlign w:val="center"/>
            <w:hideMark/>
          </w:tcPr>
          <w:p w14:paraId="2D82E885"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r>
      <w:tr w:rsidR="008A6B18" w:rsidRPr="005B25BF" w14:paraId="51CE3A32" w14:textId="77777777" w:rsidTr="003C519F">
        <w:trPr>
          <w:trHeight w:val="317"/>
        </w:trPr>
        <w:tc>
          <w:tcPr>
            <w:tcW w:w="1388"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A9698E7" w14:textId="6E1F11D6"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 xml:space="preserve">Constant </w:t>
            </w:r>
            <w:r w:rsidR="001C60D7" w:rsidRPr="005B25BF">
              <w:rPr>
                <w:rFonts w:eastAsia="Times New Roman" w:cs="Times New Roman"/>
                <w:color w:val="000000"/>
                <w:sz w:val="20"/>
                <w:szCs w:val="20"/>
              </w:rPr>
              <w:t>for T</w:t>
            </w:r>
            <w:r w:rsidRPr="005B25BF">
              <w:rPr>
                <w:rFonts w:eastAsia="Times New Roman" w:cs="Times New Roman"/>
                <w:color w:val="000000"/>
                <w:sz w:val="20"/>
                <w:szCs w:val="20"/>
              </w:rPr>
              <w:t>8</w:t>
            </w:r>
          </w:p>
        </w:tc>
        <w:tc>
          <w:tcPr>
            <w:tcW w:w="626" w:type="pct"/>
            <w:tcBorders>
              <w:top w:val="single" w:sz="4" w:space="0" w:color="auto"/>
              <w:left w:val="nil"/>
              <w:bottom w:val="single" w:sz="4" w:space="0" w:color="auto"/>
              <w:right w:val="single" w:sz="4" w:space="0" w:color="auto"/>
            </w:tcBorders>
            <w:shd w:val="clear" w:color="auto" w:fill="auto"/>
            <w:noWrap/>
            <w:vAlign w:val="center"/>
            <w:hideMark/>
          </w:tcPr>
          <w:p w14:paraId="0E74C32B"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14:paraId="306FF5A7"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611" w:type="pct"/>
            <w:tcBorders>
              <w:top w:val="single" w:sz="4" w:space="0" w:color="auto"/>
              <w:left w:val="nil"/>
              <w:bottom w:val="single" w:sz="4" w:space="0" w:color="auto"/>
              <w:right w:val="single" w:sz="4" w:space="0" w:color="auto"/>
            </w:tcBorders>
            <w:shd w:val="clear" w:color="auto" w:fill="auto"/>
            <w:noWrap/>
            <w:vAlign w:val="center"/>
            <w:hideMark/>
          </w:tcPr>
          <w:p w14:paraId="522FE7E0"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12DF5EE9"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14:paraId="1E48BEA7"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57" w:type="pct"/>
            <w:tcBorders>
              <w:top w:val="single" w:sz="4" w:space="0" w:color="auto"/>
              <w:left w:val="nil"/>
              <w:bottom w:val="single" w:sz="4" w:space="0" w:color="auto"/>
              <w:right w:val="double" w:sz="6" w:space="0" w:color="auto"/>
            </w:tcBorders>
            <w:shd w:val="clear" w:color="auto" w:fill="auto"/>
            <w:noWrap/>
            <w:vAlign w:val="center"/>
            <w:hideMark/>
          </w:tcPr>
          <w:p w14:paraId="67C6D45F"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r>
      <w:tr w:rsidR="008A6B18" w:rsidRPr="005B25BF" w14:paraId="59354CEA" w14:textId="77777777" w:rsidTr="009C05B0">
        <w:trPr>
          <w:trHeight w:val="317"/>
        </w:trPr>
        <w:tc>
          <w:tcPr>
            <w:tcW w:w="1388" w:type="pct"/>
            <w:tcBorders>
              <w:top w:val="nil"/>
              <w:left w:val="double" w:sz="6" w:space="0" w:color="auto"/>
              <w:bottom w:val="single" w:sz="4" w:space="0" w:color="auto"/>
              <w:right w:val="single" w:sz="4" w:space="0" w:color="auto"/>
            </w:tcBorders>
            <w:shd w:val="clear" w:color="auto" w:fill="auto"/>
            <w:noWrap/>
            <w:vAlign w:val="center"/>
            <w:hideMark/>
          </w:tcPr>
          <w:p w14:paraId="6F9B6967" w14:textId="012CDE45"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 xml:space="preserve">Constant </w:t>
            </w:r>
            <w:r w:rsidR="001C60D7" w:rsidRPr="005B25BF">
              <w:rPr>
                <w:rFonts w:eastAsia="Times New Roman" w:cs="Times New Roman"/>
                <w:color w:val="000000"/>
                <w:sz w:val="20"/>
                <w:szCs w:val="20"/>
              </w:rPr>
              <w:t>for T</w:t>
            </w:r>
            <w:r w:rsidRPr="005B25BF">
              <w:rPr>
                <w:rFonts w:eastAsia="Times New Roman" w:cs="Times New Roman"/>
                <w:color w:val="000000"/>
                <w:sz w:val="20"/>
                <w:szCs w:val="20"/>
              </w:rPr>
              <w:t>9</w:t>
            </w:r>
          </w:p>
        </w:tc>
        <w:tc>
          <w:tcPr>
            <w:tcW w:w="626" w:type="pct"/>
            <w:tcBorders>
              <w:top w:val="nil"/>
              <w:left w:val="nil"/>
              <w:bottom w:val="single" w:sz="4" w:space="0" w:color="auto"/>
              <w:right w:val="single" w:sz="4" w:space="0" w:color="auto"/>
            </w:tcBorders>
            <w:shd w:val="clear" w:color="auto" w:fill="auto"/>
            <w:noWrap/>
            <w:vAlign w:val="center"/>
            <w:hideMark/>
          </w:tcPr>
          <w:p w14:paraId="38277B12"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18.8899</w:t>
            </w:r>
          </w:p>
        </w:tc>
        <w:tc>
          <w:tcPr>
            <w:tcW w:w="560" w:type="pct"/>
            <w:tcBorders>
              <w:top w:val="nil"/>
              <w:left w:val="nil"/>
              <w:bottom w:val="single" w:sz="4" w:space="0" w:color="auto"/>
              <w:right w:val="single" w:sz="4" w:space="0" w:color="auto"/>
            </w:tcBorders>
            <w:shd w:val="clear" w:color="auto" w:fill="auto"/>
            <w:noWrap/>
            <w:vAlign w:val="center"/>
            <w:hideMark/>
          </w:tcPr>
          <w:p w14:paraId="5DA935AF"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14.1380</w:t>
            </w:r>
          </w:p>
        </w:tc>
        <w:tc>
          <w:tcPr>
            <w:tcW w:w="611" w:type="pct"/>
            <w:tcBorders>
              <w:top w:val="nil"/>
              <w:left w:val="nil"/>
              <w:bottom w:val="single" w:sz="4" w:space="0" w:color="auto"/>
              <w:right w:val="single" w:sz="4" w:space="0" w:color="auto"/>
            </w:tcBorders>
            <w:shd w:val="clear" w:color="auto" w:fill="auto"/>
            <w:noWrap/>
            <w:vAlign w:val="center"/>
            <w:hideMark/>
          </w:tcPr>
          <w:p w14:paraId="3F7D53BD"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24.0710</w:t>
            </w:r>
          </w:p>
        </w:tc>
        <w:tc>
          <w:tcPr>
            <w:tcW w:w="559" w:type="pct"/>
            <w:tcBorders>
              <w:top w:val="nil"/>
              <w:left w:val="nil"/>
              <w:bottom w:val="single" w:sz="4" w:space="0" w:color="auto"/>
              <w:right w:val="single" w:sz="4" w:space="0" w:color="auto"/>
            </w:tcBorders>
            <w:shd w:val="clear" w:color="auto" w:fill="auto"/>
            <w:noWrap/>
            <w:vAlign w:val="center"/>
            <w:hideMark/>
          </w:tcPr>
          <w:p w14:paraId="46025958"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7.2220</w:t>
            </w:r>
          </w:p>
        </w:tc>
        <w:tc>
          <w:tcPr>
            <w:tcW w:w="699" w:type="pct"/>
            <w:tcBorders>
              <w:top w:val="nil"/>
              <w:left w:val="nil"/>
              <w:bottom w:val="single" w:sz="4" w:space="0" w:color="auto"/>
              <w:right w:val="single" w:sz="4" w:space="0" w:color="auto"/>
            </w:tcBorders>
            <w:shd w:val="clear" w:color="auto" w:fill="auto"/>
            <w:noWrap/>
            <w:vAlign w:val="center"/>
            <w:hideMark/>
          </w:tcPr>
          <w:p w14:paraId="632A5D15"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c>
          <w:tcPr>
            <w:tcW w:w="557" w:type="pct"/>
            <w:tcBorders>
              <w:top w:val="nil"/>
              <w:left w:val="nil"/>
              <w:bottom w:val="single" w:sz="4" w:space="0" w:color="auto"/>
              <w:right w:val="double" w:sz="6" w:space="0" w:color="auto"/>
            </w:tcBorders>
            <w:shd w:val="clear" w:color="auto" w:fill="auto"/>
            <w:noWrap/>
            <w:vAlign w:val="center"/>
            <w:hideMark/>
          </w:tcPr>
          <w:p w14:paraId="6B41DFD8"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w:t>
            </w:r>
          </w:p>
        </w:tc>
      </w:tr>
      <w:tr w:rsidR="00140347" w:rsidRPr="005B25BF" w14:paraId="330364F3" w14:textId="77777777" w:rsidTr="009C05B0">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6CD49920" w14:textId="77777777" w:rsidR="00140347" w:rsidRPr="005B25BF" w:rsidRDefault="00140347" w:rsidP="00B93BC6">
            <w:pPr>
              <w:jc w:val="center"/>
              <w:rPr>
                <w:rFonts w:eastAsia="Times New Roman" w:cs="Times New Roman"/>
                <w:b/>
                <w:bCs/>
                <w:color w:val="000000"/>
                <w:sz w:val="20"/>
                <w:szCs w:val="20"/>
              </w:rPr>
            </w:pPr>
            <w:r w:rsidRPr="005B25BF">
              <w:rPr>
                <w:rFonts w:eastAsia="Times New Roman" w:cs="Times New Roman"/>
                <w:b/>
                <w:bCs/>
                <w:color w:val="000000"/>
                <w:sz w:val="20"/>
                <w:szCs w:val="20"/>
              </w:rPr>
              <w:t>Variance components</w:t>
            </w:r>
          </w:p>
        </w:tc>
      </w:tr>
      <w:tr w:rsidR="008A6B18" w:rsidRPr="005B25BF" w14:paraId="0B4719DA" w14:textId="77777777" w:rsidTr="009C05B0">
        <w:trPr>
          <w:trHeight w:val="317"/>
        </w:trPr>
        <w:tc>
          <w:tcPr>
            <w:tcW w:w="1388" w:type="pct"/>
            <w:tcBorders>
              <w:top w:val="nil"/>
              <w:left w:val="double" w:sz="6" w:space="0" w:color="auto"/>
              <w:bottom w:val="single" w:sz="4" w:space="0" w:color="auto"/>
              <w:right w:val="single" w:sz="4" w:space="0" w:color="auto"/>
            </w:tcBorders>
            <w:shd w:val="clear" w:color="auto" w:fill="auto"/>
            <w:noWrap/>
            <w:vAlign w:val="center"/>
            <w:hideMark/>
          </w:tcPr>
          <w:p w14:paraId="24448FBA"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Constant</w:t>
            </w:r>
          </w:p>
        </w:tc>
        <w:tc>
          <w:tcPr>
            <w:tcW w:w="626" w:type="pct"/>
            <w:tcBorders>
              <w:top w:val="nil"/>
              <w:left w:val="nil"/>
              <w:bottom w:val="single" w:sz="4" w:space="0" w:color="auto"/>
              <w:right w:val="single" w:sz="4" w:space="0" w:color="auto"/>
            </w:tcBorders>
            <w:shd w:val="clear" w:color="auto" w:fill="auto"/>
            <w:noWrap/>
            <w:vAlign w:val="center"/>
            <w:hideMark/>
          </w:tcPr>
          <w:p w14:paraId="754A970D"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3.3264</w:t>
            </w:r>
          </w:p>
        </w:tc>
        <w:tc>
          <w:tcPr>
            <w:tcW w:w="560" w:type="pct"/>
            <w:tcBorders>
              <w:top w:val="nil"/>
              <w:left w:val="nil"/>
              <w:bottom w:val="single" w:sz="4" w:space="0" w:color="auto"/>
              <w:right w:val="single" w:sz="4" w:space="0" w:color="auto"/>
            </w:tcBorders>
            <w:shd w:val="clear" w:color="auto" w:fill="auto"/>
            <w:noWrap/>
            <w:vAlign w:val="center"/>
            <w:hideMark/>
          </w:tcPr>
          <w:p w14:paraId="4991CEAD"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57.6220</w:t>
            </w:r>
          </w:p>
        </w:tc>
        <w:tc>
          <w:tcPr>
            <w:tcW w:w="611" w:type="pct"/>
            <w:tcBorders>
              <w:top w:val="nil"/>
              <w:left w:val="nil"/>
              <w:bottom w:val="single" w:sz="4" w:space="0" w:color="auto"/>
              <w:right w:val="single" w:sz="4" w:space="0" w:color="auto"/>
            </w:tcBorders>
            <w:shd w:val="clear" w:color="auto" w:fill="auto"/>
            <w:noWrap/>
            <w:vAlign w:val="center"/>
            <w:hideMark/>
          </w:tcPr>
          <w:p w14:paraId="79B28D8C"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3.2171</w:t>
            </w:r>
          </w:p>
        </w:tc>
        <w:tc>
          <w:tcPr>
            <w:tcW w:w="559" w:type="pct"/>
            <w:tcBorders>
              <w:top w:val="nil"/>
              <w:left w:val="nil"/>
              <w:bottom w:val="single" w:sz="4" w:space="0" w:color="auto"/>
              <w:right w:val="single" w:sz="4" w:space="0" w:color="auto"/>
            </w:tcBorders>
            <w:shd w:val="clear" w:color="auto" w:fill="auto"/>
            <w:noWrap/>
            <w:vAlign w:val="center"/>
            <w:hideMark/>
          </w:tcPr>
          <w:p w14:paraId="51ED37BB"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42.1950</w:t>
            </w:r>
          </w:p>
        </w:tc>
        <w:tc>
          <w:tcPr>
            <w:tcW w:w="699" w:type="pct"/>
            <w:tcBorders>
              <w:top w:val="nil"/>
              <w:left w:val="nil"/>
              <w:bottom w:val="single" w:sz="4" w:space="0" w:color="auto"/>
              <w:right w:val="single" w:sz="4" w:space="0" w:color="auto"/>
            </w:tcBorders>
            <w:shd w:val="clear" w:color="auto" w:fill="auto"/>
            <w:noWrap/>
            <w:vAlign w:val="center"/>
            <w:hideMark/>
          </w:tcPr>
          <w:p w14:paraId="147FF526"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3.8284</w:t>
            </w:r>
          </w:p>
        </w:tc>
        <w:tc>
          <w:tcPr>
            <w:tcW w:w="557" w:type="pct"/>
            <w:tcBorders>
              <w:top w:val="nil"/>
              <w:left w:val="nil"/>
              <w:bottom w:val="single" w:sz="4" w:space="0" w:color="auto"/>
              <w:right w:val="double" w:sz="6" w:space="0" w:color="auto"/>
            </w:tcBorders>
            <w:shd w:val="clear" w:color="auto" w:fill="auto"/>
            <w:noWrap/>
            <w:vAlign w:val="center"/>
            <w:hideMark/>
          </w:tcPr>
          <w:p w14:paraId="0BEC8215" w14:textId="77777777" w:rsidR="00140347" w:rsidRPr="005B25BF" w:rsidRDefault="00140347" w:rsidP="00F258EB">
            <w:pPr>
              <w:rPr>
                <w:rFonts w:eastAsia="Times New Roman" w:cs="Times New Roman"/>
                <w:color w:val="000000"/>
                <w:sz w:val="20"/>
                <w:szCs w:val="20"/>
              </w:rPr>
            </w:pPr>
            <w:r w:rsidRPr="005B25BF">
              <w:rPr>
                <w:rFonts w:eastAsia="Times New Roman" w:cs="Times New Roman"/>
                <w:color w:val="000000"/>
                <w:sz w:val="20"/>
                <w:szCs w:val="20"/>
              </w:rPr>
              <w:t>53.9040</w:t>
            </w:r>
          </w:p>
        </w:tc>
      </w:tr>
      <w:tr w:rsidR="00DE6681" w:rsidRPr="005B25BF" w14:paraId="53219A4B" w14:textId="77777777" w:rsidTr="009C05B0">
        <w:trPr>
          <w:trHeight w:val="317"/>
        </w:trPr>
        <w:tc>
          <w:tcPr>
            <w:tcW w:w="1388" w:type="pct"/>
            <w:tcBorders>
              <w:top w:val="nil"/>
              <w:left w:val="double" w:sz="6" w:space="0" w:color="auto"/>
              <w:bottom w:val="single" w:sz="4" w:space="0" w:color="auto"/>
              <w:right w:val="single" w:sz="4" w:space="0" w:color="auto"/>
            </w:tcBorders>
            <w:shd w:val="clear" w:color="auto" w:fill="auto"/>
            <w:noWrap/>
            <w:vAlign w:val="center"/>
          </w:tcPr>
          <w:p w14:paraId="2C1EAC40" w14:textId="414101B8" w:rsidR="00DE6681" w:rsidRPr="005B25BF" w:rsidRDefault="00DE6681" w:rsidP="00DE6681">
            <w:pPr>
              <w:rPr>
                <w:rFonts w:eastAsia="Times New Roman" w:cs="Times New Roman"/>
                <w:color w:val="000000"/>
                <w:sz w:val="20"/>
                <w:szCs w:val="20"/>
              </w:rPr>
            </w:pPr>
            <w:r w:rsidRPr="005B25BF">
              <w:rPr>
                <w:rFonts w:eastAsia="Times New Roman" w:cs="Times New Roman"/>
                <w:color w:val="000000"/>
                <w:sz w:val="20"/>
                <w:szCs w:val="20"/>
              </w:rPr>
              <w:t>No. of responders</w:t>
            </w:r>
          </w:p>
        </w:tc>
        <w:tc>
          <w:tcPr>
            <w:tcW w:w="626" w:type="pct"/>
            <w:tcBorders>
              <w:top w:val="nil"/>
              <w:left w:val="nil"/>
              <w:bottom w:val="single" w:sz="4" w:space="0" w:color="auto"/>
              <w:right w:val="single" w:sz="4" w:space="0" w:color="auto"/>
            </w:tcBorders>
            <w:shd w:val="clear" w:color="auto" w:fill="auto"/>
            <w:noWrap/>
            <w:vAlign w:val="center"/>
          </w:tcPr>
          <w:p w14:paraId="2FC2CB86" w14:textId="75EBD8F7" w:rsidR="00DE6681" w:rsidRPr="005B25BF" w:rsidRDefault="00DE6681" w:rsidP="00DE6681">
            <w:pPr>
              <w:rPr>
                <w:rFonts w:eastAsia="Times New Roman" w:cs="Times New Roman"/>
                <w:color w:val="000000"/>
                <w:sz w:val="20"/>
                <w:szCs w:val="20"/>
              </w:rPr>
            </w:pPr>
            <w:r w:rsidRPr="005B25BF">
              <w:rPr>
                <w:rFonts w:eastAsia="Times New Roman" w:cs="Times New Roman"/>
                <w:color w:val="000000"/>
                <w:sz w:val="20"/>
                <w:szCs w:val="20"/>
              </w:rPr>
              <w:t>-0.1324</w:t>
            </w:r>
          </w:p>
        </w:tc>
        <w:tc>
          <w:tcPr>
            <w:tcW w:w="560" w:type="pct"/>
            <w:tcBorders>
              <w:top w:val="nil"/>
              <w:left w:val="nil"/>
              <w:bottom w:val="single" w:sz="4" w:space="0" w:color="auto"/>
              <w:right w:val="single" w:sz="4" w:space="0" w:color="auto"/>
            </w:tcBorders>
            <w:shd w:val="clear" w:color="auto" w:fill="auto"/>
            <w:noWrap/>
            <w:vAlign w:val="center"/>
          </w:tcPr>
          <w:p w14:paraId="5F0696F7" w14:textId="73EF75DC" w:rsidR="00DE6681" w:rsidRPr="005B25BF" w:rsidRDefault="00DE6681" w:rsidP="00DE6681">
            <w:pPr>
              <w:rPr>
                <w:rFonts w:eastAsia="Times New Roman" w:cs="Times New Roman"/>
                <w:color w:val="000000"/>
                <w:sz w:val="20"/>
                <w:szCs w:val="20"/>
              </w:rPr>
            </w:pPr>
            <w:r w:rsidRPr="005B25BF">
              <w:rPr>
                <w:rFonts w:eastAsia="Times New Roman" w:cs="Times New Roman"/>
                <w:color w:val="000000"/>
                <w:sz w:val="20"/>
                <w:szCs w:val="20"/>
              </w:rPr>
              <w:t>-5.5390</w:t>
            </w:r>
          </w:p>
        </w:tc>
        <w:tc>
          <w:tcPr>
            <w:tcW w:w="611" w:type="pct"/>
            <w:tcBorders>
              <w:top w:val="nil"/>
              <w:left w:val="nil"/>
              <w:bottom w:val="single" w:sz="4" w:space="0" w:color="auto"/>
              <w:right w:val="single" w:sz="4" w:space="0" w:color="auto"/>
            </w:tcBorders>
            <w:shd w:val="clear" w:color="auto" w:fill="auto"/>
            <w:noWrap/>
            <w:vAlign w:val="center"/>
          </w:tcPr>
          <w:p w14:paraId="1ADA5FEB" w14:textId="44897C1F" w:rsidR="00DE6681" w:rsidRPr="005B25BF" w:rsidRDefault="00DE6681" w:rsidP="00DE6681">
            <w:pPr>
              <w:rPr>
                <w:rFonts w:eastAsia="Times New Roman" w:cs="Times New Roman"/>
                <w:color w:val="000000"/>
                <w:sz w:val="20"/>
                <w:szCs w:val="20"/>
              </w:rPr>
            </w:pPr>
            <w:r w:rsidRPr="005B25BF">
              <w:rPr>
                <w:rFonts w:eastAsia="Times New Roman" w:cs="Times New Roman"/>
                <w:color w:val="000000"/>
                <w:sz w:val="20"/>
                <w:szCs w:val="20"/>
              </w:rPr>
              <w:t>--</w:t>
            </w:r>
          </w:p>
        </w:tc>
        <w:tc>
          <w:tcPr>
            <w:tcW w:w="559" w:type="pct"/>
            <w:tcBorders>
              <w:top w:val="nil"/>
              <w:left w:val="nil"/>
              <w:bottom w:val="single" w:sz="4" w:space="0" w:color="auto"/>
              <w:right w:val="single" w:sz="4" w:space="0" w:color="auto"/>
            </w:tcBorders>
            <w:shd w:val="clear" w:color="auto" w:fill="auto"/>
            <w:noWrap/>
            <w:vAlign w:val="center"/>
          </w:tcPr>
          <w:p w14:paraId="469E7A36" w14:textId="696B8D32" w:rsidR="00DE6681" w:rsidRPr="005B25BF" w:rsidRDefault="00DE6681" w:rsidP="00DE6681">
            <w:pPr>
              <w:rPr>
                <w:rFonts w:eastAsia="Times New Roman" w:cs="Times New Roman"/>
                <w:color w:val="000000"/>
                <w:sz w:val="20"/>
                <w:szCs w:val="20"/>
              </w:rPr>
            </w:pPr>
            <w:r w:rsidRPr="005B25BF">
              <w:rPr>
                <w:rFonts w:eastAsia="Times New Roman" w:cs="Times New Roman"/>
                <w:color w:val="000000"/>
                <w:sz w:val="20"/>
                <w:szCs w:val="20"/>
              </w:rPr>
              <w:t>--</w:t>
            </w:r>
          </w:p>
        </w:tc>
        <w:tc>
          <w:tcPr>
            <w:tcW w:w="699" w:type="pct"/>
            <w:tcBorders>
              <w:top w:val="nil"/>
              <w:left w:val="nil"/>
              <w:bottom w:val="single" w:sz="4" w:space="0" w:color="auto"/>
              <w:right w:val="single" w:sz="4" w:space="0" w:color="auto"/>
            </w:tcBorders>
            <w:shd w:val="clear" w:color="auto" w:fill="auto"/>
            <w:noWrap/>
            <w:vAlign w:val="center"/>
          </w:tcPr>
          <w:p w14:paraId="48C33A2A" w14:textId="5E14B27F" w:rsidR="00DE6681" w:rsidRPr="005B25BF" w:rsidRDefault="00DE6681" w:rsidP="00DE6681">
            <w:pPr>
              <w:rPr>
                <w:rFonts w:eastAsia="Times New Roman" w:cs="Times New Roman"/>
                <w:color w:val="000000"/>
                <w:sz w:val="20"/>
                <w:szCs w:val="20"/>
              </w:rPr>
            </w:pPr>
            <w:r w:rsidRPr="005B25BF">
              <w:rPr>
                <w:rFonts w:eastAsia="Times New Roman" w:cs="Times New Roman"/>
                <w:color w:val="000000"/>
                <w:sz w:val="20"/>
                <w:szCs w:val="20"/>
              </w:rPr>
              <w:t>--</w:t>
            </w:r>
          </w:p>
        </w:tc>
        <w:tc>
          <w:tcPr>
            <w:tcW w:w="557" w:type="pct"/>
            <w:tcBorders>
              <w:top w:val="nil"/>
              <w:left w:val="nil"/>
              <w:bottom w:val="single" w:sz="4" w:space="0" w:color="auto"/>
              <w:right w:val="double" w:sz="6" w:space="0" w:color="auto"/>
            </w:tcBorders>
            <w:shd w:val="clear" w:color="auto" w:fill="auto"/>
            <w:noWrap/>
            <w:vAlign w:val="center"/>
          </w:tcPr>
          <w:p w14:paraId="049B4137" w14:textId="5B108B3A" w:rsidR="00DE6681" w:rsidRPr="005B25BF" w:rsidRDefault="00DE6681" w:rsidP="00DE6681">
            <w:pPr>
              <w:rPr>
                <w:rFonts w:eastAsia="Times New Roman" w:cs="Times New Roman"/>
                <w:color w:val="000000"/>
                <w:sz w:val="20"/>
                <w:szCs w:val="20"/>
              </w:rPr>
            </w:pPr>
            <w:r w:rsidRPr="005B25BF">
              <w:rPr>
                <w:rFonts w:eastAsia="Times New Roman" w:cs="Times New Roman"/>
                <w:color w:val="000000"/>
                <w:sz w:val="20"/>
                <w:szCs w:val="20"/>
              </w:rPr>
              <w:t>--</w:t>
            </w:r>
          </w:p>
        </w:tc>
      </w:tr>
      <w:tr w:rsidR="00DE6681" w:rsidRPr="005B25BF" w14:paraId="44EFCF46" w14:textId="77777777" w:rsidTr="00DE6681">
        <w:trPr>
          <w:trHeight w:val="317"/>
        </w:trPr>
        <w:tc>
          <w:tcPr>
            <w:tcW w:w="5000" w:type="pct"/>
            <w:gridSpan w:val="7"/>
            <w:tcBorders>
              <w:top w:val="nil"/>
              <w:left w:val="double" w:sz="6" w:space="0" w:color="auto"/>
              <w:bottom w:val="single" w:sz="4" w:space="0" w:color="auto"/>
              <w:right w:val="double" w:sz="6" w:space="0" w:color="auto"/>
            </w:tcBorders>
            <w:shd w:val="clear" w:color="auto" w:fill="auto"/>
            <w:noWrap/>
            <w:vAlign w:val="center"/>
          </w:tcPr>
          <w:p w14:paraId="3FDE0EEF" w14:textId="72F6917F" w:rsidR="00DE6681" w:rsidRPr="005B25BF" w:rsidRDefault="00DE6681" w:rsidP="00DE6681">
            <w:pPr>
              <w:jc w:val="both"/>
              <w:rPr>
                <w:rFonts w:eastAsia="Times New Roman" w:cs="Times New Roman"/>
                <w:color w:val="000000"/>
                <w:sz w:val="20"/>
                <w:szCs w:val="20"/>
              </w:rPr>
            </w:pPr>
            <w:r w:rsidRPr="005B25BF">
              <w:rPr>
                <w:rFonts w:eastAsia="Times New Roman" w:cs="Times New Roman"/>
                <w:color w:val="000000"/>
                <w:sz w:val="20"/>
                <w:szCs w:val="20"/>
              </w:rPr>
              <w:t>First responder (Base: Other agencies)</w:t>
            </w:r>
          </w:p>
        </w:tc>
      </w:tr>
      <w:tr w:rsidR="00DE6681" w:rsidRPr="005B25BF" w14:paraId="3D0C714D" w14:textId="77777777" w:rsidTr="00B90F7E">
        <w:trPr>
          <w:trHeight w:val="317"/>
        </w:trPr>
        <w:tc>
          <w:tcPr>
            <w:tcW w:w="1388" w:type="pct"/>
            <w:tcBorders>
              <w:top w:val="nil"/>
              <w:left w:val="double" w:sz="6" w:space="0" w:color="auto"/>
              <w:bottom w:val="single" w:sz="4" w:space="0" w:color="auto"/>
              <w:right w:val="single" w:sz="4" w:space="0" w:color="auto"/>
            </w:tcBorders>
            <w:shd w:val="clear" w:color="auto" w:fill="auto"/>
            <w:noWrap/>
            <w:vAlign w:val="center"/>
          </w:tcPr>
          <w:p w14:paraId="3762F999" w14:textId="48262613" w:rsidR="00DE6681" w:rsidRPr="005B25BF" w:rsidRDefault="00DE6681" w:rsidP="00B90F7E">
            <w:pPr>
              <w:ind w:left="140"/>
              <w:rPr>
                <w:rFonts w:eastAsia="Times New Roman" w:cs="Times New Roman"/>
                <w:color w:val="000000"/>
                <w:sz w:val="20"/>
                <w:szCs w:val="20"/>
              </w:rPr>
            </w:pPr>
            <w:r w:rsidRPr="005B25BF">
              <w:rPr>
                <w:rFonts w:eastAsia="Times New Roman" w:cs="Times New Roman"/>
                <w:color w:val="000000"/>
                <w:sz w:val="20"/>
                <w:szCs w:val="20"/>
              </w:rPr>
              <w:t xml:space="preserve">Road Ranger </w:t>
            </w:r>
          </w:p>
        </w:tc>
        <w:tc>
          <w:tcPr>
            <w:tcW w:w="626" w:type="pct"/>
            <w:tcBorders>
              <w:top w:val="nil"/>
              <w:left w:val="nil"/>
              <w:bottom w:val="single" w:sz="4" w:space="0" w:color="auto"/>
              <w:right w:val="single" w:sz="4" w:space="0" w:color="auto"/>
            </w:tcBorders>
            <w:shd w:val="clear" w:color="auto" w:fill="auto"/>
            <w:noWrap/>
            <w:vAlign w:val="center"/>
          </w:tcPr>
          <w:p w14:paraId="6B0E4602" w14:textId="4CF43417" w:rsidR="00DE6681" w:rsidRPr="005B25BF" w:rsidRDefault="00DE6681" w:rsidP="00DE6681">
            <w:pPr>
              <w:rPr>
                <w:rFonts w:eastAsia="Times New Roman" w:cs="Times New Roman"/>
                <w:color w:val="000000"/>
                <w:sz w:val="20"/>
                <w:szCs w:val="20"/>
              </w:rPr>
            </w:pPr>
            <w:r w:rsidRPr="005B25BF">
              <w:rPr>
                <w:rFonts w:eastAsia="Times New Roman" w:cs="Times New Roman"/>
                <w:color w:val="000000"/>
                <w:sz w:val="20"/>
                <w:szCs w:val="20"/>
              </w:rPr>
              <w:t>--</w:t>
            </w:r>
          </w:p>
        </w:tc>
        <w:tc>
          <w:tcPr>
            <w:tcW w:w="560" w:type="pct"/>
            <w:tcBorders>
              <w:top w:val="nil"/>
              <w:left w:val="nil"/>
              <w:bottom w:val="single" w:sz="4" w:space="0" w:color="auto"/>
              <w:right w:val="single" w:sz="4" w:space="0" w:color="auto"/>
            </w:tcBorders>
            <w:shd w:val="clear" w:color="auto" w:fill="auto"/>
            <w:noWrap/>
            <w:vAlign w:val="center"/>
          </w:tcPr>
          <w:p w14:paraId="1DA0BC5B" w14:textId="4F7F25EE" w:rsidR="00DE6681" w:rsidRPr="005B25BF" w:rsidRDefault="00DE6681" w:rsidP="00DE6681">
            <w:pPr>
              <w:rPr>
                <w:rFonts w:eastAsia="Times New Roman" w:cs="Times New Roman"/>
                <w:color w:val="000000"/>
                <w:sz w:val="20"/>
                <w:szCs w:val="20"/>
              </w:rPr>
            </w:pPr>
            <w:r w:rsidRPr="005B25BF">
              <w:rPr>
                <w:rFonts w:eastAsia="Times New Roman" w:cs="Times New Roman"/>
                <w:color w:val="000000"/>
                <w:sz w:val="20"/>
                <w:szCs w:val="20"/>
              </w:rPr>
              <w:t>--</w:t>
            </w:r>
          </w:p>
        </w:tc>
        <w:tc>
          <w:tcPr>
            <w:tcW w:w="611" w:type="pct"/>
            <w:tcBorders>
              <w:top w:val="nil"/>
              <w:left w:val="nil"/>
              <w:bottom w:val="single" w:sz="4" w:space="0" w:color="auto"/>
              <w:right w:val="single" w:sz="4" w:space="0" w:color="auto"/>
            </w:tcBorders>
            <w:shd w:val="clear" w:color="auto" w:fill="auto"/>
            <w:noWrap/>
            <w:vAlign w:val="center"/>
          </w:tcPr>
          <w:p w14:paraId="3A66ABD3" w14:textId="5BDEF18D" w:rsidR="00DE6681" w:rsidRPr="005B25BF" w:rsidRDefault="00DE6681" w:rsidP="00DE6681">
            <w:pPr>
              <w:rPr>
                <w:rFonts w:eastAsia="Times New Roman" w:cs="Times New Roman"/>
                <w:color w:val="000000"/>
                <w:sz w:val="20"/>
                <w:szCs w:val="20"/>
              </w:rPr>
            </w:pPr>
            <w:r w:rsidRPr="005B25BF">
              <w:rPr>
                <w:rFonts w:eastAsia="Times New Roman" w:cs="Times New Roman"/>
                <w:color w:val="000000"/>
                <w:sz w:val="20"/>
                <w:szCs w:val="20"/>
              </w:rPr>
              <w:t>--</w:t>
            </w:r>
          </w:p>
        </w:tc>
        <w:tc>
          <w:tcPr>
            <w:tcW w:w="559" w:type="pct"/>
            <w:tcBorders>
              <w:top w:val="nil"/>
              <w:left w:val="nil"/>
              <w:bottom w:val="single" w:sz="4" w:space="0" w:color="auto"/>
              <w:right w:val="single" w:sz="4" w:space="0" w:color="auto"/>
            </w:tcBorders>
            <w:shd w:val="clear" w:color="auto" w:fill="auto"/>
            <w:noWrap/>
            <w:vAlign w:val="center"/>
          </w:tcPr>
          <w:p w14:paraId="0FDAA369" w14:textId="12E5A31D" w:rsidR="00DE6681" w:rsidRPr="005B25BF" w:rsidRDefault="00DE6681" w:rsidP="00DE6681">
            <w:pPr>
              <w:rPr>
                <w:rFonts w:eastAsia="Times New Roman" w:cs="Times New Roman"/>
                <w:color w:val="000000"/>
                <w:sz w:val="20"/>
                <w:szCs w:val="20"/>
              </w:rPr>
            </w:pPr>
            <w:r w:rsidRPr="005B25BF">
              <w:rPr>
                <w:rFonts w:eastAsia="Times New Roman" w:cs="Times New Roman"/>
                <w:color w:val="000000"/>
                <w:sz w:val="20"/>
                <w:szCs w:val="20"/>
              </w:rPr>
              <w:t>--</w:t>
            </w:r>
          </w:p>
        </w:tc>
        <w:tc>
          <w:tcPr>
            <w:tcW w:w="699" w:type="pct"/>
            <w:tcBorders>
              <w:top w:val="nil"/>
              <w:left w:val="nil"/>
              <w:bottom w:val="single" w:sz="4" w:space="0" w:color="auto"/>
              <w:right w:val="single" w:sz="4" w:space="0" w:color="auto"/>
            </w:tcBorders>
            <w:shd w:val="clear" w:color="auto" w:fill="auto"/>
            <w:noWrap/>
            <w:vAlign w:val="center"/>
          </w:tcPr>
          <w:p w14:paraId="51BB99E2" w14:textId="0EAF50CD" w:rsidR="00DE6681" w:rsidRPr="005B25BF" w:rsidRDefault="00DE6681" w:rsidP="00DE6681">
            <w:pPr>
              <w:rPr>
                <w:rFonts w:eastAsia="Times New Roman" w:cs="Times New Roman"/>
                <w:color w:val="000000"/>
                <w:sz w:val="20"/>
                <w:szCs w:val="20"/>
              </w:rPr>
            </w:pPr>
            <w:r w:rsidRPr="005B25BF">
              <w:rPr>
                <w:rFonts w:eastAsia="Times New Roman" w:cs="Times New Roman"/>
                <w:color w:val="000000"/>
                <w:sz w:val="20"/>
                <w:szCs w:val="20"/>
              </w:rPr>
              <w:t>0.5878</w:t>
            </w:r>
          </w:p>
        </w:tc>
        <w:tc>
          <w:tcPr>
            <w:tcW w:w="557" w:type="pct"/>
            <w:tcBorders>
              <w:top w:val="nil"/>
              <w:left w:val="nil"/>
              <w:bottom w:val="single" w:sz="4" w:space="0" w:color="auto"/>
              <w:right w:val="double" w:sz="6" w:space="0" w:color="auto"/>
            </w:tcBorders>
            <w:shd w:val="clear" w:color="auto" w:fill="auto"/>
            <w:noWrap/>
            <w:vAlign w:val="center"/>
          </w:tcPr>
          <w:p w14:paraId="250B496C" w14:textId="76BB83F6" w:rsidR="00DE6681" w:rsidRPr="005B25BF" w:rsidRDefault="00DE6681" w:rsidP="00DE6681">
            <w:pPr>
              <w:rPr>
                <w:rFonts w:eastAsia="Times New Roman" w:cs="Times New Roman"/>
                <w:color w:val="000000"/>
                <w:sz w:val="20"/>
                <w:szCs w:val="20"/>
              </w:rPr>
            </w:pPr>
            <w:r w:rsidRPr="005B25BF">
              <w:rPr>
                <w:rFonts w:eastAsia="Times New Roman" w:cs="Times New Roman"/>
                <w:color w:val="000000"/>
                <w:sz w:val="20"/>
                <w:szCs w:val="20"/>
              </w:rPr>
              <w:t>8.4000</w:t>
            </w:r>
          </w:p>
        </w:tc>
      </w:tr>
      <w:tr w:rsidR="00B90F7E" w:rsidRPr="005B25BF" w14:paraId="33044FA9" w14:textId="77777777" w:rsidTr="00F5244C">
        <w:trPr>
          <w:trHeight w:val="317"/>
        </w:trPr>
        <w:tc>
          <w:tcPr>
            <w:tcW w:w="5000" w:type="pct"/>
            <w:gridSpan w:val="7"/>
            <w:tcBorders>
              <w:top w:val="nil"/>
              <w:left w:val="double" w:sz="6" w:space="0" w:color="auto"/>
              <w:bottom w:val="single" w:sz="4" w:space="0" w:color="auto"/>
              <w:right w:val="double" w:sz="6" w:space="0" w:color="auto"/>
            </w:tcBorders>
            <w:shd w:val="clear" w:color="auto" w:fill="auto"/>
            <w:noWrap/>
            <w:vAlign w:val="center"/>
          </w:tcPr>
          <w:p w14:paraId="24ECFF21" w14:textId="44A8F657" w:rsidR="00B90F7E" w:rsidRPr="005B25BF" w:rsidRDefault="00B90F7E" w:rsidP="00B90F7E">
            <w:pPr>
              <w:rPr>
                <w:rFonts w:eastAsia="Times New Roman" w:cs="Times New Roman"/>
                <w:color w:val="000000"/>
                <w:sz w:val="20"/>
                <w:szCs w:val="20"/>
              </w:rPr>
            </w:pPr>
            <w:r w:rsidRPr="005B25BF">
              <w:rPr>
                <w:rFonts w:eastAsia="Times New Roman" w:cs="Times New Roman"/>
                <w:color w:val="000000"/>
                <w:sz w:val="20"/>
                <w:szCs w:val="20"/>
              </w:rPr>
              <w:t>Notified agency (Base: Other agencies)</w:t>
            </w:r>
          </w:p>
        </w:tc>
      </w:tr>
      <w:tr w:rsidR="00B90F7E" w:rsidRPr="005B25BF" w14:paraId="5C80DC3C" w14:textId="77777777" w:rsidTr="00F5244C">
        <w:trPr>
          <w:trHeight w:val="317"/>
        </w:trPr>
        <w:tc>
          <w:tcPr>
            <w:tcW w:w="1388" w:type="pct"/>
            <w:tcBorders>
              <w:top w:val="single" w:sz="4" w:space="0" w:color="auto"/>
              <w:left w:val="double" w:sz="6" w:space="0" w:color="auto"/>
              <w:bottom w:val="single" w:sz="4" w:space="0" w:color="auto"/>
              <w:right w:val="single" w:sz="4" w:space="0" w:color="auto"/>
            </w:tcBorders>
            <w:shd w:val="clear" w:color="auto" w:fill="auto"/>
            <w:noWrap/>
            <w:vAlign w:val="center"/>
          </w:tcPr>
          <w:p w14:paraId="5E480A8C" w14:textId="7A8F89E1" w:rsidR="00B90F7E" w:rsidRPr="005B25BF" w:rsidRDefault="00B90F7E" w:rsidP="00B90F7E">
            <w:pPr>
              <w:ind w:left="140"/>
              <w:rPr>
                <w:rFonts w:eastAsia="Times New Roman" w:cs="Times New Roman"/>
                <w:color w:val="000000"/>
                <w:sz w:val="20"/>
                <w:szCs w:val="20"/>
              </w:rPr>
            </w:pPr>
            <w:r w:rsidRPr="005B25BF">
              <w:rPr>
                <w:rFonts w:eastAsia="Times New Roman" w:cs="Times New Roman"/>
                <w:color w:val="000000"/>
                <w:sz w:val="20"/>
                <w:szCs w:val="20"/>
              </w:rPr>
              <w:t>Road Ranger</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0CC97CC5" w14:textId="1C286E2D" w:rsidR="00B90F7E" w:rsidRPr="005B25BF" w:rsidRDefault="00B90F7E" w:rsidP="00B90F7E">
            <w:pPr>
              <w:rPr>
                <w:rFonts w:eastAsia="Times New Roman" w:cs="Times New Roman"/>
                <w:color w:val="000000"/>
                <w:sz w:val="20"/>
                <w:szCs w:val="20"/>
              </w:rPr>
            </w:pPr>
            <w:r w:rsidRPr="005B25BF">
              <w:rPr>
                <w:rFonts w:eastAsia="Times New Roman" w:cs="Times New Roman"/>
                <w:color w:val="000000"/>
                <w:sz w:val="20"/>
                <w:szCs w:val="20"/>
              </w:rPr>
              <w:t>0.4490</w:t>
            </w:r>
          </w:p>
        </w:tc>
        <w:tc>
          <w:tcPr>
            <w:tcW w:w="560" w:type="pct"/>
            <w:tcBorders>
              <w:top w:val="single" w:sz="4" w:space="0" w:color="auto"/>
              <w:left w:val="nil"/>
              <w:bottom w:val="single" w:sz="4" w:space="0" w:color="auto"/>
              <w:right w:val="single" w:sz="4" w:space="0" w:color="auto"/>
            </w:tcBorders>
            <w:shd w:val="clear" w:color="auto" w:fill="auto"/>
            <w:noWrap/>
            <w:vAlign w:val="center"/>
          </w:tcPr>
          <w:p w14:paraId="28C4583A" w14:textId="56178651" w:rsidR="00B90F7E" w:rsidRPr="005B25BF" w:rsidRDefault="00B90F7E" w:rsidP="00B90F7E">
            <w:pPr>
              <w:rPr>
                <w:rFonts w:eastAsia="Times New Roman" w:cs="Times New Roman"/>
                <w:color w:val="000000"/>
                <w:sz w:val="20"/>
                <w:szCs w:val="20"/>
              </w:rPr>
            </w:pPr>
            <w:r w:rsidRPr="005B25BF">
              <w:rPr>
                <w:rFonts w:eastAsia="Times New Roman" w:cs="Times New Roman"/>
                <w:color w:val="000000"/>
                <w:sz w:val="20"/>
                <w:szCs w:val="20"/>
              </w:rPr>
              <w:t>6.4160</w:t>
            </w:r>
          </w:p>
        </w:tc>
        <w:tc>
          <w:tcPr>
            <w:tcW w:w="611" w:type="pct"/>
            <w:tcBorders>
              <w:top w:val="single" w:sz="4" w:space="0" w:color="auto"/>
              <w:left w:val="nil"/>
              <w:bottom w:val="single" w:sz="4" w:space="0" w:color="auto"/>
              <w:right w:val="single" w:sz="4" w:space="0" w:color="auto"/>
            </w:tcBorders>
            <w:shd w:val="clear" w:color="auto" w:fill="auto"/>
            <w:noWrap/>
            <w:vAlign w:val="center"/>
          </w:tcPr>
          <w:p w14:paraId="0F796790" w14:textId="5F88C6B0" w:rsidR="00B90F7E" w:rsidRPr="005B25BF" w:rsidRDefault="00B90F7E" w:rsidP="00B90F7E">
            <w:pPr>
              <w:rPr>
                <w:rFonts w:eastAsia="Times New Roman" w:cs="Times New Roman"/>
                <w:color w:val="000000"/>
                <w:sz w:val="20"/>
                <w:szCs w:val="20"/>
              </w:rPr>
            </w:pPr>
            <w:r w:rsidRPr="005B25BF">
              <w:rPr>
                <w:rFonts w:eastAsia="Times New Roman" w:cs="Times New Roman"/>
                <w:color w:val="000000"/>
                <w:sz w:val="20"/>
                <w:szCs w:val="20"/>
              </w:rPr>
              <w:t>--</w:t>
            </w:r>
          </w:p>
        </w:tc>
        <w:tc>
          <w:tcPr>
            <w:tcW w:w="559" w:type="pct"/>
            <w:tcBorders>
              <w:top w:val="single" w:sz="4" w:space="0" w:color="auto"/>
              <w:left w:val="nil"/>
              <w:bottom w:val="single" w:sz="4" w:space="0" w:color="auto"/>
              <w:right w:val="single" w:sz="4" w:space="0" w:color="auto"/>
            </w:tcBorders>
            <w:shd w:val="clear" w:color="auto" w:fill="auto"/>
            <w:noWrap/>
            <w:vAlign w:val="center"/>
          </w:tcPr>
          <w:p w14:paraId="3F86C585" w14:textId="1D3B320B" w:rsidR="00B90F7E" w:rsidRPr="005B25BF" w:rsidRDefault="00B90F7E" w:rsidP="00B90F7E">
            <w:pPr>
              <w:rPr>
                <w:rFonts w:eastAsia="Times New Roman" w:cs="Times New Roman"/>
                <w:color w:val="000000"/>
                <w:sz w:val="20"/>
                <w:szCs w:val="20"/>
              </w:rPr>
            </w:pPr>
            <w:r w:rsidRPr="005B25BF">
              <w:rPr>
                <w:rFonts w:eastAsia="Times New Roman" w:cs="Times New Roman"/>
                <w:color w:val="000000"/>
                <w:sz w:val="20"/>
                <w:szCs w:val="20"/>
              </w:rPr>
              <w:t>--</w:t>
            </w:r>
          </w:p>
        </w:tc>
        <w:tc>
          <w:tcPr>
            <w:tcW w:w="699" w:type="pct"/>
            <w:tcBorders>
              <w:top w:val="single" w:sz="4" w:space="0" w:color="auto"/>
              <w:left w:val="nil"/>
              <w:bottom w:val="single" w:sz="4" w:space="0" w:color="auto"/>
              <w:right w:val="single" w:sz="4" w:space="0" w:color="auto"/>
            </w:tcBorders>
            <w:shd w:val="clear" w:color="auto" w:fill="auto"/>
            <w:noWrap/>
            <w:vAlign w:val="center"/>
          </w:tcPr>
          <w:p w14:paraId="305460B9" w14:textId="02FB9D40" w:rsidR="00B90F7E" w:rsidRPr="005B25BF" w:rsidRDefault="00B90F7E" w:rsidP="00B90F7E">
            <w:pPr>
              <w:rPr>
                <w:rFonts w:eastAsia="Times New Roman" w:cs="Times New Roman"/>
                <w:color w:val="000000"/>
                <w:sz w:val="20"/>
                <w:szCs w:val="20"/>
              </w:rPr>
            </w:pPr>
            <w:r w:rsidRPr="005B25BF">
              <w:rPr>
                <w:rFonts w:eastAsia="Times New Roman" w:cs="Times New Roman"/>
                <w:color w:val="000000"/>
                <w:sz w:val="20"/>
                <w:szCs w:val="20"/>
              </w:rPr>
              <w:t>-0.0711</w:t>
            </w:r>
          </w:p>
        </w:tc>
        <w:tc>
          <w:tcPr>
            <w:tcW w:w="557" w:type="pct"/>
            <w:tcBorders>
              <w:top w:val="single" w:sz="4" w:space="0" w:color="auto"/>
              <w:left w:val="nil"/>
              <w:bottom w:val="single" w:sz="4" w:space="0" w:color="auto"/>
              <w:right w:val="double" w:sz="6" w:space="0" w:color="auto"/>
            </w:tcBorders>
            <w:shd w:val="clear" w:color="auto" w:fill="auto"/>
            <w:noWrap/>
            <w:vAlign w:val="center"/>
          </w:tcPr>
          <w:p w14:paraId="300F7824" w14:textId="09CC5E25" w:rsidR="00B90F7E" w:rsidRPr="005B25BF" w:rsidRDefault="00B90F7E" w:rsidP="00B90F7E">
            <w:pPr>
              <w:rPr>
                <w:rFonts w:eastAsia="Times New Roman" w:cs="Times New Roman"/>
                <w:color w:val="000000"/>
                <w:sz w:val="20"/>
                <w:szCs w:val="20"/>
              </w:rPr>
            </w:pPr>
            <w:r w:rsidRPr="005B25BF">
              <w:rPr>
                <w:rFonts w:eastAsia="Times New Roman" w:cs="Times New Roman"/>
                <w:color w:val="000000"/>
                <w:sz w:val="20"/>
                <w:szCs w:val="20"/>
              </w:rPr>
              <w:t>-2.3800</w:t>
            </w:r>
          </w:p>
        </w:tc>
      </w:tr>
      <w:tr w:rsidR="00B90F7E" w:rsidRPr="005B25BF" w14:paraId="4CF3C572" w14:textId="77777777" w:rsidTr="00B90F7E">
        <w:trPr>
          <w:trHeight w:val="317"/>
        </w:trPr>
        <w:tc>
          <w:tcPr>
            <w:tcW w:w="5000" w:type="pct"/>
            <w:gridSpan w:val="7"/>
            <w:tcBorders>
              <w:top w:val="single" w:sz="4" w:space="0" w:color="auto"/>
              <w:left w:val="double" w:sz="6" w:space="0" w:color="auto"/>
              <w:bottom w:val="single" w:sz="4" w:space="0" w:color="auto"/>
              <w:right w:val="double" w:sz="6" w:space="0" w:color="auto"/>
            </w:tcBorders>
            <w:shd w:val="clear" w:color="auto" w:fill="auto"/>
            <w:noWrap/>
            <w:vAlign w:val="center"/>
          </w:tcPr>
          <w:p w14:paraId="5D2E1BF7" w14:textId="05905D82" w:rsidR="00B90F7E" w:rsidRPr="005B25BF" w:rsidRDefault="00B90F7E" w:rsidP="00B90F7E">
            <w:pPr>
              <w:rPr>
                <w:rFonts w:eastAsia="Times New Roman" w:cs="Times New Roman"/>
                <w:color w:val="000000"/>
                <w:sz w:val="20"/>
                <w:szCs w:val="20"/>
              </w:rPr>
            </w:pPr>
            <w:r w:rsidRPr="005B25BF">
              <w:rPr>
                <w:rFonts w:eastAsia="Times New Roman" w:cs="Times New Roman"/>
                <w:color w:val="000000"/>
                <w:sz w:val="20"/>
                <w:szCs w:val="20"/>
              </w:rPr>
              <w:t xml:space="preserve">At intersection or not (Base: Non-intersection) </w:t>
            </w:r>
          </w:p>
        </w:tc>
      </w:tr>
      <w:tr w:rsidR="00B90F7E" w:rsidRPr="005B25BF" w14:paraId="27F7772E" w14:textId="77777777" w:rsidTr="00B90F7E">
        <w:trPr>
          <w:trHeight w:val="317"/>
        </w:trPr>
        <w:tc>
          <w:tcPr>
            <w:tcW w:w="1388"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27D993B9" w14:textId="77777777" w:rsidR="00B90F7E" w:rsidRPr="005B25BF" w:rsidRDefault="00B90F7E" w:rsidP="00B90F7E">
            <w:pPr>
              <w:ind w:left="140"/>
              <w:rPr>
                <w:rFonts w:eastAsia="Times New Roman" w:cs="Times New Roman"/>
                <w:color w:val="000000"/>
                <w:sz w:val="20"/>
                <w:szCs w:val="20"/>
              </w:rPr>
            </w:pPr>
            <w:r w:rsidRPr="005B25BF">
              <w:rPr>
                <w:rFonts w:eastAsia="Times New Roman" w:cs="Times New Roman"/>
                <w:color w:val="000000"/>
                <w:sz w:val="20"/>
                <w:szCs w:val="20"/>
              </w:rPr>
              <w:t>At intersection</w:t>
            </w:r>
          </w:p>
        </w:tc>
        <w:tc>
          <w:tcPr>
            <w:tcW w:w="626" w:type="pct"/>
            <w:tcBorders>
              <w:top w:val="single" w:sz="4" w:space="0" w:color="auto"/>
              <w:left w:val="nil"/>
              <w:bottom w:val="single" w:sz="4" w:space="0" w:color="auto"/>
              <w:right w:val="single" w:sz="4" w:space="0" w:color="auto"/>
            </w:tcBorders>
            <w:shd w:val="clear" w:color="auto" w:fill="auto"/>
            <w:noWrap/>
            <w:vAlign w:val="center"/>
            <w:hideMark/>
          </w:tcPr>
          <w:p w14:paraId="6104EC68" w14:textId="77777777" w:rsidR="00B90F7E" w:rsidRPr="005B25BF" w:rsidRDefault="00B90F7E" w:rsidP="00B90F7E">
            <w:pPr>
              <w:rPr>
                <w:rFonts w:eastAsia="Times New Roman" w:cs="Times New Roman"/>
                <w:color w:val="000000"/>
                <w:sz w:val="20"/>
                <w:szCs w:val="20"/>
              </w:rPr>
            </w:pPr>
            <w:r w:rsidRPr="005B25BF">
              <w:rPr>
                <w:rFonts w:eastAsia="Times New Roman" w:cs="Times New Roman"/>
                <w:color w:val="000000"/>
                <w:sz w:val="20"/>
                <w:szCs w:val="20"/>
              </w:rPr>
              <w:t>--</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14:paraId="14EE4792" w14:textId="77777777" w:rsidR="00B90F7E" w:rsidRPr="005B25BF" w:rsidRDefault="00B90F7E" w:rsidP="00B90F7E">
            <w:pPr>
              <w:rPr>
                <w:rFonts w:eastAsia="Times New Roman" w:cs="Times New Roman"/>
                <w:color w:val="000000"/>
                <w:sz w:val="20"/>
                <w:szCs w:val="20"/>
              </w:rPr>
            </w:pPr>
            <w:r w:rsidRPr="005B25BF">
              <w:rPr>
                <w:rFonts w:eastAsia="Times New Roman" w:cs="Times New Roman"/>
                <w:color w:val="000000"/>
                <w:sz w:val="20"/>
                <w:szCs w:val="20"/>
              </w:rPr>
              <w:t>--</w:t>
            </w:r>
          </w:p>
        </w:tc>
        <w:tc>
          <w:tcPr>
            <w:tcW w:w="611" w:type="pct"/>
            <w:tcBorders>
              <w:top w:val="single" w:sz="4" w:space="0" w:color="auto"/>
              <w:left w:val="nil"/>
              <w:bottom w:val="single" w:sz="4" w:space="0" w:color="auto"/>
              <w:right w:val="single" w:sz="4" w:space="0" w:color="auto"/>
            </w:tcBorders>
            <w:shd w:val="clear" w:color="auto" w:fill="auto"/>
            <w:noWrap/>
            <w:vAlign w:val="center"/>
            <w:hideMark/>
          </w:tcPr>
          <w:p w14:paraId="143C7433" w14:textId="77777777" w:rsidR="00B90F7E" w:rsidRPr="005B25BF" w:rsidRDefault="00B90F7E" w:rsidP="00B90F7E">
            <w:pPr>
              <w:rPr>
                <w:rFonts w:eastAsia="Times New Roman" w:cs="Times New Roman"/>
                <w:color w:val="000000"/>
                <w:sz w:val="20"/>
                <w:szCs w:val="20"/>
              </w:rPr>
            </w:pPr>
            <w:r w:rsidRPr="005B25BF">
              <w:rPr>
                <w:rFonts w:eastAsia="Times New Roman" w:cs="Times New Roman"/>
                <w:color w:val="000000"/>
                <w:sz w:val="20"/>
                <w:szCs w:val="20"/>
              </w:rPr>
              <w:t>--</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6E4278EE" w14:textId="77777777" w:rsidR="00B90F7E" w:rsidRPr="005B25BF" w:rsidRDefault="00B90F7E" w:rsidP="00B90F7E">
            <w:pPr>
              <w:rPr>
                <w:rFonts w:eastAsia="Times New Roman" w:cs="Times New Roman"/>
                <w:color w:val="000000"/>
                <w:sz w:val="20"/>
                <w:szCs w:val="20"/>
              </w:rPr>
            </w:pPr>
            <w:r w:rsidRPr="005B25BF">
              <w:rPr>
                <w:rFonts w:eastAsia="Times New Roman" w:cs="Times New Roman"/>
                <w:color w:val="000000"/>
                <w:sz w:val="20"/>
                <w:szCs w:val="20"/>
              </w:rPr>
              <w:t>--</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14:paraId="07262957" w14:textId="77777777" w:rsidR="00B90F7E" w:rsidRPr="005B25BF" w:rsidRDefault="00B90F7E" w:rsidP="00B90F7E">
            <w:pPr>
              <w:rPr>
                <w:rFonts w:eastAsia="Times New Roman" w:cs="Times New Roman"/>
                <w:color w:val="000000"/>
                <w:sz w:val="20"/>
                <w:szCs w:val="20"/>
              </w:rPr>
            </w:pPr>
            <w:r w:rsidRPr="005B25BF">
              <w:rPr>
                <w:rFonts w:eastAsia="Times New Roman" w:cs="Times New Roman"/>
                <w:color w:val="000000"/>
                <w:sz w:val="20"/>
                <w:szCs w:val="20"/>
              </w:rPr>
              <w:t>0.1458</w:t>
            </w:r>
          </w:p>
        </w:tc>
        <w:tc>
          <w:tcPr>
            <w:tcW w:w="557" w:type="pct"/>
            <w:tcBorders>
              <w:top w:val="single" w:sz="4" w:space="0" w:color="auto"/>
              <w:left w:val="nil"/>
              <w:bottom w:val="single" w:sz="4" w:space="0" w:color="auto"/>
              <w:right w:val="double" w:sz="6" w:space="0" w:color="auto"/>
            </w:tcBorders>
            <w:shd w:val="clear" w:color="auto" w:fill="auto"/>
            <w:noWrap/>
            <w:vAlign w:val="center"/>
            <w:hideMark/>
          </w:tcPr>
          <w:p w14:paraId="5E0CB137" w14:textId="77777777" w:rsidR="00B90F7E" w:rsidRPr="005B25BF" w:rsidRDefault="00B90F7E" w:rsidP="00B90F7E">
            <w:pPr>
              <w:rPr>
                <w:rFonts w:eastAsia="Times New Roman" w:cs="Times New Roman"/>
                <w:color w:val="000000"/>
                <w:sz w:val="20"/>
                <w:szCs w:val="20"/>
              </w:rPr>
            </w:pPr>
            <w:r w:rsidRPr="005B25BF">
              <w:rPr>
                <w:rFonts w:eastAsia="Times New Roman" w:cs="Times New Roman"/>
                <w:color w:val="000000"/>
                <w:sz w:val="20"/>
                <w:szCs w:val="20"/>
              </w:rPr>
              <w:t>2.8510</w:t>
            </w:r>
          </w:p>
        </w:tc>
      </w:tr>
      <w:tr w:rsidR="00274BF2" w:rsidRPr="005B25BF" w14:paraId="413ADBE4" w14:textId="77777777" w:rsidTr="00194183">
        <w:trPr>
          <w:trHeight w:val="317"/>
        </w:trPr>
        <w:tc>
          <w:tcPr>
            <w:tcW w:w="1388" w:type="pct"/>
            <w:tcBorders>
              <w:top w:val="single" w:sz="4" w:space="0" w:color="auto"/>
              <w:left w:val="double" w:sz="6" w:space="0" w:color="auto"/>
              <w:bottom w:val="single" w:sz="4" w:space="0" w:color="auto"/>
              <w:right w:val="single" w:sz="4" w:space="0" w:color="auto"/>
            </w:tcBorders>
            <w:shd w:val="clear" w:color="auto" w:fill="auto"/>
            <w:noWrap/>
            <w:vAlign w:val="center"/>
          </w:tcPr>
          <w:p w14:paraId="52386311" w14:textId="0955DB98"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AADT</w:t>
            </w:r>
          </w:p>
        </w:tc>
        <w:tc>
          <w:tcPr>
            <w:tcW w:w="626" w:type="pct"/>
            <w:tcBorders>
              <w:top w:val="single" w:sz="4" w:space="0" w:color="auto"/>
              <w:left w:val="nil"/>
              <w:bottom w:val="single" w:sz="4" w:space="0" w:color="auto"/>
              <w:right w:val="single" w:sz="4" w:space="0" w:color="auto"/>
            </w:tcBorders>
            <w:shd w:val="clear" w:color="auto" w:fill="auto"/>
            <w:noWrap/>
            <w:vAlign w:val="center"/>
          </w:tcPr>
          <w:p w14:paraId="583D718B" w14:textId="3DD5F9BC"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560" w:type="pct"/>
            <w:tcBorders>
              <w:top w:val="single" w:sz="4" w:space="0" w:color="auto"/>
              <w:left w:val="nil"/>
              <w:bottom w:val="single" w:sz="4" w:space="0" w:color="auto"/>
              <w:right w:val="single" w:sz="4" w:space="0" w:color="auto"/>
            </w:tcBorders>
            <w:shd w:val="clear" w:color="auto" w:fill="auto"/>
            <w:noWrap/>
            <w:vAlign w:val="center"/>
          </w:tcPr>
          <w:p w14:paraId="4839D0B1" w14:textId="54DA7EE2"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611" w:type="pct"/>
            <w:tcBorders>
              <w:top w:val="single" w:sz="4" w:space="0" w:color="auto"/>
              <w:left w:val="nil"/>
              <w:bottom w:val="single" w:sz="4" w:space="0" w:color="auto"/>
              <w:right w:val="single" w:sz="4" w:space="0" w:color="auto"/>
            </w:tcBorders>
            <w:shd w:val="clear" w:color="auto" w:fill="auto"/>
            <w:noWrap/>
            <w:vAlign w:val="center"/>
          </w:tcPr>
          <w:p w14:paraId="6D07DF0E" w14:textId="5D4278EB"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559" w:type="pct"/>
            <w:tcBorders>
              <w:top w:val="single" w:sz="4" w:space="0" w:color="auto"/>
              <w:left w:val="nil"/>
              <w:bottom w:val="single" w:sz="4" w:space="0" w:color="auto"/>
              <w:right w:val="single" w:sz="4" w:space="0" w:color="auto"/>
            </w:tcBorders>
            <w:shd w:val="clear" w:color="auto" w:fill="auto"/>
            <w:noWrap/>
            <w:vAlign w:val="center"/>
          </w:tcPr>
          <w:p w14:paraId="6205043C" w14:textId="5A25C0E3"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699" w:type="pct"/>
            <w:tcBorders>
              <w:top w:val="single" w:sz="4" w:space="0" w:color="auto"/>
              <w:left w:val="nil"/>
              <w:bottom w:val="single" w:sz="4" w:space="0" w:color="auto"/>
              <w:right w:val="single" w:sz="4" w:space="0" w:color="auto"/>
            </w:tcBorders>
            <w:shd w:val="clear" w:color="auto" w:fill="auto"/>
            <w:noWrap/>
            <w:vAlign w:val="center"/>
          </w:tcPr>
          <w:p w14:paraId="75805E37" w14:textId="7565A56B"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0.0323</w:t>
            </w:r>
          </w:p>
        </w:tc>
        <w:tc>
          <w:tcPr>
            <w:tcW w:w="557" w:type="pct"/>
            <w:tcBorders>
              <w:top w:val="single" w:sz="4" w:space="0" w:color="auto"/>
              <w:left w:val="nil"/>
              <w:bottom w:val="single" w:sz="4" w:space="0" w:color="auto"/>
              <w:right w:val="double" w:sz="6" w:space="0" w:color="auto"/>
            </w:tcBorders>
            <w:shd w:val="clear" w:color="auto" w:fill="auto"/>
            <w:noWrap/>
            <w:vAlign w:val="center"/>
          </w:tcPr>
          <w:p w14:paraId="58AB5DD0" w14:textId="5787FBB9"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2.1030</w:t>
            </w:r>
          </w:p>
        </w:tc>
      </w:tr>
      <w:tr w:rsidR="00274BF2" w:rsidRPr="005B25BF" w14:paraId="187D5FF5" w14:textId="77777777" w:rsidTr="00194183">
        <w:trPr>
          <w:trHeight w:val="317"/>
        </w:trPr>
        <w:tc>
          <w:tcPr>
            <w:tcW w:w="1388" w:type="pct"/>
            <w:tcBorders>
              <w:top w:val="single" w:sz="4" w:space="0" w:color="auto"/>
              <w:left w:val="double" w:sz="6" w:space="0" w:color="auto"/>
              <w:bottom w:val="single" w:sz="4" w:space="0" w:color="auto"/>
              <w:right w:val="single" w:sz="4" w:space="0" w:color="auto"/>
            </w:tcBorders>
            <w:shd w:val="clear" w:color="auto" w:fill="auto"/>
            <w:noWrap/>
            <w:vAlign w:val="center"/>
          </w:tcPr>
          <w:p w14:paraId="324C64F9" w14:textId="345B665D"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Outside shoulder</w:t>
            </w:r>
          </w:p>
        </w:tc>
        <w:tc>
          <w:tcPr>
            <w:tcW w:w="6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CA6FB0" w14:textId="3172C2A5"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2B747F" w14:textId="1AA20B03"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6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2129DD" w14:textId="558D281D"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0.0594</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FFBB2" w14:textId="2348B8F4"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2.1690</w:t>
            </w:r>
          </w:p>
        </w:tc>
        <w:tc>
          <w:tcPr>
            <w:tcW w:w="6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77B189" w14:textId="37EC2901"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557" w:type="pct"/>
            <w:tcBorders>
              <w:top w:val="single" w:sz="4" w:space="0" w:color="auto"/>
              <w:left w:val="single" w:sz="4" w:space="0" w:color="auto"/>
              <w:bottom w:val="single" w:sz="4" w:space="0" w:color="auto"/>
              <w:right w:val="double" w:sz="6" w:space="0" w:color="auto"/>
            </w:tcBorders>
            <w:shd w:val="clear" w:color="auto" w:fill="auto"/>
            <w:noWrap/>
            <w:vAlign w:val="center"/>
          </w:tcPr>
          <w:p w14:paraId="12E28E64" w14:textId="79EDE653"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r>
      <w:tr w:rsidR="00274BF2" w:rsidRPr="005B25BF" w14:paraId="00928978" w14:textId="77777777" w:rsidTr="009C05B0">
        <w:trPr>
          <w:trHeight w:val="317"/>
        </w:trPr>
        <w:tc>
          <w:tcPr>
            <w:tcW w:w="5000" w:type="pct"/>
            <w:gridSpan w:val="7"/>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367D50D3" w14:textId="77777777" w:rsidR="00274BF2" w:rsidRPr="005B25BF" w:rsidRDefault="00274BF2" w:rsidP="00274BF2">
            <w:pPr>
              <w:jc w:val="center"/>
              <w:rPr>
                <w:rFonts w:eastAsia="Times New Roman" w:cs="Times New Roman"/>
                <w:b/>
                <w:bCs/>
                <w:color w:val="000000"/>
                <w:sz w:val="20"/>
                <w:szCs w:val="20"/>
              </w:rPr>
            </w:pPr>
            <w:r w:rsidRPr="005B25BF">
              <w:rPr>
                <w:rFonts w:eastAsia="Times New Roman" w:cs="Times New Roman"/>
                <w:b/>
                <w:bCs/>
                <w:color w:val="000000"/>
                <w:sz w:val="20"/>
                <w:szCs w:val="20"/>
              </w:rPr>
              <w:t>Dependence Effects</w:t>
            </w:r>
          </w:p>
        </w:tc>
      </w:tr>
      <w:tr w:rsidR="00274BF2" w:rsidRPr="005B25BF" w14:paraId="4C8420DC" w14:textId="77777777" w:rsidTr="009C05B0">
        <w:trPr>
          <w:trHeight w:val="317"/>
        </w:trPr>
        <w:tc>
          <w:tcPr>
            <w:tcW w:w="1388" w:type="pct"/>
            <w:tcBorders>
              <w:top w:val="nil"/>
              <w:left w:val="double" w:sz="6" w:space="0" w:color="auto"/>
              <w:bottom w:val="single" w:sz="4" w:space="0" w:color="auto"/>
              <w:right w:val="single" w:sz="4" w:space="0" w:color="auto"/>
            </w:tcBorders>
            <w:shd w:val="clear" w:color="auto" w:fill="auto"/>
            <w:noWrap/>
            <w:vAlign w:val="center"/>
            <w:hideMark/>
          </w:tcPr>
          <w:p w14:paraId="10B079C4"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Constant</w:t>
            </w:r>
          </w:p>
        </w:tc>
        <w:tc>
          <w:tcPr>
            <w:tcW w:w="626" w:type="pct"/>
            <w:tcBorders>
              <w:top w:val="nil"/>
              <w:left w:val="nil"/>
              <w:bottom w:val="single" w:sz="4" w:space="0" w:color="auto"/>
              <w:right w:val="single" w:sz="4" w:space="0" w:color="auto"/>
            </w:tcBorders>
            <w:shd w:val="clear" w:color="auto" w:fill="auto"/>
            <w:noWrap/>
            <w:vAlign w:val="center"/>
            <w:hideMark/>
          </w:tcPr>
          <w:p w14:paraId="5D3C1E62"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-2.5268</w:t>
            </w:r>
          </w:p>
        </w:tc>
        <w:tc>
          <w:tcPr>
            <w:tcW w:w="560" w:type="pct"/>
            <w:tcBorders>
              <w:top w:val="nil"/>
              <w:left w:val="nil"/>
              <w:bottom w:val="single" w:sz="4" w:space="0" w:color="auto"/>
              <w:right w:val="single" w:sz="4" w:space="0" w:color="auto"/>
            </w:tcBorders>
            <w:shd w:val="clear" w:color="auto" w:fill="auto"/>
            <w:noWrap/>
            <w:vAlign w:val="center"/>
            <w:hideMark/>
          </w:tcPr>
          <w:p w14:paraId="66667432"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-4.5610</w:t>
            </w:r>
          </w:p>
        </w:tc>
        <w:tc>
          <w:tcPr>
            <w:tcW w:w="611" w:type="pct"/>
            <w:tcBorders>
              <w:top w:val="nil"/>
              <w:left w:val="nil"/>
              <w:bottom w:val="single" w:sz="4" w:space="0" w:color="auto"/>
              <w:right w:val="single" w:sz="4" w:space="0" w:color="auto"/>
            </w:tcBorders>
            <w:shd w:val="clear" w:color="auto" w:fill="auto"/>
            <w:noWrap/>
            <w:vAlign w:val="center"/>
            <w:hideMark/>
          </w:tcPr>
          <w:p w14:paraId="03849B8D"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4.8241</w:t>
            </w:r>
          </w:p>
        </w:tc>
        <w:tc>
          <w:tcPr>
            <w:tcW w:w="559" w:type="pct"/>
            <w:tcBorders>
              <w:top w:val="nil"/>
              <w:left w:val="nil"/>
              <w:bottom w:val="single" w:sz="4" w:space="0" w:color="auto"/>
              <w:right w:val="single" w:sz="4" w:space="0" w:color="auto"/>
            </w:tcBorders>
            <w:shd w:val="clear" w:color="auto" w:fill="auto"/>
            <w:noWrap/>
            <w:vAlign w:val="center"/>
            <w:hideMark/>
          </w:tcPr>
          <w:p w14:paraId="11502D98"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4.4080</w:t>
            </w:r>
          </w:p>
        </w:tc>
        <w:tc>
          <w:tcPr>
            <w:tcW w:w="699" w:type="pct"/>
            <w:tcBorders>
              <w:top w:val="nil"/>
              <w:left w:val="nil"/>
              <w:bottom w:val="single" w:sz="4" w:space="0" w:color="auto"/>
              <w:right w:val="single" w:sz="4" w:space="0" w:color="auto"/>
            </w:tcBorders>
            <w:shd w:val="clear" w:color="auto" w:fill="auto"/>
            <w:noWrap/>
            <w:vAlign w:val="center"/>
            <w:hideMark/>
          </w:tcPr>
          <w:p w14:paraId="4BF1CAA1"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-1.5917</w:t>
            </w:r>
          </w:p>
        </w:tc>
        <w:tc>
          <w:tcPr>
            <w:tcW w:w="557" w:type="pct"/>
            <w:tcBorders>
              <w:top w:val="nil"/>
              <w:left w:val="nil"/>
              <w:bottom w:val="single" w:sz="4" w:space="0" w:color="auto"/>
              <w:right w:val="double" w:sz="6" w:space="0" w:color="auto"/>
            </w:tcBorders>
            <w:shd w:val="clear" w:color="auto" w:fill="auto"/>
            <w:noWrap/>
            <w:vAlign w:val="center"/>
            <w:hideMark/>
          </w:tcPr>
          <w:p w14:paraId="15F754FD"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-3.7590</w:t>
            </w:r>
          </w:p>
        </w:tc>
      </w:tr>
      <w:tr w:rsidR="00274BF2" w:rsidRPr="005B25BF" w14:paraId="35D4A3E1" w14:textId="77777777" w:rsidTr="00274BF2">
        <w:trPr>
          <w:trHeight w:val="317"/>
        </w:trPr>
        <w:tc>
          <w:tcPr>
            <w:tcW w:w="5000" w:type="pct"/>
            <w:gridSpan w:val="7"/>
            <w:tcBorders>
              <w:top w:val="nil"/>
              <w:left w:val="double" w:sz="6" w:space="0" w:color="auto"/>
              <w:bottom w:val="single" w:sz="4" w:space="0" w:color="auto"/>
              <w:right w:val="double" w:sz="6" w:space="0" w:color="auto"/>
            </w:tcBorders>
            <w:shd w:val="clear" w:color="auto" w:fill="auto"/>
            <w:noWrap/>
            <w:vAlign w:val="center"/>
          </w:tcPr>
          <w:p w14:paraId="50A71B71" w14:textId="10B315E8"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Season (Base: Other seasons)</w:t>
            </w:r>
          </w:p>
        </w:tc>
      </w:tr>
      <w:tr w:rsidR="00274BF2" w:rsidRPr="005B25BF" w14:paraId="77300319" w14:textId="77777777" w:rsidTr="00274BF2">
        <w:trPr>
          <w:trHeight w:val="317"/>
        </w:trPr>
        <w:tc>
          <w:tcPr>
            <w:tcW w:w="1388" w:type="pct"/>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03ED858C" w14:textId="77777777" w:rsidR="00274BF2" w:rsidRPr="005B25BF" w:rsidRDefault="00274BF2" w:rsidP="00274BF2">
            <w:pPr>
              <w:ind w:left="140"/>
              <w:rPr>
                <w:rFonts w:eastAsia="Times New Roman" w:cs="Times New Roman"/>
                <w:color w:val="000000"/>
                <w:sz w:val="20"/>
                <w:szCs w:val="20"/>
              </w:rPr>
            </w:pPr>
            <w:r w:rsidRPr="005B25BF">
              <w:rPr>
                <w:rFonts w:eastAsia="Times New Roman" w:cs="Times New Roman"/>
                <w:color w:val="000000"/>
                <w:sz w:val="20"/>
                <w:szCs w:val="20"/>
              </w:rPr>
              <w:t>Summer</w:t>
            </w:r>
          </w:p>
        </w:tc>
        <w:tc>
          <w:tcPr>
            <w:tcW w:w="626" w:type="pct"/>
            <w:tcBorders>
              <w:top w:val="single" w:sz="4" w:space="0" w:color="auto"/>
              <w:left w:val="nil"/>
              <w:bottom w:val="double" w:sz="6" w:space="0" w:color="auto"/>
              <w:right w:val="single" w:sz="4" w:space="0" w:color="auto"/>
            </w:tcBorders>
            <w:shd w:val="clear" w:color="auto" w:fill="auto"/>
            <w:noWrap/>
            <w:vAlign w:val="center"/>
            <w:hideMark/>
          </w:tcPr>
          <w:p w14:paraId="4A28F55F"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560" w:type="pct"/>
            <w:tcBorders>
              <w:top w:val="single" w:sz="4" w:space="0" w:color="auto"/>
              <w:left w:val="nil"/>
              <w:bottom w:val="double" w:sz="6" w:space="0" w:color="auto"/>
              <w:right w:val="single" w:sz="4" w:space="0" w:color="auto"/>
            </w:tcBorders>
            <w:shd w:val="clear" w:color="auto" w:fill="auto"/>
            <w:noWrap/>
            <w:vAlign w:val="center"/>
            <w:hideMark/>
          </w:tcPr>
          <w:p w14:paraId="205A091E"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611" w:type="pct"/>
            <w:tcBorders>
              <w:top w:val="single" w:sz="4" w:space="0" w:color="auto"/>
              <w:left w:val="nil"/>
              <w:bottom w:val="double" w:sz="6" w:space="0" w:color="auto"/>
              <w:right w:val="single" w:sz="4" w:space="0" w:color="auto"/>
            </w:tcBorders>
            <w:shd w:val="clear" w:color="auto" w:fill="auto"/>
            <w:noWrap/>
            <w:vAlign w:val="center"/>
            <w:hideMark/>
          </w:tcPr>
          <w:p w14:paraId="391C81F1"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559" w:type="pct"/>
            <w:tcBorders>
              <w:top w:val="single" w:sz="4" w:space="0" w:color="auto"/>
              <w:left w:val="nil"/>
              <w:bottom w:val="double" w:sz="6" w:space="0" w:color="auto"/>
              <w:right w:val="single" w:sz="4" w:space="0" w:color="auto"/>
            </w:tcBorders>
            <w:shd w:val="clear" w:color="auto" w:fill="auto"/>
            <w:noWrap/>
            <w:vAlign w:val="center"/>
            <w:hideMark/>
          </w:tcPr>
          <w:p w14:paraId="15B1BD51"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w:t>
            </w:r>
          </w:p>
        </w:tc>
        <w:tc>
          <w:tcPr>
            <w:tcW w:w="699" w:type="pct"/>
            <w:tcBorders>
              <w:top w:val="single" w:sz="4" w:space="0" w:color="auto"/>
              <w:left w:val="nil"/>
              <w:bottom w:val="double" w:sz="6" w:space="0" w:color="auto"/>
              <w:right w:val="single" w:sz="4" w:space="0" w:color="auto"/>
            </w:tcBorders>
            <w:shd w:val="clear" w:color="auto" w:fill="auto"/>
            <w:noWrap/>
            <w:vAlign w:val="center"/>
            <w:hideMark/>
          </w:tcPr>
          <w:p w14:paraId="5EB879D5"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-0.8163</w:t>
            </w:r>
          </w:p>
        </w:tc>
        <w:tc>
          <w:tcPr>
            <w:tcW w:w="557" w:type="pct"/>
            <w:tcBorders>
              <w:top w:val="single" w:sz="4" w:space="0" w:color="auto"/>
              <w:left w:val="nil"/>
              <w:bottom w:val="double" w:sz="6" w:space="0" w:color="auto"/>
              <w:right w:val="double" w:sz="6" w:space="0" w:color="auto"/>
            </w:tcBorders>
            <w:shd w:val="clear" w:color="auto" w:fill="auto"/>
            <w:noWrap/>
            <w:vAlign w:val="center"/>
            <w:hideMark/>
          </w:tcPr>
          <w:p w14:paraId="6626BD10" w14:textId="77777777" w:rsidR="00274BF2" w:rsidRPr="005B25BF" w:rsidRDefault="00274BF2" w:rsidP="00274BF2">
            <w:pPr>
              <w:rPr>
                <w:rFonts w:eastAsia="Times New Roman" w:cs="Times New Roman"/>
                <w:color w:val="000000"/>
                <w:sz w:val="20"/>
                <w:szCs w:val="20"/>
              </w:rPr>
            </w:pPr>
            <w:r w:rsidRPr="005B25BF">
              <w:rPr>
                <w:rFonts w:eastAsia="Times New Roman" w:cs="Times New Roman"/>
                <w:color w:val="000000"/>
                <w:sz w:val="20"/>
                <w:szCs w:val="20"/>
              </w:rPr>
              <w:t>-2.8940</w:t>
            </w:r>
          </w:p>
        </w:tc>
      </w:tr>
    </w:tbl>
    <w:p w14:paraId="6ABB5177" w14:textId="2CF5F3E2" w:rsidR="00FE51FF" w:rsidRPr="004B5AB0" w:rsidRDefault="00FE51FF" w:rsidP="00FE51FF">
      <w:pPr>
        <w:rPr>
          <w:sz w:val="20"/>
          <w:szCs w:val="20"/>
        </w:rPr>
      </w:pPr>
      <w:r>
        <w:rPr>
          <w:sz w:val="20"/>
          <w:szCs w:val="20"/>
          <w:vertAlign w:val="superscript"/>
        </w:rPr>
        <w:lastRenderedPageBreak/>
        <w:t>1</w:t>
      </w:r>
      <w:r>
        <w:rPr>
          <w:sz w:val="20"/>
          <w:szCs w:val="20"/>
        </w:rPr>
        <w:t>-- =</w:t>
      </w:r>
      <w:r w:rsidRPr="004B5AB0">
        <w:rPr>
          <w:sz w:val="20"/>
          <w:szCs w:val="20"/>
        </w:rPr>
        <w:t xml:space="preserve"> Attribute</w:t>
      </w:r>
      <w:r>
        <w:rPr>
          <w:sz w:val="20"/>
          <w:szCs w:val="20"/>
        </w:rPr>
        <w:t>s</w:t>
      </w:r>
      <w:r w:rsidRPr="004B5AB0">
        <w:rPr>
          <w:sz w:val="20"/>
          <w:szCs w:val="20"/>
        </w:rPr>
        <w:t xml:space="preserve"> insignificant at 90% confidence level</w:t>
      </w:r>
    </w:p>
    <w:p w14:paraId="470E4C68" w14:textId="77777777" w:rsidR="00B90F7E" w:rsidRPr="005B25BF" w:rsidRDefault="00B90F7E" w:rsidP="007E47C9"/>
    <w:p w14:paraId="609DFD78" w14:textId="6ECD3C90" w:rsidR="00FF4952" w:rsidRPr="00CC44BA" w:rsidRDefault="00CC44BA" w:rsidP="00C01D86">
      <w:pPr>
        <w:pStyle w:val="Heading1"/>
        <w:tabs>
          <w:tab w:val="left" w:pos="450"/>
        </w:tabs>
        <w:spacing w:before="0"/>
      </w:pPr>
      <w:r>
        <w:t>6</w:t>
      </w:r>
      <w:r>
        <w:tab/>
      </w:r>
      <w:r w:rsidR="00FF4952" w:rsidRPr="00CC44BA">
        <w:t>MODEL PERFORMANCE AND APPLICATION</w:t>
      </w:r>
    </w:p>
    <w:p w14:paraId="72EF5CB7" w14:textId="77777777" w:rsidR="00CC44BA" w:rsidRDefault="00CC44BA">
      <w:pPr>
        <w:keepNext/>
        <w:keepLines/>
        <w:outlineLvl w:val="1"/>
        <w:rPr>
          <w:rFonts w:eastAsiaTheme="majorEastAsia" w:cstheme="majorBidi"/>
          <w:b/>
          <w:szCs w:val="26"/>
        </w:rPr>
      </w:pPr>
    </w:p>
    <w:p w14:paraId="5F2DAB75" w14:textId="31B0CEA3" w:rsidR="00FF4952" w:rsidRPr="00C01D86" w:rsidRDefault="00C01D86" w:rsidP="00C01D86">
      <w:pPr>
        <w:pStyle w:val="Heading2"/>
        <w:tabs>
          <w:tab w:val="left" w:pos="540"/>
        </w:tabs>
      </w:pPr>
      <w:r>
        <w:t>6.1</w:t>
      </w:r>
      <w:r>
        <w:tab/>
      </w:r>
      <w:r w:rsidR="00FF4952" w:rsidRPr="00FF4952">
        <w:t>Validation Analysis</w:t>
      </w:r>
    </w:p>
    <w:p w14:paraId="06369E8D" w14:textId="7E86F126" w:rsidR="0037037B" w:rsidRPr="005B25BF" w:rsidRDefault="008947EB" w:rsidP="00BE6A01">
      <w:pPr>
        <w:jc w:val="both"/>
        <w:rPr>
          <w:rFonts w:cs="Times New Roman"/>
          <w:szCs w:val="24"/>
        </w:rPr>
      </w:pPr>
      <w:r w:rsidRPr="005B25BF">
        <w:rPr>
          <w:rFonts w:cs="Times New Roman"/>
          <w:szCs w:val="24"/>
        </w:rPr>
        <w:t xml:space="preserve">To test the predictive performance of the </w:t>
      </w:r>
      <w:r w:rsidR="00814507" w:rsidRPr="005B25BF">
        <w:rPr>
          <w:rFonts w:cs="Times New Roman"/>
          <w:szCs w:val="24"/>
        </w:rPr>
        <w:t xml:space="preserve">estimated </w:t>
      </w:r>
      <w:r w:rsidRPr="005B25BF">
        <w:rPr>
          <w:rFonts w:cs="Times New Roman"/>
          <w:szCs w:val="24"/>
        </w:rPr>
        <w:t xml:space="preserve">model, a validation </w:t>
      </w:r>
      <w:r w:rsidR="00814507" w:rsidRPr="005B25BF">
        <w:rPr>
          <w:rFonts w:cs="Times New Roman"/>
          <w:szCs w:val="24"/>
        </w:rPr>
        <w:t xml:space="preserve">exercise </w:t>
      </w:r>
      <w:r w:rsidRPr="005B25BF">
        <w:rPr>
          <w:rFonts w:cs="Times New Roman"/>
          <w:szCs w:val="24"/>
        </w:rPr>
        <w:t xml:space="preserve">with </w:t>
      </w:r>
      <w:r w:rsidR="00DC5437" w:rsidRPr="005B25BF">
        <w:rPr>
          <w:rFonts w:cs="Times New Roman"/>
          <w:szCs w:val="24"/>
        </w:rPr>
        <w:t>holdout</w:t>
      </w:r>
      <w:r w:rsidRPr="005B25BF">
        <w:rPr>
          <w:rFonts w:cs="Times New Roman"/>
          <w:szCs w:val="24"/>
        </w:rPr>
        <w:t xml:space="preserve"> sample </w:t>
      </w:r>
      <w:r w:rsidR="00814507" w:rsidRPr="005B25BF">
        <w:rPr>
          <w:rFonts w:cs="Times New Roman"/>
          <w:szCs w:val="24"/>
        </w:rPr>
        <w:t xml:space="preserve">is </w:t>
      </w:r>
      <w:r w:rsidR="00BE6A01" w:rsidRPr="005B25BF">
        <w:rPr>
          <w:rFonts w:cs="Times New Roman"/>
          <w:szCs w:val="24"/>
        </w:rPr>
        <w:t>performed</w:t>
      </w:r>
      <w:r w:rsidRPr="005B25BF">
        <w:rPr>
          <w:rFonts w:cs="Times New Roman"/>
          <w:szCs w:val="24"/>
        </w:rPr>
        <w:t xml:space="preserve">. For this validation test, </w:t>
      </w:r>
      <w:r w:rsidR="00BE6A01" w:rsidRPr="005B25BF">
        <w:rPr>
          <w:rFonts w:cs="Times New Roman"/>
          <w:szCs w:val="24"/>
        </w:rPr>
        <w:t xml:space="preserve">2500 records </w:t>
      </w:r>
      <w:r w:rsidR="00814507" w:rsidRPr="005B25BF">
        <w:rPr>
          <w:rFonts w:cs="Times New Roman"/>
          <w:szCs w:val="24"/>
        </w:rPr>
        <w:t>from each year are</w:t>
      </w:r>
      <w:r w:rsidR="00BE6A01" w:rsidRPr="005B25BF">
        <w:rPr>
          <w:rFonts w:cs="Times New Roman"/>
          <w:szCs w:val="24"/>
        </w:rPr>
        <w:t xml:space="preserve"> drawn randomly from the unused data resulting in a </w:t>
      </w:r>
      <w:r w:rsidRPr="005B25BF">
        <w:rPr>
          <w:rFonts w:cs="Times New Roman"/>
          <w:szCs w:val="24"/>
        </w:rPr>
        <w:t xml:space="preserve">validation </w:t>
      </w:r>
      <w:r w:rsidR="00BE6A01" w:rsidRPr="005B25BF">
        <w:rPr>
          <w:rFonts w:cs="Times New Roman"/>
          <w:szCs w:val="24"/>
        </w:rPr>
        <w:t>data</w:t>
      </w:r>
      <w:r w:rsidRPr="005B25BF">
        <w:rPr>
          <w:rFonts w:cs="Times New Roman"/>
          <w:szCs w:val="24"/>
        </w:rPr>
        <w:t xml:space="preserve">set of 15,000 records. </w:t>
      </w:r>
      <w:r w:rsidR="00814507" w:rsidRPr="005B25BF">
        <w:rPr>
          <w:rFonts w:cs="Times New Roman"/>
          <w:szCs w:val="24"/>
        </w:rPr>
        <w:t xml:space="preserve">For testing the predictive performance of the models, 25 data samples, of about 1000 records each, are randomly generated from the hold out validation sample consisting of 15,000 records. </w:t>
      </w:r>
      <w:r w:rsidR="00BE6A01" w:rsidRPr="005B25BF">
        <w:rPr>
          <w:rFonts w:cs="Times New Roman"/>
          <w:szCs w:val="24"/>
        </w:rPr>
        <w:t xml:space="preserve">The </w:t>
      </w:r>
      <w:r w:rsidRPr="005B25BF">
        <w:rPr>
          <w:rFonts w:cs="Times New Roman"/>
          <w:szCs w:val="24"/>
        </w:rPr>
        <w:t xml:space="preserve">average </w:t>
      </w:r>
      <w:r w:rsidR="001F2063">
        <w:rPr>
          <w:rFonts w:cs="Times New Roman"/>
          <w:szCs w:val="24"/>
        </w:rPr>
        <w:t xml:space="preserve">log-likelihood and </w:t>
      </w:r>
      <w:r w:rsidRPr="005B25BF">
        <w:rPr>
          <w:rFonts w:cs="Times New Roman"/>
          <w:szCs w:val="24"/>
        </w:rPr>
        <w:t>BIC score</w:t>
      </w:r>
      <w:r w:rsidR="00BE6A01" w:rsidRPr="005B25BF">
        <w:rPr>
          <w:rFonts w:cs="Times New Roman"/>
          <w:szCs w:val="24"/>
        </w:rPr>
        <w:t xml:space="preserve"> for the </w:t>
      </w:r>
      <w:r w:rsidRPr="005B25BF">
        <w:rPr>
          <w:rFonts w:cs="Times New Roman"/>
          <w:szCs w:val="24"/>
        </w:rPr>
        <w:t>copula model are</w:t>
      </w:r>
      <w:r w:rsidR="006A4238">
        <w:rPr>
          <w:rFonts w:cs="Times New Roman"/>
          <w:szCs w:val="24"/>
        </w:rPr>
        <w:t xml:space="preserve"> </w:t>
      </w:r>
      <w:r w:rsidR="006A4238" w:rsidRPr="006A4238">
        <w:rPr>
          <w:rFonts w:cs="Times New Roman"/>
          <w:szCs w:val="24"/>
        </w:rPr>
        <w:t xml:space="preserve">-3046.67 </w:t>
      </w:r>
      <w:r w:rsidR="006A4238">
        <w:rPr>
          <w:rFonts w:cs="Times New Roman"/>
          <w:szCs w:val="24"/>
        </w:rPr>
        <w:t>[(</w:t>
      </w:r>
      <w:r w:rsidR="006A4238" w:rsidRPr="006A4238">
        <w:rPr>
          <w:rFonts w:cs="Times New Roman"/>
          <w:szCs w:val="24"/>
        </w:rPr>
        <w:t>-3089.91</w:t>
      </w:r>
      <w:r w:rsidR="006A4238">
        <w:rPr>
          <w:rFonts w:cs="Times New Roman"/>
          <w:szCs w:val="24"/>
        </w:rPr>
        <w:t xml:space="preserve">, </w:t>
      </w:r>
      <w:r w:rsidR="006A4238" w:rsidRPr="006A4238">
        <w:rPr>
          <w:rFonts w:cs="Times New Roman"/>
          <w:szCs w:val="24"/>
        </w:rPr>
        <w:t>-3003.4</w:t>
      </w:r>
      <w:r w:rsidR="006A4238">
        <w:rPr>
          <w:rFonts w:cs="Times New Roman"/>
          <w:szCs w:val="24"/>
        </w:rPr>
        <w:t>4)]</w:t>
      </w:r>
      <w:r w:rsidR="001F2063">
        <w:rPr>
          <w:rFonts w:cs="Times New Roman"/>
          <w:szCs w:val="24"/>
        </w:rPr>
        <w:t xml:space="preserve"> and </w:t>
      </w:r>
      <w:r w:rsidR="006D2C9E" w:rsidRPr="005B25BF">
        <w:rPr>
          <w:rFonts w:cs="Times New Roman"/>
          <w:szCs w:val="24"/>
        </w:rPr>
        <w:t xml:space="preserve">6792.93 </w:t>
      </w:r>
      <w:r w:rsidRPr="005B25BF">
        <w:rPr>
          <w:rFonts w:cs="Times New Roman"/>
          <w:szCs w:val="24"/>
        </w:rPr>
        <w:t>[(</w:t>
      </w:r>
      <w:r w:rsidR="006D2C9E" w:rsidRPr="005B25BF">
        <w:rPr>
          <w:rFonts w:cs="Times New Roman"/>
          <w:szCs w:val="24"/>
        </w:rPr>
        <w:t>6705.32</w:t>
      </w:r>
      <w:r w:rsidRPr="005B25BF">
        <w:rPr>
          <w:rFonts w:cs="Times New Roman"/>
          <w:szCs w:val="24"/>
        </w:rPr>
        <w:t xml:space="preserve">, </w:t>
      </w:r>
      <w:r w:rsidR="006D2C9E" w:rsidRPr="005B25BF">
        <w:rPr>
          <w:rFonts w:cs="Times New Roman"/>
          <w:szCs w:val="24"/>
        </w:rPr>
        <w:t>6880.54</w:t>
      </w:r>
      <w:r w:rsidRPr="005B25BF">
        <w:rPr>
          <w:rFonts w:cs="Times New Roman"/>
          <w:szCs w:val="24"/>
        </w:rPr>
        <w:t>)]</w:t>
      </w:r>
      <w:r w:rsidR="001F2063">
        <w:rPr>
          <w:rFonts w:cs="Times New Roman"/>
          <w:szCs w:val="24"/>
        </w:rPr>
        <w:t xml:space="preserve">, </w:t>
      </w:r>
      <w:r w:rsidRPr="005B25BF">
        <w:rPr>
          <w:rFonts w:cs="Times New Roman"/>
          <w:szCs w:val="24"/>
        </w:rPr>
        <w:t>respectively</w:t>
      </w:r>
      <w:r w:rsidR="00CA66FC" w:rsidRPr="005B25BF">
        <w:rPr>
          <w:rFonts w:cs="Times New Roman"/>
          <w:szCs w:val="24"/>
        </w:rPr>
        <w:t>.</w:t>
      </w:r>
      <w:r w:rsidRPr="005B25BF">
        <w:rPr>
          <w:rFonts w:cs="Times New Roman"/>
          <w:szCs w:val="24"/>
        </w:rPr>
        <w:t xml:space="preserve"> </w:t>
      </w:r>
      <w:r w:rsidR="001F2063" w:rsidRPr="001F2063">
        <w:rPr>
          <w:rFonts w:cs="Times New Roman"/>
          <w:szCs w:val="24"/>
        </w:rPr>
        <w:t xml:space="preserve">The average log-likelihood and BIC score for the </w:t>
      </w:r>
      <w:r w:rsidR="001F2063">
        <w:rPr>
          <w:rFonts w:cs="Times New Roman"/>
          <w:szCs w:val="24"/>
        </w:rPr>
        <w:t>independent</w:t>
      </w:r>
      <w:r w:rsidR="001F2063" w:rsidRPr="001F2063">
        <w:rPr>
          <w:rFonts w:cs="Times New Roman"/>
          <w:szCs w:val="24"/>
        </w:rPr>
        <w:t xml:space="preserve"> model are </w:t>
      </w:r>
      <w:r w:rsidR="006A4238" w:rsidRPr="006A4238">
        <w:rPr>
          <w:rFonts w:cs="Times New Roman"/>
          <w:szCs w:val="24"/>
        </w:rPr>
        <w:t>-3050.6</w:t>
      </w:r>
      <w:r w:rsidR="006A4238">
        <w:rPr>
          <w:rFonts w:cs="Times New Roman"/>
          <w:szCs w:val="24"/>
        </w:rPr>
        <w:t>2</w:t>
      </w:r>
      <w:r w:rsidR="001F2063" w:rsidRPr="001F2063">
        <w:rPr>
          <w:rFonts w:cs="Times New Roman"/>
          <w:szCs w:val="24"/>
        </w:rPr>
        <w:t xml:space="preserve"> [(</w:t>
      </w:r>
      <w:r w:rsidR="006A4238" w:rsidRPr="006A4238">
        <w:rPr>
          <w:rFonts w:cs="Times New Roman"/>
          <w:szCs w:val="24"/>
        </w:rPr>
        <w:t>-3092.55</w:t>
      </w:r>
      <w:r w:rsidR="006A4238">
        <w:rPr>
          <w:rFonts w:cs="Times New Roman"/>
          <w:szCs w:val="24"/>
        </w:rPr>
        <w:t xml:space="preserve">, </w:t>
      </w:r>
      <w:r w:rsidR="006A4238" w:rsidRPr="006A4238">
        <w:rPr>
          <w:rFonts w:cs="Times New Roman"/>
          <w:szCs w:val="24"/>
        </w:rPr>
        <w:t>-3008.6</w:t>
      </w:r>
      <w:r w:rsidR="006A4238">
        <w:rPr>
          <w:rFonts w:cs="Times New Roman"/>
          <w:szCs w:val="24"/>
        </w:rPr>
        <w:t>9</w:t>
      </w:r>
      <w:r w:rsidR="001F2063" w:rsidRPr="001F2063">
        <w:rPr>
          <w:rFonts w:cs="Times New Roman"/>
          <w:szCs w:val="24"/>
        </w:rPr>
        <w:t xml:space="preserve">)], and </w:t>
      </w:r>
      <w:r w:rsidR="006A4238" w:rsidRPr="006A4238">
        <w:rPr>
          <w:rFonts w:cs="Times New Roman"/>
          <w:szCs w:val="24"/>
        </w:rPr>
        <w:t xml:space="preserve">6849.30 </w:t>
      </w:r>
      <w:r w:rsidR="001F2063" w:rsidRPr="001F2063">
        <w:rPr>
          <w:rFonts w:cs="Times New Roman"/>
          <w:szCs w:val="24"/>
        </w:rPr>
        <w:t>[(</w:t>
      </w:r>
      <w:r w:rsidR="006A4238" w:rsidRPr="006A4238">
        <w:rPr>
          <w:rFonts w:cs="Times New Roman"/>
          <w:szCs w:val="24"/>
        </w:rPr>
        <w:t>6764.2</w:t>
      </w:r>
      <w:r w:rsidR="006A4238">
        <w:rPr>
          <w:rFonts w:cs="Times New Roman"/>
          <w:szCs w:val="24"/>
        </w:rPr>
        <w:t>2 ,</w:t>
      </w:r>
      <w:r w:rsidR="006A4238" w:rsidRPr="006A4238">
        <w:rPr>
          <w:rFonts w:cs="Times New Roman"/>
          <w:szCs w:val="24"/>
        </w:rPr>
        <w:t>6934.38</w:t>
      </w:r>
      <w:r w:rsidR="001F2063" w:rsidRPr="001F2063">
        <w:rPr>
          <w:rFonts w:cs="Times New Roman"/>
          <w:szCs w:val="24"/>
        </w:rPr>
        <w:t>)], respectively.</w:t>
      </w:r>
      <w:r w:rsidR="001F2063">
        <w:rPr>
          <w:rFonts w:cs="Times New Roman"/>
          <w:szCs w:val="24"/>
        </w:rPr>
        <w:t xml:space="preserve"> </w:t>
      </w:r>
      <w:r w:rsidR="006A4238" w:rsidRPr="001F2063">
        <w:rPr>
          <w:rFonts w:cs="Times New Roman"/>
          <w:szCs w:val="24"/>
        </w:rPr>
        <w:t xml:space="preserve">The average log-likelihood and BIC score for the </w:t>
      </w:r>
      <w:r w:rsidR="006A4238">
        <w:rPr>
          <w:rFonts w:cs="Times New Roman"/>
          <w:szCs w:val="24"/>
        </w:rPr>
        <w:t>traditional</w:t>
      </w:r>
      <w:r w:rsidR="006A4238" w:rsidRPr="001F2063">
        <w:rPr>
          <w:rFonts w:cs="Times New Roman"/>
          <w:szCs w:val="24"/>
        </w:rPr>
        <w:t xml:space="preserve"> model</w:t>
      </w:r>
      <w:r w:rsidR="006A4238">
        <w:rPr>
          <w:rFonts w:cs="Times New Roman"/>
          <w:szCs w:val="24"/>
        </w:rPr>
        <w:t xml:space="preserve"> (single duration model using incident type as an independent variable)</w:t>
      </w:r>
      <w:r w:rsidR="006A4238" w:rsidRPr="001F2063">
        <w:rPr>
          <w:rFonts w:cs="Times New Roman"/>
          <w:szCs w:val="24"/>
        </w:rPr>
        <w:t xml:space="preserve"> are</w:t>
      </w:r>
      <w:r w:rsidR="006A4238">
        <w:rPr>
          <w:rFonts w:cs="Times New Roman"/>
          <w:szCs w:val="24"/>
        </w:rPr>
        <w:t xml:space="preserve"> </w:t>
      </w:r>
      <w:r w:rsidR="00B1124E">
        <w:rPr>
          <w:rFonts w:cs="Times New Roman"/>
          <w:szCs w:val="24"/>
        </w:rPr>
        <w:t>-</w:t>
      </w:r>
      <w:r w:rsidR="006A4238" w:rsidRPr="001F2063">
        <w:rPr>
          <w:rFonts w:cs="Times New Roman"/>
          <w:szCs w:val="24"/>
        </w:rPr>
        <w:t>3150.9</w:t>
      </w:r>
      <w:r w:rsidR="006A4238">
        <w:rPr>
          <w:rFonts w:cs="Times New Roman"/>
          <w:szCs w:val="24"/>
        </w:rPr>
        <w:t>7 [(</w:t>
      </w:r>
      <w:r w:rsidR="006A4238" w:rsidRPr="001F2063">
        <w:rPr>
          <w:rFonts w:cs="Times New Roman"/>
          <w:szCs w:val="24"/>
        </w:rPr>
        <w:t>-3193.3</w:t>
      </w:r>
      <w:r w:rsidR="006A4238">
        <w:rPr>
          <w:rFonts w:cs="Times New Roman"/>
          <w:szCs w:val="24"/>
        </w:rPr>
        <w:t xml:space="preserve">9, </w:t>
      </w:r>
      <w:r w:rsidR="006A4238" w:rsidRPr="001F2063">
        <w:rPr>
          <w:rFonts w:cs="Times New Roman"/>
          <w:szCs w:val="24"/>
        </w:rPr>
        <w:t>-3108.5</w:t>
      </w:r>
      <w:r w:rsidR="006A4238">
        <w:rPr>
          <w:rFonts w:cs="Times New Roman"/>
          <w:szCs w:val="24"/>
        </w:rPr>
        <w:t>5)]</w:t>
      </w:r>
      <w:r w:rsidR="006A4238" w:rsidRPr="001F2063">
        <w:rPr>
          <w:rFonts w:cs="Times New Roman"/>
          <w:szCs w:val="24"/>
        </w:rPr>
        <w:t xml:space="preserve">, and </w:t>
      </w:r>
      <w:r w:rsidR="006A4238" w:rsidRPr="006A4238">
        <w:rPr>
          <w:rFonts w:cs="Times New Roman"/>
          <w:szCs w:val="24"/>
        </w:rPr>
        <w:t xml:space="preserve">6800.64 </w:t>
      </w:r>
      <w:r w:rsidR="006A4238" w:rsidRPr="001F2063">
        <w:rPr>
          <w:rFonts w:cs="Times New Roman"/>
          <w:szCs w:val="24"/>
        </w:rPr>
        <w:t>[(</w:t>
      </w:r>
      <w:r w:rsidR="006A4238" w:rsidRPr="006A4238">
        <w:rPr>
          <w:rFonts w:cs="Times New Roman"/>
          <w:szCs w:val="24"/>
        </w:rPr>
        <w:t>6714.9</w:t>
      </w:r>
      <w:r w:rsidR="006A4238">
        <w:rPr>
          <w:rFonts w:cs="Times New Roman"/>
          <w:szCs w:val="24"/>
        </w:rPr>
        <w:t xml:space="preserve">9, </w:t>
      </w:r>
      <w:r w:rsidR="006A4238" w:rsidRPr="006A4238">
        <w:rPr>
          <w:rFonts w:cs="Times New Roman"/>
          <w:szCs w:val="24"/>
        </w:rPr>
        <w:t>6886.</w:t>
      </w:r>
      <w:r w:rsidR="006A4238">
        <w:rPr>
          <w:rFonts w:cs="Times New Roman"/>
          <w:szCs w:val="24"/>
        </w:rPr>
        <w:t>30</w:t>
      </w:r>
      <w:r w:rsidR="006A4238" w:rsidRPr="001F2063">
        <w:rPr>
          <w:rFonts w:cs="Times New Roman"/>
          <w:szCs w:val="24"/>
        </w:rPr>
        <w:t>)], respectively.</w:t>
      </w:r>
      <w:r w:rsidR="006A4238">
        <w:rPr>
          <w:rFonts w:cs="Times New Roman"/>
          <w:szCs w:val="24"/>
        </w:rPr>
        <w:t xml:space="preserve"> </w:t>
      </w:r>
      <w:r w:rsidR="00A04E87">
        <w:rPr>
          <w:rFonts w:cs="Times New Roman"/>
          <w:szCs w:val="24"/>
        </w:rPr>
        <w:t xml:space="preserve">For every individual sample, the predicted </w:t>
      </w:r>
      <w:r w:rsidR="006A4238" w:rsidRPr="001F2063">
        <w:rPr>
          <w:rFonts w:cs="Times New Roman"/>
          <w:szCs w:val="24"/>
        </w:rPr>
        <w:t xml:space="preserve">log-likelihood </w:t>
      </w:r>
      <w:r w:rsidR="006A4238">
        <w:rPr>
          <w:rFonts w:cs="Times New Roman"/>
          <w:szCs w:val="24"/>
        </w:rPr>
        <w:t xml:space="preserve">and </w:t>
      </w:r>
      <w:r w:rsidR="00A04E87">
        <w:rPr>
          <w:rFonts w:cs="Times New Roman"/>
          <w:szCs w:val="24"/>
        </w:rPr>
        <w:t xml:space="preserve">BIC value for the copula model </w:t>
      </w:r>
      <w:r w:rsidR="007715DA">
        <w:rPr>
          <w:rFonts w:cs="Times New Roman"/>
          <w:szCs w:val="24"/>
        </w:rPr>
        <w:t>are better</w:t>
      </w:r>
      <w:r w:rsidR="00A04E87">
        <w:rPr>
          <w:rFonts w:cs="Times New Roman"/>
          <w:szCs w:val="24"/>
        </w:rPr>
        <w:t xml:space="preserve"> than the corresponding </w:t>
      </w:r>
      <w:r w:rsidR="007715DA">
        <w:rPr>
          <w:rFonts w:cs="Times New Roman"/>
          <w:szCs w:val="24"/>
        </w:rPr>
        <w:t xml:space="preserve">log-likelihood and </w:t>
      </w:r>
      <w:r w:rsidR="00A04E87">
        <w:rPr>
          <w:rFonts w:cs="Times New Roman"/>
          <w:szCs w:val="24"/>
        </w:rPr>
        <w:t xml:space="preserve">BIC value for the independent </w:t>
      </w:r>
      <w:r w:rsidR="007715DA">
        <w:rPr>
          <w:rFonts w:cs="Times New Roman"/>
          <w:szCs w:val="24"/>
        </w:rPr>
        <w:t xml:space="preserve">and the traditional </w:t>
      </w:r>
      <w:r w:rsidR="00A04E87">
        <w:rPr>
          <w:rFonts w:cs="Times New Roman"/>
          <w:szCs w:val="24"/>
        </w:rPr>
        <w:t xml:space="preserve">model. </w:t>
      </w:r>
      <w:r w:rsidR="00BE6A01" w:rsidRPr="005B25BF">
        <w:rPr>
          <w:rFonts w:cs="Times New Roman"/>
          <w:szCs w:val="24"/>
        </w:rPr>
        <w:t xml:space="preserve">The validation result clearly </w:t>
      </w:r>
      <w:r w:rsidRPr="005B25BF">
        <w:rPr>
          <w:rFonts w:cs="Times New Roman"/>
          <w:szCs w:val="24"/>
        </w:rPr>
        <w:t>reflect</w:t>
      </w:r>
      <w:r w:rsidR="00A04E87">
        <w:rPr>
          <w:rFonts w:cs="Times New Roman"/>
          <w:szCs w:val="24"/>
        </w:rPr>
        <w:t>s</w:t>
      </w:r>
      <w:r w:rsidR="00BE6A01" w:rsidRPr="005B25BF">
        <w:rPr>
          <w:rFonts w:cs="Times New Roman"/>
          <w:szCs w:val="24"/>
        </w:rPr>
        <w:t xml:space="preserve"> the </w:t>
      </w:r>
      <w:r w:rsidRPr="005B25BF">
        <w:rPr>
          <w:rFonts w:cs="Times New Roman"/>
          <w:szCs w:val="24"/>
        </w:rPr>
        <w:t xml:space="preserve">superiority of joint model over independent </w:t>
      </w:r>
      <w:r w:rsidR="007715DA">
        <w:rPr>
          <w:rFonts w:cs="Times New Roman"/>
          <w:szCs w:val="24"/>
        </w:rPr>
        <w:t xml:space="preserve">and traditional </w:t>
      </w:r>
      <w:r w:rsidRPr="005B25BF">
        <w:rPr>
          <w:rFonts w:cs="Times New Roman"/>
          <w:szCs w:val="24"/>
        </w:rPr>
        <w:t>model.</w:t>
      </w:r>
      <w:r w:rsidR="00A04E87">
        <w:rPr>
          <w:rFonts w:cs="Times New Roman"/>
          <w:szCs w:val="24"/>
        </w:rPr>
        <w:t xml:space="preserve"> </w:t>
      </w:r>
    </w:p>
    <w:p w14:paraId="66A2534E" w14:textId="67635BFE" w:rsidR="00D1189A" w:rsidRDefault="00D1189A" w:rsidP="00C01D86">
      <w:pPr>
        <w:tabs>
          <w:tab w:val="left" w:pos="540"/>
        </w:tabs>
        <w:ind w:firstLine="720"/>
        <w:jc w:val="both"/>
        <w:rPr>
          <w:rFonts w:cs="Times New Roman"/>
          <w:szCs w:val="24"/>
        </w:rPr>
      </w:pPr>
      <w:r>
        <w:rPr>
          <w:rFonts w:cs="Times New Roman"/>
          <w:szCs w:val="24"/>
        </w:rPr>
        <w:t xml:space="preserve">We also examine predictive performance by incident type: (a) All incidents, (b) crash, (c) debris and (d) other incidents. The predictive LL value box plots for the three models by these four categories are presented in Figure 2. </w:t>
      </w:r>
      <w:r w:rsidR="00360831">
        <w:rPr>
          <w:rFonts w:cs="Times New Roman"/>
          <w:szCs w:val="24"/>
        </w:rPr>
        <w:t>F</w:t>
      </w:r>
      <w:r>
        <w:rPr>
          <w:rFonts w:cs="Times New Roman"/>
          <w:szCs w:val="24"/>
        </w:rPr>
        <w:t xml:space="preserve">or the overall sample comparison reflected in the first box plot comparison, it is clear that a single model that ignores duration profiles by incident type is outperformed by the two models that consider duration profiles by incident type (independent and copula models). </w:t>
      </w:r>
      <w:r w:rsidR="00360831">
        <w:rPr>
          <w:rFonts w:cs="Times New Roman"/>
          <w:szCs w:val="24"/>
        </w:rPr>
        <w:t>A</w:t>
      </w:r>
      <w:r>
        <w:rPr>
          <w:rFonts w:cs="Times New Roman"/>
          <w:szCs w:val="24"/>
        </w:rPr>
        <w:t xml:space="preserve">mong incident type specific comparison, the models developed in our study out-perform the traditional model for debris and other incident types. However, for crash incident records, the traditional model marginally outperforms the proposed models.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5"/>
      </w:tblGrid>
      <w:tr w:rsidR="00692E33" w:rsidRPr="000D680E" w14:paraId="56D5F90E" w14:textId="77777777" w:rsidTr="00B82753">
        <w:trPr>
          <w:jc w:val="center"/>
        </w:trPr>
        <w:tc>
          <w:tcPr>
            <w:tcW w:w="2492" w:type="pct"/>
          </w:tcPr>
          <w:p w14:paraId="0F2066A1" w14:textId="34302CD7" w:rsidR="00042514" w:rsidRPr="005B25BF" w:rsidRDefault="00692E33" w:rsidP="00042514">
            <w:pPr>
              <w:jc w:val="center"/>
              <w:rPr>
                <w:rFonts w:cs="Times New Roman"/>
                <w:sz w:val="18"/>
                <w:szCs w:val="18"/>
              </w:rPr>
            </w:pPr>
            <w:r>
              <w:rPr>
                <w:noProof/>
              </w:rPr>
              <mc:AlternateContent>
                <mc:Choice Requires="wps">
                  <w:drawing>
                    <wp:anchor distT="0" distB="0" distL="114300" distR="114300" simplePos="0" relativeHeight="251661312" behindDoc="0" locked="0" layoutInCell="1" allowOverlap="1" wp14:anchorId="48FF33D9" wp14:editId="01EEEBBB">
                      <wp:simplePos x="0" y="0"/>
                      <wp:positionH relativeFrom="margin">
                        <wp:posOffset>-818514</wp:posOffset>
                      </wp:positionH>
                      <wp:positionV relativeFrom="paragraph">
                        <wp:posOffset>1309370</wp:posOffset>
                      </wp:positionV>
                      <wp:extent cx="1490175" cy="279401"/>
                      <wp:effectExtent l="0" t="4445" r="0" b="0"/>
                      <wp:wrapNone/>
                      <wp:docPr id="14" name="Text Box 14"/>
                      <wp:cNvGraphicFramePr/>
                      <a:graphic xmlns:a="http://schemas.openxmlformats.org/drawingml/2006/main">
                        <a:graphicData uri="http://schemas.microsoft.com/office/word/2010/wordprocessingShape">
                          <wps:wsp>
                            <wps:cNvSpPr txBox="1"/>
                            <wps:spPr>
                              <a:xfrm rot="16200000">
                                <a:off x="0" y="0"/>
                                <a:ext cx="1490175" cy="279401"/>
                              </a:xfrm>
                              <a:prstGeom prst="rect">
                                <a:avLst/>
                              </a:prstGeom>
                              <a:solidFill>
                                <a:schemeClr val="lt1"/>
                              </a:solidFill>
                              <a:ln w="6350">
                                <a:noFill/>
                              </a:ln>
                            </wps:spPr>
                            <wps:txbx>
                              <w:txbxContent>
                                <w:p w14:paraId="7D707F95" w14:textId="1571917D" w:rsidR="00BB6AA7" w:rsidRPr="00692E33" w:rsidRDefault="00BB6AA7">
                                  <w:pPr>
                                    <w:rPr>
                                      <w:rFonts w:cs="Times New Roman"/>
                                      <w:sz w:val="18"/>
                                    </w:rPr>
                                  </w:pPr>
                                  <w:r w:rsidRPr="00692E33">
                                    <w:rPr>
                                      <w:rFonts w:cs="Times New Roman"/>
                                      <w:sz w:val="18"/>
                                    </w:rPr>
                                    <w:t>Predictive Log-likelihood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FF33D9" id="_x0000_t202" coordsize="21600,21600" o:spt="202" path="m,l,21600r21600,l21600,xe">
                      <v:stroke joinstyle="miter"/>
                      <v:path gradientshapeok="t" o:connecttype="rect"/>
                    </v:shapetype>
                    <v:shape id="Text Box 14" o:spid="_x0000_s1026" type="#_x0000_t202" style="position:absolute;left:0;text-align:left;margin-left:-64.45pt;margin-top:103.1pt;width:117.35pt;height:22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" fillcolor="white [3201]" stroked="f" strokeweight=".5pt">
                      <v:textbox>
                        <w:txbxContent>
                          <w:p w14:paraId="7D707F95" w14:textId="1571917D" w:rsidR="00BB6AA7" w:rsidRPr="00692E33" w:rsidRDefault="00BB6AA7">
                            <w:pPr>
                              <w:rPr>
                                <w:rFonts w:cs="Times New Roman"/>
                                <w:sz w:val="18"/>
                              </w:rPr>
                            </w:pPr>
                            <w:r w:rsidRPr="00692E33">
                              <w:rPr>
                                <w:rFonts w:cs="Times New Roman"/>
                                <w:sz w:val="18"/>
                              </w:rPr>
                              <w:t>Predictive Log-likelihood</w:t>
                            </w:r>
                          </w:p>
                        </w:txbxContent>
                      </v:textbox>
                      <w10:wrap anchorx="margin"/>
                    </v:shape>
                  </w:pict>
                </mc:Fallback>
              </mc:AlternateContent>
            </w:r>
            <w:r w:rsidR="00B1124E">
              <w:rPr>
                <w:noProof/>
              </w:rPr>
              <w:drawing>
                <wp:inline distT="0" distB="0" distL="0" distR="0" wp14:anchorId="227A2557" wp14:editId="4DF27723">
                  <wp:extent cx="2855595" cy="2855595"/>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1076" cy="2881076"/>
                          </a:xfrm>
                          <a:prstGeom prst="rect">
                            <a:avLst/>
                          </a:prstGeom>
                          <a:noFill/>
                          <a:ln>
                            <a:noFill/>
                          </a:ln>
                        </pic:spPr>
                      </pic:pic>
                    </a:graphicData>
                  </a:graphic>
                </wp:inline>
              </w:drawing>
            </w:r>
          </w:p>
        </w:tc>
        <w:tc>
          <w:tcPr>
            <w:tcW w:w="2508" w:type="pct"/>
          </w:tcPr>
          <w:p w14:paraId="690DF0A6" w14:textId="2C094CD9" w:rsidR="00042514" w:rsidRPr="000D680E" w:rsidRDefault="003C519F" w:rsidP="00FA6E44">
            <w:pPr>
              <w:rPr>
                <w:rFonts w:cs="Times New Roman"/>
                <w:sz w:val="18"/>
                <w:szCs w:val="18"/>
              </w:rPr>
            </w:pPr>
            <w:r>
              <w:rPr>
                <w:noProof/>
              </w:rPr>
              <mc:AlternateContent>
                <mc:Choice Requires="wps">
                  <w:drawing>
                    <wp:anchor distT="0" distB="0" distL="114300" distR="114300" simplePos="0" relativeHeight="251663360" behindDoc="0" locked="0" layoutInCell="1" allowOverlap="1" wp14:anchorId="1C227D19" wp14:editId="0F5993C9">
                      <wp:simplePos x="0" y="0"/>
                      <wp:positionH relativeFrom="margin">
                        <wp:posOffset>-783688</wp:posOffset>
                      </wp:positionH>
                      <wp:positionV relativeFrom="paragraph">
                        <wp:posOffset>1322705</wp:posOffset>
                      </wp:positionV>
                      <wp:extent cx="1490175" cy="279401"/>
                      <wp:effectExtent l="0" t="4445" r="0" b="0"/>
                      <wp:wrapNone/>
                      <wp:docPr id="17" name="Text Box 17"/>
                      <wp:cNvGraphicFramePr/>
                      <a:graphic xmlns:a="http://schemas.openxmlformats.org/drawingml/2006/main">
                        <a:graphicData uri="http://schemas.microsoft.com/office/word/2010/wordprocessingShape">
                          <wps:wsp>
                            <wps:cNvSpPr txBox="1"/>
                            <wps:spPr>
                              <a:xfrm rot="16200000">
                                <a:off x="0" y="0"/>
                                <a:ext cx="1490175" cy="279401"/>
                              </a:xfrm>
                              <a:prstGeom prst="rect">
                                <a:avLst/>
                              </a:prstGeom>
                              <a:solidFill>
                                <a:schemeClr val="lt1"/>
                              </a:solidFill>
                              <a:ln w="6350">
                                <a:noFill/>
                              </a:ln>
                            </wps:spPr>
                            <wps:txbx>
                              <w:txbxContent>
                                <w:p w14:paraId="660770CD" w14:textId="77777777" w:rsidR="00BB6AA7" w:rsidRPr="00692E33" w:rsidRDefault="00BB6AA7" w:rsidP="003C519F">
                                  <w:pPr>
                                    <w:rPr>
                                      <w:rFonts w:cs="Times New Roman"/>
                                      <w:sz w:val="18"/>
                                    </w:rPr>
                                  </w:pPr>
                                  <w:r w:rsidRPr="00692E33">
                                    <w:rPr>
                                      <w:rFonts w:cs="Times New Roman"/>
                                      <w:sz w:val="18"/>
                                    </w:rPr>
                                    <w:t>Predictive Log-likelihood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227D19" id="Text Box 17" o:spid="_x0000_s1027" type="#_x0000_t202" style="position:absolute;margin-left:-61.7pt;margin-top:104.15pt;width:117.35pt;height:22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" fillcolor="white [3201]" stroked="f" strokeweight=".5pt">
                      <v:textbox>
                        <w:txbxContent>
                          <w:p w14:paraId="660770CD" w14:textId="77777777" w:rsidR="00BB6AA7" w:rsidRPr="00692E33" w:rsidRDefault="00BB6AA7" w:rsidP="003C519F">
                            <w:pPr>
                              <w:rPr>
                                <w:rFonts w:cs="Times New Roman"/>
                                <w:sz w:val="18"/>
                              </w:rPr>
                            </w:pPr>
                            <w:r w:rsidRPr="00692E33">
                              <w:rPr>
                                <w:rFonts w:cs="Times New Roman"/>
                                <w:sz w:val="18"/>
                              </w:rPr>
                              <w:t>Predictive Log-likelihood</w:t>
                            </w:r>
                          </w:p>
                        </w:txbxContent>
                      </v:textbox>
                      <w10:wrap anchorx="margin"/>
                    </v:shape>
                  </w:pict>
                </mc:Fallback>
              </mc:AlternateContent>
            </w:r>
            <w:r w:rsidR="00A72AB9">
              <w:rPr>
                <w:noProof/>
              </w:rPr>
              <w:drawing>
                <wp:inline distT="0" distB="0" distL="0" distR="0" wp14:anchorId="77CD1171" wp14:editId="78902025">
                  <wp:extent cx="2869809" cy="2869809"/>
                  <wp:effectExtent l="0" t="0" r="698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2227" cy="2882227"/>
                          </a:xfrm>
                          <a:prstGeom prst="rect">
                            <a:avLst/>
                          </a:prstGeom>
                          <a:noFill/>
                          <a:ln>
                            <a:noFill/>
                          </a:ln>
                        </pic:spPr>
                      </pic:pic>
                    </a:graphicData>
                  </a:graphic>
                </wp:inline>
              </w:drawing>
            </w:r>
          </w:p>
        </w:tc>
      </w:tr>
      <w:tr w:rsidR="00692E33" w:rsidRPr="000D680E" w14:paraId="4478897C" w14:textId="77777777" w:rsidTr="00B82753">
        <w:trPr>
          <w:jc w:val="center"/>
        </w:trPr>
        <w:tc>
          <w:tcPr>
            <w:tcW w:w="2492" w:type="pct"/>
          </w:tcPr>
          <w:p w14:paraId="1BE492D9" w14:textId="062CDF6F" w:rsidR="00F56F87" w:rsidRPr="00CD51A0" w:rsidRDefault="00F56F87" w:rsidP="00B25FE5">
            <w:pPr>
              <w:ind w:firstLine="519"/>
              <w:rPr>
                <w:rFonts w:cs="Times New Roman"/>
                <w:noProof/>
                <w:sz w:val="20"/>
                <w:szCs w:val="18"/>
              </w:rPr>
            </w:pPr>
          </w:p>
        </w:tc>
        <w:tc>
          <w:tcPr>
            <w:tcW w:w="2508" w:type="pct"/>
          </w:tcPr>
          <w:p w14:paraId="2AE23E30" w14:textId="1C3C09AB" w:rsidR="0083521F" w:rsidRPr="00CD51A0" w:rsidRDefault="0083521F" w:rsidP="00B25FE5">
            <w:pPr>
              <w:ind w:firstLine="614"/>
              <w:rPr>
                <w:rFonts w:cs="Times New Roman"/>
                <w:noProof/>
                <w:sz w:val="20"/>
                <w:szCs w:val="18"/>
              </w:rPr>
            </w:pPr>
          </w:p>
        </w:tc>
      </w:tr>
      <w:tr w:rsidR="00692E33" w:rsidRPr="000D680E" w14:paraId="70190EAC" w14:textId="77777777" w:rsidTr="00B82753">
        <w:trPr>
          <w:jc w:val="center"/>
        </w:trPr>
        <w:tc>
          <w:tcPr>
            <w:tcW w:w="2492" w:type="pct"/>
          </w:tcPr>
          <w:p w14:paraId="69C06560" w14:textId="06F95636" w:rsidR="00042514" w:rsidRPr="000D680E" w:rsidRDefault="003C519F" w:rsidP="00042514">
            <w:pPr>
              <w:jc w:val="center"/>
              <w:rPr>
                <w:rFonts w:cs="Times New Roman"/>
                <w:sz w:val="18"/>
                <w:szCs w:val="18"/>
              </w:rPr>
            </w:pPr>
            <w:r>
              <w:rPr>
                <w:noProof/>
              </w:rPr>
              <w:lastRenderedPageBreak/>
              <mc:AlternateContent>
                <mc:Choice Requires="wps">
                  <w:drawing>
                    <wp:anchor distT="0" distB="0" distL="114300" distR="114300" simplePos="0" relativeHeight="251665408" behindDoc="0" locked="0" layoutInCell="1" allowOverlap="1" wp14:anchorId="27A42BD8" wp14:editId="76A275F7">
                      <wp:simplePos x="0" y="0"/>
                      <wp:positionH relativeFrom="margin">
                        <wp:posOffset>-772796</wp:posOffset>
                      </wp:positionH>
                      <wp:positionV relativeFrom="paragraph">
                        <wp:posOffset>1355237</wp:posOffset>
                      </wp:positionV>
                      <wp:extent cx="1490175" cy="279401"/>
                      <wp:effectExtent l="0" t="4445" r="0" b="0"/>
                      <wp:wrapNone/>
                      <wp:docPr id="22" name="Text Box 22"/>
                      <wp:cNvGraphicFramePr/>
                      <a:graphic xmlns:a="http://schemas.openxmlformats.org/drawingml/2006/main">
                        <a:graphicData uri="http://schemas.microsoft.com/office/word/2010/wordprocessingShape">
                          <wps:wsp>
                            <wps:cNvSpPr txBox="1"/>
                            <wps:spPr>
                              <a:xfrm rot="16200000">
                                <a:off x="0" y="0"/>
                                <a:ext cx="1490175" cy="279401"/>
                              </a:xfrm>
                              <a:prstGeom prst="rect">
                                <a:avLst/>
                              </a:prstGeom>
                              <a:solidFill>
                                <a:schemeClr val="lt1"/>
                              </a:solidFill>
                              <a:ln w="6350">
                                <a:noFill/>
                              </a:ln>
                            </wps:spPr>
                            <wps:txbx>
                              <w:txbxContent>
                                <w:p w14:paraId="03B0E9E5" w14:textId="77777777" w:rsidR="00BB6AA7" w:rsidRPr="00692E33" w:rsidRDefault="00BB6AA7" w:rsidP="003C519F">
                                  <w:pPr>
                                    <w:rPr>
                                      <w:rFonts w:cs="Times New Roman"/>
                                      <w:sz w:val="18"/>
                                    </w:rPr>
                                  </w:pPr>
                                  <w:r w:rsidRPr="00692E33">
                                    <w:rPr>
                                      <w:rFonts w:cs="Times New Roman"/>
                                      <w:sz w:val="18"/>
                                    </w:rPr>
                                    <w:t>Predictive Log-likelihood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A42BD8" id="Text Box 22" o:spid="_x0000_s1028" type="#_x0000_t202" style="position:absolute;left:0;text-align:left;margin-left:-60.85pt;margin-top:106.7pt;width:117.35pt;height:22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" fillcolor="white [3201]" stroked="f" strokeweight=".5pt">
                      <v:textbox>
                        <w:txbxContent>
                          <w:p w14:paraId="03B0E9E5" w14:textId="77777777" w:rsidR="00BB6AA7" w:rsidRPr="00692E33" w:rsidRDefault="00BB6AA7" w:rsidP="003C519F">
                            <w:pPr>
                              <w:rPr>
                                <w:rFonts w:cs="Times New Roman"/>
                                <w:sz w:val="18"/>
                              </w:rPr>
                            </w:pPr>
                            <w:r w:rsidRPr="00692E33">
                              <w:rPr>
                                <w:rFonts w:cs="Times New Roman"/>
                                <w:sz w:val="18"/>
                              </w:rPr>
                              <w:t>Predictive Log-likelihood</w:t>
                            </w:r>
                          </w:p>
                        </w:txbxContent>
                      </v:textbox>
                      <w10:wrap anchorx="margin"/>
                    </v:shape>
                  </w:pict>
                </mc:Fallback>
              </mc:AlternateContent>
            </w:r>
            <w:r w:rsidR="00A72AB9">
              <w:rPr>
                <w:noProof/>
              </w:rPr>
              <w:drawing>
                <wp:inline distT="0" distB="0" distL="0" distR="0" wp14:anchorId="4AE8FE49" wp14:editId="0074C86C">
                  <wp:extent cx="2848708" cy="2848708"/>
                  <wp:effectExtent l="0" t="0" r="889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3867" cy="2853867"/>
                          </a:xfrm>
                          <a:prstGeom prst="rect">
                            <a:avLst/>
                          </a:prstGeom>
                          <a:noFill/>
                          <a:ln>
                            <a:noFill/>
                          </a:ln>
                        </pic:spPr>
                      </pic:pic>
                    </a:graphicData>
                  </a:graphic>
                </wp:inline>
              </w:drawing>
            </w:r>
          </w:p>
        </w:tc>
        <w:tc>
          <w:tcPr>
            <w:tcW w:w="2508" w:type="pct"/>
          </w:tcPr>
          <w:p w14:paraId="14FE052B" w14:textId="266D03DA" w:rsidR="00042514" w:rsidRPr="000D680E" w:rsidRDefault="003C519F" w:rsidP="000D680E">
            <w:pPr>
              <w:jc w:val="center"/>
              <w:rPr>
                <w:rFonts w:cs="Times New Roman"/>
                <w:sz w:val="18"/>
                <w:szCs w:val="18"/>
              </w:rPr>
            </w:pPr>
            <w:r>
              <w:rPr>
                <w:noProof/>
              </w:rPr>
              <mc:AlternateContent>
                <mc:Choice Requires="wps">
                  <w:drawing>
                    <wp:anchor distT="0" distB="0" distL="114300" distR="114300" simplePos="0" relativeHeight="251667456" behindDoc="0" locked="0" layoutInCell="1" allowOverlap="1" wp14:anchorId="217AC110" wp14:editId="0AA9F13D">
                      <wp:simplePos x="0" y="0"/>
                      <wp:positionH relativeFrom="margin">
                        <wp:posOffset>-823596</wp:posOffset>
                      </wp:positionH>
                      <wp:positionV relativeFrom="paragraph">
                        <wp:posOffset>1314205</wp:posOffset>
                      </wp:positionV>
                      <wp:extent cx="1490175" cy="279401"/>
                      <wp:effectExtent l="0" t="4445" r="0" b="0"/>
                      <wp:wrapNone/>
                      <wp:docPr id="23" name="Text Box 23"/>
                      <wp:cNvGraphicFramePr/>
                      <a:graphic xmlns:a="http://schemas.openxmlformats.org/drawingml/2006/main">
                        <a:graphicData uri="http://schemas.microsoft.com/office/word/2010/wordprocessingShape">
                          <wps:wsp>
                            <wps:cNvSpPr txBox="1"/>
                            <wps:spPr>
                              <a:xfrm rot="16200000">
                                <a:off x="0" y="0"/>
                                <a:ext cx="1490175" cy="279401"/>
                              </a:xfrm>
                              <a:prstGeom prst="rect">
                                <a:avLst/>
                              </a:prstGeom>
                              <a:solidFill>
                                <a:schemeClr val="lt1"/>
                              </a:solidFill>
                              <a:ln w="6350">
                                <a:noFill/>
                              </a:ln>
                            </wps:spPr>
                            <wps:txbx>
                              <w:txbxContent>
                                <w:p w14:paraId="378215D0" w14:textId="77777777" w:rsidR="00BB6AA7" w:rsidRPr="00692E33" w:rsidRDefault="00BB6AA7" w:rsidP="003C519F">
                                  <w:pPr>
                                    <w:rPr>
                                      <w:rFonts w:cs="Times New Roman"/>
                                      <w:sz w:val="18"/>
                                    </w:rPr>
                                  </w:pPr>
                                  <w:r w:rsidRPr="00692E33">
                                    <w:rPr>
                                      <w:rFonts w:cs="Times New Roman"/>
                                      <w:sz w:val="18"/>
                                    </w:rPr>
                                    <w:t>Predictive Log-likelihood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7AC110" id="Text Box 23" o:spid="_x0000_s1029" type="#_x0000_t202" style="position:absolute;left:0;text-align:left;margin-left:-64.85pt;margin-top:103.5pt;width:117.35pt;height:22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" fillcolor="white [3201]" stroked="f" strokeweight=".5pt">
                      <v:textbox>
                        <w:txbxContent>
                          <w:p w14:paraId="378215D0" w14:textId="77777777" w:rsidR="00BB6AA7" w:rsidRPr="00692E33" w:rsidRDefault="00BB6AA7" w:rsidP="003C519F">
                            <w:pPr>
                              <w:rPr>
                                <w:rFonts w:cs="Times New Roman"/>
                                <w:sz w:val="18"/>
                              </w:rPr>
                            </w:pPr>
                            <w:r w:rsidRPr="00692E33">
                              <w:rPr>
                                <w:rFonts w:cs="Times New Roman"/>
                                <w:sz w:val="18"/>
                              </w:rPr>
                              <w:t>Predictive Log-likelihood</w:t>
                            </w:r>
                          </w:p>
                        </w:txbxContent>
                      </v:textbox>
                      <w10:wrap anchorx="margin"/>
                    </v:shape>
                  </w:pict>
                </mc:Fallback>
              </mc:AlternateContent>
            </w:r>
            <w:r w:rsidR="00A72AB9">
              <w:rPr>
                <w:noProof/>
              </w:rPr>
              <w:drawing>
                <wp:inline distT="0" distB="0" distL="0" distR="0" wp14:anchorId="4C110E1E" wp14:editId="7B83D31F">
                  <wp:extent cx="2855742" cy="2855742"/>
                  <wp:effectExtent l="0" t="0" r="190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63238" cy="2863238"/>
                          </a:xfrm>
                          <a:prstGeom prst="rect">
                            <a:avLst/>
                          </a:prstGeom>
                          <a:noFill/>
                          <a:ln>
                            <a:noFill/>
                          </a:ln>
                        </pic:spPr>
                      </pic:pic>
                    </a:graphicData>
                  </a:graphic>
                </wp:inline>
              </w:drawing>
            </w:r>
          </w:p>
        </w:tc>
      </w:tr>
    </w:tbl>
    <w:p w14:paraId="18978E80" w14:textId="2E525F4F" w:rsidR="00583790" w:rsidRDefault="000D680E" w:rsidP="00583790">
      <w:pPr>
        <w:jc w:val="center"/>
        <w:rPr>
          <w:rFonts w:cs="Times New Roman"/>
          <w:b/>
          <w:szCs w:val="24"/>
        </w:rPr>
      </w:pPr>
      <w:r>
        <w:rPr>
          <w:rFonts w:cs="Times New Roman"/>
          <w:b/>
          <w:szCs w:val="24"/>
        </w:rPr>
        <w:t>F</w:t>
      </w:r>
      <w:r w:rsidR="00042514" w:rsidRPr="00042514">
        <w:rPr>
          <w:rFonts w:cs="Times New Roman"/>
          <w:b/>
          <w:szCs w:val="24"/>
        </w:rPr>
        <w:t xml:space="preserve">IGURE 2 Comparison of </w:t>
      </w:r>
      <w:r w:rsidR="00A72AB9">
        <w:rPr>
          <w:rFonts w:cs="Times New Roman"/>
          <w:b/>
          <w:szCs w:val="24"/>
        </w:rPr>
        <w:t>Predictive L</w:t>
      </w:r>
      <w:r w:rsidR="003C519F">
        <w:rPr>
          <w:rFonts w:cs="Times New Roman"/>
          <w:b/>
          <w:szCs w:val="24"/>
        </w:rPr>
        <w:t>og-likelihood</w:t>
      </w:r>
      <w:r w:rsidR="00042514" w:rsidRPr="00042514">
        <w:rPr>
          <w:rFonts w:cs="Times New Roman"/>
          <w:b/>
          <w:szCs w:val="24"/>
        </w:rPr>
        <w:t xml:space="preserve"> of </w:t>
      </w:r>
      <w:r w:rsidR="00A72AB9">
        <w:rPr>
          <w:rFonts w:cs="Times New Roman"/>
          <w:b/>
          <w:szCs w:val="24"/>
        </w:rPr>
        <w:t>the Three</w:t>
      </w:r>
      <w:r w:rsidR="00042514" w:rsidRPr="00042514">
        <w:rPr>
          <w:rFonts w:cs="Times New Roman"/>
          <w:b/>
          <w:szCs w:val="24"/>
        </w:rPr>
        <w:t xml:space="preserve"> Model</w:t>
      </w:r>
      <w:r w:rsidR="00A72AB9">
        <w:rPr>
          <w:rFonts w:cs="Times New Roman"/>
          <w:b/>
          <w:szCs w:val="24"/>
        </w:rPr>
        <w:t>s</w:t>
      </w:r>
    </w:p>
    <w:p w14:paraId="505C855D" w14:textId="77777777" w:rsidR="00B82753" w:rsidRDefault="00B82753" w:rsidP="00B82753"/>
    <w:p w14:paraId="106A6844" w14:textId="2D8E8A4D" w:rsidR="003B6121" w:rsidRPr="00C01D86" w:rsidRDefault="00C01D86" w:rsidP="00C01D86">
      <w:pPr>
        <w:pStyle w:val="Heading2"/>
        <w:tabs>
          <w:tab w:val="left" w:pos="540"/>
        </w:tabs>
      </w:pPr>
      <w:r>
        <w:t>6.2</w:t>
      </w:r>
      <w:r>
        <w:tab/>
      </w:r>
      <w:r w:rsidR="00FF4952" w:rsidRPr="00FF4952">
        <w:t>Elasticity Analysis</w:t>
      </w:r>
    </w:p>
    <w:p w14:paraId="5D2EBD69" w14:textId="732E27E3" w:rsidR="003B6121" w:rsidRDefault="003B6121" w:rsidP="003B6121">
      <w:pPr>
        <w:spacing w:after="160" w:line="259" w:lineRule="auto"/>
        <w:jc w:val="both"/>
        <w:rPr>
          <w:rFonts w:cs="Times New Roman"/>
          <w:szCs w:val="24"/>
        </w:rPr>
      </w:pPr>
      <w:r w:rsidRPr="003B6121">
        <w:rPr>
          <w:rFonts w:cs="Times New Roman"/>
          <w:szCs w:val="24"/>
        </w:rPr>
        <w:t xml:space="preserve">The parameter estimates of developed copula-based incident model can be utilized to identify whether an independent variable increases or decreases the probability of higher/lower order incident duration categories. But parameter estimates </w:t>
      </w:r>
      <w:r w:rsidR="00360831">
        <w:rPr>
          <w:rFonts w:cs="Times New Roman"/>
          <w:szCs w:val="24"/>
        </w:rPr>
        <w:t>do not directly</w:t>
      </w:r>
      <w:r w:rsidRPr="003B6121">
        <w:rPr>
          <w:rFonts w:cs="Times New Roman"/>
          <w:szCs w:val="24"/>
        </w:rPr>
        <w:t xml:space="preserve"> identify </w:t>
      </w:r>
      <w:r w:rsidR="00F74314">
        <w:rPr>
          <w:rFonts w:cs="Times New Roman"/>
          <w:szCs w:val="24"/>
        </w:rPr>
        <w:t xml:space="preserve">the </w:t>
      </w:r>
      <w:r w:rsidRPr="003B6121">
        <w:rPr>
          <w:rFonts w:cs="Times New Roman"/>
          <w:szCs w:val="24"/>
        </w:rPr>
        <w:t xml:space="preserve">magnitude of the </w:t>
      </w:r>
      <w:r w:rsidR="00360831">
        <w:rPr>
          <w:rFonts w:cs="Times New Roman"/>
          <w:szCs w:val="24"/>
        </w:rPr>
        <w:t xml:space="preserve">change on the </w:t>
      </w:r>
      <w:r w:rsidRPr="003B6121">
        <w:rPr>
          <w:rFonts w:cs="Times New Roman"/>
          <w:szCs w:val="24"/>
        </w:rPr>
        <w:t>probability of a duration category. Therefore, elasticity effects for all independent variables with regard to incident duration were calculated</w:t>
      </w:r>
      <w:r w:rsidR="0030205B">
        <w:rPr>
          <w:rFonts w:cs="Times New Roman"/>
          <w:szCs w:val="24"/>
        </w:rPr>
        <w:t>. For the sake of brevity, we restrict ourselves to the presentation of elasticity values of the</w:t>
      </w:r>
      <w:r w:rsidRPr="003B6121">
        <w:rPr>
          <w:rFonts w:cs="Times New Roman"/>
          <w:szCs w:val="24"/>
        </w:rPr>
        <w:t xml:space="preserve"> </w:t>
      </w:r>
      <w:r w:rsidR="0030205B" w:rsidRPr="003B6121">
        <w:rPr>
          <w:rFonts w:cs="Times New Roman"/>
          <w:szCs w:val="24"/>
        </w:rPr>
        <w:t xml:space="preserve">highest duration category </w:t>
      </w:r>
      <w:r w:rsidRPr="003B6121">
        <w:rPr>
          <w:rFonts w:cs="Times New Roman"/>
          <w:szCs w:val="24"/>
        </w:rPr>
        <w:t xml:space="preserve">in Table </w:t>
      </w:r>
      <w:r w:rsidR="009E26DD">
        <w:rPr>
          <w:rFonts w:cs="Times New Roman"/>
          <w:szCs w:val="24"/>
        </w:rPr>
        <w:t>4</w:t>
      </w:r>
      <w:r w:rsidRPr="003B6121">
        <w:rPr>
          <w:rFonts w:cs="Times New Roman"/>
          <w:szCs w:val="24"/>
        </w:rPr>
        <w:t xml:space="preserve">. </w:t>
      </w:r>
      <w:bookmarkStart w:id="6" w:name="_Hlk27772696"/>
      <w:r w:rsidRPr="003B6121">
        <w:rPr>
          <w:rFonts w:cs="Times New Roman"/>
          <w:szCs w:val="24"/>
        </w:rPr>
        <w:t xml:space="preserve">Values presented in Table </w:t>
      </w:r>
      <w:r w:rsidR="009E26DD">
        <w:rPr>
          <w:rFonts w:cs="Times New Roman"/>
          <w:szCs w:val="24"/>
        </w:rPr>
        <w:t>4</w:t>
      </w:r>
      <w:r w:rsidRPr="003B6121">
        <w:rPr>
          <w:rFonts w:cs="Times New Roman"/>
          <w:szCs w:val="24"/>
        </w:rPr>
        <w:t xml:space="preserve"> </w:t>
      </w:r>
      <w:r w:rsidR="0030205B">
        <w:rPr>
          <w:rFonts w:cs="Times New Roman"/>
          <w:szCs w:val="24"/>
        </w:rPr>
        <w:t xml:space="preserve">reflect </w:t>
      </w:r>
      <w:r w:rsidRPr="003B6121">
        <w:rPr>
          <w:rFonts w:cs="Times New Roman"/>
          <w:szCs w:val="24"/>
        </w:rPr>
        <w:t>the percentage change</w:t>
      </w:r>
      <w:r w:rsidR="0030205B">
        <w:rPr>
          <w:rFonts w:cs="Times New Roman"/>
          <w:szCs w:val="24"/>
        </w:rPr>
        <w:t xml:space="preserve"> in </w:t>
      </w:r>
      <w:r w:rsidRPr="003B6121">
        <w:rPr>
          <w:rFonts w:cs="Times New Roman"/>
          <w:szCs w:val="24"/>
        </w:rPr>
        <w:t xml:space="preserve">aggregate probability of the </w:t>
      </w:r>
      <w:bookmarkEnd w:id="6"/>
      <w:r w:rsidR="00CA0D01">
        <w:rPr>
          <w:rFonts w:cs="Times New Roman"/>
          <w:szCs w:val="24"/>
        </w:rPr>
        <w:t xml:space="preserve">highest </w:t>
      </w:r>
      <w:r w:rsidR="006F0166">
        <w:rPr>
          <w:rFonts w:cs="Times New Roman"/>
          <w:szCs w:val="24"/>
        </w:rPr>
        <w:t xml:space="preserve">duration </w:t>
      </w:r>
      <w:r w:rsidR="00CA0D01">
        <w:rPr>
          <w:rFonts w:cs="Times New Roman"/>
          <w:szCs w:val="24"/>
        </w:rPr>
        <w:t xml:space="preserve">category </w:t>
      </w:r>
      <w:r w:rsidRPr="003B6121">
        <w:rPr>
          <w:rFonts w:cs="Times New Roman"/>
          <w:szCs w:val="24"/>
        </w:rPr>
        <w:t xml:space="preserve">due to the change </w:t>
      </w:r>
      <w:r w:rsidR="0030205B">
        <w:rPr>
          <w:rFonts w:cs="Times New Roman"/>
          <w:szCs w:val="24"/>
        </w:rPr>
        <w:t>in</w:t>
      </w:r>
      <w:r w:rsidRPr="003B6121">
        <w:rPr>
          <w:rFonts w:cs="Times New Roman"/>
          <w:szCs w:val="24"/>
        </w:rPr>
        <w:t xml:space="preserve"> independent variables. From the elasticity analysis result</w:t>
      </w:r>
      <w:r w:rsidR="0030205B">
        <w:rPr>
          <w:rFonts w:cs="Times New Roman"/>
          <w:szCs w:val="24"/>
        </w:rPr>
        <w:t>s</w:t>
      </w:r>
      <w:r w:rsidRPr="003B6121">
        <w:rPr>
          <w:rFonts w:cs="Times New Roman"/>
          <w:szCs w:val="24"/>
        </w:rPr>
        <w:t xml:space="preserve">, it </w:t>
      </w:r>
      <w:r w:rsidR="0030205B">
        <w:rPr>
          <w:rFonts w:cs="Times New Roman"/>
          <w:szCs w:val="24"/>
        </w:rPr>
        <w:t>is</w:t>
      </w:r>
      <w:r w:rsidRPr="003B6121">
        <w:rPr>
          <w:rFonts w:cs="Times New Roman"/>
          <w:szCs w:val="24"/>
        </w:rPr>
        <w:t xml:space="preserve"> found that </w:t>
      </w:r>
      <w:r w:rsidR="0030205B">
        <w:rPr>
          <w:rFonts w:cs="Times New Roman"/>
          <w:szCs w:val="24"/>
        </w:rPr>
        <w:t xml:space="preserve">an </w:t>
      </w:r>
      <w:r w:rsidRPr="003B6121">
        <w:rPr>
          <w:rFonts w:cs="Times New Roman"/>
          <w:szCs w:val="24"/>
        </w:rPr>
        <w:t xml:space="preserve">increase </w:t>
      </w:r>
      <w:r w:rsidR="0030205B">
        <w:rPr>
          <w:rFonts w:cs="Times New Roman"/>
          <w:szCs w:val="24"/>
        </w:rPr>
        <w:t>in the</w:t>
      </w:r>
      <w:r w:rsidRPr="003B6121">
        <w:rPr>
          <w:rFonts w:cs="Times New Roman"/>
          <w:szCs w:val="24"/>
        </w:rPr>
        <w:t xml:space="preserve"> number of responders increase</w:t>
      </w:r>
      <w:r w:rsidR="006F0166">
        <w:rPr>
          <w:rFonts w:cs="Times New Roman"/>
          <w:szCs w:val="24"/>
        </w:rPr>
        <w:t>s</w:t>
      </w:r>
      <w:r w:rsidRPr="003B6121">
        <w:rPr>
          <w:rFonts w:cs="Times New Roman"/>
          <w:szCs w:val="24"/>
        </w:rPr>
        <w:t xml:space="preserve"> the probability of higher ordered incident duration categories significantly. On the other hand, Road rangers being the first responder and the incident being notified by the Road Rangers reduce the probability of higher order</w:t>
      </w:r>
      <w:r w:rsidR="00257E11">
        <w:rPr>
          <w:rFonts w:cs="Times New Roman"/>
          <w:szCs w:val="24"/>
        </w:rPr>
        <w:t>ed</w:t>
      </w:r>
      <w:r w:rsidR="0030205B">
        <w:rPr>
          <w:rFonts w:cs="Times New Roman"/>
          <w:szCs w:val="24"/>
        </w:rPr>
        <w:t xml:space="preserve"> duration</w:t>
      </w:r>
      <w:r w:rsidRPr="003B6121">
        <w:rPr>
          <w:rFonts w:cs="Times New Roman"/>
          <w:szCs w:val="24"/>
        </w:rPr>
        <w:t xml:space="preserve"> categories. In case of traffic characteristics variables, crashes and debris occurring 6am to 9pm and other incidents occurring 9am to 9pm have lower duration compared to nighttime from 9am to 6am. With increasing CBD distance, duration of crashes </w:t>
      </w:r>
      <w:r w:rsidR="006F0166">
        <w:rPr>
          <w:rFonts w:cs="Times New Roman"/>
          <w:szCs w:val="24"/>
        </w:rPr>
        <w:t>in</w:t>
      </w:r>
      <w:r w:rsidRPr="003B6121">
        <w:rPr>
          <w:rFonts w:cs="Times New Roman"/>
          <w:szCs w:val="24"/>
        </w:rPr>
        <w:t>creases significantly. With increased population in close proximity of crashes and other incidents, incident duration decreases significantly. Another socio-demographic characteristic, median income significantly influences duration of debris type of incident. Increase of median income decreases the probability of higher order duration category.</w:t>
      </w:r>
      <w:r w:rsidR="0030205B">
        <w:rPr>
          <w:rFonts w:cs="Times New Roman"/>
          <w:szCs w:val="24"/>
        </w:rPr>
        <w:t xml:space="preserve"> Overall, the</w:t>
      </w:r>
      <w:r w:rsidR="0030205B" w:rsidRPr="003B6121">
        <w:rPr>
          <w:rFonts w:cs="Times New Roman"/>
          <w:szCs w:val="24"/>
        </w:rPr>
        <w:t xml:space="preserve"> elasticity analysis results can be helpful to the incident management agencies to identify the dominant factors </w:t>
      </w:r>
      <w:r w:rsidR="0030205B">
        <w:rPr>
          <w:rFonts w:cs="Times New Roman"/>
          <w:szCs w:val="24"/>
        </w:rPr>
        <w:t>affecting</w:t>
      </w:r>
      <w:r w:rsidR="0030205B" w:rsidRPr="003B6121">
        <w:rPr>
          <w:rFonts w:cs="Times New Roman"/>
          <w:szCs w:val="24"/>
        </w:rPr>
        <w:t xml:space="preserve"> incident duration. </w:t>
      </w:r>
    </w:p>
    <w:p w14:paraId="0DCDB1D9" w14:textId="272C7773" w:rsidR="00B82753" w:rsidRDefault="00B82753" w:rsidP="003B6121">
      <w:pPr>
        <w:spacing w:after="160" w:line="259" w:lineRule="auto"/>
        <w:jc w:val="both"/>
        <w:rPr>
          <w:rFonts w:cs="Times New Roman"/>
          <w:szCs w:val="24"/>
        </w:rPr>
      </w:pPr>
    </w:p>
    <w:p w14:paraId="6FEF314B" w14:textId="46430521" w:rsidR="00B82753" w:rsidRDefault="00B82753" w:rsidP="003B6121">
      <w:pPr>
        <w:spacing w:after="160" w:line="259" w:lineRule="auto"/>
        <w:jc w:val="both"/>
        <w:rPr>
          <w:rFonts w:cs="Times New Roman"/>
          <w:szCs w:val="24"/>
        </w:rPr>
      </w:pPr>
    </w:p>
    <w:p w14:paraId="142898A2" w14:textId="747449ED" w:rsidR="00B82753" w:rsidRDefault="00B82753" w:rsidP="003B6121">
      <w:pPr>
        <w:spacing w:after="160" w:line="259" w:lineRule="auto"/>
        <w:jc w:val="both"/>
        <w:rPr>
          <w:rFonts w:cs="Times New Roman"/>
          <w:szCs w:val="24"/>
        </w:rPr>
      </w:pPr>
    </w:p>
    <w:p w14:paraId="2C450974" w14:textId="77777777" w:rsidR="00B82753" w:rsidRPr="003B6121" w:rsidRDefault="00B82753" w:rsidP="003B6121">
      <w:pPr>
        <w:spacing w:after="160" w:line="259" w:lineRule="auto"/>
        <w:jc w:val="both"/>
        <w:rPr>
          <w:rFonts w:cs="Times New Roman"/>
          <w:szCs w:val="24"/>
        </w:rPr>
      </w:pPr>
    </w:p>
    <w:p w14:paraId="615E67C0" w14:textId="77AFA920" w:rsidR="009E26DD" w:rsidRPr="009E26DD" w:rsidRDefault="009E26DD" w:rsidP="009E26DD">
      <w:pPr>
        <w:rPr>
          <w:rFonts w:cs="Times New Roman"/>
          <w:b/>
          <w:szCs w:val="24"/>
        </w:rPr>
      </w:pPr>
      <w:r w:rsidRPr="005B25BF">
        <w:rPr>
          <w:rFonts w:cs="Times New Roman"/>
          <w:b/>
          <w:szCs w:val="24"/>
        </w:rPr>
        <w:lastRenderedPageBreak/>
        <w:t xml:space="preserve">TABLE </w:t>
      </w:r>
      <w:r>
        <w:rPr>
          <w:rFonts w:cs="Times New Roman"/>
          <w:b/>
          <w:szCs w:val="24"/>
        </w:rPr>
        <w:t>4</w:t>
      </w:r>
      <w:r w:rsidRPr="005B25BF">
        <w:rPr>
          <w:rFonts w:cs="Times New Roman"/>
          <w:b/>
          <w:szCs w:val="24"/>
        </w:rPr>
        <w:t xml:space="preserve"> </w:t>
      </w:r>
      <w:r>
        <w:rPr>
          <w:rFonts w:cs="Times New Roman"/>
          <w:b/>
          <w:szCs w:val="24"/>
        </w:rPr>
        <w:t>Elasticity Analysis for Incident Duration</w:t>
      </w:r>
    </w:p>
    <w:tbl>
      <w:tblPr>
        <w:tblW w:w="5000" w:type="pct"/>
        <w:tblLook w:val="04A0" w:firstRow="1" w:lastRow="0" w:firstColumn="1" w:lastColumn="0" w:noHBand="0" w:noVBand="1"/>
      </w:tblPr>
      <w:tblGrid>
        <w:gridCol w:w="4767"/>
        <w:gridCol w:w="1490"/>
        <w:gridCol w:w="1490"/>
        <w:gridCol w:w="1567"/>
      </w:tblGrid>
      <w:tr w:rsidR="003B6121" w:rsidRPr="003B6121" w14:paraId="61D1DC43" w14:textId="77777777" w:rsidTr="00FE51FF">
        <w:trPr>
          <w:trHeight w:val="300"/>
        </w:trPr>
        <w:tc>
          <w:tcPr>
            <w:tcW w:w="2559" w:type="pct"/>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642CD5D7" w14:textId="77777777" w:rsidR="003B6121" w:rsidRPr="003B6121" w:rsidRDefault="003B6121" w:rsidP="003B6121">
            <w:pPr>
              <w:rPr>
                <w:rFonts w:eastAsia="Times New Roman" w:cs="Times New Roman"/>
                <w:b/>
                <w:color w:val="000000"/>
                <w:sz w:val="20"/>
                <w:szCs w:val="20"/>
              </w:rPr>
            </w:pPr>
            <w:r w:rsidRPr="003B6121">
              <w:rPr>
                <w:rFonts w:eastAsia="Times New Roman" w:cs="Times New Roman"/>
                <w:b/>
                <w:color w:val="000000"/>
                <w:sz w:val="20"/>
                <w:szCs w:val="20"/>
              </w:rPr>
              <w:t>Variables</w:t>
            </w:r>
          </w:p>
        </w:tc>
        <w:tc>
          <w:tcPr>
            <w:tcW w:w="800" w:type="pct"/>
            <w:tcBorders>
              <w:top w:val="double" w:sz="6" w:space="0" w:color="auto"/>
              <w:left w:val="nil"/>
              <w:bottom w:val="single" w:sz="4" w:space="0" w:color="auto"/>
              <w:right w:val="single" w:sz="4" w:space="0" w:color="auto"/>
            </w:tcBorders>
            <w:shd w:val="clear" w:color="auto" w:fill="auto"/>
            <w:noWrap/>
            <w:vAlign w:val="center"/>
            <w:hideMark/>
          </w:tcPr>
          <w:p w14:paraId="27149723" w14:textId="77777777" w:rsidR="003B6121" w:rsidRPr="003B6121" w:rsidRDefault="003B6121" w:rsidP="003B6121">
            <w:pPr>
              <w:rPr>
                <w:rFonts w:eastAsia="Times New Roman" w:cs="Times New Roman"/>
                <w:b/>
                <w:color w:val="000000"/>
                <w:sz w:val="20"/>
                <w:szCs w:val="20"/>
              </w:rPr>
            </w:pPr>
            <w:r w:rsidRPr="003B6121">
              <w:rPr>
                <w:rFonts w:eastAsia="Times New Roman" w:cs="Times New Roman"/>
                <w:b/>
                <w:color w:val="000000"/>
                <w:sz w:val="20"/>
                <w:szCs w:val="20"/>
              </w:rPr>
              <w:t>Crash</w:t>
            </w:r>
          </w:p>
        </w:tc>
        <w:tc>
          <w:tcPr>
            <w:tcW w:w="800" w:type="pct"/>
            <w:tcBorders>
              <w:top w:val="double" w:sz="6" w:space="0" w:color="auto"/>
              <w:left w:val="nil"/>
              <w:bottom w:val="single" w:sz="4" w:space="0" w:color="auto"/>
              <w:right w:val="single" w:sz="4" w:space="0" w:color="auto"/>
            </w:tcBorders>
            <w:shd w:val="clear" w:color="auto" w:fill="auto"/>
            <w:noWrap/>
            <w:vAlign w:val="center"/>
            <w:hideMark/>
          </w:tcPr>
          <w:p w14:paraId="5BF6E11F" w14:textId="77777777" w:rsidR="003B6121" w:rsidRPr="003B6121" w:rsidRDefault="003B6121" w:rsidP="003B6121">
            <w:pPr>
              <w:rPr>
                <w:rFonts w:eastAsia="Times New Roman" w:cs="Times New Roman"/>
                <w:b/>
                <w:color w:val="000000"/>
                <w:sz w:val="20"/>
                <w:szCs w:val="20"/>
              </w:rPr>
            </w:pPr>
            <w:r w:rsidRPr="003B6121">
              <w:rPr>
                <w:rFonts w:eastAsia="Times New Roman" w:cs="Times New Roman"/>
                <w:b/>
                <w:color w:val="000000"/>
                <w:sz w:val="20"/>
                <w:szCs w:val="20"/>
              </w:rPr>
              <w:t>Debris</w:t>
            </w:r>
          </w:p>
        </w:tc>
        <w:tc>
          <w:tcPr>
            <w:tcW w:w="841" w:type="pct"/>
            <w:tcBorders>
              <w:top w:val="double" w:sz="6" w:space="0" w:color="auto"/>
              <w:left w:val="nil"/>
              <w:bottom w:val="single" w:sz="4" w:space="0" w:color="auto"/>
              <w:right w:val="double" w:sz="6" w:space="0" w:color="auto"/>
            </w:tcBorders>
            <w:shd w:val="clear" w:color="auto" w:fill="auto"/>
            <w:noWrap/>
            <w:vAlign w:val="center"/>
            <w:hideMark/>
          </w:tcPr>
          <w:p w14:paraId="29274013" w14:textId="77777777" w:rsidR="003B6121" w:rsidRPr="003B6121" w:rsidRDefault="003B6121" w:rsidP="003B6121">
            <w:pPr>
              <w:rPr>
                <w:rFonts w:eastAsia="Times New Roman" w:cs="Times New Roman"/>
                <w:b/>
                <w:color w:val="000000"/>
                <w:sz w:val="20"/>
                <w:szCs w:val="20"/>
              </w:rPr>
            </w:pPr>
            <w:r w:rsidRPr="003B6121">
              <w:rPr>
                <w:rFonts w:eastAsia="Times New Roman" w:cs="Times New Roman"/>
                <w:b/>
                <w:color w:val="000000"/>
                <w:sz w:val="20"/>
                <w:szCs w:val="20"/>
              </w:rPr>
              <w:t>Other Incidents</w:t>
            </w:r>
          </w:p>
        </w:tc>
      </w:tr>
      <w:tr w:rsidR="003B6121" w:rsidRPr="003B6121" w14:paraId="3B2052DB" w14:textId="77777777" w:rsidTr="003B6121">
        <w:trPr>
          <w:trHeight w:val="290"/>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4AFBDB7E" w14:textId="77777777" w:rsidR="003B6121" w:rsidRPr="003B6121" w:rsidRDefault="003B6121" w:rsidP="003B6121">
            <w:pPr>
              <w:rPr>
                <w:rFonts w:eastAsia="Times New Roman" w:cs="Times New Roman"/>
                <w:b/>
                <w:bCs/>
                <w:color w:val="000000"/>
                <w:sz w:val="20"/>
                <w:szCs w:val="20"/>
              </w:rPr>
            </w:pPr>
            <w:r w:rsidRPr="003B6121">
              <w:rPr>
                <w:rFonts w:eastAsia="Times New Roman" w:cs="Times New Roman"/>
                <w:b/>
                <w:bCs/>
                <w:color w:val="000000"/>
                <w:sz w:val="20"/>
                <w:szCs w:val="20"/>
              </w:rPr>
              <w:t>Incident characteristics</w:t>
            </w:r>
          </w:p>
        </w:tc>
      </w:tr>
      <w:tr w:rsidR="003B6121" w:rsidRPr="003B6121" w14:paraId="00B31424" w14:textId="77777777" w:rsidTr="00FE51FF">
        <w:trPr>
          <w:trHeight w:val="290"/>
        </w:trPr>
        <w:tc>
          <w:tcPr>
            <w:tcW w:w="2559" w:type="pct"/>
            <w:tcBorders>
              <w:top w:val="nil"/>
              <w:left w:val="double" w:sz="6" w:space="0" w:color="auto"/>
              <w:bottom w:val="single" w:sz="4" w:space="0" w:color="auto"/>
              <w:right w:val="single" w:sz="4" w:space="0" w:color="auto"/>
            </w:tcBorders>
            <w:shd w:val="clear" w:color="auto" w:fill="auto"/>
            <w:noWrap/>
            <w:vAlign w:val="center"/>
            <w:hideMark/>
          </w:tcPr>
          <w:p w14:paraId="62176C7B"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No. of responders</w:t>
            </w:r>
          </w:p>
        </w:tc>
        <w:tc>
          <w:tcPr>
            <w:tcW w:w="800" w:type="pct"/>
            <w:tcBorders>
              <w:top w:val="nil"/>
              <w:left w:val="nil"/>
              <w:bottom w:val="single" w:sz="4" w:space="0" w:color="auto"/>
              <w:right w:val="single" w:sz="4" w:space="0" w:color="auto"/>
            </w:tcBorders>
            <w:shd w:val="clear" w:color="auto" w:fill="auto"/>
            <w:noWrap/>
            <w:vAlign w:val="center"/>
            <w:hideMark/>
          </w:tcPr>
          <w:p w14:paraId="37A98B1E" w14:textId="09DAC81F"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3.0679</w:t>
            </w:r>
            <w:r w:rsidR="000E2854">
              <w:rPr>
                <w:rFonts w:eastAsia="Times New Roman" w:cs="Times New Roman"/>
                <w:color w:val="000000"/>
                <w:sz w:val="20"/>
                <w:szCs w:val="20"/>
              </w:rPr>
              <w:t>9</w:t>
            </w:r>
          </w:p>
        </w:tc>
        <w:tc>
          <w:tcPr>
            <w:tcW w:w="800" w:type="pct"/>
            <w:tcBorders>
              <w:top w:val="nil"/>
              <w:left w:val="nil"/>
              <w:bottom w:val="single" w:sz="4" w:space="0" w:color="auto"/>
              <w:right w:val="single" w:sz="4" w:space="0" w:color="auto"/>
            </w:tcBorders>
            <w:shd w:val="clear" w:color="auto" w:fill="auto"/>
            <w:noWrap/>
            <w:vAlign w:val="center"/>
            <w:hideMark/>
          </w:tcPr>
          <w:p w14:paraId="7E4ACEF8" w14:textId="293C0529"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6.83959</w:t>
            </w:r>
          </w:p>
        </w:tc>
        <w:tc>
          <w:tcPr>
            <w:tcW w:w="841" w:type="pct"/>
            <w:tcBorders>
              <w:top w:val="nil"/>
              <w:left w:val="nil"/>
              <w:bottom w:val="single" w:sz="4" w:space="0" w:color="auto"/>
              <w:right w:val="double" w:sz="6" w:space="0" w:color="auto"/>
            </w:tcBorders>
            <w:shd w:val="clear" w:color="auto" w:fill="auto"/>
            <w:noWrap/>
            <w:vAlign w:val="center"/>
            <w:hideMark/>
          </w:tcPr>
          <w:p w14:paraId="16F2EE77" w14:textId="7E9EBCB3"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0.84843</w:t>
            </w:r>
          </w:p>
        </w:tc>
      </w:tr>
      <w:tr w:rsidR="003B6121" w:rsidRPr="003B6121" w14:paraId="4D1F76B8" w14:textId="77777777" w:rsidTr="003B6121">
        <w:trPr>
          <w:trHeight w:val="290"/>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71185270"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First responder (Base: Other agencies)</w:t>
            </w:r>
          </w:p>
        </w:tc>
      </w:tr>
      <w:tr w:rsidR="003B6121" w:rsidRPr="003B6121" w14:paraId="5B9E8374" w14:textId="77777777" w:rsidTr="00FE51FF">
        <w:trPr>
          <w:trHeight w:val="290"/>
        </w:trPr>
        <w:tc>
          <w:tcPr>
            <w:tcW w:w="2559" w:type="pct"/>
            <w:tcBorders>
              <w:top w:val="nil"/>
              <w:left w:val="double" w:sz="6" w:space="0" w:color="auto"/>
              <w:bottom w:val="single" w:sz="4" w:space="0" w:color="auto"/>
              <w:right w:val="single" w:sz="4" w:space="0" w:color="auto"/>
            </w:tcBorders>
            <w:shd w:val="clear" w:color="auto" w:fill="auto"/>
            <w:noWrap/>
            <w:vAlign w:val="center"/>
            <w:hideMark/>
          </w:tcPr>
          <w:p w14:paraId="4B1A42BD" w14:textId="77777777" w:rsidR="003B6121" w:rsidRPr="003B6121" w:rsidRDefault="003B6121" w:rsidP="003B6121">
            <w:pPr>
              <w:ind w:firstLine="139"/>
              <w:rPr>
                <w:rFonts w:eastAsia="Times New Roman" w:cs="Times New Roman"/>
                <w:color w:val="000000"/>
                <w:sz w:val="20"/>
                <w:szCs w:val="20"/>
              </w:rPr>
            </w:pPr>
            <w:r w:rsidRPr="003B6121">
              <w:rPr>
                <w:rFonts w:eastAsia="Times New Roman" w:cs="Times New Roman"/>
                <w:color w:val="000000"/>
                <w:sz w:val="20"/>
                <w:szCs w:val="20"/>
              </w:rPr>
              <w:t>Road Ranger</w:t>
            </w:r>
          </w:p>
        </w:tc>
        <w:tc>
          <w:tcPr>
            <w:tcW w:w="800" w:type="pct"/>
            <w:tcBorders>
              <w:top w:val="nil"/>
              <w:left w:val="nil"/>
              <w:bottom w:val="single" w:sz="4" w:space="0" w:color="auto"/>
              <w:right w:val="single" w:sz="4" w:space="0" w:color="auto"/>
            </w:tcBorders>
            <w:shd w:val="clear" w:color="auto" w:fill="auto"/>
            <w:noWrap/>
            <w:vAlign w:val="center"/>
            <w:hideMark/>
          </w:tcPr>
          <w:p w14:paraId="497F3AF4"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-14.82945</w:t>
            </w:r>
          </w:p>
        </w:tc>
        <w:tc>
          <w:tcPr>
            <w:tcW w:w="800" w:type="pct"/>
            <w:tcBorders>
              <w:top w:val="nil"/>
              <w:left w:val="nil"/>
              <w:bottom w:val="single" w:sz="4" w:space="0" w:color="auto"/>
              <w:right w:val="single" w:sz="4" w:space="0" w:color="auto"/>
            </w:tcBorders>
            <w:shd w:val="clear" w:color="auto" w:fill="auto"/>
            <w:noWrap/>
            <w:vAlign w:val="center"/>
            <w:hideMark/>
          </w:tcPr>
          <w:p w14:paraId="31058ADE" w14:textId="2ABA11D2"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-104.7898</w:t>
            </w:r>
            <w:r w:rsidR="000E2854">
              <w:rPr>
                <w:rFonts w:eastAsia="Times New Roman" w:cs="Times New Roman"/>
                <w:color w:val="000000"/>
                <w:sz w:val="20"/>
                <w:szCs w:val="20"/>
              </w:rPr>
              <w:t>0</w:t>
            </w:r>
          </w:p>
        </w:tc>
        <w:tc>
          <w:tcPr>
            <w:tcW w:w="841" w:type="pct"/>
            <w:tcBorders>
              <w:top w:val="nil"/>
              <w:left w:val="nil"/>
              <w:bottom w:val="single" w:sz="4" w:space="0" w:color="auto"/>
              <w:right w:val="double" w:sz="6" w:space="0" w:color="auto"/>
            </w:tcBorders>
            <w:shd w:val="clear" w:color="auto" w:fill="auto"/>
            <w:noWrap/>
            <w:vAlign w:val="center"/>
            <w:hideMark/>
          </w:tcPr>
          <w:p w14:paraId="3CAD3387" w14:textId="477ADB75"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-4.9273</w:t>
            </w:r>
            <w:r w:rsidR="000E2854">
              <w:rPr>
                <w:rFonts w:eastAsia="Times New Roman" w:cs="Times New Roman"/>
                <w:color w:val="000000"/>
                <w:sz w:val="20"/>
                <w:szCs w:val="20"/>
              </w:rPr>
              <w:t>4</w:t>
            </w:r>
          </w:p>
        </w:tc>
      </w:tr>
      <w:tr w:rsidR="003B6121" w:rsidRPr="003B6121" w14:paraId="2865F2F7" w14:textId="77777777" w:rsidTr="003B6121">
        <w:trPr>
          <w:trHeight w:val="290"/>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6B25E8EE"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Notified agency (Base: Other agencies)</w:t>
            </w:r>
          </w:p>
        </w:tc>
      </w:tr>
      <w:tr w:rsidR="003B6121" w:rsidRPr="003B6121" w14:paraId="63B85761" w14:textId="77777777" w:rsidTr="00FE51FF">
        <w:trPr>
          <w:trHeight w:val="290"/>
        </w:trPr>
        <w:tc>
          <w:tcPr>
            <w:tcW w:w="2559" w:type="pct"/>
            <w:tcBorders>
              <w:top w:val="nil"/>
              <w:left w:val="double" w:sz="6" w:space="0" w:color="auto"/>
              <w:bottom w:val="single" w:sz="4" w:space="0" w:color="auto"/>
              <w:right w:val="single" w:sz="4" w:space="0" w:color="auto"/>
            </w:tcBorders>
            <w:shd w:val="clear" w:color="auto" w:fill="auto"/>
            <w:noWrap/>
            <w:vAlign w:val="center"/>
            <w:hideMark/>
          </w:tcPr>
          <w:p w14:paraId="6A26B4FC" w14:textId="77777777" w:rsidR="003B6121" w:rsidRPr="003B6121" w:rsidRDefault="003B6121" w:rsidP="003B6121">
            <w:pPr>
              <w:ind w:firstLine="139"/>
              <w:rPr>
                <w:rFonts w:eastAsia="Times New Roman" w:cs="Times New Roman"/>
                <w:color w:val="000000"/>
                <w:sz w:val="20"/>
                <w:szCs w:val="20"/>
              </w:rPr>
            </w:pPr>
            <w:r w:rsidRPr="003B6121">
              <w:rPr>
                <w:rFonts w:eastAsia="Times New Roman" w:cs="Times New Roman"/>
                <w:color w:val="000000"/>
                <w:sz w:val="20"/>
                <w:szCs w:val="20"/>
              </w:rPr>
              <w:t>Road Ranger</w:t>
            </w:r>
          </w:p>
        </w:tc>
        <w:tc>
          <w:tcPr>
            <w:tcW w:w="800" w:type="pct"/>
            <w:tcBorders>
              <w:top w:val="nil"/>
              <w:left w:val="nil"/>
              <w:bottom w:val="single" w:sz="4" w:space="0" w:color="auto"/>
              <w:right w:val="single" w:sz="4" w:space="0" w:color="auto"/>
            </w:tcBorders>
            <w:shd w:val="clear" w:color="auto" w:fill="auto"/>
            <w:noWrap/>
            <w:vAlign w:val="center"/>
            <w:hideMark/>
          </w:tcPr>
          <w:p w14:paraId="69FA1DC8" w14:textId="3F84A95C"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0.2674</w:t>
            </w:r>
            <w:r w:rsidR="000E2854">
              <w:rPr>
                <w:rFonts w:eastAsia="Times New Roman" w:cs="Times New Roman"/>
                <w:color w:val="000000"/>
                <w:sz w:val="20"/>
                <w:szCs w:val="20"/>
              </w:rPr>
              <w:t>6</w:t>
            </w:r>
          </w:p>
        </w:tc>
        <w:tc>
          <w:tcPr>
            <w:tcW w:w="800" w:type="pct"/>
            <w:tcBorders>
              <w:top w:val="nil"/>
              <w:left w:val="nil"/>
              <w:bottom w:val="single" w:sz="4" w:space="0" w:color="auto"/>
              <w:right w:val="single" w:sz="4" w:space="0" w:color="auto"/>
            </w:tcBorders>
            <w:shd w:val="clear" w:color="auto" w:fill="auto"/>
            <w:noWrap/>
            <w:vAlign w:val="center"/>
            <w:hideMark/>
          </w:tcPr>
          <w:p w14:paraId="3B55739F"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-65.26592</w:t>
            </w:r>
          </w:p>
        </w:tc>
        <w:tc>
          <w:tcPr>
            <w:tcW w:w="841" w:type="pct"/>
            <w:tcBorders>
              <w:top w:val="nil"/>
              <w:left w:val="nil"/>
              <w:bottom w:val="single" w:sz="4" w:space="0" w:color="auto"/>
              <w:right w:val="double" w:sz="6" w:space="0" w:color="auto"/>
            </w:tcBorders>
            <w:shd w:val="clear" w:color="auto" w:fill="auto"/>
            <w:noWrap/>
            <w:vAlign w:val="center"/>
            <w:hideMark/>
          </w:tcPr>
          <w:p w14:paraId="58417F2A"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-16.50839</w:t>
            </w:r>
          </w:p>
        </w:tc>
      </w:tr>
      <w:tr w:rsidR="003B6121" w:rsidRPr="003B6121" w14:paraId="5682FF32" w14:textId="77777777" w:rsidTr="003B6121">
        <w:trPr>
          <w:trHeight w:val="290"/>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31FD1E5F" w14:textId="77777777" w:rsidR="003B6121" w:rsidRPr="003B6121" w:rsidRDefault="003B6121" w:rsidP="003B6121">
            <w:pPr>
              <w:rPr>
                <w:rFonts w:eastAsia="Times New Roman" w:cs="Times New Roman"/>
                <w:b/>
                <w:bCs/>
                <w:color w:val="000000"/>
                <w:sz w:val="20"/>
                <w:szCs w:val="20"/>
              </w:rPr>
            </w:pPr>
            <w:r w:rsidRPr="003B6121">
              <w:rPr>
                <w:rFonts w:eastAsia="Times New Roman" w:cs="Times New Roman"/>
                <w:b/>
                <w:bCs/>
                <w:color w:val="000000"/>
                <w:sz w:val="20"/>
                <w:szCs w:val="20"/>
              </w:rPr>
              <w:t>Roadway Characteristics</w:t>
            </w:r>
          </w:p>
        </w:tc>
      </w:tr>
      <w:tr w:rsidR="00FE51FF" w:rsidRPr="003B6121" w14:paraId="329204A9" w14:textId="77777777" w:rsidTr="00FE51FF">
        <w:trPr>
          <w:trHeight w:val="290"/>
        </w:trPr>
        <w:tc>
          <w:tcPr>
            <w:tcW w:w="5000" w:type="pct"/>
            <w:gridSpan w:val="4"/>
            <w:tcBorders>
              <w:top w:val="nil"/>
              <w:left w:val="double" w:sz="6" w:space="0" w:color="auto"/>
              <w:bottom w:val="single" w:sz="4" w:space="0" w:color="auto"/>
              <w:right w:val="double" w:sz="6" w:space="0" w:color="auto"/>
            </w:tcBorders>
            <w:shd w:val="clear" w:color="auto" w:fill="auto"/>
            <w:noWrap/>
            <w:vAlign w:val="center"/>
            <w:hideMark/>
          </w:tcPr>
          <w:p w14:paraId="18EF6212" w14:textId="379E82AB" w:rsidR="00FE51FF" w:rsidRPr="003B6121" w:rsidRDefault="00FE51FF" w:rsidP="00FE51FF">
            <w:pPr>
              <w:rPr>
                <w:rFonts w:eastAsia="Times New Roman" w:cs="Times New Roman"/>
                <w:color w:val="000000"/>
                <w:sz w:val="20"/>
                <w:szCs w:val="20"/>
              </w:rPr>
            </w:pPr>
            <w:r w:rsidRPr="003B6121">
              <w:rPr>
                <w:rFonts w:eastAsia="Times New Roman" w:cs="Times New Roman"/>
                <w:color w:val="000000"/>
                <w:sz w:val="20"/>
                <w:szCs w:val="20"/>
              </w:rPr>
              <w:t>Functional class (Base: Other classes) </w:t>
            </w:r>
          </w:p>
        </w:tc>
      </w:tr>
      <w:tr w:rsidR="003B6121" w:rsidRPr="003B6121" w14:paraId="76051CE7" w14:textId="77777777" w:rsidTr="00FE51FF">
        <w:trPr>
          <w:trHeight w:val="290"/>
        </w:trPr>
        <w:tc>
          <w:tcPr>
            <w:tcW w:w="2559" w:type="pct"/>
            <w:tcBorders>
              <w:top w:val="nil"/>
              <w:left w:val="double" w:sz="6" w:space="0" w:color="auto"/>
              <w:bottom w:val="single" w:sz="4" w:space="0" w:color="auto"/>
              <w:right w:val="single" w:sz="4" w:space="0" w:color="auto"/>
            </w:tcBorders>
            <w:shd w:val="clear" w:color="auto" w:fill="auto"/>
            <w:noWrap/>
            <w:vAlign w:val="center"/>
            <w:hideMark/>
          </w:tcPr>
          <w:p w14:paraId="26C9A31C" w14:textId="77777777" w:rsidR="003B6121" w:rsidRPr="003B6121" w:rsidRDefault="003B6121" w:rsidP="003B6121">
            <w:pPr>
              <w:ind w:firstLine="139"/>
              <w:rPr>
                <w:rFonts w:eastAsia="Times New Roman" w:cs="Times New Roman"/>
                <w:color w:val="000000"/>
                <w:sz w:val="20"/>
                <w:szCs w:val="20"/>
              </w:rPr>
            </w:pPr>
            <w:r w:rsidRPr="003B6121">
              <w:rPr>
                <w:rFonts w:eastAsia="Times New Roman" w:cs="Times New Roman"/>
                <w:color w:val="000000"/>
                <w:sz w:val="20"/>
                <w:szCs w:val="20"/>
              </w:rPr>
              <w:t>Rural arterial</w:t>
            </w:r>
          </w:p>
        </w:tc>
        <w:tc>
          <w:tcPr>
            <w:tcW w:w="800" w:type="pct"/>
            <w:tcBorders>
              <w:top w:val="nil"/>
              <w:left w:val="nil"/>
              <w:bottom w:val="single" w:sz="4" w:space="0" w:color="auto"/>
              <w:right w:val="single" w:sz="4" w:space="0" w:color="auto"/>
            </w:tcBorders>
            <w:shd w:val="clear" w:color="auto" w:fill="auto"/>
            <w:noWrap/>
            <w:vAlign w:val="center"/>
            <w:hideMark/>
          </w:tcPr>
          <w:p w14:paraId="2083293D" w14:textId="77777777" w:rsidR="003B6121" w:rsidRPr="00FE51FF" w:rsidRDefault="003B6121" w:rsidP="003B6121">
            <w:pPr>
              <w:rPr>
                <w:rFonts w:eastAsia="Times New Roman" w:cs="Times New Roman"/>
                <w:color w:val="000000"/>
                <w:sz w:val="20"/>
                <w:szCs w:val="20"/>
                <w:vertAlign w:val="superscript"/>
              </w:rPr>
            </w:pPr>
            <w:r w:rsidRPr="003B6121">
              <w:rPr>
                <w:rFonts w:eastAsia="Times New Roman" w:cs="Times New Roman"/>
                <w:color w:val="000000"/>
                <w:sz w:val="20"/>
                <w:szCs w:val="20"/>
              </w:rPr>
              <w:t>--</w:t>
            </w:r>
          </w:p>
        </w:tc>
        <w:tc>
          <w:tcPr>
            <w:tcW w:w="800" w:type="pct"/>
            <w:tcBorders>
              <w:top w:val="nil"/>
              <w:left w:val="nil"/>
              <w:bottom w:val="single" w:sz="4" w:space="0" w:color="auto"/>
              <w:right w:val="single" w:sz="4" w:space="0" w:color="auto"/>
            </w:tcBorders>
            <w:shd w:val="clear" w:color="auto" w:fill="auto"/>
            <w:noWrap/>
            <w:vAlign w:val="center"/>
            <w:hideMark/>
          </w:tcPr>
          <w:p w14:paraId="62D1C83F"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41.09485</w:t>
            </w:r>
          </w:p>
        </w:tc>
        <w:tc>
          <w:tcPr>
            <w:tcW w:w="841" w:type="pct"/>
            <w:tcBorders>
              <w:top w:val="nil"/>
              <w:left w:val="nil"/>
              <w:bottom w:val="single" w:sz="4" w:space="0" w:color="auto"/>
              <w:right w:val="double" w:sz="6" w:space="0" w:color="auto"/>
            </w:tcBorders>
            <w:shd w:val="clear" w:color="auto" w:fill="auto"/>
            <w:noWrap/>
            <w:vAlign w:val="center"/>
            <w:hideMark/>
          </w:tcPr>
          <w:p w14:paraId="24FC16D8"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-23.75875</w:t>
            </w:r>
          </w:p>
        </w:tc>
      </w:tr>
      <w:tr w:rsidR="003B6121" w:rsidRPr="003B6121" w14:paraId="10A4F710" w14:textId="77777777" w:rsidTr="00FE51FF">
        <w:trPr>
          <w:trHeight w:val="290"/>
        </w:trPr>
        <w:tc>
          <w:tcPr>
            <w:tcW w:w="2559" w:type="pct"/>
            <w:tcBorders>
              <w:top w:val="nil"/>
              <w:left w:val="double" w:sz="6" w:space="0" w:color="auto"/>
              <w:bottom w:val="single" w:sz="4" w:space="0" w:color="auto"/>
              <w:right w:val="single" w:sz="4" w:space="0" w:color="auto"/>
            </w:tcBorders>
            <w:shd w:val="clear" w:color="auto" w:fill="auto"/>
            <w:noWrap/>
            <w:vAlign w:val="center"/>
            <w:hideMark/>
          </w:tcPr>
          <w:p w14:paraId="3D32D237" w14:textId="77777777" w:rsidR="003B6121" w:rsidRPr="003B6121" w:rsidRDefault="003B6121" w:rsidP="003B6121">
            <w:pPr>
              <w:ind w:firstLine="139"/>
              <w:rPr>
                <w:rFonts w:eastAsia="Times New Roman" w:cs="Times New Roman"/>
                <w:color w:val="000000"/>
                <w:sz w:val="20"/>
                <w:szCs w:val="20"/>
              </w:rPr>
            </w:pPr>
            <w:r w:rsidRPr="003B6121">
              <w:rPr>
                <w:rFonts w:eastAsia="Times New Roman" w:cs="Times New Roman"/>
                <w:color w:val="000000"/>
                <w:sz w:val="20"/>
                <w:szCs w:val="20"/>
              </w:rPr>
              <w:t>Urban freeway</w:t>
            </w:r>
          </w:p>
        </w:tc>
        <w:tc>
          <w:tcPr>
            <w:tcW w:w="800" w:type="pct"/>
            <w:tcBorders>
              <w:top w:val="nil"/>
              <w:left w:val="nil"/>
              <w:bottom w:val="single" w:sz="4" w:space="0" w:color="auto"/>
              <w:right w:val="single" w:sz="4" w:space="0" w:color="auto"/>
            </w:tcBorders>
            <w:shd w:val="clear" w:color="auto" w:fill="auto"/>
            <w:noWrap/>
            <w:vAlign w:val="center"/>
            <w:hideMark/>
          </w:tcPr>
          <w:p w14:paraId="61B74B0A"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w:t>
            </w:r>
          </w:p>
        </w:tc>
        <w:tc>
          <w:tcPr>
            <w:tcW w:w="800" w:type="pct"/>
            <w:tcBorders>
              <w:top w:val="nil"/>
              <w:left w:val="nil"/>
              <w:bottom w:val="single" w:sz="4" w:space="0" w:color="auto"/>
              <w:right w:val="single" w:sz="4" w:space="0" w:color="auto"/>
            </w:tcBorders>
            <w:shd w:val="clear" w:color="auto" w:fill="auto"/>
            <w:noWrap/>
            <w:vAlign w:val="center"/>
            <w:hideMark/>
          </w:tcPr>
          <w:p w14:paraId="4FC6AE46"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w:t>
            </w:r>
          </w:p>
        </w:tc>
        <w:tc>
          <w:tcPr>
            <w:tcW w:w="841" w:type="pct"/>
            <w:tcBorders>
              <w:top w:val="nil"/>
              <w:left w:val="nil"/>
              <w:bottom w:val="single" w:sz="4" w:space="0" w:color="auto"/>
              <w:right w:val="double" w:sz="6" w:space="0" w:color="auto"/>
            </w:tcBorders>
            <w:shd w:val="clear" w:color="auto" w:fill="auto"/>
            <w:noWrap/>
            <w:vAlign w:val="center"/>
            <w:hideMark/>
          </w:tcPr>
          <w:p w14:paraId="1418A600"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-8.087557</w:t>
            </w:r>
          </w:p>
        </w:tc>
      </w:tr>
      <w:tr w:rsidR="003B6121" w:rsidRPr="003B6121" w14:paraId="554448DC" w14:textId="77777777" w:rsidTr="003B6121">
        <w:trPr>
          <w:trHeight w:val="290"/>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3A6E8F8" w14:textId="77777777" w:rsidR="003B6121" w:rsidRPr="003B6121" w:rsidRDefault="003B6121" w:rsidP="003B6121">
            <w:pPr>
              <w:rPr>
                <w:rFonts w:eastAsia="Times New Roman" w:cs="Times New Roman"/>
                <w:b/>
                <w:bCs/>
                <w:color w:val="000000"/>
                <w:sz w:val="20"/>
                <w:szCs w:val="20"/>
              </w:rPr>
            </w:pPr>
            <w:r w:rsidRPr="003B6121">
              <w:rPr>
                <w:rFonts w:eastAsia="Times New Roman" w:cs="Times New Roman"/>
                <w:b/>
                <w:bCs/>
                <w:color w:val="000000"/>
                <w:sz w:val="20"/>
                <w:szCs w:val="20"/>
              </w:rPr>
              <w:t>Traffic characteristics</w:t>
            </w:r>
          </w:p>
        </w:tc>
      </w:tr>
      <w:tr w:rsidR="003B6121" w:rsidRPr="003B6121" w14:paraId="5D8DA902" w14:textId="77777777" w:rsidTr="003B6121">
        <w:trPr>
          <w:trHeight w:val="290"/>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37AC06CD"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Time of the day (Base: 9pm – 6am)</w:t>
            </w:r>
          </w:p>
        </w:tc>
      </w:tr>
      <w:tr w:rsidR="003B6121" w:rsidRPr="003B6121" w14:paraId="24F6772B" w14:textId="77777777" w:rsidTr="00FE51FF">
        <w:trPr>
          <w:trHeight w:val="290"/>
        </w:trPr>
        <w:tc>
          <w:tcPr>
            <w:tcW w:w="2559"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E9996F5" w14:textId="77777777" w:rsidR="003B6121" w:rsidRPr="003B6121" w:rsidRDefault="003B6121" w:rsidP="003B6121">
            <w:pPr>
              <w:ind w:firstLine="139"/>
              <w:rPr>
                <w:rFonts w:eastAsia="Times New Roman" w:cs="Times New Roman"/>
                <w:color w:val="000000"/>
                <w:sz w:val="20"/>
                <w:szCs w:val="20"/>
              </w:rPr>
            </w:pPr>
            <w:r w:rsidRPr="003B6121">
              <w:rPr>
                <w:rFonts w:eastAsia="Times New Roman" w:cs="Times New Roman"/>
                <w:color w:val="000000"/>
                <w:sz w:val="20"/>
                <w:szCs w:val="20"/>
              </w:rPr>
              <w:t>6am – 9am</w:t>
            </w:r>
          </w:p>
        </w:tc>
        <w:tc>
          <w:tcPr>
            <w:tcW w:w="800" w:type="pct"/>
            <w:tcBorders>
              <w:top w:val="single" w:sz="4" w:space="0" w:color="auto"/>
              <w:left w:val="nil"/>
              <w:bottom w:val="single" w:sz="4" w:space="0" w:color="auto"/>
              <w:right w:val="single" w:sz="4" w:space="0" w:color="auto"/>
            </w:tcBorders>
            <w:shd w:val="clear" w:color="auto" w:fill="auto"/>
            <w:noWrap/>
            <w:vAlign w:val="center"/>
            <w:hideMark/>
          </w:tcPr>
          <w:p w14:paraId="0540F7B2"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-17.55639</w:t>
            </w:r>
          </w:p>
        </w:tc>
        <w:tc>
          <w:tcPr>
            <w:tcW w:w="800" w:type="pct"/>
            <w:tcBorders>
              <w:top w:val="single" w:sz="4" w:space="0" w:color="auto"/>
              <w:left w:val="nil"/>
              <w:bottom w:val="single" w:sz="4" w:space="0" w:color="auto"/>
              <w:right w:val="single" w:sz="4" w:space="0" w:color="auto"/>
            </w:tcBorders>
            <w:shd w:val="clear" w:color="auto" w:fill="auto"/>
            <w:noWrap/>
            <w:vAlign w:val="center"/>
            <w:hideMark/>
          </w:tcPr>
          <w:p w14:paraId="286B0E1B"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-56.43968</w:t>
            </w:r>
          </w:p>
        </w:tc>
        <w:tc>
          <w:tcPr>
            <w:tcW w:w="841" w:type="pct"/>
            <w:tcBorders>
              <w:top w:val="single" w:sz="4" w:space="0" w:color="auto"/>
              <w:left w:val="nil"/>
              <w:bottom w:val="single" w:sz="4" w:space="0" w:color="auto"/>
              <w:right w:val="double" w:sz="6" w:space="0" w:color="auto"/>
            </w:tcBorders>
            <w:shd w:val="clear" w:color="auto" w:fill="auto"/>
            <w:noWrap/>
            <w:vAlign w:val="center"/>
            <w:hideMark/>
          </w:tcPr>
          <w:p w14:paraId="2E08DC41"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4.531904</w:t>
            </w:r>
          </w:p>
        </w:tc>
      </w:tr>
      <w:tr w:rsidR="003B6121" w:rsidRPr="003B6121" w14:paraId="0971FABE" w14:textId="77777777" w:rsidTr="00FE51FF">
        <w:trPr>
          <w:trHeight w:val="290"/>
        </w:trPr>
        <w:tc>
          <w:tcPr>
            <w:tcW w:w="2559" w:type="pct"/>
            <w:tcBorders>
              <w:top w:val="nil"/>
              <w:left w:val="double" w:sz="6" w:space="0" w:color="auto"/>
              <w:bottom w:val="single" w:sz="4" w:space="0" w:color="auto"/>
              <w:right w:val="single" w:sz="4" w:space="0" w:color="auto"/>
            </w:tcBorders>
            <w:shd w:val="clear" w:color="auto" w:fill="auto"/>
            <w:noWrap/>
            <w:vAlign w:val="center"/>
            <w:hideMark/>
          </w:tcPr>
          <w:p w14:paraId="1E466006" w14:textId="77777777" w:rsidR="003B6121" w:rsidRPr="003B6121" w:rsidRDefault="003B6121" w:rsidP="003B6121">
            <w:pPr>
              <w:ind w:firstLine="139"/>
              <w:rPr>
                <w:rFonts w:eastAsia="Times New Roman" w:cs="Times New Roman"/>
                <w:color w:val="000000"/>
                <w:sz w:val="20"/>
                <w:szCs w:val="20"/>
              </w:rPr>
            </w:pPr>
            <w:r w:rsidRPr="003B6121">
              <w:rPr>
                <w:rFonts w:eastAsia="Times New Roman" w:cs="Times New Roman"/>
                <w:color w:val="000000"/>
                <w:sz w:val="20"/>
                <w:szCs w:val="20"/>
              </w:rPr>
              <w:t>9am – 4pm</w:t>
            </w:r>
          </w:p>
        </w:tc>
        <w:tc>
          <w:tcPr>
            <w:tcW w:w="800" w:type="pct"/>
            <w:tcBorders>
              <w:top w:val="nil"/>
              <w:left w:val="nil"/>
              <w:bottom w:val="single" w:sz="4" w:space="0" w:color="auto"/>
              <w:right w:val="single" w:sz="4" w:space="0" w:color="auto"/>
            </w:tcBorders>
            <w:shd w:val="clear" w:color="auto" w:fill="auto"/>
            <w:noWrap/>
            <w:vAlign w:val="center"/>
            <w:hideMark/>
          </w:tcPr>
          <w:p w14:paraId="0CDE90E3"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-16.94333</w:t>
            </w:r>
          </w:p>
        </w:tc>
        <w:tc>
          <w:tcPr>
            <w:tcW w:w="800" w:type="pct"/>
            <w:tcBorders>
              <w:top w:val="nil"/>
              <w:left w:val="nil"/>
              <w:bottom w:val="single" w:sz="4" w:space="0" w:color="auto"/>
              <w:right w:val="single" w:sz="4" w:space="0" w:color="auto"/>
            </w:tcBorders>
            <w:shd w:val="clear" w:color="auto" w:fill="auto"/>
            <w:noWrap/>
            <w:vAlign w:val="center"/>
            <w:hideMark/>
          </w:tcPr>
          <w:p w14:paraId="51690B9D"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-61.75876</w:t>
            </w:r>
          </w:p>
        </w:tc>
        <w:tc>
          <w:tcPr>
            <w:tcW w:w="841" w:type="pct"/>
            <w:tcBorders>
              <w:top w:val="nil"/>
              <w:left w:val="nil"/>
              <w:bottom w:val="single" w:sz="4" w:space="0" w:color="auto"/>
              <w:right w:val="double" w:sz="6" w:space="0" w:color="auto"/>
            </w:tcBorders>
            <w:shd w:val="clear" w:color="auto" w:fill="auto"/>
            <w:noWrap/>
            <w:vAlign w:val="center"/>
            <w:hideMark/>
          </w:tcPr>
          <w:p w14:paraId="45EF53E3" w14:textId="5F620902"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-12.1758</w:t>
            </w:r>
            <w:r w:rsidR="000E2854">
              <w:rPr>
                <w:rFonts w:eastAsia="Times New Roman" w:cs="Times New Roman"/>
                <w:color w:val="000000"/>
                <w:sz w:val="20"/>
                <w:szCs w:val="20"/>
              </w:rPr>
              <w:t>0</w:t>
            </w:r>
          </w:p>
        </w:tc>
      </w:tr>
      <w:tr w:rsidR="003B6121" w:rsidRPr="003B6121" w14:paraId="60814C68" w14:textId="77777777" w:rsidTr="00FE51FF">
        <w:trPr>
          <w:trHeight w:val="290"/>
        </w:trPr>
        <w:tc>
          <w:tcPr>
            <w:tcW w:w="2559" w:type="pct"/>
            <w:tcBorders>
              <w:top w:val="nil"/>
              <w:left w:val="double" w:sz="6" w:space="0" w:color="auto"/>
              <w:bottom w:val="single" w:sz="4" w:space="0" w:color="auto"/>
              <w:right w:val="single" w:sz="4" w:space="0" w:color="auto"/>
            </w:tcBorders>
            <w:shd w:val="clear" w:color="auto" w:fill="auto"/>
            <w:noWrap/>
            <w:vAlign w:val="center"/>
            <w:hideMark/>
          </w:tcPr>
          <w:p w14:paraId="74AD053D" w14:textId="77777777" w:rsidR="003B6121" w:rsidRPr="003B6121" w:rsidRDefault="003B6121" w:rsidP="003B6121">
            <w:pPr>
              <w:ind w:firstLine="139"/>
              <w:rPr>
                <w:rFonts w:eastAsia="Times New Roman" w:cs="Times New Roman"/>
                <w:color w:val="000000"/>
                <w:sz w:val="20"/>
                <w:szCs w:val="20"/>
              </w:rPr>
            </w:pPr>
            <w:r w:rsidRPr="003B6121">
              <w:rPr>
                <w:rFonts w:eastAsia="Times New Roman" w:cs="Times New Roman"/>
                <w:color w:val="000000"/>
                <w:sz w:val="20"/>
                <w:szCs w:val="20"/>
              </w:rPr>
              <w:t>4pm – 6pm</w:t>
            </w:r>
          </w:p>
        </w:tc>
        <w:tc>
          <w:tcPr>
            <w:tcW w:w="800" w:type="pct"/>
            <w:tcBorders>
              <w:top w:val="nil"/>
              <w:left w:val="nil"/>
              <w:bottom w:val="single" w:sz="4" w:space="0" w:color="auto"/>
              <w:right w:val="single" w:sz="4" w:space="0" w:color="auto"/>
            </w:tcBorders>
            <w:shd w:val="clear" w:color="auto" w:fill="auto"/>
            <w:noWrap/>
            <w:vAlign w:val="center"/>
            <w:hideMark/>
          </w:tcPr>
          <w:p w14:paraId="2CAEFA89"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-9.287986</w:t>
            </w:r>
          </w:p>
        </w:tc>
        <w:tc>
          <w:tcPr>
            <w:tcW w:w="800" w:type="pct"/>
            <w:tcBorders>
              <w:top w:val="nil"/>
              <w:left w:val="nil"/>
              <w:bottom w:val="single" w:sz="4" w:space="0" w:color="auto"/>
              <w:right w:val="single" w:sz="4" w:space="0" w:color="auto"/>
            </w:tcBorders>
            <w:shd w:val="clear" w:color="auto" w:fill="auto"/>
            <w:noWrap/>
            <w:vAlign w:val="center"/>
            <w:hideMark/>
          </w:tcPr>
          <w:p w14:paraId="4FCE1988"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-55.22964</w:t>
            </w:r>
          </w:p>
        </w:tc>
        <w:tc>
          <w:tcPr>
            <w:tcW w:w="841" w:type="pct"/>
            <w:tcBorders>
              <w:top w:val="nil"/>
              <w:left w:val="nil"/>
              <w:bottom w:val="single" w:sz="4" w:space="0" w:color="auto"/>
              <w:right w:val="double" w:sz="6" w:space="0" w:color="auto"/>
            </w:tcBorders>
            <w:shd w:val="clear" w:color="auto" w:fill="auto"/>
            <w:noWrap/>
            <w:vAlign w:val="center"/>
            <w:hideMark/>
          </w:tcPr>
          <w:p w14:paraId="30B6665A"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-10.54608</w:t>
            </w:r>
          </w:p>
        </w:tc>
      </w:tr>
      <w:tr w:rsidR="003B6121" w:rsidRPr="003B6121" w14:paraId="48787C0A" w14:textId="77777777" w:rsidTr="00FE51FF">
        <w:trPr>
          <w:trHeight w:val="290"/>
        </w:trPr>
        <w:tc>
          <w:tcPr>
            <w:tcW w:w="2559" w:type="pct"/>
            <w:tcBorders>
              <w:top w:val="nil"/>
              <w:left w:val="double" w:sz="6" w:space="0" w:color="auto"/>
              <w:bottom w:val="single" w:sz="4" w:space="0" w:color="auto"/>
              <w:right w:val="single" w:sz="4" w:space="0" w:color="auto"/>
            </w:tcBorders>
            <w:shd w:val="clear" w:color="auto" w:fill="auto"/>
            <w:noWrap/>
            <w:vAlign w:val="center"/>
            <w:hideMark/>
          </w:tcPr>
          <w:p w14:paraId="5B5D1715" w14:textId="77777777" w:rsidR="003B6121" w:rsidRPr="003B6121" w:rsidRDefault="003B6121" w:rsidP="003B6121">
            <w:pPr>
              <w:ind w:firstLine="139"/>
              <w:rPr>
                <w:rFonts w:eastAsia="Times New Roman" w:cs="Times New Roman"/>
                <w:color w:val="000000"/>
                <w:sz w:val="20"/>
                <w:szCs w:val="20"/>
              </w:rPr>
            </w:pPr>
            <w:r w:rsidRPr="003B6121">
              <w:rPr>
                <w:rFonts w:eastAsia="Times New Roman" w:cs="Times New Roman"/>
                <w:color w:val="000000"/>
                <w:sz w:val="20"/>
                <w:szCs w:val="20"/>
              </w:rPr>
              <w:t>6pm – 9pm</w:t>
            </w:r>
          </w:p>
        </w:tc>
        <w:tc>
          <w:tcPr>
            <w:tcW w:w="800" w:type="pct"/>
            <w:tcBorders>
              <w:top w:val="nil"/>
              <w:left w:val="nil"/>
              <w:bottom w:val="single" w:sz="4" w:space="0" w:color="auto"/>
              <w:right w:val="single" w:sz="4" w:space="0" w:color="auto"/>
            </w:tcBorders>
            <w:shd w:val="clear" w:color="auto" w:fill="auto"/>
            <w:noWrap/>
            <w:vAlign w:val="center"/>
            <w:hideMark/>
          </w:tcPr>
          <w:p w14:paraId="1D4B70A6"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-12.47041</w:t>
            </w:r>
          </w:p>
        </w:tc>
        <w:tc>
          <w:tcPr>
            <w:tcW w:w="800" w:type="pct"/>
            <w:tcBorders>
              <w:top w:val="nil"/>
              <w:left w:val="nil"/>
              <w:bottom w:val="single" w:sz="4" w:space="0" w:color="auto"/>
              <w:right w:val="single" w:sz="4" w:space="0" w:color="auto"/>
            </w:tcBorders>
            <w:shd w:val="clear" w:color="auto" w:fill="auto"/>
            <w:noWrap/>
            <w:vAlign w:val="center"/>
            <w:hideMark/>
          </w:tcPr>
          <w:p w14:paraId="722D58FB"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-43.79461</w:t>
            </w:r>
          </w:p>
        </w:tc>
        <w:tc>
          <w:tcPr>
            <w:tcW w:w="841" w:type="pct"/>
            <w:tcBorders>
              <w:top w:val="nil"/>
              <w:left w:val="nil"/>
              <w:bottom w:val="single" w:sz="4" w:space="0" w:color="auto"/>
              <w:right w:val="double" w:sz="6" w:space="0" w:color="auto"/>
            </w:tcBorders>
            <w:shd w:val="clear" w:color="auto" w:fill="auto"/>
            <w:noWrap/>
            <w:vAlign w:val="center"/>
            <w:hideMark/>
          </w:tcPr>
          <w:p w14:paraId="50BB9CBA" w14:textId="5DBFDEEF"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-6.6121</w:t>
            </w:r>
            <w:r w:rsidR="000E2854">
              <w:rPr>
                <w:rFonts w:eastAsia="Times New Roman" w:cs="Times New Roman"/>
                <w:color w:val="000000"/>
                <w:sz w:val="20"/>
                <w:szCs w:val="20"/>
              </w:rPr>
              <w:t>3</w:t>
            </w:r>
          </w:p>
        </w:tc>
      </w:tr>
      <w:tr w:rsidR="003B6121" w:rsidRPr="003B6121" w14:paraId="6CA29C4B" w14:textId="77777777" w:rsidTr="003B6121">
        <w:trPr>
          <w:trHeight w:val="290"/>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513B57C2"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Weekend/ Weekday (Base: Weekend)</w:t>
            </w:r>
          </w:p>
        </w:tc>
      </w:tr>
      <w:tr w:rsidR="003B6121" w:rsidRPr="003B6121" w14:paraId="0BB28535" w14:textId="77777777" w:rsidTr="00FE51FF">
        <w:trPr>
          <w:trHeight w:val="290"/>
        </w:trPr>
        <w:tc>
          <w:tcPr>
            <w:tcW w:w="2559" w:type="pct"/>
            <w:tcBorders>
              <w:top w:val="nil"/>
              <w:left w:val="double" w:sz="6" w:space="0" w:color="auto"/>
              <w:bottom w:val="single" w:sz="4" w:space="0" w:color="auto"/>
              <w:right w:val="single" w:sz="4" w:space="0" w:color="auto"/>
            </w:tcBorders>
            <w:shd w:val="clear" w:color="auto" w:fill="auto"/>
            <w:noWrap/>
            <w:vAlign w:val="center"/>
            <w:hideMark/>
          </w:tcPr>
          <w:p w14:paraId="3552DBE3" w14:textId="77777777" w:rsidR="003B6121" w:rsidRPr="003B6121" w:rsidRDefault="003B6121" w:rsidP="003B6121">
            <w:pPr>
              <w:ind w:firstLine="139"/>
              <w:rPr>
                <w:rFonts w:eastAsia="Times New Roman" w:cs="Times New Roman"/>
                <w:color w:val="000000"/>
                <w:sz w:val="20"/>
                <w:szCs w:val="20"/>
              </w:rPr>
            </w:pPr>
            <w:r w:rsidRPr="003B6121">
              <w:rPr>
                <w:rFonts w:eastAsia="Times New Roman" w:cs="Times New Roman"/>
                <w:color w:val="000000"/>
                <w:sz w:val="20"/>
                <w:szCs w:val="20"/>
              </w:rPr>
              <w:t>Weekday</w:t>
            </w:r>
          </w:p>
        </w:tc>
        <w:tc>
          <w:tcPr>
            <w:tcW w:w="800" w:type="pct"/>
            <w:tcBorders>
              <w:top w:val="nil"/>
              <w:left w:val="nil"/>
              <w:bottom w:val="single" w:sz="4" w:space="0" w:color="auto"/>
              <w:right w:val="single" w:sz="4" w:space="0" w:color="auto"/>
            </w:tcBorders>
            <w:shd w:val="clear" w:color="auto" w:fill="auto"/>
            <w:noWrap/>
            <w:vAlign w:val="center"/>
            <w:hideMark/>
          </w:tcPr>
          <w:p w14:paraId="46CA6A02" w14:textId="20BAC856"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-6.1881</w:t>
            </w:r>
            <w:r w:rsidR="000E2854">
              <w:rPr>
                <w:rFonts w:eastAsia="Times New Roman" w:cs="Times New Roman"/>
                <w:color w:val="000000"/>
                <w:sz w:val="20"/>
                <w:szCs w:val="20"/>
              </w:rPr>
              <w:t>7</w:t>
            </w:r>
          </w:p>
        </w:tc>
        <w:tc>
          <w:tcPr>
            <w:tcW w:w="800" w:type="pct"/>
            <w:tcBorders>
              <w:top w:val="nil"/>
              <w:left w:val="nil"/>
              <w:bottom w:val="single" w:sz="4" w:space="0" w:color="auto"/>
              <w:right w:val="single" w:sz="4" w:space="0" w:color="auto"/>
            </w:tcBorders>
            <w:shd w:val="clear" w:color="auto" w:fill="auto"/>
            <w:noWrap/>
            <w:vAlign w:val="center"/>
            <w:hideMark/>
          </w:tcPr>
          <w:p w14:paraId="5E51A0B2"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15.51287</w:t>
            </w:r>
          </w:p>
        </w:tc>
        <w:tc>
          <w:tcPr>
            <w:tcW w:w="841" w:type="pct"/>
            <w:tcBorders>
              <w:top w:val="nil"/>
              <w:left w:val="nil"/>
              <w:bottom w:val="single" w:sz="4" w:space="0" w:color="auto"/>
              <w:right w:val="double" w:sz="6" w:space="0" w:color="auto"/>
            </w:tcBorders>
            <w:shd w:val="clear" w:color="auto" w:fill="auto"/>
            <w:noWrap/>
            <w:vAlign w:val="center"/>
            <w:hideMark/>
          </w:tcPr>
          <w:p w14:paraId="7C8EC1EC"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w:t>
            </w:r>
          </w:p>
        </w:tc>
      </w:tr>
      <w:tr w:rsidR="003B6121" w:rsidRPr="003B6121" w14:paraId="3678EE55" w14:textId="77777777" w:rsidTr="003B6121">
        <w:trPr>
          <w:trHeight w:val="290"/>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5AACE924" w14:textId="77777777" w:rsidR="003B6121" w:rsidRPr="003B6121" w:rsidRDefault="003B6121" w:rsidP="003B6121">
            <w:pPr>
              <w:rPr>
                <w:rFonts w:eastAsia="Times New Roman" w:cs="Times New Roman"/>
                <w:b/>
                <w:bCs/>
                <w:color w:val="000000"/>
                <w:sz w:val="20"/>
                <w:szCs w:val="20"/>
              </w:rPr>
            </w:pPr>
            <w:r w:rsidRPr="003B6121">
              <w:rPr>
                <w:rFonts w:eastAsia="Times New Roman" w:cs="Times New Roman"/>
                <w:b/>
                <w:bCs/>
                <w:color w:val="000000"/>
                <w:sz w:val="20"/>
                <w:szCs w:val="20"/>
              </w:rPr>
              <w:t xml:space="preserve">Weather condition </w:t>
            </w:r>
          </w:p>
        </w:tc>
      </w:tr>
      <w:tr w:rsidR="003B6121" w:rsidRPr="003B6121" w14:paraId="5E947E30" w14:textId="77777777" w:rsidTr="00FA494B">
        <w:trPr>
          <w:trHeight w:val="290"/>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585C0E11"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Season (Base: Other Seasons)</w:t>
            </w:r>
          </w:p>
        </w:tc>
      </w:tr>
      <w:tr w:rsidR="003B6121" w:rsidRPr="003B6121" w14:paraId="7DA5C15D" w14:textId="77777777" w:rsidTr="00FE51FF">
        <w:trPr>
          <w:trHeight w:val="290"/>
        </w:trPr>
        <w:tc>
          <w:tcPr>
            <w:tcW w:w="2559"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01B9D361" w14:textId="77777777" w:rsidR="003B6121" w:rsidRPr="003B6121" w:rsidRDefault="003B6121" w:rsidP="003B6121">
            <w:pPr>
              <w:ind w:firstLine="139"/>
              <w:rPr>
                <w:rFonts w:eastAsia="Times New Roman" w:cs="Times New Roman"/>
                <w:color w:val="000000"/>
                <w:sz w:val="20"/>
                <w:szCs w:val="20"/>
              </w:rPr>
            </w:pPr>
            <w:r w:rsidRPr="003B6121">
              <w:rPr>
                <w:rFonts w:eastAsia="Times New Roman" w:cs="Times New Roman"/>
                <w:color w:val="000000"/>
                <w:sz w:val="20"/>
                <w:szCs w:val="20"/>
              </w:rPr>
              <w:t>Summer</w:t>
            </w:r>
          </w:p>
        </w:tc>
        <w:tc>
          <w:tcPr>
            <w:tcW w:w="800" w:type="pct"/>
            <w:tcBorders>
              <w:top w:val="single" w:sz="4" w:space="0" w:color="auto"/>
              <w:left w:val="nil"/>
              <w:bottom w:val="single" w:sz="4" w:space="0" w:color="auto"/>
              <w:right w:val="single" w:sz="4" w:space="0" w:color="auto"/>
            </w:tcBorders>
            <w:shd w:val="clear" w:color="auto" w:fill="auto"/>
            <w:noWrap/>
            <w:vAlign w:val="center"/>
            <w:hideMark/>
          </w:tcPr>
          <w:p w14:paraId="50EEDED8"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w:t>
            </w:r>
          </w:p>
        </w:tc>
        <w:tc>
          <w:tcPr>
            <w:tcW w:w="800" w:type="pct"/>
            <w:tcBorders>
              <w:top w:val="single" w:sz="4" w:space="0" w:color="auto"/>
              <w:left w:val="nil"/>
              <w:bottom w:val="single" w:sz="4" w:space="0" w:color="auto"/>
              <w:right w:val="single" w:sz="4" w:space="0" w:color="auto"/>
            </w:tcBorders>
            <w:shd w:val="clear" w:color="auto" w:fill="auto"/>
            <w:noWrap/>
            <w:vAlign w:val="center"/>
            <w:hideMark/>
          </w:tcPr>
          <w:p w14:paraId="76E7DD8F"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14.96467</w:t>
            </w:r>
          </w:p>
        </w:tc>
        <w:tc>
          <w:tcPr>
            <w:tcW w:w="841" w:type="pct"/>
            <w:tcBorders>
              <w:top w:val="single" w:sz="4" w:space="0" w:color="auto"/>
              <w:left w:val="nil"/>
              <w:bottom w:val="single" w:sz="4" w:space="0" w:color="auto"/>
              <w:right w:val="double" w:sz="6" w:space="0" w:color="auto"/>
            </w:tcBorders>
            <w:shd w:val="clear" w:color="auto" w:fill="auto"/>
            <w:noWrap/>
            <w:vAlign w:val="center"/>
            <w:hideMark/>
          </w:tcPr>
          <w:p w14:paraId="382BA6AB"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w:t>
            </w:r>
          </w:p>
        </w:tc>
      </w:tr>
      <w:tr w:rsidR="003B6121" w:rsidRPr="003B6121" w14:paraId="77F4C4CA" w14:textId="77777777" w:rsidTr="003B6121">
        <w:trPr>
          <w:trHeight w:val="290"/>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5AF8056B" w14:textId="77777777" w:rsidR="003B6121" w:rsidRPr="003B6121" w:rsidRDefault="003B6121" w:rsidP="003B6121">
            <w:pPr>
              <w:rPr>
                <w:rFonts w:eastAsia="Times New Roman" w:cs="Times New Roman"/>
                <w:b/>
                <w:bCs/>
                <w:color w:val="000000"/>
                <w:sz w:val="20"/>
                <w:szCs w:val="20"/>
              </w:rPr>
            </w:pPr>
            <w:r w:rsidRPr="003B6121">
              <w:rPr>
                <w:rFonts w:eastAsia="Times New Roman" w:cs="Times New Roman"/>
                <w:b/>
                <w:bCs/>
                <w:color w:val="000000"/>
                <w:sz w:val="20"/>
                <w:szCs w:val="20"/>
              </w:rPr>
              <w:t>Built Environment</w:t>
            </w:r>
          </w:p>
        </w:tc>
      </w:tr>
      <w:tr w:rsidR="003B6121" w:rsidRPr="003B6121" w14:paraId="7C4033A4" w14:textId="77777777" w:rsidTr="00FE51FF">
        <w:trPr>
          <w:trHeight w:val="290"/>
        </w:trPr>
        <w:tc>
          <w:tcPr>
            <w:tcW w:w="2559" w:type="pct"/>
            <w:tcBorders>
              <w:top w:val="nil"/>
              <w:left w:val="double" w:sz="6" w:space="0" w:color="auto"/>
              <w:bottom w:val="single" w:sz="4" w:space="0" w:color="auto"/>
              <w:right w:val="single" w:sz="4" w:space="0" w:color="auto"/>
            </w:tcBorders>
            <w:shd w:val="clear" w:color="auto" w:fill="auto"/>
            <w:noWrap/>
            <w:vAlign w:val="center"/>
            <w:hideMark/>
          </w:tcPr>
          <w:p w14:paraId="042E814F"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CBD distance</w:t>
            </w:r>
          </w:p>
        </w:tc>
        <w:tc>
          <w:tcPr>
            <w:tcW w:w="800" w:type="pct"/>
            <w:tcBorders>
              <w:top w:val="nil"/>
              <w:left w:val="nil"/>
              <w:bottom w:val="single" w:sz="4" w:space="0" w:color="auto"/>
              <w:right w:val="single" w:sz="4" w:space="0" w:color="auto"/>
            </w:tcBorders>
            <w:shd w:val="clear" w:color="auto" w:fill="auto"/>
            <w:noWrap/>
            <w:vAlign w:val="center"/>
            <w:hideMark/>
          </w:tcPr>
          <w:p w14:paraId="072353FF" w14:textId="38A44922"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4.10584</w:t>
            </w:r>
          </w:p>
        </w:tc>
        <w:tc>
          <w:tcPr>
            <w:tcW w:w="800" w:type="pct"/>
            <w:tcBorders>
              <w:top w:val="nil"/>
              <w:left w:val="nil"/>
              <w:bottom w:val="single" w:sz="4" w:space="0" w:color="auto"/>
              <w:right w:val="single" w:sz="4" w:space="0" w:color="auto"/>
            </w:tcBorders>
            <w:shd w:val="clear" w:color="auto" w:fill="auto"/>
            <w:noWrap/>
            <w:vAlign w:val="center"/>
            <w:hideMark/>
          </w:tcPr>
          <w:p w14:paraId="715A1C20"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w:t>
            </w:r>
          </w:p>
        </w:tc>
        <w:tc>
          <w:tcPr>
            <w:tcW w:w="841" w:type="pct"/>
            <w:tcBorders>
              <w:top w:val="nil"/>
              <w:left w:val="nil"/>
              <w:bottom w:val="single" w:sz="4" w:space="0" w:color="auto"/>
              <w:right w:val="double" w:sz="6" w:space="0" w:color="auto"/>
            </w:tcBorders>
            <w:shd w:val="clear" w:color="auto" w:fill="auto"/>
            <w:noWrap/>
            <w:vAlign w:val="center"/>
            <w:hideMark/>
          </w:tcPr>
          <w:p w14:paraId="28F5E433"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w:t>
            </w:r>
          </w:p>
        </w:tc>
      </w:tr>
      <w:tr w:rsidR="003B6121" w:rsidRPr="003B6121" w14:paraId="0E810783" w14:textId="77777777" w:rsidTr="003B6121">
        <w:trPr>
          <w:trHeight w:val="290"/>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460A26D8" w14:textId="77777777" w:rsidR="003B6121" w:rsidRPr="003B6121" w:rsidRDefault="003B6121" w:rsidP="003B6121">
            <w:pPr>
              <w:rPr>
                <w:rFonts w:eastAsia="Times New Roman" w:cs="Times New Roman"/>
                <w:b/>
                <w:bCs/>
                <w:color w:val="000000"/>
                <w:sz w:val="20"/>
                <w:szCs w:val="20"/>
              </w:rPr>
            </w:pPr>
            <w:r w:rsidRPr="003B6121">
              <w:rPr>
                <w:rFonts w:eastAsia="Times New Roman" w:cs="Times New Roman"/>
                <w:b/>
                <w:bCs/>
                <w:color w:val="000000"/>
                <w:sz w:val="20"/>
                <w:szCs w:val="20"/>
              </w:rPr>
              <w:t>Socio-demographic Characteristics</w:t>
            </w:r>
          </w:p>
        </w:tc>
      </w:tr>
      <w:tr w:rsidR="003B6121" w:rsidRPr="003B6121" w14:paraId="6A86FEA4" w14:textId="77777777" w:rsidTr="00FE51FF">
        <w:trPr>
          <w:trHeight w:val="290"/>
        </w:trPr>
        <w:tc>
          <w:tcPr>
            <w:tcW w:w="2559" w:type="pct"/>
            <w:tcBorders>
              <w:top w:val="nil"/>
              <w:left w:val="double" w:sz="6" w:space="0" w:color="auto"/>
              <w:bottom w:val="single" w:sz="4" w:space="0" w:color="auto"/>
              <w:right w:val="single" w:sz="4" w:space="0" w:color="auto"/>
            </w:tcBorders>
            <w:shd w:val="clear" w:color="auto" w:fill="auto"/>
            <w:noWrap/>
            <w:vAlign w:val="center"/>
            <w:hideMark/>
          </w:tcPr>
          <w:p w14:paraId="0709D44E"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Population</w:t>
            </w:r>
          </w:p>
        </w:tc>
        <w:tc>
          <w:tcPr>
            <w:tcW w:w="800" w:type="pct"/>
            <w:tcBorders>
              <w:top w:val="nil"/>
              <w:left w:val="nil"/>
              <w:bottom w:val="single" w:sz="4" w:space="0" w:color="auto"/>
              <w:right w:val="single" w:sz="4" w:space="0" w:color="auto"/>
            </w:tcBorders>
            <w:shd w:val="clear" w:color="auto" w:fill="auto"/>
            <w:noWrap/>
            <w:vAlign w:val="center"/>
            <w:hideMark/>
          </w:tcPr>
          <w:p w14:paraId="1F227227" w14:textId="1196788B"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-5.64136</w:t>
            </w:r>
          </w:p>
        </w:tc>
        <w:tc>
          <w:tcPr>
            <w:tcW w:w="800" w:type="pct"/>
            <w:tcBorders>
              <w:top w:val="nil"/>
              <w:left w:val="nil"/>
              <w:bottom w:val="single" w:sz="4" w:space="0" w:color="auto"/>
              <w:right w:val="single" w:sz="4" w:space="0" w:color="auto"/>
            </w:tcBorders>
            <w:shd w:val="clear" w:color="auto" w:fill="auto"/>
            <w:noWrap/>
            <w:vAlign w:val="center"/>
            <w:hideMark/>
          </w:tcPr>
          <w:p w14:paraId="07821664"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w:t>
            </w:r>
          </w:p>
        </w:tc>
        <w:tc>
          <w:tcPr>
            <w:tcW w:w="841" w:type="pct"/>
            <w:tcBorders>
              <w:top w:val="nil"/>
              <w:left w:val="nil"/>
              <w:bottom w:val="single" w:sz="4" w:space="0" w:color="auto"/>
              <w:right w:val="double" w:sz="6" w:space="0" w:color="auto"/>
            </w:tcBorders>
            <w:shd w:val="clear" w:color="auto" w:fill="auto"/>
            <w:noWrap/>
            <w:vAlign w:val="center"/>
            <w:hideMark/>
          </w:tcPr>
          <w:p w14:paraId="24A1B41A"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-1.37324</w:t>
            </w:r>
          </w:p>
        </w:tc>
      </w:tr>
      <w:tr w:rsidR="003B6121" w:rsidRPr="003B6121" w14:paraId="73A96E56" w14:textId="77777777" w:rsidTr="00FE51FF">
        <w:trPr>
          <w:trHeight w:val="300"/>
        </w:trPr>
        <w:tc>
          <w:tcPr>
            <w:tcW w:w="2559" w:type="pct"/>
            <w:tcBorders>
              <w:top w:val="nil"/>
              <w:left w:val="double" w:sz="6" w:space="0" w:color="auto"/>
              <w:bottom w:val="double" w:sz="6" w:space="0" w:color="auto"/>
              <w:right w:val="single" w:sz="4" w:space="0" w:color="auto"/>
            </w:tcBorders>
            <w:shd w:val="clear" w:color="auto" w:fill="auto"/>
            <w:noWrap/>
            <w:vAlign w:val="center"/>
            <w:hideMark/>
          </w:tcPr>
          <w:p w14:paraId="57E3D86E"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Median income</w:t>
            </w:r>
          </w:p>
        </w:tc>
        <w:tc>
          <w:tcPr>
            <w:tcW w:w="800" w:type="pct"/>
            <w:tcBorders>
              <w:top w:val="nil"/>
              <w:left w:val="nil"/>
              <w:bottom w:val="double" w:sz="6" w:space="0" w:color="auto"/>
              <w:right w:val="single" w:sz="4" w:space="0" w:color="auto"/>
            </w:tcBorders>
            <w:shd w:val="clear" w:color="auto" w:fill="auto"/>
            <w:noWrap/>
            <w:vAlign w:val="center"/>
            <w:hideMark/>
          </w:tcPr>
          <w:p w14:paraId="5AF2E1A8"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w:t>
            </w:r>
          </w:p>
        </w:tc>
        <w:tc>
          <w:tcPr>
            <w:tcW w:w="800" w:type="pct"/>
            <w:tcBorders>
              <w:top w:val="nil"/>
              <w:left w:val="nil"/>
              <w:bottom w:val="double" w:sz="6" w:space="0" w:color="auto"/>
              <w:right w:val="single" w:sz="4" w:space="0" w:color="auto"/>
            </w:tcBorders>
            <w:shd w:val="clear" w:color="auto" w:fill="auto"/>
            <w:noWrap/>
            <w:vAlign w:val="center"/>
            <w:hideMark/>
          </w:tcPr>
          <w:p w14:paraId="32C7C0E0" w14:textId="549B2225"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-8.72836</w:t>
            </w:r>
          </w:p>
        </w:tc>
        <w:tc>
          <w:tcPr>
            <w:tcW w:w="841" w:type="pct"/>
            <w:tcBorders>
              <w:top w:val="nil"/>
              <w:left w:val="nil"/>
              <w:bottom w:val="double" w:sz="6" w:space="0" w:color="auto"/>
              <w:right w:val="double" w:sz="6" w:space="0" w:color="auto"/>
            </w:tcBorders>
            <w:shd w:val="clear" w:color="auto" w:fill="auto"/>
            <w:noWrap/>
            <w:vAlign w:val="center"/>
            <w:hideMark/>
          </w:tcPr>
          <w:p w14:paraId="343F18DC" w14:textId="77777777" w:rsidR="003B6121" w:rsidRPr="003B6121" w:rsidRDefault="003B6121" w:rsidP="003B6121">
            <w:pPr>
              <w:rPr>
                <w:rFonts w:eastAsia="Times New Roman" w:cs="Times New Roman"/>
                <w:color w:val="000000"/>
                <w:sz w:val="20"/>
                <w:szCs w:val="20"/>
              </w:rPr>
            </w:pPr>
            <w:r w:rsidRPr="003B6121">
              <w:rPr>
                <w:rFonts w:eastAsia="Times New Roman" w:cs="Times New Roman"/>
                <w:color w:val="000000"/>
                <w:sz w:val="20"/>
                <w:szCs w:val="20"/>
              </w:rPr>
              <w:t>--</w:t>
            </w:r>
          </w:p>
        </w:tc>
      </w:tr>
    </w:tbl>
    <w:p w14:paraId="45FABED8" w14:textId="277AA9A4" w:rsidR="003B6121" w:rsidRPr="003B6121" w:rsidRDefault="003B6121" w:rsidP="003B6121">
      <w:pPr>
        <w:spacing w:after="160" w:line="259" w:lineRule="auto"/>
        <w:jc w:val="both"/>
        <w:rPr>
          <w:rFonts w:cs="Times New Roman"/>
          <w:sz w:val="22"/>
        </w:rPr>
      </w:pPr>
      <w:r w:rsidRPr="003B6121">
        <w:rPr>
          <w:rFonts w:cs="Times New Roman"/>
          <w:sz w:val="22"/>
        </w:rPr>
        <w:t xml:space="preserve">* </w:t>
      </w:r>
      <w:r w:rsidRPr="003B6121">
        <w:rPr>
          <w:rFonts w:cs="Times New Roman"/>
          <w:sz w:val="20"/>
        </w:rPr>
        <w:t>Values indicate the percentage changes of aggregated probability of the highest duration category</w:t>
      </w:r>
    </w:p>
    <w:p w14:paraId="46209D5B" w14:textId="277048FA" w:rsidR="003B6121" w:rsidRPr="00C01D86" w:rsidRDefault="00C01D86" w:rsidP="00C01D86">
      <w:pPr>
        <w:pStyle w:val="Heading2"/>
        <w:tabs>
          <w:tab w:val="left" w:pos="540"/>
        </w:tabs>
      </w:pPr>
      <w:r>
        <w:t>6.3</w:t>
      </w:r>
      <w:r>
        <w:tab/>
      </w:r>
      <w:r w:rsidR="00FF4952" w:rsidRPr="00FF4952">
        <w:t>Model Illustration</w:t>
      </w:r>
    </w:p>
    <w:p w14:paraId="6C418D63" w14:textId="0C3DECAE" w:rsidR="003B6121" w:rsidRPr="003B6121" w:rsidRDefault="003B6121" w:rsidP="003B6121">
      <w:pPr>
        <w:spacing w:after="160" w:line="259" w:lineRule="auto"/>
        <w:jc w:val="both"/>
        <w:rPr>
          <w:rFonts w:cs="Times New Roman"/>
          <w:szCs w:val="24"/>
        </w:rPr>
      </w:pPr>
      <w:r w:rsidRPr="003B6121">
        <w:rPr>
          <w:rFonts w:cs="Times New Roman"/>
          <w:szCs w:val="24"/>
        </w:rPr>
        <w:t xml:space="preserve">To demonstrate the </w:t>
      </w:r>
      <w:r w:rsidR="00FF4952">
        <w:rPr>
          <w:rFonts w:cs="Times New Roman"/>
          <w:szCs w:val="24"/>
        </w:rPr>
        <w:t>applicability</w:t>
      </w:r>
      <w:r w:rsidR="00FF4952" w:rsidRPr="003B6121">
        <w:rPr>
          <w:rFonts w:cs="Times New Roman"/>
          <w:szCs w:val="24"/>
        </w:rPr>
        <w:t xml:space="preserve"> </w:t>
      </w:r>
      <w:r w:rsidRPr="003B6121">
        <w:rPr>
          <w:rFonts w:cs="Times New Roman"/>
          <w:szCs w:val="24"/>
        </w:rPr>
        <w:t xml:space="preserve">of the developed model, </w:t>
      </w:r>
      <w:r w:rsidR="00FF4952">
        <w:rPr>
          <w:rFonts w:cs="Times New Roman"/>
          <w:szCs w:val="24"/>
        </w:rPr>
        <w:t xml:space="preserve">the </w:t>
      </w:r>
      <w:r w:rsidRPr="003B6121">
        <w:rPr>
          <w:rFonts w:cs="Times New Roman"/>
          <w:szCs w:val="24"/>
        </w:rPr>
        <w:t>final model was applied to generate response surface using duration categories, incident frequencies and selected independent variables for different incident types. In generating the values for plotting the response surface, the incident duration categories are identified based on probabilistic assignment by using predicted probabilities computed from the final copula model (Fr</w:t>
      </w:r>
      <w:r w:rsidR="002E26E9">
        <w:rPr>
          <w:rFonts w:cs="Times New Roman"/>
          <w:szCs w:val="24"/>
        </w:rPr>
        <w:t>ank</w:t>
      </w:r>
      <w:r w:rsidRPr="003B6121">
        <w:rPr>
          <w:rFonts w:cs="Times New Roman"/>
          <w:szCs w:val="24"/>
        </w:rPr>
        <w:t>-Cl</w:t>
      </w:r>
      <w:r w:rsidR="002E26E9">
        <w:rPr>
          <w:rFonts w:cs="Times New Roman"/>
          <w:szCs w:val="24"/>
        </w:rPr>
        <w:t>ayton</w:t>
      </w:r>
      <w:r w:rsidRPr="003B6121">
        <w:rPr>
          <w:rFonts w:cs="Times New Roman"/>
          <w:szCs w:val="24"/>
        </w:rPr>
        <w:t>-Fr</w:t>
      </w:r>
      <w:r w:rsidR="002E26E9">
        <w:rPr>
          <w:rFonts w:cs="Times New Roman"/>
          <w:szCs w:val="24"/>
        </w:rPr>
        <w:t>ank</w:t>
      </w:r>
      <w:r w:rsidRPr="003B6121">
        <w:rPr>
          <w:rFonts w:cs="Times New Roman"/>
          <w:szCs w:val="24"/>
        </w:rPr>
        <w:t xml:space="preserve"> parameterized). The probabilities are appropriately aggregated across categories to identify the corresponding </w:t>
      </w:r>
      <w:r w:rsidR="00FF4952">
        <w:rPr>
          <w:rFonts w:cs="Times New Roman"/>
          <w:szCs w:val="24"/>
        </w:rPr>
        <w:t xml:space="preserve">incident </w:t>
      </w:r>
      <w:r w:rsidRPr="003B6121">
        <w:rPr>
          <w:rFonts w:cs="Times New Roman"/>
          <w:szCs w:val="24"/>
        </w:rPr>
        <w:t>frequencies. For example, incident frequencies of crash</w:t>
      </w:r>
      <w:r w:rsidR="00073261">
        <w:rPr>
          <w:rFonts w:cs="Times New Roman"/>
          <w:szCs w:val="24"/>
        </w:rPr>
        <w:t>e</w:t>
      </w:r>
      <w:r w:rsidRPr="003B6121">
        <w:rPr>
          <w:rFonts w:cs="Times New Roman"/>
          <w:szCs w:val="24"/>
        </w:rPr>
        <w:t xml:space="preserve">s are plotted against duration categories and number of responders in Figure </w:t>
      </w:r>
      <w:r w:rsidR="009E26DD">
        <w:rPr>
          <w:rFonts w:cs="Times New Roman"/>
          <w:szCs w:val="24"/>
        </w:rPr>
        <w:t>3</w:t>
      </w:r>
      <w:r w:rsidR="002E26E9">
        <w:rPr>
          <w:rFonts w:cs="Times New Roman"/>
          <w:szCs w:val="24"/>
        </w:rPr>
        <w:t>a</w:t>
      </w:r>
      <w:r w:rsidRPr="003B6121">
        <w:rPr>
          <w:rFonts w:cs="Times New Roman"/>
          <w:szCs w:val="24"/>
        </w:rPr>
        <w:t>. The plotted surface shows that crash</w:t>
      </w:r>
      <w:r w:rsidR="00FF4952">
        <w:rPr>
          <w:rFonts w:cs="Times New Roman"/>
          <w:szCs w:val="24"/>
        </w:rPr>
        <w:t xml:space="preserve"> incidents are typically associated with longer clearance times </w:t>
      </w:r>
      <w:r w:rsidRPr="003B6121">
        <w:rPr>
          <w:rFonts w:cs="Times New Roman"/>
          <w:szCs w:val="24"/>
        </w:rPr>
        <w:t xml:space="preserve">and </w:t>
      </w:r>
      <w:r w:rsidR="00FF4952">
        <w:rPr>
          <w:rFonts w:cs="Times New Roman"/>
          <w:szCs w:val="24"/>
        </w:rPr>
        <w:t xml:space="preserve">are likely to </w:t>
      </w:r>
      <w:r w:rsidRPr="003B6121">
        <w:rPr>
          <w:rFonts w:cs="Times New Roman"/>
          <w:szCs w:val="24"/>
        </w:rPr>
        <w:t>involve increased number of responders</w:t>
      </w:r>
      <w:r w:rsidR="0033764E">
        <w:rPr>
          <w:rFonts w:cs="Times New Roman"/>
          <w:szCs w:val="24"/>
        </w:rPr>
        <w:t xml:space="preserve"> compared to other incident types</w:t>
      </w:r>
      <w:r w:rsidR="002E26E9">
        <w:rPr>
          <w:rFonts w:cs="Times New Roman"/>
          <w:szCs w:val="24"/>
        </w:rPr>
        <w:t xml:space="preserve">. </w:t>
      </w:r>
      <w:r w:rsidRPr="003B6121">
        <w:rPr>
          <w:rFonts w:cs="Times New Roman"/>
          <w:szCs w:val="24"/>
        </w:rPr>
        <w:t xml:space="preserve">Figure </w:t>
      </w:r>
      <w:r w:rsidR="009E26DD">
        <w:rPr>
          <w:rFonts w:cs="Times New Roman"/>
          <w:szCs w:val="24"/>
        </w:rPr>
        <w:t>3</w:t>
      </w:r>
      <w:r w:rsidR="002E26E9">
        <w:rPr>
          <w:rFonts w:cs="Times New Roman"/>
          <w:szCs w:val="24"/>
        </w:rPr>
        <w:t>b</w:t>
      </w:r>
      <w:r w:rsidRPr="003B6121">
        <w:rPr>
          <w:rFonts w:cs="Times New Roman"/>
          <w:szCs w:val="24"/>
        </w:rPr>
        <w:t xml:space="preserve"> </w:t>
      </w:r>
      <w:r w:rsidR="00FF4952">
        <w:rPr>
          <w:rFonts w:cs="Times New Roman"/>
          <w:szCs w:val="24"/>
        </w:rPr>
        <w:t>presents</w:t>
      </w:r>
      <w:r w:rsidR="00FF4952" w:rsidRPr="003B6121">
        <w:rPr>
          <w:rFonts w:cs="Times New Roman"/>
          <w:szCs w:val="24"/>
        </w:rPr>
        <w:t xml:space="preserve"> </w:t>
      </w:r>
      <w:r w:rsidRPr="003B6121">
        <w:rPr>
          <w:rFonts w:cs="Times New Roman"/>
          <w:szCs w:val="24"/>
        </w:rPr>
        <w:t xml:space="preserve">crash </w:t>
      </w:r>
      <w:r w:rsidR="00FF4952">
        <w:rPr>
          <w:rFonts w:cs="Times New Roman"/>
          <w:szCs w:val="24"/>
        </w:rPr>
        <w:t>incident frequencies by</w:t>
      </w:r>
      <w:r w:rsidRPr="003B6121">
        <w:rPr>
          <w:rFonts w:cs="Times New Roman"/>
          <w:szCs w:val="24"/>
        </w:rPr>
        <w:t xml:space="preserve"> time of the day and indicates that </w:t>
      </w:r>
      <w:r w:rsidR="00612A0C">
        <w:rPr>
          <w:rFonts w:cs="Times New Roman"/>
          <w:szCs w:val="24"/>
        </w:rPr>
        <w:t xml:space="preserve">crash </w:t>
      </w:r>
      <w:r w:rsidRPr="003B6121">
        <w:rPr>
          <w:rFonts w:cs="Times New Roman"/>
          <w:szCs w:val="24"/>
        </w:rPr>
        <w:t>frequency is</w:t>
      </w:r>
      <w:r w:rsidR="00612A0C">
        <w:rPr>
          <w:rFonts w:cs="Times New Roman"/>
          <w:szCs w:val="24"/>
        </w:rPr>
        <w:t xml:space="preserve"> the</w:t>
      </w:r>
      <w:r w:rsidRPr="003B6121">
        <w:rPr>
          <w:rFonts w:cs="Times New Roman"/>
          <w:szCs w:val="24"/>
        </w:rPr>
        <w:t xml:space="preserve"> highe</w:t>
      </w:r>
      <w:r w:rsidR="00612A0C">
        <w:rPr>
          <w:rFonts w:cs="Times New Roman"/>
          <w:szCs w:val="24"/>
        </w:rPr>
        <w:t>st</w:t>
      </w:r>
      <w:r w:rsidRPr="003B6121">
        <w:rPr>
          <w:rFonts w:cs="Times New Roman"/>
          <w:szCs w:val="24"/>
        </w:rPr>
        <w:t xml:space="preserve"> </w:t>
      </w:r>
      <w:r w:rsidR="00612A0C">
        <w:rPr>
          <w:rFonts w:cs="Times New Roman"/>
          <w:szCs w:val="24"/>
        </w:rPr>
        <w:t>between 9am to 4pm</w:t>
      </w:r>
      <w:r w:rsidRPr="003B6121">
        <w:rPr>
          <w:rFonts w:cs="Times New Roman"/>
          <w:szCs w:val="24"/>
        </w:rPr>
        <w:t xml:space="preserve"> compared to other time of the day. Similar to Figure </w:t>
      </w:r>
      <w:r w:rsidR="009E26DD">
        <w:rPr>
          <w:rFonts w:cs="Times New Roman"/>
          <w:szCs w:val="24"/>
        </w:rPr>
        <w:t>3</w:t>
      </w:r>
      <w:r w:rsidR="002E26E9">
        <w:rPr>
          <w:rFonts w:cs="Times New Roman"/>
          <w:szCs w:val="24"/>
        </w:rPr>
        <w:t>a</w:t>
      </w:r>
      <w:r w:rsidRPr="003B6121">
        <w:rPr>
          <w:rFonts w:cs="Times New Roman"/>
          <w:szCs w:val="24"/>
        </w:rPr>
        <w:t xml:space="preserve">, crash </w:t>
      </w:r>
      <w:r w:rsidR="00FF4952">
        <w:rPr>
          <w:rFonts w:cs="Times New Roman"/>
          <w:szCs w:val="24"/>
        </w:rPr>
        <w:t>incident frequencies</w:t>
      </w:r>
      <w:r w:rsidR="00FF4952" w:rsidRPr="003B6121">
        <w:rPr>
          <w:rFonts w:cs="Times New Roman"/>
          <w:szCs w:val="24"/>
        </w:rPr>
        <w:t xml:space="preserve"> </w:t>
      </w:r>
      <w:r w:rsidRPr="003B6121">
        <w:rPr>
          <w:rFonts w:cs="Times New Roman"/>
          <w:szCs w:val="24"/>
        </w:rPr>
        <w:t xml:space="preserve">are higher </w:t>
      </w:r>
      <w:r w:rsidR="00080D7D">
        <w:rPr>
          <w:rFonts w:cs="Times New Roman"/>
          <w:szCs w:val="24"/>
        </w:rPr>
        <w:t xml:space="preserve">for </w:t>
      </w:r>
      <w:r w:rsidR="00FF4952">
        <w:rPr>
          <w:rFonts w:cs="Times New Roman"/>
          <w:szCs w:val="24"/>
        </w:rPr>
        <w:t>longer</w:t>
      </w:r>
      <w:r w:rsidRPr="003B6121">
        <w:rPr>
          <w:rFonts w:cs="Times New Roman"/>
          <w:szCs w:val="24"/>
        </w:rPr>
        <w:t xml:space="preserve"> duration levels. </w:t>
      </w:r>
      <w:r w:rsidRPr="003B6121">
        <w:rPr>
          <w:rFonts w:cs="Times New Roman"/>
          <w:szCs w:val="24"/>
        </w:rPr>
        <w:lastRenderedPageBreak/>
        <w:t xml:space="preserve">Figure </w:t>
      </w:r>
      <w:r w:rsidR="009E26DD">
        <w:rPr>
          <w:rFonts w:cs="Times New Roman"/>
          <w:szCs w:val="24"/>
        </w:rPr>
        <w:t>3</w:t>
      </w:r>
      <w:r w:rsidR="002E26E9">
        <w:rPr>
          <w:rFonts w:cs="Times New Roman"/>
          <w:szCs w:val="24"/>
        </w:rPr>
        <w:t>c</w:t>
      </w:r>
      <w:r w:rsidRPr="003B6121">
        <w:rPr>
          <w:rFonts w:cs="Times New Roman"/>
          <w:szCs w:val="24"/>
        </w:rPr>
        <w:t xml:space="preserve"> indicates that </w:t>
      </w:r>
      <w:r w:rsidR="00BD077E">
        <w:rPr>
          <w:rFonts w:cs="Times New Roman"/>
          <w:szCs w:val="24"/>
        </w:rPr>
        <w:t xml:space="preserve">the likelihood of </w:t>
      </w:r>
      <w:r w:rsidRPr="003B6121">
        <w:rPr>
          <w:rFonts w:cs="Times New Roman"/>
          <w:szCs w:val="24"/>
        </w:rPr>
        <w:t xml:space="preserve">crash </w:t>
      </w:r>
      <w:r w:rsidR="00BD077E">
        <w:rPr>
          <w:rFonts w:cs="Times New Roman"/>
          <w:szCs w:val="24"/>
        </w:rPr>
        <w:t>incidents is higher for locations</w:t>
      </w:r>
      <w:r w:rsidRPr="003B6121">
        <w:rPr>
          <w:rFonts w:cs="Times New Roman"/>
          <w:szCs w:val="24"/>
        </w:rPr>
        <w:t xml:space="preserve"> between 5 to 10 mile</w:t>
      </w:r>
      <w:r w:rsidR="00612A0C">
        <w:rPr>
          <w:rFonts w:cs="Times New Roman"/>
          <w:szCs w:val="24"/>
        </w:rPr>
        <w:t>s</w:t>
      </w:r>
      <w:r w:rsidRPr="003B6121">
        <w:rPr>
          <w:rFonts w:cs="Times New Roman"/>
          <w:szCs w:val="24"/>
        </w:rPr>
        <w:t xml:space="preserve"> from central business district. Figure </w:t>
      </w:r>
      <w:r w:rsidR="002E26E9">
        <w:rPr>
          <w:rFonts w:cs="Times New Roman"/>
          <w:szCs w:val="24"/>
        </w:rPr>
        <w:t>3d</w:t>
      </w:r>
      <w:r w:rsidRPr="003B6121">
        <w:rPr>
          <w:rFonts w:cs="Times New Roman"/>
          <w:szCs w:val="24"/>
        </w:rPr>
        <w:t xml:space="preserve"> </w:t>
      </w:r>
      <w:r w:rsidR="00BD077E">
        <w:rPr>
          <w:rFonts w:cs="Times New Roman"/>
          <w:szCs w:val="24"/>
        </w:rPr>
        <w:t>presents</w:t>
      </w:r>
      <w:r w:rsidR="00BD077E" w:rsidRPr="003B6121">
        <w:rPr>
          <w:rFonts w:cs="Times New Roman"/>
          <w:szCs w:val="24"/>
        </w:rPr>
        <w:t xml:space="preserve"> </w:t>
      </w:r>
      <w:r w:rsidRPr="003B6121">
        <w:rPr>
          <w:rFonts w:cs="Times New Roman"/>
          <w:szCs w:val="24"/>
        </w:rPr>
        <w:t xml:space="preserve">other incident frequencies </w:t>
      </w:r>
      <w:r w:rsidR="00BD077E">
        <w:rPr>
          <w:rFonts w:cs="Times New Roman"/>
          <w:szCs w:val="24"/>
        </w:rPr>
        <w:t>by</w:t>
      </w:r>
      <w:r w:rsidRPr="003B6121">
        <w:rPr>
          <w:rFonts w:cs="Times New Roman"/>
          <w:szCs w:val="24"/>
        </w:rPr>
        <w:t xml:space="preserve"> </w:t>
      </w:r>
      <w:r w:rsidR="00612A0C">
        <w:rPr>
          <w:rFonts w:cs="Times New Roman"/>
          <w:szCs w:val="24"/>
        </w:rPr>
        <w:t xml:space="preserve">duration category and </w:t>
      </w:r>
      <w:r w:rsidRPr="003B6121">
        <w:rPr>
          <w:rFonts w:cs="Times New Roman"/>
          <w:szCs w:val="24"/>
        </w:rPr>
        <w:t>time of the day. The reader would note that the plots provided are only a sample of the various illustrations that can be generated based on the independent variables in the models. The development of such response surface could be helpful for the incident management agencies to allocate their resources based on the reported incident scenarios.</w:t>
      </w:r>
    </w:p>
    <w:p w14:paraId="29DA0D4C" w14:textId="77777777" w:rsidR="003B6121" w:rsidRPr="003B6121" w:rsidRDefault="003B6121" w:rsidP="003B6121">
      <w:pPr>
        <w:spacing w:after="160" w:line="259" w:lineRule="auto"/>
        <w:jc w:val="both"/>
        <w:rPr>
          <w:rFonts w:cs="Times New Roman"/>
          <w:sz w:val="22"/>
        </w:rPr>
      </w:pPr>
    </w:p>
    <w:p w14:paraId="2D3CD9AD" w14:textId="77777777" w:rsidR="003B6121" w:rsidRPr="003B6121" w:rsidRDefault="003B6121" w:rsidP="003B6121">
      <w:pPr>
        <w:spacing w:after="160" w:line="259" w:lineRule="auto"/>
        <w:rPr>
          <w:rFonts w:cs="Times New Roman"/>
          <w:sz w:val="22"/>
        </w:rPr>
      </w:pPr>
      <w:r w:rsidRPr="003B6121">
        <w:rPr>
          <w:rFonts w:cs="Times New Roman"/>
          <w:sz w:val="22"/>
        </w:rPr>
        <w:br w:type="page"/>
      </w:r>
    </w:p>
    <w:p w14:paraId="12779D1D" w14:textId="77777777" w:rsidR="003B6121" w:rsidRPr="003B6121" w:rsidRDefault="003B6121" w:rsidP="003B6121">
      <w:pPr>
        <w:spacing w:after="160" w:line="259" w:lineRule="auto"/>
        <w:jc w:val="both"/>
        <w:rPr>
          <w:rFonts w:cs="Times New Roman"/>
          <w:sz w:val="22"/>
        </w:rPr>
        <w:sectPr w:rsidR="003B6121" w:rsidRPr="003B6121" w:rsidSect="00A3478A">
          <w:footerReference w:type="default" r:id="rId16"/>
          <w:type w:val="continuous"/>
          <w:pgSz w:w="12240" w:h="15840"/>
          <w:pgMar w:top="1440" w:right="1440" w:bottom="1440" w:left="1440" w:header="720" w:footer="720" w:gutter="0"/>
          <w:pgNumType w:start="0"/>
          <w:cols w:space="720"/>
          <w:titlePg/>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5"/>
        <w:gridCol w:w="6495"/>
      </w:tblGrid>
      <w:tr w:rsidR="009501BB" w:rsidRPr="003B6121" w14:paraId="74DEB9E3" w14:textId="77777777" w:rsidTr="00045C58">
        <w:tc>
          <w:tcPr>
            <w:tcW w:w="6465" w:type="dxa"/>
          </w:tcPr>
          <w:p w14:paraId="11D31E28" w14:textId="7E416C1F" w:rsidR="003B6121" w:rsidRPr="003B6121" w:rsidRDefault="00045C58" w:rsidP="003B6121">
            <w:pPr>
              <w:jc w:val="both"/>
              <w:rPr>
                <w:rFonts w:cs="Times New Roman"/>
                <w:sz w:val="18"/>
                <w:szCs w:val="18"/>
              </w:rPr>
            </w:pPr>
            <w:r>
              <w:rPr>
                <w:noProof/>
              </w:rPr>
              <w:lastRenderedPageBreak/>
              <mc:AlternateContent>
                <mc:Choice Requires="wps">
                  <w:drawing>
                    <wp:anchor distT="0" distB="0" distL="114300" distR="114300" simplePos="0" relativeHeight="251668480" behindDoc="0" locked="0" layoutInCell="1" allowOverlap="1" wp14:anchorId="3B033737" wp14:editId="5F9E0B8F">
                      <wp:simplePos x="0" y="0"/>
                      <wp:positionH relativeFrom="column">
                        <wp:posOffset>3498215</wp:posOffset>
                      </wp:positionH>
                      <wp:positionV relativeFrom="paragraph">
                        <wp:posOffset>1444618</wp:posOffset>
                      </wp:positionV>
                      <wp:extent cx="171450" cy="207645"/>
                      <wp:effectExtent l="0" t="0" r="0" b="1905"/>
                      <wp:wrapNone/>
                      <wp:docPr id="15" name="Text Box 15"/>
                      <wp:cNvGraphicFramePr/>
                      <a:graphic xmlns:a="http://schemas.openxmlformats.org/drawingml/2006/main">
                        <a:graphicData uri="http://schemas.microsoft.com/office/word/2010/wordprocessingShape">
                          <wps:wsp>
                            <wps:cNvSpPr txBox="1"/>
                            <wps:spPr>
                              <a:xfrm>
                                <a:off x="0" y="0"/>
                                <a:ext cx="171450" cy="207645"/>
                              </a:xfrm>
                              <a:prstGeom prst="rect">
                                <a:avLst/>
                              </a:prstGeom>
                              <a:solidFill>
                                <a:schemeClr val="lt1"/>
                              </a:solidFill>
                              <a:ln w="6350">
                                <a:noFill/>
                              </a:ln>
                            </wps:spPr>
                            <wps:txbx>
                              <w:txbxContent>
                                <w:p w14:paraId="4DEE5BAA" w14:textId="568EEEBF" w:rsidR="00BB6AA7" w:rsidRPr="001F4C28" w:rsidRDefault="00BB6AA7">
                                  <w:pPr>
                                    <w:rPr>
                                      <w:color w:val="AEAAAA" w:themeColor="background2" w:themeShade="BF"/>
                                      <w:sz w:val="18"/>
                                      <w:szCs w:val="18"/>
                                    </w:rPr>
                                  </w:pPr>
                                  <w:r w:rsidRPr="00556429">
                                    <w:rPr>
                                      <w:color w:val="767171" w:themeColor="background2" w:themeShade="80"/>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033737" id="Text Box 15" o:spid="_x0000_s1030" type="#_x0000_t202" style="position:absolute;left:0;text-align:left;margin-left:275.45pt;margin-top:113.75pt;width:13.5pt;height:1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" fillcolor="white [3201]" stroked="f" strokeweight=".5pt">
                      <v:textbox>
                        <w:txbxContent>
                          <w:p w14:paraId="4DEE5BAA" w14:textId="568EEEBF" w:rsidR="00BB6AA7" w:rsidRPr="001F4C28" w:rsidRDefault="00BB6AA7">
                            <w:pPr>
                              <w:rPr>
                                <w:color w:val="AEAAAA" w:themeColor="background2" w:themeShade="BF"/>
                                <w:sz w:val="18"/>
                                <w:szCs w:val="18"/>
                              </w:rPr>
                            </w:pPr>
                            <w:r w:rsidRPr="00556429">
                              <w:rPr>
                                <w:color w:val="767171" w:themeColor="background2" w:themeShade="80"/>
                                <w:sz w:val="18"/>
                                <w:szCs w:val="18"/>
                              </w:rPr>
                              <w:t>1</w:t>
                            </w:r>
                          </w:p>
                        </w:txbxContent>
                      </v:textbox>
                    </v:shape>
                  </w:pict>
                </mc:Fallback>
              </mc:AlternateContent>
            </w:r>
            <w:r w:rsidR="00BB6A27">
              <w:rPr>
                <w:rFonts w:cs="Times New Roman"/>
                <w:noProof/>
                <w:sz w:val="18"/>
                <w:szCs w:val="18"/>
              </w:rPr>
              <mc:AlternateContent>
                <mc:Choice Requires="wps">
                  <w:drawing>
                    <wp:anchor distT="0" distB="0" distL="114300" distR="114300" simplePos="0" relativeHeight="251659264" behindDoc="0" locked="0" layoutInCell="1" allowOverlap="1" wp14:anchorId="5379D36D" wp14:editId="5480ADA6">
                      <wp:simplePos x="0" y="0"/>
                      <wp:positionH relativeFrom="column">
                        <wp:posOffset>2867024</wp:posOffset>
                      </wp:positionH>
                      <wp:positionV relativeFrom="paragraph">
                        <wp:posOffset>1793874</wp:posOffset>
                      </wp:positionV>
                      <wp:extent cx="1242709" cy="270393"/>
                      <wp:effectExtent l="0" t="285750" r="0" b="301625"/>
                      <wp:wrapNone/>
                      <wp:docPr id="6" name="Text Box 6"/>
                      <wp:cNvGraphicFramePr/>
                      <a:graphic xmlns:a="http://schemas.openxmlformats.org/drawingml/2006/main">
                        <a:graphicData uri="http://schemas.microsoft.com/office/word/2010/wordprocessingShape">
                          <wps:wsp>
                            <wps:cNvSpPr txBox="1"/>
                            <wps:spPr>
                              <a:xfrm rot="19385651">
                                <a:off x="0" y="0"/>
                                <a:ext cx="1242709" cy="270393"/>
                              </a:xfrm>
                              <a:prstGeom prst="rect">
                                <a:avLst/>
                              </a:prstGeom>
                              <a:noFill/>
                              <a:ln w="6350">
                                <a:noFill/>
                              </a:ln>
                            </wps:spPr>
                            <wps:txbx>
                              <w:txbxContent>
                                <w:p w14:paraId="0C41D2BE" w14:textId="79135BB6" w:rsidR="00BB6AA7" w:rsidRPr="00073261" w:rsidRDefault="00BB6AA7">
                                  <w:pPr>
                                    <w:rPr>
                                      <w:color w:val="767171" w:themeColor="background2" w:themeShade="80"/>
                                      <w:sz w:val="18"/>
                                      <w:szCs w:val="20"/>
                                    </w:rPr>
                                  </w:pPr>
                                  <w:r w:rsidRPr="00073261">
                                    <w:rPr>
                                      <w:color w:val="767171" w:themeColor="background2" w:themeShade="80"/>
                                      <w:sz w:val="18"/>
                                      <w:szCs w:val="20"/>
                                    </w:rPr>
                                    <w:t>Number of responders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79D36D" id="Text Box 6" o:spid="_x0000_s1031" type="#_x0000_t202" style="position:absolute;left:0;text-align:left;margin-left:225.75pt;margin-top:141.25pt;width:97.85pt;height:21.3pt;rotation:-241866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" filled="f" stroked="f" strokeweight=".5pt">
                      <v:textbox>
                        <w:txbxContent>
                          <w:p w14:paraId="0C41D2BE" w14:textId="79135BB6" w:rsidR="00BB6AA7" w:rsidRPr="00073261" w:rsidRDefault="00BB6AA7">
                            <w:pPr>
                              <w:rPr>
                                <w:color w:val="767171" w:themeColor="background2" w:themeShade="80"/>
                                <w:sz w:val="18"/>
                                <w:szCs w:val="20"/>
                              </w:rPr>
                            </w:pPr>
                            <w:r w:rsidRPr="00073261">
                              <w:rPr>
                                <w:color w:val="767171" w:themeColor="background2" w:themeShade="80"/>
                                <w:sz w:val="18"/>
                                <w:szCs w:val="20"/>
                              </w:rPr>
                              <w:t>Number of responders</w:t>
                            </w:r>
                          </w:p>
                        </w:txbxContent>
                      </v:textbox>
                    </v:shape>
                  </w:pict>
                </mc:Fallback>
              </mc:AlternateContent>
            </w:r>
            <w:r w:rsidR="00BB6A27">
              <w:rPr>
                <w:noProof/>
              </w:rPr>
              <w:drawing>
                <wp:inline distT="0" distB="0" distL="0" distR="0" wp14:anchorId="75C049E9" wp14:editId="43495D3F">
                  <wp:extent cx="4000500" cy="2580640"/>
                  <wp:effectExtent l="0" t="0" r="0" b="10160"/>
                  <wp:docPr id="3" name="Chart 3">
                    <a:extLst xmlns:a="http://schemas.openxmlformats.org/drawingml/2006/main">
                      <a:ext uri="{FF2B5EF4-FFF2-40B4-BE49-F238E27FC236}">
                        <a16:creationId xmlns:a16="http://schemas.microsoft.com/office/drawing/2014/main" id="{E30E8AB2-68B8-426C-8320-7904E55D3E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6495" w:type="dxa"/>
          </w:tcPr>
          <w:p w14:paraId="6B3895FB" w14:textId="168B6F81" w:rsidR="003B6121" w:rsidRPr="003B6121" w:rsidRDefault="00045C58" w:rsidP="003B6121">
            <w:pPr>
              <w:jc w:val="both"/>
              <w:rPr>
                <w:rFonts w:cs="Times New Roman"/>
                <w:sz w:val="18"/>
                <w:szCs w:val="18"/>
              </w:rPr>
            </w:pPr>
            <w:r>
              <w:rPr>
                <w:noProof/>
              </w:rPr>
              <mc:AlternateContent>
                <mc:Choice Requires="wps">
                  <w:drawing>
                    <wp:anchor distT="0" distB="0" distL="114300" distR="114300" simplePos="0" relativeHeight="251669504" behindDoc="0" locked="0" layoutInCell="1" allowOverlap="1" wp14:anchorId="24A7E2B5" wp14:editId="22C3B236">
                      <wp:simplePos x="0" y="0"/>
                      <wp:positionH relativeFrom="column">
                        <wp:posOffset>369570</wp:posOffset>
                      </wp:positionH>
                      <wp:positionV relativeFrom="paragraph">
                        <wp:posOffset>2076450</wp:posOffset>
                      </wp:positionV>
                      <wp:extent cx="1333500" cy="241300"/>
                      <wp:effectExtent l="0" t="95250" r="0" b="101600"/>
                      <wp:wrapNone/>
                      <wp:docPr id="5" name="Text Box 5"/>
                      <wp:cNvGraphicFramePr/>
                      <a:graphic xmlns:a="http://schemas.openxmlformats.org/drawingml/2006/main">
                        <a:graphicData uri="http://schemas.microsoft.com/office/word/2010/wordprocessingShape">
                          <wps:wsp>
                            <wps:cNvSpPr txBox="1"/>
                            <wps:spPr>
                              <a:xfrm rot="632496">
                                <a:off x="0" y="0"/>
                                <a:ext cx="1333500" cy="241300"/>
                              </a:xfrm>
                              <a:prstGeom prst="rect">
                                <a:avLst/>
                              </a:prstGeom>
                              <a:noFill/>
                              <a:ln w="6350">
                                <a:noFill/>
                              </a:ln>
                            </wps:spPr>
                            <wps:txbx>
                              <w:txbxContent>
                                <w:p w14:paraId="5542FB1B" w14:textId="259CD7C5" w:rsidR="00BB6AA7" w:rsidRPr="00045C58" w:rsidRDefault="00BB6AA7">
                                  <w:pPr>
                                    <w:rPr>
                                      <w:color w:val="767171" w:themeColor="background2" w:themeShade="80"/>
                                      <w:sz w:val="18"/>
                                    </w:rPr>
                                  </w:pPr>
                                  <w:r w:rsidRPr="00045C58">
                                    <w:rPr>
                                      <w:color w:val="767171" w:themeColor="background2" w:themeShade="80"/>
                                      <w:sz w:val="18"/>
                                    </w:rPr>
                                    <w:t>Duration category (min)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A7E2B5" id="Text Box 5" o:spid="_x0000_s1032" type="#_x0000_t202" style="position:absolute;left:0;text-align:left;margin-left:29.1pt;margin-top:163.5pt;width:105pt;height:19pt;rotation:690854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" filled="f" stroked="f" strokeweight=".5pt">
                      <v:textbox>
                        <w:txbxContent>
                          <w:p w14:paraId="5542FB1B" w14:textId="259CD7C5" w:rsidR="00BB6AA7" w:rsidRPr="00045C58" w:rsidRDefault="00BB6AA7">
                            <w:pPr>
                              <w:rPr>
                                <w:color w:val="767171" w:themeColor="background2" w:themeShade="80"/>
                                <w:sz w:val="18"/>
                              </w:rPr>
                            </w:pPr>
                            <w:r w:rsidRPr="00045C58">
                              <w:rPr>
                                <w:color w:val="767171" w:themeColor="background2" w:themeShade="80"/>
                                <w:sz w:val="18"/>
                              </w:rPr>
                              <w:t>Duration category (min)</w:t>
                            </w:r>
                          </w:p>
                        </w:txbxContent>
                      </v:textbox>
                    </v:shape>
                  </w:pict>
                </mc:Fallback>
              </mc:AlternateContent>
            </w:r>
            <w:r w:rsidR="00BB6A27">
              <w:rPr>
                <w:noProof/>
              </w:rPr>
              <w:drawing>
                <wp:inline distT="0" distB="0" distL="0" distR="0" wp14:anchorId="53B74C1D" wp14:editId="4A47E5D8">
                  <wp:extent cx="4001770" cy="2580640"/>
                  <wp:effectExtent l="0" t="0" r="17780" b="10160"/>
                  <wp:docPr id="4" name="Chart 4">
                    <a:extLst xmlns:a="http://schemas.openxmlformats.org/drawingml/2006/main">
                      <a:ext uri="{FF2B5EF4-FFF2-40B4-BE49-F238E27FC236}">
                        <a16:creationId xmlns:a16="http://schemas.microsoft.com/office/drawing/2014/main" id="{16873DC5-1450-4A01-868C-6351A3A1EF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F51983" w:rsidRPr="003B6121" w14:paraId="5B43C921" w14:textId="77777777" w:rsidTr="00045C58">
        <w:tc>
          <w:tcPr>
            <w:tcW w:w="6465" w:type="dxa"/>
          </w:tcPr>
          <w:p w14:paraId="1F8E3579" w14:textId="77777777" w:rsidR="003B6121" w:rsidRPr="003B6121" w:rsidRDefault="003B6121" w:rsidP="003B6121">
            <w:pPr>
              <w:jc w:val="center"/>
              <w:rPr>
                <w:rFonts w:cs="Times New Roman"/>
                <w:noProof/>
                <w:sz w:val="20"/>
                <w:szCs w:val="18"/>
              </w:rPr>
            </w:pPr>
            <w:r w:rsidRPr="003B6121">
              <w:rPr>
                <w:rFonts w:cs="Times New Roman"/>
                <w:noProof/>
                <w:sz w:val="20"/>
                <w:szCs w:val="18"/>
              </w:rPr>
              <w:t>(a) Crash frequencies with respect to number of responders</w:t>
            </w:r>
          </w:p>
        </w:tc>
        <w:tc>
          <w:tcPr>
            <w:tcW w:w="6495" w:type="dxa"/>
          </w:tcPr>
          <w:p w14:paraId="2DA62E1D" w14:textId="77777777" w:rsidR="003B6121" w:rsidRPr="003B6121" w:rsidRDefault="003B6121" w:rsidP="003B6121">
            <w:pPr>
              <w:jc w:val="center"/>
              <w:rPr>
                <w:rFonts w:cs="Times New Roman"/>
                <w:noProof/>
                <w:sz w:val="18"/>
                <w:szCs w:val="18"/>
              </w:rPr>
            </w:pPr>
            <w:r w:rsidRPr="003B6121">
              <w:rPr>
                <w:rFonts w:cs="Times New Roman"/>
                <w:noProof/>
                <w:sz w:val="20"/>
                <w:szCs w:val="18"/>
              </w:rPr>
              <w:t>(b) Crash frequencies with respect to time of the day</w:t>
            </w:r>
          </w:p>
        </w:tc>
      </w:tr>
      <w:tr w:rsidR="009501BB" w:rsidRPr="003B6121" w14:paraId="53DD20EC" w14:textId="77777777" w:rsidTr="00045C58">
        <w:tc>
          <w:tcPr>
            <w:tcW w:w="6465" w:type="dxa"/>
          </w:tcPr>
          <w:p w14:paraId="5287D27A" w14:textId="600E5280" w:rsidR="003B6121" w:rsidRPr="003B6121" w:rsidRDefault="00045C58" w:rsidP="003B6121">
            <w:pPr>
              <w:jc w:val="both"/>
              <w:rPr>
                <w:rFonts w:cs="Times New Roman"/>
                <w:sz w:val="18"/>
                <w:szCs w:val="18"/>
              </w:rPr>
            </w:pPr>
            <w:r>
              <w:rPr>
                <w:noProof/>
              </w:rPr>
              <w:drawing>
                <wp:inline distT="0" distB="0" distL="0" distR="0" wp14:anchorId="207FDAE2" wp14:editId="708B0231">
                  <wp:extent cx="4000500" cy="2527300"/>
                  <wp:effectExtent l="0" t="0" r="0" b="6350"/>
                  <wp:docPr id="1" name="Chart 1">
                    <a:extLst xmlns:a="http://schemas.openxmlformats.org/drawingml/2006/main">
                      <a:ext uri="{FF2B5EF4-FFF2-40B4-BE49-F238E27FC236}">
                        <a16:creationId xmlns:a16="http://schemas.microsoft.com/office/drawing/2014/main" id="{D37A7351-FB7A-4280-BE44-9077E3F9E5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6495" w:type="dxa"/>
          </w:tcPr>
          <w:p w14:paraId="3FA263D8" w14:textId="1B8AE18F" w:rsidR="003B6121" w:rsidRPr="003B6121" w:rsidRDefault="00045C58" w:rsidP="003B6121">
            <w:pPr>
              <w:jc w:val="both"/>
              <w:rPr>
                <w:rFonts w:cs="Times New Roman"/>
                <w:sz w:val="18"/>
                <w:szCs w:val="18"/>
                <w14:textOutline w14:w="9525" w14:cap="rnd" w14:cmpd="sng" w14:algn="ctr">
                  <w14:solidFill>
                    <w14:schemeClr w14:val="tx1">
                      <w14:lumMod w14:val="15000"/>
                      <w14:lumOff w14:val="85000"/>
                    </w14:schemeClr>
                  </w14:solidFill>
                  <w14:prstDash w14:val="solid"/>
                  <w14:bevel/>
                </w14:textOutline>
              </w:rPr>
            </w:pPr>
            <w:r>
              <w:rPr>
                <w:noProof/>
              </w:rPr>
              <w:drawing>
                <wp:inline distT="0" distB="0" distL="0" distR="0" wp14:anchorId="39FBF055" wp14:editId="1FDFF682">
                  <wp:extent cx="4019550" cy="2527300"/>
                  <wp:effectExtent l="0" t="0" r="0" b="6350"/>
                  <wp:docPr id="7" name="Chart 7">
                    <a:extLst xmlns:a="http://schemas.openxmlformats.org/drawingml/2006/main">
                      <a:ext uri="{FF2B5EF4-FFF2-40B4-BE49-F238E27FC236}">
                        <a16:creationId xmlns:a16="http://schemas.microsoft.com/office/drawing/2014/main" id="{1E547E96-7E3F-4B15-8DCE-1CD8D29BD3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F51983" w:rsidRPr="003B6121" w14:paraId="7F55B935" w14:textId="77777777" w:rsidTr="00045C58">
        <w:tc>
          <w:tcPr>
            <w:tcW w:w="6465" w:type="dxa"/>
          </w:tcPr>
          <w:p w14:paraId="6544D433" w14:textId="77777777" w:rsidR="003B6121" w:rsidRPr="003B6121" w:rsidRDefault="003B6121" w:rsidP="003B6121">
            <w:pPr>
              <w:jc w:val="center"/>
              <w:rPr>
                <w:rFonts w:cs="Times New Roman"/>
                <w:sz w:val="20"/>
                <w:szCs w:val="20"/>
              </w:rPr>
            </w:pPr>
            <w:r w:rsidRPr="003B6121">
              <w:rPr>
                <w:rFonts w:cs="Times New Roman"/>
                <w:sz w:val="20"/>
                <w:szCs w:val="20"/>
              </w:rPr>
              <w:t xml:space="preserve">(c) </w:t>
            </w:r>
            <w:r w:rsidRPr="003B6121">
              <w:rPr>
                <w:rFonts w:cs="Times New Roman"/>
                <w:noProof/>
                <w:sz w:val="20"/>
                <w:szCs w:val="20"/>
              </w:rPr>
              <w:t>Crash frequencies with respect to CBD distance</w:t>
            </w:r>
          </w:p>
        </w:tc>
        <w:tc>
          <w:tcPr>
            <w:tcW w:w="6495" w:type="dxa"/>
          </w:tcPr>
          <w:p w14:paraId="1C8D99E5" w14:textId="45340F7F" w:rsidR="003B6121" w:rsidRPr="003B6121" w:rsidRDefault="003B6121" w:rsidP="003B6121">
            <w:pPr>
              <w:jc w:val="center"/>
              <w:rPr>
                <w:rFonts w:cs="Times New Roman"/>
                <w:sz w:val="20"/>
                <w:szCs w:val="20"/>
              </w:rPr>
            </w:pPr>
            <w:r w:rsidRPr="003B6121">
              <w:rPr>
                <w:rFonts w:cs="Times New Roman"/>
                <w:sz w:val="20"/>
                <w:szCs w:val="20"/>
              </w:rPr>
              <w:t>(d) Other Incidents</w:t>
            </w:r>
            <w:r w:rsidRPr="003B6121">
              <w:rPr>
                <w:rFonts w:cs="Times New Roman"/>
                <w:noProof/>
                <w:sz w:val="20"/>
                <w:szCs w:val="20"/>
              </w:rPr>
              <w:t xml:space="preserve"> frequencies with respect to </w:t>
            </w:r>
            <w:r w:rsidR="006F0166">
              <w:rPr>
                <w:rFonts w:cs="Times New Roman"/>
                <w:noProof/>
                <w:sz w:val="20"/>
                <w:szCs w:val="20"/>
              </w:rPr>
              <w:t>time of the day</w:t>
            </w:r>
          </w:p>
        </w:tc>
      </w:tr>
    </w:tbl>
    <w:p w14:paraId="59DE972E" w14:textId="571214FF" w:rsidR="003B6121" w:rsidRPr="00F13141" w:rsidRDefault="003B6121" w:rsidP="009D03C9">
      <w:pPr>
        <w:spacing w:before="240" w:line="259" w:lineRule="auto"/>
        <w:jc w:val="center"/>
        <w:rPr>
          <w:rFonts w:cs="Times New Roman"/>
          <w:b/>
        </w:rPr>
        <w:sectPr w:rsidR="003B6121" w:rsidRPr="00F13141" w:rsidSect="00A84034">
          <w:pgSz w:w="15840" w:h="12240" w:orient="landscape"/>
          <w:pgMar w:top="1440" w:right="1440" w:bottom="1440" w:left="1440" w:header="720" w:footer="720" w:gutter="0"/>
          <w:cols w:space="720"/>
          <w:docGrid w:linePitch="360"/>
        </w:sectPr>
      </w:pPr>
      <w:r w:rsidRPr="00F13141">
        <w:rPr>
          <w:rFonts w:cs="Times New Roman"/>
          <w:b/>
        </w:rPr>
        <w:t xml:space="preserve">FIGURE 3 Response Surface for Predicted </w:t>
      </w:r>
      <w:r w:rsidR="007171FE">
        <w:rPr>
          <w:rFonts w:cs="Times New Roman"/>
          <w:b/>
        </w:rPr>
        <w:t xml:space="preserve">Incident </w:t>
      </w:r>
      <w:r w:rsidRPr="00F13141">
        <w:rPr>
          <w:rFonts w:cs="Times New Roman"/>
          <w:b/>
        </w:rPr>
        <w:t>Frequencies</w:t>
      </w:r>
    </w:p>
    <w:p w14:paraId="7E047B22" w14:textId="6F2E4184" w:rsidR="00A951F1" w:rsidRPr="007E47C9" w:rsidRDefault="00C01D86" w:rsidP="00C01D86">
      <w:pPr>
        <w:pStyle w:val="Heading1"/>
        <w:tabs>
          <w:tab w:val="left" w:pos="540"/>
        </w:tabs>
        <w:spacing w:before="0"/>
      </w:pPr>
      <w:r>
        <w:lastRenderedPageBreak/>
        <w:t>7</w:t>
      </w:r>
      <w:r>
        <w:tab/>
      </w:r>
      <w:r w:rsidR="00A951F1" w:rsidRPr="0000765E">
        <w:t>CONCLUSION</w:t>
      </w:r>
      <w:bookmarkStart w:id="7" w:name="_Hlk15064067"/>
    </w:p>
    <w:p w14:paraId="0CF4BDF7" w14:textId="56C650BB" w:rsidR="00A951F1" w:rsidRDefault="00A951F1" w:rsidP="00A951F1">
      <w:pPr>
        <w:jc w:val="both"/>
        <w:rPr>
          <w:rFonts w:cs="Times New Roman"/>
          <w:b/>
          <w:szCs w:val="24"/>
        </w:rPr>
      </w:pPr>
      <w:bookmarkStart w:id="8" w:name="_Hlk15482057"/>
      <w:r w:rsidRPr="00E62C4A">
        <w:rPr>
          <w:rFonts w:eastAsiaTheme="majorEastAsia" w:cs="Times New Roman"/>
          <w:szCs w:val="28"/>
        </w:rPr>
        <w:t>To understand the</w:t>
      </w:r>
      <w:r w:rsidRPr="00A35F1F">
        <w:rPr>
          <w:rFonts w:cs="Times New Roman"/>
          <w:szCs w:val="24"/>
        </w:rPr>
        <w:t xml:space="preserve"> impact of observed and unobserved effects on incident type and incident duration</w:t>
      </w:r>
      <w:r w:rsidRPr="00E62C4A">
        <w:rPr>
          <w:rFonts w:eastAsiaTheme="majorEastAsia" w:cs="Times New Roman"/>
          <w:szCs w:val="28"/>
        </w:rPr>
        <w:t xml:space="preserve">, this paper formulated and estimated </w:t>
      </w:r>
      <w:r w:rsidRPr="00042514">
        <w:rPr>
          <w:rFonts w:cs="Times New Roman"/>
          <w:szCs w:val="24"/>
        </w:rPr>
        <w:t xml:space="preserve">a </w:t>
      </w:r>
      <w:r>
        <w:rPr>
          <w:rFonts w:cs="Times New Roman"/>
          <w:szCs w:val="24"/>
        </w:rPr>
        <w:t xml:space="preserve">copula-based </w:t>
      </w:r>
      <w:r w:rsidRPr="00042514">
        <w:rPr>
          <w:rFonts w:cs="Times New Roman"/>
          <w:szCs w:val="24"/>
        </w:rPr>
        <w:t xml:space="preserve">joint </w:t>
      </w:r>
      <w:r>
        <w:rPr>
          <w:rFonts w:cs="Times New Roman"/>
          <w:szCs w:val="24"/>
        </w:rPr>
        <w:t>model</w:t>
      </w:r>
      <w:r w:rsidRPr="00042514">
        <w:rPr>
          <w:rFonts w:cs="Times New Roman"/>
          <w:szCs w:val="24"/>
        </w:rPr>
        <w:t xml:space="preserve"> with a </w:t>
      </w:r>
      <w:r>
        <w:rPr>
          <w:rFonts w:cs="Times New Roman"/>
          <w:szCs w:val="24"/>
        </w:rPr>
        <w:t xml:space="preserve">scaled </w:t>
      </w:r>
      <w:r w:rsidRPr="00042514">
        <w:rPr>
          <w:rFonts w:cs="Times New Roman"/>
          <w:szCs w:val="24"/>
        </w:rPr>
        <w:t xml:space="preserve">multinomial logit model </w:t>
      </w:r>
      <w:r>
        <w:rPr>
          <w:rFonts w:cs="Times New Roman"/>
          <w:szCs w:val="24"/>
        </w:rPr>
        <w:t xml:space="preserve">(SMNL) </w:t>
      </w:r>
      <w:r w:rsidRPr="00042514">
        <w:rPr>
          <w:rFonts w:cs="Times New Roman"/>
          <w:szCs w:val="24"/>
        </w:rPr>
        <w:t xml:space="preserve">system for incident type and a grouped generalized ordered logit </w:t>
      </w:r>
      <w:r>
        <w:rPr>
          <w:rFonts w:cs="Times New Roman"/>
          <w:szCs w:val="24"/>
        </w:rPr>
        <w:t>(</w:t>
      </w:r>
      <w:r w:rsidR="001D2105">
        <w:rPr>
          <w:rFonts w:cs="Times New Roman"/>
          <w:szCs w:val="24"/>
        </w:rPr>
        <w:t>GGOL</w:t>
      </w:r>
      <w:r>
        <w:rPr>
          <w:rFonts w:cs="Times New Roman"/>
          <w:szCs w:val="24"/>
        </w:rPr>
        <w:t xml:space="preserve">) </w:t>
      </w:r>
      <w:r w:rsidRPr="00042514">
        <w:rPr>
          <w:rFonts w:cs="Times New Roman"/>
          <w:szCs w:val="24"/>
        </w:rPr>
        <w:t>model system for incident duration</w:t>
      </w:r>
      <w:r w:rsidRPr="00D11E22">
        <w:rPr>
          <w:rFonts w:eastAsiaTheme="majorEastAsia" w:cs="Times New Roman"/>
          <w:szCs w:val="28"/>
        </w:rPr>
        <w:t xml:space="preserve">. </w:t>
      </w:r>
      <w:bookmarkStart w:id="9" w:name="_Hlk15064277"/>
      <w:r w:rsidRPr="00D11E22">
        <w:rPr>
          <w:rFonts w:eastAsiaTheme="majorEastAsia" w:cs="Times New Roman"/>
          <w:szCs w:val="28"/>
        </w:rPr>
        <w:t>The</w:t>
      </w:r>
      <w:r>
        <w:rPr>
          <w:rFonts w:eastAsiaTheme="majorEastAsia" w:cs="Times New Roman"/>
          <w:szCs w:val="28"/>
        </w:rPr>
        <w:t xml:space="preserve"> </w:t>
      </w:r>
      <w:r w:rsidRPr="00D11E22">
        <w:rPr>
          <w:rFonts w:eastAsiaTheme="majorEastAsia" w:cs="Times New Roman"/>
          <w:szCs w:val="28"/>
        </w:rPr>
        <w:t xml:space="preserve">proposed model is estimated using FDOT’s incident management data from </w:t>
      </w:r>
      <w:r>
        <w:rPr>
          <w:rFonts w:eastAsiaTheme="majorEastAsia" w:cs="Times New Roman"/>
          <w:szCs w:val="28"/>
        </w:rPr>
        <w:t>Greater Orlando</w:t>
      </w:r>
      <w:r w:rsidRPr="00D11E22">
        <w:rPr>
          <w:rFonts w:eastAsiaTheme="majorEastAsia" w:cs="Times New Roman"/>
          <w:szCs w:val="28"/>
        </w:rPr>
        <w:t xml:space="preserve"> region, </w:t>
      </w:r>
      <w:r>
        <w:rPr>
          <w:rFonts w:eastAsiaTheme="majorEastAsia" w:cs="Times New Roman"/>
          <w:szCs w:val="28"/>
        </w:rPr>
        <w:t xml:space="preserve">with </w:t>
      </w:r>
      <w:r w:rsidRPr="00042514">
        <w:rPr>
          <w:rFonts w:cs="Times New Roman"/>
          <w:szCs w:val="24"/>
        </w:rPr>
        <w:t>a host of independent variables including</w:t>
      </w:r>
      <w:r w:rsidRPr="00D11E22">
        <w:rPr>
          <w:rFonts w:eastAsiaTheme="majorEastAsia" w:cs="Times New Roman"/>
          <w:szCs w:val="28"/>
        </w:rPr>
        <w:t xml:space="preserve"> incident characteristics, roadway characteristics, traffic condition, weather condition, built environment and socio-demographic characteristics.</w:t>
      </w:r>
      <w:r>
        <w:rPr>
          <w:rFonts w:eastAsiaTheme="majorEastAsia" w:cs="Times New Roman"/>
          <w:szCs w:val="28"/>
        </w:rPr>
        <w:t xml:space="preserve"> </w:t>
      </w:r>
      <w:bookmarkEnd w:id="9"/>
      <w:r w:rsidR="0000765E">
        <w:rPr>
          <w:rFonts w:eastAsiaTheme="majorEastAsia" w:cs="Times New Roman"/>
          <w:szCs w:val="28"/>
        </w:rPr>
        <w:t>T</w:t>
      </w:r>
      <w:r w:rsidRPr="00D11E22">
        <w:rPr>
          <w:rFonts w:eastAsiaTheme="majorEastAsia" w:cs="Times New Roman"/>
          <w:szCs w:val="28"/>
        </w:rPr>
        <w:t>he current study contributes to incident duration literature</w:t>
      </w:r>
      <w:bookmarkEnd w:id="7"/>
      <w:r w:rsidRPr="00D11E22">
        <w:rPr>
          <w:rFonts w:eastAsiaTheme="majorEastAsia" w:cs="Times New Roman"/>
          <w:szCs w:val="28"/>
        </w:rPr>
        <w:t xml:space="preserve"> in </w:t>
      </w:r>
      <w:r w:rsidR="0000765E">
        <w:rPr>
          <w:rFonts w:eastAsiaTheme="majorEastAsia" w:cs="Times New Roman"/>
          <w:szCs w:val="28"/>
        </w:rPr>
        <w:t>multiple</w:t>
      </w:r>
      <w:r w:rsidR="0000765E" w:rsidRPr="00D11E22">
        <w:rPr>
          <w:rFonts w:eastAsiaTheme="majorEastAsia" w:cs="Times New Roman"/>
          <w:szCs w:val="28"/>
        </w:rPr>
        <w:t xml:space="preserve"> </w:t>
      </w:r>
      <w:r w:rsidRPr="00D11E22">
        <w:rPr>
          <w:rFonts w:eastAsiaTheme="majorEastAsia" w:cs="Times New Roman"/>
          <w:szCs w:val="28"/>
        </w:rPr>
        <w:t>ways.</w:t>
      </w:r>
      <w:r w:rsidR="0000765E">
        <w:rPr>
          <w:rFonts w:eastAsiaTheme="majorEastAsia" w:cs="Times New Roman"/>
          <w:szCs w:val="28"/>
        </w:rPr>
        <w:t xml:space="preserve"> First, the current </w:t>
      </w:r>
      <w:r w:rsidR="00BD077E">
        <w:rPr>
          <w:rFonts w:eastAsiaTheme="majorEastAsia" w:cs="Times New Roman"/>
          <w:szCs w:val="28"/>
        </w:rPr>
        <w:t xml:space="preserve">study </w:t>
      </w:r>
      <w:r w:rsidR="0000765E">
        <w:rPr>
          <w:rFonts w:eastAsiaTheme="majorEastAsia" w:cs="Times New Roman"/>
          <w:szCs w:val="28"/>
        </w:rPr>
        <w:t>posits that incident duration is strongly influenced by incident type and allows for distinct incident profile regimes. Further, the study accommodates for common unobserved factors affecting incident type and incident type within a closed form copula</w:t>
      </w:r>
      <w:r w:rsidR="00323EF2">
        <w:rPr>
          <w:rFonts w:eastAsiaTheme="majorEastAsia" w:cs="Times New Roman"/>
          <w:szCs w:val="28"/>
        </w:rPr>
        <w:t>-</w:t>
      </w:r>
      <w:r w:rsidR="0000765E">
        <w:rPr>
          <w:rFonts w:eastAsiaTheme="majorEastAsia" w:cs="Times New Roman"/>
          <w:szCs w:val="28"/>
        </w:rPr>
        <w:t xml:space="preserve">based model structure. Second, the study using data from multiple years, develops a framework that accommodates for observed and unobserved temporal effects on incident type and incident duration. Finally, the proposed model system is estimated using a comprehensive set of exogenous variables. </w:t>
      </w:r>
    </w:p>
    <w:p w14:paraId="3F18FF3B" w14:textId="67BB8C3B" w:rsidR="00A951F1" w:rsidRDefault="00A951F1" w:rsidP="00A951F1">
      <w:pPr>
        <w:ind w:firstLine="720"/>
        <w:jc w:val="both"/>
        <w:rPr>
          <w:rFonts w:eastAsiaTheme="majorEastAsia" w:cs="Times New Roman"/>
          <w:szCs w:val="28"/>
        </w:rPr>
      </w:pPr>
      <w:r w:rsidRPr="00D11E22">
        <w:rPr>
          <w:rFonts w:eastAsiaTheme="majorEastAsia" w:cs="Times New Roman"/>
          <w:szCs w:val="28"/>
        </w:rPr>
        <w:t xml:space="preserve">The empirical analysis involves </w:t>
      </w:r>
      <w:r w:rsidR="0000765E">
        <w:rPr>
          <w:rFonts w:eastAsiaTheme="majorEastAsia" w:cs="Times New Roman"/>
          <w:szCs w:val="28"/>
        </w:rPr>
        <w:t xml:space="preserve">the </w:t>
      </w:r>
      <w:r w:rsidRPr="00D11E22">
        <w:rPr>
          <w:rFonts w:eastAsiaTheme="majorEastAsia" w:cs="Times New Roman"/>
          <w:szCs w:val="28"/>
        </w:rPr>
        <w:t xml:space="preserve">estimation of models by using six different copula structures: </w:t>
      </w:r>
      <w:r>
        <w:rPr>
          <w:rFonts w:eastAsiaTheme="majorEastAsia" w:cs="Times New Roman"/>
          <w:szCs w:val="28"/>
        </w:rPr>
        <w:t>1</w:t>
      </w:r>
      <w:r w:rsidRPr="00D11E22">
        <w:rPr>
          <w:rFonts w:eastAsiaTheme="majorEastAsia" w:cs="Times New Roman"/>
          <w:szCs w:val="28"/>
        </w:rPr>
        <w:t xml:space="preserve">) FGM, </w:t>
      </w:r>
      <w:r>
        <w:rPr>
          <w:rFonts w:eastAsiaTheme="majorEastAsia" w:cs="Times New Roman"/>
          <w:szCs w:val="28"/>
        </w:rPr>
        <w:t>2</w:t>
      </w:r>
      <w:r w:rsidRPr="00D11E22">
        <w:rPr>
          <w:rFonts w:eastAsiaTheme="majorEastAsia" w:cs="Times New Roman"/>
          <w:szCs w:val="28"/>
        </w:rPr>
        <w:t xml:space="preserve">) Clayton, </w:t>
      </w:r>
      <w:r>
        <w:rPr>
          <w:rFonts w:eastAsiaTheme="majorEastAsia" w:cs="Times New Roman"/>
          <w:szCs w:val="28"/>
        </w:rPr>
        <w:t>3</w:t>
      </w:r>
      <w:r w:rsidRPr="00D11E22">
        <w:rPr>
          <w:rFonts w:eastAsiaTheme="majorEastAsia" w:cs="Times New Roman"/>
          <w:szCs w:val="28"/>
        </w:rPr>
        <w:t xml:space="preserve">) Gumbel, </w:t>
      </w:r>
      <w:r>
        <w:rPr>
          <w:rFonts w:eastAsiaTheme="majorEastAsia" w:cs="Times New Roman"/>
          <w:szCs w:val="28"/>
        </w:rPr>
        <w:t>4</w:t>
      </w:r>
      <w:r w:rsidRPr="00D11E22">
        <w:rPr>
          <w:rFonts w:eastAsiaTheme="majorEastAsia" w:cs="Times New Roman"/>
          <w:szCs w:val="28"/>
        </w:rPr>
        <w:t>) Frank</w:t>
      </w:r>
      <w:r>
        <w:rPr>
          <w:rFonts w:eastAsiaTheme="majorEastAsia" w:cs="Times New Roman"/>
          <w:szCs w:val="28"/>
        </w:rPr>
        <w:t>,</w:t>
      </w:r>
      <w:r w:rsidRPr="00D11E22">
        <w:rPr>
          <w:rFonts w:eastAsiaTheme="majorEastAsia" w:cs="Times New Roman"/>
          <w:szCs w:val="28"/>
        </w:rPr>
        <w:t xml:space="preserve"> </w:t>
      </w:r>
      <w:r>
        <w:rPr>
          <w:rFonts w:eastAsiaTheme="majorEastAsia" w:cs="Times New Roman"/>
          <w:szCs w:val="28"/>
        </w:rPr>
        <w:t>5</w:t>
      </w:r>
      <w:r w:rsidRPr="00D11E22">
        <w:rPr>
          <w:rFonts w:eastAsiaTheme="majorEastAsia" w:cs="Times New Roman"/>
          <w:szCs w:val="28"/>
        </w:rPr>
        <w:t>) Joe</w:t>
      </w:r>
      <w:r>
        <w:rPr>
          <w:rFonts w:eastAsiaTheme="majorEastAsia" w:cs="Times New Roman"/>
          <w:szCs w:val="28"/>
        </w:rPr>
        <w:t xml:space="preserve"> and 6</w:t>
      </w:r>
      <w:r w:rsidRPr="00D11E22">
        <w:rPr>
          <w:rFonts w:eastAsiaTheme="majorEastAsia" w:cs="Times New Roman"/>
          <w:szCs w:val="28"/>
        </w:rPr>
        <w:t xml:space="preserve">) Gaussian. </w:t>
      </w:r>
      <w:r w:rsidR="0000765E">
        <w:rPr>
          <w:rFonts w:eastAsiaTheme="majorEastAsia" w:cs="Times New Roman"/>
          <w:szCs w:val="28"/>
        </w:rPr>
        <w:t xml:space="preserve">The parameterized </w:t>
      </w:r>
      <w:r w:rsidRPr="00D11E22">
        <w:rPr>
          <w:rFonts w:eastAsiaTheme="majorEastAsia" w:cs="Times New Roman"/>
          <w:szCs w:val="28"/>
        </w:rPr>
        <w:t>Frank-Clayton</w:t>
      </w:r>
      <w:r w:rsidR="00843901">
        <w:rPr>
          <w:rFonts w:eastAsiaTheme="majorEastAsia" w:cs="Times New Roman"/>
          <w:szCs w:val="28"/>
        </w:rPr>
        <w:t>-Frank</w:t>
      </w:r>
      <w:r w:rsidRPr="00D11E22">
        <w:rPr>
          <w:rFonts w:eastAsiaTheme="majorEastAsia" w:cs="Times New Roman"/>
          <w:szCs w:val="28"/>
        </w:rPr>
        <w:t xml:space="preserve"> copula</w:t>
      </w:r>
      <w:r w:rsidR="0000765E">
        <w:rPr>
          <w:rFonts w:eastAsiaTheme="majorEastAsia" w:cs="Times New Roman"/>
          <w:szCs w:val="28"/>
        </w:rPr>
        <w:t xml:space="preserve"> system</w:t>
      </w:r>
      <w:r w:rsidRPr="00D11E22">
        <w:rPr>
          <w:rFonts w:eastAsiaTheme="majorEastAsia" w:cs="Times New Roman"/>
          <w:szCs w:val="28"/>
        </w:rPr>
        <w:t xml:space="preserve"> (Frank copula structure for </w:t>
      </w:r>
      <w:r>
        <w:rPr>
          <w:rFonts w:eastAsiaTheme="majorEastAsia" w:cs="Times New Roman"/>
          <w:szCs w:val="28"/>
        </w:rPr>
        <w:t>crash and other incident type</w:t>
      </w:r>
      <w:r w:rsidRPr="00D11E22">
        <w:rPr>
          <w:rFonts w:eastAsiaTheme="majorEastAsia" w:cs="Times New Roman"/>
          <w:szCs w:val="28"/>
        </w:rPr>
        <w:t xml:space="preserve"> and Clayton dependency structure </w:t>
      </w:r>
      <w:r>
        <w:rPr>
          <w:rFonts w:eastAsiaTheme="majorEastAsia" w:cs="Times New Roman"/>
          <w:szCs w:val="28"/>
        </w:rPr>
        <w:t>for</w:t>
      </w:r>
      <w:r w:rsidRPr="00D11E22">
        <w:rPr>
          <w:rFonts w:eastAsiaTheme="majorEastAsia" w:cs="Times New Roman"/>
          <w:szCs w:val="28"/>
        </w:rPr>
        <w:t xml:space="preserve"> </w:t>
      </w:r>
      <w:r>
        <w:rPr>
          <w:rFonts w:eastAsiaTheme="majorEastAsia" w:cs="Times New Roman"/>
          <w:szCs w:val="28"/>
        </w:rPr>
        <w:t>debris</w:t>
      </w:r>
      <w:r w:rsidRPr="00D11E22">
        <w:rPr>
          <w:rFonts w:eastAsiaTheme="majorEastAsia" w:cs="Times New Roman"/>
          <w:szCs w:val="28"/>
        </w:rPr>
        <w:t>)</w:t>
      </w:r>
      <w:r w:rsidR="0000765E">
        <w:rPr>
          <w:rFonts w:eastAsiaTheme="majorEastAsia" w:cs="Times New Roman"/>
          <w:szCs w:val="28"/>
        </w:rPr>
        <w:t xml:space="preserve"> offered the best data fit for our empirical context</w:t>
      </w:r>
      <w:r w:rsidRPr="00D11E22">
        <w:rPr>
          <w:rFonts w:eastAsiaTheme="majorEastAsia" w:cs="Times New Roman"/>
          <w:szCs w:val="28"/>
        </w:rPr>
        <w:t xml:space="preserve">. The model estimation results presented in the current paper suggest that the impact of exogenous variables vary (for some variables) in magnitude as well as in sign across </w:t>
      </w:r>
      <w:r>
        <w:rPr>
          <w:rFonts w:eastAsiaTheme="majorEastAsia" w:cs="Times New Roman"/>
          <w:szCs w:val="28"/>
        </w:rPr>
        <w:t>incident</w:t>
      </w:r>
      <w:r w:rsidRPr="00D11E22">
        <w:rPr>
          <w:rFonts w:eastAsiaTheme="majorEastAsia" w:cs="Times New Roman"/>
          <w:szCs w:val="28"/>
        </w:rPr>
        <w:t xml:space="preserve"> types.</w:t>
      </w:r>
      <w:r w:rsidR="0000765E">
        <w:rPr>
          <w:rFonts w:eastAsiaTheme="majorEastAsia" w:cs="Times New Roman"/>
          <w:szCs w:val="28"/>
        </w:rPr>
        <w:t xml:space="preserve"> </w:t>
      </w:r>
      <w:r>
        <w:rPr>
          <w:rFonts w:eastAsiaTheme="majorEastAsia" w:cs="Times New Roman"/>
          <w:szCs w:val="28"/>
        </w:rPr>
        <w:t xml:space="preserve">To further understand the performance of the developed model, a </w:t>
      </w:r>
      <w:r w:rsidR="00BD077E">
        <w:rPr>
          <w:rFonts w:eastAsiaTheme="majorEastAsia" w:cs="Times New Roman"/>
          <w:szCs w:val="28"/>
        </w:rPr>
        <w:t>comprehensive model performance evaluation and applicability exercise</w:t>
      </w:r>
      <w:r>
        <w:rPr>
          <w:rFonts w:eastAsiaTheme="majorEastAsia" w:cs="Times New Roman"/>
          <w:szCs w:val="28"/>
        </w:rPr>
        <w:t xml:space="preserve"> was </w:t>
      </w:r>
      <w:r w:rsidR="00BD077E">
        <w:rPr>
          <w:rFonts w:eastAsiaTheme="majorEastAsia" w:cs="Times New Roman"/>
          <w:szCs w:val="28"/>
        </w:rPr>
        <w:t>conducted. The results from the exercise illustrate the value offered by the proposed model system</w:t>
      </w:r>
      <w:r>
        <w:rPr>
          <w:rFonts w:eastAsiaTheme="majorEastAsia" w:cs="Times New Roman"/>
          <w:szCs w:val="28"/>
        </w:rPr>
        <w:t xml:space="preserve">. </w:t>
      </w:r>
    </w:p>
    <w:p w14:paraId="54DC083C" w14:textId="035EF0CF" w:rsidR="0000765E" w:rsidRPr="00583790" w:rsidRDefault="0000765E" w:rsidP="00A951F1">
      <w:pPr>
        <w:ind w:firstLine="720"/>
        <w:jc w:val="both"/>
        <w:rPr>
          <w:rFonts w:cs="Times New Roman"/>
          <w:b/>
          <w:szCs w:val="24"/>
        </w:rPr>
      </w:pPr>
      <w:r>
        <w:rPr>
          <w:rFonts w:eastAsiaTheme="majorEastAsia" w:cs="Times New Roman"/>
          <w:szCs w:val="28"/>
        </w:rPr>
        <w:t xml:space="preserve">The enhanced duration model can be employed by planning agencies to guide incident clearance as well as traffic congestion management. To elaborate, based on the model system, planning agencies can generate guidelines on incident duration times for important variables such as incident type, location and time of day. </w:t>
      </w:r>
      <w:r w:rsidR="00C47DCB">
        <w:rPr>
          <w:rFonts w:eastAsiaTheme="majorEastAsia" w:cs="Times New Roman"/>
          <w:szCs w:val="28"/>
        </w:rPr>
        <w:t xml:space="preserve">These guideline durations for incident clearance can allow agencies to </w:t>
      </w:r>
      <w:r>
        <w:rPr>
          <w:rFonts w:eastAsiaTheme="majorEastAsia" w:cs="Times New Roman"/>
          <w:szCs w:val="28"/>
        </w:rPr>
        <w:t xml:space="preserve">identify </w:t>
      </w:r>
      <w:r w:rsidR="00C47DCB">
        <w:rPr>
          <w:rFonts w:eastAsiaTheme="majorEastAsia" w:cs="Times New Roman"/>
          <w:szCs w:val="28"/>
        </w:rPr>
        <w:t xml:space="preserve">the </w:t>
      </w:r>
      <w:r>
        <w:rPr>
          <w:rFonts w:eastAsiaTheme="majorEastAsia" w:cs="Times New Roman"/>
          <w:szCs w:val="28"/>
        </w:rPr>
        <w:t>appropriate messaging signs</w:t>
      </w:r>
      <w:r w:rsidR="00C47DCB">
        <w:rPr>
          <w:rFonts w:eastAsiaTheme="majorEastAsia" w:cs="Times New Roman"/>
          <w:szCs w:val="28"/>
        </w:rPr>
        <w:t xml:space="preserve"> (such as what is targeted demand for diversion)</w:t>
      </w:r>
      <w:r>
        <w:rPr>
          <w:rFonts w:eastAsiaTheme="majorEastAsia" w:cs="Times New Roman"/>
          <w:szCs w:val="28"/>
        </w:rPr>
        <w:t xml:space="preserve"> for route detours at the </w:t>
      </w:r>
      <w:r w:rsidR="00B54ACA">
        <w:rPr>
          <w:rFonts w:eastAsiaTheme="majorEastAsia" w:cs="Times New Roman"/>
          <w:szCs w:val="28"/>
        </w:rPr>
        <w:t xml:space="preserve">occurrence of an </w:t>
      </w:r>
      <w:r>
        <w:rPr>
          <w:rFonts w:eastAsiaTheme="majorEastAsia" w:cs="Times New Roman"/>
          <w:szCs w:val="28"/>
        </w:rPr>
        <w:t xml:space="preserve">incident. </w:t>
      </w:r>
    </w:p>
    <w:bookmarkEnd w:id="8"/>
    <w:p w14:paraId="13A42954" w14:textId="77777777" w:rsidR="00CD51A0" w:rsidRDefault="00CD51A0" w:rsidP="007E47C9"/>
    <w:p w14:paraId="60CE7FDE" w14:textId="1EDDDDFF" w:rsidR="00042514" w:rsidRPr="004E206A" w:rsidRDefault="00CD51A0" w:rsidP="00C01D86">
      <w:pPr>
        <w:pStyle w:val="Heading1"/>
        <w:tabs>
          <w:tab w:val="left" w:pos="450"/>
        </w:tabs>
        <w:spacing w:before="0"/>
        <w:rPr>
          <w:color w:val="2F5496" w:themeColor="accent1" w:themeShade="BF"/>
        </w:rPr>
      </w:pPr>
      <w:r w:rsidRPr="004E206A">
        <w:t>A</w:t>
      </w:r>
      <w:r w:rsidR="00042514" w:rsidRPr="004E206A">
        <w:t>CKNOWLEDGEMENT</w:t>
      </w:r>
    </w:p>
    <w:p w14:paraId="6D0C4216" w14:textId="60E40C6E" w:rsidR="00042514" w:rsidRPr="00042514" w:rsidRDefault="00042514" w:rsidP="00042514">
      <w:pPr>
        <w:jc w:val="both"/>
        <w:rPr>
          <w:rFonts w:cs="Times New Roman"/>
          <w:szCs w:val="24"/>
        </w:rPr>
      </w:pPr>
      <w:r w:rsidRPr="00042514">
        <w:rPr>
          <w:rFonts w:cs="Times New Roman"/>
          <w:szCs w:val="24"/>
        </w:rPr>
        <w:t xml:space="preserve">The authors would like to acknowledge Florida Department of Transportation to provide access to </w:t>
      </w:r>
      <w:r w:rsidR="000D680E">
        <w:rPr>
          <w:rFonts w:cs="Times New Roman"/>
          <w:szCs w:val="24"/>
        </w:rPr>
        <w:t>their incident management</w:t>
      </w:r>
      <w:r w:rsidRPr="00042514">
        <w:rPr>
          <w:rFonts w:cs="Times New Roman"/>
          <w:szCs w:val="24"/>
        </w:rPr>
        <w:t xml:space="preserve"> dataset.</w:t>
      </w:r>
    </w:p>
    <w:p w14:paraId="41FEA5D5" w14:textId="78ED59F6" w:rsidR="00B4096E" w:rsidRDefault="00B4096E" w:rsidP="00683296">
      <w:pPr>
        <w:rPr>
          <w:rFonts w:eastAsiaTheme="majorEastAsia" w:cs="Times New Roman"/>
          <w:b/>
          <w:sz w:val="28"/>
          <w:szCs w:val="32"/>
        </w:rPr>
      </w:pPr>
    </w:p>
    <w:p w14:paraId="0CD7B07E" w14:textId="77777777" w:rsidR="00511BF0" w:rsidRPr="00511BF0" w:rsidRDefault="00780B9A" w:rsidP="00511BF0">
      <w:pPr>
        <w:autoSpaceDE w:val="0"/>
        <w:autoSpaceDN w:val="0"/>
        <w:adjustRightInd w:val="0"/>
        <w:ind w:left="432" w:hanging="432"/>
        <w:jc w:val="both"/>
        <w:outlineLvl w:val="0"/>
        <w:rPr>
          <w:rFonts w:eastAsia="Times New Roman" w:cs="Times New Roman"/>
          <w:b/>
          <w:szCs w:val="24"/>
        </w:rPr>
      </w:pPr>
      <w:r w:rsidRPr="004E206A" w:rsidDel="00780B9A">
        <w:rPr>
          <w:rFonts w:eastAsia="Calibri" w:cs="Times New Roman"/>
          <w:szCs w:val="24"/>
        </w:rPr>
        <w:t xml:space="preserve"> </w:t>
      </w:r>
      <w:r w:rsidR="00511BF0" w:rsidRPr="00511BF0">
        <w:rPr>
          <w:rFonts w:eastAsia="Times New Roman" w:cs="Times New Roman"/>
          <w:b/>
          <w:szCs w:val="24"/>
        </w:rPr>
        <w:t>AUTHOR CONTRIBUTION STATEMENT</w:t>
      </w:r>
    </w:p>
    <w:p w14:paraId="499A9A01" w14:textId="77777777" w:rsidR="00511BF0" w:rsidRPr="00511BF0" w:rsidRDefault="00511BF0" w:rsidP="00511BF0">
      <w:pPr>
        <w:jc w:val="both"/>
        <w:rPr>
          <w:rFonts w:eastAsia="Times New Roman" w:cs="Times New Roman"/>
          <w:szCs w:val="24"/>
        </w:rPr>
      </w:pPr>
      <w:r w:rsidRPr="00511BF0">
        <w:rPr>
          <w:rFonts w:eastAsia="Times New Roman" w:cs="Times New Roman"/>
          <w:szCs w:val="24"/>
        </w:rPr>
        <w:t xml:space="preserve">The authors confirm contribution to the paper as follows: </w:t>
      </w:r>
      <w:r w:rsidRPr="00511BF0">
        <w:rPr>
          <w:rFonts w:eastAsia="Times New Roman" w:cs="Times New Roman"/>
          <w:szCs w:val="24"/>
          <w:u w:val="single"/>
        </w:rPr>
        <w:t>study conception and design</w:t>
      </w:r>
      <w:r w:rsidRPr="00511BF0">
        <w:rPr>
          <w:rFonts w:eastAsia="Times New Roman" w:cs="Times New Roman"/>
          <w:szCs w:val="24"/>
        </w:rPr>
        <w:t xml:space="preserve">: Naveen Eluru, Shamsunnahar Yasmin, Sudipta Dey Tirtha; </w:t>
      </w:r>
      <w:r w:rsidRPr="00511BF0">
        <w:rPr>
          <w:rFonts w:eastAsia="Times New Roman" w:cs="Times New Roman"/>
          <w:szCs w:val="24"/>
          <w:u w:val="single"/>
        </w:rPr>
        <w:t>data collection</w:t>
      </w:r>
      <w:r w:rsidRPr="00511BF0">
        <w:rPr>
          <w:rFonts w:eastAsia="Times New Roman" w:cs="Times New Roman"/>
          <w:szCs w:val="24"/>
        </w:rPr>
        <w:t xml:space="preserve">: Sudipta Dey Tirtha, Shamsunnahar Yasmin, Naveen Eluru; </w:t>
      </w:r>
      <w:r w:rsidRPr="00511BF0">
        <w:rPr>
          <w:rFonts w:eastAsia="Times New Roman" w:cs="Times New Roman"/>
          <w:szCs w:val="24"/>
          <w:u w:val="single"/>
        </w:rPr>
        <w:t>model estimation</w:t>
      </w:r>
      <w:r w:rsidRPr="00511BF0">
        <w:rPr>
          <w:rFonts w:eastAsia="Times New Roman" w:cs="Times New Roman"/>
          <w:szCs w:val="24"/>
        </w:rPr>
        <w:t xml:space="preserve">: Sudipta Dey Tirtha, Shamsunnahar Yasmin, Naveen Eluru; </w:t>
      </w:r>
      <w:r w:rsidRPr="00511BF0">
        <w:rPr>
          <w:rFonts w:eastAsia="Times New Roman" w:cs="Times New Roman"/>
          <w:szCs w:val="24"/>
          <w:u w:val="single"/>
        </w:rPr>
        <w:t>analysis and interpretation of results</w:t>
      </w:r>
      <w:r w:rsidRPr="00511BF0">
        <w:rPr>
          <w:rFonts w:eastAsia="Times New Roman" w:cs="Times New Roman"/>
          <w:szCs w:val="24"/>
        </w:rPr>
        <w:t xml:space="preserve">: Sudipta Dey Tirtha, Naveen Eluru, Shamsunnahar Yasmin; </w:t>
      </w:r>
      <w:r w:rsidRPr="00511BF0">
        <w:rPr>
          <w:rFonts w:eastAsia="Times New Roman" w:cs="Times New Roman"/>
          <w:szCs w:val="24"/>
          <w:u w:val="single"/>
        </w:rPr>
        <w:t>draft manuscript preparation</w:t>
      </w:r>
      <w:r w:rsidRPr="00511BF0">
        <w:rPr>
          <w:rFonts w:eastAsia="Times New Roman" w:cs="Times New Roman"/>
          <w:szCs w:val="24"/>
        </w:rPr>
        <w:t>: Sudipta Dey Tirtha, Naveen Eluru, Shamsunnahar Yasmin. All authors reviewed the results and approved the final version of the manuscript.</w:t>
      </w:r>
    </w:p>
    <w:p w14:paraId="44A1199E" w14:textId="4B13019A" w:rsidR="004E206A" w:rsidRDefault="004E206A">
      <w:pPr>
        <w:rPr>
          <w:rFonts w:eastAsiaTheme="majorEastAsia" w:cs="Times New Roman"/>
          <w:b/>
          <w:sz w:val="28"/>
          <w:szCs w:val="32"/>
        </w:rPr>
      </w:pPr>
    </w:p>
    <w:p w14:paraId="0F9A05E9" w14:textId="77777777" w:rsidR="00CA66FC" w:rsidRDefault="00CA66FC" w:rsidP="00780B9A">
      <w:pPr>
        <w:jc w:val="both"/>
      </w:pPr>
      <w:bookmarkStart w:id="10" w:name="_Hlk15267088"/>
    </w:p>
    <w:p w14:paraId="4008CC0F" w14:textId="77777777" w:rsidR="00CA66FC" w:rsidRDefault="00CA66FC">
      <w:pPr>
        <w:rPr>
          <w:rFonts w:eastAsiaTheme="majorEastAsia" w:cs="Times New Roman"/>
          <w:b/>
          <w:szCs w:val="32"/>
        </w:rPr>
      </w:pPr>
      <w:r>
        <w:rPr>
          <w:rFonts w:eastAsiaTheme="majorEastAsia" w:cs="Times New Roman"/>
          <w:b/>
          <w:szCs w:val="32"/>
        </w:rPr>
        <w:br w:type="page"/>
      </w:r>
    </w:p>
    <w:bookmarkEnd w:id="10"/>
    <w:p w14:paraId="44008C82" w14:textId="77777777" w:rsidR="006170B8" w:rsidRPr="006170B8" w:rsidRDefault="006170B8" w:rsidP="006170B8">
      <w:pPr>
        <w:rPr>
          <w:rFonts w:eastAsia="Times New Roman" w:cs="Times New Roman"/>
          <w:b/>
          <w:color w:val="2F5496"/>
          <w:szCs w:val="32"/>
        </w:rPr>
      </w:pPr>
      <w:r w:rsidRPr="006170B8">
        <w:rPr>
          <w:rFonts w:eastAsia="Times New Roman" w:cs="Times New Roman"/>
          <w:b/>
          <w:szCs w:val="32"/>
        </w:rPr>
        <w:lastRenderedPageBreak/>
        <w:t>REFERENCES</w:t>
      </w:r>
    </w:p>
    <w:p w14:paraId="1C790FD4" w14:textId="77777777" w:rsidR="000D7222" w:rsidRDefault="000D7222" w:rsidP="000D7222">
      <w:pPr>
        <w:ind w:left="720" w:hanging="720"/>
        <w:jc w:val="both"/>
        <w:rPr>
          <w:rFonts w:cs="Times New Roman"/>
          <w:szCs w:val="24"/>
        </w:rPr>
      </w:pPr>
      <w:r w:rsidRPr="000D7222">
        <w:rPr>
          <w:rFonts w:cs="Times New Roman"/>
          <w:szCs w:val="24"/>
        </w:rPr>
        <w:t>Anowar, S., Eluru, N., &amp; Miranda-Moreno, L. F. (2016). ‘Analysis of vehicle ownership evolution in Montreal, Canada using pseudo panel analysis’. Transportation, 43(3), 531-548.</w:t>
      </w:r>
    </w:p>
    <w:p w14:paraId="6B6108C9" w14:textId="77777777" w:rsidR="000D7222" w:rsidRPr="000D7222" w:rsidRDefault="000D7222" w:rsidP="000D7222">
      <w:pPr>
        <w:ind w:left="720" w:hanging="720"/>
        <w:jc w:val="both"/>
        <w:rPr>
          <w:rFonts w:cs="Times New Roman"/>
          <w:szCs w:val="24"/>
        </w:rPr>
      </w:pPr>
      <w:r w:rsidRPr="000D7222">
        <w:rPr>
          <w:rFonts w:cs="Times New Roman"/>
          <w:szCs w:val="24"/>
        </w:rPr>
        <w:t>Behnood, A., &amp; Mannering, F. L. (2015). ‘The temporal stability of factors affecting driver-injury severities in single-vehicle crashes: some empirical evidence’. Analytic methods in accident research, 8, 7-32.</w:t>
      </w:r>
    </w:p>
    <w:p w14:paraId="049AFFE2" w14:textId="77777777" w:rsidR="000D7222" w:rsidRPr="000D7222" w:rsidRDefault="000D7222" w:rsidP="000D7222">
      <w:pPr>
        <w:ind w:left="720" w:hanging="720"/>
        <w:jc w:val="both"/>
        <w:rPr>
          <w:rFonts w:cs="Times New Roman"/>
          <w:szCs w:val="24"/>
        </w:rPr>
      </w:pPr>
      <w:r w:rsidRPr="000D7222">
        <w:rPr>
          <w:rFonts w:cs="Times New Roman"/>
          <w:szCs w:val="24"/>
        </w:rPr>
        <w:t>Bhat, C. R. and Eluru, N. (2009) ‘A copula-based approach to accommodate residential self-selection effects in travel behavior modeling’, Transportation Research Part B: Methodological. Elsevier Ltd, 43(7), pp. 749–765. doi: 10.1016/j.trb.2009.02.001.</w:t>
      </w:r>
    </w:p>
    <w:p w14:paraId="49573421" w14:textId="77777777" w:rsidR="000D7222" w:rsidRPr="000D7222" w:rsidRDefault="000D7222" w:rsidP="000D7222">
      <w:pPr>
        <w:ind w:left="720" w:hanging="720"/>
        <w:jc w:val="both"/>
        <w:rPr>
          <w:rFonts w:cs="Times New Roman"/>
          <w:szCs w:val="24"/>
        </w:rPr>
      </w:pPr>
      <w:r w:rsidRPr="000D7222">
        <w:rPr>
          <w:rFonts w:cs="Times New Roman"/>
          <w:szCs w:val="24"/>
        </w:rPr>
        <w:t>Chung, Y. (2010) ‘Development of an accident duration prediction model on the Korean Freeway Systems’, Accident Analysis and Prevention, 42(1), pp. 282–289. doi: 10.1016/j.aap.2009.08.005.</w:t>
      </w:r>
    </w:p>
    <w:p w14:paraId="3177A437" w14:textId="77777777" w:rsidR="000D7222" w:rsidRPr="000D7222" w:rsidRDefault="000D7222" w:rsidP="000D7222">
      <w:pPr>
        <w:ind w:left="720" w:hanging="720"/>
        <w:jc w:val="both"/>
        <w:rPr>
          <w:rFonts w:cs="Times New Roman"/>
          <w:szCs w:val="24"/>
        </w:rPr>
      </w:pPr>
      <w:r w:rsidRPr="000D7222">
        <w:rPr>
          <w:rFonts w:cs="Times New Roman"/>
          <w:szCs w:val="24"/>
        </w:rPr>
        <w:t>Chung, Y. S., Chiou, Y. C. and Lin, C. H. (2015) ‘Simultaneous equation modeling of freeway accident duration and lanes blocked’, Analytic Methods in Accident Research. Elsevier, 7, pp. 16–28. doi: 10.1016/j.amar.2015.04.003.</w:t>
      </w:r>
    </w:p>
    <w:p w14:paraId="55E39DBB" w14:textId="77777777" w:rsidR="000D7222" w:rsidRPr="000D7222" w:rsidRDefault="000D7222" w:rsidP="000D7222">
      <w:pPr>
        <w:ind w:left="720" w:hanging="720"/>
        <w:jc w:val="both"/>
        <w:rPr>
          <w:rFonts w:cs="Times New Roman"/>
          <w:szCs w:val="24"/>
        </w:rPr>
      </w:pPr>
      <w:r w:rsidRPr="000D7222">
        <w:rPr>
          <w:rFonts w:cs="Times New Roman"/>
          <w:szCs w:val="24"/>
        </w:rPr>
        <w:t>Dabbour, E. (2017). ‘Investigating temporal trends in the explanatory variables related to the severity of drivers' injuries in single-vehicle collisions’. Journal of traffic and transportation engineering (English edition), 4(1), 71-79.</w:t>
      </w:r>
    </w:p>
    <w:p w14:paraId="18270147" w14:textId="77777777" w:rsidR="000D7222" w:rsidRPr="000D7222" w:rsidRDefault="000D7222" w:rsidP="000D7222">
      <w:pPr>
        <w:ind w:left="720" w:hanging="720"/>
        <w:jc w:val="both"/>
        <w:rPr>
          <w:rFonts w:cs="Times New Roman"/>
          <w:szCs w:val="24"/>
        </w:rPr>
      </w:pPr>
      <w:r w:rsidRPr="000D7222">
        <w:rPr>
          <w:rFonts w:cs="Times New Roman"/>
          <w:szCs w:val="24"/>
        </w:rPr>
        <w:t>Ding, C., Ma, X., Wang, Y. and Wang, Y. (2015) ‘Exploring the influential factors in incident clearance time: Disentangling causation from self-selection bias’, Accident Analysis and Prevention. Elsevier Ltd, 85, pp. 58–65. doi: 10.1016/j.aap.2015.08.024.</w:t>
      </w:r>
    </w:p>
    <w:p w14:paraId="2B68BB50" w14:textId="77777777" w:rsidR="000D7222" w:rsidRPr="000D7222" w:rsidRDefault="000D7222" w:rsidP="000D7222">
      <w:pPr>
        <w:ind w:left="720" w:hanging="720"/>
        <w:jc w:val="both"/>
        <w:rPr>
          <w:rFonts w:cs="Times New Roman"/>
          <w:szCs w:val="24"/>
        </w:rPr>
      </w:pPr>
      <w:r w:rsidRPr="000D7222">
        <w:rPr>
          <w:rFonts w:cs="Times New Roman"/>
          <w:szCs w:val="24"/>
        </w:rPr>
        <w:t>FHWA EDC (2012) ‘SHRP2 Traffic Incident Management Responder Training’. Available at: http://www.fhwa.dot.gov/everydaycounts/edctwo/2012/pdfs/edc_traffic.pdf.</w:t>
      </w:r>
    </w:p>
    <w:p w14:paraId="6BE6C094" w14:textId="77777777" w:rsidR="000D7222" w:rsidRPr="000D7222" w:rsidRDefault="000D7222" w:rsidP="000D7222">
      <w:pPr>
        <w:ind w:left="720" w:hanging="720"/>
        <w:jc w:val="both"/>
        <w:rPr>
          <w:rFonts w:cs="Times New Roman"/>
          <w:szCs w:val="24"/>
        </w:rPr>
      </w:pPr>
      <w:r w:rsidRPr="000D7222">
        <w:rPr>
          <w:rFonts w:cs="Times New Roman"/>
          <w:szCs w:val="24"/>
        </w:rPr>
        <w:t>Garib, A., Radwan, A. E. and Al-Deek, H. (2002) ‘Estimating Magnitude and Duration of Incident Delays’, Journal of Transportation Engineering, 123(6), pp. 459–466. doi: 10.1061/(asce)0733-947x(1997)123:6(459).</w:t>
      </w:r>
    </w:p>
    <w:p w14:paraId="0E76E9C6" w14:textId="77777777" w:rsidR="000D7222" w:rsidRPr="000D7222" w:rsidRDefault="000D7222" w:rsidP="000D7222">
      <w:pPr>
        <w:ind w:left="720" w:hanging="720"/>
        <w:jc w:val="both"/>
        <w:rPr>
          <w:rFonts w:cs="Times New Roman"/>
          <w:szCs w:val="24"/>
        </w:rPr>
      </w:pPr>
      <w:r w:rsidRPr="000D7222">
        <w:rPr>
          <w:rFonts w:cs="Times New Roman"/>
          <w:szCs w:val="24"/>
        </w:rPr>
        <w:t>Ghosh, I., Savolainen, P. T. and Gates, T. J. (2014) ‘Examination of factors affecting freeway incident clearance times: A comparison of the generalized F model and several alternative nested models’, Journal of Advanced Transportation, 48(6), pp. 471–485. doi: 10.1002/atr.1189.</w:t>
      </w:r>
    </w:p>
    <w:p w14:paraId="02F31C16" w14:textId="77777777" w:rsidR="000D7222" w:rsidRPr="000D7222" w:rsidRDefault="000D7222" w:rsidP="000D7222">
      <w:pPr>
        <w:ind w:left="720" w:hanging="720"/>
        <w:jc w:val="both"/>
        <w:rPr>
          <w:rFonts w:cs="Times New Roman"/>
          <w:szCs w:val="24"/>
        </w:rPr>
      </w:pPr>
      <w:r w:rsidRPr="000D7222">
        <w:rPr>
          <w:rFonts w:cs="Times New Roman"/>
          <w:szCs w:val="24"/>
        </w:rPr>
        <w:t>HCM 2010 : highway capacity manual (no date). Fifth edition. Washington, D.C. : Transportation Research Board, c2010-. Available at: https://search.library.wisc.edu/catalog/9910110589002121.</w:t>
      </w:r>
    </w:p>
    <w:p w14:paraId="43893296" w14:textId="77777777" w:rsidR="000D7222" w:rsidRPr="000D7222" w:rsidRDefault="000D7222" w:rsidP="000D7222">
      <w:pPr>
        <w:ind w:left="720" w:hanging="720"/>
        <w:jc w:val="both"/>
        <w:rPr>
          <w:rFonts w:cs="Times New Roman"/>
          <w:szCs w:val="24"/>
        </w:rPr>
      </w:pPr>
      <w:r w:rsidRPr="000D7222">
        <w:rPr>
          <w:rFonts w:cs="Times New Roman"/>
          <w:szCs w:val="24"/>
        </w:rPr>
        <w:t>INRIX (2018) No Title. Available at: http://inrix.com/scorecard/.</w:t>
      </w:r>
    </w:p>
    <w:p w14:paraId="01667FFC" w14:textId="77777777" w:rsidR="000D7222" w:rsidRPr="000D7222" w:rsidRDefault="000D7222" w:rsidP="000D7222">
      <w:pPr>
        <w:ind w:left="720" w:hanging="720"/>
        <w:jc w:val="both"/>
        <w:rPr>
          <w:rFonts w:cs="Times New Roman"/>
          <w:szCs w:val="24"/>
        </w:rPr>
      </w:pPr>
      <w:r w:rsidRPr="000D7222">
        <w:rPr>
          <w:rFonts w:cs="Times New Roman"/>
          <w:szCs w:val="24"/>
        </w:rPr>
        <w:t>Junhua, W., Haozhe, C. and Shi, Q. (2013) ‘Estimating freeway incident duration using accelerated failure time modeling’, Safety Science. Elsevier Ltd, 54, pp. 43–50. doi: 10.1016/j.ssci.2012.11.009.</w:t>
      </w:r>
    </w:p>
    <w:p w14:paraId="5448A8B5" w14:textId="77777777" w:rsidR="000D7222" w:rsidRPr="000D7222" w:rsidRDefault="000D7222" w:rsidP="000D7222">
      <w:pPr>
        <w:ind w:left="720" w:hanging="720"/>
        <w:jc w:val="both"/>
        <w:rPr>
          <w:rFonts w:cs="Times New Roman"/>
          <w:szCs w:val="24"/>
        </w:rPr>
      </w:pPr>
      <w:r w:rsidRPr="000D7222">
        <w:rPr>
          <w:rFonts w:cs="Times New Roman"/>
          <w:szCs w:val="24"/>
        </w:rPr>
        <w:t>Khattak, A. J., Schofer, J. L. and Wang, M.-H. (2007) ‘A Simple Time Sequential Procedure for Predicting Freeway Incident Duration’, I V H S Journal, 2(2), pp. 113–138. doi: 10.1080/10248079508903820.</w:t>
      </w:r>
    </w:p>
    <w:p w14:paraId="027D1082" w14:textId="77777777" w:rsidR="000D7222" w:rsidRPr="000D7222" w:rsidRDefault="000D7222" w:rsidP="000D7222">
      <w:pPr>
        <w:ind w:left="720" w:hanging="720"/>
        <w:jc w:val="both"/>
        <w:rPr>
          <w:rFonts w:cs="Times New Roman"/>
          <w:szCs w:val="24"/>
        </w:rPr>
      </w:pPr>
      <w:r w:rsidRPr="000D7222">
        <w:rPr>
          <w:rFonts w:cs="Times New Roman"/>
          <w:szCs w:val="24"/>
        </w:rPr>
        <w:t>Laman, H., Yasmin, S. and Eluru, N. (2018) ‘Joint modeling of traffic incident duration components (reporting, response, and clearance time): A copula-based approach’, Transportation Research Record, 2672(30), pp. 76–89. doi: 10.1177/0361198118801355.</w:t>
      </w:r>
    </w:p>
    <w:p w14:paraId="12EF079F" w14:textId="77777777" w:rsidR="000D7222" w:rsidRPr="000D7222" w:rsidRDefault="000D7222" w:rsidP="000D7222">
      <w:pPr>
        <w:ind w:left="720" w:hanging="720"/>
        <w:jc w:val="both"/>
        <w:rPr>
          <w:rFonts w:cs="Times New Roman"/>
          <w:szCs w:val="24"/>
        </w:rPr>
      </w:pPr>
      <w:r w:rsidRPr="000D7222">
        <w:rPr>
          <w:rFonts w:cs="Times New Roman"/>
          <w:szCs w:val="24"/>
        </w:rPr>
        <w:t>Lee, Y. and Wei, C. H. (2010) ‘A computerized feature selection method using genetic algorithms to forecast freeway accident duration times’, Computer-Aided Civil and Infrastructure Engineering, 25(2), pp. 132–148. doi: 10.1111/j.1467-8667.2009.00626.x.</w:t>
      </w:r>
    </w:p>
    <w:p w14:paraId="770421AC" w14:textId="77777777" w:rsidR="000D7222" w:rsidRPr="000D7222" w:rsidRDefault="000D7222" w:rsidP="000D7222">
      <w:pPr>
        <w:ind w:left="720" w:hanging="720"/>
        <w:jc w:val="both"/>
        <w:rPr>
          <w:rFonts w:cs="Times New Roman"/>
          <w:szCs w:val="24"/>
        </w:rPr>
      </w:pPr>
      <w:r w:rsidRPr="000D7222">
        <w:rPr>
          <w:rFonts w:cs="Times New Roman"/>
          <w:szCs w:val="24"/>
        </w:rPr>
        <w:lastRenderedPageBreak/>
        <w:t>Li, R., Pereira, F. C. and Ben-Akiva, M. E. (2015) ‘Competing risk mixture model and text analysis for sequential incident duration prediction’, Transportation Research Part C: Emerging Technologies. Elsevier Ltd, 54, pp. 74–85. doi: 10.1016/j.trc.2015.03.009.</w:t>
      </w:r>
    </w:p>
    <w:p w14:paraId="748CBC31" w14:textId="77777777" w:rsidR="000D7222" w:rsidRPr="000D7222" w:rsidRDefault="000D7222" w:rsidP="000D7222">
      <w:pPr>
        <w:ind w:left="720" w:hanging="720"/>
        <w:jc w:val="both"/>
        <w:rPr>
          <w:rFonts w:cs="Times New Roman"/>
          <w:szCs w:val="24"/>
        </w:rPr>
      </w:pPr>
      <w:r w:rsidRPr="000D7222">
        <w:rPr>
          <w:rFonts w:cs="Times New Roman"/>
          <w:szCs w:val="24"/>
        </w:rPr>
        <w:t>Mannering, F. (2018). ‘Temporal instability and the analysis of highway accident data’. Analytic methods in accident research, 17, 1-13.</w:t>
      </w:r>
    </w:p>
    <w:p w14:paraId="561C959E" w14:textId="77777777" w:rsidR="000D7222" w:rsidRPr="000D7222" w:rsidRDefault="000D7222" w:rsidP="000D7222">
      <w:pPr>
        <w:ind w:left="720" w:hanging="720"/>
        <w:jc w:val="both"/>
        <w:rPr>
          <w:rFonts w:cs="Times New Roman"/>
          <w:szCs w:val="24"/>
        </w:rPr>
      </w:pPr>
      <w:r w:rsidRPr="000D7222">
        <w:rPr>
          <w:rFonts w:cs="Times New Roman"/>
          <w:szCs w:val="24"/>
        </w:rPr>
        <w:t>Marcoux, R., Yasmin, S., Eluru, N., &amp; Rahman, M. (2018). ‘Evaluating temporal variability of exogenous variable impacts over 25 years: An application of scaled generalized ordered logit model for driver injury severity’. Analytic methods in accident research, 20, 15-29.</w:t>
      </w:r>
    </w:p>
    <w:p w14:paraId="21A4A4F1" w14:textId="77777777" w:rsidR="000D7222" w:rsidRPr="000D7222" w:rsidRDefault="000D7222" w:rsidP="000D7222">
      <w:pPr>
        <w:ind w:left="720" w:hanging="720"/>
        <w:jc w:val="both"/>
        <w:rPr>
          <w:rFonts w:cs="Times New Roman"/>
          <w:szCs w:val="24"/>
        </w:rPr>
      </w:pPr>
      <w:r w:rsidRPr="000D7222">
        <w:rPr>
          <w:rFonts w:cs="Times New Roman"/>
          <w:szCs w:val="24"/>
        </w:rPr>
        <w:t>Ozbay, K. and Noyan, N. (2006) ‘Estimation of incident clearance times using Bayesian Networks approach’, Accident Analysis and Prevention, 38(3), pp. 542–555. doi: 10.1016/j.aap.2005.11.012.</w:t>
      </w:r>
    </w:p>
    <w:p w14:paraId="44588386" w14:textId="77777777" w:rsidR="000D7222" w:rsidRPr="000D7222" w:rsidRDefault="000D7222" w:rsidP="000D7222">
      <w:pPr>
        <w:ind w:left="720" w:hanging="720"/>
        <w:jc w:val="both"/>
        <w:rPr>
          <w:rFonts w:cs="Times New Roman"/>
          <w:szCs w:val="24"/>
        </w:rPr>
      </w:pPr>
      <w:r w:rsidRPr="000D7222">
        <w:rPr>
          <w:rFonts w:cs="Times New Roman"/>
          <w:szCs w:val="24"/>
        </w:rPr>
        <w:t>Sklar, A. (1973) ‘Random variables, joint distribution functions, and copulas’, Kybernetika, 9(6), pp. 449–460.</w:t>
      </w:r>
    </w:p>
    <w:p w14:paraId="12BA7A95" w14:textId="77777777" w:rsidR="000D7222" w:rsidRPr="000D7222" w:rsidRDefault="000D7222" w:rsidP="000D7222">
      <w:pPr>
        <w:ind w:left="720" w:hanging="720"/>
        <w:jc w:val="both"/>
        <w:rPr>
          <w:rFonts w:cs="Times New Roman"/>
          <w:szCs w:val="24"/>
        </w:rPr>
      </w:pPr>
      <w:r w:rsidRPr="000D7222">
        <w:rPr>
          <w:rFonts w:cs="Times New Roman"/>
          <w:szCs w:val="24"/>
        </w:rPr>
        <w:t>Tavassoli Hojati, A., Ferreira, L., Washington, S. and Charles, P. (2013) ‘Hazard based models for freeway traffic incident duration’, Accident Analysis and Prevention. Elsevier Ltd, 52, pp. 171–181. doi: 10.1016/j.aap.2012.12.037.</w:t>
      </w:r>
    </w:p>
    <w:p w14:paraId="16FD63DF" w14:textId="77777777" w:rsidR="000D7222" w:rsidRPr="000D7222" w:rsidRDefault="000D7222" w:rsidP="000D7222">
      <w:pPr>
        <w:ind w:left="720" w:hanging="720"/>
        <w:jc w:val="both"/>
        <w:rPr>
          <w:rFonts w:cs="Times New Roman"/>
          <w:szCs w:val="24"/>
        </w:rPr>
      </w:pPr>
      <w:r w:rsidRPr="000D7222">
        <w:rPr>
          <w:rFonts w:cs="Times New Roman"/>
          <w:szCs w:val="24"/>
        </w:rPr>
        <w:t>Tavassoli Hojati, A., Ferreira, L., Washington, S., Charles, P. and Shobeirinejad, A. (2014) ‘Modelling total duration of traffic incidents including incident detection and recovery time’, Accident Analysis and Prevention. Elsevier Ltd, 71, pp. 296–305. doi: 10.1016/j.aap.2014.06.006.</w:t>
      </w:r>
    </w:p>
    <w:p w14:paraId="11ED2F44" w14:textId="77777777" w:rsidR="000D7222" w:rsidRPr="000D7222" w:rsidRDefault="000D7222" w:rsidP="000D7222">
      <w:pPr>
        <w:ind w:left="720" w:hanging="720"/>
        <w:jc w:val="both"/>
        <w:rPr>
          <w:rFonts w:cs="Times New Roman"/>
          <w:szCs w:val="24"/>
        </w:rPr>
      </w:pPr>
      <w:r w:rsidRPr="000D7222">
        <w:rPr>
          <w:rFonts w:cs="Times New Roman"/>
          <w:szCs w:val="24"/>
        </w:rPr>
        <w:t>Valenti, G., Lelli, M. and Cucina, D. (2010) ‘A comparative study of models for the incident duration prediction’, European Transport Research Review, 2(2), pp. 103–111. doi: 10.1007/s12544-010-0031-4.</w:t>
      </w:r>
    </w:p>
    <w:p w14:paraId="533B0198" w14:textId="77777777" w:rsidR="000D7222" w:rsidRPr="000D7222" w:rsidRDefault="000D7222" w:rsidP="000D7222">
      <w:pPr>
        <w:ind w:left="720" w:hanging="720"/>
        <w:jc w:val="both"/>
        <w:rPr>
          <w:rFonts w:cs="Times New Roman"/>
          <w:szCs w:val="24"/>
        </w:rPr>
      </w:pPr>
      <w:r w:rsidRPr="000D7222">
        <w:rPr>
          <w:rFonts w:cs="Times New Roman"/>
          <w:szCs w:val="24"/>
        </w:rPr>
        <w:t>Wang, X., Chen, S. and Zheng, W. (2013) ‘Traffic Incident Duration Prediction based on Partial Least Squares Regression’, Procedia - Social and Behavioral Sciences. Elsevier B.V., 96(Cictp), pp. 425–432. doi: 10.1016/j.sbspro.2013.08.050.</w:t>
      </w:r>
    </w:p>
    <w:p w14:paraId="19B8FF69" w14:textId="77777777" w:rsidR="000D7222" w:rsidRPr="000D7222" w:rsidRDefault="000D7222" w:rsidP="000D7222">
      <w:pPr>
        <w:ind w:left="720" w:hanging="720"/>
        <w:jc w:val="both"/>
        <w:rPr>
          <w:rFonts w:cs="Times New Roman"/>
          <w:szCs w:val="24"/>
        </w:rPr>
      </w:pPr>
      <w:r w:rsidRPr="000D7222">
        <w:rPr>
          <w:rFonts w:cs="Times New Roman"/>
          <w:szCs w:val="24"/>
        </w:rPr>
        <w:t>Wu, W., Chen, S. and Zheng, C. (2011) ‘Traffic Incident Duration Prediction Based on Support Vector Regression’, pp. 2412–2421. doi: 10.1061/41186(421)241.</w:t>
      </w:r>
    </w:p>
    <w:p w14:paraId="692B14CA" w14:textId="77777777" w:rsidR="000D7222" w:rsidRPr="000D7222" w:rsidRDefault="000D7222" w:rsidP="000D7222">
      <w:pPr>
        <w:ind w:left="720" w:hanging="720"/>
        <w:jc w:val="both"/>
        <w:rPr>
          <w:rFonts w:cs="Times New Roman"/>
          <w:szCs w:val="24"/>
        </w:rPr>
      </w:pPr>
      <w:r w:rsidRPr="000D7222">
        <w:rPr>
          <w:rFonts w:cs="Times New Roman"/>
          <w:szCs w:val="24"/>
        </w:rPr>
        <w:t>Zhan, C., Gan, A. and Hadi, M. (2011) ‘Prediction of lane clearance time of freeway incidents using the M5P tree algorithm’, IEEE Transactions on Intelligent Transportation Systems. IEEE, 12(4), pp. 1549–1557. doi: 10.1109/TITS.2011.2161634.</w:t>
      </w:r>
    </w:p>
    <w:p w14:paraId="5116551B" w14:textId="5600D3B1" w:rsidR="00A309A0" w:rsidRPr="00A309A0" w:rsidRDefault="00A309A0" w:rsidP="0046780C">
      <w:pPr>
        <w:ind w:left="720" w:hanging="720"/>
        <w:jc w:val="both"/>
        <w:rPr>
          <w:rFonts w:cs="Times New Roman"/>
          <w:szCs w:val="24"/>
        </w:rPr>
      </w:pPr>
    </w:p>
    <w:sectPr w:rsidR="00A309A0" w:rsidRPr="00A309A0" w:rsidSect="00A84034">
      <w:headerReference w:type="default" r:id="rId21"/>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D4BDE" w14:textId="77777777" w:rsidR="00B61E6E" w:rsidRDefault="00B61E6E" w:rsidP="00DE3CBC">
      <w:r>
        <w:separator/>
      </w:r>
    </w:p>
  </w:endnote>
  <w:endnote w:type="continuationSeparator" w:id="0">
    <w:p w14:paraId="5FA44A96" w14:textId="77777777" w:rsidR="00B61E6E" w:rsidRDefault="00B61E6E" w:rsidP="00DE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757653"/>
      <w:docPartObj>
        <w:docPartGallery w:val="Page Numbers (Bottom of Page)"/>
        <w:docPartUnique/>
      </w:docPartObj>
    </w:sdtPr>
    <w:sdtEndPr>
      <w:rPr>
        <w:noProof/>
      </w:rPr>
    </w:sdtEndPr>
    <w:sdtContent>
      <w:p w14:paraId="43261A1E" w14:textId="3805CB67" w:rsidR="00BB6AA7" w:rsidRDefault="00BB6AA7">
        <w:pPr>
          <w:pStyle w:val="Footer"/>
          <w:jc w:val="right"/>
        </w:pPr>
        <w:r>
          <w:fldChar w:fldCharType="begin"/>
        </w:r>
        <w:r>
          <w:instrText xml:space="preserve"> PAGE   \* MERGEFORMAT </w:instrText>
        </w:r>
        <w:r>
          <w:fldChar w:fldCharType="separate"/>
        </w:r>
        <w:r w:rsidR="00291418">
          <w:rPr>
            <w:noProof/>
          </w:rPr>
          <w:t>20</w:t>
        </w:r>
        <w:r>
          <w:rPr>
            <w:noProof/>
          </w:rPr>
          <w:fldChar w:fldCharType="end"/>
        </w:r>
      </w:p>
    </w:sdtContent>
  </w:sdt>
  <w:p w14:paraId="46A6334C" w14:textId="77777777" w:rsidR="00BB6AA7" w:rsidRDefault="00BB6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74552"/>
      <w:docPartObj>
        <w:docPartGallery w:val="Page Numbers (Bottom of Page)"/>
        <w:docPartUnique/>
      </w:docPartObj>
    </w:sdtPr>
    <w:sdtEndPr>
      <w:rPr>
        <w:noProof/>
      </w:rPr>
    </w:sdtEndPr>
    <w:sdtContent>
      <w:p w14:paraId="108B8834" w14:textId="0C90C533" w:rsidR="00BB6AA7" w:rsidRDefault="00BB6AA7">
        <w:pPr>
          <w:pStyle w:val="Footer"/>
          <w:jc w:val="right"/>
        </w:pPr>
        <w:r>
          <w:fldChar w:fldCharType="begin"/>
        </w:r>
        <w:r>
          <w:instrText xml:space="preserve"> PAGE   \* MERGEFORMAT </w:instrText>
        </w:r>
        <w:r>
          <w:fldChar w:fldCharType="separate"/>
        </w:r>
        <w:r w:rsidR="00291418">
          <w:rPr>
            <w:noProof/>
          </w:rPr>
          <w:t>26</w:t>
        </w:r>
        <w:r>
          <w:rPr>
            <w:noProof/>
          </w:rPr>
          <w:fldChar w:fldCharType="end"/>
        </w:r>
      </w:p>
    </w:sdtContent>
  </w:sdt>
  <w:p w14:paraId="3C87ED92" w14:textId="77777777" w:rsidR="00BB6AA7" w:rsidRDefault="00BB6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3A007" w14:textId="77777777" w:rsidR="00B61E6E" w:rsidRDefault="00B61E6E" w:rsidP="00DE3CBC">
      <w:r>
        <w:separator/>
      </w:r>
    </w:p>
  </w:footnote>
  <w:footnote w:type="continuationSeparator" w:id="0">
    <w:p w14:paraId="1EC12DAB" w14:textId="77777777" w:rsidR="00B61E6E" w:rsidRDefault="00B61E6E" w:rsidP="00DE3CBC">
      <w:r>
        <w:continuationSeparator/>
      </w:r>
    </w:p>
  </w:footnote>
  <w:footnote w:id="1">
    <w:p w14:paraId="758B3967" w14:textId="38914A57" w:rsidR="00BB6AA7" w:rsidRDefault="00BB6AA7" w:rsidP="00586511">
      <w:pPr>
        <w:pStyle w:val="FootnoteText"/>
        <w:jc w:val="both"/>
      </w:pPr>
      <w:r>
        <w:rPr>
          <w:rStyle w:val="FootnoteReference"/>
        </w:rPr>
        <w:footnoteRef/>
      </w:r>
      <w:r>
        <w:t xml:space="preserve"> In transportation research domain, most recently, several studies have addressed parameter stability over time (see </w:t>
      </w:r>
      <w:r w:rsidRPr="00F92EDA">
        <w:t>Behnood and Mannering (2015)</w:t>
      </w:r>
      <w:r>
        <w:t xml:space="preserve">, </w:t>
      </w:r>
      <w:r w:rsidRPr="00F92EDA">
        <w:t>Marcoux</w:t>
      </w:r>
      <w:r>
        <w:t xml:space="preserve"> et al. (2018), Anowar et al. (2016), </w:t>
      </w:r>
      <w:r w:rsidRPr="00F92EDA">
        <w:t>Dabbour (2017)</w:t>
      </w:r>
      <w:r>
        <w:t xml:space="preserve">). A detailed review of these articles is beyond of scope of current study. Mannering (2018) presented a detailed </w:t>
      </w:r>
      <w:r w:rsidRPr="00F92EDA">
        <w:t>discussion on temporal instability</w:t>
      </w:r>
      <w:r>
        <w:t>.</w:t>
      </w:r>
    </w:p>
  </w:footnote>
  <w:footnote w:id="2">
    <w:p w14:paraId="7FCB0D09" w14:textId="13FF0C40" w:rsidR="00BB6AA7" w:rsidRDefault="00BB6AA7">
      <w:pPr>
        <w:pStyle w:val="FootnoteText"/>
      </w:pPr>
      <w:r>
        <w:rPr>
          <w:rStyle w:val="FootnoteReference"/>
        </w:rPr>
        <w:footnoteRef/>
      </w:r>
      <w:r>
        <w:t xml:space="preserve"> </w:t>
      </w:r>
      <w:r w:rsidRPr="0051420F">
        <w:t xml:space="preserve">The reader would note that under different Generalized Extreme Value distributional assumptions </w:t>
      </w:r>
      <w:r>
        <w:t xml:space="preserve">for </w:t>
      </w:r>
      <m:oMath>
        <m:sSub>
          <m:sSubPr>
            <m:ctrlPr>
              <w:rPr>
                <w:rFonts w:ascii="Cambria Math" w:eastAsiaTheme="minorEastAsia" w:hAnsi="Cambria Math" w:cs="Times New Roman"/>
                <w:szCs w:val="24"/>
              </w:rPr>
            </m:ctrlPr>
          </m:sSubPr>
          <m:e>
            <m:r>
              <w:rPr>
                <w:rFonts w:ascii="Cambria Math" w:eastAsiaTheme="minorEastAsia" w:hAnsi="Cambria Math" w:cs="Times New Roman"/>
                <w:szCs w:val="24"/>
              </w:rPr>
              <m:t>ξ</m:t>
            </m:r>
          </m:e>
          <m:sub>
            <m:r>
              <w:rPr>
                <w:rFonts w:ascii="Cambria Math" w:eastAsiaTheme="minorEastAsia" w:hAnsi="Cambria Math" w:cs="Times New Roman"/>
                <w:szCs w:val="24"/>
              </w:rPr>
              <m:t>qk</m:t>
            </m:r>
          </m:sub>
        </m:sSub>
      </m:oMath>
      <w:r>
        <w:rPr>
          <w:rFonts w:eastAsiaTheme="minorEastAsia" w:cs="Times New Roman"/>
          <w:szCs w:val="24"/>
        </w:rPr>
        <w:t xml:space="preserve"> </w:t>
      </w:r>
      <w:r w:rsidRPr="0051420F">
        <w:t>(as opposed to independent and identical Type I Gumbel distribution) would result in more complex probability structures for the incident type component with and without closed form expressions.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szCs w:val="24"/>
      </w:rPr>
      <w:id w:val="-1617061379"/>
      <w:docPartObj>
        <w:docPartGallery w:val="Page Numbers (Top of Page)"/>
        <w:docPartUnique/>
      </w:docPartObj>
    </w:sdtPr>
    <w:sdtEndPr>
      <w:rPr>
        <w:rFonts w:cstheme="minorBidi"/>
        <w:noProof/>
        <w:szCs w:val="22"/>
      </w:rPr>
    </w:sdtEndPr>
    <w:sdtContent>
      <w:p w14:paraId="6A00424E" w14:textId="0313B6E4" w:rsidR="00BB6AA7" w:rsidRDefault="00BB6AA7">
        <w:pPr>
          <w:pStyle w:val="Header"/>
        </w:pPr>
        <w:r>
          <w:rPr>
            <w:rFonts w:cs="Times New Roman"/>
            <w:szCs w:val="24"/>
          </w:rPr>
          <w:tab/>
        </w:r>
        <w:r>
          <w:rPr>
            <w:rFonts w:cs="Times New Roman"/>
            <w:szCs w:val="24"/>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A1E75"/>
    <w:multiLevelType w:val="hybridMultilevel"/>
    <w:tmpl w:val="C9706FF6"/>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MbYwNjEzszCwNDRX0lEKTi0uzszPAykwNKsFAE/0FKUtAAAA"/>
  </w:docVars>
  <w:rsids>
    <w:rsidRoot w:val="00A32A42"/>
    <w:rsid w:val="00003042"/>
    <w:rsid w:val="0000765E"/>
    <w:rsid w:val="00027A7C"/>
    <w:rsid w:val="00027B00"/>
    <w:rsid w:val="00031D88"/>
    <w:rsid w:val="00036E9F"/>
    <w:rsid w:val="00042514"/>
    <w:rsid w:val="00043411"/>
    <w:rsid w:val="00045C58"/>
    <w:rsid w:val="000565F9"/>
    <w:rsid w:val="00062DC5"/>
    <w:rsid w:val="00073261"/>
    <w:rsid w:val="00073E95"/>
    <w:rsid w:val="00080D7D"/>
    <w:rsid w:val="00085B5B"/>
    <w:rsid w:val="00085CBC"/>
    <w:rsid w:val="00087DDD"/>
    <w:rsid w:val="0009166B"/>
    <w:rsid w:val="00094DAC"/>
    <w:rsid w:val="00096836"/>
    <w:rsid w:val="000A012F"/>
    <w:rsid w:val="000A21DB"/>
    <w:rsid w:val="000B156D"/>
    <w:rsid w:val="000B5801"/>
    <w:rsid w:val="000B652B"/>
    <w:rsid w:val="000C1138"/>
    <w:rsid w:val="000C3064"/>
    <w:rsid w:val="000D230F"/>
    <w:rsid w:val="000D680E"/>
    <w:rsid w:val="000D7222"/>
    <w:rsid w:val="000E1BF6"/>
    <w:rsid w:val="000E2854"/>
    <w:rsid w:val="000E69BC"/>
    <w:rsid w:val="000F4D17"/>
    <w:rsid w:val="0010000D"/>
    <w:rsid w:val="00103846"/>
    <w:rsid w:val="00106278"/>
    <w:rsid w:val="00110214"/>
    <w:rsid w:val="00112E47"/>
    <w:rsid w:val="001267D4"/>
    <w:rsid w:val="00140347"/>
    <w:rsid w:val="00141719"/>
    <w:rsid w:val="001427D9"/>
    <w:rsid w:val="001613D8"/>
    <w:rsid w:val="00161EB3"/>
    <w:rsid w:val="00165F41"/>
    <w:rsid w:val="001664E8"/>
    <w:rsid w:val="00170F0D"/>
    <w:rsid w:val="0018097B"/>
    <w:rsid w:val="00184BEA"/>
    <w:rsid w:val="00185AE0"/>
    <w:rsid w:val="00191330"/>
    <w:rsid w:val="0019133E"/>
    <w:rsid w:val="00192D15"/>
    <w:rsid w:val="00194183"/>
    <w:rsid w:val="00196D39"/>
    <w:rsid w:val="001B4CD8"/>
    <w:rsid w:val="001B5A36"/>
    <w:rsid w:val="001B7EB5"/>
    <w:rsid w:val="001C065B"/>
    <w:rsid w:val="001C0B50"/>
    <w:rsid w:val="001C3CA9"/>
    <w:rsid w:val="001C60D7"/>
    <w:rsid w:val="001D1D30"/>
    <w:rsid w:val="001D2105"/>
    <w:rsid w:val="001D2E3E"/>
    <w:rsid w:val="001E79E5"/>
    <w:rsid w:val="001F2063"/>
    <w:rsid w:val="001F4C28"/>
    <w:rsid w:val="001F6213"/>
    <w:rsid w:val="00211C30"/>
    <w:rsid w:val="0021221E"/>
    <w:rsid w:val="00232079"/>
    <w:rsid w:val="0024732A"/>
    <w:rsid w:val="00250920"/>
    <w:rsid w:val="00255892"/>
    <w:rsid w:val="00257E11"/>
    <w:rsid w:val="002613B1"/>
    <w:rsid w:val="00263430"/>
    <w:rsid w:val="002674D5"/>
    <w:rsid w:val="00274BF2"/>
    <w:rsid w:val="002756D0"/>
    <w:rsid w:val="00286839"/>
    <w:rsid w:val="00291418"/>
    <w:rsid w:val="0029726E"/>
    <w:rsid w:val="00297D90"/>
    <w:rsid w:val="002A1394"/>
    <w:rsid w:val="002A4E91"/>
    <w:rsid w:val="002A5D01"/>
    <w:rsid w:val="002D01B6"/>
    <w:rsid w:val="002D2580"/>
    <w:rsid w:val="002E26E9"/>
    <w:rsid w:val="002E6724"/>
    <w:rsid w:val="002E7B8B"/>
    <w:rsid w:val="002E7C40"/>
    <w:rsid w:val="002F032F"/>
    <w:rsid w:val="002F3A7C"/>
    <w:rsid w:val="002F6F66"/>
    <w:rsid w:val="003008B2"/>
    <w:rsid w:val="00301FFE"/>
    <w:rsid w:val="0030205B"/>
    <w:rsid w:val="00302B3F"/>
    <w:rsid w:val="00303DA0"/>
    <w:rsid w:val="003050A0"/>
    <w:rsid w:val="00306DC1"/>
    <w:rsid w:val="00323EF2"/>
    <w:rsid w:val="003252A0"/>
    <w:rsid w:val="003277BB"/>
    <w:rsid w:val="0033039C"/>
    <w:rsid w:val="00334A30"/>
    <w:rsid w:val="00336F14"/>
    <w:rsid w:val="0033764E"/>
    <w:rsid w:val="00344DD3"/>
    <w:rsid w:val="003450F6"/>
    <w:rsid w:val="00360831"/>
    <w:rsid w:val="0037037B"/>
    <w:rsid w:val="0038021B"/>
    <w:rsid w:val="003834AF"/>
    <w:rsid w:val="00383AFC"/>
    <w:rsid w:val="00384112"/>
    <w:rsid w:val="0038537E"/>
    <w:rsid w:val="00391E03"/>
    <w:rsid w:val="0039561F"/>
    <w:rsid w:val="003A5572"/>
    <w:rsid w:val="003B0F2B"/>
    <w:rsid w:val="003B1CB6"/>
    <w:rsid w:val="003B2C26"/>
    <w:rsid w:val="003B560F"/>
    <w:rsid w:val="003B6121"/>
    <w:rsid w:val="003C03D3"/>
    <w:rsid w:val="003C331D"/>
    <w:rsid w:val="003C519F"/>
    <w:rsid w:val="003E0089"/>
    <w:rsid w:val="003E53B4"/>
    <w:rsid w:val="003E5546"/>
    <w:rsid w:val="003F7F2E"/>
    <w:rsid w:val="00400629"/>
    <w:rsid w:val="00410390"/>
    <w:rsid w:val="00421117"/>
    <w:rsid w:val="00434AB0"/>
    <w:rsid w:val="0043746E"/>
    <w:rsid w:val="00437D77"/>
    <w:rsid w:val="00441938"/>
    <w:rsid w:val="00453FBB"/>
    <w:rsid w:val="0046268B"/>
    <w:rsid w:val="0046336F"/>
    <w:rsid w:val="00463539"/>
    <w:rsid w:val="00466EFD"/>
    <w:rsid w:val="0046780C"/>
    <w:rsid w:val="004808F4"/>
    <w:rsid w:val="00483A01"/>
    <w:rsid w:val="00486DA8"/>
    <w:rsid w:val="00490BC9"/>
    <w:rsid w:val="004A5D90"/>
    <w:rsid w:val="004B7D62"/>
    <w:rsid w:val="004D05AD"/>
    <w:rsid w:val="004E206A"/>
    <w:rsid w:val="004E2859"/>
    <w:rsid w:val="004E39D0"/>
    <w:rsid w:val="004F3E1F"/>
    <w:rsid w:val="004F42DC"/>
    <w:rsid w:val="00502024"/>
    <w:rsid w:val="00504C1D"/>
    <w:rsid w:val="00507BD7"/>
    <w:rsid w:val="00511BF0"/>
    <w:rsid w:val="005138DD"/>
    <w:rsid w:val="0051420F"/>
    <w:rsid w:val="00514A8C"/>
    <w:rsid w:val="0051743E"/>
    <w:rsid w:val="00520A9C"/>
    <w:rsid w:val="00522D09"/>
    <w:rsid w:val="00526BA9"/>
    <w:rsid w:val="00530C49"/>
    <w:rsid w:val="00533E3B"/>
    <w:rsid w:val="00553120"/>
    <w:rsid w:val="00554055"/>
    <w:rsid w:val="00556429"/>
    <w:rsid w:val="005603F2"/>
    <w:rsid w:val="005606EC"/>
    <w:rsid w:val="00562628"/>
    <w:rsid w:val="00572DE2"/>
    <w:rsid w:val="005747B0"/>
    <w:rsid w:val="00576380"/>
    <w:rsid w:val="0058303A"/>
    <w:rsid w:val="00583790"/>
    <w:rsid w:val="00586511"/>
    <w:rsid w:val="005907C8"/>
    <w:rsid w:val="00592299"/>
    <w:rsid w:val="00593A0A"/>
    <w:rsid w:val="005A1758"/>
    <w:rsid w:val="005A198C"/>
    <w:rsid w:val="005A2274"/>
    <w:rsid w:val="005A4322"/>
    <w:rsid w:val="005B1967"/>
    <w:rsid w:val="005B25BF"/>
    <w:rsid w:val="005B6A0A"/>
    <w:rsid w:val="005C204F"/>
    <w:rsid w:val="005C2BE7"/>
    <w:rsid w:val="005C530A"/>
    <w:rsid w:val="005C7C84"/>
    <w:rsid w:val="005D0939"/>
    <w:rsid w:val="005E2C18"/>
    <w:rsid w:val="005F6BE5"/>
    <w:rsid w:val="006023DA"/>
    <w:rsid w:val="00603F7F"/>
    <w:rsid w:val="00610DE7"/>
    <w:rsid w:val="00612A0C"/>
    <w:rsid w:val="0061380D"/>
    <w:rsid w:val="006170B8"/>
    <w:rsid w:val="006271D9"/>
    <w:rsid w:val="00635838"/>
    <w:rsid w:val="00641334"/>
    <w:rsid w:val="00651DB9"/>
    <w:rsid w:val="00656639"/>
    <w:rsid w:val="00662440"/>
    <w:rsid w:val="006705F4"/>
    <w:rsid w:val="006762B8"/>
    <w:rsid w:val="00683296"/>
    <w:rsid w:val="0069248A"/>
    <w:rsid w:val="00692E33"/>
    <w:rsid w:val="0069697A"/>
    <w:rsid w:val="00696FFB"/>
    <w:rsid w:val="006A3258"/>
    <w:rsid w:val="006A3380"/>
    <w:rsid w:val="006A4238"/>
    <w:rsid w:val="006A5F49"/>
    <w:rsid w:val="006A779D"/>
    <w:rsid w:val="006C0101"/>
    <w:rsid w:val="006C06B6"/>
    <w:rsid w:val="006C27F6"/>
    <w:rsid w:val="006C68AA"/>
    <w:rsid w:val="006D2A9A"/>
    <w:rsid w:val="006D2C9E"/>
    <w:rsid w:val="006D7C84"/>
    <w:rsid w:val="006E041C"/>
    <w:rsid w:val="006E0811"/>
    <w:rsid w:val="006E1FA5"/>
    <w:rsid w:val="006F0166"/>
    <w:rsid w:val="006F1588"/>
    <w:rsid w:val="006F717C"/>
    <w:rsid w:val="00712E25"/>
    <w:rsid w:val="007171FE"/>
    <w:rsid w:val="00717C34"/>
    <w:rsid w:val="0072458B"/>
    <w:rsid w:val="00746AA9"/>
    <w:rsid w:val="00753DDD"/>
    <w:rsid w:val="00763E84"/>
    <w:rsid w:val="00766C8F"/>
    <w:rsid w:val="00770311"/>
    <w:rsid w:val="007715DA"/>
    <w:rsid w:val="00771AC7"/>
    <w:rsid w:val="00772425"/>
    <w:rsid w:val="00775CAB"/>
    <w:rsid w:val="00776239"/>
    <w:rsid w:val="0077694D"/>
    <w:rsid w:val="00776FFC"/>
    <w:rsid w:val="00780777"/>
    <w:rsid w:val="00780B9A"/>
    <w:rsid w:val="00782322"/>
    <w:rsid w:val="00786C93"/>
    <w:rsid w:val="00793398"/>
    <w:rsid w:val="007A4A47"/>
    <w:rsid w:val="007A79BC"/>
    <w:rsid w:val="007B1AC9"/>
    <w:rsid w:val="007B37FD"/>
    <w:rsid w:val="007B6C29"/>
    <w:rsid w:val="007C220C"/>
    <w:rsid w:val="007E1DFC"/>
    <w:rsid w:val="007E47C9"/>
    <w:rsid w:val="007E4D68"/>
    <w:rsid w:val="007F2C17"/>
    <w:rsid w:val="00807ED8"/>
    <w:rsid w:val="008140A0"/>
    <w:rsid w:val="00814507"/>
    <w:rsid w:val="008168FD"/>
    <w:rsid w:val="008171C8"/>
    <w:rsid w:val="00826F4F"/>
    <w:rsid w:val="0083511D"/>
    <w:rsid w:val="0083521F"/>
    <w:rsid w:val="00837873"/>
    <w:rsid w:val="00837B5F"/>
    <w:rsid w:val="00843901"/>
    <w:rsid w:val="00843FC7"/>
    <w:rsid w:val="008516C1"/>
    <w:rsid w:val="00857E95"/>
    <w:rsid w:val="00863DA3"/>
    <w:rsid w:val="00865B81"/>
    <w:rsid w:val="0088782F"/>
    <w:rsid w:val="00893929"/>
    <w:rsid w:val="008947EB"/>
    <w:rsid w:val="00896CE5"/>
    <w:rsid w:val="008A02D9"/>
    <w:rsid w:val="008A10E8"/>
    <w:rsid w:val="008A6B18"/>
    <w:rsid w:val="008A6FBF"/>
    <w:rsid w:val="008B5C02"/>
    <w:rsid w:val="008B787B"/>
    <w:rsid w:val="008C247B"/>
    <w:rsid w:val="008D2322"/>
    <w:rsid w:val="008E03D0"/>
    <w:rsid w:val="008E525E"/>
    <w:rsid w:val="008F1C17"/>
    <w:rsid w:val="008F5E9C"/>
    <w:rsid w:val="008F6E7A"/>
    <w:rsid w:val="00900501"/>
    <w:rsid w:val="0090289A"/>
    <w:rsid w:val="0090421D"/>
    <w:rsid w:val="00911236"/>
    <w:rsid w:val="00911EF3"/>
    <w:rsid w:val="00914B48"/>
    <w:rsid w:val="00921DF7"/>
    <w:rsid w:val="00927A61"/>
    <w:rsid w:val="00937840"/>
    <w:rsid w:val="00941651"/>
    <w:rsid w:val="0094457F"/>
    <w:rsid w:val="00944EDF"/>
    <w:rsid w:val="0094691F"/>
    <w:rsid w:val="00950189"/>
    <w:rsid w:val="009501BB"/>
    <w:rsid w:val="0095418C"/>
    <w:rsid w:val="00962B4B"/>
    <w:rsid w:val="009630AE"/>
    <w:rsid w:val="0096316E"/>
    <w:rsid w:val="0096331D"/>
    <w:rsid w:val="00965BFF"/>
    <w:rsid w:val="00971B76"/>
    <w:rsid w:val="00982CB9"/>
    <w:rsid w:val="0099095F"/>
    <w:rsid w:val="00991661"/>
    <w:rsid w:val="0099554E"/>
    <w:rsid w:val="009960BF"/>
    <w:rsid w:val="00997B15"/>
    <w:rsid w:val="009A1752"/>
    <w:rsid w:val="009B30FA"/>
    <w:rsid w:val="009B4BAE"/>
    <w:rsid w:val="009B6A9E"/>
    <w:rsid w:val="009C05B0"/>
    <w:rsid w:val="009C5937"/>
    <w:rsid w:val="009C6908"/>
    <w:rsid w:val="009D03C9"/>
    <w:rsid w:val="009D77C8"/>
    <w:rsid w:val="009E26DD"/>
    <w:rsid w:val="009E40E5"/>
    <w:rsid w:val="009F207F"/>
    <w:rsid w:val="009F360F"/>
    <w:rsid w:val="009F36CE"/>
    <w:rsid w:val="009F380F"/>
    <w:rsid w:val="009F476C"/>
    <w:rsid w:val="00A00514"/>
    <w:rsid w:val="00A04E87"/>
    <w:rsid w:val="00A12546"/>
    <w:rsid w:val="00A14785"/>
    <w:rsid w:val="00A16A92"/>
    <w:rsid w:val="00A1792E"/>
    <w:rsid w:val="00A23C7B"/>
    <w:rsid w:val="00A2650D"/>
    <w:rsid w:val="00A309A0"/>
    <w:rsid w:val="00A32534"/>
    <w:rsid w:val="00A32A42"/>
    <w:rsid w:val="00A3478A"/>
    <w:rsid w:val="00A35F1F"/>
    <w:rsid w:val="00A44946"/>
    <w:rsid w:val="00A47365"/>
    <w:rsid w:val="00A5161C"/>
    <w:rsid w:val="00A546EC"/>
    <w:rsid w:val="00A645D4"/>
    <w:rsid w:val="00A64BB8"/>
    <w:rsid w:val="00A72AB9"/>
    <w:rsid w:val="00A81845"/>
    <w:rsid w:val="00A84034"/>
    <w:rsid w:val="00A8695E"/>
    <w:rsid w:val="00A93FB3"/>
    <w:rsid w:val="00A951F1"/>
    <w:rsid w:val="00AA1195"/>
    <w:rsid w:val="00AA16B9"/>
    <w:rsid w:val="00AA19B1"/>
    <w:rsid w:val="00AA1AAE"/>
    <w:rsid w:val="00AB4D4F"/>
    <w:rsid w:val="00AC1FA6"/>
    <w:rsid w:val="00AC3DE7"/>
    <w:rsid w:val="00AD2DC1"/>
    <w:rsid w:val="00AE0E81"/>
    <w:rsid w:val="00AF206A"/>
    <w:rsid w:val="00AF29DA"/>
    <w:rsid w:val="00AF2DA2"/>
    <w:rsid w:val="00AF66FC"/>
    <w:rsid w:val="00B04762"/>
    <w:rsid w:val="00B1124E"/>
    <w:rsid w:val="00B25FE5"/>
    <w:rsid w:val="00B36996"/>
    <w:rsid w:val="00B4096E"/>
    <w:rsid w:val="00B409C3"/>
    <w:rsid w:val="00B42DF7"/>
    <w:rsid w:val="00B54ACA"/>
    <w:rsid w:val="00B57C24"/>
    <w:rsid w:val="00B61E6E"/>
    <w:rsid w:val="00B674F0"/>
    <w:rsid w:val="00B70EAA"/>
    <w:rsid w:val="00B7231B"/>
    <w:rsid w:val="00B72A96"/>
    <w:rsid w:val="00B818F9"/>
    <w:rsid w:val="00B8244B"/>
    <w:rsid w:val="00B82753"/>
    <w:rsid w:val="00B9065D"/>
    <w:rsid w:val="00B90F7E"/>
    <w:rsid w:val="00B92F49"/>
    <w:rsid w:val="00B937B2"/>
    <w:rsid w:val="00B93BC6"/>
    <w:rsid w:val="00B95FCF"/>
    <w:rsid w:val="00BB115D"/>
    <w:rsid w:val="00BB56CE"/>
    <w:rsid w:val="00BB6A27"/>
    <w:rsid w:val="00BB6AA7"/>
    <w:rsid w:val="00BC432B"/>
    <w:rsid w:val="00BD01F4"/>
    <w:rsid w:val="00BD077E"/>
    <w:rsid w:val="00BE1C23"/>
    <w:rsid w:val="00BE2341"/>
    <w:rsid w:val="00BE322E"/>
    <w:rsid w:val="00BE66D6"/>
    <w:rsid w:val="00BE6A01"/>
    <w:rsid w:val="00BE74A2"/>
    <w:rsid w:val="00BF2D2F"/>
    <w:rsid w:val="00BF2E17"/>
    <w:rsid w:val="00BF3274"/>
    <w:rsid w:val="00BF3D55"/>
    <w:rsid w:val="00BF3E35"/>
    <w:rsid w:val="00C01D86"/>
    <w:rsid w:val="00C11189"/>
    <w:rsid w:val="00C1617D"/>
    <w:rsid w:val="00C21E09"/>
    <w:rsid w:val="00C23413"/>
    <w:rsid w:val="00C376CE"/>
    <w:rsid w:val="00C37C8B"/>
    <w:rsid w:val="00C459C1"/>
    <w:rsid w:val="00C47DCB"/>
    <w:rsid w:val="00C50DC8"/>
    <w:rsid w:val="00C61423"/>
    <w:rsid w:val="00C77529"/>
    <w:rsid w:val="00C80C23"/>
    <w:rsid w:val="00C8435D"/>
    <w:rsid w:val="00C9104C"/>
    <w:rsid w:val="00C91730"/>
    <w:rsid w:val="00C958A7"/>
    <w:rsid w:val="00C96D05"/>
    <w:rsid w:val="00CA0CC1"/>
    <w:rsid w:val="00CA0D01"/>
    <w:rsid w:val="00CA10C3"/>
    <w:rsid w:val="00CA66FC"/>
    <w:rsid w:val="00CB4170"/>
    <w:rsid w:val="00CB48CD"/>
    <w:rsid w:val="00CB6223"/>
    <w:rsid w:val="00CC44BA"/>
    <w:rsid w:val="00CD51A0"/>
    <w:rsid w:val="00CD5AF7"/>
    <w:rsid w:val="00CE0C34"/>
    <w:rsid w:val="00CE1448"/>
    <w:rsid w:val="00CE49CD"/>
    <w:rsid w:val="00CF072F"/>
    <w:rsid w:val="00CF7F32"/>
    <w:rsid w:val="00D073BE"/>
    <w:rsid w:val="00D108D7"/>
    <w:rsid w:val="00D10BC5"/>
    <w:rsid w:val="00D1189A"/>
    <w:rsid w:val="00D11E22"/>
    <w:rsid w:val="00D12B4F"/>
    <w:rsid w:val="00D15939"/>
    <w:rsid w:val="00D21E71"/>
    <w:rsid w:val="00D22617"/>
    <w:rsid w:val="00D25438"/>
    <w:rsid w:val="00D257E6"/>
    <w:rsid w:val="00D26C7F"/>
    <w:rsid w:val="00D345F1"/>
    <w:rsid w:val="00D359AD"/>
    <w:rsid w:val="00D41AAD"/>
    <w:rsid w:val="00D47DBD"/>
    <w:rsid w:val="00D51F59"/>
    <w:rsid w:val="00D55345"/>
    <w:rsid w:val="00D56166"/>
    <w:rsid w:val="00D62246"/>
    <w:rsid w:val="00D64A90"/>
    <w:rsid w:val="00D65AF0"/>
    <w:rsid w:val="00D8746A"/>
    <w:rsid w:val="00D87B09"/>
    <w:rsid w:val="00DA4344"/>
    <w:rsid w:val="00DA5994"/>
    <w:rsid w:val="00DB1452"/>
    <w:rsid w:val="00DB4565"/>
    <w:rsid w:val="00DB7193"/>
    <w:rsid w:val="00DC29D8"/>
    <w:rsid w:val="00DC5437"/>
    <w:rsid w:val="00DC6414"/>
    <w:rsid w:val="00DD1667"/>
    <w:rsid w:val="00DD72D0"/>
    <w:rsid w:val="00DE3CBC"/>
    <w:rsid w:val="00DE6681"/>
    <w:rsid w:val="00DE7912"/>
    <w:rsid w:val="00DF1F73"/>
    <w:rsid w:val="00E01CD2"/>
    <w:rsid w:val="00E14478"/>
    <w:rsid w:val="00E17B1F"/>
    <w:rsid w:val="00E32014"/>
    <w:rsid w:val="00E41C30"/>
    <w:rsid w:val="00E53E4D"/>
    <w:rsid w:val="00E63FCC"/>
    <w:rsid w:val="00E819D0"/>
    <w:rsid w:val="00E83CDA"/>
    <w:rsid w:val="00E86073"/>
    <w:rsid w:val="00E9496F"/>
    <w:rsid w:val="00E95FC5"/>
    <w:rsid w:val="00EA385F"/>
    <w:rsid w:val="00EC5F90"/>
    <w:rsid w:val="00ED17EB"/>
    <w:rsid w:val="00EF155B"/>
    <w:rsid w:val="00EF1B52"/>
    <w:rsid w:val="00EF33FD"/>
    <w:rsid w:val="00EF7435"/>
    <w:rsid w:val="00F00022"/>
    <w:rsid w:val="00F13141"/>
    <w:rsid w:val="00F232A1"/>
    <w:rsid w:val="00F258EB"/>
    <w:rsid w:val="00F27F10"/>
    <w:rsid w:val="00F342BB"/>
    <w:rsid w:val="00F371F0"/>
    <w:rsid w:val="00F42244"/>
    <w:rsid w:val="00F4479C"/>
    <w:rsid w:val="00F463A1"/>
    <w:rsid w:val="00F471DD"/>
    <w:rsid w:val="00F50F0E"/>
    <w:rsid w:val="00F51983"/>
    <w:rsid w:val="00F5244C"/>
    <w:rsid w:val="00F52E33"/>
    <w:rsid w:val="00F553C9"/>
    <w:rsid w:val="00F56F87"/>
    <w:rsid w:val="00F650D2"/>
    <w:rsid w:val="00F70D6A"/>
    <w:rsid w:val="00F74314"/>
    <w:rsid w:val="00F843D7"/>
    <w:rsid w:val="00F9077C"/>
    <w:rsid w:val="00F91840"/>
    <w:rsid w:val="00F92EDA"/>
    <w:rsid w:val="00FA494B"/>
    <w:rsid w:val="00FA4A31"/>
    <w:rsid w:val="00FA6E44"/>
    <w:rsid w:val="00FB4A99"/>
    <w:rsid w:val="00FC0276"/>
    <w:rsid w:val="00FD2A3A"/>
    <w:rsid w:val="00FD33FC"/>
    <w:rsid w:val="00FD34D0"/>
    <w:rsid w:val="00FD3E33"/>
    <w:rsid w:val="00FE0C38"/>
    <w:rsid w:val="00FE51FF"/>
    <w:rsid w:val="00FF1A3C"/>
    <w:rsid w:val="00FF3362"/>
    <w:rsid w:val="00FF4952"/>
    <w:rsid w:val="00FF50DE"/>
    <w:rsid w:val="00FF590B"/>
    <w:rsid w:val="00FF68EF"/>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B53515"/>
  <w15:chartTrackingRefBased/>
  <w15:docId w15:val="{22B98CB1-85C7-4CEB-9885-C8ED0535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E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674F0"/>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747B0"/>
    <w:pPr>
      <w:keepNext/>
      <w:keepLines/>
      <w:outlineLvl w:val="1"/>
    </w:pPr>
    <w:rPr>
      <w:rFonts w:eastAsiaTheme="majorEastAsia" w:cstheme="majorBidi"/>
      <w:b/>
      <w:szCs w:val="26"/>
    </w:rPr>
  </w:style>
  <w:style w:type="paragraph" w:styleId="Heading3">
    <w:name w:val="heading 3"/>
    <w:basedOn w:val="Heading2"/>
    <w:next w:val="Normal"/>
    <w:link w:val="Heading3Char"/>
    <w:uiPriority w:val="9"/>
    <w:unhideWhenUsed/>
    <w:qFormat/>
    <w:rsid w:val="005747B0"/>
    <w:pPr>
      <w:outlineLvl w:val="2"/>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D257E6"/>
    <w:pPr>
      <w:spacing w:before="100" w:beforeAutospacing="1" w:after="100" w:afterAutospacing="1"/>
    </w:pPr>
    <w:rPr>
      <w:rFonts w:eastAsia="Times New Roman" w:cs="Times New Roman"/>
      <w:szCs w:val="24"/>
    </w:rPr>
  </w:style>
  <w:style w:type="paragraph" w:customStyle="1" w:styleId="xl66">
    <w:name w:val="xl66"/>
    <w:basedOn w:val="Normal"/>
    <w:rsid w:val="00D257E6"/>
    <w:pPr>
      <w:spacing w:before="100" w:beforeAutospacing="1" w:after="100" w:afterAutospacing="1"/>
    </w:pPr>
    <w:rPr>
      <w:rFonts w:eastAsia="Times New Roman" w:cs="Times New Roman"/>
      <w:szCs w:val="24"/>
    </w:rPr>
  </w:style>
  <w:style w:type="paragraph" w:customStyle="1" w:styleId="xl67">
    <w:name w:val="xl67"/>
    <w:basedOn w:val="Normal"/>
    <w:rsid w:val="00D257E6"/>
    <w:pPr>
      <w:spacing w:before="100" w:beforeAutospacing="1" w:after="100" w:afterAutospacing="1"/>
      <w:jc w:val="center"/>
      <w:textAlignment w:val="center"/>
    </w:pPr>
    <w:rPr>
      <w:rFonts w:eastAsia="Times New Roman" w:cs="Times New Roman"/>
      <w:szCs w:val="24"/>
    </w:rPr>
  </w:style>
  <w:style w:type="paragraph" w:customStyle="1" w:styleId="xl68">
    <w:name w:val="xl68"/>
    <w:basedOn w:val="Normal"/>
    <w:rsid w:val="00D257E6"/>
    <w:pPr>
      <w:spacing w:before="100" w:beforeAutospacing="1" w:after="100" w:afterAutospacing="1"/>
      <w:jc w:val="center"/>
      <w:textAlignment w:val="center"/>
    </w:pPr>
    <w:rPr>
      <w:rFonts w:eastAsia="Times New Roman" w:cs="Times New Roman"/>
      <w:szCs w:val="24"/>
    </w:rPr>
  </w:style>
  <w:style w:type="paragraph" w:customStyle="1" w:styleId="xl69">
    <w:name w:val="xl69"/>
    <w:basedOn w:val="Normal"/>
    <w:rsid w:val="00D257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70">
    <w:name w:val="xl70"/>
    <w:basedOn w:val="Normal"/>
    <w:rsid w:val="00D25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rPr>
  </w:style>
  <w:style w:type="paragraph" w:customStyle="1" w:styleId="xl71">
    <w:name w:val="xl71"/>
    <w:basedOn w:val="Normal"/>
    <w:rsid w:val="00D257E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Cs w:val="24"/>
    </w:rPr>
  </w:style>
  <w:style w:type="paragraph" w:customStyle="1" w:styleId="xl72">
    <w:name w:val="xl72"/>
    <w:basedOn w:val="Normal"/>
    <w:rsid w:val="00D257E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73">
    <w:name w:val="xl73"/>
    <w:basedOn w:val="Normal"/>
    <w:rsid w:val="00D25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rPr>
  </w:style>
  <w:style w:type="paragraph" w:customStyle="1" w:styleId="xl74">
    <w:name w:val="xl74"/>
    <w:basedOn w:val="Normal"/>
    <w:rsid w:val="00D25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rPr>
  </w:style>
  <w:style w:type="paragraph" w:customStyle="1" w:styleId="xl75">
    <w:name w:val="xl75"/>
    <w:basedOn w:val="Normal"/>
    <w:rsid w:val="00D25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rPr>
  </w:style>
  <w:style w:type="paragraph" w:customStyle="1" w:styleId="xl76">
    <w:name w:val="xl76"/>
    <w:basedOn w:val="Normal"/>
    <w:rsid w:val="00D257E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Cs w:val="24"/>
    </w:rPr>
  </w:style>
  <w:style w:type="paragraph" w:customStyle="1" w:styleId="xl77">
    <w:name w:val="xl77"/>
    <w:basedOn w:val="Normal"/>
    <w:rsid w:val="00D257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78">
    <w:name w:val="xl78"/>
    <w:basedOn w:val="Normal"/>
    <w:rsid w:val="00D257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rPr>
  </w:style>
  <w:style w:type="paragraph" w:customStyle="1" w:styleId="xl79">
    <w:name w:val="xl79"/>
    <w:basedOn w:val="Normal"/>
    <w:rsid w:val="00D257E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D257E6"/>
    <w:pPr>
      <w:ind w:left="720"/>
      <w:contextualSpacing/>
    </w:pPr>
  </w:style>
  <w:style w:type="paragraph" w:styleId="Header">
    <w:name w:val="header"/>
    <w:basedOn w:val="Normal"/>
    <w:link w:val="HeaderChar"/>
    <w:uiPriority w:val="99"/>
    <w:unhideWhenUsed/>
    <w:rsid w:val="00D257E6"/>
    <w:pPr>
      <w:tabs>
        <w:tab w:val="center" w:pos="4680"/>
        <w:tab w:val="right" w:pos="9360"/>
      </w:tabs>
    </w:pPr>
  </w:style>
  <w:style w:type="character" w:customStyle="1" w:styleId="HeaderChar">
    <w:name w:val="Header Char"/>
    <w:basedOn w:val="DefaultParagraphFont"/>
    <w:link w:val="Header"/>
    <w:uiPriority w:val="99"/>
    <w:rsid w:val="00D257E6"/>
  </w:style>
  <w:style w:type="paragraph" w:styleId="Footer">
    <w:name w:val="footer"/>
    <w:basedOn w:val="Normal"/>
    <w:link w:val="FooterChar"/>
    <w:uiPriority w:val="99"/>
    <w:unhideWhenUsed/>
    <w:rsid w:val="00D257E6"/>
    <w:pPr>
      <w:tabs>
        <w:tab w:val="center" w:pos="4680"/>
        <w:tab w:val="right" w:pos="9360"/>
      </w:tabs>
    </w:pPr>
  </w:style>
  <w:style w:type="character" w:customStyle="1" w:styleId="FooterChar">
    <w:name w:val="Footer Char"/>
    <w:basedOn w:val="DefaultParagraphFont"/>
    <w:link w:val="Footer"/>
    <w:uiPriority w:val="99"/>
    <w:rsid w:val="00D257E6"/>
  </w:style>
  <w:style w:type="table" w:customStyle="1" w:styleId="TableGrid1">
    <w:name w:val="Table Grid1"/>
    <w:basedOn w:val="TableNormal"/>
    <w:next w:val="TableGrid"/>
    <w:uiPriority w:val="59"/>
    <w:rsid w:val="00D257E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257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7E6"/>
    <w:rPr>
      <w:rFonts w:ascii="Segoe UI" w:hAnsi="Segoe UI" w:cs="Segoe UI"/>
      <w:sz w:val="18"/>
      <w:szCs w:val="18"/>
    </w:rPr>
  </w:style>
  <w:style w:type="character" w:styleId="PlaceholderText">
    <w:name w:val="Placeholder Text"/>
    <w:basedOn w:val="DefaultParagraphFont"/>
    <w:uiPriority w:val="99"/>
    <w:semiHidden/>
    <w:rsid w:val="00C50DC8"/>
    <w:rPr>
      <w:color w:val="808080"/>
    </w:rPr>
  </w:style>
  <w:style w:type="character" w:styleId="CommentReference">
    <w:name w:val="annotation reference"/>
    <w:basedOn w:val="DefaultParagraphFont"/>
    <w:uiPriority w:val="99"/>
    <w:semiHidden/>
    <w:unhideWhenUsed/>
    <w:rsid w:val="00CF7F32"/>
    <w:rPr>
      <w:sz w:val="16"/>
      <w:szCs w:val="16"/>
    </w:rPr>
  </w:style>
  <w:style w:type="paragraph" w:styleId="CommentText">
    <w:name w:val="annotation text"/>
    <w:basedOn w:val="Normal"/>
    <w:link w:val="CommentTextChar"/>
    <w:uiPriority w:val="99"/>
    <w:semiHidden/>
    <w:unhideWhenUsed/>
    <w:rsid w:val="00CF7F32"/>
    <w:rPr>
      <w:sz w:val="20"/>
      <w:szCs w:val="20"/>
    </w:rPr>
  </w:style>
  <w:style w:type="character" w:customStyle="1" w:styleId="CommentTextChar">
    <w:name w:val="Comment Text Char"/>
    <w:basedOn w:val="DefaultParagraphFont"/>
    <w:link w:val="CommentText"/>
    <w:uiPriority w:val="99"/>
    <w:semiHidden/>
    <w:rsid w:val="00CF7F32"/>
    <w:rPr>
      <w:sz w:val="20"/>
      <w:szCs w:val="20"/>
    </w:rPr>
  </w:style>
  <w:style w:type="paragraph" w:styleId="CommentSubject">
    <w:name w:val="annotation subject"/>
    <w:basedOn w:val="CommentText"/>
    <w:next w:val="CommentText"/>
    <w:link w:val="CommentSubjectChar"/>
    <w:uiPriority w:val="99"/>
    <w:semiHidden/>
    <w:unhideWhenUsed/>
    <w:rsid w:val="00CF7F32"/>
    <w:rPr>
      <w:b/>
      <w:bCs/>
    </w:rPr>
  </w:style>
  <w:style w:type="character" w:customStyle="1" w:styleId="CommentSubjectChar">
    <w:name w:val="Comment Subject Char"/>
    <w:basedOn w:val="CommentTextChar"/>
    <w:link w:val="CommentSubject"/>
    <w:uiPriority w:val="99"/>
    <w:semiHidden/>
    <w:rsid w:val="00CF7F32"/>
    <w:rPr>
      <w:b/>
      <w:bCs/>
      <w:sz w:val="20"/>
      <w:szCs w:val="20"/>
    </w:rPr>
  </w:style>
  <w:style w:type="paragraph" w:customStyle="1" w:styleId="EndNoteBibliography">
    <w:name w:val="EndNote Bibliography"/>
    <w:basedOn w:val="Normal"/>
    <w:link w:val="EndNoteBibliographyChar"/>
    <w:rsid w:val="00042514"/>
    <w:pPr>
      <w:jc w:val="both"/>
    </w:pPr>
    <w:rPr>
      <w:rFonts w:ascii="Calibri" w:hAnsi="Calibri" w:cs="Calibri"/>
      <w:noProof/>
    </w:rPr>
  </w:style>
  <w:style w:type="character" w:customStyle="1" w:styleId="EndNoteBibliographyChar">
    <w:name w:val="EndNote Bibliography Char"/>
    <w:basedOn w:val="DefaultParagraphFont"/>
    <w:link w:val="EndNoteBibliography"/>
    <w:rsid w:val="00042514"/>
    <w:rPr>
      <w:rFonts w:ascii="Calibri" w:hAnsi="Calibri" w:cs="Calibri"/>
      <w:noProof/>
    </w:rPr>
  </w:style>
  <w:style w:type="character" w:customStyle="1" w:styleId="Heading1Char">
    <w:name w:val="Heading 1 Char"/>
    <w:basedOn w:val="DefaultParagraphFont"/>
    <w:link w:val="Heading1"/>
    <w:uiPriority w:val="9"/>
    <w:rsid w:val="00B674F0"/>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747B0"/>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5747B0"/>
    <w:rPr>
      <w:rFonts w:ascii="Times New Roman" w:eastAsiaTheme="majorEastAsia" w:hAnsi="Times New Roman" w:cstheme="majorBidi"/>
      <w:i/>
      <w:sz w:val="24"/>
      <w:szCs w:val="26"/>
    </w:rPr>
  </w:style>
  <w:style w:type="paragraph" w:styleId="Caption">
    <w:name w:val="caption"/>
    <w:basedOn w:val="Normal"/>
    <w:next w:val="Normal"/>
    <w:uiPriority w:val="35"/>
    <w:unhideWhenUsed/>
    <w:qFormat/>
    <w:rsid w:val="00042514"/>
    <w:pPr>
      <w:spacing w:after="200"/>
    </w:pPr>
    <w:rPr>
      <w:i/>
      <w:iCs/>
      <w:color w:val="44546A" w:themeColor="text2"/>
      <w:sz w:val="18"/>
      <w:szCs w:val="18"/>
    </w:rPr>
  </w:style>
  <w:style w:type="character" w:styleId="LineNumber">
    <w:name w:val="line number"/>
    <w:basedOn w:val="DefaultParagraphFont"/>
    <w:uiPriority w:val="99"/>
    <w:semiHidden/>
    <w:unhideWhenUsed/>
    <w:rsid w:val="00DD1667"/>
  </w:style>
  <w:style w:type="character" w:styleId="Hyperlink">
    <w:name w:val="Hyperlink"/>
    <w:basedOn w:val="DefaultParagraphFont"/>
    <w:uiPriority w:val="99"/>
    <w:unhideWhenUsed/>
    <w:rsid w:val="00893929"/>
    <w:rPr>
      <w:color w:val="0563C1" w:themeColor="hyperlink"/>
      <w:u w:val="single"/>
    </w:rPr>
  </w:style>
  <w:style w:type="character" w:customStyle="1" w:styleId="UnresolvedMention1">
    <w:name w:val="Unresolved Mention1"/>
    <w:basedOn w:val="DefaultParagraphFont"/>
    <w:uiPriority w:val="99"/>
    <w:semiHidden/>
    <w:unhideWhenUsed/>
    <w:rsid w:val="00893929"/>
    <w:rPr>
      <w:color w:val="605E5C"/>
      <w:shd w:val="clear" w:color="auto" w:fill="E1DFDD"/>
    </w:rPr>
  </w:style>
  <w:style w:type="character" w:customStyle="1" w:styleId="UnresolvedMention2">
    <w:name w:val="Unresolved Mention2"/>
    <w:basedOn w:val="DefaultParagraphFont"/>
    <w:uiPriority w:val="99"/>
    <w:semiHidden/>
    <w:unhideWhenUsed/>
    <w:rsid w:val="006E1FA5"/>
    <w:rPr>
      <w:color w:val="605E5C"/>
      <w:shd w:val="clear" w:color="auto" w:fill="E1DFDD"/>
    </w:rPr>
  </w:style>
  <w:style w:type="character" w:styleId="FollowedHyperlink">
    <w:name w:val="FollowedHyperlink"/>
    <w:basedOn w:val="DefaultParagraphFont"/>
    <w:uiPriority w:val="99"/>
    <w:semiHidden/>
    <w:unhideWhenUsed/>
    <w:rsid w:val="006C27F6"/>
    <w:rPr>
      <w:color w:val="954F72" w:themeColor="followedHyperlink"/>
      <w:u w:val="single"/>
    </w:rPr>
  </w:style>
  <w:style w:type="paragraph" w:styleId="FootnoteText">
    <w:name w:val="footnote text"/>
    <w:basedOn w:val="Normal"/>
    <w:link w:val="FootnoteTextChar"/>
    <w:uiPriority w:val="99"/>
    <w:semiHidden/>
    <w:unhideWhenUsed/>
    <w:rsid w:val="00F92EDA"/>
    <w:rPr>
      <w:sz w:val="20"/>
      <w:szCs w:val="20"/>
    </w:rPr>
  </w:style>
  <w:style w:type="character" w:customStyle="1" w:styleId="FootnoteTextChar">
    <w:name w:val="Footnote Text Char"/>
    <w:basedOn w:val="DefaultParagraphFont"/>
    <w:link w:val="FootnoteText"/>
    <w:uiPriority w:val="99"/>
    <w:semiHidden/>
    <w:rsid w:val="00F92EDA"/>
    <w:rPr>
      <w:rFonts w:ascii="Times New Roman" w:hAnsi="Times New Roman"/>
      <w:sz w:val="20"/>
      <w:szCs w:val="20"/>
    </w:rPr>
  </w:style>
  <w:style w:type="character" w:styleId="FootnoteReference">
    <w:name w:val="footnote reference"/>
    <w:basedOn w:val="DefaultParagraphFont"/>
    <w:uiPriority w:val="99"/>
    <w:semiHidden/>
    <w:unhideWhenUsed/>
    <w:rsid w:val="00F92E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69380">
      <w:bodyDiv w:val="1"/>
      <w:marLeft w:val="0"/>
      <w:marRight w:val="0"/>
      <w:marTop w:val="0"/>
      <w:marBottom w:val="0"/>
      <w:divBdr>
        <w:top w:val="none" w:sz="0" w:space="0" w:color="auto"/>
        <w:left w:val="none" w:sz="0" w:space="0" w:color="auto"/>
        <w:bottom w:val="none" w:sz="0" w:space="0" w:color="auto"/>
        <w:right w:val="none" w:sz="0" w:space="0" w:color="auto"/>
      </w:divBdr>
    </w:div>
    <w:div w:id="239485916">
      <w:bodyDiv w:val="1"/>
      <w:marLeft w:val="0"/>
      <w:marRight w:val="0"/>
      <w:marTop w:val="0"/>
      <w:marBottom w:val="0"/>
      <w:divBdr>
        <w:top w:val="none" w:sz="0" w:space="0" w:color="auto"/>
        <w:left w:val="none" w:sz="0" w:space="0" w:color="auto"/>
        <w:bottom w:val="none" w:sz="0" w:space="0" w:color="auto"/>
        <w:right w:val="none" w:sz="0" w:space="0" w:color="auto"/>
      </w:divBdr>
    </w:div>
    <w:div w:id="291443138">
      <w:bodyDiv w:val="1"/>
      <w:marLeft w:val="0"/>
      <w:marRight w:val="0"/>
      <w:marTop w:val="0"/>
      <w:marBottom w:val="0"/>
      <w:divBdr>
        <w:top w:val="none" w:sz="0" w:space="0" w:color="auto"/>
        <w:left w:val="none" w:sz="0" w:space="0" w:color="auto"/>
        <w:bottom w:val="none" w:sz="0" w:space="0" w:color="auto"/>
        <w:right w:val="none" w:sz="0" w:space="0" w:color="auto"/>
      </w:divBdr>
    </w:div>
    <w:div w:id="762998794">
      <w:bodyDiv w:val="1"/>
      <w:marLeft w:val="0"/>
      <w:marRight w:val="0"/>
      <w:marTop w:val="0"/>
      <w:marBottom w:val="0"/>
      <w:divBdr>
        <w:top w:val="none" w:sz="0" w:space="0" w:color="auto"/>
        <w:left w:val="none" w:sz="0" w:space="0" w:color="auto"/>
        <w:bottom w:val="none" w:sz="0" w:space="0" w:color="auto"/>
        <w:right w:val="none" w:sz="0" w:space="0" w:color="auto"/>
      </w:divBdr>
    </w:div>
    <w:div w:id="1048451979">
      <w:bodyDiv w:val="1"/>
      <w:marLeft w:val="0"/>
      <w:marRight w:val="0"/>
      <w:marTop w:val="0"/>
      <w:marBottom w:val="0"/>
      <w:divBdr>
        <w:top w:val="none" w:sz="0" w:space="0" w:color="auto"/>
        <w:left w:val="none" w:sz="0" w:space="0" w:color="auto"/>
        <w:bottom w:val="none" w:sz="0" w:space="0" w:color="auto"/>
        <w:right w:val="none" w:sz="0" w:space="0" w:color="auto"/>
      </w:divBdr>
    </w:div>
    <w:div w:id="1068655412">
      <w:bodyDiv w:val="1"/>
      <w:marLeft w:val="0"/>
      <w:marRight w:val="0"/>
      <w:marTop w:val="0"/>
      <w:marBottom w:val="0"/>
      <w:divBdr>
        <w:top w:val="none" w:sz="0" w:space="0" w:color="auto"/>
        <w:left w:val="none" w:sz="0" w:space="0" w:color="auto"/>
        <w:bottom w:val="none" w:sz="0" w:space="0" w:color="auto"/>
        <w:right w:val="none" w:sz="0" w:space="0" w:color="auto"/>
      </w:divBdr>
    </w:div>
    <w:div w:id="1129977776">
      <w:bodyDiv w:val="1"/>
      <w:marLeft w:val="0"/>
      <w:marRight w:val="0"/>
      <w:marTop w:val="0"/>
      <w:marBottom w:val="0"/>
      <w:divBdr>
        <w:top w:val="none" w:sz="0" w:space="0" w:color="auto"/>
        <w:left w:val="none" w:sz="0" w:space="0" w:color="auto"/>
        <w:bottom w:val="none" w:sz="0" w:space="0" w:color="auto"/>
        <w:right w:val="none" w:sz="0" w:space="0" w:color="auto"/>
      </w:divBdr>
    </w:div>
    <w:div w:id="1219433591">
      <w:bodyDiv w:val="1"/>
      <w:marLeft w:val="0"/>
      <w:marRight w:val="0"/>
      <w:marTop w:val="0"/>
      <w:marBottom w:val="0"/>
      <w:divBdr>
        <w:top w:val="none" w:sz="0" w:space="0" w:color="auto"/>
        <w:left w:val="none" w:sz="0" w:space="0" w:color="auto"/>
        <w:bottom w:val="none" w:sz="0" w:space="0" w:color="auto"/>
        <w:right w:val="none" w:sz="0" w:space="0" w:color="auto"/>
      </w:divBdr>
    </w:div>
    <w:div w:id="1361248591">
      <w:bodyDiv w:val="1"/>
      <w:marLeft w:val="0"/>
      <w:marRight w:val="0"/>
      <w:marTop w:val="0"/>
      <w:marBottom w:val="0"/>
      <w:divBdr>
        <w:top w:val="none" w:sz="0" w:space="0" w:color="auto"/>
        <w:left w:val="none" w:sz="0" w:space="0" w:color="auto"/>
        <w:bottom w:val="none" w:sz="0" w:space="0" w:color="auto"/>
        <w:right w:val="none" w:sz="0" w:space="0" w:color="auto"/>
      </w:divBdr>
    </w:div>
    <w:div w:id="1523007896">
      <w:bodyDiv w:val="1"/>
      <w:marLeft w:val="0"/>
      <w:marRight w:val="0"/>
      <w:marTop w:val="0"/>
      <w:marBottom w:val="0"/>
      <w:divBdr>
        <w:top w:val="none" w:sz="0" w:space="0" w:color="auto"/>
        <w:left w:val="none" w:sz="0" w:space="0" w:color="auto"/>
        <w:bottom w:val="none" w:sz="0" w:space="0" w:color="auto"/>
        <w:right w:val="none" w:sz="0" w:space="0" w:color="auto"/>
      </w:divBdr>
    </w:div>
    <w:div w:id="1837109534">
      <w:bodyDiv w:val="1"/>
      <w:marLeft w:val="0"/>
      <w:marRight w:val="0"/>
      <w:marTop w:val="0"/>
      <w:marBottom w:val="0"/>
      <w:divBdr>
        <w:top w:val="none" w:sz="0" w:space="0" w:color="auto"/>
        <w:left w:val="none" w:sz="0" w:space="0" w:color="auto"/>
        <w:bottom w:val="none" w:sz="0" w:space="0" w:color="auto"/>
        <w:right w:val="none" w:sz="0" w:space="0" w:color="auto"/>
      </w:divBdr>
    </w:div>
    <w:div w:id="204540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iptadeytirtha2018@knights.ucf.edu" TargetMode="External"/><Relationship Id="rId13" Type="http://schemas.openxmlformats.org/officeDocument/2006/relationships/image" Target="media/image2.pn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naveen.eluru@ucf.edu"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mailto:shams.yasmin@qut.edu.au" TargetMode="External"/><Relationship Id="rId14" Type="http://schemas.openxmlformats.org/officeDocument/2006/relationships/image" Target="media/image3.png"/><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Validation_Image\Policy.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Validation_Image\Policy.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user\Desktop\Validation_Image\Policy.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user\Desktop\Validation_Image\Polic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rotY val="40"/>
      <c:depthPercent val="100"/>
      <c:rAngAx val="1"/>
    </c:view3D>
    <c:floor>
      <c:thickness val="0"/>
      <c:spPr>
        <a:noFill/>
        <a:ln>
          <a:solidFill>
            <a:sysClr val="window" lastClr="FFFFFF">
              <a:lumMod val="50000"/>
            </a:sysClr>
          </a:solidFill>
        </a:ln>
        <a:effectLst/>
        <a:sp3d>
          <a:contourClr>
            <a:sysClr val="window" lastClr="FFFFFF">
              <a:lumMod val="50000"/>
            </a:sysClr>
          </a:contourClr>
        </a:sp3d>
      </c:spPr>
    </c:floor>
    <c:sideWall>
      <c:thickness val="0"/>
      <c:spPr>
        <a:noFill/>
        <a:ln>
          <a:solidFill>
            <a:sysClr val="window" lastClr="FFFFFF">
              <a:lumMod val="50000"/>
            </a:sysClr>
          </a:solidFill>
        </a:ln>
        <a:effectLst/>
        <a:sp3d>
          <a:contourClr>
            <a:sysClr val="window" lastClr="FFFFFF">
              <a:lumMod val="50000"/>
            </a:sysClr>
          </a:contourClr>
        </a:sp3d>
      </c:spPr>
    </c:sideWall>
    <c:backWall>
      <c:thickness val="0"/>
      <c:spPr>
        <a:noFill/>
        <a:ln>
          <a:solidFill>
            <a:sysClr val="window" lastClr="FFFFFF">
              <a:lumMod val="50000"/>
            </a:sysClr>
          </a:solidFill>
        </a:ln>
        <a:effectLst/>
        <a:sp3d>
          <a:contourClr>
            <a:sysClr val="window" lastClr="FFFFFF">
              <a:lumMod val="50000"/>
            </a:sysClr>
          </a:contourClr>
        </a:sp3d>
      </c:spPr>
    </c:backWall>
    <c:plotArea>
      <c:layout>
        <c:manualLayout>
          <c:layoutTarget val="inner"/>
          <c:xMode val="edge"/>
          <c:yMode val="edge"/>
          <c:x val="0.18713365151019143"/>
          <c:y val="9.6397727681300116E-2"/>
          <c:w val="0.71228268922620985"/>
          <c:h val="0.66775356847517353"/>
        </c:manualLayout>
      </c:layout>
      <c:bar3DChart>
        <c:barDir val="col"/>
        <c:grouping val="standard"/>
        <c:varyColors val="0"/>
        <c:ser>
          <c:idx val="0"/>
          <c:order val="0"/>
          <c:tx>
            <c:v>Crash</c:v>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invertIfNegative val="0"/>
          <c:cat>
            <c:strRef>
              <c:f>Sheet5!$C$4:$C$13</c:f>
              <c:strCache>
                <c:ptCount val="10"/>
                <c:pt idx="0">
                  <c:v>0-5</c:v>
                </c:pt>
                <c:pt idx="1">
                  <c:v>&gt;5-10</c:v>
                </c:pt>
                <c:pt idx="2">
                  <c:v>&gt;10-15</c:v>
                </c:pt>
                <c:pt idx="3">
                  <c:v>&gt;15-20</c:v>
                </c:pt>
                <c:pt idx="4">
                  <c:v>&gt;20-25</c:v>
                </c:pt>
                <c:pt idx="5">
                  <c:v>&gt;25-30</c:v>
                </c:pt>
                <c:pt idx="6">
                  <c:v>&gt;30-50</c:v>
                </c:pt>
                <c:pt idx="7">
                  <c:v>&gt;50-80</c:v>
                </c:pt>
                <c:pt idx="8">
                  <c:v>&gt;80-120</c:v>
                </c:pt>
                <c:pt idx="9">
                  <c:v>&gt;120</c:v>
                </c:pt>
              </c:strCache>
            </c:strRef>
          </c:cat>
          <c:val>
            <c:numRef>
              <c:f>Sheet5!$F$14:$F$23</c:f>
              <c:numCache>
                <c:formatCode>General</c:formatCode>
                <c:ptCount val="10"/>
                <c:pt idx="0">
                  <c:v>5.5772994129158509</c:v>
                </c:pt>
                <c:pt idx="1">
                  <c:v>3.2778864970645789</c:v>
                </c:pt>
                <c:pt idx="2">
                  <c:v>4.10958904109589</c:v>
                </c:pt>
                <c:pt idx="3">
                  <c:v>4.0117416829745594</c:v>
                </c:pt>
                <c:pt idx="4">
                  <c:v>3.6203522504892365</c:v>
                </c:pt>
                <c:pt idx="5">
                  <c:v>4.0117416829745594</c:v>
                </c:pt>
                <c:pt idx="6">
                  <c:v>16.780821917808218</c:v>
                </c:pt>
                <c:pt idx="7">
                  <c:v>23.972602739726025</c:v>
                </c:pt>
                <c:pt idx="8">
                  <c:v>17.612524461839531</c:v>
                </c:pt>
                <c:pt idx="9">
                  <c:v>17.025440313111545</c:v>
                </c:pt>
              </c:numCache>
            </c:numRef>
          </c:val>
          <c:extLst>
            <c:ext xmlns:c16="http://schemas.microsoft.com/office/drawing/2014/chart" uri="{C3380CC4-5D6E-409C-BE32-E72D297353CC}">
              <c16:uniqueId val="{00000000-F5E1-45D2-BE63-A01A1A3E44BF}"/>
            </c:ext>
          </c:extLst>
        </c:ser>
        <c:ser>
          <c:idx val="1"/>
          <c:order val="1"/>
          <c:tx>
            <c:v>Debris</c:v>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a:sp3d contourW="9525">
              <a:contourClr>
                <a:schemeClr val="accent2">
                  <a:shade val="95000"/>
                </a:schemeClr>
              </a:contourClr>
            </a:sp3d>
          </c:spPr>
          <c:invertIfNegative val="0"/>
          <c:cat>
            <c:strRef>
              <c:f>Sheet5!$C$4:$C$13</c:f>
              <c:strCache>
                <c:ptCount val="10"/>
                <c:pt idx="0">
                  <c:v>0-5</c:v>
                </c:pt>
                <c:pt idx="1">
                  <c:v>&gt;5-10</c:v>
                </c:pt>
                <c:pt idx="2">
                  <c:v>&gt;10-15</c:v>
                </c:pt>
                <c:pt idx="3">
                  <c:v>&gt;15-20</c:v>
                </c:pt>
                <c:pt idx="4">
                  <c:v>&gt;20-25</c:v>
                </c:pt>
                <c:pt idx="5">
                  <c:v>&gt;25-30</c:v>
                </c:pt>
                <c:pt idx="6">
                  <c:v>&gt;30-50</c:v>
                </c:pt>
                <c:pt idx="7">
                  <c:v>&gt;50-80</c:v>
                </c:pt>
                <c:pt idx="8">
                  <c:v>&gt;80-120</c:v>
                </c:pt>
                <c:pt idx="9">
                  <c:v>&gt;120</c:v>
                </c:pt>
              </c:strCache>
            </c:strRef>
          </c:cat>
          <c:val>
            <c:numRef>
              <c:f>Sheet5!$G$14:$G$23</c:f>
              <c:numCache>
                <c:formatCode>General</c:formatCode>
                <c:ptCount val="10"/>
                <c:pt idx="0">
                  <c:v>70.459717796995903</c:v>
                </c:pt>
                <c:pt idx="1">
                  <c:v>12.562585343650431</c:v>
                </c:pt>
                <c:pt idx="2">
                  <c:v>4.0509786071916247</c:v>
                </c:pt>
                <c:pt idx="3">
                  <c:v>2.7309968138370508</c:v>
                </c:pt>
                <c:pt idx="4">
                  <c:v>1.7296313154301319</c:v>
                </c:pt>
                <c:pt idx="5">
                  <c:v>1.2289485662266726</c:v>
                </c:pt>
                <c:pt idx="6">
                  <c:v>2.6399635867091491</c:v>
                </c:pt>
                <c:pt idx="7">
                  <c:v>1.8206645425580334</c:v>
                </c:pt>
                <c:pt idx="8">
                  <c:v>1.1834319526627219</c:v>
                </c:pt>
                <c:pt idx="9">
                  <c:v>1.5930814747382795</c:v>
                </c:pt>
              </c:numCache>
            </c:numRef>
          </c:val>
          <c:extLst>
            <c:ext xmlns:c16="http://schemas.microsoft.com/office/drawing/2014/chart" uri="{C3380CC4-5D6E-409C-BE32-E72D297353CC}">
              <c16:uniqueId val="{00000001-F5E1-45D2-BE63-A01A1A3E44BF}"/>
            </c:ext>
          </c:extLst>
        </c:ser>
        <c:ser>
          <c:idx val="2"/>
          <c:order val="2"/>
          <c:tx>
            <c:v>Other Incidents</c:v>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invertIfNegative val="0"/>
          <c:cat>
            <c:strRef>
              <c:f>Sheet5!$C$4:$C$13</c:f>
              <c:strCache>
                <c:ptCount val="10"/>
                <c:pt idx="0">
                  <c:v>0-5</c:v>
                </c:pt>
                <c:pt idx="1">
                  <c:v>&gt;5-10</c:v>
                </c:pt>
                <c:pt idx="2">
                  <c:v>&gt;10-15</c:v>
                </c:pt>
                <c:pt idx="3">
                  <c:v>&gt;15-20</c:v>
                </c:pt>
                <c:pt idx="4">
                  <c:v>&gt;20-25</c:v>
                </c:pt>
                <c:pt idx="5">
                  <c:v>&gt;25-30</c:v>
                </c:pt>
                <c:pt idx="6">
                  <c:v>&gt;30-50</c:v>
                </c:pt>
                <c:pt idx="7">
                  <c:v>&gt;50-80</c:v>
                </c:pt>
                <c:pt idx="8">
                  <c:v>&gt;80-120</c:v>
                </c:pt>
                <c:pt idx="9">
                  <c:v>&gt;120</c:v>
                </c:pt>
              </c:strCache>
            </c:strRef>
          </c:cat>
          <c:val>
            <c:numRef>
              <c:f>Sheet5!$H$14:$H$23</c:f>
              <c:numCache>
                <c:formatCode>General</c:formatCode>
                <c:ptCount val="10"/>
                <c:pt idx="0">
                  <c:v>34.682304420672764</c:v>
                </c:pt>
                <c:pt idx="1">
                  <c:v>15.208145379559221</c:v>
                </c:pt>
                <c:pt idx="2">
                  <c:v>10.980796494393608</c:v>
                </c:pt>
                <c:pt idx="3">
                  <c:v>7.7973965717231604</c:v>
                </c:pt>
                <c:pt idx="4">
                  <c:v>5.0908622245134687</c:v>
                </c:pt>
                <c:pt idx="5">
                  <c:v>3.1962881814666839</c:v>
                </c:pt>
                <c:pt idx="6">
                  <c:v>6.1734759633973448</c:v>
                </c:pt>
                <c:pt idx="7">
                  <c:v>3.4540533573914165</c:v>
                </c:pt>
                <c:pt idx="8">
                  <c:v>2.010568372212914</c:v>
                </c:pt>
                <c:pt idx="9">
                  <c:v>11.406109034669417</c:v>
                </c:pt>
              </c:numCache>
            </c:numRef>
          </c:val>
          <c:extLst>
            <c:ext xmlns:c16="http://schemas.microsoft.com/office/drawing/2014/chart" uri="{C3380CC4-5D6E-409C-BE32-E72D297353CC}">
              <c16:uniqueId val="{00000002-F5E1-45D2-BE63-A01A1A3E44BF}"/>
            </c:ext>
          </c:extLst>
        </c:ser>
        <c:dLbls>
          <c:showLegendKey val="0"/>
          <c:showVal val="0"/>
          <c:showCatName val="0"/>
          <c:showSerName val="0"/>
          <c:showPercent val="0"/>
          <c:showBubbleSize val="0"/>
        </c:dLbls>
        <c:gapWidth val="136"/>
        <c:gapDepth val="147"/>
        <c:shape val="box"/>
        <c:axId val="517432440"/>
        <c:axId val="517429488"/>
        <c:axId val="567153592"/>
      </c:bar3DChart>
      <c:catAx>
        <c:axId val="517432440"/>
        <c:scaling>
          <c:orientation val="minMax"/>
        </c:scaling>
        <c:delete val="0"/>
        <c:axPos val="b"/>
        <c:title>
          <c:tx>
            <c:rich>
              <a:bodyPr rot="0" spcFirstLastPara="1" vertOverflow="ellipsis" vert="horz" wrap="square" anchor="ctr" anchorCtr="1"/>
              <a:lstStyle/>
              <a:p>
                <a:pPr>
                  <a:defRPr sz="8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a:solidFill>
                      <a:sysClr val="windowText" lastClr="000000"/>
                    </a:solidFill>
                  </a:rPr>
                  <a:t>Duration Levels (in minutes)</a:t>
                </a:r>
              </a:p>
            </c:rich>
          </c:tx>
          <c:layout>
            <c:manualLayout>
              <c:xMode val="edge"/>
              <c:yMode val="edge"/>
              <c:x val="0.31412781541842155"/>
              <c:y val="0.89416062992125978"/>
            </c:manualLayout>
          </c:layout>
          <c:overlay val="0"/>
          <c:spPr>
            <a:noFill/>
            <a:ln>
              <a:noFill/>
            </a:ln>
            <a:effectLst/>
          </c:spPr>
          <c:txPr>
            <a:bodyPr rot="0" spcFirstLastPara="1" vertOverflow="ellipsis" vert="horz" wrap="square" anchor="ctr" anchorCtr="1"/>
            <a:lstStyle/>
            <a:p>
              <a:pPr>
                <a:defRPr sz="8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7429488"/>
        <c:crosses val="autoZero"/>
        <c:auto val="1"/>
        <c:lblAlgn val="ctr"/>
        <c:lblOffset val="100"/>
        <c:noMultiLvlLbl val="0"/>
      </c:catAx>
      <c:valAx>
        <c:axId val="51742948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a:solidFill>
                      <a:sysClr val="windowText" lastClr="000000"/>
                    </a:solidFill>
                  </a:rPr>
                  <a:t>Percentage</a:t>
                </a:r>
              </a:p>
            </c:rich>
          </c:tx>
          <c:layout>
            <c:manualLayout>
              <c:xMode val="edge"/>
              <c:yMode val="edge"/>
              <c:x val="7.0416659487585936E-2"/>
              <c:y val="0.36867238516982376"/>
            </c:manualLayout>
          </c:layout>
          <c:overlay val="0"/>
          <c:spPr>
            <a:noFill/>
            <a:ln>
              <a:noFill/>
            </a:ln>
            <a:effectLst/>
          </c:spPr>
          <c:txPr>
            <a:bodyPr rot="-5400000" spcFirstLastPara="1" vertOverflow="ellipsis" vert="horz" wrap="square" anchor="ctr" anchorCtr="1"/>
            <a:lstStyle/>
            <a:p>
              <a:pPr>
                <a:defRPr sz="8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7432440"/>
        <c:crosses val="autoZero"/>
        <c:crossBetween val="between"/>
        <c:majorUnit val="20"/>
      </c:valAx>
      <c:serAx>
        <c:axId val="567153592"/>
        <c:scaling>
          <c:orientation val="minMax"/>
        </c:scaling>
        <c:delete val="1"/>
        <c:axPos val="b"/>
        <c:majorTickMark val="none"/>
        <c:minorTickMark val="none"/>
        <c:tickLblPos val="nextTo"/>
        <c:crossAx val="517429488"/>
        <c:crosses val="autoZero"/>
      </c:serAx>
      <c:spPr>
        <a:noFill/>
        <a:ln>
          <a:noFill/>
        </a:ln>
        <a:effectLst/>
      </c:spPr>
    </c:plotArea>
    <c:legend>
      <c:legendPos val="b"/>
      <c:layout>
        <c:manualLayout>
          <c:xMode val="edge"/>
          <c:yMode val="edge"/>
          <c:x val="0.29251512387171114"/>
          <c:y val="5.1504138905713717E-2"/>
          <c:w val="0.43444947506561687"/>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chemeClr val="tx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30"/>
      <c:rAngAx val="0"/>
      <c:perspective val="20"/>
    </c:view3D>
    <c:floor>
      <c:thickness val="0"/>
      <c:spPr>
        <a:noFill/>
        <a:ln>
          <a:noFill/>
        </a:ln>
        <a:effectLst/>
        <a:sp3d/>
      </c:spPr>
    </c:floor>
    <c:sideWall>
      <c:thickness val="0"/>
      <c:spPr>
        <a:noFill/>
        <a:ln>
          <a:solidFill>
            <a:schemeClr val="tx2">
              <a:lumMod val="20000"/>
              <a:lumOff val="80000"/>
            </a:schemeClr>
          </a:solidFill>
        </a:ln>
        <a:effectLst/>
        <a:sp3d>
          <a:contourClr>
            <a:schemeClr val="tx2">
              <a:lumMod val="20000"/>
              <a:lumOff val="80000"/>
            </a:schemeClr>
          </a:contourClr>
        </a:sp3d>
      </c:spPr>
    </c:sideWall>
    <c:backWall>
      <c:thickness val="0"/>
      <c:spPr>
        <a:noFill/>
        <a:ln>
          <a:solidFill>
            <a:schemeClr val="tx2">
              <a:lumMod val="20000"/>
              <a:lumOff val="80000"/>
            </a:schemeClr>
          </a:solidFill>
        </a:ln>
        <a:effectLst/>
        <a:sp3d>
          <a:contourClr>
            <a:schemeClr val="tx2">
              <a:lumMod val="20000"/>
              <a:lumOff val="80000"/>
            </a:schemeClr>
          </a:contourClr>
        </a:sp3d>
      </c:spPr>
    </c:backWall>
    <c:plotArea>
      <c:layout>
        <c:manualLayout>
          <c:layoutTarget val="inner"/>
          <c:xMode val="edge"/>
          <c:yMode val="edge"/>
          <c:x val="6.709186749685099E-2"/>
          <c:y val="5.0925925925925923E-2"/>
          <c:w val="0.81964379452568425"/>
          <c:h val="0.74220115940231879"/>
        </c:manualLayout>
      </c:layout>
      <c:surface3DChart>
        <c:wireframe val="0"/>
        <c:ser>
          <c:idx val="0"/>
          <c:order val="0"/>
          <c:tx>
            <c:strRef>
              <c:f>Crash_Responders!$D$4</c:f>
              <c:strCache>
                <c:ptCount val="1"/>
                <c:pt idx="0">
                  <c:v>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cat>
            <c:strRef>
              <c:f>Crash_Responders!$E$3:$N$3</c:f>
              <c:strCache>
                <c:ptCount val="10"/>
                <c:pt idx="0">
                  <c:v>&gt;0-5</c:v>
                </c:pt>
                <c:pt idx="1">
                  <c:v>&gt;5-10</c:v>
                </c:pt>
                <c:pt idx="2">
                  <c:v>&gt;10-15</c:v>
                </c:pt>
                <c:pt idx="3">
                  <c:v>&gt;15-20</c:v>
                </c:pt>
                <c:pt idx="4">
                  <c:v>&gt;20-25</c:v>
                </c:pt>
                <c:pt idx="5">
                  <c:v>&gt;25-30</c:v>
                </c:pt>
                <c:pt idx="6">
                  <c:v>&gt;30-50</c:v>
                </c:pt>
                <c:pt idx="7">
                  <c:v>&gt;50-80</c:v>
                </c:pt>
                <c:pt idx="8">
                  <c:v>&gt;80-120</c:v>
                </c:pt>
                <c:pt idx="9">
                  <c:v>&gt;120</c:v>
                </c:pt>
              </c:strCache>
            </c:strRef>
          </c:cat>
          <c:val>
            <c:numRef>
              <c:f>Crash_Responders!$E$4:$N$4</c:f>
              <c:numCache>
                <c:formatCode>General</c:formatCode>
                <c:ptCount val="10"/>
                <c:pt idx="0">
                  <c:v>42</c:v>
                </c:pt>
                <c:pt idx="1">
                  <c:v>21</c:v>
                </c:pt>
                <c:pt idx="2">
                  <c:v>47</c:v>
                </c:pt>
                <c:pt idx="3">
                  <c:v>19</c:v>
                </c:pt>
                <c:pt idx="4">
                  <c:v>14</c:v>
                </c:pt>
                <c:pt idx="5">
                  <c:v>17</c:v>
                </c:pt>
                <c:pt idx="6">
                  <c:v>111</c:v>
                </c:pt>
                <c:pt idx="7">
                  <c:v>267</c:v>
                </c:pt>
                <c:pt idx="8">
                  <c:v>231</c:v>
                </c:pt>
                <c:pt idx="9">
                  <c:v>684</c:v>
                </c:pt>
              </c:numCache>
            </c:numRef>
          </c:val>
          <c:extLst>
            <c:ext xmlns:c16="http://schemas.microsoft.com/office/drawing/2014/chart" uri="{C3380CC4-5D6E-409C-BE32-E72D297353CC}">
              <c16:uniqueId val="{00000000-F78F-4D3F-B199-B3B9725A1D26}"/>
            </c:ext>
          </c:extLst>
        </c:ser>
        <c:ser>
          <c:idx val="1"/>
          <c:order val="1"/>
          <c:tx>
            <c:strRef>
              <c:f>Crash_Responders!$D$5</c:f>
              <c:strCache>
                <c:ptCount val="1"/>
                <c:pt idx="0">
                  <c:v>2</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a:sp3d contourW="9525">
              <a:contourClr>
                <a:schemeClr val="accent2">
                  <a:shade val="95000"/>
                </a:schemeClr>
              </a:contourClr>
            </a:sp3d>
          </c:spPr>
          <c:cat>
            <c:strRef>
              <c:f>Crash_Responders!$E$3:$N$3</c:f>
              <c:strCache>
                <c:ptCount val="10"/>
                <c:pt idx="0">
                  <c:v>&gt;0-5</c:v>
                </c:pt>
                <c:pt idx="1">
                  <c:v>&gt;5-10</c:v>
                </c:pt>
                <c:pt idx="2">
                  <c:v>&gt;10-15</c:v>
                </c:pt>
                <c:pt idx="3">
                  <c:v>&gt;15-20</c:v>
                </c:pt>
                <c:pt idx="4">
                  <c:v>&gt;20-25</c:v>
                </c:pt>
                <c:pt idx="5">
                  <c:v>&gt;25-30</c:v>
                </c:pt>
                <c:pt idx="6">
                  <c:v>&gt;30-50</c:v>
                </c:pt>
                <c:pt idx="7">
                  <c:v>&gt;50-80</c:v>
                </c:pt>
                <c:pt idx="8">
                  <c:v>&gt;80-120</c:v>
                </c:pt>
                <c:pt idx="9">
                  <c:v>&gt;120</c:v>
                </c:pt>
              </c:strCache>
            </c:strRef>
          </c:cat>
          <c:val>
            <c:numRef>
              <c:f>Crash_Responders!$E$5:$N$5</c:f>
              <c:numCache>
                <c:formatCode>General</c:formatCode>
                <c:ptCount val="10"/>
                <c:pt idx="0">
                  <c:v>4</c:v>
                </c:pt>
                <c:pt idx="1">
                  <c:v>2</c:v>
                </c:pt>
                <c:pt idx="2">
                  <c:v>5</c:v>
                </c:pt>
                <c:pt idx="3">
                  <c:v>3</c:v>
                </c:pt>
                <c:pt idx="4">
                  <c:v>8</c:v>
                </c:pt>
                <c:pt idx="5">
                  <c:v>13</c:v>
                </c:pt>
                <c:pt idx="6">
                  <c:v>29</c:v>
                </c:pt>
                <c:pt idx="7">
                  <c:v>107</c:v>
                </c:pt>
                <c:pt idx="8">
                  <c:v>111</c:v>
                </c:pt>
                <c:pt idx="9">
                  <c:v>262</c:v>
                </c:pt>
              </c:numCache>
            </c:numRef>
          </c:val>
          <c:extLst>
            <c:ext xmlns:c16="http://schemas.microsoft.com/office/drawing/2014/chart" uri="{C3380CC4-5D6E-409C-BE32-E72D297353CC}">
              <c16:uniqueId val="{00000001-F78F-4D3F-B199-B3B9725A1D26}"/>
            </c:ext>
          </c:extLst>
        </c:ser>
        <c:ser>
          <c:idx val="2"/>
          <c:order val="2"/>
          <c:tx>
            <c:strRef>
              <c:f>Crash_Responders!$D$6</c:f>
              <c:strCache>
                <c:ptCount val="1"/>
                <c:pt idx="0">
                  <c:v>3</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cat>
            <c:strRef>
              <c:f>Crash_Responders!$E$3:$N$3</c:f>
              <c:strCache>
                <c:ptCount val="10"/>
                <c:pt idx="0">
                  <c:v>&gt;0-5</c:v>
                </c:pt>
                <c:pt idx="1">
                  <c:v>&gt;5-10</c:v>
                </c:pt>
                <c:pt idx="2">
                  <c:v>&gt;10-15</c:v>
                </c:pt>
                <c:pt idx="3">
                  <c:v>&gt;15-20</c:v>
                </c:pt>
                <c:pt idx="4">
                  <c:v>&gt;20-25</c:v>
                </c:pt>
                <c:pt idx="5">
                  <c:v>&gt;25-30</c:v>
                </c:pt>
                <c:pt idx="6">
                  <c:v>&gt;30-50</c:v>
                </c:pt>
                <c:pt idx="7">
                  <c:v>&gt;50-80</c:v>
                </c:pt>
                <c:pt idx="8">
                  <c:v>&gt;80-120</c:v>
                </c:pt>
                <c:pt idx="9">
                  <c:v>&gt;120</c:v>
                </c:pt>
              </c:strCache>
            </c:strRef>
          </c:cat>
          <c:val>
            <c:numRef>
              <c:f>Crash_Responders!$E$6:$N$6</c:f>
              <c:numCache>
                <c:formatCode>General</c:formatCode>
                <c:ptCount val="10"/>
                <c:pt idx="0">
                  <c:v>2</c:v>
                </c:pt>
                <c:pt idx="1">
                  <c:v>1</c:v>
                </c:pt>
                <c:pt idx="2">
                  <c:v>1</c:v>
                </c:pt>
                <c:pt idx="3">
                  <c:v>0</c:v>
                </c:pt>
                <c:pt idx="4">
                  <c:v>1</c:v>
                </c:pt>
                <c:pt idx="5">
                  <c:v>0</c:v>
                </c:pt>
                <c:pt idx="6">
                  <c:v>17</c:v>
                </c:pt>
                <c:pt idx="7">
                  <c:v>44</c:v>
                </c:pt>
                <c:pt idx="8">
                  <c:v>76</c:v>
                </c:pt>
                <c:pt idx="9">
                  <c:v>223</c:v>
                </c:pt>
              </c:numCache>
            </c:numRef>
          </c:val>
          <c:extLst>
            <c:ext xmlns:c16="http://schemas.microsoft.com/office/drawing/2014/chart" uri="{C3380CC4-5D6E-409C-BE32-E72D297353CC}">
              <c16:uniqueId val="{00000002-F78F-4D3F-B199-B3B9725A1D26}"/>
            </c:ext>
          </c:extLst>
        </c:ser>
        <c:ser>
          <c:idx val="3"/>
          <c:order val="3"/>
          <c:tx>
            <c:strRef>
              <c:f>Crash_Responders!$D$7</c:f>
              <c:strCache>
                <c:ptCount val="1"/>
                <c:pt idx="0">
                  <c:v>4</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cat>
            <c:strRef>
              <c:f>Crash_Responders!$E$3:$N$3</c:f>
              <c:strCache>
                <c:ptCount val="10"/>
                <c:pt idx="0">
                  <c:v>&gt;0-5</c:v>
                </c:pt>
                <c:pt idx="1">
                  <c:v>&gt;5-10</c:v>
                </c:pt>
                <c:pt idx="2">
                  <c:v>&gt;10-15</c:v>
                </c:pt>
                <c:pt idx="3">
                  <c:v>&gt;15-20</c:v>
                </c:pt>
                <c:pt idx="4">
                  <c:v>&gt;20-25</c:v>
                </c:pt>
                <c:pt idx="5">
                  <c:v>&gt;25-30</c:v>
                </c:pt>
                <c:pt idx="6">
                  <c:v>&gt;30-50</c:v>
                </c:pt>
                <c:pt idx="7">
                  <c:v>&gt;50-80</c:v>
                </c:pt>
                <c:pt idx="8">
                  <c:v>&gt;80-120</c:v>
                </c:pt>
                <c:pt idx="9">
                  <c:v>&gt;120</c:v>
                </c:pt>
              </c:strCache>
            </c:strRef>
          </c:cat>
          <c:val>
            <c:numRef>
              <c:f>Crash_Responders!$E$7:$N$7</c:f>
              <c:numCache>
                <c:formatCode>General</c:formatCode>
                <c:ptCount val="10"/>
                <c:pt idx="0">
                  <c:v>0</c:v>
                </c:pt>
                <c:pt idx="1">
                  <c:v>1</c:v>
                </c:pt>
                <c:pt idx="2">
                  <c:v>0</c:v>
                </c:pt>
                <c:pt idx="3">
                  <c:v>0</c:v>
                </c:pt>
                <c:pt idx="4">
                  <c:v>1</c:v>
                </c:pt>
                <c:pt idx="5">
                  <c:v>2</c:v>
                </c:pt>
                <c:pt idx="6">
                  <c:v>2</c:v>
                </c:pt>
                <c:pt idx="7">
                  <c:v>20</c:v>
                </c:pt>
                <c:pt idx="8">
                  <c:v>38</c:v>
                </c:pt>
                <c:pt idx="9">
                  <c:v>167</c:v>
                </c:pt>
              </c:numCache>
            </c:numRef>
          </c:val>
          <c:extLst>
            <c:ext xmlns:c16="http://schemas.microsoft.com/office/drawing/2014/chart" uri="{C3380CC4-5D6E-409C-BE32-E72D297353CC}">
              <c16:uniqueId val="{00000003-F78F-4D3F-B199-B3B9725A1D26}"/>
            </c:ext>
          </c:extLst>
        </c:ser>
        <c:ser>
          <c:idx val="4"/>
          <c:order val="4"/>
          <c:tx>
            <c:strRef>
              <c:f>Crash_Responders!$D$8</c:f>
              <c:strCache>
                <c:ptCount val="1"/>
                <c:pt idx="0">
                  <c:v>5</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a:sp3d contourW="9525">
              <a:contourClr>
                <a:schemeClr val="accent5">
                  <a:shade val="95000"/>
                </a:schemeClr>
              </a:contourClr>
            </a:sp3d>
          </c:spPr>
          <c:cat>
            <c:strRef>
              <c:f>Crash_Responders!$E$3:$N$3</c:f>
              <c:strCache>
                <c:ptCount val="10"/>
                <c:pt idx="0">
                  <c:v>&gt;0-5</c:v>
                </c:pt>
                <c:pt idx="1">
                  <c:v>&gt;5-10</c:v>
                </c:pt>
                <c:pt idx="2">
                  <c:v>&gt;10-15</c:v>
                </c:pt>
                <c:pt idx="3">
                  <c:v>&gt;15-20</c:v>
                </c:pt>
                <c:pt idx="4">
                  <c:v>&gt;20-25</c:v>
                </c:pt>
                <c:pt idx="5">
                  <c:v>&gt;25-30</c:v>
                </c:pt>
                <c:pt idx="6">
                  <c:v>&gt;30-50</c:v>
                </c:pt>
                <c:pt idx="7">
                  <c:v>&gt;50-80</c:v>
                </c:pt>
                <c:pt idx="8">
                  <c:v>&gt;80-120</c:v>
                </c:pt>
                <c:pt idx="9">
                  <c:v>&gt;120</c:v>
                </c:pt>
              </c:strCache>
            </c:strRef>
          </c:cat>
          <c:val>
            <c:numRef>
              <c:f>Crash_Responders!$E$8:$N$8</c:f>
              <c:numCache>
                <c:formatCode>General</c:formatCode>
                <c:ptCount val="10"/>
                <c:pt idx="0">
                  <c:v>0</c:v>
                </c:pt>
                <c:pt idx="1">
                  <c:v>0</c:v>
                </c:pt>
                <c:pt idx="2">
                  <c:v>0</c:v>
                </c:pt>
                <c:pt idx="3">
                  <c:v>0</c:v>
                </c:pt>
                <c:pt idx="4">
                  <c:v>0</c:v>
                </c:pt>
                <c:pt idx="5">
                  <c:v>0</c:v>
                </c:pt>
                <c:pt idx="6">
                  <c:v>1</c:v>
                </c:pt>
                <c:pt idx="7">
                  <c:v>1</c:v>
                </c:pt>
                <c:pt idx="8">
                  <c:v>6</c:v>
                </c:pt>
                <c:pt idx="9">
                  <c:v>57</c:v>
                </c:pt>
              </c:numCache>
            </c:numRef>
          </c:val>
          <c:extLst>
            <c:ext xmlns:c16="http://schemas.microsoft.com/office/drawing/2014/chart" uri="{C3380CC4-5D6E-409C-BE32-E72D297353CC}">
              <c16:uniqueId val="{00000004-F78F-4D3F-B199-B3B9725A1D26}"/>
            </c:ext>
          </c:extLst>
        </c:ser>
        <c:bandFmts>
          <c:bandFm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bandFmt>
          <c:bandFm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a:sp3d contourW="9525">
                <a:contourClr>
                  <a:schemeClr val="accent2">
                    <a:shade val="95000"/>
                  </a:schemeClr>
                </a:contourClr>
              </a:sp3d>
            </c:spPr>
          </c:bandFmt>
          <c:bandFm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bandFmt>
          <c:bandFmt>
            <c:idx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bandFmt>
          <c:bandFmt>
            <c:idx val="4"/>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a:sp3d contourW="9525">
                <a:contourClr>
                  <a:schemeClr val="accent5">
                    <a:shade val="95000"/>
                  </a:schemeClr>
                </a:contourClr>
              </a:sp3d>
            </c:spPr>
          </c:bandFmt>
          <c:bandFmt>
            <c:idx val="5"/>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a:sp3d contourW="9525">
                <a:contourClr>
                  <a:schemeClr val="accent6">
                    <a:shade val="95000"/>
                  </a:schemeClr>
                </a:contourClr>
              </a:sp3d>
            </c:spPr>
          </c:bandFmt>
          <c:bandFmt>
            <c:idx val="6"/>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a:sp3d contourW="9525">
                <a:contourClr>
                  <a:schemeClr val="accent1">
                    <a:lumMod val="60000"/>
                    <a:shade val="95000"/>
                  </a:schemeClr>
                </a:contourClr>
              </a:sp3d>
            </c:spPr>
          </c:bandFmt>
          <c:bandFmt>
            <c:idx val="7"/>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a:sp3d contourW="9525">
                <a:contourClr>
                  <a:schemeClr val="accent2">
                    <a:lumMod val="60000"/>
                    <a:shade val="95000"/>
                  </a:schemeClr>
                </a:contourClr>
              </a:sp3d>
            </c:spPr>
          </c:bandFmt>
          <c:bandFmt>
            <c:idx val="8"/>
            <c:spPr>
              <a:gradFill rotWithShape="1">
                <a:gsLst>
                  <a:gs pos="0">
                    <a:schemeClr val="accent3">
                      <a:lumMod val="60000"/>
                      <a:lumMod val="110000"/>
                      <a:satMod val="105000"/>
                      <a:tint val="67000"/>
                    </a:schemeClr>
                  </a:gs>
                  <a:gs pos="50000">
                    <a:schemeClr val="accent3">
                      <a:lumMod val="60000"/>
                      <a:lumMod val="105000"/>
                      <a:satMod val="103000"/>
                      <a:tint val="73000"/>
                    </a:schemeClr>
                  </a:gs>
                  <a:gs pos="100000">
                    <a:schemeClr val="accent3">
                      <a:lumMod val="60000"/>
                      <a:lumMod val="105000"/>
                      <a:satMod val="109000"/>
                      <a:tint val="81000"/>
                    </a:schemeClr>
                  </a:gs>
                </a:gsLst>
                <a:lin ang="5400000" scaled="0"/>
              </a:gradFill>
              <a:ln w="9525" cap="flat" cmpd="sng" algn="ctr">
                <a:solidFill>
                  <a:schemeClr val="accent3">
                    <a:lumMod val="60000"/>
                    <a:shade val="95000"/>
                  </a:schemeClr>
                </a:solidFill>
                <a:round/>
              </a:ln>
              <a:effectLst/>
              <a:sp3d contourW="9525">
                <a:contourClr>
                  <a:schemeClr val="accent3">
                    <a:lumMod val="60000"/>
                    <a:shade val="95000"/>
                  </a:schemeClr>
                </a:contourClr>
              </a:sp3d>
            </c:spPr>
          </c:bandFmt>
          <c:bandFmt>
            <c:idx val="9"/>
            <c:spPr>
              <a:gradFill rotWithShape="1">
                <a:gsLst>
                  <a:gs pos="0">
                    <a:schemeClr val="accent4">
                      <a:lumMod val="60000"/>
                      <a:lumMod val="110000"/>
                      <a:satMod val="105000"/>
                      <a:tint val="67000"/>
                    </a:schemeClr>
                  </a:gs>
                  <a:gs pos="50000">
                    <a:schemeClr val="accent4">
                      <a:lumMod val="60000"/>
                      <a:lumMod val="105000"/>
                      <a:satMod val="103000"/>
                      <a:tint val="73000"/>
                    </a:schemeClr>
                  </a:gs>
                  <a:gs pos="100000">
                    <a:schemeClr val="accent4">
                      <a:lumMod val="60000"/>
                      <a:lumMod val="105000"/>
                      <a:satMod val="109000"/>
                      <a:tint val="81000"/>
                    </a:schemeClr>
                  </a:gs>
                </a:gsLst>
                <a:lin ang="5400000" scaled="0"/>
              </a:gradFill>
              <a:ln w="9525" cap="flat" cmpd="sng" algn="ctr">
                <a:solidFill>
                  <a:schemeClr val="accent4">
                    <a:lumMod val="60000"/>
                    <a:shade val="95000"/>
                  </a:schemeClr>
                </a:solidFill>
                <a:round/>
              </a:ln>
              <a:effectLst/>
              <a:sp3d contourW="9525">
                <a:contourClr>
                  <a:schemeClr val="accent4">
                    <a:lumMod val="60000"/>
                    <a:shade val="95000"/>
                  </a:schemeClr>
                </a:contourClr>
              </a:sp3d>
            </c:spPr>
          </c:bandFmt>
          <c:bandFmt>
            <c:idx val="10"/>
            <c:spPr>
              <a:gradFill rotWithShape="1">
                <a:gsLst>
                  <a:gs pos="0">
                    <a:schemeClr val="accent5">
                      <a:lumMod val="60000"/>
                      <a:lumMod val="110000"/>
                      <a:satMod val="105000"/>
                      <a:tint val="67000"/>
                    </a:schemeClr>
                  </a:gs>
                  <a:gs pos="50000">
                    <a:schemeClr val="accent5">
                      <a:lumMod val="60000"/>
                      <a:lumMod val="105000"/>
                      <a:satMod val="103000"/>
                      <a:tint val="73000"/>
                    </a:schemeClr>
                  </a:gs>
                  <a:gs pos="100000">
                    <a:schemeClr val="accent5">
                      <a:lumMod val="60000"/>
                      <a:lumMod val="105000"/>
                      <a:satMod val="109000"/>
                      <a:tint val="81000"/>
                    </a:schemeClr>
                  </a:gs>
                </a:gsLst>
                <a:lin ang="5400000" scaled="0"/>
              </a:gradFill>
              <a:ln w="9525" cap="flat" cmpd="sng" algn="ctr">
                <a:solidFill>
                  <a:schemeClr val="accent5">
                    <a:lumMod val="60000"/>
                    <a:shade val="95000"/>
                  </a:schemeClr>
                </a:solidFill>
                <a:round/>
              </a:ln>
              <a:effectLst/>
              <a:sp3d contourW="9525">
                <a:contourClr>
                  <a:schemeClr val="accent5">
                    <a:lumMod val="60000"/>
                    <a:shade val="95000"/>
                  </a:schemeClr>
                </a:contourClr>
              </a:sp3d>
            </c:spPr>
          </c:bandFmt>
          <c:bandFmt>
            <c:idx val="11"/>
            <c:spPr>
              <a:gradFill rotWithShape="1">
                <a:gsLst>
                  <a:gs pos="0">
                    <a:schemeClr val="accent6">
                      <a:lumMod val="60000"/>
                      <a:lumMod val="110000"/>
                      <a:satMod val="105000"/>
                      <a:tint val="67000"/>
                    </a:schemeClr>
                  </a:gs>
                  <a:gs pos="50000">
                    <a:schemeClr val="accent6">
                      <a:lumMod val="60000"/>
                      <a:lumMod val="105000"/>
                      <a:satMod val="103000"/>
                      <a:tint val="73000"/>
                    </a:schemeClr>
                  </a:gs>
                  <a:gs pos="100000">
                    <a:schemeClr val="accent6">
                      <a:lumMod val="60000"/>
                      <a:lumMod val="105000"/>
                      <a:satMod val="109000"/>
                      <a:tint val="81000"/>
                    </a:schemeClr>
                  </a:gs>
                </a:gsLst>
                <a:lin ang="5400000" scaled="0"/>
              </a:gradFill>
              <a:ln w="9525" cap="flat" cmpd="sng" algn="ctr">
                <a:solidFill>
                  <a:schemeClr val="accent6">
                    <a:lumMod val="60000"/>
                    <a:shade val="95000"/>
                  </a:schemeClr>
                </a:solidFill>
                <a:round/>
              </a:ln>
              <a:effectLst/>
              <a:sp3d contourW="9525">
                <a:contourClr>
                  <a:schemeClr val="accent6">
                    <a:lumMod val="60000"/>
                    <a:shade val="95000"/>
                  </a:schemeClr>
                </a:contourClr>
              </a:sp3d>
            </c:spPr>
          </c:bandFmt>
          <c:bandFmt>
            <c:idx val="12"/>
            <c:spPr>
              <a:gradFill rotWithShape="1">
                <a:gsLst>
                  <a:gs pos="0">
                    <a:schemeClr val="accent1">
                      <a:lumMod val="80000"/>
                      <a:lumOff val="20000"/>
                      <a:lumMod val="110000"/>
                      <a:satMod val="105000"/>
                      <a:tint val="67000"/>
                    </a:schemeClr>
                  </a:gs>
                  <a:gs pos="50000">
                    <a:schemeClr val="accent1">
                      <a:lumMod val="80000"/>
                      <a:lumOff val="20000"/>
                      <a:lumMod val="105000"/>
                      <a:satMod val="103000"/>
                      <a:tint val="73000"/>
                    </a:schemeClr>
                  </a:gs>
                  <a:gs pos="100000">
                    <a:schemeClr val="accent1">
                      <a:lumMod val="80000"/>
                      <a:lumOff val="20000"/>
                      <a:lumMod val="105000"/>
                      <a:satMod val="109000"/>
                      <a:tint val="81000"/>
                    </a:schemeClr>
                  </a:gs>
                </a:gsLst>
                <a:lin ang="5400000" scaled="0"/>
              </a:gradFill>
              <a:ln w="9525" cap="flat" cmpd="sng" algn="ctr">
                <a:solidFill>
                  <a:schemeClr val="accent1">
                    <a:lumMod val="80000"/>
                    <a:lumOff val="20000"/>
                    <a:shade val="95000"/>
                  </a:schemeClr>
                </a:solidFill>
                <a:round/>
              </a:ln>
              <a:effectLst/>
              <a:sp3d contourW="9525">
                <a:contourClr>
                  <a:schemeClr val="accent1">
                    <a:lumMod val="80000"/>
                    <a:lumOff val="20000"/>
                    <a:shade val="95000"/>
                  </a:schemeClr>
                </a:contourClr>
              </a:sp3d>
            </c:spPr>
          </c:bandFmt>
          <c:bandFmt>
            <c:idx val="13"/>
            <c:spPr>
              <a:gradFill rotWithShape="1">
                <a:gsLst>
                  <a:gs pos="0">
                    <a:schemeClr val="accent2">
                      <a:lumMod val="80000"/>
                      <a:lumOff val="20000"/>
                      <a:lumMod val="110000"/>
                      <a:satMod val="105000"/>
                      <a:tint val="67000"/>
                    </a:schemeClr>
                  </a:gs>
                  <a:gs pos="50000">
                    <a:schemeClr val="accent2">
                      <a:lumMod val="80000"/>
                      <a:lumOff val="20000"/>
                      <a:lumMod val="105000"/>
                      <a:satMod val="103000"/>
                      <a:tint val="73000"/>
                    </a:schemeClr>
                  </a:gs>
                  <a:gs pos="100000">
                    <a:schemeClr val="accent2">
                      <a:lumMod val="80000"/>
                      <a:lumOff val="20000"/>
                      <a:lumMod val="105000"/>
                      <a:satMod val="109000"/>
                      <a:tint val="81000"/>
                    </a:schemeClr>
                  </a:gs>
                </a:gsLst>
                <a:lin ang="5400000" scaled="0"/>
              </a:gradFill>
              <a:ln w="9525" cap="flat" cmpd="sng" algn="ctr">
                <a:solidFill>
                  <a:schemeClr val="accent2">
                    <a:lumMod val="80000"/>
                    <a:lumOff val="20000"/>
                    <a:shade val="95000"/>
                  </a:schemeClr>
                </a:solidFill>
                <a:round/>
              </a:ln>
              <a:effectLst/>
              <a:sp3d contourW="9525">
                <a:contourClr>
                  <a:schemeClr val="accent2">
                    <a:lumMod val="80000"/>
                    <a:lumOff val="20000"/>
                    <a:shade val="95000"/>
                  </a:schemeClr>
                </a:contourClr>
              </a:sp3d>
            </c:spPr>
          </c:bandFmt>
          <c:bandFmt>
            <c:idx val="14"/>
            <c:spPr>
              <a:gradFill rotWithShape="1">
                <a:gsLst>
                  <a:gs pos="0">
                    <a:schemeClr val="accent3">
                      <a:lumMod val="80000"/>
                      <a:lumOff val="20000"/>
                      <a:lumMod val="110000"/>
                      <a:satMod val="105000"/>
                      <a:tint val="67000"/>
                    </a:schemeClr>
                  </a:gs>
                  <a:gs pos="50000">
                    <a:schemeClr val="accent3">
                      <a:lumMod val="80000"/>
                      <a:lumOff val="20000"/>
                      <a:lumMod val="105000"/>
                      <a:satMod val="103000"/>
                      <a:tint val="73000"/>
                    </a:schemeClr>
                  </a:gs>
                  <a:gs pos="100000">
                    <a:schemeClr val="accent3">
                      <a:lumMod val="80000"/>
                      <a:lumOff val="20000"/>
                      <a:lumMod val="105000"/>
                      <a:satMod val="109000"/>
                      <a:tint val="81000"/>
                    </a:schemeClr>
                  </a:gs>
                </a:gsLst>
                <a:lin ang="5400000" scaled="0"/>
              </a:gradFill>
              <a:ln w="9525" cap="flat" cmpd="sng" algn="ctr">
                <a:solidFill>
                  <a:schemeClr val="accent3">
                    <a:lumMod val="80000"/>
                    <a:lumOff val="20000"/>
                    <a:shade val="95000"/>
                  </a:schemeClr>
                </a:solidFill>
                <a:round/>
              </a:ln>
              <a:effectLst/>
              <a:sp3d contourW="9525">
                <a:contourClr>
                  <a:schemeClr val="accent3">
                    <a:lumMod val="80000"/>
                    <a:lumOff val="20000"/>
                    <a:shade val="95000"/>
                  </a:schemeClr>
                </a:contourClr>
              </a:sp3d>
            </c:spPr>
          </c:bandFmt>
        </c:bandFmts>
        <c:axId val="502584544"/>
        <c:axId val="502586512"/>
        <c:axId val="514937872"/>
      </c:surface3DChart>
      <c:catAx>
        <c:axId val="502584544"/>
        <c:scaling>
          <c:orientation val="maxMin"/>
        </c:scaling>
        <c:delete val="0"/>
        <c:axPos val="b"/>
        <c:title>
          <c:tx>
            <c:rich>
              <a:bodyPr rot="540000" spcFirstLastPara="1" vertOverflow="ellipsis" wrap="square" anchor="ctr" anchorCtr="1"/>
              <a:lstStyle/>
              <a:p>
                <a:pPr>
                  <a:defRPr sz="900" b="0" i="0" u="none" strike="noStrike" kern="1200" cap="none"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US" cap="none">
                    <a:latin typeface="Times New Roman" panose="02020603050405020304" pitchFamily="18" charset="0"/>
                    <a:cs typeface="Times New Roman" panose="02020603050405020304" pitchFamily="18" charset="0"/>
                  </a:rPr>
                  <a:t>Duration category (min)</a:t>
                </a:r>
              </a:p>
            </c:rich>
          </c:tx>
          <c:layout>
            <c:manualLayout>
              <c:xMode val="edge"/>
              <c:yMode val="edge"/>
              <c:x val="0.20985673665791774"/>
              <c:y val="0.7806907990667832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502586512"/>
        <c:crosses val="autoZero"/>
        <c:auto val="1"/>
        <c:lblAlgn val="ctr"/>
        <c:lblOffset val="100"/>
        <c:noMultiLvlLbl val="0"/>
      </c:catAx>
      <c:valAx>
        <c:axId val="502586512"/>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none"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US" cap="none">
                    <a:latin typeface="Times New Roman" panose="02020603050405020304" pitchFamily="18" charset="0"/>
                    <a:cs typeface="Times New Roman" panose="02020603050405020304" pitchFamily="18" charset="0"/>
                  </a:rPr>
                  <a:t>Frequency</a:t>
                </a:r>
              </a:p>
            </c:rich>
          </c:tx>
          <c:layout>
            <c:manualLayout>
              <c:xMode val="edge"/>
              <c:yMode val="edge"/>
              <c:x val="0.93899187601549794"/>
              <c:y val="0.2653341806683613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502584544"/>
        <c:crosses val="autoZero"/>
        <c:crossBetween val="midCat"/>
      </c:valAx>
      <c:serAx>
        <c:axId val="514937872"/>
        <c:scaling>
          <c:orientation val="maxMin"/>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502586512"/>
        <c:crosses val="autoZero"/>
        <c:tickLblSkip val="1"/>
      </c:serAx>
      <c:spPr>
        <a:noFill/>
        <a:ln>
          <a:noFill/>
        </a:ln>
        <a:effectLst/>
      </c:spPr>
    </c:plotArea>
    <c:legend>
      <c:legendPos val="b"/>
      <c:layout>
        <c:manualLayout>
          <c:xMode val="edge"/>
          <c:yMode val="edge"/>
          <c:x val="0.22265866766654169"/>
          <c:y val="0.90715868931737864"/>
          <c:w val="0.55944431946006745"/>
          <c:h val="7.8077531155062316E-2"/>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30"/>
      <c:rAngAx val="0"/>
    </c:view3D>
    <c:floor>
      <c:thickness val="0"/>
      <c:spPr>
        <a:noFill/>
        <a:ln>
          <a:solidFill>
            <a:schemeClr val="tx2">
              <a:lumMod val="20000"/>
              <a:lumOff val="80000"/>
            </a:schemeClr>
          </a:solidFill>
        </a:ln>
        <a:effectLst/>
        <a:sp3d>
          <a:contourClr>
            <a:schemeClr val="tx2">
              <a:lumMod val="20000"/>
              <a:lumOff val="80000"/>
            </a:schemeClr>
          </a:contourClr>
        </a:sp3d>
      </c:spPr>
    </c:floor>
    <c:sideWall>
      <c:thickness val="0"/>
      <c:spPr>
        <a:noFill/>
        <a:ln>
          <a:solidFill>
            <a:schemeClr val="tx2">
              <a:lumMod val="20000"/>
              <a:lumOff val="80000"/>
            </a:schemeClr>
          </a:solidFill>
        </a:ln>
        <a:effectLst/>
        <a:sp3d>
          <a:contourClr>
            <a:schemeClr val="tx2">
              <a:lumMod val="20000"/>
              <a:lumOff val="80000"/>
            </a:schemeClr>
          </a:contourClr>
        </a:sp3d>
      </c:spPr>
    </c:sideWall>
    <c:backWall>
      <c:thickness val="0"/>
      <c:spPr>
        <a:noFill/>
        <a:ln>
          <a:solidFill>
            <a:schemeClr val="tx2">
              <a:lumMod val="20000"/>
              <a:lumOff val="80000"/>
            </a:schemeClr>
          </a:solidFill>
        </a:ln>
        <a:effectLst/>
        <a:sp3d>
          <a:contourClr>
            <a:schemeClr val="tx2">
              <a:lumMod val="20000"/>
              <a:lumOff val="80000"/>
            </a:schemeClr>
          </a:contourClr>
        </a:sp3d>
      </c:spPr>
    </c:backWall>
    <c:plotArea>
      <c:layout>
        <c:manualLayout>
          <c:layoutTarget val="inner"/>
          <c:xMode val="edge"/>
          <c:yMode val="edge"/>
          <c:x val="5.6983814523184607E-2"/>
          <c:y val="5.0925925925925923E-2"/>
          <c:w val="0.79977285051364766"/>
          <c:h val="0.77078885972586775"/>
        </c:manualLayout>
      </c:layout>
      <c:surface3DChart>
        <c:wireframe val="0"/>
        <c:ser>
          <c:idx val="0"/>
          <c:order val="0"/>
          <c:tx>
            <c:strRef>
              <c:f>Crash_Time!$C$5</c:f>
              <c:strCache>
                <c:ptCount val="1"/>
                <c:pt idx="0">
                  <c:v>6am-9am</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cat>
            <c:strRef>
              <c:f>Crash_Time!$D$3:$M$3</c:f>
              <c:strCache>
                <c:ptCount val="10"/>
                <c:pt idx="0">
                  <c:v>&gt;0-5</c:v>
                </c:pt>
                <c:pt idx="1">
                  <c:v>&gt;5-10</c:v>
                </c:pt>
                <c:pt idx="2">
                  <c:v>&gt;10-15</c:v>
                </c:pt>
                <c:pt idx="3">
                  <c:v>&gt;15-20</c:v>
                </c:pt>
                <c:pt idx="4">
                  <c:v>&gt;20-25</c:v>
                </c:pt>
                <c:pt idx="5">
                  <c:v>&gt;25-30</c:v>
                </c:pt>
                <c:pt idx="6">
                  <c:v>&gt;30-50</c:v>
                </c:pt>
                <c:pt idx="7">
                  <c:v>&gt;50-80</c:v>
                </c:pt>
                <c:pt idx="8">
                  <c:v>&gt;80-120</c:v>
                </c:pt>
                <c:pt idx="9">
                  <c:v>&gt;120</c:v>
                </c:pt>
              </c:strCache>
            </c:strRef>
          </c:cat>
          <c:val>
            <c:numRef>
              <c:f>Crash_Time!$D$5:$M$5</c:f>
              <c:numCache>
                <c:formatCode>General</c:formatCode>
                <c:ptCount val="10"/>
                <c:pt idx="0">
                  <c:v>6</c:v>
                </c:pt>
                <c:pt idx="1">
                  <c:v>2</c:v>
                </c:pt>
                <c:pt idx="2">
                  <c:v>6</c:v>
                </c:pt>
                <c:pt idx="3">
                  <c:v>5</c:v>
                </c:pt>
                <c:pt idx="4">
                  <c:v>4</c:v>
                </c:pt>
                <c:pt idx="5">
                  <c:v>7</c:v>
                </c:pt>
                <c:pt idx="6">
                  <c:v>29</c:v>
                </c:pt>
                <c:pt idx="7">
                  <c:v>53</c:v>
                </c:pt>
                <c:pt idx="8">
                  <c:v>73</c:v>
                </c:pt>
                <c:pt idx="9">
                  <c:v>182</c:v>
                </c:pt>
              </c:numCache>
            </c:numRef>
          </c:val>
          <c:extLst>
            <c:ext xmlns:c16="http://schemas.microsoft.com/office/drawing/2014/chart" uri="{C3380CC4-5D6E-409C-BE32-E72D297353CC}">
              <c16:uniqueId val="{00000000-3435-4DF5-9B65-605659A2A85F}"/>
            </c:ext>
          </c:extLst>
        </c:ser>
        <c:ser>
          <c:idx val="1"/>
          <c:order val="1"/>
          <c:tx>
            <c:strRef>
              <c:f>Crash_Time!$C$6</c:f>
              <c:strCache>
                <c:ptCount val="1"/>
                <c:pt idx="0">
                  <c:v>9am-4pm</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a:sp3d contourW="9525">
              <a:contourClr>
                <a:schemeClr val="accent2">
                  <a:shade val="95000"/>
                </a:schemeClr>
              </a:contourClr>
            </a:sp3d>
          </c:spPr>
          <c:cat>
            <c:strRef>
              <c:f>Crash_Time!$D$3:$M$3</c:f>
              <c:strCache>
                <c:ptCount val="10"/>
                <c:pt idx="0">
                  <c:v>&gt;0-5</c:v>
                </c:pt>
                <c:pt idx="1">
                  <c:v>&gt;5-10</c:v>
                </c:pt>
                <c:pt idx="2">
                  <c:v>&gt;10-15</c:v>
                </c:pt>
                <c:pt idx="3">
                  <c:v>&gt;15-20</c:v>
                </c:pt>
                <c:pt idx="4">
                  <c:v>&gt;20-25</c:v>
                </c:pt>
                <c:pt idx="5">
                  <c:v>&gt;25-30</c:v>
                </c:pt>
                <c:pt idx="6">
                  <c:v>&gt;30-50</c:v>
                </c:pt>
                <c:pt idx="7">
                  <c:v>&gt;50-80</c:v>
                </c:pt>
                <c:pt idx="8">
                  <c:v>&gt;80-120</c:v>
                </c:pt>
                <c:pt idx="9">
                  <c:v>&gt;120</c:v>
                </c:pt>
              </c:strCache>
            </c:strRef>
          </c:cat>
          <c:val>
            <c:numRef>
              <c:f>Crash_Time!$D$6:$M$6</c:f>
              <c:numCache>
                <c:formatCode>General</c:formatCode>
                <c:ptCount val="10"/>
                <c:pt idx="0">
                  <c:v>19</c:v>
                </c:pt>
                <c:pt idx="1">
                  <c:v>12</c:v>
                </c:pt>
                <c:pt idx="2">
                  <c:v>22</c:v>
                </c:pt>
                <c:pt idx="3">
                  <c:v>6</c:v>
                </c:pt>
                <c:pt idx="4">
                  <c:v>6</c:v>
                </c:pt>
                <c:pt idx="5">
                  <c:v>12</c:v>
                </c:pt>
                <c:pt idx="6">
                  <c:v>58</c:v>
                </c:pt>
                <c:pt idx="7">
                  <c:v>154</c:v>
                </c:pt>
                <c:pt idx="8">
                  <c:v>171</c:v>
                </c:pt>
                <c:pt idx="9">
                  <c:v>461</c:v>
                </c:pt>
              </c:numCache>
            </c:numRef>
          </c:val>
          <c:extLst>
            <c:ext xmlns:c16="http://schemas.microsoft.com/office/drawing/2014/chart" uri="{C3380CC4-5D6E-409C-BE32-E72D297353CC}">
              <c16:uniqueId val="{00000001-3435-4DF5-9B65-605659A2A85F}"/>
            </c:ext>
          </c:extLst>
        </c:ser>
        <c:ser>
          <c:idx val="2"/>
          <c:order val="2"/>
          <c:tx>
            <c:strRef>
              <c:f>Crash_Time!$C$7</c:f>
              <c:strCache>
                <c:ptCount val="1"/>
                <c:pt idx="0">
                  <c:v>4pm-6pm</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cat>
            <c:strRef>
              <c:f>Crash_Time!$D$3:$M$3</c:f>
              <c:strCache>
                <c:ptCount val="10"/>
                <c:pt idx="0">
                  <c:v>&gt;0-5</c:v>
                </c:pt>
                <c:pt idx="1">
                  <c:v>&gt;5-10</c:v>
                </c:pt>
                <c:pt idx="2">
                  <c:v>&gt;10-15</c:v>
                </c:pt>
                <c:pt idx="3">
                  <c:v>&gt;15-20</c:v>
                </c:pt>
                <c:pt idx="4">
                  <c:v>&gt;20-25</c:v>
                </c:pt>
                <c:pt idx="5">
                  <c:v>&gt;25-30</c:v>
                </c:pt>
                <c:pt idx="6">
                  <c:v>&gt;30-50</c:v>
                </c:pt>
                <c:pt idx="7">
                  <c:v>&gt;50-80</c:v>
                </c:pt>
                <c:pt idx="8">
                  <c:v>&gt;80-120</c:v>
                </c:pt>
                <c:pt idx="9">
                  <c:v>&gt;120</c:v>
                </c:pt>
              </c:strCache>
            </c:strRef>
          </c:cat>
          <c:val>
            <c:numRef>
              <c:f>Crash_Time!$D$7:$M$7</c:f>
              <c:numCache>
                <c:formatCode>General</c:formatCode>
                <c:ptCount val="10"/>
                <c:pt idx="0">
                  <c:v>7</c:v>
                </c:pt>
                <c:pt idx="1">
                  <c:v>2</c:v>
                </c:pt>
                <c:pt idx="2">
                  <c:v>6</c:v>
                </c:pt>
                <c:pt idx="3">
                  <c:v>5</c:v>
                </c:pt>
                <c:pt idx="4">
                  <c:v>8</c:v>
                </c:pt>
                <c:pt idx="5">
                  <c:v>3</c:v>
                </c:pt>
                <c:pt idx="6">
                  <c:v>26</c:v>
                </c:pt>
                <c:pt idx="7">
                  <c:v>87</c:v>
                </c:pt>
                <c:pt idx="8">
                  <c:v>67</c:v>
                </c:pt>
                <c:pt idx="9">
                  <c:v>220</c:v>
                </c:pt>
              </c:numCache>
            </c:numRef>
          </c:val>
          <c:extLst>
            <c:ext xmlns:c16="http://schemas.microsoft.com/office/drawing/2014/chart" uri="{C3380CC4-5D6E-409C-BE32-E72D297353CC}">
              <c16:uniqueId val="{00000002-3435-4DF5-9B65-605659A2A85F}"/>
            </c:ext>
          </c:extLst>
        </c:ser>
        <c:ser>
          <c:idx val="3"/>
          <c:order val="3"/>
          <c:tx>
            <c:strRef>
              <c:f>Crash_Time!$C$8</c:f>
              <c:strCache>
                <c:ptCount val="1"/>
                <c:pt idx="0">
                  <c:v>6pm-9pm</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cat>
            <c:strRef>
              <c:f>Crash_Time!$D$3:$M$3</c:f>
              <c:strCache>
                <c:ptCount val="10"/>
                <c:pt idx="0">
                  <c:v>&gt;0-5</c:v>
                </c:pt>
                <c:pt idx="1">
                  <c:v>&gt;5-10</c:v>
                </c:pt>
                <c:pt idx="2">
                  <c:v>&gt;10-15</c:v>
                </c:pt>
                <c:pt idx="3">
                  <c:v>&gt;15-20</c:v>
                </c:pt>
                <c:pt idx="4">
                  <c:v>&gt;20-25</c:v>
                </c:pt>
                <c:pt idx="5">
                  <c:v>&gt;25-30</c:v>
                </c:pt>
                <c:pt idx="6">
                  <c:v>&gt;30-50</c:v>
                </c:pt>
                <c:pt idx="7">
                  <c:v>&gt;50-80</c:v>
                </c:pt>
                <c:pt idx="8">
                  <c:v>&gt;80-120</c:v>
                </c:pt>
                <c:pt idx="9">
                  <c:v>&gt;120</c:v>
                </c:pt>
              </c:strCache>
            </c:strRef>
          </c:cat>
          <c:val>
            <c:numRef>
              <c:f>Crash_Time!$D$8:$M$8</c:f>
              <c:numCache>
                <c:formatCode>General</c:formatCode>
                <c:ptCount val="10"/>
                <c:pt idx="0">
                  <c:v>11</c:v>
                </c:pt>
                <c:pt idx="1">
                  <c:v>7</c:v>
                </c:pt>
                <c:pt idx="2">
                  <c:v>13</c:v>
                </c:pt>
                <c:pt idx="3">
                  <c:v>4</c:v>
                </c:pt>
                <c:pt idx="4">
                  <c:v>5</c:v>
                </c:pt>
                <c:pt idx="5">
                  <c:v>7</c:v>
                </c:pt>
                <c:pt idx="6">
                  <c:v>29</c:v>
                </c:pt>
                <c:pt idx="7">
                  <c:v>77</c:v>
                </c:pt>
                <c:pt idx="8">
                  <c:v>93</c:v>
                </c:pt>
                <c:pt idx="9">
                  <c:v>250</c:v>
                </c:pt>
              </c:numCache>
            </c:numRef>
          </c:val>
          <c:extLst>
            <c:ext xmlns:c16="http://schemas.microsoft.com/office/drawing/2014/chart" uri="{C3380CC4-5D6E-409C-BE32-E72D297353CC}">
              <c16:uniqueId val="{00000003-3435-4DF5-9B65-605659A2A85F}"/>
            </c:ext>
          </c:extLst>
        </c:ser>
        <c:ser>
          <c:idx val="4"/>
          <c:order val="4"/>
          <c:tx>
            <c:strRef>
              <c:f>Crash_Time!$C$9</c:f>
              <c:strCache>
                <c:ptCount val="1"/>
                <c:pt idx="0">
                  <c:v>9pm-6am</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a:sp3d contourW="9525">
              <a:contourClr>
                <a:schemeClr val="accent5">
                  <a:shade val="95000"/>
                </a:schemeClr>
              </a:contourClr>
            </a:sp3d>
          </c:spPr>
          <c:cat>
            <c:strRef>
              <c:f>Crash_Time!$D$3:$M$3</c:f>
              <c:strCache>
                <c:ptCount val="10"/>
                <c:pt idx="0">
                  <c:v>&gt;0-5</c:v>
                </c:pt>
                <c:pt idx="1">
                  <c:v>&gt;5-10</c:v>
                </c:pt>
                <c:pt idx="2">
                  <c:v>&gt;10-15</c:v>
                </c:pt>
                <c:pt idx="3">
                  <c:v>&gt;15-20</c:v>
                </c:pt>
                <c:pt idx="4">
                  <c:v>&gt;20-25</c:v>
                </c:pt>
                <c:pt idx="5">
                  <c:v>&gt;25-30</c:v>
                </c:pt>
                <c:pt idx="6">
                  <c:v>&gt;30-50</c:v>
                </c:pt>
                <c:pt idx="7">
                  <c:v>&gt;50-80</c:v>
                </c:pt>
                <c:pt idx="8">
                  <c:v>&gt;80-120</c:v>
                </c:pt>
                <c:pt idx="9">
                  <c:v>&gt;120</c:v>
                </c:pt>
              </c:strCache>
            </c:strRef>
          </c:cat>
          <c:val>
            <c:numRef>
              <c:f>Crash_Time!$D$9:$M$9</c:f>
              <c:numCache>
                <c:formatCode>General</c:formatCode>
                <c:ptCount val="10"/>
                <c:pt idx="0">
                  <c:v>5</c:v>
                </c:pt>
                <c:pt idx="1">
                  <c:v>2</c:v>
                </c:pt>
                <c:pt idx="2">
                  <c:v>6</c:v>
                </c:pt>
                <c:pt idx="3">
                  <c:v>2</c:v>
                </c:pt>
                <c:pt idx="4">
                  <c:v>1</c:v>
                </c:pt>
                <c:pt idx="5">
                  <c:v>3</c:v>
                </c:pt>
                <c:pt idx="6">
                  <c:v>18</c:v>
                </c:pt>
                <c:pt idx="7">
                  <c:v>68</c:v>
                </c:pt>
                <c:pt idx="8">
                  <c:v>58</c:v>
                </c:pt>
                <c:pt idx="9">
                  <c:v>293</c:v>
                </c:pt>
              </c:numCache>
            </c:numRef>
          </c:val>
          <c:extLst>
            <c:ext xmlns:c16="http://schemas.microsoft.com/office/drawing/2014/chart" uri="{C3380CC4-5D6E-409C-BE32-E72D297353CC}">
              <c16:uniqueId val="{00000004-3435-4DF5-9B65-605659A2A85F}"/>
            </c:ext>
          </c:extLst>
        </c:ser>
        <c:bandFmts>
          <c:bandFm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bandFmt>
          <c:bandFm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a:sp3d contourW="9525">
                <a:contourClr>
                  <a:schemeClr val="accent2">
                    <a:shade val="95000"/>
                  </a:schemeClr>
                </a:contourClr>
              </a:sp3d>
            </c:spPr>
          </c:bandFmt>
          <c:bandFm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bandFmt>
          <c:bandFmt>
            <c:idx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bandFmt>
          <c:bandFmt>
            <c:idx val="4"/>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a:sp3d contourW="9525">
                <a:contourClr>
                  <a:schemeClr val="accent5">
                    <a:shade val="95000"/>
                  </a:schemeClr>
                </a:contourClr>
              </a:sp3d>
            </c:spPr>
          </c:bandFmt>
          <c:bandFmt>
            <c:idx val="5"/>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a:sp3d contourW="9525">
                <a:contourClr>
                  <a:schemeClr val="accent6">
                    <a:shade val="95000"/>
                  </a:schemeClr>
                </a:contourClr>
              </a:sp3d>
            </c:spPr>
          </c:bandFmt>
          <c:bandFmt>
            <c:idx val="6"/>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a:sp3d contourW="9525">
                <a:contourClr>
                  <a:schemeClr val="accent1">
                    <a:lumMod val="60000"/>
                    <a:shade val="95000"/>
                  </a:schemeClr>
                </a:contourClr>
              </a:sp3d>
            </c:spPr>
          </c:bandFmt>
          <c:bandFmt>
            <c:idx val="7"/>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a:sp3d contourW="9525">
                <a:contourClr>
                  <a:schemeClr val="accent2">
                    <a:lumMod val="60000"/>
                    <a:shade val="95000"/>
                  </a:schemeClr>
                </a:contourClr>
              </a:sp3d>
            </c:spPr>
          </c:bandFmt>
          <c:bandFmt>
            <c:idx val="8"/>
            <c:spPr>
              <a:gradFill rotWithShape="1">
                <a:gsLst>
                  <a:gs pos="0">
                    <a:schemeClr val="accent3">
                      <a:lumMod val="60000"/>
                      <a:lumMod val="110000"/>
                      <a:satMod val="105000"/>
                      <a:tint val="67000"/>
                    </a:schemeClr>
                  </a:gs>
                  <a:gs pos="50000">
                    <a:schemeClr val="accent3">
                      <a:lumMod val="60000"/>
                      <a:lumMod val="105000"/>
                      <a:satMod val="103000"/>
                      <a:tint val="73000"/>
                    </a:schemeClr>
                  </a:gs>
                  <a:gs pos="100000">
                    <a:schemeClr val="accent3">
                      <a:lumMod val="60000"/>
                      <a:lumMod val="105000"/>
                      <a:satMod val="109000"/>
                      <a:tint val="81000"/>
                    </a:schemeClr>
                  </a:gs>
                </a:gsLst>
                <a:lin ang="5400000" scaled="0"/>
              </a:gradFill>
              <a:ln w="9525" cap="flat" cmpd="sng" algn="ctr">
                <a:solidFill>
                  <a:schemeClr val="accent3">
                    <a:lumMod val="60000"/>
                    <a:shade val="95000"/>
                  </a:schemeClr>
                </a:solidFill>
                <a:round/>
              </a:ln>
              <a:effectLst/>
              <a:sp3d contourW="9525">
                <a:contourClr>
                  <a:schemeClr val="accent3">
                    <a:lumMod val="60000"/>
                    <a:shade val="95000"/>
                  </a:schemeClr>
                </a:contourClr>
              </a:sp3d>
            </c:spPr>
          </c:bandFmt>
          <c:bandFmt>
            <c:idx val="9"/>
            <c:spPr>
              <a:gradFill rotWithShape="1">
                <a:gsLst>
                  <a:gs pos="0">
                    <a:schemeClr val="accent4">
                      <a:lumMod val="60000"/>
                      <a:lumMod val="110000"/>
                      <a:satMod val="105000"/>
                      <a:tint val="67000"/>
                    </a:schemeClr>
                  </a:gs>
                  <a:gs pos="50000">
                    <a:schemeClr val="accent4">
                      <a:lumMod val="60000"/>
                      <a:lumMod val="105000"/>
                      <a:satMod val="103000"/>
                      <a:tint val="73000"/>
                    </a:schemeClr>
                  </a:gs>
                  <a:gs pos="100000">
                    <a:schemeClr val="accent4">
                      <a:lumMod val="60000"/>
                      <a:lumMod val="105000"/>
                      <a:satMod val="109000"/>
                      <a:tint val="81000"/>
                    </a:schemeClr>
                  </a:gs>
                </a:gsLst>
                <a:lin ang="5400000" scaled="0"/>
              </a:gradFill>
              <a:ln w="9525" cap="flat" cmpd="sng" algn="ctr">
                <a:solidFill>
                  <a:schemeClr val="accent4">
                    <a:lumMod val="60000"/>
                    <a:shade val="95000"/>
                  </a:schemeClr>
                </a:solidFill>
                <a:round/>
              </a:ln>
              <a:effectLst/>
              <a:sp3d contourW="9525">
                <a:contourClr>
                  <a:schemeClr val="accent4">
                    <a:lumMod val="60000"/>
                    <a:shade val="95000"/>
                  </a:schemeClr>
                </a:contourClr>
              </a:sp3d>
            </c:spPr>
          </c:bandFmt>
          <c:bandFmt>
            <c:idx val="10"/>
            <c:spPr>
              <a:gradFill rotWithShape="1">
                <a:gsLst>
                  <a:gs pos="0">
                    <a:schemeClr val="accent5">
                      <a:lumMod val="60000"/>
                      <a:lumMod val="110000"/>
                      <a:satMod val="105000"/>
                      <a:tint val="67000"/>
                    </a:schemeClr>
                  </a:gs>
                  <a:gs pos="50000">
                    <a:schemeClr val="accent5">
                      <a:lumMod val="60000"/>
                      <a:lumMod val="105000"/>
                      <a:satMod val="103000"/>
                      <a:tint val="73000"/>
                    </a:schemeClr>
                  </a:gs>
                  <a:gs pos="100000">
                    <a:schemeClr val="accent5">
                      <a:lumMod val="60000"/>
                      <a:lumMod val="105000"/>
                      <a:satMod val="109000"/>
                      <a:tint val="81000"/>
                    </a:schemeClr>
                  </a:gs>
                </a:gsLst>
                <a:lin ang="5400000" scaled="0"/>
              </a:gradFill>
              <a:ln w="9525" cap="flat" cmpd="sng" algn="ctr">
                <a:solidFill>
                  <a:schemeClr val="accent5">
                    <a:lumMod val="60000"/>
                    <a:shade val="95000"/>
                  </a:schemeClr>
                </a:solidFill>
                <a:round/>
              </a:ln>
              <a:effectLst/>
              <a:sp3d contourW="9525">
                <a:contourClr>
                  <a:schemeClr val="accent5">
                    <a:lumMod val="60000"/>
                    <a:shade val="95000"/>
                  </a:schemeClr>
                </a:contourClr>
              </a:sp3d>
            </c:spPr>
          </c:bandFmt>
          <c:bandFmt>
            <c:idx val="11"/>
            <c:spPr>
              <a:gradFill rotWithShape="1">
                <a:gsLst>
                  <a:gs pos="0">
                    <a:schemeClr val="accent6">
                      <a:lumMod val="60000"/>
                      <a:lumMod val="110000"/>
                      <a:satMod val="105000"/>
                      <a:tint val="67000"/>
                    </a:schemeClr>
                  </a:gs>
                  <a:gs pos="50000">
                    <a:schemeClr val="accent6">
                      <a:lumMod val="60000"/>
                      <a:lumMod val="105000"/>
                      <a:satMod val="103000"/>
                      <a:tint val="73000"/>
                    </a:schemeClr>
                  </a:gs>
                  <a:gs pos="100000">
                    <a:schemeClr val="accent6">
                      <a:lumMod val="60000"/>
                      <a:lumMod val="105000"/>
                      <a:satMod val="109000"/>
                      <a:tint val="81000"/>
                    </a:schemeClr>
                  </a:gs>
                </a:gsLst>
                <a:lin ang="5400000" scaled="0"/>
              </a:gradFill>
              <a:ln w="9525" cap="flat" cmpd="sng" algn="ctr">
                <a:solidFill>
                  <a:schemeClr val="accent6">
                    <a:lumMod val="60000"/>
                    <a:shade val="95000"/>
                  </a:schemeClr>
                </a:solidFill>
                <a:round/>
              </a:ln>
              <a:effectLst/>
              <a:sp3d contourW="9525">
                <a:contourClr>
                  <a:schemeClr val="accent6">
                    <a:lumMod val="60000"/>
                    <a:shade val="95000"/>
                  </a:schemeClr>
                </a:contourClr>
              </a:sp3d>
            </c:spPr>
          </c:bandFmt>
          <c:bandFmt>
            <c:idx val="12"/>
            <c:spPr>
              <a:gradFill rotWithShape="1">
                <a:gsLst>
                  <a:gs pos="0">
                    <a:schemeClr val="accent1">
                      <a:lumMod val="80000"/>
                      <a:lumOff val="20000"/>
                      <a:lumMod val="110000"/>
                      <a:satMod val="105000"/>
                      <a:tint val="67000"/>
                    </a:schemeClr>
                  </a:gs>
                  <a:gs pos="50000">
                    <a:schemeClr val="accent1">
                      <a:lumMod val="80000"/>
                      <a:lumOff val="20000"/>
                      <a:lumMod val="105000"/>
                      <a:satMod val="103000"/>
                      <a:tint val="73000"/>
                    </a:schemeClr>
                  </a:gs>
                  <a:gs pos="100000">
                    <a:schemeClr val="accent1">
                      <a:lumMod val="80000"/>
                      <a:lumOff val="20000"/>
                      <a:lumMod val="105000"/>
                      <a:satMod val="109000"/>
                      <a:tint val="81000"/>
                    </a:schemeClr>
                  </a:gs>
                </a:gsLst>
                <a:lin ang="5400000" scaled="0"/>
              </a:gradFill>
              <a:ln w="9525" cap="flat" cmpd="sng" algn="ctr">
                <a:solidFill>
                  <a:schemeClr val="accent1">
                    <a:lumMod val="80000"/>
                    <a:lumOff val="20000"/>
                    <a:shade val="95000"/>
                  </a:schemeClr>
                </a:solidFill>
                <a:round/>
              </a:ln>
              <a:effectLst/>
              <a:sp3d contourW="9525">
                <a:contourClr>
                  <a:schemeClr val="accent1">
                    <a:lumMod val="80000"/>
                    <a:lumOff val="20000"/>
                    <a:shade val="95000"/>
                  </a:schemeClr>
                </a:contourClr>
              </a:sp3d>
            </c:spPr>
          </c:bandFmt>
          <c:bandFmt>
            <c:idx val="13"/>
            <c:spPr>
              <a:gradFill rotWithShape="1">
                <a:gsLst>
                  <a:gs pos="0">
                    <a:schemeClr val="accent2">
                      <a:lumMod val="80000"/>
                      <a:lumOff val="20000"/>
                      <a:lumMod val="110000"/>
                      <a:satMod val="105000"/>
                      <a:tint val="67000"/>
                    </a:schemeClr>
                  </a:gs>
                  <a:gs pos="50000">
                    <a:schemeClr val="accent2">
                      <a:lumMod val="80000"/>
                      <a:lumOff val="20000"/>
                      <a:lumMod val="105000"/>
                      <a:satMod val="103000"/>
                      <a:tint val="73000"/>
                    </a:schemeClr>
                  </a:gs>
                  <a:gs pos="100000">
                    <a:schemeClr val="accent2">
                      <a:lumMod val="80000"/>
                      <a:lumOff val="20000"/>
                      <a:lumMod val="105000"/>
                      <a:satMod val="109000"/>
                      <a:tint val="81000"/>
                    </a:schemeClr>
                  </a:gs>
                </a:gsLst>
                <a:lin ang="5400000" scaled="0"/>
              </a:gradFill>
              <a:ln w="9525" cap="flat" cmpd="sng" algn="ctr">
                <a:solidFill>
                  <a:schemeClr val="accent2">
                    <a:lumMod val="80000"/>
                    <a:lumOff val="20000"/>
                    <a:shade val="95000"/>
                  </a:schemeClr>
                </a:solidFill>
                <a:round/>
              </a:ln>
              <a:effectLst/>
              <a:sp3d contourW="9525">
                <a:contourClr>
                  <a:schemeClr val="accent2">
                    <a:lumMod val="80000"/>
                    <a:lumOff val="20000"/>
                    <a:shade val="95000"/>
                  </a:schemeClr>
                </a:contourClr>
              </a:sp3d>
            </c:spPr>
          </c:bandFmt>
          <c:bandFmt>
            <c:idx val="14"/>
            <c:spPr>
              <a:gradFill rotWithShape="1">
                <a:gsLst>
                  <a:gs pos="0">
                    <a:schemeClr val="accent3">
                      <a:lumMod val="80000"/>
                      <a:lumOff val="20000"/>
                      <a:lumMod val="110000"/>
                      <a:satMod val="105000"/>
                      <a:tint val="67000"/>
                    </a:schemeClr>
                  </a:gs>
                  <a:gs pos="50000">
                    <a:schemeClr val="accent3">
                      <a:lumMod val="80000"/>
                      <a:lumOff val="20000"/>
                      <a:lumMod val="105000"/>
                      <a:satMod val="103000"/>
                      <a:tint val="73000"/>
                    </a:schemeClr>
                  </a:gs>
                  <a:gs pos="100000">
                    <a:schemeClr val="accent3">
                      <a:lumMod val="80000"/>
                      <a:lumOff val="20000"/>
                      <a:lumMod val="105000"/>
                      <a:satMod val="109000"/>
                      <a:tint val="81000"/>
                    </a:schemeClr>
                  </a:gs>
                </a:gsLst>
                <a:lin ang="5400000" scaled="0"/>
              </a:gradFill>
              <a:ln w="9525" cap="flat" cmpd="sng" algn="ctr">
                <a:solidFill>
                  <a:schemeClr val="accent3">
                    <a:lumMod val="80000"/>
                    <a:lumOff val="20000"/>
                    <a:shade val="95000"/>
                  </a:schemeClr>
                </a:solidFill>
                <a:round/>
              </a:ln>
              <a:effectLst/>
              <a:sp3d contourW="9525">
                <a:contourClr>
                  <a:schemeClr val="accent3">
                    <a:lumMod val="80000"/>
                    <a:lumOff val="20000"/>
                    <a:shade val="95000"/>
                  </a:schemeClr>
                </a:contourClr>
              </a:sp3d>
            </c:spPr>
          </c:bandFmt>
        </c:bandFmts>
        <c:axId val="676496768"/>
        <c:axId val="676497424"/>
        <c:axId val="605777200"/>
      </c:surface3DChart>
      <c:catAx>
        <c:axId val="676496768"/>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676497424"/>
        <c:crosses val="autoZero"/>
        <c:auto val="1"/>
        <c:lblAlgn val="ctr"/>
        <c:lblOffset val="100"/>
        <c:noMultiLvlLbl val="0"/>
      </c:catAx>
      <c:valAx>
        <c:axId val="676497424"/>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none"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US" cap="none">
                    <a:latin typeface="Times New Roman" panose="02020603050405020304" pitchFamily="18" charset="0"/>
                    <a:cs typeface="Times New Roman" panose="02020603050405020304" pitchFamily="18" charset="0"/>
                  </a:rPr>
                  <a:t>Frequency</a:t>
                </a:r>
              </a:p>
            </c:rich>
          </c:tx>
          <c:layout>
            <c:manualLayout>
              <c:xMode val="edge"/>
              <c:yMode val="edge"/>
              <c:x val="0.92329419231989829"/>
              <c:y val="0.2450144150288300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676496768"/>
        <c:crosses val="autoZero"/>
        <c:crossBetween val="midCat"/>
      </c:valAx>
      <c:serAx>
        <c:axId val="605777200"/>
        <c:scaling>
          <c:orientation val="maxMin"/>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676497424"/>
        <c:crosses val="autoZero"/>
        <c:tickLblSkip val="1"/>
      </c:serAx>
      <c:spPr>
        <a:noFill/>
        <a:ln>
          <a:noFill/>
        </a:ln>
        <a:effectLst/>
      </c:spPr>
    </c:plotArea>
    <c:legend>
      <c:legendPos val="b"/>
      <c:layout>
        <c:manualLayout>
          <c:xMode val="edge"/>
          <c:yMode val="edge"/>
          <c:x val="0.15172761053233944"/>
          <c:y val="0.92192246884493767"/>
          <c:w val="0.70765236382900565"/>
          <c:h val="7.8077531155062316E-2"/>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solidFill>
            <a:schemeClr val="tx1">
              <a:lumMod val="15000"/>
              <a:lumOff val="85000"/>
            </a:schemeClr>
          </a:solidFill>
        </a:ln>
        <a:effectLst/>
        <a:sp3d>
          <a:contourClr>
            <a:schemeClr val="tx1">
              <a:lumMod val="15000"/>
              <a:lumOff val="85000"/>
            </a:schemeClr>
          </a:contourClr>
        </a:sp3d>
      </c:spPr>
    </c:floor>
    <c:sideWall>
      <c:thickness val="0"/>
      <c:spPr>
        <a:noFill/>
        <a:ln>
          <a:solidFill>
            <a:schemeClr val="tx1">
              <a:lumMod val="15000"/>
              <a:lumOff val="85000"/>
            </a:schemeClr>
          </a:solidFill>
        </a:ln>
        <a:effectLst/>
        <a:sp3d>
          <a:contourClr>
            <a:schemeClr val="tx1">
              <a:lumMod val="15000"/>
              <a:lumOff val="85000"/>
            </a:schemeClr>
          </a:contourClr>
        </a:sp3d>
      </c:spPr>
    </c:sideWall>
    <c:backWall>
      <c:thickness val="0"/>
      <c:spPr>
        <a:noFill/>
        <a:ln>
          <a:solidFill>
            <a:schemeClr val="tx1">
              <a:lumMod val="15000"/>
              <a:lumOff val="85000"/>
            </a:schemeClr>
          </a:solidFill>
        </a:ln>
        <a:effectLst/>
        <a:sp3d>
          <a:contourClr>
            <a:schemeClr val="tx1">
              <a:lumMod val="15000"/>
              <a:lumOff val="85000"/>
            </a:schemeClr>
          </a:contourClr>
        </a:sp3d>
      </c:spPr>
    </c:backWall>
    <c:plotArea>
      <c:layout>
        <c:manualLayout>
          <c:layoutTarget val="inner"/>
          <c:xMode val="edge"/>
          <c:yMode val="edge"/>
          <c:x val="6.2580927384076987E-2"/>
          <c:y val="3.2407407407407406E-2"/>
          <c:w val="0.82659642544681911"/>
          <c:h val="0.80388385330926837"/>
        </c:manualLayout>
      </c:layout>
      <c:surface3DChart>
        <c:wireframe val="0"/>
        <c:ser>
          <c:idx val="0"/>
          <c:order val="0"/>
          <c:tx>
            <c:strRef>
              <c:f>Crash_CBD!$D$10</c:f>
              <c:strCache>
                <c:ptCount val="1"/>
                <c:pt idx="0">
                  <c:v>0-5</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cat>
            <c:strRef>
              <c:f>Crash_CBD!$F$9:$O$9</c:f>
              <c:strCache>
                <c:ptCount val="10"/>
                <c:pt idx="0">
                  <c:v>&gt;0-5</c:v>
                </c:pt>
                <c:pt idx="1">
                  <c:v>&gt;5-10</c:v>
                </c:pt>
                <c:pt idx="2">
                  <c:v>&gt;10-15</c:v>
                </c:pt>
                <c:pt idx="3">
                  <c:v>&gt;15-20</c:v>
                </c:pt>
                <c:pt idx="4">
                  <c:v>&gt;20-25</c:v>
                </c:pt>
                <c:pt idx="5">
                  <c:v>&gt;25-30</c:v>
                </c:pt>
                <c:pt idx="6">
                  <c:v>&gt;30-50</c:v>
                </c:pt>
                <c:pt idx="7">
                  <c:v>&gt;50-80</c:v>
                </c:pt>
                <c:pt idx="8">
                  <c:v>&gt;80-120</c:v>
                </c:pt>
                <c:pt idx="9">
                  <c:v>&gt;120</c:v>
                </c:pt>
              </c:strCache>
            </c:strRef>
          </c:cat>
          <c:val>
            <c:numRef>
              <c:f>Crash_CBD!$F$10:$O$10</c:f>
              <c:numCache>
                <c:formatCode>General</c:formatCode>
                <c:ptCount val="10"/>
                <c:pt idx="0">
                  <c:v>31</c:v>
                </c:pt>
                <c:pt idx="1">
                  <c:v>17</c:v>
                </c:pt>
                <c:pt idx="2">
                  <c:v>31</c:v>
                </c:pt>
                <c:pt idx="3">
                  <c:v>13</c:v>
                </c:pt>
                <c:pt idx="4">
                  <c:v>17</c:v>
                </c:pt>
                <c:pt idx="5">
                  <c:v>25</c:v>
                </c:pt>
                <c:pt idx="6">
                  <c:v>84</c:v>
                </c:pt>
                <c:pt idx="7">
                  <c:v>226</c:v>
                </c:pt>
                <c:pt idx="8">
                  <c:v>197</c:v>
                </c:pt>
                <c:pt idx="9">
                  <c:v>301</c:v>
                </c:pt>
              </c:numCache>
            </c:numRef>
          </c:val>
          <c:extLst>
            <c:ext xmlns:c16="http://schemas.microsoft.com/office/drawing/2014/chart" uri="{C3380CC4-5D6E-409C-BE32-E72D297353CC}">
              <c16:uniqueId val="{00000000-637F-4B3B-95E8-DFFFE4CB98BB}"/>
            </c:ext>
          </c:extLst>
        </c:ser>
        <c:ser>
          <c:idx val="1"/>
          <c:order val="1"/>
          <c:tx>
            <c:strRef>
              <c:f>Crash_CBD!$D$11</c:f>
              <c:strCache>
                <c:ptCount val="1"/>
                <c:pt idx="0">
                  <c:v>&gt;5-10</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a:sp3d contourW="9525">
              <a:contourClr>
                <a:schemeClr val="accent2">
                  <a:shade val="95000"/>
                </a:schemeClr>
              </a:contourClr>
            </a:sp3d>
          </c:spPr>
          <c:cat>
            <c:strRef>
              <c:f>Crash_CBD!$F$9:$O$9</c:f>
              <c:strCache>
                <c:ptCount val="10"/>
                <c:pt idx="0">
                  <c:v>&gt;0-5</c:v>
                </c:pt>
                <c:pt idx="1">
                  <c:v>&gt;5-10</c:v>
                </c:pt>
                <c:pt idx="2">
                  <c:v>&gt;10-15</c:v>
                </c:pt>
                <c:pt idx="3">
                  <c:v>&gt;15-20</c:v>
                </c:pt>
                <c:pt idx="4">
                  <c:v>&gt;20-25</c:v>
                </c:pt>
                <c:pt idx="5">
                  <c:v>&gt;25-30</c:v>
                </c:pt>
                <c:pt idx="6">
                  <c:v>&gt;30-50</c:v>
                </c:pt>
                <c:pt idx="7">
                  <c:v>&gt;50-80</c:v>
                </c:pt>
                <c:pt idx="8">
                  <c:v>&gt;80-120</c:v>
                </c:pt>
                <c:pt idx="9">
                  <c:v>&gt;120</c:v>
                </c:pt>
              </c:strCache>
            </c:strRef>
          </c:cat>
          <c:val>
            <c:numRef>
              <c:f>Crash_CBD!$F$11:$O$11</c:f>
              <c:numCache>
                <c:formatCode>General</c:formatCode>
                <c:ptCount val="10"/>
                <c:pt idx="0">
                  <c:v>17</c:v>
                </c:pt>
                <c:pt idx="1">
                  <c:v>6</c:v>
                </c:pt>
                <c:pt idx="2">
                  <c:v>20</c:v>
                </c:pt>
                <c:pt idx="3">
                  <c:v>8</c:v>
                </c:pt>
                <c:pt idx="4">
                  <c:v>7</c:v>
                </c:pt>
                <c:pt idx="5">
                  <c:v>7</c:v>
                </c:pt>
                <c:pt idx="6">
                  <c:v>66</c:v>
                </c:pt>
                <c:pt idx="7">
                  <c:v>184</c:v>
                </c:pt>
                <c:pt idx="8">
                  <c:v>206</c:v>
                </c:pt>
                <c:pt idx="9">
                  <c:v>631</c:v>
                </c:pt>
              </c:numCache>
            </c:numRef>
          </c:val>
          <c:extLst>
            <c:ext xmlns:c16="http://schemas.microsoft.com/office/drawing/2014/chart" uri="{C3380CC4-5D6E-409C-BE32-E72D297353CC}">
              <c16:uniqueId val="{00000001-637F-4B3B-95E8-DFFFE4CB98BB}"/>
            </c:ext>
          </c:extLst>
        </c:ser>
        <c:ser>
          <c:idx val="2"/>
          <c:order val="2"/>
          <c:tx>
            <c:strRef>
              <c:f>Crash_CBD!$D$12</c:f>
              <c:strCache>
                <c:ptCount val="1"/>
                <c:pt idx="0">
                  <c:v>&gt;10-15</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cat>
            <c:strRef>
              <c:f>Crash_CBD!$F$9:$O$9</c:f>
              <c:strCache>
                <c:ptCount val="10"/>
                <c:pt idx="0">
                  <c:v>&gt;0-5</c:v>
                </c:pt>
                <c:pt idx="1">
                  <c:v>&gt;5-10</c:v>
                </c:pt>
                <c:pt idx="2">
                  <c:v>&gt;10-15</c:v>
                </c:pt>
                <c:pt idx="3">
                  <c:v>&gt;15-20</c:v>
                </c:pt>
                <c:pt idx="4">
                  <c:v>&gt;20-25</c:v>
                </c:pt>
                <c:pt idx="5">
                  <c:v>&gt;25-30</c:v>
                </c:pt>
                <c:pt idx="6">
                  <c:v>&gt;30-50</c:v>
                </c:pt>
                <c:pt idx="7">
                  <c:v>&gt;50-80</c:v>
                </c:pt>
                <c:pt idx="8">
                  <c:v>&gt;80-120</c:v>
                </c:pt>
                <c:pt idx="9">
                  <c:v>&gt;120</c:v>
                </c:pt>
              </c:strCache>
            </c:strRef>
          </c:cat>
          <c:val>
            <c:numRef>
              <c:f>Crash_CBD!$F$12:$O$12</c:f>
              <c:numCache>
                <c:formatCode>General</c:formatCode>
                <c:ptCount val="10"/>
                <c:pt idx="0">
                  <c:v>0</c:v>
                </c:pt>
                <c:pt idx="1">
                  <c:v>2</c:v>
                </c:pt>
                <c:pt idx="2">
                  <c:v>2</c:v>
                </c:pt>
                <c:pt idx="3">
                  <c:v>1</c:v>
                </c:pt>
                <c:pt idx="4">
                  <c:v>0</c:v>
                </c:pt>
                <c:pt idx="5">
                  <c:v>0</c:v>
                </c:pt>
                <c:pt idx="6">
                  <c:v>9</c:v>
                </c:pt>
                <c:pt idx="7">
                  <c:v>25</c:v>
                </c:pt>
                <c:pt idx="8">
                  <c:v>53</c:v>
                </c:pt>
                <c:pt idx="9">
                  <c:v>276</c:v>
                </c:pt>
              </c:numCache>
            </c:numRef>
          </c:val>
          <c:extLst>
            <c:ext xmlns:c16="http://schemas.microsoft.com/office/drawing/2014/chart" uri="{C3380CC4-5D6E-409C-BE32-E72D297353CC}">
              <c16:uniqueId val="{00000002-637F-4B3B-95E8-DFFFE4CB98BB}"/>
            </c:ext>
          </c:extLst>
        </c:ser>
        <c:ser>
          <c:idx val="3"/>
          <c:order val="3"/>
          <c:tx>
            <c:strRef>
              <c:f>Crash_CBD!$D$13</c:f>
              <c:strCache>
                <c:ptCount val="1"/>
                <c:pt idx="0">
                  <c:v>&gt;15</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cat>
            <c:strRef>
              <c:f>Crash_CBD!$F$9:$O$9</c:f>
              <c:strCache>
                <c:ptCount val="10"/>
                <c:pt idx="0">
                  <c:v>&gt;0-5</c:v>
                </c:pt>
                <c:pt idx="1">
                  <c:v>&gt;5-10</c:v>
                </c:pt>
                <c:pt idx="2">
                  <c:v>&gt;10-15</c:v>
                </c:pt>
                <c:pt idx="3">
                  <c:v>&gt;15-20</c:v>
                </c:pt>
                <c:pt idx="4">
                  <c:v>&gt;20-25</c:v>
                </c:pt>
                <c:pt idx="5">
                  <c:v>&gt;25-30</c:v>
                </c:pt>
                <c:pt idx="6">
                  <c:v>&gt;30-50</c:v>
                </c:pt>
                <c:pt idx="7">
                  <c:v>&gt;50-80</c:v>
                </c:pt>
                <c:pt idx="8">
                  <c:v>&gt;80-120</c:v>
                </c:pt>
                <c:pt idx="9">
                  <c:v>&gt;120</c:v>
                </c:pt>
              </c:strCache>
            </c:strRef>
          </c:cat>
          <c:val>
            <c:numRef>
              <c:f>Crash_CBD!$F$13:$O$13</c:f>
              <c:numCache>
                <c:formatCode>General</c:formatCode>
                <c:ptCount val="10"/>
                <c:pt idx="0">
                  <c:v>0</c:v>
                </c:pt>
                <c:pt idx="1">
                  <c:v>0</c:v>
                </c:pt>
                <c:pt idx="2">
                  <c:v>0</c:v>
                </c:pt>
                <c:pt idx="3">
                  <c:v>0</c:v>
                </c:pt>
                <c:pt idx="4">
                  <c:v>0</c:v>
                </c:pt>
                <c:pt idx="5">
                  <c:v>0</c:v>
                </c:pt>
                <c:pt idx="6">
                  <c:v>1</c:v>
                </c:pt>
                <c:pt idx="7">
                  <c:v>4</c:v>
                </c:pt>
                <c:pt idx="8">
                  <c:v>6</c:v>
                </c:pt>
                <c:pt idx="9">
                  <c:v>198</c:v>
                </c:pt>
              </c:numCache>
            </c:numRef>
          </c:val>
          <c:extLst>
            <c:ext xmlns:c16="http://schemas.microsoft.com/office/drawing/2014/chart" uri="{C3380CC4-5D6E-409C-BE32-E72D297353CC}">
              <c16:uniqueId val="{00000003-637F-4B3B-95E8-DFFFE4CB98BB}"/>
            </c:ext>
          </c:extLst>
        </c:ser>
        <c:bandFmts>
          <c:bandFm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bandFmt>
          <c:bandFm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a:sp3d contourW="9525">
                <a:contourClr>
                  <a:schemeClr val="accent2">
                    <a:shade val="95000"/>
                  </a:schemeClr>
                </a:contourClr>
              </a:sp3d>
            </c:spPr>
          </c:bandFmt>
          <c:bandFm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bandFmt>
          <c:bandFmt>
            <c:idx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bandFmt>
          <c:bandFmt>
            <c:idx val="4"/>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a:sp3d contourW="9525">
                <a:contourClr>
                  <a:schemeClr val="accent5">
                    <a:shade val="95000"/>
                  </a:schemeClr>
                </a:contourClr>
              </a:sp3d>
            </c:spPr>
          </c:bandFmt>
          <c:bandFmt>
            <c:idx val="5"/>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a:sp3d contourW="9525">
                <a:contourClr>
                  <a:schemeClr val="accent6">
                    <a:shade val="95000"/>
                  </a:schemeClr>
                </a:contourClr>
              </a:sp3d>
            </c:spPr>
          </c:bandFmt>
          <c:bandFmt>
            <c:idx val="6"/>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a:sp3d contourW="9525">
                <a:contourClr>
                  <a:schemeClr val="accent1">
                    <a:lumMod val="60000"/>
                    <a:shade val="95000"/>
                  </a:schemeClr>
                </a:contourClr>
              </a:sp3d>
            </c:spPr>
          </c:bandFmt>
          <c:bandFmt>
            <c:idx val="7"/>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a:sp3d contourW="9525">
                <a:contourClr>
                  <a:schemeClr val="accent2">
                    <a:lumMod val="60000"/>
                    <a:shade val="95000"/>
                  </a:schemeClr>
                </a:contourClr>
              </a:sp3d>
            </c:spPr>
          </c:bandFmt>
          <c:bandFmt>
            <c:idx val="8"/>
            <c:spPr>
              <a:gradFill rotWithShape="1">
                <a:gsLst>
                  <a:gs pos="0">
                    <a:schemeClr val="accent3">
                      <a:lumMod val="60000"/>
                      <a:lumMod val="110000"/>
                      <a:satMod val="105000"/>
                      <a:tint val="67000"/>
                    </a:schemeClr>
                  </a:gs>
                  <a:gs pos="50000">
                    <a:schemeClr val="accent3">
                      <a:lumMod val="60000"/>
                      <a:lumMod val="105000"/>
                      <a:satMod val="103000"/>
                      <a:tint val="73000"/>
                    </a:schemeClr>
                  </a:gs>
                  <a:gs pos="100000">
                    <a:schemeClr val="accent3">
                      <a:lumMod val="60000"/>
                      <a:lumMod val="105000"/>
                      <a:satMod val="109000"/>
                      <a:tint val="81000"/>
                    </a:schemeClr>
                  </a:gs>
                </a:gsLst>
                <a:lin ang="5400000" scaled="0"/>
              </a:gradFill>
              <a:ln w="9525" cap="flat" cmpd="sng" algn="ctr">
                <a:solidFill>
                  <a:schemeClr val="accent3">
                    <a:lumMod val="60000"/>
                    <a:shade val="95000"/>
                  </a:schemeClr>
                </a:solidFill>
                <a:round/>
              </a:ln>
              <a:effectLst/>
              <a:sp3d contourW="9525">
                <a:contourClr>
                  <a:schemeClr val="accent3">
                    <a:lumMod val="60000"/>
                    <a:shade val="95000"/>
                  </a:schemeClr>
                </a:contourClr>
              </a:sp3d>
            </c:spPr>
          </c:bandFmt>
          <c:bandFmt>
            <c:idx val="9"/>
            <c:spPr>
              <a:gradFill rotWithShape="1">
                <a:gsLst>
                  <a:gs pos="0">
                    <a:schemeClr val="accent4">
                      <a:lumMod val="60000"/>
                      <a:lumMod val="110000"/>
                      <a:satMod val="105000"/>
                      <a:tint val="67000"/>
                    </a:schemeClr>
                  </a:gs>
                  <a:gs pos="50000">
                    <a:schemeClr val="accent4">
                      <a:lumMod val="60000"/>
                      <a:lumMod val="105000"/>
                      <a:satMod val="103000"/>
                      <a:tint val="73000"/>
                    </a:schemeClr>
                  </a:gs>
                  <a:gs pos="100000">
                    <a:schemeClr val="accent4">
                      <a:lumMod val="60000"/>
                      <a:lumMod val="105000"/>
                      <a:satMod val="109000"/>
                      <a:tint val="81000"/>
                    </a:schemeClr>
                  </a:gs>
                </a:gsLst>
                <a:lin ang="5400000" scaled="0"/>
              </a:gradFill>
              <a:ln w="9525" cap="flat" cmpd="sng" algn="ctr">
                <a:solidFill>
                  <a:schemeClr val="accent4">
                    <a:lumMod val="60000"/>
                    <a:shade val="95000"/>
                  </a:schemeClr>
                </a:solidFill>
                <a:round/>
              </a:ln>
              <a:effectLst/>
              <a:sp3d contourW="9525">
                <a:contourClr>
                  <a:schemeClr val="accent4">
                    <a:lumMod val="60000"/>
                    <a:shade val="95000"/>
                  </a:schemeClr>
                </a:contourClr>
              </a:sp3d>
            </c:spPr>
          </c:bandFmt>
          <c:bandFmt>
            <c:idx val="10"/>
            <c:spPr>
              <a:gradFill rotWithShape="1">
                <a:gsLst>
                  <a:gs pos="0">
                    <a:schemeClr val="accent5">
                      <a:lumMod val="60000"/>
                      <a:lumMod val="110000"/>
                      <a:satMod val="105000"/>
                      <a:tint val="67000"/>
                    </a:schemeClr>
                  </a:gs>
                  <a:gs pos="50000">
                    <a:schemeClr val="accent5">
                      <a:lumMod val="60000"/>
                      <a:lumMod val="105000"/>
                      <a:satMod val="103000"/>
                      <a:tint val="73000"/>
                    </a:schemeClr>
                  </a:gs>
                  <a:gs pos="100000">
                    <a:schemeClr val="accent5">
                      <a:lumMod val="60000"/>
                      <a:lumMod val="105000"/>
                      <a:satMod val="109000"/>
                      <a:tint val="81000"/>
                    </a:schemeClr>
                  </a:gs>
                </a:gsLst>
                <a:lin ang="5400000" scaled="0"/>
              </a:gradFill>
              <a:ln w="9525" cap="flat" cmpd="sng" algn="ctr">
                <a:solidFill>
                  <a:schemeClr val="accent5">
                    <a:lumMod val="60000"/>
                    <a:shade val="95000"/>
                  </a:schemeClr>
                </a:solidFill>
                <a:round/>
              </a:ln>
              <a:effectLst/>
              <a:sp3d contourW="9525">
                <a:contourClr>
                  <a:schemeClr val="accent5">
                    <a:lumMod val="60000"/>
                    <a:shade val="95000"/>
                  </a:schemeClr>
                </a:contourClr>
              </a:sp3d>
            </c:spPr>
          </c:bandFmt>
          <c:bandFmt>
            <c:idx val="11"/>
            <c:spPr>
              <a:gradFill rotWithShape="1">
                <a:gsLst>
                  <a:gs pos="0">
                    <a:schemeClr val="accent6">
                      <a:lumMod val="60000"/>
                      <a:lumMod val="110000"/>
                      <a:satMod val="105000"/>
                      <a:tint val="67000"/>
                    </a:schemeClr>
                  </a:gs>
                  <a:gs pos="50000">
                    <a:schemeClr val="accent6">
                      <a:lumMod val="60000"/>
                      <a:lumMod val="105000"/>
                      <a:satMod val="103000"/>
                      <a:tint val="73000"/>
                    </a:schemeClr>
                  </a:gs>
                  <a:gs pos="100000">
                    <a:schemeClr val="accent6">
                      <a:lumMod val="60000"/>
                      <a:lumMod val="105000"/>
                      <a:satMod val="109000"/>
                      <a:tint val="81000"/>
                    </a:schemeClr>
                  </a:gs>
                </a:gsLst>
                <a:lin ang="5400000" scaled="0"/>
              </a:gradFill>
              <a:ln w="9525" cap="flat" cmpd="sng" algn="ctr">
                <a:solidFill>
                  <a:schemeClr val="accent6">
                    <a:lumMod val="60000"/>
                    <a:shade val="95000"/>
                  </a:schemeClr>
                </a:solidFill>
                <a:round/>
              </a:ln>
              <a:effectLst/>
              <a:sp3d contourW="9525">
                <a:contourClr>
                  <a:schemeClr val="accent6">
                    <a:lumMod val="60000"/>
                    <a:shade val="95000"/>
                  </a:schemeClr>
                </a:contourClr>
              </a:sp3d>
            </c:spPr>
          </c:bandFmt>
          <c:bandFmt>
            <c:idx val="12"/>
            <c:spPr>
              <a:gradFill rotWithShape="1">
                <a:gsLst>
                  <a:gs pos="0">
                    <a:schemeClr val="accent1">
                      <a:lumMod val="80000"/>
                      <a:lumOff val="20000"/>
                      <a:lumMod val="110000"/>
                      <a:satMod val="105000"/>
                      <a:tint val="67000"/>
                    </a:schemeClr>
                  </a:gs>
                  <a:gs pos="50000">
                    <a:schemeClr val="accent1">
                      <a:lumMod val="80000"/>
                      <a:lumOff val="20000"/>
                      <a:lumMod val="105000"/>
                      <a:satMod val="103000"/>
                      <a:tint val="73000"/>
                    </a:schemeClr>
                  </a:gs>
                  <a:gs pos="100000">
                    <a:schemeClr val="accent1">
                      <a:lumMod val="80000"/>
                      <a:lumOff val="20000"/>
                      <a:lumMod val="105000"/>
                      <a:satMod val="109000"/>
                      <a:tint val="81000"/>
                    </a:schemeClr>
                  </a:gs>
                </a:gsLst>
                <a:lin ang="5400000" scaled="0"/>
              </a:gradFill>
              <a:ln w="9525" cap="flat" cmpd="sng" algn="ctr">
                <a:solidFill>
                  <a:schemeClr val="accent1">
                    <a:lumMod val="80000"/>
                    <a:lumOff val="20000"/>
                    <a:shade val="95000"/>
                  </a:schemeClr>
                </a:solidFill>
                <a:round/>
              </a:ln>
              <a:effectLst/>
              <a:sp3d contourW="9525">
                <a:contourClr>
                  <a:schemeClr val="accent1">
                    <a:lumMod val="80000"/>
                    <a:lumOff val="20000"/>
                    <a:shade val="95000"/>
                  </a:schemeClr>
                </a:contourClr>
              </a:sp3d>
            </c:spPr>
          </c:bandFmt>
          <c:bandFmt>
            <c:idx val="13"/>
            <c:spPr>
              <a:gradFill rotWithShape="1">
                <a:gsLst>
                  <a:gs pos="0">
                    <a:schemeClr val="accent2">
                      <a:lumMod val="80000"/>
                      <a:lumOff val="20000"/>
                      <a:lumMod val="110000"/>
                      <a:satMod val="105000"/>
                      <a:tint val="67000"/>
                    </a:schemeClr>
                  </a:gs>
                  <a:gs pos="50000">
                    <a:schemeClr val="accent2">
                      <a:lumMod val="80000"/>
                      <a:lumOff val="20000"/>
                      <a:lumMod val="105000"/>
                      <a:satMod val="103000"/>
                      <a:tint val="73000"/>
                    </a:schemeClr>
                  </a:gs>
                  <a:gs pos="100000">
                    <a:schemeClr val="accent2">
                      <a:lumMod val="80000"/>
                      <a:lumOff val="20000"/>
                      <a:lumMod val="105000"/>
                      <a:satMod val="109000"/>
                      <a:tint val="81000"/>
                    </a:schemeClr>
                  </a:gs>
                </a:gsLst>
                <a:lin ang="5400000" scaled="0"/>
              </a:gradFill>
              <a:ln w="9525" cap="flat" cmpd="sng" algn="ctr">
                <a:solidFill>
                  <a:schemeClr val="accent2">
                    <a:lumMod val="80000"/>
                    <a:lumOff val="20000"/>
                    <a:shade val="95000"/>
                  </a:schemeClr>
                </a:solidFill>
                <a:round/>
              </a:ln>
              <a:effectLst/>
              <a:sp3d contourW="9525">
                <a:contourClr>
                  <a:schemeClr val="accent2">
                    <a:lumMod val="80000"/>
                    <a:lumOff val="20000"/>
                    <a:shade val="95000"/>
                  </a:schemeClr>
                </a:contourClr>
              </a:sp3d>
            </c:spPr>
          </c:bandFmt>
          <c:bandFmt>
            <c:idx val="14"/>
            <c:spPr>
              <a:gradFill rotWithShape="1">
                <a:gsLst>
                  <a:gs pos="0">
                    <a:schemeClr val="accent3">
                      <a:lumMod val="80000"/>
                      <a:lumOff val="20000"/>
                      <a:lumMod val="110000"/>
                      <a:satMod val="105000"/>
                      <a:tint val="67000"/>
                    </a:schemeClr>
                  </a:gs>
                  <a:gs pos="50000">
                    <a:schemeClr val="accent3">
                      <a:lumMod val="80000"/>
                      <a:lumOff val="20000"/>
                      <a:lumMod val="105000"/>
                      <a:satMod val="103000"/>
                      <a:tint val="73000"/>
                    </a:schemeClr>
                  </a:gs>
                  <a:gs pos="100000">
                    <a:schemeClr val="accent3">
                      <a:lumMod val="80000"/>
                      <a:lumOff val="20000"/>
                      <a:lumMod val="105000"/>
                      <a:satMod val="109000"/>
                      <a:tint val="81000"/>
                    </a:schemeClr>
                  </a:gs>
                </a:gsLst>
                <a:lin ang="5400000" scaled="0"/>
              </a:gradFill>
              <a:ln w="9525" cap="flat" cmpd="sng" algn="ctr">
                <a:solidFill>
                  <a:schemeClr val="accent3">
                    <a:lumMod val="80000"/>
                    <a:lumOff val="20000"/>
                    <a:shade val="95000"/>
                  </a:schemeClr>
                </a:solidFill>
                <a:round/>
              </a:ln>
              <a:effectLst/>
              <a:sp3d contourW="9525">
                <a:contourClr>
                  <a:schemeClr val="accent3">
                    <a:lumMod val="80000"/>
                    <a:lumOff val="20000"/>
                    <a:shade val="95000"/>
                  </a:schemeClr>
                </a:contourClr>
              </a:sp3d>
            </c:spPr>
          </c:bandFmt>
        </c:bandFmts>
        <c:axId val="374029472"/>
        <c:axId val="370194608"/>
        <c:axId val="524394048"/>
      </c:surface3DChart>
      <c:catAx>
        <c:axId val="374029472"/>
        <c:scaling>
          <c:orientation val="maxMin"/>
        </c:scaling>
        <c:delete val="0"/>
        <c:axPos val="b"/>
        <c:title>
          <c:tx>
            <c:rich>
              <a:bodyPr rot="420000" spcFirstLastPara="1" vertOverflow="ellipsis" wrap="square" anchor="ctr" anchorCtr="1"/>
              <a:lstStyle/>
              <a:p>
                <a:pPr>
                  <a:defRPr sz="900" b="0" i="0" u="none" strike="noStrike" kern="1200" cap="none"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US" cap="none">
                    <a:latin typeface="Times New Roman" panose="02020603050405020304" pitchFamily="18" charset="0"/>
                    <a:cs typeface="Times New Roman" panose="02020603050405020304" pitchFamily="18" charset="0"/>
                  </a:rPr>
                  <a:t>Duration category (min)</a:t>
                </a:r>
              </a:p>
            </c:rich>
          </c:tx>
          <c:layout>
            <c:manualLayout>
              <c:xMode val="edge"/>
              <c:yMode val="edge"/>
              <c:x val="0.23326684164479439"/>
              <c:y val="0.7787536453776611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370194608"/>
        <c:crosses val="autoZero"/>
        <c:auto val="1"/>
        <c:lblAlgn val="ctr"/>
        <c:lblOffset val="100"/>
        <c:noMultiLvlLbl val="0"/>
      </c:catAx>
      <c:valAx>
        <c:axId val="370194608"/>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none"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US" cap="none">
                    <a:latin typeface="Times New Roman" panose="02020603050405020304" pitchFamily="18" charset="0"/>
                    <a:cs typeface="Times New Roman" panose="02020603050405020304" pitchFamily="18" charset="0"/>
                  </a:rPr>
                  <a:t>Frequency</a:t>
                </a:r>
              </a:p>
            </c:rich>
          </c:tx>
          <c:layout>
            <c:manualLayout>
              <c:xMode val="edge"/>
              <c:yMode val="edge"/>
              <c:x val="0.93821197350331209"/>
              <c:y val="0.2701235645292449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374029472"/>
        <c:crosses val="autoZero"/>
        <c:crossBetween val="midCat"/>
      </c:valAx>
      <c:serAx>
        <c:axId val="524394048"/>
        <c:scaling>
          <c:orientation val="maxMin"/>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370194608"/>
        <c:crosses val="autoZero"/>
        <c:tickLblSkip val="1"/>
      </c:serAx>
      <c:spPr>
        <a:noFill/>
        <a:ln w="25400">
          <a:noFill/>
        </a:ln>
        <a:effectLst/>
      </c:spPr>
    </c:plotArea>
    <c:legend>
      <c:legendPos val="b"/>
      <c:layout>
        <c:manualLayout>
          <c:xMode val="edge"/>
          <c:yMode val="edge"/>
          <c:x val="0.22265866766654169"/>
          <c:y val="0.90519922446880074"/>
          <c:w val="0.55944431946006745"/>
          <c:h val="7.972539864677719E-2"/>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solidFill>
            <a:schemeClr val="tx2">
              <a:lumMod val="20000"/>
              <a:lumOff val="80000"/>
            </a:schemeClr>
          </a:solidFill>
        </a:ln>
        <a:effectLst/>
        <a:sp3d>
          <a:contourClr>
            <a:schemeClr val="tx2">
              <a:lumMod val="20000"/>
              <a:lumOff val="80000"/>
            </a:schemeClr>
          </a:contourClr>
        </a:sp3d>
      </c:spPr>
    </c:floor>
    <c:sideWall>
      <c:thickness val="0"/>
      <c:spPr>
        <a:noFill/>
        <a:ln>
          <a:solidFill>
            <a:schemeClr val="tx2">
              <a:lumMod val="20000"/>
              <a:lumOff val="80000"/>
            </a:schemeClr>
          </a:solidFill>
        </a:ln>
        <a:effectLst/>
        <a:sp3d>
          <a:contourClr>
            <a:schemeClr val="tx2">
              <a:lumMod val="20000"/>
              <a:lumOff val="80000"/>
            </a:schemeClr>
          </a:contourClr>
        </a:sp3d>
      </c:spPr>
    </c:sideWall>
    <c:backWall>
      <c:thickness val="0"/>
      <c:spPr>
        <a:noFill/>
        <a:ln>
          <a:solidFill>
            <a:schemeClr val="tx2">
              <a:lumMod val="20000"/>
              <a:lumOff val="80000"/>
            </a:schemeClr>
          </a:solidFill>
        </a:ln>
        <a:effectLst/>
        <a:sp3d>
          <a:contourClr>
            <a:schemeClr val="tx2">
              <a:lumMod val="20000"/>
              <a:lumOff val="80000"/>
            </a:schemeClr>
          </a:contourClr>
        </a:sp3d>
      </c:spPr>
    </c:backWall>
    <c:plotArea>
      <c:layout>
        <c:manualLayout>
          <c:layoutTarget val="inner"/>
          <c:xMode val="edge"/>
          <c:yMode val="edge"/>
          <c:x val="8.6358705161854774E-2"/>
          <c:y val="5.0925925925925923E-2"/>
          <c:w val="0.76042517197198689"/>
          <c:h val="0.74705125400991534"/>
        </c:manualLayout>
      </c:layout>
      <c:surface3DChart>
        <c:wireframe val="0"/>
        <c:ser>
          <c:idx val="0"/>
          <c:order val="0"/>
          <c:tx>
            <c:strRef>
              <c:f>Others_Time!$C$3</c:f>
              <c:strCache>
                <c:ptCount val="1"/>
                <c:pt idx="0">
                  <c:v>6am-9am</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cat>
            <c:strRef>
              <c:f>Others_Time!$D$2:$M$2</c:f>
              <c:strCache>
                <c:ptCount val="10"/>
                <c:pt idx="0">
                  <c:v>&gt;0-5</c:v>
                </c:pt>
                <c:pt idx="1">
                  <c:v>&gt;5-10</c:v>
                </c:pt>
                <c:pt idx="2">
                  <c:v>&gt;10-15</c:v>
                </c:pt>
                <c:pt idx="3">
                  <c:v>&gt;15-20</c:v>
                </c:pt>
                <c:pt idx="4">
                  <c:v>&gt;20-25</c:v>
                </c:pt>
                <c:pt idx="5">
                  <c:v>&gt;25-30</c:v>
                </c:pt>
                <c:pt idx="6">
                  <c:v>&gt;30-50</c:v>
                </c:pt>
                <c:pt idx="7">
                  <c:v>&gt;50-80</c:v>
                </c:pt>
                <c:pt idx="8">
                  <c:v>&gt;80-120</c:v>
                </c:pt>
                <c:pt idx="9">
                  <c:v>&gt;120</c:v>
                </c:pt>
              </c:strCache>
            </c:strRef>
          </c:cat>
          <c:val>
            <c:numRef>
              <c:f>Others_Time!$D$3:$M$3</c:f>
              <c:numCache>
                <c:formatCode>General</c:formatCode>
                <c:ptCount val="10"/>
                <c:pt idx="0">
                  <c:v>250</c:v>
                </c:pt>
                <c:pt idx="1">
                  <c:v>162</c:v>
                </c:pt>
                <c:pt idx="2">
                  <c:v>151</c:v>
                </c:pt>
                <c:pt idx="3">
                  <c:v>99</c:v>
                </c:pt>
                <c:pt idx="4">
                  <c:v>84</c:v>
                </c:pt>
                <c:pt idx="5">
                  <c:v>23</c:v>
                </c:pt>
                <c:pt idx="6">
                  <c:v>76</c:v>
                </c:pt>
                <c:pt idx="7">
                  <c:v>100</c:v>
                </c:pt>
                <c:pt idx="8">
                  <c:v>94</c:v>
                </c:pt>
                <c:pt idx="9">
                  <c:v>260</c:v>
                </c:pt>
              </c:numCache>
            </c:numRef>
          </c:val>
          <c:extLst>
            <c:ext xmlns:c16="http://schemas.microsoft.com/office/drawing/2014/chart" uri="{C3380CC4-5D6E-409C-BE32-E72D297353CC}">
              <c16:uniqueId val="{00000000-5197-4E30-A4CE-632D66C33D73}"/>
            </c:ext>
          </c:extLst>
        </c:ser>
        <c:ser>
          <c:idx val="1"/>
          <c:order val="1"/>
          <c:tx>
            <c:strRef>
              <c:f>Others_Time!$C$4</c:f>
              <c:strCache>
                <c:ptCount val="1"/>
                <c:pt idx="0">
                  <c:v>9am-4pm</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a:sp3d contourW="9525">
              <a:contourClr>
                <a:schemeClr val="accent2">
                  <a:shade val="95000"/>
                </a:schemeClr>
              </a:contourClr>
            </a:sp3d>
          </c:spPr>
          <c:cat>
            <c:strRef>
              <c:f>Others_Time!$D$2:$M$2</c:f>
              <c:strCache>
                <c:ptCount val="10"/>
                <c:pt idx="0">
                  <c:v>&gt;0-5</c:v>
                </c:pt>
                <c:pt idx="1">
                  <c:v>&gt;5-10</c:v>
                </c:pt>
                <c:pt idx="2">
                  <c:v>&gt;10-15</c:v>
                </c:pt>
                <c:pt idx="3">
                  <c:v>&gt;15-20</c:v>
                </c:pt>
                <c:pt idx="4">
                  <c:v>&gt;20-25</c:v>
                </c:pt>
                <c:pt idx="5">
                  <c:v>&gt;25-30</c:v>
                </c:pt>
                <c:pt idx="6">
                  <c:v>&gt;30-50</c:v>
                </c:pt>
                <c:pt idx="7">
                  <c:v>&gt;50-80</c:v>
                </c:pt>
                <c:pt idx="8">
                  <c:v>&gt;80-120</c:v>
                </c:pt>
                <c:pt idx="9">
                  <c:v>&gt;120</c:v>
                </c:pt>
              </c:strCache>
            </c:strRef>
          </c:cat>
          <c:val>
            <c:numRef>
              <c:f>Others_Time!$D$4:$M$4</c:f>
              <c:numCache>
                <c:formatCode>General</c:formatCode>
                <c:ptCount val="10"/>
                <c:pt idx="0">
                  <c:v>1312</c:v>
                </c:pt>
                <c:pt idx="1">
                  <c:v>637</c:v>
                </c:pt>
                <c:pt idx="2">
                  <c:v>485</c:v>
                </c:pt>
                <c:pt idx="3">
                  <c:v>368</c:v>
                </c:pt>
                <c:pt idx="4">
                  <c:v>207</c:v>
                </c:pt>
                <c:pt idx="5">
                  <c:v>41</c:v>
                </c:pt>
                <c:pt idx="6">
                  <c:v>175</c:v>
                </c:pt>
                <c:pt idx="7">
                  <c:v>225</c:v>
                </c:pt>
                <c:pt idx="8">
                  <c:v>224</c:v>
                </c:pt>
                <c:pt idx="9">
                  <c:v>462</c:v>
                </c:pt>
              </c:numCache>
            </c:numRef>
          </c:val>
          <c:extLst>
            <c:ext xmlns:c16="http://schemas.microsoft.com/office/drawing/2014/chart" uri="{C3380CC4-5D6E-409C-BE32-E72D297353CC}">
              <c16:uniqueId val="{00000001-5197-4E30-A4CE-632D66C33D73}"/>
            </c:ext>
          </c:extLst>
        </c:ser>
        <c:ser>
          <c:idx val="2"/>
          <c:order val="2"/>
          <c:tx>
            <c:strRef>
              <c:f>Others_Time!$C$5</c:f>
              <c:strCache>
                <c:ptCount val="1"/>
                <c:pt idx="0">
                  <c:v>4pm-6pm</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cat>
            <c:strRef>
              <c:f>Others_Time!$D$2:$M$2</c:f>
              <c:strCache>
                <c:ptCount val="10"/>
                <c:pt idx="0">
                  <c:v>&gt;0-5</c:v>
                </c:pt>
                <c:pt idx="1">
                  <c:v>&gt;5-10</c:v>
                </c:pt>
                <c:pt idx="2">
                  <c:v>&gt;10-15</c:v>
                </c:pt>
                <c:pt idx="3">
                  <c:v>&gt;15-20</c:v>
                </c:pt>
                <c:pt idx="4">
                  <c:v>&gt;20-25</c:v>
                </c:pt>
                <c:pt idx="5">
                  <c:v>&gt;25-30</c:v>
                </c:pt>
                <c:pt idx="6">
                  <c:v>&gt;30-50</c:v>
                </c:pt>
                <c:pt idx="7">
                  <c:v>&gt;50-80</c:v>
                </c:pt>
                <c:pt idx="8">
                  <c:v>&gt;80-120</c:v>
                </c:pt>
                <c:pt idx="9">
                  <c:v>&gt;120</c:v>
                </c:pt>
              </c:strCache>
            </c:strRef>
          </c:cat>
          <c:val>
            <c:numRef>
              <c:f>Others_Time!$D$5:$M$5</c:f>
              <c:numCache>
                <c:formatCode>General</c:formatCode>
                <c:ptCount val="10"/>
                <c:pt idx="0">
                  <c:v>495</c:v>
                </c:pt>
                <c:pt idx="1">
                  <c:v>249</c:v>
                </c:pt>
                <c:pt idx="2">
                  <c:v>149</c:v>
                </c:pt>
                <c:pt idx="3">
                  <c:v>112</c:v>
                </c:pt>
                <c:pt idx="4">
                  <c:v>83</c:v>
                </c:pt>
                <c:pt idx="5">
                  <c:v>20</c:v>
                </c:pt>
                <c:pt idx="6">
                  <c:v>75</c:v>
                </c:pt>
                <c:pt idx="7">
                  <c:v>108</c:v>
                </c:pt>
                <c:pt idx="8">
                  <c:v>93</c:v>
                </c:pt>
                <c:pt idx="9">
                  <c:v>179</c:v>
                </c:pt>
              </c:numCache>
            </c:numRef>
          </c:val>
          <c:extLst>
            <c:ext xmlns:c16="http://schemas.microsoft.com/office/drawing/2014/chart" uri="{C3380CC4-5D6E-409C-BE32-E72D297353CC}">
              <c16:uniqueId val="{00000002-5197-4E30-A4CE-632D66C33D73}"/>
            </c:ext>
          </c:extLst>
        </c:ser>
        <c:ser>
          <c:idx val="3"/>
          <c:order val="3"/>
          <c:tx>
            <c:strRef>
              <c:f>Others_Time!$C$6</c:f>
              <c:strCache>
                <c:ptCount val="1"/>
                <c:pt idx="0">
                  <c:v>6pm-9pm</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cat>
            <c:strRef>
              <c:f>Others_Time!$D$2:$M$2</c:f>
              <c:strCache>
                <c:ptCount val="10"/>
                <c:pt idx="0">
                  <c:v>&gt;0-5</c:v>
                </c:pt>
                <c:pt idx="1">
                  <c:v>&gt;5-10</c:v>
                </c:pt>
                <c:pt idx="2">
                  <c:v>&gt;10-15</c:v>
                </c:pt>
                <c:pt idx="3">
                  <c:v>&gt;15-20</c:v>
                </c:pt>
                <c:pt idx="4">
                  <c:v>&gt;20-25</c:v>
                </c:pt>
                <c:pt idx="5">
                  <c:v>&gt;25-30</c:v>
                </c:pt>
                <c:pt idx="6">
                  <c:v>&gt;30-50</c:v>
                </c:pt>
                <c:pt idx="7">
                  <c:v>&gt;50-80</c:v>
                </c:pt>
                <c:pt idx="8">
                  <c:v>&gt;80-120</c:v>
                </c:pt>
                <c:pt idx="9">
                  <c:v>&gt;120</c:v>
                </c:pt>
              </c:strCache>
            </c:strRef>
          </c:cat>
          <c:val>
            <c:numRef>
              <c:f>Others_Time!$D$6:$M$6</c:f>
              <c:numCache>
                <c:formatCode>General</c:formatCode>
                <c:ptCount val="10"/>
                <c:pt idx="0">
                  <c:v>446</c:v>
                </c:pt>
                <c:pt idx="1">
                  <c:v>267</c:v>
                </c:pt>
                <c:pt idx="2">
                  <c:v>199</c:v>
                </c:pt>
                <c:pt idx="3">
                  <c:v>125</c:v>
                </c:pt>
                <c:pt idx="4">
                  <c:v>87</c:v>
                </c:pt>
                <c:pt idx="5">
                  <c:v>26</c:v>
                </c:pt>
                <c:pt idx="6">
                  <c:v>85</c:v>
                </c:pt>
                <c:pt idx="7">
                  <c:v>83</c:v>
                </c:pt>
                <c:pt idx="8">
                  <c:v>93</c:v>
                </c:pt>
                <c:pt idx="9">
                  <c:v>216</c:v>
                </c:pt>
              </c:numCache>
            </c:numRef>
          </c:val>
          <c:extLst>
            <c:ext xmlns:c16="http://schemas.microsoft.com/office/drawing/2014/chart" uri="{C3380CC4-5D6E-409C-BE32-E72D297353CC}">
              <c16:uniqueId val="{00000003-5197-4E30-A4CE-632D66C33D73}"/>
            </c:ext>
          </c:extLst>
        </c:ser>
        <c:ser>
          <c:idx val="4"/>
          <c:order val="4"/>
          <c:tx>
            <c:strRef>
              <c:f>Others_Time!$C$7</c:f>
              <c:strCache>
                <c:ptCount val="1"/>
                <c:pt idx="0">
                  <c:v>9pm-6am</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a:sp3d contourW="9525">
              <a:contourClr>
                <a:schemeClr val="accent5">
                  <a:shade val="95000"/>
                </a:schemeClr>
              </a:contourClr>
            </a:sp3d>
          </c:spPr>
          <c:cat>
            <c:strRef>
              <c:f>Others_Time!$D$2:$M$2</c:f>
              <c:strCache>
                <c:ptCount val="10"/>
                <c:pt idx="0">
                  <c:v>&gt;0-5</c:v>
                </c:pt>
                <c:pt idx="1">
                  <c:v>&gt;5-10</c:v>
                </c:pt>
                <c:pt idx="2">
                  <c:v>&gt;10-15</c:v>
                </c:pt>
                <c:pt idx="3">
                  <c:v>&gt;15-20</c:v>
                </c:pt>
                <c:pt idx="4">
                  <c:v>&gt;20-25</c:v>
                </c:pt>
                <c:pt idx="5">
                  <c:v>&gt;25-30</c:v>
                </c:pt>
                <c:pt idx="6">
                  <c:v>&gt;30-50</c:v>
                </c:pt>
                <c:pt idx="7">
                  <c:v>&gt;50-80</c:v>
                </c:pt>
                <c:pt idx="8">
                  <c:v>&gt;80-120</c:v>
                </c:pt>
                <c:pt idx="9">
                  <c:v>&gt;120</c:v>
                </c:pt>
              </c:strCache>
            </c:strRef>
          </c:cat>
          <c:val>
            <c:numRef>
              <c:f>Others_Time!$D$7:$M$7</c:f>
              <c:numCache>
                <c:formatCode>General</c:formatCode>
                <c:ptCount val="10"/>
                <c:pt idx="0">
                  <c:v>236</c:v>
                </c:pt>
                <c:pt idx="1">
                  <c:v>143</c:v>
                </c:pt>
                <c:pt idx="2">
                  <c:v>125</c:v>
                </c:pt>
                <c:pt idx="3">
                  <c:v>80</c:v>
                </c:pt>
                <c:pt idx="4">
                  <c:v>77</c:v>
                </c:pt>
                <c:pt idx="5">
                  <c:v>16</c:v>
                </c:pt>
                <c:pt idx="6">
                  <c:v>48</c:v>
                </c:pt>
                <c:pt idx="7">
                  <c:v>84</c:v>
                </c:pt>
                <c:pt idx="8">
                  <c:v>83</c:v>
                </c:pt>
                <c:pt idx="9">
                  <c:v>175</c:v>
                </c:pt>
              </c:numCache>
            </c:numRef>
          </c:val>
          <c:extLst>
            <c:ext xmlns:c16="http://schemas.microsoft.com/office/drawing/2014/chart" uri="{C3380CC4-5D6E-409C-BE32-E72D297353CC}">
              <c16:uniqueId val="{00000004-5197-4E30-A4CE-632D66C33D73}"/>
            </c:ext>
          </c:extLst>
        </c:ser>
        <c:bandFmts>
          <c:bandFm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a:sp3d contourW="9525">
                <a:contourClr>
                  <a:schemeClr val="accent1">
                    <a:shade val="95000"/>
                  </a:schemeClr>
                </a:contourClr>
              </a:sp3d>
            </c:spPr>
          </c:bandFmt>
          <c:bandFmt>
            <c:idx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a:sp3d contourW="9525">
                <a:contourClr>
                  <a:schemeClr val="accent2">
                    <a:shade val="95000"/>
                  </a:schemeClr>
                </a:contourClr>
              </a:sp3d>
            </c:spPr>
          </c:bandFmt>
          <c:bandFmt>
            <c:idx val="2"/>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a:sp3d contourW="9525">
                <a:contourClr>
                  <a:schemeClr val="accent3">
                    <a:shade val="95000"/>
                  </a:schemeClr>
                </a:contourClr>
              </a:sp3d>
            </c:spPr>
          </c:bandFmt>
          <c:bandFmt>
            <c:idx val="3"/>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a:sp3d contourW="9525">
                <a:contourClr>
                  <a:schemeClr val="accent4">
                    <a:shade val="95000"/>
                  </a:schemeClr>
                </a:contourClr>
              </a:sp3d>
            </c:spPr>
          </c:bandFmt>
          <c:bandFmt>
            <c:idx val="4"/>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a:sp3d contourW="9525">
                <a:contourClr>
                  <a:schemeClr val="accent5">
                    <a:shade val="95000"/>
                  </a:schemeClr>
                </a:contourClr>
              </a:sp3d>
            </c:spPr>
          </c:bandFmt>
          <c:bandFmt>
            <c:idx val="5"/>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a:sp3d contourW="9525">
                <a:contourClr>
                  <a:schemeClr val="accent6">
                    <a:shade val="95000"/>
                  </a:schemeClr>
                </a:contourClr>
              </a:sp3d>
            </c:spPr>
          </c:bandFmt>
          <c:bandFmt>
            <c:idx val="6"/>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a:sp3d contourW="9525">
                <a:contourClr>
                  <a:schemeClr val="accent1">
                    <a:lumMod val="60000"/>
                    <a:shade val="95000"/>
                  </a:schemeClr>
                </a:contourClr>
              </a:sp3d>
            </c:spPr>
          </c:bandFmt>
          <c:bandFmt>
            <c:idx val="7"/>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a:sp3d contourW="9525">
                <a:contourClr>
                  <a:schemeClr val="accent2">
                    <a:lumMod val="60000"/>
                    <a:shade val="95000"/>
                  </a:schemeClr>
                </a:contourClr>
              </a:sp3d>
            </c:spPr>
          </c:bandFmt>
          <c:bandFmt>
            <c:idx val="8"/>
            <c:spPr>
              <a:gradFill rotWithShape="1">
                <a:gsLst>
                  <a:gs pos="0">
                    <a:schemeClr val="accent3">
                      <a:lumMod val="60000"/>
                      <a:lumMod val="110000"/>
                      <a:satMod val="105000"/>
                      <a:tint val="67000"/>
                    </a:schemeClr>
                  </a:gs>
                  <a:gs pos="50000">
                    <a:schemeClr val="accent3">
                      <a:lumMod val="60000"/>
                      <a:lumMod val="105000"/>
                      <a:satMod val="103000"/>
                      <a:tint val="73000"/>
                    </a:schemeClr>
                  </a:gs>
                  <a:gs pos="100000">
                    <a:schemeClr val="accent3">
                      <a:lumMod val="60000"/>
                      <a:lumMod val="105000"/>
                      <a:satMod val="109000"/>
                      <a:tint val="81000"/>
                    </a:schemeClr>
                  </a:gs>
                </a:gsLst>
                <a:lin ang="5400000" scaled="0"/>
              </a:gradFill>
              <a:ln w="9525" cap="flat" cmpd="sng" algn="ctr">
                <a:solidFill>
                  <a:schemeClr val="accent3">
                    <a:lumMod val="60000"/>
                    <a:shade val="95000"/>
                  </a:schemeClr>
                </a:solidFill>
                <a:round/>
              </a:ln>
              <a:effectLst/>
              <a:sp3d contourW="9525">
                <a:contourClr>
                  <a:schemeClr val="accent3">
                    <a:lumMod val="60000"/>
                    <a:shade val="95000"/>
                  </a:schemeClr>
                </a:contourClr>
              </a:sp3d>
            </c:spPr>
          </c:bandFmt>
          <c:bandFmt>
            <c:idx val="9"/>
            <c:spPr>
              <a:gradFill rotWithShape="1">
                <a:gsLst>
                  <a:gs pos="0">
                    <a:schemeClr val="accent4">
                      <a:lumMod val="60000"/>
                      <a:lumMod val="110000"/>
                      <a:satMod val="105000"/>
                      <a:tint val="67000"/>
                    </a:schemeClr>
                  </a:gs>
                  <a:gs pos="50000">
                    <a:schemeClr val="accent4">
                      <a:lumMod val="60000"/>
                      <a:lumMod val="105000"/>
                      <a:satMod val="103000"/>
                      <a:tint val="73000"/>
                    </a:schemeClr>
                  </a:gs>
                  <a:gs pos="100000">
                    <a:schemeClr val="accent4">
                      <a:lumMod val="60000"/>
                      <a:lumMod val="105000"/>
                      <a:satMod val="109000"/>
                      <a:tint val="81000"/>
                    </a:schemeClr>
                  </a:gs>
                </a:gsLst>
                <a:lin ang="5400000" scaled="0"/>
              </a:gradFill>
              <a:ln w="9525" cap="flat" cmpd="sng" algn="ctr">
                <a:solidFill>
                  <a:schemeClr val="accent4">
                    <a:lumMod val="60000"/>
                    <a:shade val="95000"/>
                  </a:schemeClr>
                </a:solidFill>
                <a:round/>
              </a:ln>
              <a:effectLst/>
              <a:sp3d contourW="9525">
                <a:contourClr>
                  <a:schemeClr val="accent4">
                    <a:lumMod val="60000"/>
                    <a:shade val="95000"/>
                  </a:schemeClr>
                </a:contourClr>
              </a:sp3d>
            </c:spPr>
          </c:bandFmt>
          <c:bandFmt>
            <c:idx val="10"/>
            <c:spPr>
              <a:gradFill rotWithShape="1">
                <a:gsLst>
                  <a:gs pos="0">
                    <a:schemeClr val="accent5">
                      <a:lumMod val="60000"/>
                      <a:lumMod val="110000"/>
                      <a:satMod val="105000"/>
                      <a:tint val="67000"/>
                    </a:schemeClr>
                  </a:gs>
                  <a:gs pos="50000">
                    <a:schemeClr val="accent5">
                      <a:lumMod val="60000"/>
                      <a:lumMod val="105000"/>
                      <a:satMod val="103000"/>
                      <a:tint val="73000"/>
                    </a:schemeClr>
                  </a:gs>
                  <a:gs pos="100000">
                    <a:schemeClr val="accent5">
                      <a:lumMod val="60000"/>
                      <a:lumMod val="105000"/>
                      <a:satMod val="109000"/>
                      <a:tint val="81000"/>
                    </a:schemeClr>
                  </a:gs>
                </a:gsLst>
                <a:lin ang="5400000" scaled="0"/>
              </a:gradFill>
              <a:ln w="9525" cap="flat" cmpd="sng" algn="ctr">
                <a:solidFill>
                  <a:schemeClr val="accent5">
                    <a:lumMod val="60000"/>
                    <a:shade val="95000"/>
                  </a:schemeClr>
                </a:solidFill>
                <a:round/>
              </a:ln>
              <a:effectLst/>
              <a:sp3d contourW="9525">
                <a:contourClr>
                  <a:schemeClr val="accent5">
                    <a:lumMod val="60000"/>
                    <a:shade val="95000"/>
                  </a:schemeClr>
                </a:contourClr>
              </a:sp3d>
            </c:spPr>
          </c:bandFmt>
          <c:bandFmt>
            <c:idx val="11"/>
            <c:spPr>
              <a:gradFill rotWithShape="1">
                <a:gsLst>
                  <a:gs pos="0">
                    <a:schemeClr val="accent6">
                      <a:lumMod val="60000"/>
                      <a:lumMod val="110000"/>
                      <a:satMod val="105000"/>
                      <a:tint val="67000"/>
                    </a:schemeClr>
                  </a:gs>
                  <a:gs pos="50000">
                    <a:schemeClr val="accent6">
                      <a:lumMod val="60000"/>
                      <a:lumMod val="105000"/>
                      <a:satMod val="103000"/>
                      <a:tint val="73000"/>
                    </a:schemeClr>
                  </a:gs>
                  <a:gs pos="100000">
                    <a:schemeClr val="accent6">
                      <a:lumMod val="60000"/>
                      <a:lumMod val="105000"/>
                      <a:satMod val="109000"/>
                      <a:tint val="81000"/>
                    </a:schemeClr>
                  </a:gs>
                </a:gsLst>
                <a:lin ang="5400000" scaled="0"/>
              </a:gradFill>
              <a:ln w="9525" cap="flat" cmpd="sng" algn="ctr">
                <a:solidFill>
                  <a:schemeClr val="accent6">
                    <a:lumMod val="60000"/>
                    <a:shade val="95000"/>
                  </a:schemeClr>
                </a:solidFill>
                <a:round/>
              </a:ln>
              <a:effectLst/>
              <a:sp3d contourW="9525">
                <a:contourClr>
                  <a:schemeClr val="accent6">
                    <a:lumMod val="60000"/>
                    <a:shade val="95000"/>
                  </a:schemeClr>
                </a:contourClr>
              </a:sp3d>
            </c:spPr>
          </c:bandFmt>
          <c:bandFmt>
            <c:idx val="12"/>
            <c:spPr>
              <a:gradFill rotWithShape="1">
                <a:gsLst>
                  <a:gs pos="0">
                    <a:schemeClr val="accent1">
                      <a:lumMod val="80000"/>
                      <a:lumOff val="20000"/>
                      <a:lumMod val="110000"/>
                      <a:satMod val="105000"/>
                      <a:tint val="67000"/>
                    </a:schemeClr>
                  </a:gs>
                  <a:gs pos="50000">
                    <a:schemeClr val="accent1">
                      <a:lumMod val="80000"/>
                      <a:lumOff val="20000"/>
                      <a:lumMod val="105000"/>
                      <a:satMod val="103000"/>
                      <a:tint val="73000"/>
                    </a:schemeClr>
                  </a:gs>
                  <a:gs pos="100000">
                    <a:schemeClr val="accent1">
                      <a:lumMod val="80000"/>
                      <a:lumOff val="20000"/>
                      <a:lumMod val="105000"/>
                      <a:satMod val="109000"/>
                      <a:tint val="81000"/>
                    </a:schemeClr>
                  </a:gs>
                </a:gsLst>
                <a:lin ang="5400000" scaled="0"/>
              </a:gradFill>
              <a:ln w="9525" cap="flat" cmpd="sng" algn="ctr">
                <a:solidFill>
                  <a:schemeClr val="accent1">
                    <a:lumMod val="80000"/>
                    <a:lumOff val="20000"/>
                    <a:shade val="95000"/>
                  </a:schemeClr>
                </a:solidFill>
                <a:round/>
              </a:ln>
              <a:effectLst/>
              <a:sp3d contourW="9525">
                <a:contourClr>
                  <a:schemeClr val="accent1">
                    <a:lumMod val="80000"/>
                    <a:lumOff val="20000"/>
                    <a:shade val="95000"/>
                  </a:schemeClr>
                </a:contourClr>
              </a:sp3d>
            </c:spPr>
          </c:bandFmt>
          <c:bandFmt>
            <c:idx val="13"/>
            <c:spPr>
              <a:gradFill rotWithShape="1">
                <a:gsLst>
                  <a:gs pos="0">
                    <a:schemeClr val="accent2">
                      <a:lumMod val="80000"/>
                      <a:lumOff val="20000"/>
                      <a:lumMod val="110000"/>
                      <a:satMod val="105000"/>
                      <a:tint val="67000"/>
                    </a:schemeClr>
                  </a:gs>
                  <a:gs pos="50000">
                    <a:schemeClr val="accent2">
                      <a:lumMod val="80000"/>
                      <a:lumOff val="20000"/>
                      <a:lumMod val="105000"/>
                      <a:satMod val="103000"/>
                      <a:tint val="73000"/>
                    </a:schemeClr>
                  </a:gs>
                  <a:gs pos="100000">
                    <a:schemeClr val="accent2">
                      <a:lumMod val="80000"/>
                      <a:lumOff val="20000"/>
                      <a:lumMod val="105000"/>
                      <a:satMod val="109000"/>
                      <a:tint val="81000"/>
                    </a:schemeClr>
                  </a:gs>
                </a:gsLst>
                <a:lin ang="5400000" scaled="0"/>
              </a:gradFill>
              <a:ln w="9525" cap="flat" cmpd="sng" algn="ctr">
                <a:solidFill>
                  <a:schemeClr val="accent2">
                    <a:lumMod val="80000"/>
                    <a:lumOff val="20000"/>
                    <a:shade val="95000"/>
                  </a:schemeClr>
                </a:solidFill>
                <a:round/>
              </a:ln>
              <a:effectLst/>
              <a:sp3d contourW="9525">
                <a:contourClr>
                  <a:schemeClr val="accent2">
                    <a:lumMod val="80000"/>
                    <a:lumOff val="20000"/>
                    <a:shade val="95000"/>
                  </a:schemeClr>
                </a:contourClr>
              </a:sp3d>
            </c:spPr>
          </c:bandFmt>
          <c:bandFmt>
            <c:idx val="14"/>
            <c:spPr>
              <a:gradFill rotWithShape="1">
                <a:gsLst>
                  <a:gs pos="0">
                    <a:schemeClr val="accent3">
                      <a:lumMod val="80000"/>
                      <a:lumOff val="20000"/>
                      <a:lumMod val="110000"/>
                      <a:satMod val="105000"/>
                      <a:tint val="67000"/>
                    </a:schemeClr>
                  </a:gs>
                  <a:gs pos="50000">
                    <a:schemeClr val="accent3">
                      <a:lumMod val="80000"/>
                      <a:lumOff val="20000"/>
                      <a:lumMod val="105000"/>
                      <a:satMod val="103000"/>
                      <a:tint val="73000"/>
                    </a:schemeClr>
                  </a:gs>
                  <a:gs pos="100000">
                    <a:schemeClr val="accent3">
                      <a:lumMod val="80000"/>
                      <a:lumOff val="20000"/>
                      <a:lumMod val="105000"/>
                      <a:satMod val="109000"/>
                      <a:tint val="81000"/>
                    </a:schemeClr>
                  </a:gs>
                </a:gsLst>
                <a:lin ang="5400000" scaled="0"/>
              </a:gradFill>
              <a:ln w="9525" cap="flat" cmpd="sng" algn="ctr">
                <a:solidFill>
                  <a:schemeClr val="accent3">
                    <a:lumMod val="80000"/>
                    <a:lumOff val="20000"/>
                    <a:shade val="95000"/>
                  </a:schemeClr>
                </a:solidFill>
                <a:round/>
              </a:ln>
              <a:effectLst/>
              <a:sp3d contourW="9525">
                <a:contourClr>
                  <a:schemeClr val="accent3">
                    <a:lumMod val="80000"/>
                    <a:lumOff val="20000"/>
                    <a:shade val="95000"/>
                  </a:schemeClr>
                </a:contourClr>
              </a:sp3d>
            </c:spPr>
          </c:bandFmt>
        </c:bandFmts>
        <c:axId val="676486600"/>
        <c:axId val="676483976"/>
        <c:axId val="615043544"/>
      </c:surface3DChart>
      <c:catAx>
        <c:axId val="676486600"/>
        <c:scaling>
          <c:orientation val="maxMin"/>
        </c:scaling>
        <c:delete val="0"/>
        <c:axPos val="b"/>
        <c:title>
          <c:tx>
            <c:rich>
              <a:bodyPr rot="300000" spcFirstLastPara="1" vertOverflow="ellipsis" wrap="square" anchor="ctr" anchorCtr="1"/>
              <a:lstStyle/>
              <a:p>
                <a:pPr>
                  <a:defRPr sz="900" b="0" i="0" u="none" strike="noStrike" kern="1200" cap="none"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US" cap="none">
                    <a:latin typeface="Times New Roman" panose="02020603050405020304" pitchFamily="18" charset="0"/>
                    <a:cs typeface="Times New Roman" panose="02020603050405020304" pitchFamily="18" charset="0"/>
                  </a:rPr>
                  <a:t>Duration category (min)</a:t>
                </a:r>
              </a:p>
            </c:rich>
          </c:tx>
          <c:layout>
            <c:manualLayout>
              <c:xMode val="edge"/>
              <c:yMode val="edge"/>
              <c:x val="0.27009601924759408"/>
              <c:y val="0.8084594634004083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676483976"/>
        <c:crosses val="autoZero"/>
        <c:auto val="1"/>
        <c:lblAlgn val="ctr"/>
        <c:lblOffset val="100"/>
        <c:noMultiLvlLbl val="0"/>
      </c:catAx>
      <c:valAx>
        <c:axId val="676483976"/>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none"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US" cap="none">
                    <a:latin typeface="Times New Roman" panose="02020603050405020304" pitchFamily="18" charset="0"/>
                    <a:cs typeface="Times New Roman" panose="02020603050405020304" pitchFamily="18" charset="0"/>
                  </a:rPr>
                  <a:t>Frequency</a:t>
                </a:r>
              </a:p>
            </c:rich>
          </c:tx>
          <c:layout>
            <c:manualLayout>
              <c:xMode val="edge"/>
              <c:yMode val="edge"/>
              <c:x val="0.9255784851538108"/>
              <c:y val="0.2486253198199091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676486600"/>
        <c:crosses val="autoZero"/>
        <c:crossBetween val="midCat"/>
      </c:valAx>
      <c:serAx>
        <c:axId val="615043544"/>
        <c:scaling>
          <c:orientation val="maxMin"/>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676483976"/>
        <c:crosses val="autoZero"/>
        <c:tickLblSkip val="1"/>
      </c:serAx>
      <c:spPr>
        <a:noFill/>
        <a:ln>
          <a:noFill/>
        </a:ln>
        <a:effectLst/>
      </c:spPr>
    </c:plotArea>
    <c:legend>
      <c:legendPos val="b"/>
      <c:layout>
        <c:manualLayout>
          <c:xMode val="edge"/>
          <c:yMode val="edge"/>
          <c:x val="0.27224515182047743"/>
          <c:y val="0.90519922446880074"/>
          <c:w val="0.46024878406786829"/>
          <c:h val="7.972539864677719E-2"/>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0.83898</cdr:x>
      <cdr:y>0.56998</cdr:y>
    </cdr:from>
    <cdr:to>
      <cdr:x>0.99791</cdr:x>
      <cdr:y>0.6341</cdr:y>
    </cdr:to>
    <cdr:sp macro="" textlink="">
      <cdr:nvSpPr>
        <cdr:cNvPr id="2" name="Text Box 6"/>
        <cdr:cNvSpPr txBox="1"/>
      </cdr:nvSpPr>
      <cdr:spPr>
        <a:xfrm xmlns:a="http://schemas.openxmlformats.org/drawingml/2006/main">
          <a:off x="3357386" y="1470907"/>
          <a:ext cx="636001" cy="165488"/>
        </a:xfrm>
        <a:prstGeom xmlns:a="http://schemas.openxmlformats.org/drawingml/2006/main" prst="rect">
          <a:avLst/>
        </a:prstGeom>
        <a:solidFill xmlns:a="http://schemas.openxmlformats.org/drawingml/2006/main">
          <a:schemeClr val="bg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spcBef>
              <a:spcPts val="0"/>
            </a:spcBef>
            <a:spcAft>
              <a:spcPts val="0"/>
            </a:spcAft>
          </a:pPr>
          <a:r>
            <a:rPr lang="en-US" sz="900">
              <a:solidFill>
                <a:srgbClr val="767171"/>
              </a:solidFill>
              <a:effectLst/>
              <a:latin typeface="Times New Roman" panose="02020603050405020304" pitchFamily="18" charset="0"/>
              <a:ea typeface="Calibri" panose="020F0502020204030204" pitchFamily="34" charset="0"/>
              <a:cs typeface="Times New Roman" panose="02020603050405020304" pitchFamily="18" charset="0"/>
            </a:rPr>
            <a:t>6am-9am</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0.88067</cdr:x>
      <cdr:y>0.58298</cdr:y>
    </cdr:from>
    <cdr:to>
      <cdr:x>0.92945</cdr:x>
      <cdr:y>0.93769</cdr:y>
    </cdr:to>
    <cdr:sp macro="" textlink="">
      <cdr:nvSpPr>
        <cdr:cNvPr id="3" name="Text Box 6"/>
        <cdr:cNvSpPr txBox="1"/>
      </cdr:nvSpPr>
      <cdr:spPr>
        <a:xfrm xmlns:a="http://schemas.openxmlformats.org/drawingml/2006/main" rot="18734024">
          <a:off x="3164163" y="1864546"/>
          <a:ext cx="915393" cy="19520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spcBef>
              <a:spcPts val="0"/>
            </a:spcBef>
            <a:spcAft>
              <a:spcPts val="0"/>
            </a:spcAft>
          </a:pPr>
          <a:r>
            <a:rPr lang="en-US" sz="900">
              <a:solidFill>
                <a:srgbClr val="767171"/>
              </a:solidFill>
              <a:effectLst/>
              <a:latin typeface="Times New Roman" panose="02020603050405020304" pitchFamily="18" charset="0"/>
              <a:ea typeface="Calibri" panose="020F0502020204030204" pitchFamily="34" charset="0"/>
              <a:cs typeface="Times New Roman" panose="02020603050405020304" pitchFamily="18" charset="0"/>
            </a:rPr>
            <a:t>Time of the day</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0.87143</cdr:x>
      <cdr:y>0.53146</cdr:y>
    </cdr:from>
    <cdr:to>
      <cdr:x>0.99048</cdr:x>
      <cdr:y>0.60451</cdr:y>
    </cdr:to>
    <cdr:sp macro="" textlink="">
      <cdr:nvSpPr>
        <cdr:cNvPr id="2" name="Text Box 6"/>
        <cdr:cNvSpPr txBox="1"/>
      </cdr:nvSpPr>
      <cdr:spPr>
        <a:xfrm xmlns:a="http://schemas.openxmlformats.org/drawingml/2006/main">
          <a:off x="3486150" y="1343161"/>
          <a:ext cx="476250" cy="184614"/>
        </a:xfrm>
        <a:prstGeom xmlns:a="http://schemas.openxmlformats.org/drawingml/2006/main" prst="rect">
          <a:avLst/>
        </a:prstGeom>
        <a:solidFill xmlns:a="http://schemas.openxmlformats.org/drawingml/2006/main">
          <a:schemeClr val="bg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spcBef>
              <a:spcPts val="0"/>
            </a:spcBef>
            <a:spcAft>
              <a:spcPts val="0"/>
            </a:spcAft>
          </a:pPr>
          <a:r>
            <a:rPr lang="en-US" sz="900">
              <a:solidFill>
                <a:srgbClr val="767171"/>
              </a:solidFill>
              <a:effectLst/>
              <a:latin typeface="Times New Roman" panose="02020603050405020304" pitchFamily="18" charset="0"/>
              <a:ea typeface="Calibri" panose="020F0502020204030204" pitchFamily="34" charset="0"/>
              <a:cs typeface="Times New Roman" panose="02020603050405020304" pitchFamily="18" charset="0"/>
            </a:rPr>
            <a:t>0-5</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0.9044</cdr:x>
      <cdr:y>0.53884</cdr:y>
    </cdr:from>
    <cdr:to>
      <cdr:x>0.9532</cdr:x>
      <cdr:y>0.90195</cdr:y>
    </cdr:to>
    <cdr:sp macro="" textlink="">
      <cdr:nvSpPr>
        <cdr:cNvPr id="3" name="Text Box 6"/>
        <cdr:cNvSpPr txBox="1"/>
      </cdr:nvSpPr>
      <cdr:spPr>
        <a:xfrm xmlns:a="http://schemas.openxmlformats.org/drawingml/2006/main" rot="17722691">
          <a:off x="3256808" y="1723053"/>
          <a:ext cx="917698" cy="19520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spcBef>
              <a:spcPts val="0"/>
            </a:spcBef>
            <a:spcAft>
              <a:spcPts val="0"/>
            </a:spcAft>
          </a:pPr>
          <a:r>
            <a:rPr lang="en-US" sz="900">
              <a:solidFill>
                <a:srgbClr val="767171"/>
              </a:solidFill>
              <a:effectLst/>
              <a:latin typeface="Times New Roman" panose="02020603050405020304" pitchFamily="18" charset="0"/>
              <a:ea typeface="Calibri" panose="020F0502020204030204" pitchFamily="34" charset="0"/>
              <a:cs typeface="Times New Roman" panose="02020603050405020304" pitchFamily="18" charset="0"/>
            </a:rPr>
            <a:t>CBD distance (mile)</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0.10174</cdr:x>
      <cdr:y>0.59751</cdr:y>
    </cdr:from>
    <cdr:to>
      <cdr:x>0.13779</cdr:x>
      <cdr:y>0.82858</cdr:y>
    </cdr:to>
    <cdr:sp macro="" textlink="">
      <cdr:nvSpPr>
        <cdr:cNvPr id="4" name="Text Box 6"/>
        <cdr:cNvSpPr txBox="1"/>
      </cdr:nvSpPr>
      <cdr:spPr>
        <a:xfrm xmlns:a="http://schemas.openxmlformats.org/drawingml/2006/main" rot="18751751">
          <a:off x="187126" y="1729955"/>
          <a:ext cx="583982" cy="144224"/>
        </a:xfrm>
        <a:prstGeom xmlns:a="http://schemas.openxmlformats.org/drawingml/2006/main" prst="rect">
          <a:avLst/>
        </a:prstGeom>
        <a:solidFill xmlns:a="http://schemas.openxmlformats.org/drawingml/2006/main">
          <a:schemeClr val="bg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spcBef>
              <a:spcPts val="0"/>
            </a:spcBef>
            <a:spcAft>
              <a:spcPts val="0"/>
            </a:spcAft>
          </a:pPr>
          <a:r>
            <a:rPr lang="en-US" sz="900">
              <a:solidFill>
                <a:srgbClr val="767171"/>
              </a:solidFill>
              <a:effectLst/>
              <a:latin typeface="Times New Roman" panose="02020603050405020304" pitchFamily="18" charset="0"/>
              <a:ea typeface="Calibri" panose="020F0502020204030204" pitchFamily="34" charset="0"/>
              <a:cs typeface="Times New Roman" panose="02020603050405020304" pitchFamily="18" charset="0"/>
            </a:rPr>
            <a:t>&gt;80-120</a:t>
          </a:r>
          <a:endParaRPr lang="en-US" sz="9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0.82622</cdr:x>
      <cdr:y>0.52897</cdr:y>
    </cdr:from>
    <cdr:to>
      <cdr:x>0.97946</cdr:x>
      <cdr:y>0.59194</cdr:y>
    </cdr:to>
    <cdr:sp macro="" textlink="">
      <cdr:nvSpPr>
        <cdr:cNvPr id="2" name="Text Box 6"/>
        <cdr:cNvSpPr txBox="1"/>
      </cdr:nvSpPr>
      <cdr:spPr>
        <a:xfrm xmlns:a="http://schemas.openxmlformats.org/drawingml/2006/main">
          <a:off x="3321050" y="1333499"/>
          <a:ext cx="615950" cy="158751"/>
        </a:xfrm>
        <a:prstGeom xmlns:a="http://schemas.openxmlformats.org/drawingml/2006/main" prst="rect">
          <a:avLst/>
        </a:prstGeom>
        <a:solidFill xmlns:a="http://schemas.openxmlformats.org/drawingml/2006/main">
          <a:schemeClr val="bg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spcBef>
              <a:spcPts val="0"/>
            </a:spcBef>
            <a:spcAft>
              <a:spcPts val="0"/>
            </a:spcAft>
          </a:pPr>
          <a:r>
            <a:rPr lang="en-US" sz="900">
              <a:solidFill>
                <a:srgbClr val="767171"/>
              </a:solidFill>
              <a:effectLst/>
              <a:latin typeface="Times New Roman" panose="02020603050405020304" pitchFamily="18" charset="0"/>
              <a:ea typeface="Calibri" panose="020F0502020204030204" pitchFamily="34" charset="0"/>
              <a:cs typeface="Times New Roman" panose="02020603050405020304" pitchFamily="18" charset="0"/>
            </a:rPr>
            <a:t>6am-9am</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0.90544</cdr:x>
      <cdr:y>0.53381</cdr:y>
    </cdr:from>
    <cdr:to>
      <cdr:x>0.95401</cdr:x>
      <cdr:y>0.89692</cdr:y>
    </cdr:to>
    <cdr:sp macro="" textlink="">
      <cdr:nvSpPr>
        <cdr:cNvPr id="3" name="Text Box 6"/>
        <cdr:cNvSpPr txBox="1"/>
      </cdr:nvSpPr>
      <cdr:spPr>
        <a:xfrm xmlns:a="http://schemas.openxmlformats.org/drawingml/2006/main" rot="17705461">
          <a:off x="3279371" y="1705796"/>
          <a:ext cx="915393" cy="195206"/>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spcBef>
              <a:spcPts val="0"/>
            </a:spcBef>
            <a:spcAft>
              <a:spcPts val="0"/>
            </a:spcAft>
          </a:pPr>
          <a:r>
            <a:rPr lang="en-US" sz="900">
              <a:solidFill>
                <a:srgbClr val="767171"/>
              </a:solidFill>
              <a:effectLst/>
              <a:latin typeface="Times New Roman" panose="02020603050405020304" pitchFamily="18" charset="0"/>
              <a:ea typeface="Calibri" panose="020F0502020204030204" pitchFamily="34" charset="0"/>
              <a:cs typeface="Times New Roman" panose="02020603050405020304" pitchFamily="18" charset="0"/>
            </a:rPr>
            <a:t>Time of the day</a:t>
          </a:r>
          <a:endParaRPr lang="en-US" sz="12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8CA59-0D84-417C-AD7A-3E81DCFF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22234</Words>
  <Characters>126735</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Naveen Eluru</cp:lastModifiedBy>
  <cp:revision>5</cp:revision>
  <cp:lastPrinted>2020-06-16T02:52:00Z</cp:lastPrinted>
  <dcterms:created xsi:type="dcterms:W3CDTF">2020-06-06T06:50:00Z</dcterms:created>
  <dcterms:modified xsi:type="dcterms:W3CDTF">2020-06-16T02:53:00Z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60de3ae3-fa06-3054-8862-b25eccfc2797</vt:lpwstr>
  </property>
  <property fmtid="{D5CDD505-2E9C-101B-9397-08002B2CF9AE}" pid="4" name="Mendeley Citation Style_1">
    <vt:lpwstr>http://www.zotero.org/styles/harvard1</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http://www.zotero.org/styles/transportation-research-record</vt:lpwstr>
  </property>
  <property fmtid="{D5CDD505-2E9C-101B-9397-08002B2CF9AE}" pid="24" name="Mendeley Recent Style Name 9_1">
    <vt:lpwstr>Transportation Research Record: Journal of the Transportation Research Board</vt:lpwstr>
  </property>
</Properties>
</file>