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1B8C50" w14:textId="77777777" w:rsidR="000552C8" w:rsidRDefault="000552C8" w:rsidP="00385AA5">
      <w:pPr>
        <w:autoSpaceDE w:val="0"/>
        <w:autoSpaceDN w:val="0"/>
        <w:adjustRightInd w:val="0"/>
        <w:spacing w:after="0"/>
        <w:jc w:val="both"/>
        <w:rPr>
          <w:rFonts w:eastAsia="Calibri" w:cs="Times New Roman"/>
          <w:b/>
          <w:sz w:val="28"/>
          <w:szCs w:val="28"/>
        </w:rPr>
      </w:pPr>
    </w:p>
    <w:p w14:paraId="6153966C" w14:textId="77777777" w:rsidR="0005487C" w:rsidRPr="0025678F" w:rsidRDefault="0005487C" w:rsidP="00385AA5">
      <w:pPr>
        <w:autoSpaceDE w:val="0"/>
        <w:autoSpaceDN w:val="0"/>
        <w:adjustRightInd w:val="0"/>
        <w:spacing w:after="0"/>
        <w:jc w:val="both"/>
        <w:rPr>
          <w:rFonts w:eastAsia="Calibri" w:cs="Times New Roman"/>
          <w:b/>
          <w:sz w:val="28"/>
          <w:szCs w:val="28"/>
        </w:rPr>
      </w:pPr>
    </w:p>
    <w:p w14:paraId="297A8FFF" w14:textId="23ADE460" w:rsidR="007D7F96" w:rsidRDefault="007D7F96" w:rsidP="00385AA5">
      <w:pPr>
        <w:spacing w:after="0"/>
        <w:jc w:val="center"/>
        <w:rPr>
          <w:rFonts w:asciiTheme="majorHAnsi" w:hAnsiTheme="majorHAnsi" w:cstheme="majorHAnsi"/>
          <w:b/>
          <w:sz w:val="28"/>
          <w:lang w:eastAsia="ko-KR"/>
        </w:rPr>
      </w:pPr>
      <w:r>
        <w:rPr>
          <w:rFonts w:asciiTheme="majorHAnsi" w:hAnsiTheme="majorHAnsi" w:cstheme="majorHAnsi"/>
          <w:b/>
          <w:sz w:val="28"/>
          <w:lang w:eastAsia="ko-KR"/>
        </w:rPr>
        <w:t xml:space="preserve">Analysis of Crash Proportion by </w:t>
      </w:r>
      <w:r w:rsidR="00B26E89">
        <w:rPr>
          <w:rFonts w:asciiTheme="majorHAnsi" w:hAnsiTheme="majorHAnsi" w:cstheme="majorHAnsi"/>
          <w:b/>
          <w:sz w:val="28"/>
          <w:lang w:eastAsia="ko-KR"/>
        </w:rPr>
        <w:t>Vehicle Type</w:t>
      </w:r>
      <w:r w:rsidR="00341F95">
        <w:rPr>
          <w:rFonts w:asciiTheme="majorHAnsi" w:hAnsiTheme="majorHAnsi" w:cstheme="majorHAnsi"/>
          <w:b/>
          <w:sz w:val="28"/>
          <w:lang w:eastAsia="ko-KR"/>
        </w:rPr>
        <w:t xml:space="preserve"> at Traffic Analysis Zone Level</w:t>
      </w:r>
      <w:r>
        <w:rPr>
          <w:rFonts w:asciiTheme="majorHAnsi" w:hAnsiTheme="majorHAnsi" w:cstheme="majorHAnsi"/>
          <w:b/>
          <w:sz w:val="28"/>
          <w:lang w:eastAsia="ko-KR"/>
        </w:rPr>
        <w:t xml:space="preserve">: </w:t>
      </w:r>
    </w:p>
    <w:p w14:paraId="03BCC6F0" w14:textId="00BFDBD0" w:rsidR="00451CF9" w:rsidRPr="0025678F" w:rsidRDefault="00477361" w:rsidP="00385AA5">
      <w:pPr>
        <w:spacing w:after="0"/>
        <w:jc w:val="center"/>
        <w:rPr>
          <w:rFonts w:asciiTheme="majorHAnsi" w:hAnsiTheme="majorHAnsi" w:cstheme="majorHAnsi"/>
          <w:b/>
          <w:sz w:val="28"/>
          <w:lang w:eastAsia="ko-KR"/>
        </w:rPr>
      </w:pPr>
      <w:r>
        <w:rPr>
          <w:rFonts w:asciiTheme="majorHAnsi" w:hAnsiTheme="majorHAnsi" w:cstheme="majorHAnsi"/>
          <w:b/>
          <w:sz w:val="28"/>
          <w:lang w:eastAsia="ko-KR"/>
        </w:rPr>
        <w:t xml:space="preserve">A </w:t>
      </w:r>
      <w:r w:rsidR="00C879F7">
        <w:rPr>
          <w:rFonts w:asciiTheme="majorHAnsi" w:hAnsiTheme="majorHAnsi" w:cstheme="majorHAnsi"/>
          <w:b/>
          <w:sz w:val="28"/>
          <w:lang w:eastAsia="ko-KR"/>
        </w:rPr>
        <w:t xml:space="preserve">Mixed </w:t>
      </w:r>
      <w:r w:rsidR="00703F9E">
        <w:rPr>
          <w:rFonts w:asciiTheme="majorHAnsi" w:hAnsiTheme="majorHAnsi" w:cstheme="majorHAnsi"/>
          <w:b/>
          <w:sz w:val="28"/>
          <w:lang w:eastAsia="ko-KR"/>
        </w:rPr>
        <w:t>Fractional Split Multinomial Logit Model</w:t>
      </w:r>
      <w:r w:rsidR="00B057D8">
        <w:rPr>
          <w:rFonts w:asciiTheme="majorHAnsi" w:hAnsiTheme="majorHAnsi" w:cstheme="majorHAnsi"/>
          <w:b/>
          <w:sz w:val="28"/>
          <w:lang w:eastAsia="ko-KR"/>
        </w:rPr>
        <w:t>ing</w:t>
      </w:r>
      <w:r>
        <w:rPr>
          <w:rFonts w:asciiTheme="majorHAnsi" w:hAnsiTheme="majorHAnsi" w:cstheme="majorHAnsi"/>
          <w:b/>
          <w:sz w:val="28"/>
          <w:lang w:eastAsia="ko-KR"/>
        </w:rPr>
        <w:t xml:space="preserve"> </w:t>
      </w:r>
      <w:r w:rsidR="004C30BA">
        <w:rPr>
          <w:rFonts w:asciiTheme="majorHAnsi" w:hAnsiTheme="majorHAnsi" w:cstheme="majorHAnsi"/>
          <w:b/>
          <w:sz w:val="28"/>
          <w:lang w:eastAsia="ko-KR"/>
        </w:rPr>
        <w:t xml:space="preserve">Approach with </w:t>
      </w:r>
      <w:r w:rsidR="00905218">
        <w:rPr>
          <w:rFonts w:asciiTheme="majorHAnsi" w:hAnsiTheme="majorHAnsi" w:cstheme="majorHAnsi"/>
          <w:b/>
          <w:sz w:val="28"/>
          <w:lang w:eastAsia="ko-KR"/>
        </w:rPr>
        <w:t>Spatial Effects</w:t>
      </w:r>
    </w:p>
    <w:p w14:paraId="7C2890CB" w14:textId="77777777" w:rsidR="00451CF9" w:rsidRPr="0025678F" w:rsidRDefault="00451CF9" w:rsidP="00385AA5">
      <w:pPr>
        <w:autoSpaceDE w:val="0"/>
        <w:autoSpaceDN w:val="0"/>
        <w:adjustRightInd w:val="0"/>
        <w:spacing w:after="0"/>
        <w:jc w:val="center"/>
        <w:rPr>
          <w:rFonts w:cs="Times New Roman"/>
          <w:b/>
          <w:sz w:val="28"/>
          <w:szCs w:val="28"/>
          <w:lang w:eastAsia="ko-KR"/>
        </w:rPr>
      </w:pPr>
    </w:p>
    <w:p w14:paraId="3B47B102" w14:textId="77777777" w:rsidR="003C759B" w:rsidRPr="0025678F" w:rsidRDefault="003C759B" w:rsidP="00385AA5">
      <w:pPr>
        <w:autoSpaceDE w:val="0"/>
        <w:autoSpaceDN w:val="0"/>
        <w:adjustRightInd w:val="0"/>
        <w:spacing w:after="0"/>
        <w:jc w:val="center"/>
        <w:rPr>
          <w:rFonts w:cs="Times New Roman"/>
          <w:b/>
          <w:sz w:val="28"/>
          <w:szCs w:val="28"/>
          <w:lang w:eastAsia="ko-KR"/>
        </w:rPr>
      </w:pPr>
    </w:p>
    <w:p w14:paraId="69824E0B" w14:textId="77777777" w:rsidR="009900EE" w:rsidRPr="0025678F" w:rsidRDefault="009900EE" w:rsidP="00385AA5">
      <w:pPr>
        <w:autoSpaceDE w:val="0"/>
        <w:autoSpaceDN w:val="0"/>
        <w:adjustRightInd w:val="0"/>
        <w:spacing w:after="0"/>
        <w:jc w:val="center"/>
        <w:rPr>
          <w:rFonts w:cs="Times New Roman"/>
          <w:b/>
          <w:sz w:val="28"/>
          <w:szCs w:val="28"/>
          <w:lang w:eastAsia="ko-KR"/>
        </w:rPr>
      </w:pPr>
    </w:p>
    <w:p w14:paraId="186957D7" w14:textId="77777777" w:rsidR="009900EE" w:rsidRPr="0025678F" w:rsidRDefault="009900EE" w:rsidP="00385AA5">
      <w:pPr>
        <w:autoSpaceDE w:val="0"/>
        <w:autoSpaceDN w:val="0"/>
        <w:adjustRightInd w:val="0"/>
        <w:spacing w:after="0"/>
        <w:jc w:val="center"/>
        <w:rPr>
          <w:rFonts w:cs="Times New Roman"/>
          <w:b/>
          <w:sz w:val="28"/>
          <w:szCs w:val="28"/>
          <w:lang w:eastAsia="ko-KR"/>
        </w:rPr>
      </w:pPr>
    </w:p>
    <w:p w14:paraId="32DAACAC" w14:textId="1F14A52F" w:rsidR="000B1A9D" w:rsidRDefault="000B1A9D" w:rsidP="00385AA5">
      <w:pPr>
        <w:autoSpaceDE w:val="0"/>
        <w:autoSpaceDN w:val="0"/>
        <w:adjustRightInd w:val="0"/>
        <w:spacing w:after="0"/>
        <w:jc w:val="center"/>
        <w:rPr>
          <w:rFonts w:cs="Times New Roman"/>
          <w:b/>
          <w:color w:val="000000"/>
          <w:szCs w:val="24"/>
          <w:lang w:eastAsia="ko-KR"/>
        </w:rPr>
      </w:pPr>
      <w:r w:rsidRPr="0025678F">
        <w:rPr>
          <w:rFonts w:cs="Times New Roman"/>
          <w:b/>
          <w:color w:val="000000"/>
          <w:szCs w:val="24"/>
          <w:lang w:eastAsia="ko-KR"/>
        </w:rPr>
        <w:t>Jaeyoung Lee*</w:t>
      </w:r>
    </w:p>
    <w:p w14:paraId="3DB0E85A" w14:textId="77777777" w:rsidR="00454225" w:rsidRDefault="00454225" w:rsidP="00385AA5">
      <w:pPr>
        <w:autoSpaceDE w:val="0"/>
        <w:autoSpaceDN w:val="0"/>
        <w:adjustRightInd w:val="0"/>
        <w:spacing w:after="0"/>
        <w:jc w:val="center"/>
        <w:rPr>
          <w:rFonts w:cs="Times New Roman"/>
          <w:b/>
          <w:color w:val="000000"/>
          <w:szCs w:val="24"/>
          <w:lang w:eastAsia="ko-KR"/>
        </w:rPr>
      </w:pPr>
      <w:r w:rsidRPr="00F42194">
        <w:rPr>
          <w:rFonts w:cs="Times New Roman"/>
          <w:b/>
          <w:color w:val="000000"/>
          <w:szCs w:val="24"/>
          <w:lang w:eastAsia="ko-KR"/>
        </w:rPr>
        <w:t>Shamsunnahar Yasmin</w:t>
      </w:r>
    </w:p>
    <w:p w14:paraId="485E7DE8" w14:textId="1F23A022" w:rsidR="00F607E6" w:rsidRDefault="00F42194" w:rsidP="00385AA5">
      <w:pPr>
        <w:autoSpaceDE w:val="0"/>
        <w:autoSpaceDN w:val="0"/>
        <w:adjustRightInd w:val="0"/>
        <w:spacing w:after="0"/>
        <w:jc w:val="center"/>
        <w:rPr>
          <w:rFonts w:cs="Times New Roman"/>
          <w:b/>
          <w:color w:val="000000"/>
          <w:szCs w:val="24"/>
          <w:lang w:eastAsia="ko-KR"/>
        </w:rPr>
      </w:pPr>
      <w:r w:rsidDel="00E62A96">
        <w:rPr>
          <w:rFonts w:cs="Times New Roman"/>
          <w:b/>
          <w:color w:val="000000"/>
          <w:szCs w:val="24"/>
          <w:lang w:eastAsia="ko-KR"/>
        </w:rPr>
        <w:t>Naveen Eluru</w:t>
      </w:r>
    </w:p>
    <w:p w14:paraId="164462BF" w14:textId="77777777" w:rsidR="00454225" w:rsidRPr="00F42194" w:rsidDel="004F5EEF" w:rsidRDefault="00454225" w:rsidP="00385AA5">
      <w:pPr>
        <w:spacing w:after="0"/>
        <w:jc w:val="center"/>
        <w:rPr>
          <w:rFonts w:cs="Times New Roman"/>
          <w:b/>
          <w:color w:val="000000"/>
          <w:szCs w:val="24"/>
          <w:lang w:eastAsia="ko-KR"/>
        </w:rPr>
      </w:pPr>
      <w:r w:rsidRPr="00F42194" w:rsidDel="004F5EEF">
        <w:rPr>
          <w:rFonts w:cs="Times New Roman"/>
          <w:b/>
          <w:color w:val="000000"/>
          <w:szCs w:val="24"/>
          <w:lang w:eastAsia="ko-KR"/>
        </w:rPr>
        <w:t>Mohamed Abdel-Aty</w:t>
      </w:r>
    </w:p>
    <w:p w14:paraId="2852C77A" w14:textId="46C50AA9" w:rsidR="00DB45BA" w:rsidRPr="0025678F" w:rsidRDefault="00DB45BA" w:rsidP="00385AA5">
      <w:pPr>
        <w:autoSpaceDE w:val="0"/>
        <w:autoSpaceDN w:val="0"/>
        <w:adjustRightInd w:val="0"/>
        <w:spacing w:after="0"/>
        <w:jc w:val="center"/>
        <w:rPr>
          <w:rFonts w:cs="Times New Roman"/>
          <w:b/>
          <w:color w:val="000000"/>
          <w:szCs w:val="24"/>
          <w:lang w:eastAsia="ko-KR"/>
        </w:rPr>
      </w:pPr>
      <w:r>
        <w:rPr>
          <w:rFonts w:cs="Times New Roman"/>
          <w:b/>
          <w:color w:val="000000"/>
          <w:szCs w:val="24"/>
          <w:lang w:eastAsia="ko-KR"/>
        </w:rPr>
        <w:t>Qing Cai</w:t>
      </w:r>
    </w:p>
    <w:p w14:paraId="592FCCA4" w14:textId="77777777" w:rsidR="009900EE" w:rsidRDefault="009900EE" w:rsidP="00385AA5">
      <w:pPr>
        <w:spacing w:after="0"/>
        <w:rPr>
          <w:rFonts w:cs="Times New Roman"/>
          <w:color w:val="000000"/>
          <w:szCs w:val="24"/>
          <w:lang w:eastAsia="ko-KR"/>
        </w:rPr>
      </w:pPr>
    </w:p>
    <w:p w14:paraId="35D05232" w14:textId="77777777" w:rsidR="00B075A1" w:rsidRPr="0025678F" w:rsidRDefault="00B075A1" w:rsidP="00385AA5">
      <w:pPr>
        <w:spacing w:after="0"/>
        <w:rPr>
          <w:rFonts w:cs="Times New Roman"/>
          <w:color w:val="000000"/>
          <w:szCs w:val="24"/>
          <w:lang w:eastAsia="ko-KR"/>
        </w:rPr>
      </w:pPr>
    </w:p>
    <w:p w14:paraId="6DC306EC" w14:textId="77777777" w:rsidR="00133F7A" w:rsidRPr="0025678F" w:rsidRDefault="00133F7A" w:rsidP="00385AA5">
      <w:pPr>
        <w:spacing w:after="0"/>
        <w:jc w:val="center"/>
        <w:rPr>
          <w:rFonts w:eastAsia="Calibri" w:cs="Times New Roman"/>
          <w:color w:val="000000"/>
          <w:szCs w:val="24"/>
        </w:rPr>
      </w:pPr>
      <w:r w:rsidRPr="0025678F">
        <w:rPr>
          <w:rFonts w:eastAsia="Calibri" w:cs="Times New Roman"/>
          <w:color w:val="000000"/>
          <w:szCs w:val="24"/>
        </w:rPr>
        <w:t>* Corresponding Author</w:t>
      </w:r>
    </w:p>
    <w:p w14:paraId="6DED760E" w14:textId="77777777" w:rsidR="00451CF9" w:rsidRDefault="00451CF9" w:rsidP="00385AA5">
      <w:pPr>
        <w:autoSpaceDE w:val="0"/>
        <w:autoSpaceDN w:val="0"/>
        <w:adjustRightInd w:val="0"/>
        <w:spacing w:after="0"/>
        <w:jc w:val="center"/>
        <w:rPr>
          <w:rFonts w:eastAsia="Calibri" w:cs="Times New Roman"/>
          <w:b/>
          <w:color w:val="000000"/>
          <w:szCs w:val="24"/>
        </w:rPr>
      </w:pPr>
    </w:p>
    <w:p w14:paraId="55792096" w14:textId="77777777" w:rsidR="00B075A1" w:rsidRPr="0025678F" w:rsidRDefault="00B075A1" w:rsidP="00385AA5">
      <w:pPr>
        <w:autoSpaceDE w:val="0"/>
        <w:autoSpaceDN w:val="0"/>
        <w:adjustRightInd w:val="0"/>
        <w:spacing w:after="0"/>
        <w:jc w:val="center"/>
        <w:rPr>
          <w:rFonts w:eastAsia="Calibri" w:cs="Times New Roman"/>
          <w:b/>
          <w:color w:val="000000"/>
          <w:szCs w:val="24"/>
        </w:rPr>
      </w:pPr>
    </w:p>
    <w:p w14:paraId="5616E6ED" w14:textId="77777777" w:rsidR="007552A0" w:rsidRDefault="007552A0" w:rsidP="00385AA5">
      <w:pPr>
        <w:autoSpaceDE w:val="0"/>
        <w:autoSpaceDN w:val="0"/>
        <w:adjustRightInd w:val="0"/>
        <w:spacing w:after="0"/>
        <w:ind w:leftChars="-6" w:left="-13"/>
        <w:jc w:val="center"/>
        <w:rPr>
          <w:rFonts w:eastAsia="Calibri" w:cs="Times New Roman"/>
          <w:color w:val="000000"/>
          <w:szCs w:val="24"/>
        </w:rPr>
      </w:pPr>
    </w:p>
    <w:p w14:paraId="49D6EDB2" w14:textId="16570B28" w:rsidR="00451CF9" w:rsidRPr="0025678F" w:rsidRDefault="00451CF9" w:rsidP="00385AA5">
      <w:pPr>
        <w:autoSpaceDE w:val="0"/>
        <w:autoSpaceDN w:val="0"/>
        <w:adjustRightInd w:val="0"/>
        <w:spacing w:after="0"/>
        <w:ind w:leftChars="-6" w:left="-13"/>
        <w:jc w:val="center"/>
        <w:rPr>
          <w:rFonts w:eastAsia="Calibri" w:cs="Times New Roman"/>
          <w:color w:val="000000"/>
          <w:szCs w:val="24"/>
        </w:rPr>
      </w:pPr>
      <w:r w:rsidRPr="0025678F">
        <w:rPr>
          <w:rFonts w:eastAsia="Calibri" w:cs="Times New Roman"/>
          <w:color w:val="000000"/>
          <w:szCs w:val="24"/>
        </w:rPr>
        <w:t>Department of Civil, Environmental and Construction Engineering</w:t>
      </w:r>
    </w:p>
    <w:p w14:paraId="5569B42F" w14:textId="77777777" w:rsidR="00451CF9" w:rsidRPr="0025678F" w:rsidRDefault="00451CF9" w:rsidP="00385AA5">
      <w:pPr>
        <w:autoSpaceDE w:val="0"/>
        <w:autoSpaceDN w:val="0"/>
        <w:adjustRightInd w:val="0"/>
        <w:spacing w:after="0"/>
        <w:jc w:val="center"/>
        <w:rPr>
          <w:rFonts w:eastAsia="Calibri" w:cs="Times New Roman"/>
          <w:color w:val="000000"/>
          <w:szCs w:val="24"/>
        </w:rPr>
      </w:pPr>
      <w:r w:rsidRPr="0025678F">
        <w:rPr>
          <w:rFonts w:eastAsia="Calibri" w:cs="Times New Roman"/>
          <w:color w:val="000000"/>
          <w:szCs w:val="24"/>
        </w:rPr>
        <w:t>University of Central Florida</w:t>
      </w:r>
    </w:p>
    <w:p w14:paraId="533245D7" w14:textId="225D36D3" w:rsidR="00451CF9" w:rsidRPr="0025678F" w:rsidRDefault="00451CF9" w:rsidP="00385AA5">
      <w:pPr>
        <w:autoSpaceDE w:val="0"/>
        <w:autoSpaceDN w:val="0"/>
        <w:adjustRightInd w:val="0"/>
        <w:spacing w:after="0"/>
        <w:jc w:val="center"/>
        <w:rPr>
          <w:rFonts w:eastAsia="Calibri" w:cs="Times New Roman"/>
          <w:color w:val="000000"/>
          <w:szCs w:val="24"/>
        </w:rPr>
      </w:pPr>
      <w:r w:rsidRPr="0025678F">
        <w:rPr>
          <w:rFonts w:eastAsia="Calibri" w:cs="Times New Roman"/>
          <w:color w:val="000000"/>
          <w:szCs w:val="24"/>
        </w:rPr>
        <w:t>Orlando, Florida 32816-2450</w:t>
      </w:r>
    </w:p>
    <w:p w14:paraId="4AAE2FFB" w14:textId="2247DC18" w:rsidR="00451CF9" w:rsidRPr="0025678F" w:rsidRDefault="00451CF9" w:rsidP="00385AA5">
      <w:pPr>
        <w:autoSpaceDE w:val="0"/>
        <w:autoSpaceDN w:val="0"/>
        <w:adjustRightInd w:val="0"/>
        <w:spacing w:after="0"/>
        <w:jc w:val="center"/>
        <w:rPr>
          <w:rFonts w:cs="Times New Roman"/>
          <w:color w:val="000000"/>
          <w:szCs w:val="24"/>
          <w:lang w:eastAsia="ko-KR"/>
        </w:rPr>
      </w:pPr>
      <w:r w:rsidRPr="0025678F">
        <w:rPr>
          <w:rFonts w:eastAsia="Calibri" w:cs="Times New Roman"/>
          <w:color w:val="000000"/>
          <w:szCs w:val="24"/>
        </w:rPr>
        <w:t>(407) 823-</w:t>
      </w:r>
      <w:r w:rsidR="000B1A9D" w:rsidRPr="0025678F">
        <w:rPr>
          <w:rFonts w:cs="Times New Roman"/>
          <w:color w:val="000000"/>
          <w:szCs w:val="24"/>
          <w:lang w:eastAsia="ko-KR"/>
        </w:rPr>
        <w:t>2733</w:t>
      </w:r>
    </w:p>
    <w:p w14:paraId="17739916" w14:textId="17FD39DF" w:rsidR="00451CF9" w:rsidRPr="0025678F" w:rsidRDefault="001B6CC3" w:rsidP="00385AA5">
      <w:pPr>
        <w:autoSpaceDE w:val="0"/>
        <w:autoSpaceDN w:val="0"/>
        <w:adjustRightInd w:val="0"/>
        <w:spacing w:after="0"/>
        <w:jc w:val="center"/>
        <w:rPr>
          <w:rStyle w:val="Hyperlink"/>
          <w:rFonts w:cs="Times New Roman"/>
          <w:szCs w:val="24"/>
          <w:lang w:eastAsia="ko-KR"/>
        </w:rPr>
      </w:pPr>
      <w:hyperlink r:id="rId8" w:history="1">
        <w:r w:rsidR="000B1A9D" w:rsidRPr="0025678F">
          <w:rPr>
            <w:rStyle w:val="Hyperlink"/>
            <w:rFonts w:cs="Times New Roman"/>
            <w:szCs w:val="24"/>
            <w:lang w:eastAsia="ko-KR"/>
          </w:rPr>
          <w:t>jaeyoung@knights.ucf.edu</w:t>
        </w:r>
      </w:hyperlink>
    </w:p>
    <w:p w14:paraId="3D67C6C5" w14:textId="77777777" w:rsidR="005E26AA" w:rsidRPr="0025678F" w:rsidRDefault="005E26AA" w:rsidP="00385AA5">
      <w:pPr>
        <w:autoSpaceDE w:val="0"/>
        <w:autoSpaceDN w:val="0"/>
        <w:adjustRightInd w:val="0"/>
        <w:spacing w:after="0"/>
        <w:jc w:val="center"/>
        <w:rPr>
          <w:rFonts w:eastAsia="Calibri" w:cs="Times New Roman"/>
          <w:color w:val="000000"/>
          <w:szCs w:val="24"/>
        </w:rPr>
      </w:pPr>
    </w:p>
    <w:p w14:paraId="48C49FDB" w14:textId="77777777" w:rsidR="00451CF9" w:rsidRPr="0025678F" w:rsidRDefault="00451CF9" w:rsidP="00385AA5">
      <w:pPr>
        <w:autoSpaceDE w:val="0"/>
        <w:autoSpaceDN w:val="0"/>
        <w:adjustRightInd w:val="0"/>
        <w:spacing w:after="0"/>
        <w:jc w:val="center"/>
        <w:rPr>
          <w:rFonts w:cs="Times New Roman"/>
          <w:color w:val="000000"/>
          <w:szCs w:val="24"/>
          <w:lang w:eastAsia="ko-KR"/>
        </w:rPr>
      </w:pPr>
    </w:p>
    <w:p w14:paraId="4A3980C4" w14:textId="77777777" w:rsidR="00451CF9" w:rsidRPr="0025678F" w:rsidRDefault="00451CF9" w:rsidP="00385AA5">
      <w:pPr>
        <w:autoSpaceDE w:val="0"/>
        <w:autoSpaceDN w:val="0"/>
        <w:adjustRightInd w:val="0"/>
        <w:spacing w:after="0"/>
        <w:jc w:val="center"/>
        <w:rPr>
          <w:rFonts w:cs="Times New Roman"/>
          <w:color w:val="000000"/>
          <w:szCs w:val="24"/>
          <w:lang w:eastAsia="ko-KR"/>
        </w:rPr>
      </w:pPr>
    </w:p>
    <w:p w14:paraId="1B0DACC2" w14:textId="77777777" w:rsidR="00AA6C1F" w:rsidRPr="0025678F" w:rsidRDefault="00AA6C1F" w:rsidP="00385AA5">
      <w:pPr>
        <w:autoSpaceDE w:val="0"/>
        <w:autoSpaceDN w:val="0"/>
        <w:adjustRightInd w:val="0"/>
        <w:spacing w:after="0"/>
        <w:jc w:val="center"/>
        <w:rPr>
          <w:rFonts w:cs="Times New Roman"/>
          <w:color w:val="000000"/>
          <w:szCs w:val="24"/>
          <w:lang w:eastAsia="ko-KR"/>
        </w:rPr>
      </w:pPr>
    </w:p>
    <w:p w14:paraId="76A941E0" w14:textId="77777777" w:rsidR="00AA6C1F" w:rsidRPr="0025678F" w:rsidRDefault="00AA6C1F" w:rsidP="00385AA5">
      <w:pPr>
        <w:autoSpaceDE w:val="0"/>
        <w:autoSpaceDN w:val="0"/>
        <w:adjustRightInd w:val="0"/>
        <w:spacing w:after="0"/>
        <w:jc w:val="center"/>
        <w:rPr>
          <w:rFonts w:cs="Times New Roman"/>
          <w:color w:val="000000"/>
          <w:szCs w:val="24"/>
          <w:lang w:eastAsia="ko-KR"/>
        </w:rPr>
      </w:pPr>
    </w:p>
    <w:p w14:paraId="56511F71" w14:textId="77777777" w:rsidR="00AA6C1F" w:rsidRPr="0025678F" w:rsidRDefault="00AA6C1F" w:rsidP="00385AA5">
      <w:pPr>
        <w:autoSpaceDE w:val="0"/>
        <w:autoSpaceDN w:val="0"/>
        <w:adjustRightInd w:val="0"/>
        <w:spacing w:after="0"/>
        <w:jc w:val="center"/>
        <w:rPr>
          <w:rFonts w:cs="Times New Roman"/>
          <w:color w:val="000000"/>
          <w:szCs w:val="24"/>
          <w:lang w:eastAsia="ko-KR"/>
        </w:rPr>
      </w:pPr>
    </w:p>
    <w:p w14:paraId="01300FA4" w14:textId="77777777" w:rsidR="00AA6C1F" w:rsidRPr="0025678F" w:rsidRDefault="00AA6C1F" w:rsidP="00385AA5">
      <w:pPr>
        <w:autoSpaceDE w:val="0"/>
        <w:autoSpaceDN w:val="0"/>
        <w:adjustRightInd w:val="0"/>
        <w:spacing w:after="0"/>
        <w:jc w:val="center"/>
        <w:rPr>
          <w:rFonts w:cs="Times New Roman"/>
          <w:color w:val="000000"/>
          <w:szCs w:val="24"/>
          <w:lang w:eastAsia="ko-KR"/>
        </w:rPr>
      </w:pPr>
    </w:p>
    <w:p w14:paraId="2BD4B509" w14:textId="77777777" w:rsidR="00AA6C1F" w:rsidRPr="0025678F" w:rsidRDefault="00AA6C1F" w:rsidP="00385AA5">
      <w:pPr>
        <w:autoSpaceDE w:val="0"/>
        <w:autoSpaceDN w:val="0"/>
        <w:adjustRightInd w:val="0"/>
        <w:spacing w:after="0"/>
        <w:jc w:val="center"/>
        <w:rPr>
          <w:rFonts w:cs="Times New Roman"/>
          <w:color w:val="000000"/>
          <w:szCs w:val="24"/>
          <w:lang w:eastAsia="ko-KR"/>
        </w:rPr>
      </w:pPr>
    </w:p>
    <w:p w14:paraId="1A31E56D" w14:textId="77777777" w:rsidR="00451CF9" w:rsidRPr="0025678F" w:rsidRDefault="00451CF9" w:rsidP="00385AA5">
      <w:pPr>
        <w:spacing w:after="0"/>
        <w:jc w:val="center"/>
        <w:rPr>
          <w:rFonts w:cs="Times New Roman"/>
          <w:color w:val="000000"/>
          <w:szCs w:val="24"/>
          <w:lang w:eastAsia="ko-KR"/>
        </w:rPr>
      </w:pPr>
    </w:p>
    <w:p w14:paraId="0554BBD0" w14:textId="77777777" w:rsidR="00E17090" w:rsidRPr="0025678F" w:rsidRDefault="00E17090" w:rsidP="00385AA5">
      <w:pPr>
        <w:spacing w:after="0"/>
        <w:jc w:val="center"/>
        <w:rPr>
          <w:rFonts w:cs="Times New Roman"/>
          <w:color w:val="000000"/>
          <w:szCs w:val="24"/>
          <w:lang w:eastAsia="ko-KR"/>
        </w:rPr>
      </w:pPr>
    </w:p>
    <w:p w14:paraId="7BBBF69E" w14:textId="48DF03B1" w:rsidR="00451CF9" w:rsidRPr="0025678F" w:rsidRDefault="009F1066" w:rsidP="00385AA5">
      <w:pPr>
        <w:spacing w:after="0"/>
        <w:jc w:val="center"/>
        <w:rPr>
          <w:rFonts w:eastAsia="Calibri" w:cs="Times New Roman"/>
          <w:color w:val="000000"/>
          <w:szCs w:val="24"/>
        </w:rPr>
      </w:pPr>
      <w:r>
        <w:rPr>
          <w:rFonts w:cs="Times New Roman"/>
          <w:color w:val="000000"/>
          <w:szCs w:val="24"/>
          <w:lang w:eastAsia="ko-KR"/>
        </w:rPr>
        <w:t>May 2017</w:t>
      </w:r>
    </w:p>
    <w:p w14:paraId="74F1105B" w14:textId="77777777" w:rsidR="003C759B" w:rsidRPr="0025678F" w:rsidRDefault="003C759B" w:rsidP="00385AA5">
      <w:pPr>
        <w:spacing w:after="0"/>
        <w:jc w:val="center"/>
        <w:rPr>
          <w:rFonts w:cs="Times New Roman"/>
          <w:color w:val="000000"/>
          <w:szCs w:val="24"/>
          <w:lang w:eastAsia="ko-KR"/>
        </w:rPr>
      </w:pPr>
    </w:p>
    <w:p w14:paraId="536F1420" w14:textId="77777777" w:rsidR="00703F9E" w:rsidRDefault="00703F9E" w:rsidP="00385AA5">
      <w:pPr>
        <w:spacing w:after="0"/>
        <w:jc w:val="both"/>
        <w:rPr>
          <w:bCs/>
        </w:rPr>
      </w:pPr>
      <w:bookmarkStart w:id="0" w:name="OLE_LINK5"/>
    </w:p>
    <w:p w14:paraId="370E82E7" w14:textId="2E39C518" w:rsidR="00703F9E" w:rsidRPr="00C25D9F" w:rsidRDefault="004C30BA" w:rsidP="00385AA5">
      <w:pPr>
        <w:spacing w:after="0"/>
        <w:jc w:val="center"/>
        <w:rPr>
          <w:bCs/>
          <w:color w:val="000000" w:themeColor="text1"/>
        </w:rPr>
      </w:pPr>
      <w:r>
        <w:rPr>
          <w:bCs/>
          <w:color w:val="000000" w:themeColor="text1"/>
        </w:rPr>
        <w:t>Revised</w:t>
      </w:r>
      <w:r w:rsidR="00703F9E" w:rsidRPr="00C25D9F">
        <w:rPr>
          <w:bCs/>
          <w:color w:val="000000" w:themeColor="text1"/>
        </w:rPr>
        <w:t xml:space="preserve"> for </w:t>
      </w:r>
      <w:r w:rsidR="00703F9E" w:rsidRPr="00C25D9F">
        <w:rPr>
          <w:rFonts w:hint="eastAsia"/>
          <w:bCs/>
          <w:color w:val="000000" w:themeColor="text1"/>
          <w:lang w:eastAsia="ko-KR"/>
        </w:rPr>
        <w:t xml:space="preserve">Possible </w:t>
      </w:r>
      <w:r w:rsidR="0005487C">
        <w:rPr>
          <w:bCs/>
          <w:color w:val="000000" w:themeColor="text1"/>
        </w:rPr>
        <w:t xml:space="preserve">Publication </w:t>
      </w:r>
      <w:r w:rsidR="00C513A0">
        <w:rPr>
          <w:bCs/>
          <w:color w:val="000000" w:themeColor="text1"/>
        </w:rPr>
        <w:t>in</w:t>
      </w:r>
      <w:r w:rsidR="0005487C">
        <w:rPr>
          <w:bCs/>
          <w:color w:val="000000" w:themeColor="text1"/>
        </w:rPr>
        <w:t xml:space="preserve"> Accident Analysis and Prevention</w:t>
      </w:r>
    </w:p>
    <w:p w14:paraId="11437B4B" w14:textId="77777777" w:rsidR="00703F9E" w:rsidRPr="00C25D9F" w:rsidRDefault="00703F9E" w:rsidP="00385AA5">
      <w:pPr>
        <w:spacing w:after="0"/>
        <w:jc w:val="center"/>
        <w:rPr>
          <w:bCs/>
          <w:color w:val="000000" w:themeColor="text1"/>
        </w:rPr>
      </w:pPr>
    </w:p>
    <w:bookmarkEnd w:id="0"/>
    <w:p w14:paraId="6288E735" w14:textId="77777777" w:rsidR="0005487C" w:rsidRDefault="0005487C" w:rsidP="00385AA5">
      <w:pPr>
        <w:spacing w:after="0"/>
        <w:rPr>
          <w:rFonts w:asciiTheme="majorHAnsi" w:hAnsiTheme="majorHAnsi" w:cstheme="majorHAnsi"/>
          <w:b/>
        </w:rPr>
      </w:pPr>
      <w:r>
        <w:rPr>
          <w:rFonts w:asciiTheme="majorHAnsi" w:hAnsiTheme="majorHAnsi" w:cstheme="majorHAnsi"/>
          <w:b/>
        </w:rPr>
        <w:br w:type="page"/>
      </w:r>
    </w:p>
    <w:p w14:paraId="7F13840C" w14:textId="7E0A0C5A" w:rsidR="004B31F4" w:rsidRDefault="00965EC4" w:rsidP="00385AA5">
      <w:pPr>
        <w:spacing w:after="0"/>
        <w:jc w:val="both"/>
        <w:rPr>
          <w:rFonts w:asciiTheme="majorHAnsi" w:hAnsiTheme="majorHAnsi" w:cstheme="majorHAnsi"/>
          <w:b/>
        </w:rPr>
      </w:pPr>
      <w:r w:rsidRPr="0025678F">
        <w:rPr>
          <w:rFonts w:asciiTheme="majorHAnsi" w:hAnsiTheme="majorHAnsi" w:cstheme="majorHAnsi"/>
          <w:b/>
        </w:rPr>
        <w:lastRenderedPageBreak/>
        <w:t>ABSTRACT</w:t>
      </w:r>
    </w:p>
    <w:p w14:paraId="2E1D1595" w14:textId="77777777" w:rsidR="007552A0" w:rsidRPr="0025678F" w:rsidRDefault="007552A0" w:rsidP="00385AA5">
      <w:pPr>
        <w:spacing w:after="0"/>
        <w:jc w:val="both"/>
        <w:rPr>
          <w:rFonts w:asciiTheme="majorHAnsi" w:hAnsiTheme="majorHAnsi" w:cstheme="majorHAnsi"/>
          <w:b/>
        </w:rPr>
      </w:pPr>
    </w:p>
    <w:p w14:paraId="2BE207EF" w14:textId="4660055C" w:rsidR="00576E64" w:rsidRPr="00576E64" w:rsidRDefault="00F60805" w:rsidP="00385AA5">
      <w:pPr>
        <w:spacing w:after="0"/>
        <w:jc w:val="both"/>
        <w:rPr>
          <w:rFonts w:asciiTheme="majorHAnsi" w:hAnsiTheme="majorHAnsi" w:cstheme="majorHAnsi"/>
        </w:rPr>
      </w:pPr>
      <w:r>
        <w:rPr>
          <w:rFonts w:asciiTheme="majorHAnsi" w:hAnsiTheme="majorHAnsi" w:cstheme="majorHAnsi"/>
        </w:rPr>
        <w:t xml:space="preserve">In traffic safety literature, crash frequency variables </w:t>
      </w:r>
      <w:r w:rsidR="00D0727A">
        <w:rPr>
          <w:rFonts w:asciiTheme="majorHAnsi" w:hAnsiTheme="majorHAnsi" w:cstheme="majorHAnsi"/>
        </w:rPr>
        <w:t>are</w:t>
      </w:r>
      <w:r>
        <w:rPr>
          <w:rFonts w:asciiTheme="majorHAnsi" w:hAnsiTheme="majorHAnsi" w:cstheme="majorHAnsi"/>
        </w:rPr>
        <w:t xml:space="preserve"> analyzed using univariate count models or multivariate count models. </w:t>
      </w:r>
      <w:r w:rsidR="006C4AA6" w:rsidRPr="00576E64">
        <w:rPr>
          <w:rFonts w:asciiTheme="majorHAnsi" w:hAnsiTheme="majorHAnsi" w:cstheme="majorHAnsi"/>
        </w:rPr>
        <w:t xml:space="preserve">In this study, </w:t>
      </w:r>
      <w:r>
        <w:rPr>
          <w:rFonts w:asciiTheme="majorHAnsi" w:hAnsiTheme="majorHAnsi" w:cstheme="majorHAnsi"/>
        </w:rPr>
        <w:t xml:space="preserve">we propose an alternative approach to modeling multiple </w:t>
      </w:r>
      <w:r w:rsidR="00D0727A">
        <w:rPr>
          <w:rFonts w:asciiTheme="majorHAnsi" w:hAnsiTheme="majorHAnsi" w:cstheme="majorHAnsi"/>
        </w:rPr>
        <w:t>c</w:t>
      </w:r>
      <w:r>
        <w:rPr>
          <w:rFonts w:asciiTheme="majorHAnsi" w:hAnsiTheme="majorHAnsi" w:cstheme="majorHAnsi"/>
        </w:rPr>
        <w:t xml:space="preserve">rash frequency dependent variables. </w:t>
      </w:r>
      <w:r w:rsidR="00D0727A">
        <w:rPr>
          <w:rFonts w:asciiTheme="majorHAnsi" w:hAnsiTheme="majorHAnsi" w:cstheme="majorHAnsi"/>
        </w:rPr>
        <w:t xml:space="preserve">Instead of modeling the frequency of crashes we propose to analyze the proportion of crashes by </w:t>
      </w:r>
      <w:r w:rsidR="00815A7D">
        <w:rPr>
          <w:rFonts w:asciiTheme="majorHAnsi" w:hAnsiTheme="majorHAnsi" w:cstheme="majorHAnsi"/>
        </w:rPr>
        <w:t>vehicle type</w:t>
      </w:r>
      <w:r w:rsidR="00D0727A">
        <w:rPr>
          <w:rFonts w:asciiTheme="majorHAnsi" w:hAnsiTheme="majorHAnsi" w:cstheme="majorHAnsi"/>
        </w:rPr>
        <w:t xml:space="preserve">. </w:t>
      </w:r>
      <w:r>
        <w:rPr>
          <w:rFonts w:asciiTheme="majorHAnsi" w:hAnsiTheme="majorHAnsi" w:cstheme="majorHAnsi"/>
        </w:rPr>
        <w:t xml:space="preserve">A flexible </w:t>
      </w:r>
      <w:r w:rsidR="00854F6B">
        <w:rPr>
          <w:rFonts w:asciiTheme="majorHAnsi" w:hAnsiTheme="majorHAnsi" w:cstheme="majorHAnsi"/>
        </w:rPr>
        <w:t xml:space="preserve">mixed </w:t>
      </w:r>
      <w:r w:rsidR="006C4AA6" w:rsidRPr="00576E64">
        <w:rPr>
          <w:rFonts w:asciiTheme="majorHAnsi" w:hAnsiTheme="majorHAnsi" w:cstheme="majorHAnsi"/>
        </w:rPr>
        <w:t xml:space="preserve">multinomial logit </w:t>
      </w:r>
      <w:r w:rsidR="00757A25">
        <w:rPr>
          <w:rFonts w:asciiTheme="majorHAnsi" w:hAnsiTheme="majorHAnsi" w:cstheme="majorHAnsi"/>
        </w:rPr>
        <w:t xml:space="preserve">fractional split </w:t>
      </w:r>
      <w:r w:rsidR="006C4AA6" w:rsidRPr="00576E64">
        <w:rPr>
          <w:rFonts w:asciiTheme="majorHAnsi" w:hAnsiTheme="majorHAnsi" w:cstheme="majorHAnsi"/>
        </w:rPr>
        <w:t xml:space="preserve">model </w:t>
      </w:r>
      <w:proofErr w:type="gramStart"/>
      <w:r w:rsidR="00D0727A">
        <w:rPr>
          <w:rFonts w:asciiTheme="majorHAnsi" w:hAnsiTheme="majorHAnsi" w:cstheme="majorHAnsi"/>
        </w:rPr>
        <w:t>is employed</w:t>
      </w:r>
      <w:proofErr w:type="gramEnd"/>
      <w:r w:rsidR="00D0727A">
        <w:rPr>
          <w:rFonts w:asciiTheme="majorHAnsi" w:hAnsiTheme="majorHAnsi" w:cstheme="majorHAnsi"/>
        </w:rPr>
        <w:t xml:space="preserve"> </w:t>
      </w:r>
      <w:r w:rsidR="006C4AA6" w:rsidRPr="00576E64">
        <w:rPr>
          <w:rFonts w:asciiTheme="majorHAnsi" w:hAnsiTheme="majorHAnsi" w:cstheme="majorHAnsi"/>
        </w:rPr>
        <w:t xml:space="preserve">for analyzing the proportions of </w:t>
      </w:r>
      <w:r w:rsidR="00D0727A">
        <w:rPr>
          <w:rFonts w:asciiTheme="majorHAnsi" w:hAnsiTheme="majorHAnsi" w:cstheme="majorHAnsi"/>
        </w:rPr>
        <w:t xml:space="preserve">crashes by </w:t>
      </w:r>
      <w:r w:rsidR="00815A7D">
        <w:rPr>
          <w:rFonts w:asciiTheme="majorHAnsi" w:hAnsiTheme="majorHAnsi" w:cstheme="majorHAnsi"/>
        </w:rPr>
        <w:t>vehicle type</w:t>
      </w:r>
      <w:r w:rsidR="006C4AA6" w:rsidRPr="00576E64">
        <w:rPr>
          <w:rFonts w:asciiTheme="majorHAnsi" w:hAnsiTheme="majorHAnsi" w:cstheme="majorHAnsi"/>
        </w:rPr>
        <w:t xml:space="preserve"> at the macro-level. </w:t>
      </w:r>
      <w:r w:rsidR="00D0727A">
        <w:rPr>
          <w:rFonts w:asciiTheme="majorHAnsi" w:hAnsiTheme="majorHAnsi" w:cstheme="majorHAnsi"/>
        </w:rPr>
        <w:t xml:space="preserve"> In this model, t</w:t>
      </w:r>
      <w:r w:rsidR="00D0727A">
        <w:t xml:space="preserve">he proportion allocated to an alternative is probabilistically determined based on the alternative propensity as well </w:t>
      </w:r>
      <w:r w:rsidR="00854F6B">
        <w:t xml:space="preserve">as the </w:t>
      </w:r>
      <w:r w:rsidR="00D0727A">
        <w:t xml:space="preserve">propensity of all other alternatives. Thus, exogenous variables directly affect all alternatives. The approach is well suited to </w:t>
      </w:r>
      <w:r w:rsidR="005B4C5E">
        <w:t>accommodate for</w:t>
      </w:r>
      <w:r w:rsidR="00D0727A">
        <w:t xml:space="preserve"> large number of alternatives without a sizable increase in computational burden. </w:t>
      </w:r>
      <w:r w:rsidR="00D0727A">
        <w:rPr>
          <w:rFonts w:asciiTheme="majorHAnsi" w:hAnsiTheme="majorHAnsi" w:cstheme="majorHAnsi"/>
        </w:rPr>
        <w:t xml:space="preserve">The model was estimated </w:t>
      </w:r>
      <w:r w:rsidR="006C4AA6" w:rsidRPr="00576E64">
        <w:rPr>
          <w:rFonts w:asciiTheme="majorHAnsi" w:hAnsiTheme="majorHAnsi" w:cstheme="majorHAnsi"/>
        </w:rPr>
        <w:t xml:space="preserve">using </w:t>
      </w:r>
      <w:r w:rsidR="00FA5963">
        <w:rPr>
          <w:rFonts w:asciiTheme="majorHAnsi" w:hAnsiTheme="majorHAnsi" w:cstheme="majorHAnsi"/>
        </w:rPr>
        <w:t xml:space="preserve">crash data at Traffic Analysis Zone </w:t>
      </w:r>
      <w:r w:rsidR="00877D38">
        <w:rPr>
          <w:rFonts w:asciiTheme="majorHAnsi" w:hAnsiTheme="majorHAnsi" w:cstheme="majorHAnsi"/>
        </w:rPr>
        <w:t xml:space="preserve">(TAZ) </w:t>
      </w:r>
      <w:r w:rsidR="00FA5963">
        <w:rPr>
          <w:rFonts w:asciiTheme="majorHAnsi" w:hAnsiTheme="majorHAnsi" w:cstheme="majorHAnsi"/>
        </w:rPr>
        <w:t xml:space="preserve">level from </w:t>
      </w:r>
      <w:r w:rsidR="006C4AA6" w:rsidRPr="00576E64">
        <w:rPr>
          <w:rFonts w:asciiTheme="majorHAnsi" w:hAnsiTheme="majorHAnsi" w:cstheme="majorHAnsi"/>
        </w:rPr>
        <w:t>Florida.</w:t>
      </w:r>
      <w:r w:rsidR="00576E64" w:rsidRPr="00576E64">
        <w:rPr>
          <w:rFonts w:asciiTheme="majorHAnsi" w:hAnsiTheme="majorHAnsi" w:cstheme="majorHAnsi"/>
        </w:rPr>
        <w:t xml:space="preserve"> The modeling results</w:t>
      </w:r>
      <w:r w:rsidR="00D0727A">
        <w:rPr>
          <w:rFonts w:asciiTheme="majorHAnsi" w:hAnsiTheme="majorHAnsi" w:cstheme="majorHAnsi"/>
        </w:rPr>
        <w:t xml:space="preserve"> clearly illustrate the applicability of the proposed framework for crash proportion analysis</w:t>
      </w:r>
      <w:r w:rsidR="00576E64">
        <w:rPr>
          <w:rFonts w:asciiTheme="majorHAnsi" w:hAnsiTheme="majorHAnsi" w:cstheme="majorHAnsi"/>
        </w:rPr>
        <w:t>. Further, the Excess Predicted Proportion (EPP)</w:t>
      </w:r>
      <w:r w:rsidR="00D0727A">
        <w:rPr>
          <w:rFonts w:asciiTheme="majorHAnsi" w:hAnsiTheme="majorHAnsi" w:cstheme="majorHAnsi"/>
        </w:rPr>
        <w:t xml:space="preserve"> – a </w:t>
      </w:r>
      <w:r w:rsidR="00576E64">
        <w:rPr>
          <w:rFonts w:asciiTheme="majorHAnsi" w:hAnsiTheme="majorHAnsi" w:cstheme="majorHAnsi"/>
        </w:rPr>
        <w:t>screening performance measure</w:t>
      </w:r>
      <w:r w:rsidR="00D0727A">
        <w:rPr>
          <w:rFonts w:asciiTheme="majorHAnsi" w:hAnsiTheme="majorHAnsi" w:cstheme="majorHAnsi"/>
        </w:rPr>
        <w:t xml:space="preserve"> analogous to </w:t>
      </w:r>
      <w:r w:rsidR="00D0727A">
        <w:rPr>
          <w:lang w:eastAsia="ko-KR"/>
        </w:rPr>
        <w:t>Highway Safety Manual (HSM)</w:t>
      </w:r>
      <w:r w:rsidR="00C552B0">
        <w:rPr>
          <w:lang w:eastAsia="ko-KR"/>
        </w:rPr>
        <w:t>,</w:t>
      </w:r>
      <w:r w:rsidR="00D0727A" w:rsidRPr="00A8514F">
        <w:rPr>
          <w:lang w:eastAsia="ko-KR"/>
        </w:rPr>
        <w:t xml:space="preserve"> </w:t>
      </w:r>
      <w:r w:rsidR="00D0727A">
        <w:rPr>
          <w:rFonts w:asciiTheme="majorHAnsi" w:hAnsiTheme="majorHAnsi" w:cstheme="majorHAnsi"/>
          <w:lang w:eastAsia="ko-KR"/>
        </w:rPr>
        <w:t xml:space="preserve">Excess Predicted Average Crash Frequency is </w:t>
      </w:r>
      <w:r w:rsidR="00FA5963">
        <w:rPr>
          <w:rFonts w:asciiTheme="majorHAnsi" w:hAnsiTheme="majorHAnsi" w:cstheme="majorHAnsi"/>
          <w:lang w:eastAsia="ko-KR"/>
        </w:rPr>
        <w:t>proposed for hot zone identification</w:t>
      </w:r>
      <w:r w:rsidR="00D0727A">
        <w:rPr>
          <w:rFonts w:asciiTheme="majorHAnsi" w:hAnsiTheme="majorHAnsi" w:cstheme="majorHAnsi"/>
          <w:lang w:eastAsia="ko-KR"/>
        </w:rPr>
        <w:t xml:space="preserve">. Using EPP, a </w:t>
      </w:r>
      <w:r w:rsidR="00D0727A">
        <w:rPr>
          <w:lang w:eastAsia="ko-KR"/>
        </w:rPr>
        <w:t xml:space="preserve">statewide screening exercise by the </w:t>
      </w:r>
      <w:r w:rsidR="00FA5963">
        <w:rPr>
          <w:lang w:eastAsia="ko-KR"/>
        </w:rPr>
        <w:t>various</w:t>
      </w:r>
      <w:r w:rsidR="00D0727A">
        <w:rPr>
          <w:lang w:eastAsia="ko-KR"/>
        </w:rPr>
        <w:t xml:space="preserve"> </w:t>
      </w:r>
      <w:r w:rsidR="00AF67E1">
        <w:rPr>
          <w:lang w:eastAsia="ko-KR"/>
        </w:rPr>
        <w:t xml:space="preserve">vehicle types </w:t>
      </w:r>
      <w:r w:rsidR="00D0727A">
        <w:rPr>
          <w:lang w:eastAsia="ko-KR"/>
        </w:rPr>
        <w:t xml:space="preserve">considered in our analysis was undertaken. The screening results revealed that the spatial pattern of hot zones is substantially different across the various </w:t>
      </w:r>
      <w:r w:rsidR="00815A7D">
        <w:rPr>
          <w:lang w:eastAsia="ko-KR"/>
        </w:rPr>
        <w:t xml:space="preserve">vehicle types </w:t>
      </w:r>
      <w:r w:rsidR="00072601">
        <w:rPr>
          <w:lang w:eastAsia="ko-KR"/>
        </w:rPr>
        <w:t>considered</w:t>
      </w:r>
      <w:r w:rsidR="00D0727A">
        <w:rPr>
          <w:lang w:eastAsia="ko-KR"/>
        </w:rPr>
        <w:t xml:space="preserve">. </w:t>
      </w:r>
    </w:p>
    <w:p w14:paraId="68837285" w14:textId="3B4E0AC6" w:rsidR="00B119C0" w:rsidRPr="00D87BA9" w:rsidRDefault="00B119C0" w:rsidP="00385AA5">
      <w:pPr>
        <w:spacing w:after="0"/>
        <w:jc w:val="both"/>
        <w:rPr>
          <w:rFonts w:asciiTheme="majorHAnsi" w:hAnsiTheme="majorHAnsi" w:cstheme="majorHAnsi"/>
          <w:color w:val="FF0000"/>
        </w:rPr>
      </w:pPr>
    </w:p>
    <w:p w14:paraId="708F3D83" w14:textId="77777777" w:rsidR="00B119C0" w:rsidRPr="00606D5F" w:rsidRDefault="00B119C0" w:rsidP="00385AA5">
      <w:pPr>
        <w:spacing w:after="0"/>
        <w:jc w:val="both"/>
        <w:rPr>
          <w:rFonts w:asciiTheme="majorHAnsi" w:hAnsiTheme="majorHAnsi" w:cstheme="majorHAnsi"/>
        </w:rPr>
      </w:pPr>
    </w:p>
    <w:p w14:paraId="510C20FF" w14:textId="76F8CABD" w:rsidR="009900EE" w:rsidRPr="0025678F" w:rsidRDefault="002F4F0F" w:rsidP="00385AA5">
      <w:pPr>
        <w:spacing w:after="0"/>
        <w:jc w:val="both"/>
        <w:rPr>
          <w:rFonts w:asciiTheme="majorHAnsi" w:hAnsiTheme="majorHAnsi" w:cstheme="majorHAnsi"/>
          <w:lang w:eastAsia="ko-KR"/>
        </w:rPr>
      </w:pPr>
      <w:r w:rsidRPr="0025678F">
        <w:rPr>
          <w:rFonts w:asciiTheme="majorHAnsi" w:hAnsiTheme="majorHAnsi" w:cstheme="majorHAnsi"/>
          <w:b/>
        </w:rPr>
        <w:t>Key words:</w:t>
      </w:r>
      <w:r w:rsidRPr="0025678F">
        <w:rPr>
          <w:rFonts w:asciiTheme="majorHAnsi" w:hAnsiTheme="majorHAnsi" w:cstheme="majorHAnsi"/>
          <w:lang w:eastAsia="ko-KR"/>
        </w:rPr>
        <w:t xml:space="preserve">  </w:t>
      </w:r>
      <w:r w:rsidR="00703F9E">
        <w:rPr>
          <w:rFonts w:asciiTheme="majorHAnsi" w:hAnsiTheme="majorHAnsi" w:cstheme="majorHAnsi"/>
          <w:lang w:eastAsia="ko-KR"/>
        </w:rPr>
        <w:t xml:space="preserve">multinomial logit </w:t>
      </w:r>
      <w:r w:rsidR="00E9593A">
        <w:rPr>
          <w:rFonts w:asciiTheme="majorHAnsi" w:hAnsiTheme="majorHAnsi" w:cstheme="majorHAnsi"/>
          <w:lang w:eastAsia="ko-KR"/>
        </w:rPr>
        <w:t xml:space="preserve">fractional split </w:t>
      </w:r>
      <w:r w:rsidR="00703F9E">
        <w:rPr>
          <w:rFonts w:asciiTheme="majorHAnsi" w:hAnsiTheme="majorHAnsi" w:cstheme="majorHAnsi"/>
          <w:lang w:eastAsia="ko-KR"/>
        </w:rPr>
        <w:t>model; traffic crash</w:t>
      </w:r>
      <w:r w:rsidR="00E9593A">
        <w:rPr>
          <w:rFonts w:asciiTheme="majorHAnsi" w:hAnsiTheme="majorHAnsi" w:cstheme="majorHAnsi"/>
          <w:lang w:eastAsia="ko-KR"/>
        </w:rPr>
        <w:t xml:space="preserve"> analysis</w:t>
      </w:r>
      <w:r w:rsidR="00703F9E">
        <w:rPr>
          <w:rFonts w:asciiTheme="majorHAnsi" w:hAnsiTheme="majorHAnsi" w:cstheme="majorHAnsi"/>
          <w:lang w:eastAsia="ko-KR"/>
        </w:rPr>
        <w:t xml:space="preserve">; macroscopic crash analysis; traffic analysis zones; </w:t>
      </w:r>
      <w:r w:rsidR="00AF67E1">
        <w:rPr>
          <w:rFonts w:asciiTheme="majorHAnsi" w:hAnsiTheme="majorHAnsi" w:cstheme="majorHAnsi"/>
          <w:lang w:eastAsia="ko-KR"/>
        </w:rPr>
        <w:t>vehicle type</w:t>
      </w:r>
      <w:r w:rsidR="00E9593A">
        <w:rPr>
          <w:rFonts w:asciiTheme="majorHAnsi" w:hAnsiTheme="majorHAnsi" w:cstheme="majorHAnsi"/>
          <w:lang w:eastAsia="ko-KR"/>
        </w:rPr>
        <w:t>; screening</w:t>
      </w:r>
    </w:p>
    <w:p w14:paraId="643F166E" w14:textId="77777777" w:rsidR="009900EE" w:rsidRPr="0025678F" w:rsidRDefault="009900EE" w:rsidP="00385AA5">
      <w:pPr>
        <w:spacing w:after="0"/>
        <w:jc w:val="both"/>
        <w:rPr>
          <w:rFonts w:asciiTheme="majorHAnsi" w:hAnsiTheme="majorHAnsi" w:cstheme="majorHAnsi"/>
          <w:lang w:eastAsia="ko-KR"/>
        </w:rPr>
      </w:pPr>
      <w:r w:rsidRPr="0025678F">
        <w:rPr>
          <w:rFonts w:asciiTheme="majorHAnsi" w:hAnsiTheme="majorHAnsi" w:cstheme="majorHAnsi"/>
          <w:lang w:eastAsia="ko-KR"/>
        </w:rPr>
        <w:br w:type="page"/>
      </w:r>
    </w:p>
    <w:p w14:paraId="79BFA3AB" w14:textId="0A7B3D5C" w:rsidR="009900EE" w:rsidRDefault="004C30BA" w:rsidP="00385AA5">
      <w:pPr>
        <w:spacing w:after="0"/>
        <w:jc w:val="both"/>
        <w:rPr>
          <w:rFonts w:asciiTheme="majorHAnsi" w:hAnsiTheme="majorHAnsi" w:cstheme="majorHAnsi"/>
          <w:b/>
          <w:lang w:eastAsia="ko-KR"/>
        </w:rPr>
      </w:pPr>
      <w:r>
        <w:rPr>
          <w:rFonts w:asciiTheme="majorHAnsi" w:hAnsiTheme="majorHAnsi" w:cstheme="majorHAnsi"/>
          <w:b/>
          <w:lang w:eastAsia="ko-KR"/>
        </w:rPr>
        <w:lastRenderedPageBreak/>
        <w:t xml:space="preserve">1. </w:t>
      </w:r>
      <w:r w:rsidR="00F030C8" w:rsidRPr="0025678F">
        <w:rPr>
          <w:rFonts w:asciiTheme="majorHAnsi" w:hAnsiTheme="majorHAnsi" w:cstheme="majorHAnsi"/>
          <w:b/>
          <w:lang w:eastAsia="ko-KR"/>
        </w:rPr>
        <w:t>INTRODUCTION</w:t>
      </w:r>
    </w:p>
    <w:p w14:paraId="1C4FDF2A" w14:textId="77777777" w:rsidR="007552A0" w:rsidRPr="0025678F" w:rsidRDefault="007552A0" w:rsidP="00385AA5">
      <w:pPr>
        <w:spacing w:after="0"/>
        <w:jc w:val="both"/>
        <w:rPr>
          <w:rFonts w:asciiTheme="majorHAnsi" w:hAnsiTheme="majorHAnsi" w:cstheme="majorHAnsi"/>
          <w:b/>
          <w:lang w:eastAsia="ko-KR"/>
        </w:rPr>
      </w:pPr>
    </w:p>
    <w:p w14:paraId="36580AB2" w14:textId="5F617541" w:rsidR="009D0413" w:rsidRDefault="00BF2376" w:rsidP="00385AA5">
      <w:pPr>
        <w:spacing w:after="0"/>
        <w:jc w:val="both"/>
      </w:pPr>
      <w:r>
        <w:t xml:space="preserve">The </w:t>
      </w:r>
      <w:r w:rsidR="00E0694D" w:rsidRPr="0025678F">
        <w:t xml:space="preserve">Federal, State, and </w:t>
      </w:r>
      <w:r w:rsidR="00473F92">
        <w:t>L</w:t>
      </w:r>
      <w:r w:rsidR="00473F92" w:rsidRPr="0025678F">
        <w:t xml:space="preserve">ocal </w:t>
      </w:r>
      <w:r w:rsidR="00E0694D" w:rsidRPr="0025678F">
        <w:t>government officials and transportation engineers</w:t>
      </w:r>
      <w:r>
        <w:t xml:space="preserve"> have</w:t>
      </w:r>
      <w:r w:rsidR="00B911A1">
        <w:t xml:space="preserve"> been working</w:t>
      </w:r>
      <w:r w:rsidR="00473F92">
        <w:t xml:space="preserve"> with consistent efforts in reducing</w:t>
      </w:r>
      <w:r>
        <w:t xml:space="preserve"> </w:t>
      </w:r>
      <w:r w:rsidR="00E0694D" w:rsidRPr="0025678F">
        <w:t xml:space="preserve">both </w:t>
      </w:r>
      <w:r w:rsidR="00473F92">
        <w:t xml:space="preserve">road crash related </w:t>
      </w:r>
      <w:r w:rsidR="00E0694D" w:rsidRPr="0025678F">
        <w:t>fatalities and fatality rates</w:t>
      </w:r>
      <w:r w:rsidR="00473F92">
        <w:t xml:space="preserve">. </w:t>
      </w:r>
      <w:r w:rsidR="009D68FB" w:rsidRPr="0025678F">
        <w:t>In the United States</w:t>
      </w:r>
      <w:r w:rsidR="009D68FB">
        <w:t xml:space="preserve">, </w:t>
      </w:r>
      <w:r w:rsidR="00E0694D" w:rsidRPr="0025678F">
        <w:t xml:space="preserve">traffic collisions have steadily declined </w:t>
      </w:r>
      <w:r w:rsidR="000007C0">
        <w:t>from</w:t>
      </w:r>
      <w:r w:rsidR="004A1D59">
        <w:t xml:space="preserve"> 2003 </w:t>
      </w:r>
      <w:r w:rsidR="000007C0">
        <w:t xml:space="preserve">to </w:t>
      </w:r>
      <w:r w:rsidR="00E0694D" w:rsidRPr="0025678F">
        <w:t>201</w:t>
      </w:r>
      <w:r w:rsidR="003B7714">
        <w:t>1</w:t>
      </w:r>
      <w:r w:rsidR="00E0694D" w:rsidRPr="0025678F">
        <w:t xml:space="preserve">. </w:t>
      </w:r>
      <w:r w:rsidR="00177CC6">
        <w:t>However, t</w:t>
      </w:r>
      <w:r w:rsidR="00E0694D" w:rsidRPr="0025678F">
        <w:t>raffic fatalities</w:t>
      </w:r>
      <w:r w:rsidR="003B7714">
        <w:t xml:space="preserve"> and fatality rates rose in 2012 </w:t>
      </w:r>
      <w:r w:rsidR="006C7CB6">
        <w:t xml:space="preserve">with slight drop in 2013 </w:t>
      </w:r>
      <w:r w:rsidR="00177CC6">
        <w:t>highlighting the challenge</w:t>
      </w:r>
      <w:r w:rsidR="006C7CB6">
        <w:t>s</w:t>
      </w:r>
      <w:r w:rsidR="00177CC6">
        <w:t xml:space="preserve"> faced by the safety community. </w:t>
      </w:r>
      <w:r w:rsidR="003B7714">
        <w:t xml:space="preserve">Overall </w:t>
      </w:r>
      <w:r w:rsidR="000007C0">
        <w:t>29,989</w:t>
      </w:r>
      <w:r w:rsidR="00E0694D" w:rsidRPr="0025678F">
        <w:t xml:space="preserve"> people were </w:t>
      </w:r>
      <w:r w:rsidR="006C7CB6">
        <w:t xml:space="preserve">reported to be </w:t>
      </w:r>
      <w:r w:rsidR="00E0694D" w:rsidRPr="0025678F">
        <w:t xml:space="preserve">killed </w:t>
      </w:r>
      <w:r w:rsidR="006C7CB6">
        <w:t xml:space="preserve">in the United States </w:t>
      </w:r>
      <w:r w:rsidR="00E0694D" w:rsidRPr="0025678F">
        <w:t>from traffic crashes</w:t>
      </w:r>
      <w:r w:rsidR="00B6304A">
        <w:t xml:space="preserve"> in 201</w:t>
      </w:r>
      <w:r w:rsidR="000007C0">
        <w:t>4</w:t>
      </w:r>
      <w:r w:rsidR="008F6663">
        <w:t xml:space="preserve"> </w:t>
      </w:r>
      <w:r w:rsidR="008F6663">
        <w:fldChar w:fldCharType="begin"/>
      </w:r>
      <w:r w:rsidR="008F6663">
        <w:instrText xml:space="preserve"> ADDIN EN.CITE &lt;EndNote&gt;&lt;Cite&gt;&lt;Author&gt;NHTSA&lt;/Author&gt;&lt;Year&gt;2016&lt;/Year&gt;&lt;RecNum&gt;2342&lt;/RecNum&gt;&lt;DisplayText&gt;(NHTSA, 2016)&lt;/DisplayText&gt;&lt;record&gt;&lt;rec-number&gt;2342&lt;/rec-number&gt;&lt;foreign-keys&gt;&lt;key app="EN" db-id="50wxdpzd9vd5r7e9t5b595djrfpttrxw9avp"&gt;2342&lt;/key&gt;&lt;/foreign-keys&gt;&lt;ref-type name="Report"&gt;27&lt;/ref-type&gt;&lt;contributors&gt;&lt;authors&gt;&lt;author&gt;NHTSA&lt;/author&gt;&lt;/authors&gt;&lt;/contributors&gt;&lt;titles&gt;&lt;title&gt;Traffic Safety Facts 2014&lt;/title&gt;&lt;/titles&gt;&lt;volume&gt;DOT HS 812 263&lt;/volume&gt;&lt;dates&gt;&lt;year&gt;2016&lt;/year&gt;&lt;/dates&gt;&lt;urls&gt;&lt;/urls&gt;&lt;/record&gt;&lt;/Cite&gt;&lt;/EndNote&gt;</w:instrText>
      </w:r>
      <w:r w:rsidR="008F6663">
        <w:fldChar w:fldCharType="separate"/>
      </w:r>
      <w:r w:rsidR="008F6663">
        <w:rPr>
          <w:noProof/>
        </w:rPr>
        <w:t>(</w:t>
      </w:r>
      <w:hyperlink w:anchor="_ENREF_32" w:tooltip="NHTSA, 2016 #2342" w:history="1">
        <w:r w:rsidR="009F1066">
          <w:rPr>
            <w:noProof/>
          </w:rPr>
          <w:t>NHTSA, 2016</w:t>
        </w:r>
      </w:hyperlink>
      <w:r w:rsidR="008F6663">
        <w:rPr>
          <w:noProof/>
        </w:rPr>
        <w:t>)</w:t>
      </w:r>
      <w:r w:rsidR="008F6663">
        <w:fldChar w:fldCharType="end"/>
      </w:r>
      <w:r w:rsidR="00C152D0">
        <w:t>.</w:t>
      </w:r>
      <w:r w:rsidR="00E0694D" w:rsidRPr="0025678F">
        <w:t xml:space="preserve"> </w:t>
      </w:r>
      <w:r w:rsidR="006A530C">
        <w:t xml:space="preserve">These facts highlight that there </w:t>
      </w:r>
      <w:r w:rsidR="00541005">
        <w:t>is a need for continued efforts to identify remedial measures to reduce crash occurrence</w:t>
      </w:r>
      <w:r w:rsidR="00E3243E">
        <w:t>s</w:t>
      </w:r>
      <w:r w:rsidR="00541005">
        <w:t xml:space="preserve"> and crash consequences. Towards this end, t</w:t>
      </w:r>
      <w:r>
        <w:t>he traffic safety</w:t>
      </w:r>
      <w:r w:rsidR="00177CC6">
        <w:t xml:space="preserve"> literature</w:t>
      </w:r>
      <w:r>
        <w:t xml:space="preserve"> has evolved along two main dimensions: collision frequency</w:t>
      </w:r>
      <w:r w:rsidR="00541005">
        <w:t xml:space="preserve"> </w:t>
      </w:r>
      <w:r w:rsidR="00E3243E">
        <w:t xml:space="preserve">analysis </w:t>
      </w:r>
      <w:r>
        <w:t xml:space="preserve">and </w:t>
      </w:r>
      <w:r w:rsidR="00E3243E">
        <w:t xml:space="preserve">collision </w:t>
      </w:r>
      <w:r>
        <w:t xml:space="preserve">severity analysis. The former </w:t>
      </w:r>
      <w:r w:rsidR="00C94D7C">
        <w:t xml:space="preserve">group of studies </w:t>
      </w:r>
      <w:r>
        <w:t xml:space="preserve">is focused on identifying factors that result in traffic collisions while the </w:t>
      </w:r>
      <w:r w:rsidR="00B1121A">
        <w:t xml:space="preserve">latter </w:t>
      </w:r>
      <w:r w:rsidR="00C94D7C">
        <w:t xml:space="preserve">group </w:t>
      </w:r>
      <w:r>
        <w:t>is concentrated on ameliorating the consequences of traffic crashes</w:t>
      </w:r>
      <w:r w:rsidR="00541005">
        <w:t xml:space="preserve"> (conditional on their occurrence</w:t>
      </w:r>
      <w:r w:rsidR="00C94D7C">
        <w:t>s</w:t>
      </w:r>
      <w:r w:rsidR="00541005">
        <w:t>)</w:t>
      </w:r>
      <w:r w:rsidR="00E0694D" w:rsidRPr="0025678F">
        <w:t>.</w:t>
      </w:r>
      <w:r w:rsidR="009D0413">
        <w:t xml:space="preserve"> </w:t>
      </w:r>
      <w:r>
        <w:t xml:space="preserve">The current study contributes to traffic safety literature along the first dimension – identify factors that inform us about </w:t>
      </w:r>
      <w:r w:rsidR="00B1121A">
        <w:t xml:space="preserve">traffic </w:t>
      </w:r>
      <w:r>
        <w:t>collision occurrence</w:t>
      </w:r>
      <w:r w:rsidR="00C94D7C">
        <w:t>s</w:t>
      </w:r>
      <w:r>
        <w:t>.</w:t>
      </w:r>
    </w:p>
    <w:p w14:paraId="3EA8FBEB" w14:textId="77777777" w:rsidR="009D0413" w:rsidRDefault="009D0413" w:rsidP="00385AA5">
      <w:pPr>
        <w:spacing w:after="0"/>
        <w:jc w:val="both"/>
      </w:pPr>
    </w:p>
    <w:p w14:paraId="6A988C53" w14:textId="7A113D74" w:rsidR="00A248A2" w:rsidRDefault="00C94D7C" w:rsidP="00385AA5">
      <w:pPr>
        <w:spacing w:after="0"/>
        <w:jc w:val="both"/>
      </w:pPr>
      <w:r>
        <w:t xml:space="preserve">Collision </w:t>
      </w:r>
      <w:r w:rsidR="00BF2376">
        <w:t xml:space="preserve">frequency analysis is traditionally undertaken at the </w:t>
      </w:r>
      <w:r w:rsidR="00E0694D" w:rsidRPr="0025678F">
        <w:t xml:space="preserve">microscopic and macroscopic </w:t>
      </w:r>
      <w:r w:rsidR="00BF2376">
        <w:t>levels</w:t>
      </w:r>
      <w:r w:rsidR="00E0694D" w:rsidRPr="0025678F">
        <w:t xml:space="preserve">. The microscopic safety analysis focuses on roadway entities such as segments, intersections, </w:t>
      </w:r>
      <w:r w:rsidR="00541005">
        <w:t xml:space="preserve">and </w:t>
      </w:r>
      <w:r w:rsidR="00E0694D" w:rsidRPr="0025678F">
        <w:t>corridors</w:t>
      </w:r>
      <w:r w:rsidR="001B6CC3">
        <w:t xml:space="preserve"> (Lee et al., 2017)</w:t>
      </w:r>
      <w:r w:rsidR="00E0694D" w:rsidRPr="0025678F">
        <w:t>. The</w:t>
      </w:r>
      <w:r w:rsidR="007A3469">
        <w:t xml:space="preserve"> </w:t>
      </w:r>
      <w:r w:rsidR="0039377C">
        <w:t>studies</w:t>
      </w:r>
      <w:r w:rsidR="0039377C" w:rsidRPr="0025678F">
        <w:t xml:space="preserve"> </w:t>
      </w:r>
      <w:r w:rsidR="0039377C">
        <w:t>broadly</w:t>
      </w:r>
      <w:r w:rsidR="007A3469">
        <w:t xml:space="preserve"> </w:t>
      </w:r>
      <w:r w:rsidR="00E0694D" w:rsidRPr="0025678F">
        <w:t xml:space="preserve">aim </w:t>
      </w:r>
      <w:r w:rsidR="00BF2376">
        <w:t>to</w:t>
      </w:r>
      <w:r w:rsidR="00BF2376" w:rsidRPr="0025678F">
        <w:t xml:space="preserve"> </w:t>
      </w:r>
      <w:r w:rsidR="00E0694D" w:rsidRPr="0025678F">
        <w:t>identify contributing factors for traffic crashes from roadway geometric design, traffic characteristics, and provid</w:t>
      </w:r>
      <w:r w:rsidR="00BF2376">
        <w:t>e</w:t>
      </w:r>
      <w:r w:rsidR="00E0694D" w:rsidRPr="0025678F">
        <w:t xml:space="preserve"> specific engineering countermeasures to alleviate traffic </w:t>
      </w:r>
      <w:r w:rsidR="00BF2376">
        <w:t>collisions</w:t>
      </w:r>
      <w:r w:rsidR="00E0694D" w:rsidRPr="0025678F">
        <w:t>. On the</w:t>
      </w:r>
      <w:r w:rsidR="00DE439A">
        <w:t xml:space="preserve"> other hand</w:t>
      </w:r>
      <w:r w:rsidR="00E0694D" w:rsidRPr="0025678F">
        <w:t xml:space="preserve">, the macroscopic safety analysis </w:t>
      </w:r>
      <w:r w:rsidR="00BF2376">
        <w:t>relates</w:t>
      </w:r>
      <w:r w:rsidR="00BF2376" w:rsidRPr="0025678F">
        <w:t xml:space="preserve"> </w:t>
      </w:r>
      <w:r w:rsidR="00E0694D" w:rsidRPr="0025678F">
        <w:t>traffic crashes</w:t>
      </w:r>
      <w:r w:rsidR="00BF2376">
        <w:t xml:space="preserve"> aggregated at a spatial level (traffic analysis zone (TAZ</w:t>
      </w:r>
      <w:r w:rsidR="00541005">
        <w:t>)</w:t>
      </w:r>
      <w:r w:rsidR="00BF2376">
        <w:t>, census tract or county)</w:t>
      </w:r>
      <w:r w:rsidR="00E0694D" w:rsidRPr="0025678F">
        <w:t xml:space="preserve"> with demographic, socioeconomic, </w:t>
      </w:r>
      <w:r w:rsidR="0039377C">
        <w:t>built environment,</w:t>
      </w:r>
      <w:r w:rsidR="00E0694D" w:rsidRPr="0025678F">
        <w:t xml:space="preserve"> traffic</w:t>
      </w:r>
      <w:r w:rsidR="0039377C">
        <w:t xml:space="preserve"> attributes and/or </w:t>
      </w:r>
      <w:r w:rsidR="00E0694D" w:rsidRPr="0025678F">
        <w:t>roadway characteristics</w:t>
      </w:r>
      <w:r w:rsidR="0039377C">
        <w:t xml:space="preserve"> at a study unit level</w:t>
      </w:r>
      <w:r w:rsidR="00E0694D" w:rsidRPr="0025678F">
        <w:t xml:space="preserve">. </w:t>
      </w:r>
      <w:r w:rsidR="00BF2376">
        <w:t xml:space="preserve">While </w:t>
      </w:r>
      <w:r w:rsidR="00E0694D" w:rsidRPr="0025678F">
        <w:t xml:space="preserve">microscopic level </w:t>
      </w:r>
      <w:r w:rsidR="00BF2376">
        <w:t xml:space="preserve">analysis is more focused on the engineering design and </w:t>
      </w:r>
      <w:r w:rsidR="00393343">
        <w:t>evaluation</w:t>
      </w:r>
      <w:r w:rsidR="00E0694D" w:rsidRPr="0025678F">
        <w:t xml:space="preserve">, </w:t>
      </w:r>
      <w:r w:rsidR="00BF2376">
        <w:t xml:space="preserve">the </w:t>
      </w:r>
      <w:r w:rsidR="00E0694D" w:rsidRPr="0025678F">
        <w:t xml:space="preserve">macroscopic analysis provides a broad spectrum </w:t>
      </w:r>
      <w:r w:rsidR="00BF2376">
        <w:t>for</w:t>
      </w:r>
      <w:r w:rsidR="00E0694D" w:rsidRPr="0025678F">
        <w:t xml:space="preserve"> long-term policy based countermeasures such as enactments of traffic laws, police enforcement, education, and area-wide engineering solutions</w:t>
      </w:r>
      <w:r w:rsidR="006B3FCB">
        <w:t xml:space="preserve"> </w:t>
      </w:r>
      <w:r w:rsidR="006B3FCB">
        <w:fldChar w:fldCharType="begin"/>
      </w:r>
      <w:r w:rsidR="00A84769">
        <w:instrText xml:space="preserve"> ADDIN EN.CITE &lt;EndNote&gt;&lt;Cite&gt;&lt;Author&gt;Lee&lt;/Author&gt;&lt;Year&gt;2014&lt;/Year&gt;&lt;RecNum&gt;2364&lt;/RecNum&gt;&lt;DisplayText&gt;(Lee et al., 2014b)&lt;/DisplayText&gt;&lt;record&gt;&lt;rec-number&gt;2364&lt;/rec-number&gt;&lt;foreign-keys&gt;&lt;key app="EN" db-id="50wxdpzd9vd5r7e9t5b595djrfpttrxw9avp"&gt;2364&lt;/key&gt;&lt;/foreign-keys&gt;&lt;ref-type name="Journal Article"&gt;17&lt;/ref-type&gt;&lt;contributors&gt;&lt;authors&gt;&lt;author&gt;Lee, Jaeyoung&lt;/author&gt;&lt;author&gt;Abdel-Aty, Mohamed&lt;/author&gt;&lt;author&gt;Jiang, Ximiao&lt;/author&gt;&lt;/authors&gt;&lt;/contributors&gt;&lt;titles&gt;&lt;title&gt;Development of zone system for macro-level traffic safety analysis&lt;/title&gt;&lt;secondary-title&gt;Journal of transport geography&lt;/secondary-title&gt;&lt;/titles&gt;&lt;periodical&gt;&lt;full-title&gt;Journal of transport geography&lt;/full-title&gt;&lt;/periodical&gt;&lt;pages&gt;13-21&lt;/pages&gt;&lt;volume&gt;38&lt;/volume&gt;&lt;dates&gt;&lt;year&gt;2014&lt;/year&gt;&lt;/dates&gt;&lt;isbn&gt;0966-6923&lt;/isbn&gt;&lt;urls&gt;&lt;/urls&gt;&lt;/record&gt;&lt;/Cite&gt;&lt;/EndNote&gt;</w:instrText>
      </w:r>
      <w:r w:rsidR="006B3FCB">
        <w:fldChar w:fldCharType="separate"/>
      </w:r>
      <w:r w:rsidR="00A84769">
        <w:rPr>
          <w:noProof/>
        </w:rPr>
        <w:t>(</w:t>
      </w:r>
      <w:hyperlink w:anchor="_ENREF_21" w:tooltip="Lee, 2014 #2364" w:history="1">
        <w:r w:rsidR="009F1066">
          <w:rPr>
            <w:noProof/>
          </w:rPr>
          <w:t>Lee et al., 2014b</w:t>
        </w:r>
      </w:hyperlink>
      <w:r w:rsidR="00A84769">
        <w:rPr>
          <w:noProof/>
        </w:rPr>
        <w:t>)</w:t>
      </w:r>
      <w:r w:rsidR="006B3FCB">
        <w:fldChar w:fldCharType="end"/>
      </w:r>
      <w:r w:rsidR="006B3FCB">
        <w:t>.</w:t>
      </w:r>
      <w:r w:rsidR="00A248A2">
        <w:t xml:space="preserve"> </w:t>
      </w:r>
      <w:r w:rsidR="00BF2376">
        <w:t xml:space="preserve">There has been growing recognition within the planning community to incorporate macroscopic </w:t>
      </w:r>
      <w:r w:rsidR="001F1876">
        <w:t>models</w:t>
      </w:r>
      <w:r w:rsidR="00BF2376">
        <w:t xml:space="preserve"> as part of long range </w:t>
      </w:r>
      <w:r w:rsidR="00541005">
        <w:t xml:space="preserve">transportation </w:t>
      </w:r>
      <w:r w:rsidR="00BF2376">
        <w:t>plans. For example,</w:t>
      </w:r>
      <w:r w:rsidR="009B7CD2">
        <w:t xml:space="preserve"> </w:t>
      </w:r>
      <w:r w:rsidR="009B7CD2" w:rsidRPr="009B7CD2">
        <w:t xml:space="preserve">the Moving Ahead for Progress in the 21st Century </w:t>
      </w:r>
      <w:r w:rsidR="009B7CD2">
        <w:t xml:space="preserve">Act </w:t>
      </w:r>
      <w:r w:rsidR="009B7CD2" w:rsidRPr="009B7CD2">
        <w:t>(MAP-21) and Fixing America’s Surface Transportation Act</w:t>
      </w:r>
      <w:r w:rsidR="009B7CD2">
        <w:t xml:space="preserve"> (FAST) </w:t>
      </w:r>
      <w:r w:rsidR="00BF2376">
        <w:t>have emphasized the role of macro</w:t>
      </w:r>
      <w:r w:rsidR="00352259">
        <w:t>-</w:t>
      </w:r>
      <w:r w:rsidR="00BF2376">
        <w:t xml:space="preserve">level </w:t>
      </w:r>
      <w:r w:rsidR="00DC67A3">
        <w:t xml:space="preserve">safety </w:t>
      </w:r>
      <w:r w:rsidR="00BF2376">
        <w:t>analysis in planning</w:t>
      </w:r>
      <w:r w:rsidR="006B3FCB">
        <w:t>.</w:t>
      </w:r>
    </w:p>
    <w:p w14:paraId="27D66EA6" w14:textId="77777777" w:rsidR="006B3FCB" w:rsidRDefault="006B3FCB" w:rsidP="00385AA5">
      <w:pPr>
        <w:spacing w:after="0"/>
        <w:jc w:val="both"/>
      </w:pPr>
    </w:p>
    <w:p w14:paraId="078E1953" w14:textId="1B3C611B" w:rsidR="00B7132E" w:rsidRDefault="00C152D0" w:rsidP="00385AA5">
      <w:pPr>
        <w:spacing w:after="0"/>
        <w:jc w:val="both"/>
      </w:pPr>
      <w:r>
        <w:t>While</w:t>
      </w:r>
      <w:r w:rsidR="00EB3A7D">
        <w:t xml:space="preserve"> total traffic fatalities and fatality rates show </w:t>
      </w:r>
      <w:r w:rsidR="00EB3A7D" w:rsidRPr="00EB3A7D">
        <w:t>a downward tren</w:t>
      </w:r>
      <w:r w:rsidR="00EB3A7D">
        <w:t>d</w:t>
      </w:r>
      <w:r>
        <w:t xml:space="preserve">, </w:t>
      </w:r>
      <w:r w:rsidR="00EB3A7D">
        <w:t>NHTSA statistics indicate that the proportions of motorcycles, bicycl</w:t>
      </w:r>
      <w:r w:rsidR="008058F4">
        <w:t>es</w:t>
      </w:r>
      <w:r w:rsidR="00EB3A7D">
        <w:t xml:space="preserve">, and pedestrians in fatal crashes have considerably increased whereas </w:t>
      </w:r>
      <w:r>
        <w:t xml:space="preserve">the proportion </w:t>
      </w:r>
      <w:r w:rsidR="00EB3A7D">
        <w:t>of passenger cars has decreased from 200</w:t>
      </w:r>
      <w:r w:rsidR="000007C0">
        <w:t>5</w:t>
      </w:r>
      <w:r w:rsidR="00EB3A7D">
        <w:t xml:space="preserve"> to </w:t>
      </w:r>
      <w:r w:rsidR="000007C0">
        <w:t xml:space="preserve">2014 </w:t>
      </w:r>
      <w:r w:rsidR="008F6663">
        <w:fldChar w:fldCharType="begin"/>
      </w:r>
      <w:r w:rsidR="008F6663">
        <w:instrText xml:space="preserve"> ADDIN EN.CITE &lt;EndNote&gt;&lt;Cite&gt;&lt;Author&gt;NHTSA&lt;/Author&gt;&lt;Year&gt;2016&lt;/Year&gt;&lt;RecNum&gt;2342&lt;/RecNum&gt;&lt;DisplayText&gt;(NHTSA, 2016)&lt;/DisplayText&gt;&lt;record&gt;&lt;rec-number&gt;2342&lt;/rec-number&gt;&lt;foreign-keys&gt;&lt;key app="EN" db-id="50wxdpzd9vd5r7e9t5b595djrfpttrxw9avp"&gt;2342&lt;/key&gt;&lt;/foreign-keys&gt;&lt;ref-type name="Report"&gt;27&lt;/ref-type&gt;&lt;contributors&gt;&lt;authors&gt;&lt;author&gt;NHTSA&lt;/author&gt;&lt;/authors&gt;&lt;/contributors&gt;&lt;titles&gt;&lt;title&gt;Traffic Safety Facts 2014&lt;/title&gt;&lt;/titles&gt;&lt;volume&gt;DOT HS 812 263&lt;/volume&gt;&lt;dates&gt;&lt;year&gt;2016&lt;/year&gt;&lt;/dates&gt;&lt;urls&gt;&lt;/urls&gt;&lt;/record&gt;&lt;/Cite&gt;&lt;/EndNote&gt;</w:instrText>
      </w:r>
      <w:r w:rsidR="008F6663">
        <w:fldChar w:fldCharType="separate"/>
      </w:r>
      <w:r w:rsidR="008F6663">
        <w:rPr>
          <w:noProof/>
        </w:rPr>
        <w:t>(</w:t>
      </w:r>
      <w:hyperlink w:anchor="_ENREF_32" w:tooltip="NHTSA, 2016 #2342" w:history="1">
        <w:r w:rsidR="009F1066">
          <w:rPr>
            <w:noProof/>
          </w:rPr>
          <w:t>NHTSA, 2016</w:t>
        </w:r>
      </w:hyperlink>
      <w:r w:rsidR="008F6663">
        <w:rPr>
          <w:noProof/>
        </w:rPr>
        <w:t>)</w:t>
      </w:r>
      <w:r w:rsidR="008F6663">
        <w:fldChar w:fldCharType="end"/>
      </w:r>
      <w:r w:rsidR="00EB3A7D">
        <w:t>. The proportion</w:t>
      </w:r>
      <w:r w:rsidR="005429EF">
        <w:t>s</w:t>
      </w:r>
      <w:r w:rsidR="00EB3A7D">
        <w:t xml:space="preserve"> of motorcycl</w:t>
      </w:r>
      <w:r w:rsidR="000007C0">
        <w:t>ists</w:t>
      </w:r>
      <w:r>
        <w:t xml:space="preserve"> and non-motorists</w:t>
      </w:r>
      <w:r w:rsidR="00EB3A7D">
        <w:t xml:space="preserve"> involved in fatal crashes has risen from </w:t>
      </w:r>
      <w:r w:rsidR="000007C0">
        <w:t>11</w:t>
      </w:r>
      <w:r w:rsidR="00EB3A7D">
        <w:t xml:space="preserve">% to </w:t>
      </w:r>
      <w:r w:rsidR="000007C0">
        <w:t>14</w:t>
      </w:r>
      <w:r w:rsidR="00EB3A7D">
        <w:t>%</w:t>
      </w:r>
      <w:r>
        <w:t xml:space="preserve"> and 13% to 18%</w:t>
      </w:r>
      <w:r w:rsidR="008058F4">
        <w:t>,</w:t>
      </w:r>
      <w:r w:rsidR="00EB3A7D">
        <w:t xml:space="preserve"> </w:t>
      </w:r>
      <w:r>
        <w:t>respectively</w:t>
      </w:r>
      <w:r w:rsidR="008058F4">
        <w:t>,</w:t>
      </w:r>
      <w:r>
        <w:t xml:space="preserve"> </w:t>
      </w:r>
      <w:r w:rsidR="00EB3A7D">
        <w:t xml:space="preserve">since the last decade. </w:t>
      </w:r>
      <w:r w:rsidR="00B7132E">
        <w:t xml:space="preserve">Despite </w:t>
      </w:r>
      <w:r w:rsidR="0096139B">
        <w:t>these increases</w:t>
      </w:r>
      <w:r w:rsidR="00B7132E">
        <w:t xml:space="preserve">, </w:t>
      </w:r>
      <w:r>
        <w:t xml:space="preserve">earlier </w:t>
      </w:r>
      <w:r w:rsidR="00EB3A7D">
        <w:t>studies</w:t>
      </w:r>
      <w:r>
        <w:t xml:space="preserve"> in the safety area</w:t>
      </w:r>
      <w:r w:rsidR="00EB3A7D">
        <w:t xml:space="preserve"> have </w:t>
      </w:r>
      <w:r w:rsidR="0096139B">
        <w:t xml:space="preserve">predominantly </w:t>
      </w:r>
      <w:r w:rsidR="00EB3A7D">
        <w:t>focused</w:t>
      </w:r>
      <w:r w:rsidR="0096139B">
        <w:t xml:space="preserve"> either</w:t>
      </w:r>
      <w:r w:rsidR="00B7132E">
        <w:t xml:space="preserve"> on total crashes</w:t>
      </w:r>
      <w:r w:rsidR="0096139B">
        <w:t xml:space="preserve"> or</w:t>
      </w:r>
      <w:r w:rsidR="00B7132E">
        <w:t xml:space="preserve"> </w:t>
      </w:r>
      <w:r>
        <w:t xml:space="preserve">crashes involving </w:t>
      </w:r>
      <w:r w:rsidR="00B7132E">
        <w:t>passenger cars</w:t>
      </w:r>
      <w:r w:rsidR="0096139B">
        <w:t>/</w:t>
      </w:r>
      <w:r w:rsidR="00B7132E">
        <w:t>trucks</w:t>
      </w:r>
      <w:r w:rsidR="00A650F1">
        <w:t xml:space="preserve"> or crashes involving non-motorists</w:t>
      </w:r>
      <w:r w:rsidR="00B7132E">
        <w:t xml:space="preserve">. </w:t>
      </w:r>
      <w:r w:rsidR="00223F13">
        <w:t xml:space="preserve">These studies provide important information in improving safety situation for different road user groups separately. However, it is also important to examine critical factors contributing to crash occurrences including all road user groups in a single </w:t>
      </w:r>
      <w:r w:rsidR="005C6353">
        <w:t>framework, which</w:t>
      </w:r>
      <w:r w:rsidR="00223F13">
        <w:t xml:space="preserve"> would allow stakeholders to devise a more general safety conscious planning.</w:t>
      </w:r>
      <w:r w:rsidR="004C6C7F">
        <w:t xml:space="preserve"> </w:t>
      </w:r>
      <w:r w:rsidR="0096139B">
        <w:t xml:space="preserve">Towards that end, </w:t>
      </w:r>
      <w:r w:rsidR="0096139B" w:rsidRPr="00641528">
        <w:t xml:space="preserve">the </w:t>
      </w:r>
      <w:r w:rsidR="00B7132E" w:rsidRPr="00641528">
        <w:t>main objective of this study is to explore the proportions</w:t>
      </w:r>
      <w:r w:rsidRPr="00641528">
        <w:t xml:space="preserve"> of traffic crashes at TAZ level</w:t>
      </w:r>
      <w:r w:rsidR="00B7132E" w:rsidRPr="00641528">
        <w:t xml:space="preserve"> </w:t>
      </w:r>
      <w:r w:rsidRPr="00641528">
        <w:t>across different vehicle types</w:t>
      </w:r>
      <w:r w:rsidR="0096139B">
        <w:t xml:space="preserve"> including </w:t>
      </w:r>
      <w:r w:rsidR="004C6C7F">
        <w:t xml:space="preserve">both motorized and </w:t>
      </w:r>
      <w:r w:rsidR="0096139B">
        <w:t>non-motori</w:t>
      </w:r>
      <w:r w:rsidR="004C6C7F">
        <w:t>zed</w:t>
      </w:r>
      <w:r w:rsidR="0096139B">
        <w:t xml:space="preserve"> group of road users</w:t>
      </w:r>
      <w:r w:rsidR="00B7132E" w:rsidRPr="00641528">
        <w:rPr>
          <w:rFonts w:asciiTheme="majorHAnsi" w:hAnsiTheme="majorHAnsi" w:cstheme="majorHAnsi"/>
          <w:lang w:eastAsia="ko-KR"/>
        </w:rPr>
        <w:t>.</w:t>
      </w:r>
      <w:r w:rsidRPr="00641528">
        <w:rPr>
          <w:rFonts w:asciiTheme="majorHAnsi" w:hAnsiTheme="majorHAnsi" w:cstheme="majorHAnsi"/>
          <w:lang w:eastAsia="ko-KR"/>
        </w:rPr>
        <w:t xml:space="preserve"> Specifically, the current study considers the proportion of crashes by vehicle type as the dependent variable and estimates a TAZ level mixed multinomial fractional split model</w:t>
      </w:r>
      <w:r w:rsidRPr="00A34A20">
        <w:rPr>
          <w:rFonts w:asciiTheme="majorHAnsi" w:hAnsiTheme="majorHAnsi" w:cstheme="majorHAnsi"/>
          <w:lang w:eastAsia="ko-KR"/>
        </w:rPr>
        <w:t xml:space="preserve">. </w:t>
      </w:r>
      <w:r w:rsidR="00F83C1D" w:rsidRPr="00A34A20">
        <w:rPr>
          <w:rFonts w:asciiTheme="majorHAnsi" w:hAnsiTheme="majorHAnsi" w:cstheme="majorHAnsi"/>
          <w:lang w:eastAsia="ko-KR"/>
        </w:rPr>
        <w:t xml:space="preserve">The proposed approach will assist transportation planners and engineers in devising safety </w:t>
      </w:r>
      <w:r w:rsidR="00F83C1D" w:rsidRPr="00A34A20">
        <w:rPr>
          <w:rFonts w:asciiTheme="majorHAnsi" w:hAnsiTheme="majorHAnsi" w:cstheme="majorHAnsi"/>
          <w:lang w:eastAsia="ko-KR"/>
        </w:rPr>
        <w:lastRenderedPageBreak/>
        <w:t>conscious plans</w:t>
      </w:r>
      <w:r w:rsidR="001B6CC3" w:rsidRPr="00A34A20">
        <w:rPr>
          <w:rFonts w:asciiTheme="majorHAnsi" w:hAnsiTheme="majorHAnsi" w:cstheme="majorHAnsi"/>
          <w:lang w:eastAsia="ko-KR"/>
        </w:rPr>
        <w:t xml:space="preserve">. </w:t>
      </w:r>
      <w:r w:rsidR="00F83C1D" w:rsidRPr="00A34A20">
        <w:rPr>
          <w:rFonts w:asciiTheme="majorHAnsi" w:hAnsiTheme="majorHAnsi" w:cstheme="majorHAnsi"/>
          <w:lang w:eastAsia="ko-KR"/>
        </w:rPr>
        <w:t>Specifically,</w:t>
      </w:r>
      <w:r w:rsidR="001B6CC3" w:rsidRPr="00A34A20">
        <w:rPr>
          <w:rFonts w:asciiTheme="majorHAnsi" w:hAnsiTheme="majorHAnsi" w:cstheme="majorHAnsi"/>
          <w:lang w:eastAsia="ko-KR"/>
        </w:rPr>
        <w:t xml:space="preserve"> </w:t>
      </w:r>
      <w:r w:rsidR="00995F69" w:rsidRPr="00A34A20">
        <w:rPr>
          <w:rFonts w:asciiTheme="majorHAnsi" w:hAnsiTheme="majorHAnsi" w:cstheme="majorHAnsi"/>
          <w:lang w:eastAsia="ko-KR"/>
        </w:rPr>
        <w:t xml:space="preserve">traffic engineers and </w:t>
      </w:r>
      <w:r w:rsidR="007850E3" w:rsidRPr="00A34A20">
        <w:rPr>
          <w:rFonts w:asciiTheme="majorHAnsi" w:hAnsiTheme="majorHAnsi" w:cstheme="majorHAnsi"/>
          <w:lang w:eastAsia="ko-KR"/>
        </w:rPr>
        <w:t xml:space="preserve">planners can understand the factors affecting the proportions of crashes by vehicle types from the modeling results, and </w:t>
      </w:r>
      <w:r w:rsidR="00F83C1D" w:rsidRPr="00A34A20">
        <w:rPr>
          <w:rFonts w:asciiTheme="majorHAnsi" w:hAnsiTheme="majorHAnsi" w:cstheme="majorHAnsi"/>
          <w:lang w:eastAsia="ko-KR"/>
        </w:rPr>
        <w:t xml:space="preserve">use these findings to design </w:t>
      </w:r>
      <w:r w:rsidR="000A07D5" w:rsidRPr="00A34A20">
        <w:rPr>
          <w:rFonts w:asciiTheme="majorHAnsi" w:hAnsiTheme="majorHAnsi" w:cstheme="majorHAnsi"/>
          <w:lang w:eastAsia="ko-KR"/>
        </w:rPr>
        <w:t>long-term transportation</w:t>
      </w:r>
      <w:r w:rsidR="007850E3" w:rsidRPr="00A34A20">
        <w:rPr>
          <w:rFonts w:asciiTheme="majorHAnsi" w:hAnsiTheme="majorHAnsi" w:cstheme="majorHAnsi"/>
          <w:lang w:eastAsia="ko-KR"/>
        </w:rPr>
        <w:t xml:space="preserve"> plans. Furthermore, the predicted proportions of crashes from the </w:t>
      </w:r>
      <w:r w:rsidR="00F83C1D" w:rsidRPr="00A34A20">
        <w:rPr>
          <w:rFonts w:asciiTheme="majorHAnsi" w:hAnsiTheme="majorHAnsi" w:cstheme="majorHAnsi"/>
          <w:lang w:eastAsia="ko-KR"/>
        </w:rPr>
        <w:t xml:space="preserve">proposed </w:t>
      </w:r>
      <w:r w:rsidR="007850E3" w:rsidRPr="00A34A20">
        <w:rPr>
          <w:rFonts w:asciiTheme="majorHAnsi" w:hAnsiTheme="majorHAnsi" w:cstheme="majorHAnsi"/>
          <w:lang w:eastAsia="ko-KR"/>
        </w:rPr>
        <w:t xml:space="preserve">model </w:t>
      </w:r>
      <w:proofErr w:type="gramStart"/>
      <w:r w:rsidR="00F83C1D" w:rsidRPr="00A34A20">
        <w:rPr>
          <w:rFonts w:asciiTheme="majorHAnsi" w:hAnsiTheme="majorHAnsi" w:cstheme="majorHAnsi"/>
          <w:lang w:eastAsia="ko-KR"/>
        </w:rPr>
        <w:t xml:space="preserve">can be </w:t>
      </w:r>
      <w:r w:rsidR="007850E3" w:rsidRPr="00A34A20">
        <w:rPr>
          <w:rFonts w:asciiTheme="majorHAnsi" w:hAnsiTheme="majorHAnsi" w:cstheme="majorHAnsi"/>
          <w:lang w:eastAsia="ko-KR"/>
        </w:rPr>
        <w:t>used</w:t>
      </w:r>
      <w:proofErr w:type="gramEnd"/>
      <w:r w:rsidR="007850E3" w:rsidRPr="00A34A20">
        <w:rPr>
          <w:rFonts w:asciiTheme="majorHAnsi" w:hAnsiTheme="majorHAnsi" w:cstheme="majorHAnsi"/>
          <w:lang w:eastAsia="ko-KR"/>
        </w:rPr>
        <w:t xml:space="preserve"> to identify hotspots for each vehicle type. Thus, traffic engineers and planners </w:t>
      </w:r>
      <w:r w:rsidR="00F83C1D" w:rsidRPr="00A34A20">
        <w:rPr>
          <w:rFonts w:asciiTheme="majorHAnsi" w:hAnsiTheme="majorHAnsi" w:cstheme="majorHAnsi"/>
          <w:lang w:eastAsia="ko-KR"/>
        </w:rPr>
        <w:t>can</w:t>
      </w:r>
      <w:r w:rsidR="007850E3" w:rsidRPr="00A34A20">
        <w:rPr>
          <w:rFonts w:asciiTheme="majorHAnsi" w:hAnsiTheme="majorHAnsi" w:cstheme="majorHAnsi"/>
          <w:lang w:eastAsia="ko-KR"/>
        </w:rPr>
        <w:t xml:space="preserve"> proactively provide effective safety countermeasures for the zones with excessive high proportions for specific vehicle types. </w:t>
      </w:r>
      <w:r w:rsidR="00D62785" w:rsidRPr="00A34A20">
        <w:rPr>
          <w:rFonts w:asciiTheme="majorHAnsi" w:hAnsiTheme="majorHAnsi" w:cstheme="majorHAnsi"/>
          <w:lang w:eastAsia="ko-KR"/>
        </w:rPr>
        <w:t>The</w:t>
      </w:r>
      <w:r w:rsidR="00D62785" w:rsidRPr="00641528">
        <w:rPr>
          <w:rFonts w:asciiTheme="majorHAnsi" w:hAnsiTheme="majorHAnsi" w:cstheme="majorHAnsi"/>
          <w:lang w:eastAsia="ko-KR"/>
        </w:rPr>
        <w:t xml:space="preserve"> vehicle types considered in our analysis </w:t>
      </w:r>
      <w:proofErr w:type="gramStart"/>
      <w:r w:rsidR="00D62785" w:rsidRPr="00641528">
        <w:rPr>
          <w:rFonts w:asciiTheme="majorHAnsi" w:hAnsiTheme="majorHAnsi" w:cstheme="majorHAnsi"/>
          <w:lang w:eastAsia="ko-KR"/>
        </w:rPr>
        <w:t>include:</w:t>
      </w:r>
      <w:proofErr w:type="gramEnd"/>
      <w:r w:rsidR="0067337A" w:rsidRPr="00641528">
        <w:rPr>
          <w:rFonts w:asciiTheme="majorHAnsi" w:hAnsiTheme="majorHAnsi" w:cstheme="majorHAnsi"/>
          <w:lang w:eastAsia="ko-KR"/>
        </w:rPr>
        <w:t xml:space="preserve"> </w:t>
      </w:r>
      <w:r w:rsidR="00C552B0">
        <w:rPr>
          <w:rFonts w:asciiTheme="majorHAnsi" w:hAnsiTheme="majorHAnsi" w:cstheme="majorHAnsi"/>
          <w:lang w:eastAsia="ko-KR"/>
        </w:rPr>
        <w:t>passenger car</w:t>
      </w:r>
      <w:r w:rsidR="00C552B0">
        <w:rPr>
          <w:rStyle w:val="FootnoteReference"/>
          <w:rFonts w:asciiTheme="majorHAnsi" w:hAnsiTheme="majorHAnsi" w:cstheme="majorHAnsi"/>
          <w:lang w:eastAsia="ko-KR"/>
        </w:rPr>
        <w:footnoteReference w:id="1"/>
      </w:r>
      <w:r w:rsidR="0067337A" w:rsidRPr="00641528">
        <w:rPr>
          <w:rFonts w:asciiTheme="majorHAnsi" w:hAnsiTheme="majorHAnsi" w:cstheme="majorHAnsi"/>
          <w:lang w:eastAsia="ko-KR"/>
        </w:rPr>
        <w:t>, van, light truck, medium and heavy truck, bus, motorcycle, bicycle, and pedestrian</w:t>
      </w:r>
      <w:r w:rsidR="00D62785" w:rsidRPr="00641528">
        <w:rPr>
          <w:rFonts w:asciiTheme="majorHAnsi" w:hAnsiTheme="majorHAnsi" w:cstheme="majorHAnsi"/>
          <w:lang w:eastAsia="ko-KR"/>
        </w:rPr>
        <w:t xml:space="preserve">. </w:t>
      </w:r>
      <w:r w:rsidRPr="00641528">
        <w:rPr>
          <w:rFonts w:asciiTheme="majorHAnsi" w:hAnsiTheme="majorHAnsi" w:cstheme="majorHAnsi"/>
          <w:lang w:eastAsia="ko-KR"/>
        </w:rPr>
        <w:t>The</w:t>
      </w:r>
      <w:r w:rsidR="00996804" w:rsidRPr="00641528">
        <w:rPr>
          <w:rFonts w:asciiTheme="majorHAnsi" w:hAnsiTheme="majorHAnsi" w:cstheme="majorHAnsi"/>
          <w:lang w:eastAsia="ko-KR"/>
        </w:rPr>
        <w:t xml:space="preserve"> reader would note that the model employed is not similar to the traditional multinomial logit model because the dependent variable in our case is proportion by vehicle type whereas it is a single chosen alternative in the multinomial logit model.</w:t>
      </w:r>
      <w:r w:rsidR="00996804">
        <w:rPr>
          <w:rFonts w:asciiTheme="majorHAnsi" w:hAnsiTheme="majorHAnsi" w:cstheme="majorHAnsi"/>
          <w:lang w:eastAsia="ko-KR"/>
        </w:rPr>
        <w:t xml:space="preserve"> </w:t>
      </w:r>
      <w:r>
        <w:rPr>
          <w:rFonts w:asciiTheme="majorHAnsi" w:hAnsiTheme="majorHAnsi" w:cstheme="majorHAnsi"/>
          <w:lang w:eastAsia="ko-KR"/>
        </w:rPr>
        <w:t xml:space="preserve"> </w:t>
      </w:r>
      <w:bookmarkStart w:id="1" w:name="_GoBack"/>
      <w:bookmarkEnd w:id="1"/>
    </w:p>
    <w:p w14:paraId="47BD4011" w14:textId="77777777" w:rsidR="00385AA5" w:rsidRDefault="00385AA5" w:rsidP="00385AA5">
      <w:pPr>
        <w:spacing w:after="0"/>
        <w:rPr>
          <w:b/>
          <w:i/>
        </w:rPr>
      </w:pPr>
    </w:p>
    <w:p w14:paraId="312B76FB" w14:textId="626B4184" w:rsidR="00B350D7" w:rsidRPr="00B350D7" w:rsidRDefault="004C30BA" w:rsidP="00385AA5">
      <w:pPr>
        <w:spacing w:after="0"/>
        <w:rPr>
          <w:b/>
          <w:i/>
        </w:rPr>
      </w:pPr>
      <w:r>
        <w:rPr>
          <w:b/>
          <w:i/>
        </w:rPr>
        <w:t xml:space="preserve">1.1. </w:t>
      </w:r>
      <w:r w:rsidR="00B350D7" w:rsidRPr="00B350D7">
        <w:rPr>
          <w:b/>
          <w:i/>
        </w:rPr>
        <w:t>Literature Review</w:t>
      </w:r>
    </w:p>
    <w:p w14:paraId="322DBB20" w14:textId="77777777" w:rsidR="00B416D4" w:rsidRDefault="00B416D4" w:rsidP="00385AA5">
      <w:pPr>
        <w:spacing w:after="0"/>
        <w:jc w:val="both"/>
      </w:pPr>
    </w:p>
    <w:p w14:paraId="282B2597" w14:textId="733331A7" w:rsidR="00DC67A3" w:rsidRDefault="00DC67A3" w:rsidP="00385AA5">
      <w:pPr>
        <w:spacing w:after="0"/>
        <w:jc w:val="both"/>
      </w:pPr>
      <w:r>
        <w:t>The macro-level safety studies have been conducted by total crashes, crashes by severity level</w:t>
      </w:r>
      <w:r w:rsidR="00305E1D">
        <w:t>s</w:t>
      </w:r>
      <w:r>
        <w:t xml:space="preserve"> (such as </w:t>
      </w:r>
      <w:r w:rsidR="006074DF">
        <w:t>no injury</w:t>
      </w:r>
      <w:r>
        <w:t xml:space="preserve">, </w:t>
      </w:r>
      <w:r w:rsidR="00305E1D">
        <w:t xml:space="preserve">minor </w:t>
      </w:r>
      <w:r>
        <w:t>injury, severe</w:t>
      </w:r>
      <w:r w:rsidR="00305E1D">
        <w:t xml:space="preserve"> injury</w:t>
      </w:r>
      <w:r>
        <w:t xml:space="preserve">, and fatal injury) and crashes by </w:t>
      </w:r>
      <w:r w:rsidR="00815A7D">
        <w:t>vehicle type</w:t>
      </w:r>
      <w:r>
        <w:t xml:space="preserve"> (such as motor vehicle, pedestrian, and bicycle). It is beyond the scope of this paper to exhaustively review all the </w:t>
      </w:r>
      <w:r w:rsidRPr="007552A0">
        <w:t xml:space="preserve">studies in frequency modeling (see </w:t>
      </w:r>
      <w:hyperlink w:anchor="_ENREF_24" w:tooltip="Lord, 2010 #2343" w:history="1">
        <w:r w:rsidR="009F1066">
          <w:fldChar w:fldCharType="begin"/>
        </w:r>
        <w:r w:rsidR="009F1066">
          <w:instrText xml:space="preserve"> ADDIN EN.CITE &lt;EndNote&gt;&lt;Cite AuthorYear="1"&gt;&lt;Author&gt;Lord&lt;/Author&gt;&lt;Year&gt;2010&lt;/Year&gt;&lt;RecNum&gt;2343&lt;/RecNum&gt;&lt;DisplayText&gt;Lord and Mannering (2010)&lt;/DisplayText&gt;&lt;record&gt;&lt;rec-number&gt;2343&lt;/rec-number&gt;&lt;foreign-keys&gt;&lt;key app="EN" db-id="50wxdpzd9vd5r7e9t5b595djrfpttrxw9avp"&gt;2343&lt;/key&gt;&lt;/foreign-keys&gt;&lt;ref-type name="Journal Article"&gt;17&lt;/ref-type&gt;&lt;contributors&gt;&lt;authors&gt;&lt;author&gt;Lord, Dominique&lt;/author&gt;&lt;author&gt;Mannering, Fred&lt;/author&gt;&lt;/authors&gt;&lt;/contributors&gt;&lt;titles&gt;&lt;title&gt;The statistical analysis of crash-frequency data: a review and assessment of methodological alternatives&lt;/title&gt;&lt;secondary-title&gt;Transportation Research Part A: Policy and Practice&lt;/secondary-title&gt;&lt;/titles&gt;&lt;periodical&gt;&lt;full-title&gt;Transportation Research Part A: Policy and Practice&lt;/full-title&gt;&lt;/periodical&gt;&lt;pages&gt;291-305&lt;/pages&gt;&lt;volume&gt;44&lt;/volume&gt;&lt;number&gt;5&lt;/number&gt;&lt;dates&gt;&lt;year&gt;2010&lt;/year&gt;&lt;/dates&gt;&lt;isbn&gt;0965-8564&lt;/isbn&gt;&lt;urls&gt;&lt;/urls&gt;&lt;/record&gt;&lt;/Cite&gt;&lt;/EndNote&gt;</w:instrText>
        </w:r>
        <w:r w:rsidR="009F1066">
          <w:fldChar w:fldCharType="separate"/>
        </w:r>
        <w:r w:rsidR="009F1066">
          <w:rPr>
            <w:noProof/>
          </w:rPr>
          <w:t>Lord and Mannering (2010)</w:t>
        </w:r>
        <w:r w:rsidR="009F1066">
          <w:fldChar w:fldCharType="end"/>
        </w:r>
      </w:hyperlink>
      <w:r w:rsidR="00FC7AA4">
        <w:t xml:space="preserve"> and Yasmin and Eluru (2016)</w:t>
      </w:r>
      <w:r w:rsidR="008F6663" w:rsidRPr="008F6663">
        <w:t xml:space="preserve"> </w:t>
      </w:r>
      <w:r>
        <w:t>for a detailed review</w:t>
      </w:r>
      <w:r w:rsidRPr="007552A0">
        <w:t xml:space="preserve">). In </w:t>
      </w:r>
      <w:r>
        <w:t>our study, we group literature in the context of our research effort along two main groups: 1) independent frequency models for a single dependent variable or multiple dependent variables; and 2) multivariate count models for the multiple dependent variables are estimated.</w:t>
      </w:r>
    </w:p>
    <w:p w14:paraId="24208AA6" w14:textId="77777777" w:rsidR="00DC67A3" w:rsidRDefault="00DC67A3" w:rsidP="00385AA5">
      <w:pPr>
        <w:spacing w:after="0"/>
        <w:jc w:val="both"/>
      </w:pPr>
    </w:p>
    <w:p w14:paraId="4DF141E5" w14:textId="33F1210E" w:rsidR="00541005" w:rsidRPr="004603C0" w:rsidRDefault="00163498" w:rsidP="00385AA5">
      <w:pPr>
        <w:spacing w:after="0"/>
        <w:jc w:val="both"/>
      </w:pPr>
      <w:r w:rsidRPr="004603C0">
        <w:t xml:space="preserve">In the first group of studies, usually either total number of crashes in the </w:t>
      </w:r>
      <w:r w:rsidR="006074DF">
        <w:t>study unit</w:t>
      </w:r>
      <w:r w:rsidR="006074DF" w:rsidRPr="004603C0">
        <w:t xml:space="preserve"> </w:t>
      </w:r>
      <w:r w:rsidRPr="004603C0">
        <w:t xml:space="preserve">or crashes by </w:t>
      </w:r>
      <w:r w:rsidR="002568C4">
        <w:t>vehicle type</w:t>
      </w:r>
      <w:r w:rsidR="002568C4" w:rsidRPr="004603C0">
        <w:t xml:space="preserve"> </w:t>
      </w:r>
      <w:r w:rsidRPr="004603C0">
        <w:t xml:space="preserve">or severity level are investigated. </w:t>
      </w:r>
      <w:r w:rsidR="00541005" w:rsidRPr="004603C0">
        <w:t>In some studies, multiple dependent variables are considered in the analysis while ignoring the relationship across the dependent variables.</w:t>
      </w:r>
      <w:r w:rsidR="00B350D7" w:rsidRPr="004603C0">
        <w:t xml:space="preserve"> For example, </w:t>
      </w:r>
      <w:hyperlink w:anchor="_ENREF_33" w:tooltip="Noland, 2004 #2344" w:history="1">
        <w:r w:rsidR="009F1066">
          <w:fldChar w:fldCharType="begin"/>
        </w:r>
        <w:r w:rsidR="009F1066">
          <w:instrText xml:space="preserve"> ADDIN EN.CITE &lt;EndNote&gt;&lt;Cite AuthorYear="1"&gt;&lt;Author&gt;Noland&lt;/Author&gt;&lt;Year&gt;2004&lt;/Year&gt;&lt;RecNum&gt;2344&lt;/RecNum&gt;&lt;DisplayText&gt;Noland and Quddus (2004)&lt;/DisplayText&gt;&lt;record&gt;&lt;rec-number&gt;2344&lt;/rec-number&gt;&lt;foreign-keys&gt;&lt;key app="EN" db-id="50wxdpzd9vd5r7e9t5b595djrfpttrxw9avp"&gt;2344&lt;/key&gt;&lt;/foreign-keys&gt;&lt;ref-type name="Journal Article"&gt;17&lt;/ref-type&gt;&lt;contributors&gt;&lt;authors&gt;&lt;author&gt;Noland, Robert&lt;/author&gt;&lt;author&gt;Quddus, Mohammed&lt;/author&gt;&lt;/authors&gt;&lt;/contributors&gt;&lt;titles&gt;&lt;title&gt;Analysis of pedestrian and bicycle casualties with regional panel data&lt;/title&gt;&lt;secondary-title&gt;Transportation Research Record: Journal of the Transportation Research Board&lt;/secondary-title&gt;&lt;/titles&gt;&lt;periodical&gt;&lt;full-title&gt;Transportation Research Record: Journal of the Transportation Research Board&lt;/full-title&gt;&lt;/periodical&gt;&lt;pages&gt;28-33&lt;/pages&gt;&lt;number&gt;1897&lt;/number&gt;&lt;dates&gt;&lt;year&gt;2004&lt;/year&gt;&lt;/dates&gt;&lt;isbn&gt;0361-1981&lt;/isbn&gt;&lt;urls&gt;&lt;/urls&gt;&lt;/record&gt;&lt;/Cite&gt;&lt;/EndNote&gt;</w:instrText>
        </w:r>
        <w:r w:rsidR="009F1066">
          <w:fldChar w:fldCharType="separate"/>
        </w:r>
        <w:r w:rsidR="009F1066">
          <w:rPr>
            <w:noProof/>
          </w:rPr>
          <w:t>Noland and Quddus (2004)</w:t>
        </w:r>
        <w:r w:rsidR="009F1066">
          <w:fldChar w:fldCharType="end"/>
        </w:r>
      </w:hyperlink>
      <w:r w:rsidR="008F6663">
        <w:t xml:space="preserve"> </w:t>
      </w:r>
      <w:r w:rsidR="0049566E" w:rsidRPr="004603C0">
        <w:t>developed fixed-effect negative binomial models</w:t>
      </w:r>
      <w:r w:rsidR="00B350D7" w:rsidRPr="004603C0">
        <w:t xml:space="preserve"> for  </w:t>
      </w:r>
      <w:r w:rsidR="0049566E" w:rsidRPr="004603C0">
        <w:t xml:space="preserve">bicycle and pedestrian crashes </w:t>
      </w:r>
      <w:r w:rsidR="00BF6137">
        <w:t>for</w:t>
      </w:r>
      <w:r w:rsidR="00BF6137" w:rsidRPr="004603C0">
        <w:t xml:space="preserve"> </w:t>
      </w:r>
      <w:r w:rsidR="0049566E" w:rsidRPr="004603C0">
        <w:t xml:space="preserve">severe and minor injury. Nevertheless, these models did not </w:t>
      </w:r>
      <w:r w:rsidR="00DC67A3">
        <w:t xml:space="preserve">account for </w:t>
      </w:r>
      <w:r w:rsidR="0049566E" w:rsidRPr="004603C0">
        <w:t>the possible correlation among dependent variables.</w:t>
      </w:r>
      <w:r w:rsidR="0005487C">
        <w:t xml:space="preserve"> </w:t>
      </w:r>
      <w:hyperlink w:anchor="_ENREF_20" w:tooltip="Lee, 2013 #2345" w:history="1">
        <w:r w:rsidR="009F1066">
          <w:fldChar w:fldCharType="begin"/>
        </w:r>
        <w:r w:rsidR="009F1066">
          <w:instrText xml:space="preserve"> ADDIN EN.CITE &lt;EndNote&gt;&lt;Cite AuthorYear="1"&gt;&lt;Author&gt;Lee&lt;/Author&gt;&lt;Year&gt;2013&lt;/Year&gt;&lt;RecNum&gt;2345&lt;/RecNum&gt;&lt;DisplayText&gt;Lee et al. (2013)&lt;/DisplayText&gt;&lt;record&gt;&lt;rec-number&gt;2345&lt;/rec-number&gt;&lt;foreign-keys&gt;&lt;key app="EN" db-id="50wxdpzd9vd5r7e9t5b595djrfpttrxw9avp"&gt;2345&lt;/key&gt;&lt;/foreign-keys&gt;&lt;ref-type name="Conference Proceedings"&gt;10&lt;/ref-type&gt;&lt;contributors&gt;&lt;authors&gt;&lt;author&gt;Lee, Jaeyoung&lt;/author&gt;&lt;author&gt;Abdel-Aty, Mohamed&lt;/author&gt;&lt;author&gt;Choi, Keechoo&lt;/author&gt;&lt;author&gt;Siddiqui, Chowdhury&lt;/author&gt;&lt;/authors&gt;&lt;/contributors&gt;&lt;titles&gt;&lt;title&gt;Analysis of residence characteristics of drivers, pedestrians, and bicyclists involved in traffic crashes&lt;/title&gt;&lt;secondary-title&gt;Transportation Research Board 92nd Annual Meeting&lt;/secondary-title&gt;&lt;/titles&gt;&lt;number&gt;13-2228&lt;/number&gt;&lt;dates&gt;&lt;year&gt;2013&lt;/year&gt;&lt;/dates&gt;&lt;urls&gt;&lt;/urls&gt;&lt;/record&gt;&lt;/Cite&gt;&lt;/EndNote&gt;</w:instrText>
        </w:r>
        <w:r w:rsidR="009F1066">
          <w:fldChar w:fldCharType="separate"/>
        </w:r>
        <w:r w:rsidR="009F1066">
          <w:rPr>
            <w:noProof/>
          </w:rPr>
          <w:t>Lee et al. (2013)</w:t>
        </w:r>
        <w:r w:rsidR="009F1066">
          <w:fldChar w:fldCharType="end"/>
        </w:r>
      </w:hyperlink>
      <w:r w:rsidR="008F6663">
        <w:t xml:space="preserve"> </w:t>
      </w:r>
      <w:r w:rsidR="00BE56C8" w:rsidRPr="004603C0">
        <w:t xml:space="preserve">estimated a series of negative binomial models for total, severe, </w:t>
      </w:r>
      <w:r w:rsidR="00385AA5">
        <w:t>d</w:t>
      </w:r>
      <w:r w:rsidR="00BE56C8" w:rsidRPr="004603C0">
        <w:t>riving under the influence</w:t>
      </w:r>
      <w:r w:rsidR="00FE107E">
        <w:t xml:space="preserve"> (</w:t>
      </w:r>
      <w:r w:rsidR="00FE107E" w:rsidRPr="004603C0">
        <w:t>DUI</w:t>
      </w:r>
      <w:r w:rsidR="00FE107E">
        <w:t>)</w:t>
      </w:r>
      <w:r w:rsidR="00BE56C8" w:rsidRPr="004603C0">
        <w:t xml:space="preserve">, pedestrian and </w:t>
      </w:r>
      <w:r w:rsidR="00756126">
        <w:t>bicycle</w:t>
      </w:r>
      <w:r w:rsidR="00756126" w:rsidRPr="004603C0">
        <w:t xml:space="preserve"> </w:t>
      </w:r>
      <w:r w:rsidR="00BE56C8" w:rsidRPr="004603C0">
        <w:t xml:space="preserve">crashes based on </w:t>
      </w:r>
      <w:r w:rsidR="00756126">
        <w:t>zero-inflated Poisson (</w:t>
      </w:r>
      <w:r w:rsidR="00BE56C8" w:rsidRPr="004603C0">
        <w:t>ZIP</w:t>
      </w:r>
      <w:r w:rsidR="00756126">
        <w:t>)</w:t>
      </w:r>
      <w:r w:rsidR="00BE56C8" w:rsidRPr="004603C0">
        <w:t xml:space="preserve"> </w:t>
      </w:r>
      <w:r w:rsidR="00756126">
        <w:t>framework while</w:t>
      </w:r>
      <w:r w:rsidR="008C6B0A">
        <w:t xml:space="preserve"> </w:t>
      </w:r>
      <w:r w:rsidR="00BE56C8" w:rsidRPr="004603C0">
        <w:t>ignor</w:t>
      </w:r>
      <w:r w:rsidR="008C6B0A">
        <w:t>ing</w:t>
      </w:r>
      <w:r w:rsidR="00BE56C8" w:rsidRPr="004603C0">
        <w:t xml:space="preserve"> the relationship</w:t>
      </w:r>
      <w:r w:rsidR="0079344D">
        <w:t>s</w:t>
      </w:r>
      <w:r w:rsidR="00BE56C8" w:rsidRPr="004603C0">
        <w:t xml:space="preserve"> across the dependent variables. </w:t>
      </w:r>
      <w:hyperlink w:anchor="_ENREF_2" w:tooltip="Abdel-Aty, 2013 #2347" w:history="1">
        <w:r w:rsidR="009F1066">
          <w:fldChar w:fldCharType="begin"/>
        </w:r>
        <w:r w:rsidR="009F1066">
          <w:instrText xml:space="preserve"> ADDIN EN.CITE &lt;EndNote&gt;&lt;Cite AuthorYear="1"&gt;&lt;Author&gt;Abdel-Aty&lt;/Author&gt;&lt;Year&gt;2013&lt;/Year&gt;&lt;RecNum&gt;2347&lt;/RecNum&gt;&lt;DisplayText&gt;Abdel-Aty et al. (2013)&lt;/DisplayText&gt;&lt;record&gt;&lt;rec-number&gt;2347&lt;/rec-number&gt;&lt;foreign-keys&gt;&lt;key app="EN" db-id="50wxdpzd9vd5r7e9t5b595djrfpttrxw9avp"&gt;2347&lt;/key&gt;&lt;/foreign-keys&gt;&lt;ref-type name="Journal Article"&gt;17&lt;/ref-type&gt;&lt;contributors&gt;&lt;authors&gt;&lt;author&gt;Abdel-Aty, Mohamed&lt;/author&gt;&lt;author&gt;Lee, Jaeyoung&lt;/author&gt;&lt;author&gt;Siddiqui, Chowdhury&lt;/author&gt;&lt;author&gt;Choi, Keechoo&lt;/author&gt;&lt;/authors&gt;&lt;/contributors&gt;&lt;titles&gt;&lt;title&gt;Geographical unit based analysis in the context of transportation safety planning&lt;/title&gt;&lt;secondary-title&gt;Transportation Research Part A: Policy and Practice&lt;/secondary-title&gt;&lt;/titles&gt;&lt;periodical&gt;&lt;full-title&gt;Transportation Research Part A: Policy and Practice&lt;/full-title&gt;&lt;/periodical&gt;&lt;pages&gt;62-75&lt;/pages&gt;&lt;volume&gt;49&lt;/volume&gt;&lt;dates&gt;&lt;year&gt;2013&lt;/year&gt;&lt;/dates&gt;&lt;isbn&gt;0965-8564&lt;/isbn&gt;&lt;urls&gt;&lt;/urls&gt;&lt;/record&gt;&lt;/Cite&gt;&lt;/EndNote&gt;</w:instrText>
        </w:r>
        <w:r w:rsidR="009F1066">
          <w:fldChar w:fldCharType="separate"/>
        </w:r>
        <w:r w:rsidR="009F1066">
          <w:rPr>
            <w:noProof/>
          </w:rPr>
          <w:t>Abdel-Aty et al. (2013)</w:t>
        </w:r>
        <w:r w:rsidR="009F1066">
          <w:fldChar w:fldCharType="end"/>
        </w:r>
      </w:hyperlink>
      <w:r w:rsidR="005823E6">
        <w:t xml:space="preserve"> </w:t>
      </w:r>
      <w:r w:rsidR="00BE56C8" w:rsidRPr="004603C0">
        <w:t xml:space="preserve">analyzed the contributing factors for total, </w:t>
      </w:r>
      <w:r w:rsidR="00DC67A3">
        <w:t xml:space="preserve">and </w:t>
      </w:r>
      <w:r w:rsidR="00BE56C8" w:rsidRPr="004603C0">
        <w:t>severe pedestrian crashes, using negative binomial models without considering common unobserved factors across different crash types.</w:t>
      </w:r>
      <w:r w:rsidR="005823E6" w:rsidRPr="005823E6">
        <w:t xml:space="preserve"> </w:t>
      </w:r>
    </w:p>
    <w:p w14:paraId="1EE1E5EF" w14:textId="77777777" w:rsidR="00163498" w:rsidRPr="007552A0" w:rsidRDefault="00163498" w:rsidP="00385AA5">
      <w:pPr>
        <w:spacing w:after="0"/>
        <w:jc w:val="both"/>
        <w:rPr>
          <w:highlight w:val="yellow"/>
        </w:rPr>
      </w:pPr>
    </w:p>
    <w:p w14:paraId="52B0906E" w14:textId="76AB5CEA" w:rsidR="00163498" w:rsidRPr="00B46AE0" w:rsidRDefault="00163498" w:rsidP="00385AA5">
      <w:pPr>
        <w:spacing w:after="0"/>
        <w:jc w:val="both"/>
      </w:pPr>
      <w:r w:rsidRPr="00B46AE0">
        <w:t xml:space="preserve">In the </w:t>
      </w:r>
      <w:r w:rsidR="00541005" w:rsidRPr="00B46AE0">
        <w:t>second</w:t>
      </w:r>
      <w:r w:rsidRPr="00B46AE0">
        <w:t xml:space="preserve"> group of studies, multivariate models that recognize the dependencies between multiple dependent variab</w:t>
      </w:r>
      <w:r w:rsidR="004603C0" w:rsidRPr="00B46AE0">
        <w:t xml:space="preserve">les are estimated. For example, </w:t>
      </w:r>
      <w:hyperlink w:anchor="_ENREF_39" w:tooltip="Song, 2006 #2348" w:history="1">
        <w:r w:rsidR="009F1066">
          <w:fldChar w:fldCharType="begin"/>
        </w:r>
        <w:r w:rsidR="009F1066">
          <w:instrText xml:space="preserve"> ADDIN EN.CITE &lt;EndNote&gt;&lt;Cite AuthorYear="1"&gt;&lt;Author&gt;Song&lt;/Author&gt;&lt;Year&gt;2006&lt;/Year&gt;&lt;RecNum&gt;2348&lt;/RecNum&gt;&lt;DisplayText&gt;Song et al. (2006)&lt;/DisplayText&gt;&lt;record&gt;&lt;rec-number&gt;2348&lt;/rec-number&gt;&lt;foreign-keys&gt;&lt;key app="EN" db-id="50wxdpzd9vd5r7e9t5b595djrfpttrxw9avp"&gt;2348&lt;/key&gt;&lt;/foreign-keys&gt;&lt;ref-type name="Journal Article"&gt;17&lt;/ref-type&gt;&lt;contributors&gt;&lt;authors&gt;&lt;author&gt;Song, Joon Jin&lt;/author&gt;&lt;author&gt;Ghosh, M&lt;/author&gt;&lt;author&gt;Miaou, S&lt;/author&gt;&lt;author&gt;Mallick, B&lt;/author&gt;&lt;/authors&gt;&lt;/contributors&gt;&lt;titles&gt;&lt;title&gt;Bayesian multivariate spatial models for roadway traffic crash mapping&lt;/title&gt;&lt;secondary-title&gt;Journal of multivariate analysis&lt;/secondary-title&gt;&lt;/titles&gt;&lt;periodical&gt;&lt;full-title&gt;Journal of multivariate analysis&lt;/full-title&gt;&lt;/periodical&gt;&lt;pages&gt;246-273&lt;/pages&gt;&lt;volume&gt;97&lt;/volume&gt;&lt;number&gt;1&lt;/number&gt;&lt;dates&gt;&lt;year&gt;2006&lt;/year&gt;&lt;/dates&gt;&lt;isbn&gt;0047-259X&lt;/isbn&gt;&lt;urls&gt;&lt;/urls&gt;&lt;/record&gt;&lt;/Cite&gt;&lt;/EndNote&gt;</w:instrText>
        </w:r>
        <w:r w:rsidR="009F1066">
          <w:fldChar w:fldCharType="separate"/>
        </w:r>
        <w:r w:rsidR="009F1066">
          <w:rPr>
            <w:noProof/>
          </w:rPr>
          <w:t>Song et al. (2006)</w:t>
        </w:r>
        <w:r w:rsidR="009F1066">
          <w:fldChar w:fldCharType="end"/>
        </w:r>
      </w:hyperlink>
      <w:r w:rsidR="005823E6">
        <w:t xml:space="preserve"> </w:t>
      </w:r>
      <w:r w:rsidR="00713AA8" w:rsidRPr="00B46AE0">
        <w:t xml:space="preserve">analyzed intersection, intersection-related, driveway access, and non-intersection </w:t>
      </w:r>
      <w:r w:rsidR="006B7C5C">
        <w:t xml:space="preserve">crashes </w:t>
      </w:r>
      <w:r w:rsidR="00713AA8" w:rsidRPr="00B46AE0">
        <w:t>at the county level. The authors developed Bayesian multivariate conditional autoregressive models that can account for the dependencies between the variables and spatial effects.</w:t>
      </w:r>
      <w:r w:rsidR="0005233A" w:rsidRPr="00B46AE0">
        <w:t xml:space="preserve"> </w:t>
      </w:r>
      <w:r w:rsidR="00ED0532">
        <w:fldChar w:fldCharType="begin"/>
      </w:r>
      <w:r w:rsidR="00090F81">
        <w:instrText xml:space="preserve"> ADDIN EN.CITE &lt;EndNote&gt;&lt;Cite&gt;&lt;Author&gt;Narayanamoorthy&lt;/Author&gt;&lt;Year&gt;2013&lt;/Year&gt;&lt;RecNum&gt;2349&lt;/RecNum&gt;&lt;DisplayText&gt;(Narayanamoorthy et al., 2013)&lt;/DisplayText&gt;&lt;record&gt;&lt;rec-number&gt;2349&lt;/rec-number&gt;&lt;foreign-keys&gt;&lt;key app="EN" db-id="50wxdpzd9vd5r7e9t5b595djrfpttrxw9avp"&gt;2349&lt;/key&gt;&lt;/foreign-keys&gt;&lt;ref-type name="Journal Article"&gt;17&lt;/ref-type&gt;&lt;contributors&gt;&lt;authors&gt;&lt;author&gt;Narayanamoorthy, Sriram&lt;/author&gt;&lt;author&gt;Paleti, Rajesh&lt;/author&gt;&lt;author&gt;Bhat, Chandra R&lt;/author&gt;&lt;/authors&gt;&lt;/contributors&gt;&lt;titles&gt;&lt;title&gt;On accommodating spatial dependence in bicycle and pedestrian injury counts by severity level&lt;/title&gt;&lt;secondary-title&gt;Transportation research part B: methodological&lt;/secondary-title&gt;&lt;/titles&gt;&lt;periodical&gt;&lt;full-title&gt;Transportation research part B: methodological&lt;/full-title&gt;&lt;/periodical&gt;&lt;pages&gt;245-264&lt;/pages&gt;&lt;volume&gt;55&lt;/volume&gt;&lt;dates&gt;&lt;year&gt;2013&lt;/year&gt;&lt;/dates&gt;&lt;isbn&gt;0191-2615&lt;/isbn&gt;&lt;urls&gt;&lt;/urls&gt;&lt;/record&gt;&lt;/Cite&gt;&lt;/EndNote&gt;</w:instrText>
      </w:r>
      <w:r w:rsidR="00ED0532">
        <w:fldChar w:fldCharType="separate"/>
      </w:r>
      <w:r w:rsidR="00090F81">
        <w:rPr>
          <w:noProof/>
        </w:rPr>
        <w:t>(</w:t>
      </w:r>
      <w:hyperlink w:anchor="_ENREF_29" w:tooltip="Narayanamoorthy, 2013 #2349" w:history="1">
        <w:r w:rsidR="009F1066">
          <w:rPr>
            <w:noProof/>
          </w:rPr>
          <w:t>Narayanamoorthy et al., 2013</w:t>
        </w:r>
      </w:hyperlink>
      <w:r w:rsidR="00090F81">
        <w:rPr>
          <w:noProof/>
        </w:rPr>
        <w:t>)</w:t>
      </w:r>
      <w:r w:rsidR="00ED0532">
        <w:fldChar w:fldCharType="end"/>
      </w:r>
      <w:r w:rsidR="005823E6">
        <w:t xml:space="preserve"> </w:t>
      </w:r>
      <w:r w:rsidR="004603C0" w:rsidRPr="00B46AE0">
        <w:t xml:space="preserve">explored pedestrian and </w:t>
      </w:r>
      <w:r w:rsidR="006B7C5C">
        <w:t>bicycle</w:t>
      </w:r>
      <w:r w:rsidR="006B7C5C" w:rsidRPr="00B46AE0">
        <w:t xml:space="preserve"> </w:t>
      </w:r>
      <w:r w:rsidR="004603C0" w:rsidRPr="00B46AE0">
        <w:t>crash frequenc</w:t>
      </w:r>
      <w:r w:rsidR="006B7C5C">
        <w:t>ies</w:t>
      </w:r>
      <w:r w:rsidR="004603C0" w:rsidRPr="00B46AE0">
        <w:t xml:space="preserve"> by injury severity</w:t>
      </w:r>
      <w:r w:rsidR="006B7C5C">
        <w:t xml:space="preserve"> levels</w:t>
      </w:r>
      <w:r w:rsidR="004603C0" w:rsidRPr="00B46AE0">
        <w:t xml:space="preserve">. The authors adopted a </w:t>
      </w:r>
      <w:r w:rsidR="004603C0" w:rsidRPr="005E56BA">
        <w:t xml:space="preserve">multivariate model to accommodate jointness in the dependent variables, </w:t>
      </w:r>
      <w:r w:rsidR="00BF6137" w:rsidRPr="005E56BA">
        <w:t xml:space="preserve">while </w:t>
      </w:r>
      <w:r w:rsidR="004603C0" w:rsidRPr="005E56BA">
        <w:t>considering spatial dependence effects.</w:t>
      </w:r>
      <w:r w:rsidR="005E56BA">
        <w:t xml:space="preserve"> </w:t>
      </w:r>
      <w:r w:rsidR="0005233A" w:rsidRPr="005E56BA">
        <w:t xml:space="preserve">Furthermore, </w:t>
      </w:r>
      <w:hyperlink w:anchor="_ENREF_22" w:tooltip="Lee, 2015 #2350" w:history="1">
        <w:r w:rsidR="009F1066" w:rsidRPr="00716CC1">
          <w:fldChar w:fldCharType="begin"/>
        </w:r>
        <w:r w:rsidR="009F1066" w:rsidRPr="005E56BA">
          <w:instrText xml:space="preserve"> ADDIN EN.CITE &lt;EndNote&gt;&lt;Cite AuthorYear="1"&gt;&lt;Author&gt;Lee&lt;/Author&gt;&lt;Year&gt;2015&lt;/Year&gt;&lt;RecNum&gt;2350&lt;/RecNum&gt;&lt;DisplayText&gt;Lee et al. (2015b)&lt;/DisplayText&gt;&lt;record&gt;&lt;rec-number&gt;2350&lt;/rec-number&gt;&lt;foreign-keys&gt;&lt;key app="EN" db-id="50wxdpzd9vd5r7e9t5b595djrfpttrxw9avp"&gt;2350&lt;/key&gt;&lt;/foreign-keys&gt;&lt;ref-type name="Journal Article"&gt;17&lt;/ref-type&gt;&lt;contributors&gt;&lt;authors&gt;&lt;author&gt;Lee, Jaeyoung&lt;/author&gt;&lt;author&gt;Abdel-Aty, Mohamed&lt;/author&gt;&lt;author&gt;Jiang, Ximiao&lt;/author&gt;&lt;/authors&gt;&lt;/contributors&gt;&lt;titles&gt;&lt;title&gt;Multivariate crash modeling for motor vehicle and non-motorized modes at the macroscopic level&lt;/title&gt;&lt;secondary-title&gt;Accident Analysis &amp;amp; Prevention&lt;/secondary-title&gt;&lt;/titles&gt;&lt;periodical&gt;&lt;full-title&gt;Accident Analysis &amp;amp; Prevention&lt;/full-title&gt;&lt;/periodical&gt;&lt;pages&gt;146-154&lt;/pages&gt;&lt;volume&gt;78&lt;/volume&gt;&lt;dates&gt;&lt;year&gt;2015&lt;/year&gt;&lt;/dates&gt;&lt;isbn&gt;0001-4575&lt;/isbn&gt;&lt;urls&gt;&lt;/urls&gt;&lt;/record&gt;&lt;/Cite&gt;&lt;/EndNote&gt;</w:instrText>
        </w:r>
        <w:r w:rsidR="009F1066" w:rsidRPr="00716CC1">
          <w:fldChar w:fldCharType="separate"/>
        </w:r>
        <w:r w:rsidR="009F1066" w:rsidRPr="005E56BA">
          <w:rPr>
            <w:noProof/>
          </w:rPr>
          <w:t>Lee et al. (2015b)</w:t>
        </w:r>
        <w:r w:rsidR="009F1066" w:rsidRPr="00716CC1">
          <w:fldChar w:fldCharType="end"/>
        </w:r>
      </w:hyperlink>
      <w:r w:rsidR="005823E6" w:rsidRPr="005E56BA">
        <w:t xml:space="preserve"> </w:t>
      </w:r>
      <w:r w:rsidR="0005233A" w:rsidRPr="005E56BA">
        <w:rPr>
          <w:rFonts w:asciiTheme="majorHAnsi" w:hAnsiTheme="majorHAnsi" w:cstheme="majorHAnsi"/>
          <w:lang w:eastAsia="ko-KR"/>
        </w:rPr>
        <w:t xml:space="preserve">estimate multivariate Poisson lognormal models to analyze motor-vehicle, pedestrian, and bicycle crashes. The authors found that the </w:t>
      </w:r>
      <w:r w:rsidR="0003471D" w:rsidRPr="005E56BA">
        <w:rPr>
          <w:rFonts w:asciiTheme="majorHAnsi" w:hAnsiTheme="majorHAnsi" w:cstheme="majorHAnsi"/>
          <w:lang w:eastAsia="ko-KR"/>
        </w:rPr>
        <w:t xml:space="preserve">multivariate </w:t>
      </w:r>
      <w:r w:rsidR="0005233A" w:rsidRPr="005E56BA">
        <w:rPr>
          <w:rFonts w:asciiTheme="majorHAnsi" w:hAnsiTheme="majorHAnsi" w:cstheme="majorHAnsi"/>
          <w:lang w:eastAsia="ko-KR"/>
        </w:rPr>
        <w:t xml:space="preserve">model accounting for unobserved common factors across </w:t>
      </w:r>
      <w:r w:rsidR="0005233A" w:rsidRPr="00B46AE0">
        <w:rPr>
          <w:rFonts w:asciiTheme="majorHAnsi" w:hAnsiTheme="majorHAnsi" w:cstheme="majorHAnsi"/>
          <w:lang w:eastAsia="ko-KR"/>
        </w:rPr>
        <w:t xml:space="preserve">the dependent variables outperforms </w:t>
      </w:r>
      <w:r w:rsidR="0003471D" w:rsidRPr="00B46AE0">
        <w:rPr>
          <w:rFonts w:asciiTheme="majorHAnsi" w:hAnsiTheme="majorHAnsi" w:cstheme="majorHAnsi"/>
          <w:lang w:eastAsia="ko-KR"/>
        </w:rPr>
        <w:t xml:space="preserve">the univariate model that does not take the dependencies between dependent </w:t>
      </w:r>
      <w:r w:rsidR="0003471D" w:rsidRPr="00B46AE0">
        <w:rPr>
          <w:rFonts w:asciiTheme="majorHAnsi" w:hAnsiTheme="majorHAnsi" w:cstheme="majorHAnsi"/>
          <w:lang w:eastAsia="ko-KR"/>
        </w:rPr>
        <w:lastRenderedPageBreak/>
        <w:t>variables into consideration.</w:t>
      </w:r>
      <w:r w:rsidR="00A24B31">
        <w:rPr>
          <w:rFonts w:asciiTheme="majorHAnsi" w:hAnsiTheme="majorHAnsi" w:cstheme="majorHAnsi"/>
          <w:lang w:eastAsia="ko-KR"/>
        </w:rPr>
        <w:t xml:space="preserve"> Recently, </w:t>
      </w:r>
      <w:hyperlink w:anchor="_ENREF_30" w:tooltip="Nashad, 2016 #2419" w:history="1">
        <w:r w:rsidR="009F1066">
          <w:rPr>
            <w:rFonts w:asciiTheme="majorHAnsi" w:hAnsiTheme="majorHAnsi" w:cstheme="majorHAnsi"/>
            <w:lang w:eastAsia="ko-KR"/>
          </w:rPr>
          <w:fldChar w:fldCharType="begin"/>
        </w:r>
        <w:r w:rsidR="009F1066">
          <w:rPr>
            <w:rFonts w:asciiTheme="majorHAnsi" w:hAnsiTheme="majorHAnsi" w:cstheme="majorHAnsi"/>
            <w:lang w:eastAsia="ko-KR"/>
          </w:rPr>
          <w:instrText xml:space="preserve"> ADDIN EN.CITE &lt;EndNote&gt;&lt;Cite AuthorYear="1"&gt;&lt;Author&gt;Nashad&lt;/Author&gt;&lt;Year&gt;2016&lt;/Year&gt;&lt;RecNum&gt;2419&lt;/RecNum&gt;&lt;DisplayText&gt;Nashad et al. (2016)&lt;/DisplayText&gt;&lt;record&gt;&lt;rec-number&gt;2419&lt;/rec-number&gt;&lt;foreign-keys&gt;&lt;key app="EN" db-id="50wxdpzd9vd5r7e9t5b595djrfpttrxw9avp"&gt;2419&lt;/key&gt;&lt;/foreign-keys&gt;&lt;ref-type name="Conference Proceedings"&gt;10&lt;/ref-type&gt;&lt;contributors&gt;&lt;authors&gt;&lt;author&gt;Nashad, Tammam&lt;/author&gt;&lt;author&gt;Yasmin, Shamsunnahar&lt;/author&gt;&lt;author&gt;Eluru, Naveen&lt;/author&gt;&lt;author&gt;Lee, Jaeyoung&lt;/author&gt;&lt;author&gt;Abdel-Aty, Mohamed A&lt;/author&gt;&lt;/authors&gt;&lt;/contributors&gt;&lt;titles&gt;&lt;title&gt;Joint Modeling of Pedestrian and Bicylist Crashes: A Copula Based Approach&lt;/title&gt;&lt;secondary-title&gt;Transportation Research Board 95th Annual Meeting&lt;/secondary-title&gt;&lt;/titles&gt;&lt;number&gt;16-6909&lt;/number&gt;&lt;dates&gt;&lt;year&gt;2016&lt;/year&gt;&lt;/dates&gt;&lt;urls&gt;&lt;/urls&gt;&lt;/record&gt;&lt;/Cite&gt;&lt;/EndNote&gt;</w:instrText>
        </w:r>
        <w:r w:rsidR="009F1066">
          <w:rPr>
            <w:rFonts w:asciiTheme="majorHAnsi" w:hAnsiTheme="majorHAnsi" w:cstheme="majorHAnsi"/>
            <w:lang w:eastAsia="ko-KR"/>
          </w:rPr>
          <w:fldChar w:fldCharType="separate"/>
        </w:r>
        <w:r w:rsidR="009F1066">
          <w:rPr>
            <w:rFonts w:asciiTheme="majorHAnsi" w:hAnsiTheme="majorHAnsi" w:cstheme="majorHAnsi"/>
            <w:noProof/>
            <w:lang w:eastAsia="ko-KR"/>
          </w:rPr>
          <w:t>Nashad et al. (2016)</w:t>
        </w:r>
        <w:r w:rsidR="009F1066">
          <w:rPr>
            <w:rFonts w:asciiTheme="majorHAnsi" w:hAnsiTheme="majorHAnsi" w:cstheme="majorHAnsi"/>
            <w:lang w:eastAsia="ko-KR"/>
          </w:rPr>
          <w:fldChar w:fldCharType="end"/>
        </w:r>
      </w:hyperlink>
      <w:r w:rsidR="0067337A">
        <w:rPr>
          <w:rFonts w:asciiTheme="majorHAnsi" w:hAnsiTheme="majorHAnsi" w:cstheme="majorHAnsi"/>
          <w:lang w:eastAsia="ko-KR"/>
        </w:rPr>
        <w:t xml:space="preserve"> </w:t>
      </w:r>
      <w:r w:rsidR="00A24B31">
        <w:rPr>
          <w:rFonts w:asciiTheme="majorHAnsi" w:hAnsiTheme="majorHAnsi" w:cstheme="majorHAnsi"/>
          <w:lang w:eastAsia="ko-KR"/>
        </w:rPr>
        <w:t>adopted a bivariate copula based modeling approach to examine pedestrian and bicyclist crashes</w:t>
      </w:r>
      <w:r w:rsidR="004977AB">
        <w:rPr>
          <w:rFonts w:asciiTheme="majorHAnsi" w:hAnsiTheme="majorHAnsi" w:cstheme="majorHAnsi"/>
          <w:lang w:eastAsia="ko-KR"/>
        </w:rPr>
        <w:t xml:space="preserve"> </w:t>
      </w:r>
      <w:r w:rsidR="007B0857">
        <w:rPr>
          <w:rFonts w:asciiTheme="majorHAnsi" w:hAnsiTheme="majorHAnsi" w:cstheme="majorHAnsi"/>
          <w:lang w:eastAsia="ko-KR"/>
        </w:rPr>
        <w:t>simultaneously</w:t>
      </w:r>
      <w:r w:rsidR="00A24B31">
        <w:rPr>
          <w:rFonts w:asciiTheme="majorHAnsi" w:hAnsiTheme="majorHAnsi" w:cstheme="majorHAnsi"/>
          <w:lang w:eastAsia="ko-KR"/>
        </w:rPr>
        <w:t xml:space="preserve">. </w:t>
      </w:r>
    </w:p>
    <w:p w14:paraId="1198D09A" w14:textId="77777777" w:rsidR="00163498" w:rsidRPr="00B46AE0" w:rsidRDefault="00163498" w:rsidP="00385AA5">
      <w:pPr>
        <w:spacing w:after="0"/>
        <w:jc w:val="both"/>
      </w:pPr>
    </w:p>
    <w:p w14:paraId="58B56429" w14:textId="27187A84" w:rsidR="00ED0532" w:rsidRDefault="00713AA8" w:rsidP="00385AA5">
      <w:pPr>
        <w:spacing w:after="0"/>
        <w:jc w:val="both"/>
      </w:pPr>
      <w:r w:rsidRPr="00877D38">
        <w:t>Based on earlier literature</w:t>
      </w:r>
      <w:r w:rsidR="003F0A71">
        <w:t>,</w:t>
      </w:r>
      <w:r w:rsidRPr="00877D38">
        <w:t xml:space="preserve"> the factors that are likely</w:t>
      </w:r>
      <w:r w:rsidR="00BF6137" w:rsidRPr="00877D38">
        <w:t xml:space="preserve"> to</w:t>
      </w:r>
      <w:r w:rsidRPr="00877D38">
        <w:t xml:space="preserve"> affect motor vehicle crashes are</w:t>
      </w:r>
      <w:r w:rsidR="0003471D" w:rsidRPr="00877D38">
        <w:t xml:space="preserve"> </w:t>
      </w:r>
      <w:r w:rsidR="00ED0532">
        <w:t>socio</w:t>
      </w:r>
      <w:r w:rsidR="00385AA5">
        <w:t>-</w:t>
      </w:r>
      <w:r w:rsidR="00ED0532">
        <w:t>demographic factors, land-use</w:t>
      </w:r>
      <w:r w:rsidR="003F0A71">
        <w:t xml:space="preserve"> characteristics</w:t>
      </w:r>
      <w:r w:rsidR="00ED0532">
        <w:t xml:space="preserve">, roadway-related variables, and </w:t>
      </w:r>
      <w:r w:rsidR="003F0A71">
        <w:t xml:space="preserve">traffic </w:t>
      </w:r>
      <w:r w:rsidR="00A07F97">
        <w:t>characteristics</w:t>
      </w:r>
      <w:r w:rsidR="00ED0532">
        <w:t xml:space="preserve"> </w:t>
      </w:r>
      <w:r w:rsidR="00ED0532">
        <w:fldChar w:fldCharType="begin"/>
      </w:r>
      <w:r w:rsidR="00ED0532">
        <w:instrText xml:space="preserve"> ADDIN EN.CITE &lt;EndNote&gt;&lt;Cite&gt;&lt;Author&gt;Kim&lt;/Author&gt;&lt;Year&gt;2006&lt;/Year&gt;&lt;RecNum&gt;2346&lt;/RecNum&gt;&lt;DisplayText&gt;(Kim et al., 2006; Lee et al., 2015b)&lt;/DisplayText&gt;&lt;record&gt;&lt;rec-number&gt;2346&lt;/rec-number&gt;&lt;foreign-keys&gt;&lt;key app="EN" db-id="50wxdpzd9vd5r7e9t5b595djrfpttrxw9avp"&gt;2346&lt;/key&gt;&lt;/foreign-keys&gt;&lt;ref-type name="Journal Article"&gt;17&lt;/ref-type&gt;&lt;contributors&gt;&lt;authors&gt;&lt;author&gt;Kim, Karl&lt;/author&gt;&lt;author&gt;Brunner, I&lt;/author&gt;&lt;author&gt;Yamashita, Eric&lt;/author&gt;&lt;/authors&gt;&lt;/contributors&gt;&lt;titles&gt;&lt;title&gt;Influence of land use, population, employment, and economic activity on accidents&lt;/title&gt;&lt;secondary-title&gt;Transportation Research Record: Journal of the Transportation Research Board&lt;/secondary-title&gt;&lt;/titles&gt;&lt;periodical&gt;&lt;full-title&gt;Transportation Research Record: Journal of the Transportation Research Board&lt;/full-title&gt;&lt;/periodical&gt;&lt;pages&gt;56-64&lt;/pages&gt;&lt;number&gt;1953&lt;/number&gt;&lt;dates&gt;&lt;year&gt;2006&lt;/year&gt;&lt;/dates&gt;&lt;isbn&gt;0361-1981&lt;/isbn&gt;&lt;urls&gt;&lt;/urls&gt;&lt;/record&gt;&lt;/Cite&gt;&lt;Cite&gt;&lt;Author&gt;Lee&lt;/Author&gt;&lt;Year&gt;2015&lt;/Year&gt;&lt;RecNum&gt;2350&lt;/RecNum&gt;&lt;record&gt;&lt;rec-number&gt;2350&lt;/rec-number&gt;&lt;foreign-keys&gt;&lt;key app="EN" db-id="50wxdpzd9vd5r7e9t5b595djrfpttrxw9avp"&gt;2350&lt;/key&gt;&lt;/foreign-keys&gt;&lt;ref-type name="Journal Article"&gt;17&lt;/ref-type&gt;&lt;contributors&gt;&lt;authors&gt;&lt;author&gt;Lee, Jaeyoung&lt;/author&gt;&lt;author&gt;Abdel-Aty, Mohamed&lt;/author&gt;&lt;author&gt;Jiang, Ximiao&lt;/author&gt;&lt;/authors&gt;&lt;/contributors&gt;&lt;titles&gt;&lt;title&gt;Multivariate crash modeling for motor vehicle and non-motorized modes at the macroscopic level&lt;/title&gt;&lt;secondary-title&gt;Accident Analysis &amp;amp; Prevention&lt;/secondary-title&gt;&lt;/titles&gt;&lt;periodical&gt;&lt;full-title&gt;Accident Analysis &amp;amp; Prevention&lt;/full-title&gt;&lt;/periodical&gt;&lt;pages&gt;146-154&lt;/pages&gt;&lt;volume&gt;78&lt;/volume&gt;&lt;dates&gt;&lt;year&gt;2015&lt;/year&gt;&lt;/dates&gt;&lt;isbn&gt;0001-4575&lt;/isbn&gt;&lt;urls&gt;&lt;/urls&gt;&lt;/record&gt;&lt;/Cite&gt;&lt;/EndNote&gt;</w:instrText>
      </w:r>
      <w:r w:rsidR="00ED0532">
        <w:fldChar w:fldCharType="separate"/>
      </w:r>
      <w:r w:rsidR="00ED0532">
        <w:rPr>
          <w:noProof/>
        </w:rPr>
        <w:t>(</w:t>
      </w:r>
      <w:hyperlink w:anchor="_ENREF_15" w:tooltip="Kim, 2006 #2346" w:history="1">
        <w:r w:rsidR="009F1066">
          <w:rPr>
            <w:noProof/>
          </w:rPr>
          <w:t>Kim et al., 2006</w:t>
        </w:r>
      </w:hyperlink>
      <w:r w:rsidR="00ED0532">
        <w:rPr>
          <w:noProof/>
        </w:rPr>
        <w:t xml:space="preserve">; </w:t>
      </w:r>
      <w:hyperlink w:anchor="_ENREF_22" w:tooltip="Lee, 2015 #2350" w:history="1">
        <w:r w:rsidR="009F1066">
          <w:rPr>
            <w:noProof/>
          </w:rPr>
          <w:t>Lee et al., 2015b</w:t>
        </w:r>
      </w:hyperlink>
      <w:r w:rsidR="00ED0532">
        <w:rPr>
          <w:noProof/>
        </w:rPr>
        <w:t>)</w:t>
      </w:r>
      <w:r w:rsidR="00ED0532">
        <w:fldChar w:fldCharType="end"/>
      </w:r>
      <w:r w:rsidR="00ED0532">
        <w:t>.</w:t>
      </w:r>
      <w:r w:rsidR="00E227B3">
        <w:t xml:space="preserve"> </w:t>
      </w:r>
      <w:r w:rsidR="00A07F97">
        <w:t>Based on</w:t>
      </w:r>
      <w:r w:rsidR="00A07F97" w:rsidRPr="00E227B3">
        <w:t xml:space="preserve"> 0.1 mi</w:t>
      </w:r>
      <w:r w:rsidR="00A07F97" w:rsidRPr="00E227B3">
        <w:rPr>
          <w:vertAlign w:val="superscript"/>
        </w:rPr>
        <w:t>2</w:t>
      </w:r>
      <w:r w:rsidR="00A07F97" w:rsidRPr="00E227B3">
        <w:t xml:space="preserve"> grid structure</w:t>
      </w:r>
      <w:r w:rsidR="00A07F97">
        <w:t>,</w:t>
      </w:r>
      <w:r w:rsidR="00A07F97" w:rsidRPr="00E227B3">
        <w:t xml:space="preserve"> </w:t>
      </w:r>
      <w:r w:rsidR="00E227B3" w:rsidRPr="00E227B3">
        <w:t xml:space="preserve">Kim et al. (2006) estimated various regression models based on the grid. The authors identified that population, total job, total economic output, and commercial area had positive relationship with </w:t>
      </w:r>
      <w:r w:rsidR="00E227B3">
        <w:t>motor vehicle</w:t>
      </w:r>
      <w:r w:rsidR="00E227B3" w:rsidRPr="00E227B3">
        <w:t xml:space="preserve"> crashes.</w:t>
      </w:r>
      <w:r w:rsidR="00FC1615" w:rsidRPr="00FC1615">
        <w:t xml:space="preserve"> </w:t>
      </w:r>
      <w:hyperlink w:anchor="_ENREF_22" w:tooltip="Lee, 2015 #2350" w:history="1">
        <w:r w:rsidR="009F1066">
          <w:fldChar w:fldCharType="begin"/>
        </w:r>
        <w:r w:rsidR="009F1066">
          <w:instrText xml:space="preserve"> ADDIN EN.CITE &lt;EndNote&gt;&lt;Cite AuthorYear="1"&gt;&lt;Author&gt;Lee&lt;/Author&gt;&lt;Year&gt;2015&lt;/Year&gt;&lt;RecNum&gt;2350&lt;/RecNum&gt;&lt;DisplayText&gt;Lee et al. (2015b)&lt;/DisplayText&gt;&lt;record&gt;&lt;rec-number&gt;2350&lt;/rec-number&gt;&lt;foreign-keys&gt;&lt;key app="EN" db-id="50wxdpzd9vd5r7e9t5b595djrfpttrxw9avp"&gt;2350&lt;/key&gt;&lt;/foreign-keys&gt;&lt;ref-type name="Journal Article"&gt;17&lt;/ref-type&gt;&lt;contributors&gt;&lt;authors&gt;&lt;author&gt;Lee, Jaeyoung&lt;/author&gt;&lt;author&gt;Abdel-Aty, Mohamed&lt;/author&gt;&lt;author&gt;Jiang, Ximiao&lt;/author&gt;&lt;/authors&gt;&lt;/contributors&gt;&lt;titles&gt;&lt;title&gt;Multivariate crash modeling for motor vehicle and non-motorized modes at the macroscopic level&lt;/title&gt;&lt;secondary-title&gt;Accident Analysis &amp;amp; Prevention&lt;/secondary-title&gt;&lt;/titles&gt;&lt;periodical&gt;&lt;full-title&gt;Accident Analysis &amp;amp; Prevention&lt;/full-title&gt;&lt;/periodical&gt;&lt;pages&gt;146-154&lt;/pages&gt;&lt;volume&gt;78&lt;/volume&gt;&lt;dates&gt;&lt;year&gt;2015&lt;/year&gt;&lt;/dates&gt;&lt;isbn&gt;0001-4575&lt;/isbn&gt;&lt;urls&gt;&lt;/urls&gt;&lt;/record&gt;&lt;/Cite&gt;&lt;/EndNote&gt;</w:instrText>
        </w:r>
        <w:r w:rsidR="009F1066">
          <w:fldChar w:fldCharType="separate"/>
        </w:r>
        <w:r w:rsidR="009F1066">
          <w:rPr>
            <w:noProof/>
          </w:rPr>
          <w:t>Lee et al. (2015b)</w:t>
        </w:r>
        <w:r w:rsidR="009F1066">
          <w:fldChar w:fldCharType="end"/>
        </w:r>
      </w:hyperlink>
      <w:r w:rsidR="00FC1615">
        <w:t xml:space="preserve"> analyzed motor vehicle crashes based on TAZs. The authors found that </w:t>
      </w:r>
      <w:r w:rsidR="0003471D" w:rsidRPr="00877D38">
        <w:t xml:space="preserve">population, total employment, total economic output, commercial area, </w:t>
      </w:r>
      <w:r w:rsidR="00E03CE3" w:rsidRPr="00877D38">
        <w:t>roadway types</w:t>
      </w:r>
      <w:r w:rsidR="0003471D" w:rsidRPr="00877D38">
        <w:t>, proportion of household</w:t>
      </w:r>
      <w:r w:rsidR="00BF6137" w:rsidRPr="00877D38">
        <w:t>s</w:t>
      </w:r>
      <w:r w:rsidR="0003471D" w:rsidRPr="00877D38">
        <w:t xml:space="preserve"> without </w:t>
      </w:r>
      <w:r w:rsidR="00BF6137" w:rsidRPr="00877D38">
        <w:t xml:space="preserve">a </w:t>
      </w:r>
      <w:r w:rsidR="0003471D" w:rsidRPr="00877D38">
        <w:t xml:space="preserve">vehicle, number of accommodation facilities per square mile, </w:t>
      </w:r>
      <w:r w:rsidR="00BF6137" w:rsidRPr="00877D38">
        <w:t xml:space="preserve">and </w:t>
      </w:r>
      <w:r w:rsidR="0003471D" w:rsidRPr="00877D38">
        <w:t>number of traffic signals per mile</w:t>
      </w:r>
      <w:r w:rsidR="00FC1615">
        <w:t xml:space="preserve"> have a positive effect on motor vehicle crashes.</w:t>
      </w:r>
      <w:r w:rsidR="000079FE">
        <w:t xml:space="preserve"> </w:t>
      </w:r>
      <w:r w:rsidR="00FC1615" w:rsidRPr="00FC1615">
        <w:t xml:space="preserve">Very few </w:t>
      </w:r>
      <w:r w:rsidR="00FC1615">
        <w:t xml:space="preserve">researchers have explored truck-involved crashes at a macro-level. </w:t>
      </w:r>
      <w:hyperlink w:anchor="_ENREF_35" w:tooltip="Pasupuleti, 2013 #2354" w:history="1">
        <w:r w:rsidR="009F1066">
          <w:fldChar w:fldCharType="begin"/>
        </w:r>
        <w:r w:rsidR="009F1066">
          <w:instrText xml:space="preserve"> ADDIN EN.CITE &lt;EndNote&gt;&lt;Cite AuthorYear="1"&gt;&lt;Author&gt;Pasupuleti&lt;/Author&gt;&lt;Year&gt;2013&lt;/Year&gt;&lt;RecNum&gt;2354&lt;/RecNum&gt;&lt;DisplayText&gt;Pasupuleti and Pulugurtha (2013)&lt;/DisplayText&gt;&lt;record&gt;&lt;rec-number&gt;2354&lt;/rec-number&gt;&lt;foreign-keys&gt;&lt;key app="EN" db-id="50wxdpzd9vd5r7e9t5b595djrfpttrxw9avp"&gt;2354&lt;/key&gt;&lt;/foreign-keys&gt;&lt;ref-type name="Journal Article"&gt;17&lt;/ref-type&gt;&lt;contributors&gt;&lt;authors&gt;&lt;author&gt;Pasupuleti, Nagaswetha&lt;/author&gt;&lt;author&gt;Pulugurtha, S Srinivas&lt;/author&gt;&lt;/authors&gt;&lt;/contributors&gt;&lt;titles&gt;&lt;title&gt;Spatial extent and modeling intracity truck crashes&lt;/title&gt;&lt;secondary-title&gt;Procedia-Social and Behavioral Sciences&lt;/secondary-title&gt;&lt;/titles&gt;&lt;periodical&gt;&lt;full-title&gt;Procedia-Social and Behavioral Sciences&lt;/full-title&gt;&lt;/periodical&gt;&lt;pages&gt;1188-1197&lt;/pages&gt;&lt;volume&gt;104&lt;/volume&gt;&lt;dates&gt;&lt;year&gt;2013&lt;/year&gt;&lt;/dates&gt;&lt;isbn&gt;1877-0428&lt;/isbn&gt;&lt;urls&gt;&lt;/urls&gt;&lt;/record&gt;&lt;/Cite&gt;&lt;/EndNote&gt;</w:instrText>
        </w:r>
        <w:r w:rsidR="009F1066">
          <w:fldChar w:fldCharType="separate"/>
        </w:r>
        <w:r w:rsidR="009F1066">
          <w:rPr>
            <w:noProof/>
          </w:rPr>
          <w:t>Pasupuleti and Pulugurtha (2013)</w:t>
        </w:r>
        <w:r w:rsidR="009F1066">
          <w:fldChar w:fldCharType="end"/>
        </w:r>
      </w:hyperlink>
      <w:r w:rsidR="00FC1615">
        <w:t xml:space="preserve"> identified several zonal characteristics related to truck crashes. The authors revealed that truck crashes are positively</w:t>
      </w:r>
      <w:r w:rsidR="000079FE">
        <w:t xml:space="preserve"> correlated to industrial areas and areas with large residential lots but negatively correlated with highly populated areas. </w:t>
      </w:r>
    </w:p>
    <w:p w14:paraId="130AD74D" w14:textId="77777777" w:rsidR="00FC1615" w:rsidRPr="00FC1615" w:rsidRDefault="00FC1615" w:rsidP="00385AA5">
      <w:pPr>
        <w:spacing w:after="0"/>
        <w:jc w:val="both"/>
      </w:pPr>
    </w:p>
    <w:p w14:paraId="40D9BFA0" w14:textId="241E1912" w:rsidR="007A17F1" w:rsidRDefault="007A17F1" w:rsidP="00385AA5">
      <w:pPr>
        <w:spacing w:after="0"/>
        <w:jc w:val="both"/>
      </w:pPr>
      <w:r>
        <w:t xml:space="preserve">Several factors that tend to increase bicycle crashes have been identified by researchers. </w:t>
      </w:r>
      <w:hyperlink w:anchor="_ENREF_33" w:tooltip="Noland, 2004 #2344" w:history="1">
        <w:r w:rsidR="009F1066">
          <w:fldChar w:fldCharType="begin"/>
        </w:r>
        <w:r w:rsidR="009F1066">
          <w:instrText xml:space="preserve"> ADDIN EN.CITE &lt;EndNote&gt;&lt;Cite AuthorYear="1"&gt;&lt;Author&gt;Noland&lt;/Author&gt;&lt;Year&gt;2004&lt;/Year&gt;&lt;RecNum&gt;2344&lt;/RecNum&gt;&lt;DisplayText&gt;Noland and Quddus (2004)&lt;/DisplayText&gt;&lt;record&gt;&lt;rec-number&gt;2344&lt;/rec-number&gt;&lt;foreign-keys&gt;&lt;key app="EN" db-id="50wxdpzd9vd5r7e9t5b595djrfpttrxw9avp"&gt;2344&lt;/key&gt;&lt;/foreign-keys&gt;&lt;ref-type name="Journal Article"&gt;17&lt;/ref-type&gt;&lt;contributors&gt;&lt;authors&gt;&lt;author&gt;Noland, Robert&lt;/author&gt;&lt;author&gt;Quddus, Mohammed&lt;/author&gt;&lt;/authors&gt;&lt;/contributors&gt;&lt;titles&gt;&lt;title&gt;Analysis of pedestrian and bicycle casualties with regional panel data&lt;/title&gt;&lt;secondary-title&gt;Transportation Research Record: Journal of the Transportation Research Board&lt;/secondary-title&gt;&lt;/titles&gt;&lt;periodical&gt;&lt;full-title&gt;Transportation Research Record: Journal of the Transportation Research Board&lt;/full-title&gt;&lt;/periodical&gt;&lt;pages&gt;28-33&lt;/pages&gt;&lt;number&gt;1897&lt;/number&gt;&lt;dates&gt;&lt;year&gt;2004&lt;/year&gt;&lt;/dates&gt;&lt;isbn&gt;0361-1981&lt;/isbn&gt;&lt;urls&gt;&lt;/urls&gt;&lt;/record&gt;&lt;/Cite&gt;&lt;/EndNote&gt;</w:instrText>
        </w:r>
        <w:r w:rsidR="009F1066">
          <w:fldChar w:fldCharType="separate"/>
        </w:r>
        <w:r w:rsidR="009F1066">
          <w:rPr>
            <w:noProof/>
          </w:rPr>
          <w:t>Noland and Quddus (2004)</w:t>
        </w:r>
        <w:r w:rsidR="009F1066">
          <w:fldChar w:fldCharType="end"/>
        </w:r>
      </w:hyperlink>
      <w:r w:rsidR="00405179">
        <w:t xml:space="preserve"> found that national health service staff per population, percentage of motorway, percentage of trunk road density, percentage of older vehicle, percentage of households without cars, per capita expenditure on alcohol, population, percentage of population aged 65 or over have a positive relationship with severe bicycle crashes. On the other hand, length of inpatient stay in the hospital, income level, percentage of population aged 45-64 have a negative relationship with severe bicycle crashes. </w:t>
      </w:r>
      <w:hyperlink w:anchor="_ENREF_15" w:tooltip="Kim, 2006 #2346" w:history="1">
        <w:r w:rsidR="009F1066">
          <w:fldChar w:fldCharType="begin"/>
        </w:r>
        <w:r w:rsidR="009F1066">
          <w:instrText xml:space="preserve"> ADDIN EN.CITE &lt;EndNote&gt;&lt;Cite AuthorYear="1"&gt;&lt;Author&gt;Kim&lt;/Author&gt;&lt;Year&gt;2006&lt;/Year&gt;&lt;RecNum&gt;2346&lt;/RecNum&gt;&lt;DisplayText&gt;Kim et al. (2006)&lt;/DisplayText&gt;&lt;record&gt;&lt;rec-number&gt;2346&lt;/rec-number&gt;&lt;foreign-keys&gt;&lt;key app="EN" db-id="50wxdpzd9vd5r7e9t5b595djrfpttrxw9avp"&gt;2346&lt;/key&gt;&lt;/foreign-keys&gt;&lt;ref-type name="Journal Article"&gt;17&lt;/ref-type&gt;&lt;contributors&gt;&lt;authors&gt;&lt;author&gt;Kim, Karl&lt;/author&gt;&lt;author&gt;Brunner, I&lt;/author&gt;&lt;author&gt;Yamashita, Eric&lt;/author&gt;&lt;/authors&gt;&lt;/contributors&gt;&lt;titles&gt;&lt;title&gt;Influence of land use, population, employment, and economic activity on accidents&lt;/title&gt;&lt;secondary-title&gt;Transportation Research Record: Journal of the Transportation Research Board&lt;/secondary-title&gt;&lt;/titles&gt;&lt;periodical&gt;&lt;full-title&gt;Transportation Research Record: Journal of the Transportation Research Board&lt;/full-title&gt;&lt;/periodical&gt;&lt;pages&gt;56-64&lt;/pages&gt;&lt;number&gt;1953&lt;/number&gt;&lt;dates&gt;&lt;year&gt;2006&lt;/year&gt;&lt;/dates&gt;&lt;isbn&gt;0361-1981&lt;/isbn&gt;&lt;urls&gt;&lt;/urls&gt;&lt;/record&gt;&lt;/Cite&gt;&lt;/EndNote&gt;</w:instrText>
        </w:r>
        <w:r w:rsidR="009F1066">
          <w:fldChar w:fldCharType="separate"/>
        </w:r>
        <w:r w:rsidR="009F1066">
          <w:rPr>
            <w:noProof/>
          </w:rPr>
          <w:t>Kim et al. (2006)</w:t>
        </w:r>
        <w:r w:rsidR="009F1066">
          <w:fldChar w:fldCharType="end"/>
        </w:r>
      </w:hyperlink>
      <w:r w:rsidR="00405179">
        <w:t xml:space="preserve"> </w:t>
      </w:r>
      <w:r w:rsidR="00405179" w:rsidRPr="00405179">
        <w:t>attempted several candidate variables including population, total job, total economic output, hospital, park, commercial area, and school for bicycle crashes but only population was found significant and positively related to bicycle crashes.</w:t>
      </w:r>
      <w:r w:rsidR="00405179">
        <w:t xml:space="preserve"> </w:t>
      </w:r>
      <w:hyperlink w:anchor="_ENREF_20" w:tooltip="Lee, 2013 #2345" w:history="1">
        <w:r w:rsidR="009F1066">
          <w:fldChar w:fldCharType="begin"/>
        </w:r>
        <w:r w:rsidR="009F1066">
          <w:instrText xml:space="preserve"> ADDIN EN.CITE &lt;EndNote&gt;&lt;Cite AuthorYear="1"&gt;&lt;Author&gt;Lee&lt;/Author&gt;&lt;Year&gt;2013&lt;/Year&gt;&lt;RecNum&gt;2345&lt;/RecNum&gt;&lt;DisplayText&gt;Lee et al. (2013)&lt;/DisplayText&gt;&lt;record&gt;&lt;rec-number&gt;2345&lt;/rec-number&gt;&lt;foreign-keys&gt;&lt;key app="EN" db-id="50wxdpzd9vd5r7e9t5b595djrfpttrxw9avp"&gt;2345&lt;/key&gt;&lt;/foreign-keys&gt;&lt;ref-type name="Conference Proceedings"&gt;10&lt;/ref-type&gt;&lt;contributors&gt;&lt;authors&gt;&lt;author&gt;Lee, Jaeyoung&lt;/author&gt;&lt;author&gt;Abdel-Aty, Mohamed&lt;/author&gt;&lt;author&gt;Choi, Keechoo&lt;/author&gt;&lt;author&gt;Siddiqui, Chowdhury&lt;/author&gt;&lt;/authors&gt;&lt;/contributors&gt;&lt;titles&gt;&lt;title&gt;Analysis of residence characteristics of drivers, pedestrians, and bicyclists involved in traffic crashes&lt;/title&gt;&lt;secondary-title&gt;Transportation Research Board 92nd Annual Meeting&lt;/secondary-title&gt;&lt;/titles&gt;&lt;number&gt;13-2228&lt;/number&gt;&lt;dates&gt;&lt;year&gt;2013&lt;/year&gt;&lt;/dates&gt;&lt;urls&gt;&lt;/urls&gt;&lt;/record&gt;&lt;/Cite&gt;&lt;/EndNote&gt;</w:instrText>
        </w:r>
        <w:r w:rsidR="009F1066">
          <w:fldChar w:fldCharType="separate"/>
        </w:r>
        <w:r w:rsidR="009F1066">
          <w:rPr>
            <w:noProof/>
          </w:rPr>
          <w:t>Lee et al. (2013)</w:t>
        </w:r>
        <w:r w:rsidR="009F1066">
          <w:fldChar w:fldCharType="end"/>
        </w:r>
      </w:hyperlink>
      <w:r w:rsidR="00405179">
        <w:t xml:space="preserve"> </w:t>
      </w:r>
      <w:r w:rsidR="00405179" w:rsidRPr="00405179">
        <w:t xml:space="preserve">investigated the residence of bicyclists who </w:t>
      </w:r>
      <w:r w:rsidR="008256DE">
        <w:t xml:space="preserve">were </w:t>
      </w:r>
      <w:r w:rsidR="00405179" w:rsidRPr="00405179">
        <w:t>involved in traffic crash</w:t>
      </w:r>
      <w:r w:rsidR="00385AA5">
        <w:t>es</w:t>
      </w:r>
      <w:r w:rsidR="00405179" w:rsidRPr="00405179">
        <w:t>.</w:t>
      </w:r>
      <w:r w:rsidR="00405179">
        <w:t xml:space="preserve"> </w:t>
      </w:r>
      <w:r w:rsidR="00405179" w:rsidRPr="00405179">
        <w:t xml:space="preserve">It was revealed that median age, average travel time to work, household income, and workers in the primary industry field were negatively associated with the number of crash involved bicyclists. On the other hand, Hispanic people, workers commuting by bicycle, urban area, and older buildings were positively associated with the number of bicyclists who </w:t>
      </w:r>
      <w:r w:rsidR="00B37817">
        <w:t xml:space="preserve">were </w:t>
      </w:r>
      <w:r w:rsidR="00405179" w:rsidRPr="00405179">
        <w:t xml:space="preserve">involved in </w:t>
      </w:r>
      <w:r w:rsidR="00B37817">
        <w:t xml:space="preserve">traffic </w:t>
      </w:r>
      <w:r w:rsidR="00405179" w:rsidRPr="00405179">
        <w:t>crash</w:t>
      </w:r>
      <w:r w:rsidR="00B37817">
        <w:t>es</w:t>
      </w:r>
      <w:r w:rsidR="00405179" w:rsidRPr="00405179">
        <w:t>.</w:t>
      </w:r>
      <w:r w:rsidR="00B37817">
        <w:t xml:space="preserve"> </w:t>
      </w:r>
      <w:hyperlink w:anchor="_ENREF_22" w:tooltip="Lee, 2015 #2350" w:history="1">
        <w:r w:rsidR="009F1066">
          <w:fldChar w:fldCharType="begin"/>
        </w:r>
        <w:r w:rsidR="009F1066">
          <w:instrText xml:space="preserve"> ADDIN EN.CITE &lt;EndNote&gt;&lt;Cite AuthorYear="1"&gt;&lt;Author&gt;Lee&lt;/Author&gt;&lt;Year&gt;2015&lt;/Year&gt;&lt;RecNum&gt;2350&lt;/RecNum&gt;&lt;DisplayText&gt;Lee et al. (2015b)&lt;/DisplayText&gt;&lt;record&gt;&lt;rec-number&gt;2350&lt;/rec-number&gt;&lt;foreign-keys&gt;&lt;key app="EN" db-id="50wxdpzd9vd5r7e9t5b595djrfpttrxw9avp"&gt;2350&lt;/key&gt;&lt;/foreign-keys&gt;&lt;ref-type name="Journal Article"&gt;17&lt;/ref-type&gt;&lt;contributors&gt;&lt;authors&gt;&lt;author&gt;Lee, Jaeyoung&lt;/author&gt;&lt;author&gt;Abdel-Aty, Mohamed&lt;/author&gt;&lt;author&gt;Jiang, Ximiao&lt;/author&gt;&lt;/authors&gt;&lt;/contributors&gt;&lt;titles&gt;&lt;title&gt;Multivariate crash modeling for motor vehicle and non-motorized modes at the macroscopic level&lt;/title&gt;&lt;secondary-title&gt;Accident Analysis &amp;amp; Prevention&lt;/secondary-title&gt;&lt;/titles&gt;&lt;periodical&gt;&lt;full-title&gt;Accident Analysis &amp;amp; Prevention&lt;/full-title&gt;&lt;/periodical&gt;&lt;pages&gt;146-154&lt;/pages&gt;&lt;volume&gt;78&lt;/volume&gt;&lt;dates&gt;&lt;year&gt;2015&lt;/year&gt;&lt;/dates&gt;&lt;isbn&gt;0001-4575&lt;/isbn&gt;&lt;urls&gt;&lt;/urls&gt;&lt;/record&gt;&lt;/Cite&gt;&lt;/EndNote&gt;</w:instrText>
        </w:r>
        <w:r w:rsidR="009F1066">
          <w:fldChar w:fldCharType="separate"/>
        </w:r>
        <w:r w:rsidR="009F1066">
          <w:rPr>
            <w:noProof/>
          </w:rPr>
          <w:t>Lee et al. (2015b)</w:t>
        </w:r>
        <w:r w:rsidR="009F1066">
          <w:fldChar w:fldCharType="end"/>
        </w:r>
      </w:hyperlink>
      <w:r w:rsidR="00B37817">
        <w:t xml:space="preserve"> </w:t>
      </w:r>
      <w:r w:rsidR="00B37817" w:rsidRPr="00B37817">
        <w:t xml:space="preserve">developed a multivariate model for motor vehicle-to-vehicle, bicycle-to-vehicle, and pedestrian-to-vehicle crashes. The authors uncovered that vehicle-miles-traveled, population, commuters using bicycle, hotel/motel/timeshare rooms per square mile, employments and school enrollments per square mile, number of traffic signals per mile are likely to increase bicycle crashes whereas proportion of roadway with speed limit </w:t>
      </w:r>
      <w:r w:rsidR="00B37817">
        <w:t xml:space="preserve">of </w:t>
      </w:r>
      <w:r w:rsidR="00B37817" w:rsidRPr="00B37817">
        <w:t xml:space="preserve">20 mph </w:t>
      </w:r>
      <w:r w:rsidR="00B37817">
        <w:t xml:space="preserve">or less </w:t>
      </w:r>
      <w:r w:rsidR="00B37817" w:rsidRPr="00B37817">
        <w:t>tends to decrease bicycle crashes.</w:t>
      </w:r>
      <w:r w:rsidR="00B37817">
        <w:t xml:space="preserve"> The above</w:t>
      </w:r>
      <w:r w:rsidR="005E21D2">
        <w:t xml:space="preserve"> </w:t>
      </w:r>
      <w:r w:rsidR="00B37817">
        <w:t>mentioned literature suggest that t</w:t>
      </w:r>
      <w:r w:rsidR="0003471D" w:rsidRPr="00877D38">
        <w:t xml:space="preserve">he factors that tend to increase bicycle crashes are </w:t>
      </w:r>
      <w:r w:rsidR="00E03CE3" w:rsidRPr="00877D38">
        <w:t xml:space="preserve">population, </w:t>
      </w:r>
      <w:r w:rsidR="00BF6137" w:rsidRPr="00877D38">
        <w:t>distance to urban location</w:t>
      </w:r>
      <w:r w:rsidR="00E03CE3" w:rsidRPr="00877D38">
        <w:t>, employment</w:t>
      </w:r>
      <w:r w:rsidR="00BF6137" w:rsidRPr="00877D38">
        <w:t>,</w:t>
      </w:r>
      <w:r w:rsidR="00E03CE3" w:rsidRPr="00877D38">
        <w:t xml:space="preserve"> school enrollment density, roadway types, number of traffic signals per mile, proportion of household</w:t>
      </w:r>
      <w:r w:rsidR="00BF6137" w:rsidRPr="00877D38">
        <w:t>s</w:t>
      </w:r>
      <w:r w:rsidR="00E03CE3" w:rsidRPr="00877D38">
        <w:t xml:space="preserve"> without </w:t>
      </w:r>
      <w:r w:rsidR="00BF6137" w:rsidRPr="00877D38">
        <w:t xml:space="preserve">a </w:t>
      </w:r>
      <w:r w:rsidR="00E03CE3" w:rsidRPr="00877D38">
        <w:t xml:space="preserve">vehicle, </w:t>
      </w:r>
      <w:r w:rsidR="00BF6137" w:rsidRPr="00877D38">
        <w:t xml:space="preserve">and </w:t>
      </w:r>
      <w:r w:rsidR="005823E6">
        <w:t>household income</w:t>
      </w:r>
      <w:r w:rsidR="00B37817">
        <w:t>.</w:t>
      </w:r>
    </w:p>
    <w:p w14:paraId="05B8F729" w14:textId="77777777" w:rsidR="000079FE" w:rsidRDefault="000079FE" w:rsidP="00385AA5">
      <w:pPr>
        <w:spacing w:after="0"/>
        <w:jc w:val="both"/>
      </w:pPr>
    </w:p>
    <w:p w14:paraId="7FC52ADD" w14:textId="558CD3BF" w:rsidR="00877D38" w:rsidRDefault="0003471D" w:rsidP="00385AA5">
      <w:pPr>
        <w:spacing w:after="0"/>
        <w:jc w:val="both"/>
        <w:rPr>
          <w:rFonts w:asciiTheme="majorHAnsi" w:hAnsiTheme="majorHAnsi" w:cstheme="majorHAnsi"/>
          <w:lang w:eastAsia="ko-KR"/>
        </w:rPr>
      </w:pPr>
      <w:r w:rsidRPr="00877D38">
        <w:t xml:space="preserve">Lastly, </w:t>
      </w:r>
      <w:r w:rsidR="00F77643">
        <w:t xml:space="preserve">some factors that increase the propensity of pedestrian crashes have been found. </w:t>
      </w:r>
      <w:hyperlink w:anchor="_ENREF_33" w:tooltip="Noland, 2004 #2344" w:history="1">
        <w:r w:rsidR="009F1066">
          <w:fldChar w:fldCharType="begin"/>
        </w:r>
        <w:r w:rsidR="009F1066">
          <w:instrText xml:space="preserve"> ADDIN EN.CITE &lt;EndNote&gt;&lt;Cite AuthorYear="1"&gt;&lt;Author&gt;Noland&lt;/Author&gt;&lt;Year&gt;2004&lt;/Year&gt;&lt;RecNum&gt;2344&lt;/RecNum&gt;&lt;DisplayText&gt;Noland and Quddus (2004)&lt;/DisplayText&gt;&lt;record&gt;&lt;rec-number&gt;2344&lt;/rec-number&gt;&lt;foreign-keys&gt;&lt;key app="EN" db-id="50wxdpzd9vd5r7e9t5b595djrfpttrxw9avp"&gt;2344&lt;/key&gt;&lt;/foreign-keys&gt;&lt;ref-type name="Journal Article"&gt;17&lt;/ref-type&gt;&lt;contributors&gt;&lt;authors&gt;&lt;author&gt;Noland, Robert&lt;/author&gt;&lt;author&gt;Quddus, Mohammed&lt;/author&gt;&lt;/authors&gt;&lt;/contributors&gt;&lt;titles&gt;&lt;title&gt;Analysis of pedestrian and bicycle casualties with regional panel data&lt;/title&gt;&lt;secondary-title&gt;Transportation Research Record: Journal of the Transportation Research Board&lt;/secondary-title&gt;&lt;/titles&gt;&lt;periodical&gt;&lt;full-title&gt;Transportation Research Record: Journal of the Transportation Research Board&lt;/full-title&gt;&lt;/periodical&gt;&lt;pages&gt;28-33&lt;/pages&gt;&lt;number&gt;1897&lt;/number&gt;&lt;dates&gt;&lt;year&gt;2004&lt;/year&gt;&lt;/dates&gt;&lt;isbn&gt;0361-1981&lt;/isbn&gt;&lt;urls&gt;&lt;/urls&gt;&lt;/record&gt;&lt;/Cite&gt;&lt;/EndNote&gt;</w:instrText>
        </w:r>
        <w:r w:rsidR="009F1066">
          <w:fldChar w:fldCharType="separate"/>
        </w:r>
        <w:r w:rsidR="009F1066">
          <w:rPr>
            <w:noProof/>
          </w:rPr>
          <w:t>Noland and Quddus (2004)</w:t>
        </w:r>
        <w:r w:rsidR="009F1066">
          <w:fldChar w:fldCharType="end"/>
        </w:r>
      </w:hyperlink>
      <w:r w:rsidR="00F77643">
        <w:t xml:space="preserve"> found that total population and percentage of </w:t>
      </w:r>
      <w:r w:rsidR="005E21D2">
        <w:t xml:space="preserve">population </w:t>
      </w:r>
      <w:r w:rsidR="00F77643">
        <w:t xml:space="preserve">aged 65 or over are positively correlated whereas percentage of other roads, income, percentage of </w:t>
      </w:r>
      <w:r w:rsidR="00224220">
        <w:t xml:space="preserve">population </w:t>
      </w:r>
      <w:r w:rsidR="00F77643">
        <w:t xml:space="preserve">aged 45-64 are negatively correlated </w:t>
      </w:r>
      <w:r w:rsidR="00137968">
        <w:t xml:space="preserve">with </w:t>
      </w:r>
      <w:r w:rsidR="00F77643">
        <w:t xml:space="preserve">severe pedestrian crashes. </w:t>
      </w:r>
      <w:hyperlink w:anchor="_ENREF_25" w:tooltip="Loukaitou-Sideris, 2007 #2351" w:history="1">
        <w:r w:rsidR="009F1066">
          <w:fldChar w:fldCharType="begin"/>
        </w:r>
        <w:r w:rsidR="009F1066">
          <w:instrText xml:space="preserve"> ADDIN EN.CITE &lt;EndNote&gt;&lt;Cite AuthorYear="1"&gt;&lt;Author&gt;Loukaitou-Sideris&lt;/Author&gt;&lt;Year&gt;2007&lt;/Year&gt;&lt;RecNum&gt;2351&lt;/RecNum&gt;&lt;DisplayText&gt;Loukaitou-Sideris et al. (2007)&lt;/DisplayText&gt;&lt;record&gt;&lt;rec-number&gt;2351&lt;/rec-number&gt;&lt;foreign-keys&gt;&lt;key app="EN" db-id="50wxdpzd9vd5r7e9t5b595djrfpttrxw9avp"&gt;2351&lt;/key&gt;&lt;/foreign-keys&gt;&lt;ref-type name="Journal Article"&gt;17&lt;/ref-type&gt;&lt;contributors&gt;&lt;authors&gt;&lt;author&gt;Loukaitou-Sideris, Anastasia&lt;/author&gt;&lt;author&gt;Liggett, Robin&lt;/author&gt;&lt;author&gt;Sung, Hyun-Gun&lt;/author&gt;&lt;/authors&gt;&lt;/contributors&gt;&lt;titles&gt;&lt;title&gt;Death on the crosswalk A study of pedestrian-automobile collisions in los angeles&lt;/title&gt;&lt;secondary-title&gt;Journal of Planning Education and Research&lt;/secondary-title&gt;&lt;/titles&gt;&lt;periodical&gt;&lt;full-title&gt;Journal of Planning Education and Research&lt;/full-title&gt;&lt;/periodical&gt;&lt;pages&gt;338-351&lt;/pages&gt;&lt;volume&gt;26&lt;/volume&gt;&lt;number&gt;3&lt;/number&gt;&lt;dates&gt;&lt;year&gt;2007&lt;/year&gt;&lt;/dates&gt;&lt;isbn&gt;0739-456X&lt;/isbn&gt;&lt;urls&gt;&lt;/urls&gt;&lt;/record&gt;&lt;/Cite&gt;&lt;/EndNote&gt;</w:instrText>
        </w:r>
        <w:r w:rsidR="009F1066">
          <w:fldChar w:fldCharType="separate"/>
        </w:r>
        <w:r w:rsidR="009F1066">
          <w:rPr>
            <w:noProof/>
          </w:rPr>
          <w:t>Loukaitou-Sideris et al. (2007)</w:t>
        </w:r>
        <w:r w:rsidR="009F1066">
          <w:fldChar w:fldCharType="end"/>
        </w:r>
      </w:hyperlink>
      <w:r w:rsidR="00F77643">
        <w:t xml:space="preserve"> discovered that population, employment density, high traffic volume, commercial/retail land-use, and multifamily residential land-use have a positive effect on pedestrian crashes. In the study of </w:t>
      </w:r>
      <w:hyperlink w:anchor="_ENREF_43" w:tooltip="Wier, 2009 #2352" w:history="1">
        <w:r w:rsidR="009F1066">
          <w:fldChar w:fldCharType="begin"/>
        </w:r>
        <w:r w:rsidR="009F1066">
          <w:instrText xml:space="preserve"> ADDIN EN.CITE &lt;EndNote&gt;&lt;Cite AuthorYear="1"&gt;&lt;Author&gt;Wier&lt;/Author&gt;&lt;Year&gt;2009&lt;/Year&gt;&lt;RecNum&gt;2352&lt;/RecNum&gt;&lt;DisplayText&gt;Wier et al. (2009)&lt;/DisplayText&gt;&lt;record&gt;&lt;rec-number&gt;2352&lt;/rec-number&gt;&lt;foreign-keys&gt;&lt;key app="EN" db-id="50wxdpzd9vd5r7e9t5b595djrfpttrxw9avp"&gt;2352&lt;/key&gt;&lt;/foreign-keys&gt;&lt;ref-type name="Journal Article"&gt;17&lt;/ref-type&gt;&lt;contributors&gt;&lt;authors&gt;&lt;author&gt;Wier, Megan&lt;/author&gt;&lt;author&gt;Weintraub, June&lt;/author&gt;&lt;author&gt;Humphreys, Elizabeth H&lt;/author&gt;&lt;author&gt;Seto, Edmund&lt;/author&gt;&lt;author&gt;Bhatia, Rajiv&lt;/author&gt;&lt;/authors&gt;&lt;/contributors&gt;&lt;titles&gt;&lt;title&gt;An area-level model of vehicle-pedestrian injury collisions with implications for land use and transportation planning&lt;/title&gt;&lt;secondary-title&gt;Accident Analysis &amp;amp; Prevention&lt;/secondary-title&gt;&lt;/titles&gt;&lt;periodical&gt;&lt;full-title&gt;Accident Analysis &amp;amp; Prevention&lt;/full-title&gt;&lt;/periodical&gt;&lt;pages&gt;137-145&lt;/pages&gt;&lt;volume&gt;41&lt;/volume&gt;&lt;number&gt;1&lt;/number&gt;&lt;dates&gt;&lt;year&gt;2009&lt;/year&gt;&lt;/dates&gt;&lt;isbn&gt;0001-4575&lt;/isbn&gt;&lt;urls&gt;&lt;/urls&gt;&lt;/record&gt;&lt;/Cite&gt;&lt;/EndNote&gt;</w:instrText>
        </w:r>
        <w:r w:rsidR="009F1066">
          <w:fldChar w:fldCharType="separate"/>
        </w:r>
        <w:r w:rsidR="009F1066">
          <w:rPr>
            <w:noProof/>
          </w:rPr>
          <w:t>Wier et al. (2009)</w:t>
        </w:r>
        <w:r w:rsidR="009F1066">
          <w:fldChar w:fldCharType="end"/>
        </w:r>
      </w:hyperlink>
      <w:r w:rsidR="00F77643">
        <w:t xml:space="preserve">, traffic volume, arterials without </w:t>
      </w:r>
      <w:r w:rsidR="00F77643">
        <w:lastRenderedPageBreak/>
        <w:t xml:space="preserve">transit, proportion of mixed land-use (commercial and residential), proportion of commercial land-use, employee and resident populations, and proportion of people below poverty have a positive relationship while land areas, and proportion of population aged 65 or over have a negative relationship with pedestrian crashes. </w:t>
      </w:r>
      <w:hyperlink w:anchor="_ENREF_19" w:tooltip="Lee, 2015 #2353" w:history="1">
        <w:r w:rsidR="009F1066">
          <w:fldChar w:fldCharType="begin"/>
        </w:r>
        <w:r w:rsidR="009F1066">
          <w:instrText xml:space="preserve"> ADDIN EN.CITE &lt;EndNote&gt;&lt;Cite AuthorYear="1"&gt;&lt;Author&gt;Lee&lt;/Author&gt;&lt;Year&gt;2015&lt;/Year&gt;&lt;RecNum&gt;2353&lt;/RecNum&gt;&lt;DisplayText&gt;Lee et al. (2015a)&lt;/DisplayText&gt;&lt;record&gt;&lt;rec-number&gt;2353&lt;/rec-number&gt;&lt;foreign-keys&gt;&lt;key app="EN" db-id="50wxdpzd9vd5r7e9t5b595djrfpttrxw9avp"&gt;2353&lt;/key&gt;&lt;/foreign-keys&gt;&lt;ref-type name="Journal Article"&gt;17&lt;/ref-type&gt;&lt;contributors&gt;&lt;authors&gt;&lt;author&gt;Lee, Jaeyoung&lt;/author&gt;&lt;author&gt;Abdel-Aty, Mohamed&lt;/author&gt;&lt;author&gt;Choi, Keechoo&lt;/author&gt;&lt;author&gt;Huang, Helai&lt;/author&gt;&lt;/authors&gt;&lt;/contributors&gt;&lt;titles&gt;&lt;title&gt;Multi-level hot zone identification for pedestrian safety&lt;/title&gt;&lt;secondary-title&gt;Accident Analysis &amp;amp; Prevention&lt;/secondary-title&gt;&lt;/titles&gt;&lt;periodical&gt;&lt;full-title&gt;Accident Analysis &amp;amp; Prevention&lt;/full-title&gt;&lt;/periodical&gt;&lt;pages&gt;64-73&lt;/pages&gt;&lt;volume&gt;76&lt;/volume&gt;&lt;dates&gt;&lt;year&gt;2015&lt;/year&gt;&lt;/dates&gt;&lt;isbn&gt;0001-4575&lt;/isbn&gt;&lt;urls&gt;&lt;/urls&gt;&lt;/record&gt;&lt;/Cite&gt;&lt;/EndNote&gt;</w:instrText>
        </w:r>
        <w:r w:rsidR="009F1066">
          <w:fldChar w:fldCharType="separate"/>
        </w:r>
        <w:r w:rsidR="009F1066">
          <w:rPr>
            <w:noProof/>
          </w:rPr>
          <w:t>Lee et al. (2015a)</w:t>
        </w:r>
        <w:r w:rsidR="009F1066">
          <w:fldChar w:fldCharType="end"/>
        </w:r>
      </w:hyperlink>
      <w:r w:rsidR="00486FA0">
        <w:t xml:space="preserve"> used the product of population and VMT as an exposure variable in their model. The authors found that proportion of households below poverty level, rail and bus station density, accommodation density, marina/ferry terminal density, and K-12 school density tend to increase pedestrian crashes; but proportion of high-speed roads have a tendency to decrease pedestrian crashes. </w:t>
      </w:r>
      <w:r w:rsidR="00B917B9">
        <w:t>T</w:t>
      </w:r>
      <w:r w:rsidR="00B917B9" w:rsidRPr="00B917B9">
        <w:t>o the best authors</w:t>
      </w:r>
      <w:r w:rsidR="00AA1E3D">
        <w:t>’</w:t>
      </w:r>
      <w:r w:rsidR="00AA1E3D" w:rsidRPr="00AA1E3D">
        <w:t xml:space="preserve"> </w:t>
      </w:r>
      <w:r w:rsidR="00AA1E3D" w:rsidRPr="00B917B9">
        <w:t>knowledge</w:t>
      </w:r>
      <w:r w:rsidR="00B917B9">
        <w:t xml:space="preserve">, none of </w:t>
      </w:r>
      <w:r w:rsidR="00AA1E3D">
        <w:t xml:space="preserve">studies have explored </w:t>
      </w:r>
      <w:r w:rsidR="00B917B9">
        <w:t>motorcycle or bus</w:t>
      </w:r>
      <w:r w:rsidR="00AA1E3D">
        <w:t xml:space="preserve"> </w:t>
      </w:r>
      <w:r w:rsidR="00B917B9">
        <w:t>related crashes at a macro-level.</w:t>
      </w:r>
      <w:r w:rsidR="00486FA0">
        <w:t xml:space="preserve"> </w:t>
      </w:r>
      <w:r w:rsidR="00B37817">
        <w:rPr>
          <w:rFonts w:asciiTheme="majorHAnsi" w:hAnsiTheme="majorHAnsi" w:cstheme="majorHAnsi"/>
          <w:lang w:eastAsia="ko-KR"/>
        </w:rPr>
        <w:t xml:space="preserve">In the data preparation process, we consider the </w:t>
      </w:r>
      <w:r w:rsidR="00F77643">
        <w:rPr>
          <w:rFonts w:asciiTheme="majorHAnsi" w:hAnsiTheme="majorHAnsi" w:cstheme="majorHAnsi"/>
          <w:lang w:eastAsia="ko-KR"/>
        </w:rPr>
        <w:t>independent variables that have been found significant in the previous studies.</w:t>
      </w:r>
    </w:p>
    <w:p w14:paraId="415CEE50" w14:textId="77777777" w:rsidR="00B416D4" w:rsidRDefault="00B416D4" w:rsidP="00385AA5">
      <w:pPr>
        <w:spacing w:after="0"/>
        <w:jc w:val="both"/>
        <w:rPr>
          <w:rFonts w:asciiTheme="majorHAnsi" w:hAnsiTheme="majorHAnsi" w:cstheme="majorHAnsi"/>
          <w:lang w:eastAsia="ko-KR"/>
        </w:rPr>
      </w:pPr>
    </w:p>
    <w:p w14:paraId="2EA33D7E" w14:textId="557A02FE" w:rsidR="002A769C" w:rsidRDefault="004C30BA" w:rsidP="00385AA5">
      <w:pPr>
        <w:spacing w:after="0"/>
        <w:jc w:val="both"/>
        <w:rPr>
          <w:b/>
          <w:i/>
        </w:rPr>
      </w:pPr>
      <w:r>
        <w:rPr>
          <w:b/>
          <w:i/>
        </w:rPr>
        <w:t xml:space="preserve">1.2. </w:t>
      </w:r>
      <w:r w:rsidR="002A769C" w:rsidRPr="00B350D7">
        <w:rPr>
          <w:b/>
          <w:i/>
        </w:rPr>
        <w:t>Current Study</w:t>
      </w:r>
    </w:p>
    <w:p w14:paraId="364EEC37" w14:textId="77777777" w:rsidR="00B416D4" w:rsidRDefault="00B416D4" w:rsidP="00385AA5">
      <w:pPr>
        <w:spacing w:after="0"/>
        <w:jc w:val="both"/>
      </w:pPr>
    </w:p>
    <w:p w14:paraId="101FBD32" w14:textId="6EF7DFBB" w:rsidR="00163498" w:rsidRDefault="00CA12C7" w:rsidP="00385AA5">
      <w:pPr>
        <w:spacing w:after="0"/>
        <w:jc w:val="both"/>
      </w:pPr>
      <w:r>
        <w:t>In earlier research</w:t>
      </w:r>
      <w:r w:rsidR="00163498">
        <w:t xml:space="preserve">, the impact of exogenous variables </w:t>
      </w:r>
      <w:r w:rsidR="00E40287">
        <w:t>is</w:t>
      </w:r>
      <w:r w:rsidR="00163498">
        <w:t xml:space="preserve"> quantified through the </w:t>
      </w:r>
      <w:r w:rsidR="0010569B">
        <w:t>propensity</w:t>
      </w:r>
      <w:r w:rsidR="00DC67A3">
        <w:t xml:space="preserve"> component</w:t>
      </w:r>
      <w:r w:rsidR="0010569B">
        <w:t xml:space="preserve"> of </w:t>
      </w:r>
      <w:r w:rsidR="00E16D8B">
        <w:t>count</w:t>
      </w:r>
      <w:r w:rsidR="00163498">
        <w:t xml:space="preserve"> models. </w:t>
      </w:r>
      <w:r w:rsidR="00A12AEF">
        <w:t>T</w:t>
      </w:r>
      <w:r w:rsidR="00E16D8B">
        <w:t>he main interaction across different count variables is</w:t>
      </w:r>
      <w:r>
        <w:t xml:space="preserve"> either ignored (first group) or</w:t>
      </w:r>
      <w:r w:rsidR="00E16D8B">
        <w:t xml:space="preserve"> sought through unobserved effects</w:t>
      </w:r>
      <w:r w:rsidR="00BF6137">
        <w:t xml:space="preserve"> (studies </w:t>
      </w:r>
      <w:r>
        <w:t>f</w:t>
      </w:r>
      <w:r w:rsidR="00BF6137">
        <w:t xml:space="preserve">rom second group) </w:t>
      </w:r>
      <w:r w:rsidR="00146A67">
        <w:t xml:space="preserve">i.e. there is no interaction of observed effects across the multiple </w:t>
      </w:r>
      <w:r w:rsidR="00A12AEF">
        <w:t>count models</w:t>
      </w:r>
      <w:r w:rsidR="00146A67">
        <w:t xml:space="preserve">. </w:t>
      </w:r>
      <w:r w:rsidR="00A12AEF">
        <w:t xml:space="preserve">While this might not be a limitation per se, it might be beneficial to evaluate the impact of exogenous variables in framework that directly relates a single exogenous variable to all count variables of interest </w:t>
      </w:r>
      <w:r>
        <w:t xml:space="preserve">simultaneously </w:t>
      </w:r>
      <w:r w:rsidR="00A12AEF">
        <w:t xml:space="preserve">i.e. a framework where the observed propensities of crashes by </w:t>
      </w:r>
      <w:r w:rsidR="00815A7D">
        <w:t>vehicle type</w:t>
      </w:r>
      <w:r w:rsidR="00603474">
        <w:t xml:space="preserve"> </w:t>
      </w:r>
      <w:r w:rsidR="00A12AEF">
        <w:t xml:space="preserve">interact directly. In the traditional count modeling approaches this is not feasible. </w:t>
      </w:r>
      <w:r w:rsidR="00163498">
        <w:t>In this study, an alternative approach to macro-level crash modeling is proposed. Specifically, as opposed to modeling the number of crashes</w:t>
      </w:r>
      <w:r w:rsidR="00A12AEF">
        <w:t xml:space="preserve">, we adopt a fractional split modeling approach to study the fraction of crashes by each </w:t>
      </w:r>
      <w:r w:rsidR="00815A7D">
        <w:t>vehicle type</w:t>
      </w:r>
      <w:r w:rsidR="0010569B">
        <w:t xml:space="preserve"> </w:t>
      </w:r>
      <w:r w:rsidR="00A12AEF">
        <w:t>for a zone. So for example, in a three</w:t>
      </w:r>
      <w:r w:rsidR="00AF1617">
        <w:t>-</w:t>
      </w:r>
      <w:r w:rsidR="00A12AEF">
        <w:t xml:space="preserve">count variable case, the traditional approach would be to adopt a trivariate count model framework with three count equations. In the proposed approach, we adopt a multinomial fractional split model that examines the proportion of crashes (not </w:t>
      </w:r>
      <w:r w:rsidR="00DC67A3">
        <w:t>frequency</w:t>
      </w:r>
      <w:r w:rsidR="00A12AEF">
        <w:t>) by count type with three equations representing the three crash types in a single probabilistic model system.</w:t>
      </w:r>
      <w:r w:rsidR="00163498">
        <w:t xml:space="preserve"> </w:t>
      </w:r>
      <w:r w:rsidR="00A12AEF">
        <w:t xml:space="preserve"> </w:t>
      </w:r>
      <w:r w:rsidR="0010569B">
        <w:t>So for a zone, the depende</w:t>
      </w:r>
      <w:r w:rsidR="00E45CC7">
        <w:t>n</w:t>
      </w:r>
      <w:r w:rsidR="0010569B">
        <w:t xml:space="preserve">t variable could take the following form – crash type 1: </w:t>
      </w:r>
      <w:r w:rsidR="00DC67A3">
        <w:t>0.</w:t>
      </w:r>
      <w:r w:rsidR="0010569B">
        <w:t xml:space="preserve">30, crash type 2: </w:t>
      </w:r>
      <w:r w:rsidR="00DC67A3">
        <w:t>0.</w:t>
      </w:r>
      <w:r w:rsidR="0010569B">
        <w:t xml:space="preserve">25 and crash type 3: </w:t>
      </w:r>
      <w:r w:rsidR="00DC67A3">
        <w:t>0.</w:t>
      </w:r>
      <w:r w:rsidR="0010569B">
        <w:t>45.</w:t>
      </w:r>
      <w:r w:rsidR="00E45CC7">
        <w:t xml:space="preserve"> The fractional</w:t>
      </w:r>
      <w:r w:rsidR="00DC67A3">
        <w:t xml:space="preserve"> split</w:t>
      </w:r>
      <w:r w:rsidR="00E45CC7">
        <w:t xml:space="preserve"> model is used to analyze the proportion by </w:t>
      </w:r>
      <w:r w:rsidR="004F7176">
        <w:t xml:space="preserve">vehicle </w:t>
      </w:r>
      <w:r w:rsidR="00E45CC7">
        <w:t>type across zone</w:t>
      </w:r>
      <w:r w:rsidR="004F7176">
        <w:t>s</w:t>
      </w:r>
      <w:r w:rsidR="00E45CC7">
        <w:t xml:space="preserve"> as a function of exogenous variables. </w:t>
      </w:r>
      <w:r w:rsidR="00A12AEF">
        <w:t xml:space="preserve">To be sure, the approach is not a replacement for traditional count based approaches. We believe that the fractional split modeling approach </w:t>
      </w:r>
      <w:r w:rsidR="00F444C5">
        <w:t xml:space="preserve">would </w:t>
      </w:r>
      <w:r w:rsidR="00A12AEF">
        <w:t xml:space="preserve">serve complementary to existing </w:t>
      </w:r>
      <w:r w:rsidR="00F444C5">
        <w:t xml:space="preserve">traditional </w:t>
      </w:r>
      <w:r w:rsidR="00A12AEF">
        <w:t xml:space="preserve">approaches in providing more insights on the impact of exogenous variables on crash </w:t>
      </w:r>
      <w:r w:rsidR="00497A5C">
        <w:t>proportions</w:t>
      </w:r>
      <w:r w:rsidR="00A12AEF">
        <w:t xml:space="preserve">. </w:t>
      </w:r>
    </w:p>
    <w:p w14:paraId="329A8A70" w14:textId="77777777" w:rsidR="00497A5C" w:rsidRDefault="00497A5C" w:rsidP="00385AA5">
      <w:pPr>
        <w:spacing w:after="0"/>
        <w:jc w:val="both"/>
      </w:pPr>
    </w:p>
    <w:p w14:paraId="77CCC3A6" w14:textId="6E870065" w:rsidR="00CA12C7" w:rsidRDefault="00CA12C7" w:rsidP="00385AA5">
      <w:pPr>
        <w:spacing w:after="0"/>
        <w:jc w:val="both"/>
      </w:pPr>
      <w:r>
        <w:t>The fractional split model also provides another advantage. From the review</w:t>
      </w:r>
      <w:r w:rsidR="00074039">
        <w:t xml:space="preserve"> of earlier literature</w:t>
      </w:r>
      <w:r>
        <w:t>, it is evident that vehicle crashes are usually grouped under one category. However, it is possible that the occurrence of crashes might vary across zones</w:t>
      </w:r>
      <w:r w:rsidR="00DC67A3">
        <w:t xml:space="preserve"> by vehicle type (such as </w:t>
      </w:r>
      <w:r w:rsidR="00C552B0">
        <w:t>passenger cars</w:t>
      </w:r>
      <w:r w:rsidR="00DC67A3">
        <w:t>, light trucks, medium and heavy trucks, and buses)</w:t>
      </w:r>
      <w:r>
        <w:t xml:space="preserve">. It is worthwhile to investigate the factors that influence crash occurrence by </w:t>
      </w:r>
      <w:r w:rsidR="00E336AF">
        <w:t xml:space="preserve">each </w:t>
      </w:r>
      <w:r w:rsidR="00DC67A3">
        <w:t xml:space="preserve">vehicle </w:t>
      </w:r>
      <w:r>
        <w:t xml:space="preserve">type. However, the addition of </w:t>
      </w:r>
      <w:r w:rsidR="008F2CD2">
        <w:t xml:space="preserve">different </w:t>
      </w:r>
      <w:r>
        <w:t>vehicle type</w:t>
      </w:r>
      <w:r w:rsidR="008F2CD2">
        <w:t>s</w:t>
      </w:r>
      <w:r>
        <w:t xml:space="preserve"> would add additional computational burden for count modeling and hence such fine resolution of vehicle type</w:t>
      </w:r>
      <w:r w:rsidR="00DC67A3">
        <w:t>s</w:t>
      </w:r>
      <w:r>
        <w:t xml:space="preserve"> </w:t>
      </w:r>
      <w:r w:rsidR="00723672">
        <w:t>is</w:t>
      </w:r>
      <w:r>
        <w:t xml:space="preserve"> rarely considered. Within a fractional split </w:t>
      </w:r>
      <w:r w:rsidR="00723672">
        <w:t>model,</w:t>
      </w:r>
      <w:r>
        <w:t xml:space="preserve"> the additional computation burden associated with adding the fine vehicle type resolution is minimal and thus facilitates considering detailed vehicle type resolution.</w:t>
      </w:r>
    </w:p>
    <w:p w14:paraId="4A69AEF1" w14:textId="77777777" w:rsidR="00CA12C7" w:rsidRDefault="00CA12C7" w:rsidP="00385AA5">
      <w:pPr>
        <w:spacing w:after="0"/>
        <w:jc w:val="both"/>
      </w:pPr>
    </w:p>
    <w:p w14:paraId="48271882" w14:textId="08EE350C" w:rsidR="00CE15CA" w:rsidRDefault="00497A5C" w:rsidP="00385AA5">
      <w:pPr>
        <w:spacing w:after="0"/>
        <w:jc w:val="both"/>
        <w:rPr>
          <w:rFonts w:asciiTheme="majorHAnsi" w:hAnsiTheme="majorHAnsi" w:cstheme="majorHAnsi"/>
          <w:lang w:eastAsia="ko-KR"/>
        </w:rPr>
      </w:pPr>
      <w:r>
        <w:t>The proposed methodology is based on earlier work in econometrics undertake</w:t>
      </w:r>
      <w:r w:rsidR="00BF6137">
        <w:t>n</w:t>
      </w:r>
      <w:r>
        <w:t xml:space="preserve"> by </w:t>
      </w:r>
      <w:hyperlink w:anchor="_ENREF_34" w:tooltip="Papke, 1993 #2355" w:history="1">
        <w:r w:rsidR="009F1066">
          <w:fldChar w:fldCharType="begin"/>
        </w:r>
        <w:r w:rsidR="009F1066">
          <w:instrText xml:space="preserve"> ADDIN EN.CITE &lt;EndNote&gt;&lt;Cite AuthorYear="1"&gt;&lt;Author&gt;Papke&lt;/Author&gt;&lt;Year&gt;1993&lt;/Year&gt;&lt;RecNum&gt;2355&lt;/RecNum&gt;&lt;DisplayText&gt;Papke and Wooldridge (1993)&lt;/DisplayText&gt;&lt;record&gt;&lt;rec-number&gt;2355&lt;/rec-number&gt;&lt;foreign-keys&gt;&lt;key app="EN" db-id="50wxdpzd9vd5r7e9t5b595djrfpttrxw9avp"&gt;2355&lt;/key&gt;&lt;/foreign-keys&gt;&lt;ref-type name="Book Section"&gt;5&lt;/ref-type&gt;&lt;contributors&gt;&lt;authors&gt;&lt;author&gt;Papke, Leslie E&lt;/author&gt;&lt;author&gt;Wooldridge, Jeffrey&lt;/author&gt;&lt;/authors&gt;&lt;/contributors&gt;&lt;titles&gt;&lt;title&gt;Econometric methods for fractional response variables with an application to 401 (k) plan participation rates&lt;/title&gt;&lt;/titles&gt;&lt;dates&gt;&lt;year&gt;1993&lt;/year&gt;&lt;/dates&gt;&lt;publisher&gt;National Bureau of Economic Research Cambridge, Mass., USA&lt;/publisher&gt;&lt;urls&gt;&lt;/urls&gt;&lt;/record&gt;&lt;/Cite&gt;&lt;/EndNote&gt;</w:instrText>
        </w:r>
        <w:r w:rsidR="009F1066">
          <w:fldChar w:fldCharType="separate"/>
        </w:r>
        <w:r w:rsidR="009F1066">
          <w:rPr>
            <w:noProof/>
          </w:rPr>
          <w:t>Papke and Wooldridge (1993)</w:t>
        </w:r>
        <w:r w:rsidR="009F1066">
          <w:fldChar w:fldCharType="end"/>
        </w:r>
      </w:hyperlink>
      <w:hyperlink w:anchor="_ENREF_19" w:tooltip="Papke, 1993 #560" w:history="1"/>
      <w:r>
        <w:rPr>
          <w:rFonts w:asciiTheme="majorHAnsi" w:hAnsiTheme="majorHAnsi" w:cstheme="majorHAnsi"/>
          <w:lang w:eastAsia="ko-KR"/>
        </w:rPr>
        <w:t>. The authors</w:t>
      </w:r>
      <w:r w:rsidRPr="00C80E23">
        <w:rPr>
          <w:rFonts w:asciiTheme="majorHAnsi" w:hAnsiTheme="majorHAnsi" w:cstheme="majorHAnsi"/>
          <w:lang w:eastAsia="ko-KR"/>
        </w:rPr>
        <w:t xml:space="preserve"> </w:t>
      </w:r>
      <w:r>
        <w:rPr>
          <w:rFonts w:asciiTheme="majorHAnsi" w:hAnsiTheme="majorHAnsi" w:cstheme="majorHAnsi"/>
          <w:lang w:eastAsia="ko-KR"/>
        </w:rPr>
        <w:t xml:space="preserve">proposed a quasi-likelihood estimation method for binary probit model with a fractional </w:t>
      </w:r>
      <w:r>
        <w:rPr>
          <w:rFonts w:asciiTheme="majorHAnsi" w:hAnsiTheme="majorHAnsi" w:cstheme="majorHAnsi"/>
          <w:lang w:eastAsia="ko-KR"/>
        </w:rPr>
        <w:lastRenderedPageBreak/>
        <w:t xml:space="preserve">dependent variable. The authors explored 401(K) plan participation rates </w:t>
      </w:r>
      <w:r w:rsidR="00DC602B">
        <w:rPr>
          <w:rFonts w:asciiTheme="majorHAnsi" w:hAnsiTheme="majorHAnsi" w:cstheme="majorHAnsi"/>
          <w:lang w:eastAsia="ko-KR"/>
        </w:rPr>
        <w:t xml:space="preserve">in two portfolios </w:t>
      </w:r>
      <w:r>
        <w:rPr>
          <w:rFonts w:asciiTheme="majorHAnsi" w:hAnsiTheme="majorHAnsi" w:cstheme="majorHAnsi"/>
          <w:lang w:eastAsia="ko-KR"/>
        </w:rPr>
        <w:t>using their proposed method. The approach was extended to multinomial fraction</w:t>
      </w:r>
      <w:r w:rsidR="007552A0">
        <w:rPr>
          <w:rFonts w:asciiTheme="majorHAnsi" w:hAnsiTheme="majorHAnsi" w:cstheme="majorHAnsi"/>
          <w:lang w:eastAsia="ko-KR"/>
        </w:rPr>
        <w:t>a</w:t>
      </w:r>
      <w:r>
        <w:rPr>
          <w:rFonts w:asciiTheme="majorHAnsi" w:hAnsiTheme="majorHAnsi" w:cstheme="majorHAnsi"/>
          <w:lang w:eastAsia="ko-KR"/>
        </w:rPr>
        <w:t xml:space="preserve">l model </w:t>
      </w:r>
      <w:r w:rsidRPr="007F2BF5">
        <w:rPr>
          <w:rFonts w:asciiTheme="majorHAnsi" w:hAnsiTheme="majorHAnsi" w:cstheme="majorHAnsi"/>
          <w:lang w:eastAsia="ko-KR"/>
        </w:rPr>
        <w:t xml:space="preserve">by </w:t>
      </w:r>
      <w:hyperlink w:anchor="_ENREF_38" w:tooltip="Sivakumar, 2002 #2356" w:history="1">
        <w:r w:rsidR="009F1066">
          <w:rPr>
            <w:rFonts w:asciiTheme="majorHAnsi" w:hAnsiTheme="majorHAnsi" w:cstheme="majorHAnsi"/>
            <w:lang w:eastAsia="ko-KR"/>
          </w:rPr>
          <w:fldChar w:fldCharType="begin"/>
        </w:r>
        <w:r w:rsidR="009F1066">
          <w:rPr>
            <w:rFonts w:asciiTheme="majorHAnsi" w:hAnsiTheme="majorHAnsi" w:cstheme="majorHAnsi"/>
            <w:lang w:eastAsia="ko-KR"/>
          </w:rPr>
          <w:instrText xml:space="preserve"> ADDIN EN.CITE &lt;EndNote&gt;&lt;Cite AuthorYear="1"&gt;&lt;Author&gt;Sivakumar&lt;/Author&gt;&lt;Year&gt;2002&lt;/Year&gt;&lt;RecNum&gt;2356&lt;/RecNum&gt;&lt;DisplayText&gt;Sivakumar and Bhat (2002)&lt;/DisplayText&gt;&lt;record&gt;&lt;rec-number&gt;2356&lt;/rec-number&gt;&lt;foreign-keys&gt;&lt;key app="EN" db-id="50wxdpzd9vd5r7e9t5b595djrfpttrxw9avp"&gt;2356&lt;/key&gt;&lt;/foreign-keys&gt;&lt;ref-type name="Journal Article"&gt;17&lt;/ref-type&gt;&lt;contributors&gt;&lt;authors&gt;&lt;author&gt;Sivakumar, Aruna&lt;/author&gt;&lt;author&gt;Bhat, Chandra&lt;/author&gt;&lt;/authors&gt;&lt;/contributors&gt;&lt;titles&gt;&lt;title&gt;Fractional split-distribution model for statewide commodity-flow analysis&lt;/title&gt;&lt;secondary-title&gt;Transportation Research Record: Journal of the Transportation Research Board&lt;/secondary-title&gt;&lt;/titles&gt;&lt;periodical&gt;&lt;full-title&gt;Transportation Research Record: Journal of the Transportation Research Board&lt;/full-title&gt;&lt;/periodical&gt;&lt;pages&gt;80-88&lt;/pages&gt;&lt;number&gt;1790&lt;/number&gt;&lt;dates&gt;&lt;year&gt;2002&lt;/year&gt;&lt;/dates&gt;&lt;isbn&gt;0361-1981&lt;/isbn&gt;&lt;urls&gt;&lt;/urls&gt;&lt;/record&gt;&lt;/Cite&gt;&lt;/EndNote&gt;</w:instrText>
        </w:r>
        <w:r w:rsidR="009F1066">
          <w:rPr>
            <w:rFonts w:asciiTheme="majorHAnsi" w:hAnsiTheme="majorHAnsi" w:cstheme="majorHAnsi"/>
            <w:lang w:eastAsia="ko-KR"/>
          </w:rPr>
          <w:fldChar w:fldCharType="separate"/>
        </w:r>
        <w:r w:rsidR="009F1066">
          <w:rPr>
            <w:rFonts w:asciiTheme="majorHAnsi" w:hAnsiTheme="majorHAnsi" w:cstheme="majorHAnsi"/>
            <w:noProof/>
            <w:lang w:eastAsia="ko-KR"/>
          </w:rPr>
          <w:t>Sivakumar and Bhat (2002)</w:t>
        </w:r>
        <w:r w:rsidR="009F1066">
          <w:rPr>
            <w:rFonts w:asciiTheme="majorHAnsi" w:hAnsiTheme="majorHAnsi" w:cstheme="majorHAnsi"/>
            <w:lang w:eastAsia="ko-KR"/>
          </w:rPr>
          <w:fldChar w:fldCharType="end"/>
        </w:r>
      </w:hyperlink>
      <w:hyperlink w:anchor="_ENREF_20" w:tooltip="Sivakumar, 2002 #559" w:history="1"/>
      <w:r>
        <w:rPr>
          <w:rFonts w:asciiTheme="majorHAnsi" w:hAnsiTheme="majorHAnsi" w:cstheme="majorHAnsi"/>
          <w:lang w:eastAsia="ko-KR"/>
        </w:rPr>
        <w:t xml:space="preserve">. The authors analyzed statewide interregional commodity-flow volumes in Texas using the proposed model. </w:t>
      </w:r>
      <w:hyperlink w:anchor="_ENREF_10" w:tooltip="Eluru, 2013 #2357" w:history="1">
        <w:r w:rsidR="009F1066">
          <w:rPr>
            <w:rFonts w:asciiTheme="majorHAnsi" w:hAnsiTheme="majorHAnsi" w:cstheme="majorHAnsi"/>
            <w:lang w:eastAsia="ko-KR"/>
          </w:rPr>
          <w:fldChar w:fldCharType="begin"/>
        </w:r>
        <w:r w:rsidR="009F1066">
          <w:rPr>
            <w:rFonts w:asciiTheme="majorHAnsi" w:hAnsiTheme="majorHAnsi" w:cstheme="majorHAnsi"/>
            <w:lang w:eastAsia="ko-KR"/>
          </w:rPr>
          <w:instrText xml:space="preserve"> ADDIN EN.CITE &lt;EndNote&gt;&lt;Cite AuthorYear="1"&gt;&lt;Author&gt;Eluru&lt;/Author&gt;&lt;Year&gt;2013&lt;/Year&gt;&lt;RecNum&gt;2357&lt;/RecNum&gt;&lt;DisplayText&gt;Eluru et al. (2013)&lt;/DisplayText&gt;&lt;record&gt;&lt;rec-number&gt;2357&lt;/rec-number&gt;&lt;foreign-keys&gt;&lt;key app="EN" db-id="50wxdpzd9vd5r7e9t5b595djrfpttrxw9avp"&gt;2357&lt;/key&gt;&lt;/foreign-keys&gt;&lt;ref-type name="Journal Article"&gt;17&lt;/ref-type&gt;&lt;contributors&gt;&lt;authors&gt;&lt;author&gt;Eluru, Naveen&lt;/author&gt;&lt;author&gt;Chakour, Vincent&lt;/author&gt;&lt;author&gt;Chamberlain, Morgan&lt;/author&gt;&lt;author&gt;Miranda-Moreno, Luis F&lt;/author&gt;&lt;/authors&gt;&lt;/contributors&gt;&lt;titles&gt;&lt;title&gt;Modeling vehicle operating speed on urban roads in Montreal: A panel mixed ordered probit fractional split model&lt;/title&gt;&lt;secondary-title&gt;Accident Analysis &amp;amp; Prevention&lt;/secondary-title&gt;&lt;/titles&gt;&lt;periodical&gt;&lt;full-title&gt;Accident Analysis &amp;amp; Prevention&lt;/full-title&gt;&lt;/periodical&gt;&lt;pages&gt;125-134&lt;/pages&gt;&lt;volume&gt;59&lt;/volume&gt;&lt;dates&gt;&lt;year&gt;2013&lt;/year&gt;&lt;/dates&gt;&lt;isbn&gt;0001-4575&lt;/isbn&gt;&lt;urls&gt;&lt;/urls&gt;&lt;/record&gt;&lt;/Cite&gt;&lt;/EndNote&gt;</w:instrText>
        </w:r>
        <w:r w:rsidR="009F1066">
          <w:rPr>
            <w:rFonts w:asciiTheme="majorHAnsi" w:hAnsiTheme="majorHAnsi" w:cstheme="majorHAnsi"/>
            <w:lang w:eastAsia="ko-KR"/>
          </w:rPr>
          <w:fldChar w:fldCharType="separate"/>
        </w:r>
        <w:r w:rsidR="009F1066">
          <w:rPr>
            <w:rFonts w:asciiTheme="majorHAnsi" w:hAnsiTheme="majorHAnsi" w:cstheme="majorHAnsi"/>
            <w:noProof/>
            <w:lang w:eastAsia="ko-KR"/>
          </w:rPr>
          <w:t>Eluru et al. (2013)</w:t>
        </w:r>
        <w:r w:rsidR="009F1066">
          <w:rPr>
            <w:rFonts w:asciiTheme="majorHAnsi" w:hAnsiTheme="majorHAnsi" w:cstheme="majorHAnsi"/>
            <w:lang w:eastAsia="ko-KR"/>
          </w:rPr>
          <w:fldChar w:fldCharType="end"/>
        </w:r>
      </w:hyperlink>
      <w:r w:rsidR="00CE15CA">
        <w:rPr>
          <w:rFonts w:asciiTheme="majorHAnsi" w:hAnsiTheme="majorHAnsi" w:cstheme="majorHAnsi"/>
          <w:lang w:eastAsia="ko-KR"/>
        </w:rPr>
        <w:t xml:space="preserve"> </w:t>
      </w:r>
      <w:r>
        <w:rPr>
          <w:rFonts w:asciiTheme="majorHAnsi" w:hAnsiTheme="majorHAnsi" w:cstheme="majorHAnsi"/>
          <w:lang w:eastAsia="ko-KR"/>
        </w:rPr>
        <w:t xml:space="preserve">extended the binary probit model by </w:t>
      </w:r>
      <w:hyperlink w:anchor="_ENREF_34" w:tooltip="Papke, 1993 #2355" w:history="1">
        <w:r w:rsidR="009F1066">
          <w:fldChar w:fldCharType="begin"/>
        </w:r>
        <w:r w:rsidR="009F1066">
          <w:instrText xml:space="preserve"> ADDIN EN.CITE &lt;EndNote&gt;&lt;Cite AuthorYear="1"&gt;&lt;Author&gt;Papke&lt;/Author&gt;&lt;Year&gt;1993&lt;/Year&gt;&lt;RecNum&gt;2355&lt;/RecNum&gt;&lt;DisplayText&gt;Papke and Wooldridge (1993)&lt;/DisplayText&gt;&lt;record&gt;&lt;rec-number&gt;2355&lt;/rec-number&gt;&lt;foreign-keys&gt;&lt;key app="EN" db-id="50wxdpzd9vd5r7e9t5b595djrfpttrxw9avp"&gt;2355&lt;/key&gt;&lt;/foreign-keys&gt;&lt;ref-type name="Book Section"&gt;5&lt;/ref-type&gt;&lt;contributors&gt;&lt;authors&gt;&lt;author&gt;Papke, Leslie E&lt;/author&gt;&lt;author&gt;Wooldridge, Jeffrey&lt;/author&gt;&lt;/authors&gt;&lt;/contributors&gt;&lt;titles&gt;&lt;title&gt;Econometric methods for fractional response variables with an application to 401 (k) plan participation rates&lt;/title&gt;&lt;/titles&gt;&lt;dates&gt;&lt;year&gt;1993&lt;/year&gt;&lt;/dates&gt;&lt;publisher&gt;National Bureau of Economic Research Cambridge, Mass., USA&lt;/publisher&gt;&lt;urls&gt;&lt;/urls&gt;&lt;/record&gt;&lt;/Cite&gt;&lt;/EndNote&gt;</w:instrText>
        </w:r>
        <w:r w:rsidR="009F1066">
          <w:fldChar w:fldCharType="separate"/>
        </w:r>
        <w:r w:rsidR="009F1066">
          <w:rPr>
            <w:noProof/>
          </w:rPr>
          <w:t>Papke and Wooldridge (1993)</w:t>
        </w:r>
        <w:r w:rsidR="009F1066">
          <w:fldChar w:fldCharType="end"/>
        </w:r>
      </w:hyperlink>
      <w:r>
        <w:rPr>
          <w:rFonts w:asciiTheme="majorHAnsi" w:hAnsiTheme="majorHAnsi" w:cstheme="majorHAnsi"/>
          <w:lang w:eastAsia="ko-KR"/>
        </w:rPr>
        <w:t xml:space="preserve"> and proposed a panel mixed ordered probit fractional split model to analyze vehicle operating speed on urban roads in Montreal. </w:t>
      </w:r>
      <w:r w:rsidR="00995F69">
        <w:rPr>
          <w:rFonts w:asciiTheme="majorHAnsi" w:hAnsiTheme="majorHAnsi" w:cstheme="majorHAnsi"/>
          <w:lang w:eastAsia="ko-KR"/>
        </w:rPr>
        <w:t>Yasmin et al.</w:t>
      </w:r>
      <w:r w:rsidR="00A9216B">
        <w:rPr>
          <w:rFonts w:asciiTheme="majorHAnsi" w:hAnsiTheme="majorHAnsi" w:cstheme="majorHAnsi"/>
          <w:lang w:eastAsia="ko-KR"/>
        </w:rPr>
        <w:t xml:space="preserve"> </w:t>
      </w:r>
      <w:r w:rsidR="00995F69">
        <w:rPr>
          <w:rFonts w:asciiTheme="majorHAnsi" w:hAnsiTheme="majorHAnsi" w:cstheme="majorHAnsi"/>
          <w:lang w:eastAsia="ko-KR"/>
        </w:rPr>
        <w:t>(</w:t>
      </w:r>
      <w:r w:rsidR="00A9216B">
        <w:rPr>
          <w:rFonts w:asciiTheme="majorHAnsi" w:hAnsiTheme="majorHAnsi" w:cstheme="majorHAnsi"/>
          <w:lang w:eastAsia="ko-KR"/>
        </w:rPr>
        <w:t>2016</w:t>
      </w:r>
      <w:r w:rsidR="00995F69">
        <w:rPr>
          <w:rFonts w:asciiTheme="majorHAnsi" w:hAnsiTheme="majorHAnsi" w:cstheme="majorHAnsi"/>
          <w:lang w:eastAsia="ko-KR"/>
        </w:rPr>
        <w:t>)</w:t>
      </w:r>
      <w:r w:rsidR="00A9216B">
        <w:rPr>
          <w:rFonts w:asciiTheme="majorHAnsi" w:hAnsiTheme="majorHAnsi" w:cstheme="majorHAnsi"/>
          <w:lang w:eastAsia="ko-KR"/>
        </w:rPr>
        <w:t xml:space="preserve"> employed an ordered version of the fractional split model to investigate crash proportion by injury severity. </w:t>
      </w:r>
      <w:r w:rsidR="00A24B31">
        <w:rPr>
          <w:rFonts w:asciiTheme="majorHAnsi" w:hAnsiTheme="majorHAnsi" w:cstheme="majorHAnsi"/>
          <w:lang w:eastAsia="ko-KR"/>
        </w:rPr>
        <w:t xml:space="preserve">To be sure, there has been earlier work in safety literature exploring the multinomial fractional split model at the microscopic level. </w:t>
      </w:r>
      <w:hyperlink w:anchor="_ENREF_27" w:tooltip="Milton, 2008 #2420" w:history="1">
        <w:r w:rsidR="009F1066">
          <w:rPr>
            <w:rFonts w:asciiTheme="majorHAnsi" w:hAnsiTheme="majorHAnsi" w:cstheme="majorHAnsi"/>
            <w:lang w:eastAsia="ko-KR"/>
          </w:rPr>
          <w:fldChar w:fldCharType="begin"/>
        </w:r>
        <w:r w:rsidR="009F1066">
          <w:rPr>
            <w:rFonts w:asciiTheme="majorHAnsi" w:hAnsiTheme="majorHAnsi" w:cstheme="majorHAnsi"/>
            <w:lang w:eastAsia="ko-KR"/>
          </w:rPr>
          <w:instrText xml:space="preserve"> ADDIN EN.CITE &lt;EndNote&gt;&lt;Cite AuthorYear="1"&gt;&lt;Author&gt;Milton&lt;/Author&gt;&lt;Year&gt;2008&lt;/Year&gt;&lt;RecNum&gt;2420&lt;/RecNum&gt;&lt;DisplayText&gt;Milton et al. (2008)&lt;/DisplayText&gt;&lt;record&gt;&lt;rec-number&gt;2420&lt;/rec-number&gt;&lt;foreign-keys&gt;&lt;key app="EN" db-id="50wxdpzd9vd5r7e9t5b595djrfpttrxw9avp"&gt;2420&lt;/key&gt;&lt;/foreign-keys&gt;&lt;ref-type name="Journal Article"&gt;17&lt;/ref-type&gt;&lt;contributors&gt;&lt;authors&gt;&lt;author&gt;Milton, John C&lt;/author&gt;&lt;author&gt;Shankar, Venky N&lt;/author&gt;&lt;author&gt;Mannering, Fred L&lt;/author&gt;&lt;/authors&gt;&lt;/contributors&gt;&lt;titles&gt;&lt;title&gt;Highway accident severities and the mixed logit model: an exploratory empirical analysis&lt;/title&gt;&lt;secondary-title&gt;Accident Analysis &amp;amp; Prevention&lt;/secondary-title&gt;&lt;/titles&gt;&lt;periodical&gt;&lt;full-title&gt;Accident Analysis &amp;amp; Prevention&lt;/full-title&gt;&lt;/periodical&gt;&lt;pages&gt;260-266&lt;/pages&gt;&lt;volume&gt;40&lt;/volume&gt;&lt;number&gt;1&lt;/number&gt;&lt;dates&gt;&lt;year&gt;2008&lt;/year&gt;&lt;/dates&gt;&lt;isbn&gt;0001-4575&lt;/isbn&gt;&lt;urls&gt;&lt;/urls&gt;&lt;/record&gt;&lt;/Cite&gt;&lt;/EndNote&gt;</w:instrText>
        </w:r>
        <w:r w:rsidR="009F1066">
          <w:rPr>
            <w:rFonts w:asciiTheme="majorHAnsi" w:hAnsiTheme="majorHAnsi" w:cstheme="majorHAnsi"/>
            <w:lang w:eastAsia="ko-KR"/>
          </w:rPr>
          <w:fldChar w:fldCharType="separate"/>
        </w:r>
        <w:r w:rsidR="009F1066">
          <w:rPr>
            <w:rFonts w:asciiTheme="majorHAnsi" w:hAnsiTheme="majorHAnsi" w:cstheme="majorHAnsi"/>
            <w:noProof/>
            <w:lang w:eastAsia="ko-KR"/>
          </w:rPr>
          <w:t>Milton et al. (2008)</w:t>
        </w:r>
        <w:r w:rsidR="009F1066">
          <w:rPr>
            <w:rFonts w:asciiTheme="majorHAnsi" w:hAnsiTheme="majorHAnsi" w:cstheme="majorHAnsi"/>
            <w:lang w:eastAsia="ko-KR"/>
          </w:rPr>
          <w:fldChar w:fldCharType="end"/>
        </w:r>
      </w:hyperlink>
      <w:r w:rsidR="0067337A">
        <w:rPr>
          <w:rFonts w:asciiTheme="majorHAnsi" w:hAnsiTheme="majorHAnsi" w:cstheme="majorHAnsi"/>
          <w:lang w:eastAsia="ko-KR"/>
        </w:rPr>
        <w:t xml:space="preserve"> </w:t>
      </w:r>
      <w:r w:rsidR="00A24B31">
        <w:rPr>
          <w:sz w:val="23"/>
          <w:szCs w:val="23"/>
        </w:rPr>
        <w:t xml:space="preserve">developed a mixed multinomial fractional split model to study injury-severity distribution of crashes on highway segments by using highway-injury data from Washington State. </w:t>
      </w:r>
      <w:r>
        <w:rPr>
          <w:rFonts w:asciiTheme="majorHAnsi" w:hAnsiTheme="majorHAnsi" w:cstheme="majorHAnsi"/>
          <w:lang w:eastAsia="ko-KR"/>
        </w:rPr>
        <w:t>Also several other researchers adopted a fractional split model in the</w:t>
      </w:r>
      <w:r w:rsidR="006105E5">
        <w:rPr>
          <w:rFonts w:asciiTheme="majorHAnsi" w:hAnsiTheme="majorHAnsi" w:cstheme="majorHAnsi"/>
          <w:lang w:eastAsia="ko-KR"/>
        </w:rPr>
        <w:t xml:space="preserve"> respective</w:t>
      </w:r>
      <w:r>
        <w:rPr>
          <w:rFonts w:asciiTheme="majorHAnsi" w:hAnsiTheme="majorHAnsi" w:cstheme="majorHAnsi"/>
          <w:lang w:eastAsia="ko-KR"/>
        </w:rPr>
        <w:t xml:space="preserve"> fields</w:t>
      </w:r>
      <w:r w:rsidR="00CE15CA" w:rsidRPr="00CE15CA">
        <w:t xml:space="preserve"> </w:t>
      </w:r>
      <w:r w:rsidR="00CE15CA">
        <w:rPr>
          <w:rFonts w:asciiTheme="majorHAnsi" w:hAnsiTheme="majorHAnsi" w:cstheme="majorHAnsi"/>
          <w:lang w:eastAsia="ko-KR"/>
        </w:rPr>
        <w:fldChar w:fldCharType="begin">
          <w:fldData xml:space="preserve">PEVuZE5vdGU+PENpdGU+PEF1dGhvcj5OYW08L0F1dGhvcj48WWVhcj4yMDEyPC9ZZWFyPjxSZWNO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</w:fldData>
        </w:fldChar>
      </w:r>
      <w:r w:rsidR="00CE15CA">
        <w:rPr>
          <w:rFonts w:asciiTheme="majorHAnsi" w:hAnsiTheme="majorHAnsi" w:cstheme="majorHAnsi"/>
          <w:lang w:eastAsia="ko-KR"/>
        </w:rPr>
        <w:instrText xml:space="preserve"> ADDIN EN.CITE </w:instrText>
      </w:r>
      <w:r w:rsidR="00CE15CA">
        <w:rPr>
          <w:rFonts w:asciiTheme="majorHAnsi" w:hAnsiTheme="majorHAnsi" w:cstheme="majorHAnsi"/>
          <w:lang w:eastAsia="ko-KR"/>
        </w:rPr>
        <w:fldChar w:fldCharType="begin">
          <w:fldData xml:space="preserve">PEVuZE5vdGU+PENpdGU+PEF1dGhvcj5OYW08L0F1dGhvcj48WWVhcj4yMDEyPC9ZZWFyPjxSZWNO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</w:fldData>
        </w:fldChar>
      </w:r>
      <w:r w:rsidR="00CE15CA">
        <w:rPr>
          <w:rFonts w:asciiTheme="majorHAnsi" w:hAnsiTheme="majorHAnsi" w:cstheme="majorHAnsi"/>
          <w:lang w:eastAsia="ko-KR"/>
        </w:rPr>
        <w:instrText xml:space="preserve"> ADDIN EN.CITE.DATA </w:instrText>
      </w:r>
      <w:r w:rsidR="00CE15CA">
        <w:rPr>
          <w:rFonts w:asciiTheme="majorHAnsi" w:hAnsiTheme="majorHAnsi" w:cstheme="majorHAnsi"/>
          <w:lang w:eastAsia="ko-KR"/>
        </w:rPr>
      </w:r>
      <w:r w:rsidR="00CE15CA">
        <w:rPr>
          <w:rFonts w:asciiTheme="majorHAnsi" w:hAnsiTheme="majorHAnsi" w:cstheme="majorHAnsi"/>
          <w:lang w:eastAsia="ko-KR"/>
        </w:rPr>
        <w:fldChar w:fldCharType="end"/>
      </w:r>
      <w:r w:rsidR="00CE15CA">
        <w:rPr>
          <w:rFonts w:asciiTheme="majorHAnsi" w:hAnsiTheme="majorHAnsi" w:cstheme="majorHAnsi"/>
          <w:lang w:eastAsia="ko-KR"/>
        </w:rPr>
      </w:r>
      <w:r w:rsidR="00CE15CA">
        <w:rPr>
          <w:rFonts w:asciiTheme="majorHAnsi" w:hAnsiTheme="majorHAnsi" w:cstheme="majorHAnsi"/>
          <w:lang w:eastAsia="ko-KR"/>
        </w:rPr>
        <w:fldChar w:fldCharType="separate"/>
      </w:r>
      <w:r w:rsidR="00CE15CA">
        <w:rPr>
          <w:rFonts w:asciiTheme="majorHAnsi" w:hAnsiTheme="majorHAnsi" w:cstheme="majorHAnsi"/>
          <w:noProof/>
          <w:lang w:eastAsia="ko-KR"/>
        </w:rPr>
        <w:t>(</w:t>
      </w:r>
      <w:hyperlink w:anchor="_ENREF_28" w:tooltip="Nam, 2012 #2358" w:history="1">
        <w:r w:rsidR="009F1066">
          <w:rPr>
            <w:rFonts w:asciiTheme="majorHAnsi" w:hAnsiTheme="majorHAnsi" w:cstheme="majorHAnsi"/>
            <w:noProof/>
            <w:lang w:eastAsia="ko-KR"/>
          </w:rPr>
          <w:t>Nam, 2012</w:t>
        </w:r>
      </w:hyperlink>
      <w:r w:rsidR="00CE15CA">
        <w:rPr>
          <w:rFonts w:asciiTheme="majorHAnsi" w:hAnsiTheme="majorHAnsi" w:cstheme="majorHAnsi"/>
          <w:noProof/>
          <w:lang w:eastAsia="ko-KR"/>
        </w:rPr>
        <w:t xml:space="preserve">; </w:t>
      </w:r>
      <w:hyperlink w:anchor="_ENREF_44" w:tooltip="Witter, 2012 #2360" w:history="1">
        <w:r w:rsidR="009F1066">
          <w:rPr>
            <w:rFonts w:asciiTheme="majorHAnsi" w:hAnsiTheme="majorHAnsi" w:cstheme="majorHAnsi"/>
            <w:noProof/>
            <w:lang w:eastAsia="ko-KR"/>
          </w:rPr>
          <w:t>Witter et al., 2012</w:t>
        </w:r>
      </w:hyperlink>
      <w:r w:rsidR="00CE15CA">
        <w:rPr>
          <w:rFonts w:asciiTheme="majorHAnsi" w:hAnsiTheme="majorHAnsi" w:cstheme="majorHAnsi"/>
          <w:noProof/>
          <w:lang w:eastAsia="ko-KR"/>
        </w:rPr>
        <w:t xml:space="preserve">; </w:t>
      </w:r>
      <w:hyperlink w:anchor="_ENREF_42" w:tooltip="Wang, 2014 #2361" w:history="1">
        <w:r w:rsidR="009F1066">
          <w:rPr>
            <w:rFonts w:asciiTheme="majorHAnsi" w:hAnsiTheme="majorHAnsi" w:cstheme="majorHAnsi"/>
            <w:noProof/>
            <w:lang w:eastAsia="ko-KR"/>
          </w:rPr>
          <w:t>Wang &amp; Wolman, 2014</w:t>
        </w:r>
      </w:hyperlink>
      <w:r w:rsidR="00CE15CA">
        <w:rPr>
          <w:rFonts w:asciiTheme="majorHAnsi" w:hAnsiTheme="majorHAnsi" w:cstheme="majorHAnsi"/>
          <w:noProof/>
          <w:lang w:eastAsia="ko-KR"/>
        </w:rPr>
        <w:t>)</w:t>
      </w:r>
      <w:r w:rsidR="00CE15CA">
        <w:rPr>
          <w:rFonts w:asciiTheme="majorHAnsi" w:hAnsiTheme="majorHAnsi" w:cstheme="majorHAnsi"/>
          <w:lang w:eastAsia="ko-KR"/>
        </w:rPr>
        <w:fldChar w:fldCharType="end"/>
      </w:r>
      <w:r w:rsidR="00CE15CA">
        <w:rPr>
          <w:rFonts w:asciiTheme="majorHAnsi" w:hAnsiTheme="majorHAnsi" w:cstheme="majorHAnsi"/>
          <w:lang w:eastAsia="ko-KR"/>
        </w:rPr>
        <w:t>.</w:t>
      </w:r>
    </w:p>
    <w:p w14:paraId="2BEC7858" w14:textId="77777777" w:rsidR="00CE15CA" w:rsidRDefault="00CE15CA" w:rsidP="00385AA5">
      <w:pPr>
        <w:spacing w:after="0"/>
        <w:jc w:val="both"/>
        <w:rPr>
          <w:rFonts w:asciiTheme="majorHAnsi" w:hAnsiTheme="majorHAnsi" w:cstheme="majorHAnsi"/>
          <w:lang w:eastAsia="ko-KR"/>
        </w:rPr>
      </w:pPr>
    </w:p>
    <w:p w14:paraId="6973E32D" w14:textId="354195E1" w:rsidR="00D4604A" w:rsidRDefault="001727DA" w:rsidP="00385AA5">
      <w:pPr>
        <w:spacing w:after="0"/>
        <w:jc w:val="both"/>
        <w:rPr>
          <w:rFonts w:asciiTheme="majorHAnsi" w:hAnsiTheme="majorHAnsi" w:cstheme="majorHAnsi"/>
          <w:lang w:eastAsia="ko-KR"/>
        </w:rPr>
      </w:pPr>
      <w:r w:rsidRPr="00713033">
        <w:rPr>
          <w:rFonts w:asciiTheme="majorHAnsi" w:hAnsiTheme="majorHAnsi" w:cstheme="majorHAnsi"/>
          <w:lang w:eastAsia="ko-KR"/>
        </w:rPr>
        <w:t xml:space="preserve">Furthermore, we </w:t>
      </w:r>
      <w:r w:rsidR="00150A7E">
        <w:rPr>
          <w:rFonts w:asciiTheme="majorHAnsi" w:hAnsiTheme="majorHAnsi" w:cstheme="majorHAnsi"/>
          <w:lang w:eastAsia="ko-KR"/>
        </w:rPr>
        <w:t>consider</w:t>
      </w:r>
      <w:r w:rsidR="00150A7E" w:rsidRPr="00713033">
        <w:rPr>
          <w:rFonts w:asciiTheme="majorHAnsi" w:hAnsiTheme="majorHAnsi" w:cstheme="majorHAnsi"/>
          <w:lang w:eastAsia="ko-KR"/>
        </w:rPr>
        <w:t xml:space="preserve"> </w:t>
      </w:r>
      <w:r w:rsidR="00150A7E">
        <w:rPr>
          <w:rFonts w:asciiTheme="majorHAnsi" w:hAnsiTheme="majorHAnsi" w:cstheme="majorHAnsi"/>
          <w:lang w:eastAsia="ko-KR"/>
        </w:rPr>
        <w:t xml:space="preserve">the influence of observed </w:t>
      </w:r>
      <w:r w:rsidRPr="00713033">
        <w:rPr>
          <w:rFonts w:asciiTheme="majorHAnsi" w:hAnsiTheme="majorHAnsi" w:cstheme="majorHAnsi"/>
          <w:lang w:eastAsia="ko-KR"/>
        </w:rPr>
        <w:t xml:space="preserve">spatial effects </w:t>
      </w:r>
      <w:r w:rsidR="00150A7E">
        <w:rPr>
          <w:rFonts w:asciiTheme="majorHAnsi" w:hAnsiTheme="majorHAnsi" w:cstheme="majorHAnsi"/>
          <w:lang w:eastAsia="ko-KR"/>
        </w:rPr>
        <w:t>in our</w:t>
      </w:r>
      <w:r w:rsidRPr="00713033">
        <w:rPr>
          <w:rFonts w:asciiTheme="majorHAnsi" w:hAnsiTheme="majorHAnsi" w:cstheme="majorHAnsi"/>
          <w:lang w:eastAsia="ko-KR"/>
        </w:rPr>
        <w:t xml:space="preserve"> analysis. In the macro-level studies, traffic crashes occurring in a geographic unit are aggregated. The aggregation process might create errors in identifying exogenous variables for the geographic unit. For instance, a crash occurring near or on the boundary of the geographic unit might be strongly related to the neighboring zone than the actua</w:t>
      </w:r>
      <w:r w:rsidR="00075F63">
        <w:rPr>
          <w:rFonts w:asciiTheme="majorHAnsi" w:hAnsiTheme="majorHAnsi" w:cstheme="majorHAnsi"/>
          <w:lang w:eastAsia="ko-KR"/>
        </w:rPr>
        <w:t xml:space="preserve">l zone where the crash happened, which is the result of arbitrarily defining boundaries. In order to alleviate such geographic unit induced bias, the following two methodologies have been utilized to account for spatial autocorrelations: 1) </w:t>
      </w:r>
      <w:r w:rsidR="00D171BB">
        <w:rPr>
          <w:rFonts w:asciiTheme="majorHAnsi" w:hAnsiTheme="majorHAnsi" w:cstheme="majorHAnsi"/>
          <w:lang w:eastAsia="ko-KR"/>
        </w:rPr>
        <w:t xml:space="preserve">spatial error correlation effects (unobserved exogenous variables at one location affect dependent variable at the targeted and adjacent zones); and 2) spatial spillover effects </w:t>
      </w:r>
      <w:r w:rsidR="00CF10B7">
        <w:rPr>
          <w:rFonts w:asciiTheme="majorHAnsi" w:hAnsiTheme="majorHAnsi" w:cstheme="majorHAnsi"/>
          <w:lang w:eastAsia="ko-KR"/>
        </w:rPr>
        <w:t xml:space="preserve">(observed exogenous variables at one location impact the dependent variable at both the targeted and adjacent </w:t>
      </w:r>
      <w:r w:rsidR="00CF10B7" w:rsidRPr="00A243D2">
        <w:rPr>
          <w:rFonts w:asciiTheme="majorHAnsi" w:hAnsiTheme="majorHAnsi" w:cstheme="majorHAnsi"/>
          <w:lang w:eastAsia="ko-KR"/>
        </w:rPr>
        <w:t>zones)</w:t>
      </w:r>
      <w:r w:rsidR="00D4604A" w:rsidRPr="00A243D2">
        <w:rPr>
          <w:rFonts w:asciiTheme="majorHAnsi" w:hAnsiTheme="majorHAnsi" w:cstheme="majorHAnsi"/>
          <w:lang w:eastAsia="ko-KR"/>
        </w:rPr>
        <w:t xml:space="preserve"> </w:t>
      </w:r>
      <w:r w:rsidR="00CE15CA">
        <w:rPr>
          <w:rFonts w:asciiTheme="majorHAnsi" w:hAnsiTheme="majorHAnsi" w:cstheme="majorHAnsi"/>
          <w:lang w:eastAsia="ko-KR"/>
        </w:rPr>
        <w:fldChar w:fldCharType="begin"/>
      </w:r>
      <w:r w:rsidR="00CE15CA">
        <w:rPr>
          <w:rFonts w:asciiTheme="majorHAnsi" w:hAnsiTheme="majorHAnsi" w:cstheme="majorHAnsi"/>
          <w:lang w:eastAsia="ko-KR"/>
        </w:rPr>
        <w:instrText xml:space="preserve"> ADDIN EN.CITE &lt;EndNote&gt;&lt;Cite&gt;&lt;Author&gt;Narayanamoorthy&lt;/Author&gt;&lt;Year&gt;2013&lt;/Year&gt;&lt;RecNum&gt;2349&lt;/RecNum&gt;&lt;DisplayText&gt;(Narayanamoorthy et al., 2013)&lt;/DisplayText&gt;&lt;record&gt;&lt;rec-number&gt;2349&lt;/rec-number&gt;&lt;foreign-keys&gt;&lt;key app="EN" db-id="50wxdpzd9vd5r7e9t5b595djrfpttrxw9avp"&gt;2349&lt;/key&gt;&lt;/foreign-keys&gt;&lt;ref-type name="Journal Article"&gt;17&lt;/ref-type&gt;&lt;contributors&gt;&lt;authors&gt;&lt;author&gt;Narayanamoorthy, Sriram&lt;/author&gt;&lt;author&gt;Paleti, Rajesh&lt;/author&gt;&lt;author&gt;Bhat, Chandra R&lt;/author&gt;&lt;/authors&gt;&lt;/contributors&gt;&lt;titles&gt;&lt;title&gt;On accommodating spatial dependence in bicycle and pedestrian injury counts by severity level&lt;/title&gt;&lt;secondary-title&gt;Transportation research part B: methodological&lt;/secondary-title&gt;&lt;/titles&gt;&lt;periodical&gt;&lt;full-title&gt;Transportation research part B: methodological&lt;/full-title&gt;&lt;/periodical&gt;&lt;pages&gt;245-264&lt;/pages&gt;&lt;volume&gt;55&lt;/volume&gt;&lt;dates&gt;&lt;year&gt;2013&lt;/year&gt;&lt;/dates&gt;&lt;isbn&gt;0191-2615&lt;/isbn&gt;&lt;urls&gt;&lt;/urls&gt;&lt;/record&gt;&lt;/Cite&gt;&lt;/EndNote&gt;</w:instrText>
      </w:r>
      <w:r w:rsidR="00CE15CA">
        <w:rPr>
          <w:rFonts w:asciiTheme="majorHAnsi" w:hAnsiTheme="majorHAnsi" w:cstheme="majorHAnsi"/>
          <w:lang w:eastAsia="ko-KR"/>
        </w:rPr>
        <w:fldChar w:fldCharType="separate"/>
      </w:r>
      <w:r w:rsidR="00CE15CA">
        <w:rPr>
          <w:rFonts w:asciiTheme="majorHAnsi" w:hAnsiTheme="majorHAnsi" w:cstheme="majorHAnsi"/>
          <w:noProof/>
          <w:lang w:eastAsia="ko-KR"/>
        </w:rPr>
        <w:t>(</w:t>
      </w:r>
      <w:hyperlink w:anchor="_ENREF_29" w:tooltip="Narayanamoorthy, 2013 #2349" w:history="1">
        <w:r w:rsidR="009F1066">
          <w:rPr>
            <w:rFonts w:asciiTheme="majorHAnsi" w:hAnsiTheme="majorHAnsi" w:cstheme="majorHAnsi"/>
            <w:noProof/>
            <w:lang w:eastAsia="ko-KR"/>
          </w:rPr>
          <w:t>Narayanamoorthy et al., 2013</w:t>
        </w:r>
      </w:hyperlink>
      <w:r w:rsidR="00CE15CA">
        <w:rPr>
          <w:rFonts w:asciiTheme="majorHAnsi" w:hAnsiTheme="majorHAnsi" w:cstheme="majorHAnsi"/>
          <w:noProof/>
          <w:lang w:eastAsia="ko-KR"/>
        </w:rPr>
        <w:t>)</w:t>
      </w:r>
      <w:r w:rsidR="00CE15CA">
        <w:rPr>
          <w:rFonts w:asciiTheme="majorHAnsi" w:hAnsiTheme="majorHAnsi" w:cstheme="majorHAnsi"/>
          <w:lang w:eastAsia="ko-KR"/>
        </w:rPr>
        <w:fldChar w:fldCharType="end"/>
      </w:r>
      <w:r w:rsidR="00D4604A" w:rsidRPr="00A243D2">
        <w:rPr>
          <w:rFonts w:asciiTheme="majorHAnsi" w:hAnsiTheme="majorHAnsi" w:cstheme="majorHAnsi"/>
          <w:lang w:eastAsia="ko-KR"/>
        </w:rPr>
        <w:t xml:space="preserve">. </w:t>
      </w:r>
      <w:r w:rsidR="00CF10B7" w:rsidRPr="00A243D2">
        <w:rPr>
          <w:rFonts w:asciiTheme="majorHAnsi" w:hAnsiTheme="majorHAnsi" w:cstheme="majorHAnsi"/>
          <w:lang w:eastAsia="ko-KR"/>
        </w:rPr>
        <w:t>Some resear</w:t>
      </w:r>
      <w:r w:rsidR="00CF10B7">
        <w:rPr>
          <w:rFonts w:asciiTheme="majorHAnsi" w:hAnsiTheme="majorHAnsi" w:cstheme="majorHAnsi"/>
          <w:lang w:eastAsia="ko-KR"/>
        </w:rPr>
        <w:t>ch efforts have accommodated for spatial random error in safety literature</w:t>
      </w:r>
      <w:r w:rsidR="00123790">
        <w:rPr>
          <w:rFonts w:asciiTheme="majorHAnsi" w:hAnsiTheme="majorHAnsi" w:cstheme="majorHAnsi"/>
          <w:lang w:eastAsia="ko-KR"/>
        </w:rPr>
        <w:t xml:space="preserve"> </w:t>
      </w:r>
      <w:r w:rsidR="00CE6989">
        <w:rPr>
          <w:rFonts w:asciiTheme="majorHAnsi" w:hAnsiTheme="majorHAnsi" w:cstheme="majorHAnsi"/>
          <w:lang w:eastAsia="ko-KR"/>
        </w:rPr>
        <w:fldChar w:fldCharType="begin">
          <w:fldData xml:space="preserve">PEVuZE5vdGU+PENpdGU+PEF1dGhvcj5IdWFuZzwvQXV0aG9yPjxZZWFyPjIwMTA8L1llYXI+PFJl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</w:fldData>
        </w:fldChar>
      </w:r>
      <w:r w:rsidR="009F1066">
        <w:rPr>
          <w:rFonts w:asciiTheme="majorHAnsi" w:hAnsiTheme="majorHAnsi" w:cstheme="majorHAnsi"/>
          <w:lang w:eastAsia="ko-KR"/>
        </w:rPr>
        <w:instrText xml:space="preserve"> ADDIN EN.CITE </w:instrText>
      </w:r>
      <w:r w:rsidR="009F1066">
        <w:rPr>
          <w:rFonts w:asciiTheme="majorHAnsi" w:hAnsiTheme="majorHAnsi" w:cstheme="majorHAnsi"/>
          <w:lang w:eastAsia="ko-KR"/>
        </w:rPr>
        <w:fldChar w:fldCharType="begin">
          <w:fldData xml:space="preserve">PEVuZE5vdGU+PENpdGU+PEF1dGhvcj5IdWFuZzwvQXV0aG9yPjxZZWFyPjIwMTA8L1llYXI+PFJl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</w:fldData>
        </w:fldChar>
      </w:r>
      <w:r w:rsidR="009F1066">
        <w:rPr>
          <w:rFonts w:asciiTheme="majorHAnsi" w:hAnsiTheme="majorHAnsi" w:cstheme="majorHAnsi"/>
          <w:lang w:eastAsia="ko-KR"/>
        </w:rPr>
        <w:instrText xml:space="preserve"> ADDIN EN.CITE.DATA </w:instrText>
      </w:r>
      <w:r w:rsidR="009F1066">
        <w:rPr>
          <w:rFonts w:asciiTheme="majorHAnsi" w:hAnsiTheme="majorHAnsi" w:cstheme="majorHAnsi"/>
          <w:lang w:eastAsia="ko-KR"/>
        </w:rPr>
      </w:r>
      <w:r w:rsidR="009F1066">
        <w:rPr>
          <w:rFonts w:asciiTheme="majorHAnsi" w:hAnsiTheme="majorHAnsi" w:cstheme="majorHAnsi"/>
          <w:lang w:eastAsia="ko-KR"/>
        </w:rPr>
        <w:fldChar w:fldCharType="end"/>
      </w:r>
      <w:r w:rsidR="00CE6989">
        <w:rPr>
          <w:rFonts w:asciiTheme="majorHAnsi" w:hAnsiTheme="majorHAnsi" w:cstheme="majorHAnsi"/>
          <w:lang w:eastAsia="ko-KR"/>
        </w:rPr>
      </w:r>
      <w:r w:rsidR="00CE6989">
        <w:rPr>
          <w:rFonts w:asciiTheme="majorHAnsi" w:hAnsiTheme="majorHAnsi" w:cstheme="majorHAnsi"/>
          <w:lang w:eastAsia="ko-KR"/>
        </w:rPr>
        <w:fldChar w:fldCharType="separate"/>
      </w:r>
      <w:r w:rsidR="009F1066">
        <w:rPr>
          <w:rFonts w:asciiTheme="majorHAnsi" w:hAnsiTheme="majorHAnsi" w:cstheme="majorHAnsi"/>
          <w:noProof/>
          <w:lang w:eastAsia="ko-KR"/>
        </w:rPr>
        <w:t>(</w:t>
      </w:r>
      <w:hyperlink w:anchor="_ENREF_13" w:tooltip="Huang, 2010 #2339" w:history="1">
        <w:r w:rsidR="009F1066">
          <w:rPr>
            <w:rFonts w:asciiTheme="majorHAnsi" w:hAnsiTheme="majorHAnsi" w:cstheme="majorHAnsi"/>
            <w:noProof/>
            <w:lang w:eastAsia="ko-KR"/>
          </w:rPr>
          <w:t>Huang et al., 2010</w:t>
        </w:r>
      </w:hyperlink>
      <w:r w:rsidR="009F1066">
        <w:rPr>
          <w:rFonts w:asciiTheme="majorHAnsi" w:hAnsiTheme="majorHAnsi" w:cstheme="majorHAnsi"/>
          <w:noProof/>
          <w:lang w:eastAsia="ko-KR"/>
        </w:rPr>
        <w:t xml:space="preserve">; </w:t>
      </w:r>
      <w:hyperlink w:anchor="_ENREF_7" w:tooltip="Dong, 2014 #2507" w:history="1">
        <w:r w:rsidR="009F1066">
          <w:rPr>
            <w:rFonts w:asciiTheme="majorHAnsi" w:hAnsiTheme="majorHAnsi" w:cstheme="majorHAnsi"/>
            <w:noProof/>
            <w:lang w:eastAsia="ko-KR"/>
          </w:rPr>
          <w:t>Dong et al., 2014</w:t>
        </w:r>
      </w:hyperlink>
      <w:r w:rsidR="009F1066">
        <w:rPr>
          <w:rFonts w:asciiTheme="majorHAnsi" w:hAnsiTheme="majorHAnsi" w:cstheme="majorHAnsi"/>
          <w:noProof/>
          <w:lang w:eastAsia="ko-KR"/>
        </w:rPr>
        <w:t xml:space="preserve">; </w:t>
      </w:r>
      <w:hyperlink w:anchor="_ENREF_17" w:tooltip="Lee, 2014 #2509" w:history="1">
        <w:r w:rsidR="009F1066">
          <w:rPr>
            <w:rFonts w:asciiTheme="majorHAnsi" w:hAnsiTheme="majorHAnsi" w:cstheme="majorHAnsi"/>
            <w:noProof/>
            <w:lang w:eastAsia="ko-KR"/>
          </w:rPr>
          <w:t>Lee, 2014</w:t>
        </w:r>
      </w:hyperlink>
      <w:r w:rsidR="009F1066">
        <w:rPr>
          <w:rFonts w:asciiTheme="majorHAnsi" w:hAnsiTheme="majorHAnsi" w:cstheme="majorHAnsi"/>
          <w:noProof/>
          <w:lang w:eastAsia="ko-KR"/>
        </w:rPr>
        <w:t xml:space="preserve">; </w:t>
      </w:r>
      <w:hyperlink w:anchor="_ENREF_8" w:tooltip="Dong, 2015 #2482" w:history="1">
        <w:r w:rsidR="009F1066">
          <w:rPr>
            <w:rFonts w:asciiTheme="majorHAnsi" w:hAnsiTheme="majorHAnsi" w:cstheme="majorHAnsi"/>
            <w:noProof/>
            <w:lang w:eastAsia="ko-KR"/>
          </w:rPr>
          <w:t>Dong et al., 2015</w:t>
        </w:r>
      </w:hyperlink>
      <w:r w:rsidR="009F1066">
        <w:rPr>
          <w:rFonts w:asciiTheme="majorHAnsi" w:hAnsiTheme="majorHAnsi" w:cstheme="majorHAnsi"/>
          <w:noProof/>
          <w:lang w:eastAsia="ko-KR"/>
        </w:rPr>
        <w:t xml:space="preserve">; </w:t>
      </w:r>
      <w:hyperlink w:anchor="_ENREF_19" w:tooltip="Lee, 2015 #2353" w:history="1">
        <w:r w:rsidR="009F1066">
          <w:rPr>
            <w:rFonts w:asciiTheme="majorHAnsi" w:hAnsiTheme="majorHAnsi" w:cstheme="majorHAnsi"/>
            <w:noProof/>
            <w:lang w:eastAsia="ko-KR"/>
          </w:rPr>
          <w:t>Lee et al., 2015a</w:t>
        </w:r>
      </w:hyperlink>
      <w:r w:rsidR="009F1066">
        <w:rPr>
          <w:rFonts w:asciiTheme="majorHAnsi" w:hAnsiTheme="majorHAnsi" w:cstheme="majorHAnsi"/>
          <w:noProof/>
          <w:lang w:eastAsia="ko-KR"/>
        </w:rPr>
        <w:t xml:space="preserve">; </w:t>
      </w:r>
      <w:hyperlink w:anchor="_ENREF_22" w:tooltip="Lee, 2015 #2350" w:history="1">
        <w:r w:rsidR="009F1066">
          <w:rPr>
            <w:rFonts w:asciiTheme="majorHAnsi" w:hAnsiTheme="majorHAnsi" w:cstheme="majorHAnsi"/>
            <w:noProof/>
            <w:lang w:eastAsia="ko-KR"/>
          </w:rPr>
          <w:t>Lee et al., 2015b</w:t>
        </w:r>
      </w:hyperlink>
      <w:r w:rsidR="009F1066">
        <w:rPr>
          <w:rFonts w:asciiTheme="majorHAnsi" w:hAnsiTheme="majorHAnsi" w:cstheme="majorHAnsi"/>
          <w:noProof/>
          <w:lang w:eastAsia="ko-KR"/>
        </w:rPr>
        <w:t xml:space="preserve">; </w:t>
      </w:r>
      <w:hyperlink w:anchor="_ENREF_6" w:tooltip="Dong, 2016 #2483" w:history="1">
        <w:r w:rsidR="009F1066">
          <w:rPr>
            <w:rFonts w:asciiTheme="majorHAnsi" w:hAnsiTheme="majorHAnsi" w:cstheme="majorHAnsi"/>
            <w:noProof/>
            <w:lang w:eastAsia="ko-KR"/>
          </w:rPr>
          <w:t>Dong et al., 2016</w:t>
        </w:r>
      </w:hyperlink>
      <w:r w:rsidR="009F1066">
        <w:rPr>
          <w:rFonts w:asciiTheme="majorHAnsi" w:hAnsiTheme="majorHAnsi" w:cstheme="majorHAnsi"/>
          <w:noProof/>
          <w:lang w:eastAsia="ko-KR"/>
        </w:rPr>
        <w:t xml:space="preserve">; </w:t>
      </w:r>
      <w:hyperlink w:anchor="_ENREF_14" w:tooltip="Huang, 2016 #2432" w:history="1">
        <w:r w:rsidR="009F1066">
          <w:rPr>
            <w:rFonts w:asciiTheme="majorHAnsi" w:hAnsiTheme="majorHAnsi" w:cstheme="majorHAnsi"/>
            <w:noProof/>
            <w:lang w:eastAsia="ko-KR"/>
          </w:rPr>
          <w:t>Huang et al., 2016</w:t>
        </w:r>
      </w:hyperlink>
      <w:r w:rsidR="009F1066">
        <w:rPr>
          <w:rFonts w:asciiTheme="majorHAnsi" w:hAnsiTheme="majorHAnsi" w:cstheme="majorHAnsi"/>
          <w:noProof/>
          <w:lang w:eastAsia="ko-KR"/>
        </w:rPr>
        <w:t xml:space="preserve">; </w:t>
      </w:r>
      <w:hyperlink w:anchor="_ENREF_46" w:tooltip="Xu, 2017 #2508" w:history="1">
        <w:r w:rsidR="009F1066">
          <w:rPr>
            <w:rFonts w:asciiTheme="majorHAnsi" w:hAnsiTheme="majorHAnsi" w:cstheme="majorHAnsi"/>
            <w:noProof/>
            <w:lang w:eastAsia="ko-KR"/>
          </w:rPr>
          <w:t>Xu et al., 2017</w:t>
        </w:r>
      </w:hyperlink>
      <w:r w:rsidR="009F1066">
        <w:rPr>
          <w:rFonts w:asciiTheme="majorHAnsi" w:hAnsiTheme="majorHAnsi" w:cstheme="majorHAnsi"/>
          <w:noProof/>
          <w:lang w:eastAsia="ko-KR"/>
        </w:rPr>
        <w:t>)</w:t>
      </w:r>
      <w:r w:rsidR="00CE6989">
        <w:rPr>
          <w:rFonts w:asciiTheme="majorHAnsi" w:hAnsiTheme="majorHAnsi" w:cstheme="majorHAnsi"/>
          <w:lang w:eastAsia="ko-KR"/>
        </w:rPr>
        <w:fldChar w:fldCharType="end"/>
      </w:r>
      <w:r w:rsidR="005D7201">
        <w:rPr>
          <w:rFonts w:asciiTheme="majorHAnsi" w:hAnsiTheme="majorHAnsi" w:cstheme="majorHAnsi"/>
          <w:lang w:eastAsia="ko-KR"/>
        </w:rPr>
        <w:t>.</w:t>
      </w:r>
      <w:r w:rsidR="00D4604A">
        <w:rPr>
          <w:rFonts w:asciiTheme="majorHAnsi" w:hAnsiTheme="majorHAnsi" w:cstheme="majorHAnsi"/>
          <w:lang w:eastAsia="ko-KR"/>
        </w:rPr>
        <w:t xml:space="preserve"> Nevertheless, using such spatially lagged dependent variable models, </w:t>
      </w:r>
      <w:r w:rsidR="007A1967">
        <w:rPr>
          <w:rFonts w:asciiTheme="majorHAnsi" w:hAnsiTheme="majorHAnsi" w:cstheme="majorHAnsi"/>
          <w:lang w:eastAsia="ko-KR"/>
        </w:rPr>
        <w:t xml:space="preserve">specifically </w:t>
      </w:r>
      <w:r w:rsidR="00D4604A">
        <w:rPr>
          <w:rFonts w:asciiTheme="majorHAnsi" w:hAnsiTheme="majorHAnsi" w:cstheme="majorHAnsi"/>
          <w:lang w:eastAsia="ko-KR"/>
        </w:rPr>
        <w:t xml:space="preserve">for prediction, is </w:t>
      </w:r>
      <w:r w:rsidR="00150A7E">
        <w:rPr>
          <w:rFonts w:asciiTheme="majorHAnsi" w:hAnsiTheme="majorHAnsi" w:cstheme="majorHAnsi"/>
          <w:lang w:eastAsia="ko-KR"/>
        </w:rPr>
        <w:t xml:space="preserve">of </w:t>
      </w:r>
      <w:r w:rsidR="00D4604A">
        <w:rPr>
          <w:rFonts w:asciiTheme="majorHAnsi" w:hAnsiTheme="majorHAnsi" w:cstheme="majorHAnsi"/>
          <w:lang w:eastAsia="ko-KR"/>
        </w:rPr>
        <w:t xml:space="preserve">limited </w:t>
      </w:r>
      <w:r w:rsidR="00150A7E">
        <w:rPr>
          <w:rFonts w:asciiTheme="majorHAnsi" w:hAnsiTheme="majorHAnsi" w:cstheme="majorHAnsi"/>
          <w:lang w:eastAsia="ko-KR"/>
        </w:rPr>
        <w:t xml:space="preserve">use </w:t>
      </w:r>
      <w:r w:rsidR="00D4604A">
        <w:rPr>
          <w:rFonts w:asciiTheme="majorHAnsi" w:hAnsiTheme="majorHAnsi" w:cstheme="majorHAnsi"/>
          <w:lang w:eastAsia="ko-KR"/>
        </w:rPr>
        <w:t xml:space="preserve">because observed crash at adjacent geographic unit is required as an independent variable in the model. Thus, we adopted a method considering exogenous variables from adjacent zones for accounting for spatial dependency, which was </w:t>
      </w:r>
      <w:r w:rsidR="00150A7E">
        <w:rPr>
          <w:rFonts w:asciiTheme="majorHAnsi" w:hAnsiTheme="majorHAnsi" w:cstheme="majorHAnsi"/>
          <w:lang w:eastAsia="ko-KR"/>
        </w:rPr>
        <w:t xml:space="preserve">recently suggested </w:t>
      </w:r>
      <w:r w:rsidR="005D7201">
        <w:rPr>
          <w:rFonts w:asciiTheme="majorHAnsi" w:hAnsiTheme="majorHAnsi" w:cstheme="majorHAnsi"/>
          <w:lang w:eastAsia="ko-KR"/>
        </w:rPr>
        <w:fldChar w:fldCharType="begin"/>
      </w:r>
      <w:r w:rsidR="005D7201">
        <w:rPr>
          <w:rFonts w:asciiTheme="majorHAnsi" w:hAnsiTheme="majorHAnsi" w:cstheme="majorHAnsi"/>
          <w:lang w:eastAsia="ko-KR"/>
        </w:rPr>
        <w:instrText xml:space="preserve"> ADDIN EN.CITE &lt;EndNote&gt;&lt;Cite&gt;&lt;Author&gt;Cai&lt;/Author&gt;&lt;Year&gt;2016&lt;/Year&gt;&lt;RecNum&gt;2340&lt;/RecNum&gt;&lt;DisplayText&gt;(Cai et al., 2016)&lt;/DisplayText&gt;&lt;record&gt;&lt;rec-number&gt;2340&lt;/rec-number&gt;&lt;foreign-keys&gt;&lt;key app="EN" db-id="50wxdpzd9vd5r7e9t5b595djrfpttrxw9avp"&gt;2340&lt;/key&gt;&lt;/foreign-keys&gt;&lt;ref-type name="Journal Article"&gt;17&lt;/ref-type&gt;&lt;contributors&gt;&lt;authors&gt;&lt;author&gt;Cai, Qing&lt;/author&gt;&lt;author&gt;Lee, Jaeyoung&lt;/author&gt;&lt;author&gt;Eluru, Naveen&lt;/author&gt;&lt;author&gt;Abdel-Aty, Mohamed&lt;/author&gt;&lt;/authors&gt;&lt;/contributors&gt;&lt;titles&gt;&lt;title&gt;Macro-level pedestrian and bicycle crash analysis: incorporating spatial spillover effects in dual state count models&lt;/title&gt;&lt;secondary-title&gt;Accident Analysis &amp;amp; Prevention&lt;/secondary-title&gt;&lt;/titles&gt;&lt;periodical&gt;&lt;full-title&gt;Accident Analysis &amp;amp; Prevention&lt;/full-title&gt;&lt;/periodical&gt;&lt;pages&gt;14-22&lt;/pages&gt;&lt;volume&gt;93&lt;/volume&gt;&lt;dates&gt;&lt;year&gt;2016&lt;/year&gt;&lt;/dates&gt;&lt;isbn&gt;0001-4575&lt;/isbn&gt;&lt;urls&gt;&lt;/urls&gt;&lt;/record&gt;&lt;/Cite&gt;&lt;/EndNote&gt;</w:instrText>
      </w:r>
      <w:r w:rsidR="005D7201">
        <w:rPr>
          <w:rFonts w:asciiTheme="majorHAnsi" w:hAnsiTheme="majorHAnsi" w:cstheme="majorHAnsi"/>
          <w:lang w:eastAsia="ko-KR"/>
        </w:rPr>
        <w:fldChar w:fldCharType="separate"/>
      </w:r>
      <w:r w:rsidR="005D7201">
        <w:rPr>
          <w:rFonts w:asciiTheme="majorHAnsi" w:hAnsiTheme="majorHAnsi" w:cstheme="majorHAnsi"/>
          <w:noProof/>
          <w:lang w:eastAsia="ko-KR"/>
        </w:rPr>
        <w:t>(</w:t>
      </w:r>
      <w:hyperlink w:anchor="_ENREF_4" w:tooltip="Cai, 2016 #2422" w:history="1">
        <w:r w:rsidR="009F1066">
          <w:rPr>
            <w:rFonts w:asciiTheme="majorHAnsi" w:hAnsiTheme="majorHAnsi" w:cstheme="majorHAnsi"/>
            <w:noProof/>
            <w:lang w:eastAsia="ko-KR"/>
          </w:rPr>
          <w:t>Cai et al., 2016</w:t>
        </w:r>
      </w:hyperlink>
      <w:r w:rsidR="005D7201">
        <w:rPr>
          <w:rFonts w:asciiTheme="majorHAnsi" w:hAnsiTheme="majorHAnsi" w:cstheme="majorHAnsi"/>
          <w:noProof/>
          <w:lang w:eastAsia="ko-KR"/>
        </w:rPr>
        <w:t>)</w:t>
      </w:r>
      <w:r w:rsidR="005D7201">
        <w:rPr>
          <w:rFonts w:asciiTheme="majorHAnsi" w:hAnsiTheme="majorHAnsi" w:cstheme="majorHAnsi"/>
          <w:lang w:eastAsia="ko-KR"/>
        </w:rPr>
        <w:fldChar w:fldCharType="end"/>
      </w:r>
      <w:r w:rsidR="00D4604A">
        <w:rPr>
          <w:rFonts w:asciiTheme="majorHAnsi" w:hAnsiTheme="majorHAnsi" w:cstheme="majorHAnsi"/>
          <w:lang w:eastAsia="ko-KR"/>
        </w:rPr>
        <w:t xml:space="preserve">. To summarize, in this research we employ a zonal level </w:t>
      </w:r>
      <w:r w:rsidR="00150A7E">
        <w:rPr>
          <w:rFonts w:asciiTheme="majorHAnsi" w:hAnsiTheme="majorHAnsi" w:cstheme="majorHAnsi"/>
          <w:lang w:eastAsia="ko-KR"/>
        </w:rPr>
        <w:t xml:space="preserve">mixed </w:t>
      </w:r>
      <w:r w:rsidR="00D4604A">
        <w:rPr>
          <w:rFonts w:asciiTheme="majorHAnsi" w:hAnsiTheme="majorHAnsi" w:cstheme="majorHAnsi"/>
          <w:lang w:eastAsia="ko-KR"/>
        </w:rPr>
        <w:t xml:space="preserve">multinomial fractional split model to investigate the impact of exogenous factors with spatial spillover effects on the proportion of </w:t>
      </w:r>
      <w:r w:rsidR="00AF67E1">
        <w:rPr>
          <w:rFonts w:asciiTheme="majorHAnsi" w:hAnsiTheme="majorHAnsi" w:cstheme="majorHAnsi"/>
          <w:lang w:eastAsia="ko-KR"/>
        </w:rPr>
        <w:t>vehicle type</w:t>
      </w:r>
      <w:r w:rsidR="00081457">
        <w:rPr>
          <w:rFonts w:asciiTheme="majorHAnsi" w:hAnsiTheme="majorHAnsi" w:cstheme="majorHAnsi"/>
          <w:lang w:eastAsia="ko-KR"/>
        </w:rPr>
        <w:t xml:space="preserve">s in traffic </w:t>
      </w:r>
      <w:r w:rsidR="009B7CD2">
        <w:rPr>
          <w:rFonts w:asciiTheme="majorHAnsi" w:hAnsiTheme="majorHAnsi" w:cstheme="majorHAnsi"/>
          <w:lang w:eastAsia="ko-KR"/>
        </w:rPr>
        <w:t>crashes for</w:t>
      </w:r>
      <w:r w:rsidR="001336DE">
        <w:rPr>
          <w:rFonts w:asciiTheme="majorHAnsi" w:hAnsiTheme="majorHAnsi" w:cstheme="majorHAnsi"/>
          <w:lang w:eastAsia="ko-KR"/>
        </w:rPr>
        <w:t xml:space="preserve"> the state of</w:t>
      </w:r>
      <w:r w:rsidR="00D93C02">
        <w:rPr>
          <w:rFonts w:asciiTheme="majorHAnsi" w:hAnsiTheme="majorHAnsi" w:cstheme="majorHAnsi"/>
          <w:lang w:eastAsia="ko-KR"/>
        </w:rPr>
        <w:t xml:space="preserve"> </w:t>
      </w:r>
      <w:r w:rsidR="00D4604A">
        <w:rPr>
          <w:rFonts w:asciiTheme="majorHAnsi" w:hAnsiTheme="majorHAnsi" w:cstheme="majorHAnsi"/>
          <w:lang w:eastAsia="ko-KR"/>
        </w:rPr>
        <w:t>Florida.</w:t>
      </w:r>
    </w:p>
    <w:p w14:paraId="37277346" w14:textId="77777777" w:rsidR="005E56BA" w:rsidRDefault="005E56BA" w:rsidP="00385AA5">
      <w:pPr>
        <w:spacing w:after="0"/>
        <w:jc w:val="both"/>
        <w:rPr>
          <w:rFonts w:asciiTheme="majorHAnsi" w:hAnsiTheme="majorHAnsi" w:cstheme="majorHAnsi"/>
          <w:lang w:eastAsia="ko-KR"/>
        </w:rPr>
      </w:pPr>
    </w:p>
    <w:p w14:paraId="4D2AD54D" w14:textId="3FEF5752" w:rsidR="002B3CBE" w:rsidRPr="002513DB" w:rsidRDefault="00B3374D" w:rsidP="00385AA5">
      <w:pPr>
        <w:spacing w:after="0"/>
        <w:jc w:val="both"/>
      </w:pPr>
      <w:r w:rsidRPr="002513DB">
        <w:t>The rest of th</w:t>
      </w:r>
      <w:r w:rsidR="00224AEA">
        <w:t>e paper is organized as follows:</w:t>
      </w:r>
      <w:r w:rsidRPr="002513DB">
        <w:t xml:space="preserve"> Section 2 provides a description of the </w:t>
      </w:r>
      <w:r w:rsidR="0065443E">
        <w:t xml:space="preserve">mixed </w:t>
      </w:r>
      <w:r w:rsidRPr="002513DB">
        <w:t>multinomial fractional split model. Section 3</w:t>
      </w:r>
      <w:r w:rsidR="00A32E7D" w:rsidRPr="002513DB">
        <w:t xml:space="preserve"> describes the data collection and </w:t>
      </w:r>
      <w:r w:rsidR="00DC67A3">
        <w:t>sample preparation steps</w:t>
      </w:r>
      <w:r w:rsidR="00A32E7D" w:rsidRPr="002513DB">
        <w:t xml:space="preserve">. Section 4 </w:t>
      </w:r>
      <w:r w:rsidR="002B108C" w:rsidRPr="002513DB">
        <w:t>discusses the modeling result</w:t>
      </w:r>
      <w:r w:rsidR="00DC67A3">
        <w:t>s</w:t>
      </w:r>
      <w:r w:rsidR="002B108C" w:rsidRPr="002513DB">
        <w:t xml:space="preserve"> and the elasticity </w:t>
      </w:r>
      <w:r w:rsidR="00CF05C3">
        <w:t>effects</w:t>
      </w:r>
      <w:r w:rsidR="002B108C" w:rsidRPr="002513DB">
        <w:t xml:space="preserve">. </w:t>
      </w:r>
      <w:r w:rsidR="00DC67A3">
        <w:t xml:space="preserve">A </w:t>
      </w:r>
      <w:r w:rsidR="002B108C" w:rsidRPr="002513DB">
        <w:t>new performance measure for hot</w:t>
      </w:r>
      <w:r w:rsidR="00A6598C" w:rsidRPr="002513DB">
        <w:t xml:space="preserve"> zone</w:t>
      </w:r>
      <w:r w:rsidR="002B108C" w:rsidRPr="002513DB">
        <w:t xml:space="preserve"> identification </w:t>
      </w:r>
      <w:r w:rsidR="00A6598C" w:rsidRPr="002513DB">
        <w:t>is proposed and screening result</w:t>
      </w:r>
      <w:r w:rsidR="00DC67A3">
        <w:t>s are</w:t>
      </w:r>
      <w:r w:rsidR="00A6598C" w:rsidRPr="002513DB">
        <w:t xml:space="preserve"> provided in Section </w:t>
      </w:r>
      <w:r w:rsidR="008E40F2">
        <w:t>5</w:t>
      </w:r>
      <w:r w:rsidR="00A6598C" w:rsidRPr="002513DB">
        <w:t xml:space="preserve">. Lastly, Section </w:t>
      </w:r>
      <w:r w:rsidR="008E40F2">
        <w:t>6</w:t>
      </w:r>
      <w:r w:rsidR="00A6598C" w:rsidRPr="002513DB">
        <w:t xml:space="preserve"> summarizes and concludes the paper.</w:t>
      </w:r>
    </w:p>
    <w:p w14:paraId="2E5DBC54" w14:textId="705D5040" w:rsidR="00102256" w:rsidRDefault="00102256" w:rsidP="00385AA5">
      <w:pPr>
        <w:spacing w:after="0"/>
        <w:rPr>
          <w:rFonts w:asciiTheme="majorHAnsi" w:hAnsiTheme="majorHAnsi" w:cstheme="majorHAnsi"/>
          <w:b/>
          <w:lang w:eastAsia="ko-KR"/>
        </w:rPr>
      </w:pPr>
    </w:p>
    <w:p w14:paraId="2E18AD0E" w14:textId="712CD6E0" w:rsidR="00703F9E" w:rsidRDefault="004C30BA" w:rsidP="00385AA5">
      <w:pPr>
        <w:spacing w:after="0"/>
        <w:rPr>
          <w:rFonts w:asciiTheme="majorHAnsi" w:hAnsiTheme="majorHAnsi" w:cstheme="majorHAnsi"/>
          <w:b/>
          <w:lang w:eastAsia="ko-KR"/>
        </w:rPr>
      </w:pPr>
      <w:r>
        <w:rPr>
          <w:rFonts w:asciiTheme="majorHAnsi" w:hAnsiTheme="majorHAnsi" w:cstheme="majorHAnsi"/>
          <w:b/>
          <w:lang w:eastAsia="ko-KR"/>
        </w:rPr>
        <w:t xml:space="preserve">2. </w:t>
      </w:r>
      <w:r w:rsidR="00B3374D">
        <w:rPr>
          <w:rFonts w:asciiTheme="majorHAnsi" w:hAnsiTheme="majorHAnsi" w:cstheme="majorHAnsi"/>
          <w:b/>
          <w:lang w:eastAsia="ko-KR"/>
        </w:rPr>
        <w:t xml:space="preserve">STATISTICAL </w:t>
      </w:r>
      <w:r w:rsidR="0065443E">
        <w:rPr>
          <w:rFonts w:asciiTheme="majorHAnsi" w:hAnsiTheme="majorHAnsi" w:cstheme="majorHAnsi"/>
          <w:b/>
          <w:lang w:eastAsia="ko-KR"/>
        </w:rPr>
        <w:t>FRAMEWORK</w:t>
      </w:r>
    </w:p>
    <w:p w14:paraId="7A7BC67F" w14:textId="77777777" w:rsidR="00B416D4" w:rsidRDefault="00B416D4" w:rsidP="00385AA5">
      <w:pPr>
        <w:spacing w:after="0"/>
        <w:jc w:val="both"/>
        <w:rPr>
          <w:rFonts w:asciiTheme="majorHAnsi" w:hAnsiTheme="majorHAnsi" w:cstheme="majorHAnsi"/>
          <w:lang w:eastAsia="ko-KR"/>
        </w:rPr>
      </w:pPr>
    </w:p>
    <w:p w14:paraId="2DA43405" w14:textId="4C6E79CA" w:rsidR="00F4488D" w:rsidRDefault="0092405B" w:rsidP="00385AA5">
      <w:pPr>
        <w:spacing w:after="0"/>
        <w:jc w:val="both"/>
        <w:rPr>
          <w:rFonts w:asciiTheme="majorHAnsi" w:hAnsiTheme="majorHAnsi" w:cstheme="majorHAnsi"/>
          <w:lang w:eastAsia="ko-KR"/>
        </w:rPr>
      </w:pPr>
      <w:r>
        <w:rPr>
          <w:rFonts w:asciiTheme="majorHAnsi" w:hAnsiTheme="majorHAnsi" w:cstheme="majorHAnsi"/>
          <w:lang w:eastAsia="ko-KR"/>
        </w:rPr>
        <w:t xml:space="preserve">The dependent variable in this study </w:t>
      </w:r>
      <w:r w:rsidR="00B3374D">
        <w:rPr>
          <w:rFonts w:asciiTheme="majorHAnsi" w:hAnsiTheme="majorHAnsi" w:cstheme="majorHAnsi"/>
          <w:lang w:eastAsia="ko-KR"/>
        </w:rPr>
        <w:t xml:space="preserve">is defined as </w:t>
      </w:r>
      <w:r>
        <w:rPr>
          <w:rFonts w:asciiTheme="majorHAnsi" w:hAnsiTheme="majorHAnsi" w:cstheme="majorHAnsi"/>
          <w:lang w:eastAsia="ko-KR"/>
        </w:rPr>
        <w:t>the proportion of</w:t>
      </w:r>
      <w:r w:rsidR="00B3374D">
        <w:rPr>
          <w:rFonts w:asciiTheme="majorHAnsi" w:hAnsiTheme="majorHAnsi" w:cstheme="majorHAnsi"/>
          <w:lang w:eastAsia="ko-KR"/>
        </w:rPr>
        <w:t xml:space="preserve"> </w:t>
      </w:r>
      <w:r w:rsidR="00815A7D">
        <w:rPr>
          <w:rFonts w:asciiTheme="majorHAnsi" w:hAnsiTheme="majorHAnsi" w:cstheme="majorHAnsi"/>
          <w:lang w:eastAsia="ko-KR"/>
        </w:rPr>
        <w:t>vehicle type</w:t>
      </w:r>
      <w:r>
        <w:rPr>
          <w:rFonts w:asciiTheme="majorHAnsi" w:hAnsiTheme="majorHAnsi" w:cstheme="majorHAnsi"/>
          <w:lang w:eastAsia="ko-KR"/>
        </w:rPr>
        <w:t xml:space="preserve"> </w:t>
      </w:r>
      <w:r w:rsidR="00081457">
        <w:rPr>
          <w:rFonts w:asciiTheme="majorHAnsi" w:hAnsiTheme="majorHAnsi" w:cstheme="majorHAnsi"/>
          <w:lang w:eastAsia="ko-KR"/>
        </w:rPr>
        <w:t xml:space="preserve">in traffic crashes by </w:t>
      </w:r>
      <w:r>
        <w:rPr>
          <w:rFonts w:asciiTheme="majorHAnsi" w:hAnsiTheme="majorHAnsi" w:cstheme="majorHAnsi"/>
          <w:lang w:eastAsia="ko-KR"/>
        </w:rPr>
        <w:t xml:space="preserve">TAZ. The sum of the proportions across a TAZ is equal to unity and each proportion of </w:t>
      </w:r>
      <w:r w:rsidR="00AB0CF6">
        <w:rPr>
          <w:rFonts w:asciiTheme="majorHAnsi" w:hAnsiTheme="majorHAnsi" w:cstheme="majorHAnsi"/>
          <w:lang w:eastAsia="ko-KR"/>
        </w:rPr>
        <w:t>vehicle type</w:t>
      </w:r>
      <w:r w:rsidR="00081457">
        <w:rPr>
          <w:rFonts w:asciiTheme="majorHAnsi" w:hAnsiTheme="majorHAnsi" w:cstheme="majorHAnsi"/>
          <w:lang w:eastAsia="ko-KR"/>
        </w:rPr>
        <w:t>s in traffic crashes</w:t>
      </w:r>
      <w:r w:rsidR="00AB0CF6">
        <w:rPr>
          <w:rFonts w:asciiTheme="majorHAnsi" w:hAnsiTheme="majorHAnsi" w:cstheme="majorHAnsi"/>
          <w:lang w:eastAsia="ko-KR"/>
        </w:rPr>
        <w:t xml:space="preserve"> </w:t>
      </w:r>
      <w:r>
        <w:rPr>
          <w:rFonts w:asciiTheme="majorHAnsi" w:hAnsiTheme="majorHAnsi" w:cstheme="majorHAnsi"/>
          <w:lang w:eastAsia="ko-KR"/>
        </w:rPr>
        <w:t>ranges between zero and one.</w:t>
      </w:r>
      <w:r w:rsidR="00F64C62">
        <w:rPr>
          <w:rFonts w:asciiTheme="majorHAnsi" w:hAnsiTheme="majorHAnsi" w:cstheme="majorHAnsi"/>
          <w:lang w:eastAsia="ko-KR"/>
        </w:rPr>
        <w:t xml:space="preserve"> </w:t>
      </w:r>
      <w:r w:rsidR="00F4488D">
        <w:rPr>
          <w:rFonts w:asciiTheme="majorHAnsi" w:hAnsiTheme="majorHAnsi" w:cstheme="majorHAnsi"/>
          <w:lang w:eastAsia="ko-KR"/>
        </w:rPr>
        <w:t xml:space="preserve">Let </w:t>
      </w:r>
      <w:r w:rsidR="00F4488D" w:rsidRPr="004B0C35">
        <w:rPr>
          <w:rFonts w:asciiTheme="majorHAnsi" w:hAnsiTheme="majorHAnsi" w:cstheme="majorHAnsi"/>
          <w:i/>
          <w:lang w:eastAsia="ko-KR"/>
        </w:rPr>
        <w:t>y</w:t>
      </w:r>
      <w:r w:rsidR="00F4488D" w:rsidRPr="004B0C35">
        <w:rPr>
          <w:rFonts w:asciiTheme="majorHAnsi" w:hAnsiTheme="majorHAnsi" w:cstheme="majorHAnsi"/>
          <w:i/>
          <w:vertAlign w:val="subscript"/>
          <w:lang w:eastAsia="ko-KR"/>
        </w:rPr>
        <w:t>m</w:t>
      </w:r>
      <w:r w:rsidR="00B072ED">
        <w:rPr>
          <w:rFonts w:asciiTheme="majorHAnsi" w:hAnsiTheme="majorHAnsi" w:cstheme="majorHAnsi"/>
          <w:i/>
          <w:vertAlign w:val="subscript"/>
          <w:lang w:eastAsia="ko-KR"/>
        </w:rPr>
        <w:t>n</w:t>
      </w:r>
      <w:r w:rsidR="00F4488D">
        <w:rPr>
          <w:rFonts w:asciiTheme="majorHAnsi" w:hAnsiTheme="majorHAnsi" w:cstheme="majorHAnsi"/>
          <w:lang w:eastAsia="ko-KR"/>
        </w:rPr>
        <w:t xml:space="preserve"> be the fraction of </w:t>
      </w:r>
      <w:r w:rsidR="00840C05">
        <w:rPr>
          <w:rFonts w:asciiTheme="majorHAnsi" w:hAnsiTheme="majorHAnsi" w:cstheme="majorHAnsi"/>
          <w:lang w:eastAsia="ko-KR"/>
        </w:rPr>
        <w:t xml:space="preserve">crashes by </w:t>
      </w:r>
      <w:r w:rsidR="00815A7D">
        <w:rPr>
          <w:rFonts w:asciiTheme="majorHAnsi" w:hAnsiTheme="majorHAnsi" w:cstheme="majorHAnsi"/>
          <w:lang w:eastAsia="ko-KR"/>
        </w:rPr>
        <w:t>vehicle type</w:t>
      </w:r>
      <w:r w:rsidR="00F4488D">
        <w:rPr>
          <w:rFonts w:asciiTheme="majorHAnsi" w:hAnsiTheme="majorHAnsi" w:cstheme="majorHAnsi"/>
          <w:lang w:eastAsia="ko-KR"/>
        </w:rPr>
        <w:t xml:space="preserve"> </w:t>
      </w:r>
      <w:r w:rsidR="00B072ED">
        <w:rPr>
          <w:rFonts w:asciiTheme="majorHAnsi" w:hAnsiTheme="majorHAnsi" w:cstheme="majorHAnsi"/>
          <w:i/>
          <w:lang w:eastAsia="ko-KR"/>
        </w:rPr>
        <w:t>m</w:t>
      </w:r>
      <w:r w:rsidR="00F4488D">
        <w:rPr>
          <w:rFonts w:asciiTheme="majorHAnsi" w:hAnsiTheme="majorHAnsi" w:cstheme="majorHAnsi"/>
          <w:lang w:eastAsia="ko-KR"/>
        </w:rPr>
        <w:t xml:space="preserve"> (</w:t>
      </w:r>
      <w:r w:rsidR="00B072ED">
        <w:rPr>
          <w:rFonts w:asciiTheme="majorHAnsi" w:hAnsiTheme="majorHAnsi" w:cstheme="majorHAnsi"/>
          <w:i/>
          <w:lang w:eastAsia="ko-KR"/>
        </w:rPr>
        <w:t>m</w:t>
      </w:r>
      <w:r w:rsidR="00F4488D">
        <w:rPr>
          <w:rFonts w:asciiTheme="majorHAnsi" w:hAnsiTheme="majorHAnsi" w:cstheme="majorHAnsi"/>
          <w:lang w:eastAsia="ko-KR"/>
        </w:rPr>
        <w:t xml:space="preserve">= 1,2, … , </w:t>
      </w:r>
      <w:r w:rsidR="00F4488D" w:rsidRPr="00F4488D">
        <w:rPr>
          <w:rFonts w:asciiTheme="majorHAnsi" w:hAnsiTheme="majorHAnsi" w:cstheme="majorHAnsi"/>
          <w:i/>
          <w:lang w:eastAsia="ko-KR"/>
        </w:rPr>
        <w:t>M</w:t>
      </w:r>
      <w:r w:rsidR="00840C05">
        <w:rPr>
          <w:rFonts w:asciiTheme="majorHAnsi" w:hAnsiTheme="majorHAnsi" w:cstheme="majorHAnsi"/>
          <w:i/>
          <w:lang w:eastAsia="ko-KR"/>
        </w:rPr>
        <w:t>; M=8</w:t>
      </w:r>
      <w:r w:rsidR="00F4488D">
        <w:rPr>
          <w:rFonts w:asciiTheme="majorHAnsi" w:hAnsiTheme="majorHAnsi" w:cstheme="majorHAnsi"/>
          <w:lang w:eastAsia="ko-KR"/>
        </w:rPr>
        <w:t>)</w:t>
      </w:r>
      <w:r w:rsidR="004B0C35">
        <w:rPr>
          <w:rFonts w:asciiTheme="majorHAnsi" w:hAnsiTheme="majorHAnsi" w:cstheme="majorHAnsi"/>
          <w:lang w:eastAsia="ko-KR"/>
        </w:rPr>
        <w:t xml:space="preserve"> </w:t>
      </w:r>
      <w:r w:rsidR="00840C05">
        <w:rPr>
          <w:rFonts w:asciiTheme="majorHAnsi" w:hAnsiTheme="majorHAnsi" w:cstheme="majorHAnsi"/>
          <w:lang w:eastAsia="ko-KR"/>
        </w:rPr>
        <w:t>in</w:t>
      </w:r>
      <w:r w:rsidR="004B0C35">
        <w:rPr>
          <w:rFonts w:asciiTheme="majorHAnsi" w:hAnsiTheme="majorHAnsi" w:cstheme="majorHAnsi"/>
          <w:lang w:eastAsia="ko-KR"/>
        </w:rPr>
        <w:t xml:space="preserve"> TAZ </w:t>
      </w:r>
      <w:r w:rsidR="00B072ED">
        <w:rPr>
          <w:rFonts w:asciiTheme="majorHAnsi" w:hAnsiTheme="majorHAnsi" w:cstheme="majorHAnsi"/>
          <w:i/>
          <w:lang w:eastAsia="ko-KR"/>
        </w:rPr>
        <w:t>n</w:t>
      </w:r>
      <w:r w:rsidR="00B072ED">
        <w:rPr>
          <w:rFonts w:asciiTheme="majorHAnsi" w:hAnsiTheme="majorHAnsi" w:cstheme="majorHAnsi"/>
          <w:lang w:eastAsia="ko-KR"/>
        </w:rPr>
        <w:t xml:space="preserve"> </w:t>
      </w:r>
      <w:r w:rsidR="004B0C35">
        <w:rPr>
          <w:rFonts w:asciiTheme="majorHAnsi" w:hAnsiTheme="majorHAnsi" w:cstheme="majorHAnsi"/>
          <w:lang w:eastAsia="ko-KR"/>
        </w:rPr>
        <w:t>(</w:t>
      </w:r>
      <w:r w:rsidR="00B072ED">
        <w:rPr>
          <w:rFonts w:asciiTheme="majorHAnsi" w:hAnsiTheme="majorHAnsi" w:cstheme="majorHAnsi"/>
          <w:lang w:eastAsia="ko-KR"/>
        </w:rPr>
        <w:t>n</w:t>
      </w:r>
      <w:r w:rsidR="004B0C35">
        <w:rPr>
          <w:rFonts w:asciiTheme="majorHAnsi" w:hAnsiTheme="majorHAnsi" w:cstheme="majorHAnsi"/>
          <w:lang w:eastAsia="ko-KR"/>
        </w:rPr>
        <w:t xml:space="preserve">=1, 2, …, </w:t>
      </w:r>
      <w:r w:rsidR="005A10A6">
        <w:rPr>
          <w:rFonts w:asciiTheme="majorHAnsi" w:hAnsiTheme="majorHAnsi" w:cstheme="majorHAnsi"/>
          <w:i/>
          <w:lang w:eastAsia="ko-KR"/>
        </w:rPr>
        <w:t>N</w:t>
      </w:r>
      <w:r w:rsidR="004B0C35">
        <w:rPr>
          <w:rFonts w:asciiTheme="majorHAnsi" w:hAnsiTheme="majorHAnsi" w:cstheme="majorHAnsi"/>
          <w:lang w:eastAsia="ko-KR"/>
        </w:rPr>
        <w:t xml:space="preserve">). </w:t>
      </w:r>
      <w:r w:rsidR="007972A9">
        <w:rPr>
          <w:rFonts w:asciiTheme="majorHAnsi" w:hAnsiTheme="majorHAnsi" w:cstheme="majorHAnsi"/>
          <w:lang w:eastAsia="ko-KR"/>
        </w:rPr>
        <w:t xml:space="preserve">In this paper, </w:t>
      </w:r>
      <w:r w:rsidR="00840C05" w:rsidRPr="00102256">
        <w:rPr>
          <w:rFonts w:asciiTheme="majorHAnsi" w:hAnsiTheme="majorHAnsi" w:cstheme="majorHAnsi"/>
          <w:lang w:eastAsia="ko-KR"/>
        </w:rPr>
        <w:t xml:space="preserve">the </w:t>
      </w:r>
      <w:r w:rsidR="007B493F">
        <w:rPr>
          <w:rFonts w:asciiTheme="majorHAnsi" w:hAnsiTheme="majorHAnsi" w:cstheme="majorHAnsi"/>
          <w:lang w:eastAsia="ko-KR"/>
        </w:rPr>
        <w:t>eight</w:t>
      </w:r>
      <w:r w:rsidR="007B493F" w:rsidRPr="00102256">
        <w:rPr>
          <w:rFonts w:asciiTheme="majorHAnsi" w:hAnsiTheme="majorHAnsi" w:cstheme="majorHAnsi"/>
          <w:lang w:eastAsia="ko-KR"/>
        </w:rPr>
        <w:t xml:space="preserve"> </w:t>
      </w:r>
      <w:r w:rsidR="00815A7D">
        <w:rPr>
          <w:rFonts w:asciiTheme="majorHAnsi" w:hAnsiTheme="majorHAnsi" w:cstheme="majorHAnsi"/>
          <w:lang w:eastAsia="ko-KR"/>
        </w:rPr>
        <w:t xml:space="preserve">vehicle types </w:t>
      </w:r>
      <w:r w:rsidR="007972A9">
        <w:rPr>
          <w:rFonts w:asciiTheme="majorHAnsi" w:hAnsiTheme="majorHAnsi" w:cstheme="majorHAnsi"/>
          <w:lang w:eastAsia="ko-KR"/>
        </w:rPr>
        <w:t xml:space="preserve">correspond to </w:t>
      </w:r>
      <w:r w:rsidR="00C552B0">
        <w:rPr>
          <w:rFonts w:asciiTheme="majorHAnsi" w:hAnsiTheme="majorHAnsi" w:cstheme="majorHAnsi"/>
          <w:lang w:eastAsia="ko-KR"/>
        </w:rPr>
        <w:t>passenger car</w:t>
      </w:r>
      <w:r w:rsidR="00961751">
        <w:rPr>
          <w:rFonts w:asciiTheme="majorHAnsi" w:hAnsiTheme="majorHAnsi" w:cstheme="majorHAnsi"/>
          <w:lang w:eastAsia="ko-KR"/>
        </w:rPr>
        <w:t>, van, light truck, medium and heavy truck, bus, motorcycle, bicycle, and pedestrian.</w:t>
      </w:r>
    </w:p>
    <w:p w14:paraId="6F6A01C2" w14:textId="77777777" w:rsidR="004B0C35" w:rsidRPr="00F4488D" w:rsidRDefault="004B0C35" w:rsidP="00385AA5">
      <w:pPr>
        <w:spacing w:after="0"/>
        <w:jc w:val="both"/>
        <w:rPr>
          <w:rFonts w:asciiTheme="majorHAnsi" w:hAnsiTheme="majorHAnsi" w:cstheme="majorHAnsi"/>
          <w:lang w:eastAsia="ko-KR"/>
        </w:rPr>
      </w:pPr>
    </w:p>
    <w:p w14:paraId="4E25EE4D" w14:textId="39D3AA7E" w:rsidR="0092405B" w:rsidRPr="004B0C35" w:rsidRDefault="004B0C35" w:rsidP="00385AA5">
      <w:pPr>
        <w:spacing w:after="0"/>
        <w:ind w:left="1440" w:firstLine="720"/>
        <w:jc w:val="both"/>
      </w:pPr>
      <w:r>
        <w:rPr>
          <w:rFonts w:asciiTheme="majorHAnsi" w:hAnsiTheme="majorHAnsi" w:cstheme="majorHAnsi"/>
          <w:lang w:eastAsia="ko-KR"/>
        </w:rPr>
        <w:tab/>
      </w:r>
      <m:oMath>
        <m:r>
          <w:rPr>
            <w:rFonts w:ascii="Cambria Math" w:hAnsi="Cambria Math" w:cstheme="majorHAnsi"/>
            <w:lang w:eastAsia="ko-KR"/>
          </w:rPr>
          <m:t>0≤</m:t>
        </m:r>
        <m:sSub>
          <m:sSubPr>
            <m:ctrlPr>
              <w:rPr>
                <w:rFonts w:ascii="Cambria Math" w:hAnsi="Cambria Math" w:cstheme="majorHAnsi"/>
                <w:i/>
                <w:lang w:eastAsia="ko-KR"/>
              </w:rPr>
            </m:ctrlPr>
          </m:sSubPr>
          <m:e>
            <m:r>
              <w:rPr>
                <w:rFonts w:ascii="Cambria Math" w:hAnsi="Cambria Math" w:cstheme="majorHAnsi"/>
                <w:lang w:eastAsia="ko-KR"/>
              </w:rPr>
              <m:t>y</m:t>
            </m:r>
          </m:e>
          <m:sub>
            <m:r>
              <w:rPr>
                <w:rFonts w:ascii="Cambria Math" w:hAnsi="Cambria Math" w:cstheme="majorHAnsi"/>
                <w:lang w:eastAsia="ko-KR"/>
              </w:rPr>
              <m:t>mn</m:t>
            </m:r>
          </m:sub>
        </m:sSub>
        <m:r>
          <w:rPr>
            <w:rFonts w:ascii="Cambria Math" w:hAnsi="Cambria Math" w:cstheme="majorHAnsi"/>
            <w:lang w:eastAsia="ko-KR"/>
          </w:rPr>
          <m:t>≤1</m:t>
        </m:r>
      </m:oMath>
      <w:r>
        <w:rPr>
          <w:rFonts w:asciiTheme="majorHAnsi" w:hAnsiTheme="majorHAnsi" w:cstheme="majorHAnsi"/>
          <w:lang w:eastAsia="ko-KR"/>
        </w:rPr>
        <w:tab/>
      </w:r>
      <w:r>
        <w:rPr>
          <w:rFonts w:asciiTheme="majorHAnsi" w:hAnsiTheme="majorHAnsi" w:cstheme="majorHAnsi"/>
          <w:lang w:eastAsia="ko-KR"/>
        </w:rPr>
        <w:tab/>
      </w:r>
      <m:oMath>
        <m:nary>
          <m:naryPr>
            <m:chr m:val="∑"/>
            <m:limLoc m:val="subSup"/>
            <m:ctrlPr>
              <w:rPr>
                <w:rFonts w:ascii="Cambria Math" w:hAnsi="Cambria Math" w:cstheme="majorHAnsi"/>
                <w:i/>
                <w:lang w:eastAsia="ko-KR"/>
              </w:rPr>
            </m:ctrlPr>
          </m:naryPr>
          <m:sub>
            <m:r>
              <w:rPr>
                <w:rFonts w:ascii="Cambria Math" w:hAnsi="Cambria Math" w:cstheme="majorHAnsi"/>
                <w:lang w:eastAsia="ko-KR"/>
              </w:rPr>
              <m:t>m=1</m:t>
            </m:r>
          </m:sub>
          <m:sup>
            <m:r>
              <w:rPr>
                <w:rFonts w:ascii="Cambria Math" w:hAnsi="Cambria Math" w:cstheme="majorHAnsi"/>
                <w:lang w:eastAsia="ko-KR"/>
              </w:rPr>
              <m:t>M</m:t>
            </m:r>
          </m:sup>
          <m:e>
            <m:sSub>
              <m:sSubPr>
                <m:ctrlPr>
                  <w:rPr>
                    <w:rFonts w:ascii="Cambria Math" w:hAnsi="Cambria Math" w:cstheme="majorHAnsi"/>
                    <w:i/>
                    <w:lang w:eastAsia="ko-KR"/>
                  </w:rPr>
                </m:ctrlPr>
              </m:sSubPr>
              <m:e>
                <m:r>
                  <w:rPr>
                    <w:rFonts w:ascii="Cambria Math" w:hAnsi="Cambria Math" w:cstheme="majorHAnsi"/>
                    <w:lang w:eastAsia="ko-KR"/>
                  </w:rPr>
                  <m:t>y</m:t>
                </m:r>
              </m:e>
              <m:sub>
                <m:r>
                  <w:rPr>
                    <w:rFonts w:ascii="Cambria Math" w:hAnsi="Cambria Math" w:cstheme="majorHAnsi"/>
                    <w:lang w:eastAsia="ko-KR"/>
                  </w:rPr>
                  <m:t>mn</m:t>
                </m:r>
              </m:sub>
            </m:sSub>
            <m:r>
              <w:rPr>
                <w:rFonts w:ascii="Cambria Math" w:hAnsi="Cambria Math" w:cstheme="majorHAnsi"/>
                <w:lang w:eastAsia="ko-KR"/>
              </w:rPr>
              <m:t>=1</m:t>
            </m:r>
          </m:e>
        </m:nary>
      </m:oMath>
      <w:r w:rsidRPr="004B0C35">
        <w:tab/>
      </w:r>
      <w:r w:rsidRPr="004B0C35">
        <w:tab/>
      </w:r>
      <w:r w:rsidRPr="004B0C35">
        <w:tab/>
      </w:r>
      <w:r w:rsidRPr="004B0C35">
        <w:tab/>
        <w:t xml:space="preserve">        (1)</w:t>
      </w:r>
    </w:p>
    <w:p w14:paraId="3FCDE31F" w14:textId="113B4014" w:rsidR="004B0C35" w:rsidRDefault="004B0C35" w:rsidP="00385AA5">
      <w:pPr>
        <w:spacing w:after="0"/>
        <w:jc w:val="both"/>
        <w:rPr>
          <w:rFonts w:asciiTheme="majorHAnsi" w:hAnsiTheme="majorHAnsi" w:cstheme="majorHAnsi"/>
          <w:lang w:eastAsia="ko-KR"/>
        </w:rPr>
      </w:pPr>
      <w:r>
        <w:rPr>
          <w:lang w:eastAsia="ko-KR"/>
        </w:rPr>
        <w:t xml:space="preserve">Let the fraction </w:t>
      </w:r>
      <w:r w:rsidRPr="004B0C35">
        <w:rPr>
          <w:rFonts w:asciiTheme="majorHAnsi" w:hAnsiTheme="majorHAnsi" w:cstheme="majorHAnsi"/>
          <w:i/>
          <w:lang w:eastAsia="ko-KR"/>
        </w:rPr>
        <w:t>y</w:t>
      </w:r>
      <w:r w:rsidRPr="004B0C35">
        <w:rPr>
          <w:rFonts w:asciiTheme="majorHAnsi" w:hAnsiTheme="majorHAnsi" w:cstheme="majorHAnsi"/>
          <w:i/>
          <w:vertAlign w:val="subscript"/>
          <w:lang w:eastAsia="ko-KR"/>
        </w:rPr>
        <w:t>m</w:t>
      </w:r>
      <w:r w:rsidR="00B072ED">
        <w:rPr>
          <w:rFonts w:asciiTheme="majorHAnsi" w:hAnsiTheme="majorHAnsi" w:cstheme="majorHAnsi"/>
          <w:i/>
          <w:vertAlign w:val="subscript"/>
          <w:lang w:eastAsia="ko-KR"/>
        </w:rPr>
        <w:t>n</w:t>
      </w:r>
      <w:r>
        <w:rPr>
          <w:rFonts w:asciiTheme="majorHAnsi" w:hAnsiTheme="majorHAnsi" w:cstheme="majorHAnsi"/>
          <w:lang w:eastAsia="ko-KR"/>
        </w:rPr>
        <w:t xml:space="preserve"> be a function of a vector </w:t>
      </w:r>
      <w:r>
        <w:rPr>
          <w:rFonts w:asciiTheme="majorHAnsi" w:hAnsiTheme="majorHAnsi" w:cstheme="majorHAnsi"/>
          <w:i/>
          <w:lang w:eastAsia="ko-KR"/>
        </w:rPr>
        <w:t>x</w:t>
      </w:r>
      <w:r w:rsidRPr="004B0C35">
        <w:rPr>
          <w:rFonts w:asciiTheme="majorHAnsi" w:hAnsiTheme="majorHAnsi" w:cstheme="majorHAnsi"/>
          <w:i/>
          <w:vertAlign w:val="subscript"/>
          <w:lang w:eastAsia="ko-KR"/>
        </w:rPr>
        <w:t>m</w:t>
      </w:r>
      <w:r w:rsidR="00B072ED">
        <w:rPr>
          <w:rFonts w:asciiTheme="majorHAnsi" w:hAnsiTheme="majorHAnsi" w:cstheme="majorHAnsi"/>
          <w:i/>
          <w:vertAlign w:val="subscript"/>
          <w:lang w:eastAsia="ko-KR"/>
        </w:rPr>
        <w:t>n</w:t>
      </w:r>
      <w:r>
        <w:rPr>
          <w:rFonts w:asciiTheme="majorHAnsi" w:hAnsiTheme="majorHAnsi" w:cstheme="majorHAnsi"/>
          <w:lang w:eastAsia="ko-KR"/>
        </w:rPr>
        <w:t xml:space="preserve"> of relevant explanatory variables associated with attributes of TAZ </w:t>
      </w:r>
      <w:r w:rsidR="00B072ED" w:rsidRPr="00102256">
        <w:rPr>
          <w:rFonts w:asciiTheme="majorHAnsi" w:hAnsiTheme="majorHAnsi" w:cstheme="majorHAnsi"/>
          <w:i/>
          <w:lang w:eastAsia="ko-KR"/>
        </w:rPr>
        <w:t>n</w:t>
      </w:r>
      <w:r>
        <w:rPr>
          <w:rFonts w:asciiTheme="majorHAnsi" w:hAnsiTheme="majorHAnsi" w:cstheme="majorHAnsi"/>
          <w:lang w:eastAsia="ko-KR"/>
        </w:rPr>
        <w:t>.</w:t>
      </w:r>
    </w:p>
    <w:p w14:paraId="4D9BBE79" w14:textId="73081952" w:rsidR="000C554B" w:rsidRPr="000C554B" w:rsidRDefault="000C554B" w:rsidP="00385AA5">
      <w:pPr>
        <w:spacing w:after="0"/>
        <w:jc w:val="both"/>
        <w:rPr>
          <w:rFonts w:asciiTheme="majorHAnsi" w:hAnsiTheme="majorHAnsi" w:cstheme="majorHAnsi"/>
          <w:lang w:eastAsia="ko-KR"/>
        </w:rPr>
      </w:pPr>
      <m:oMathPara>
        <m:oMath>
          <m:r>
            <w:rPr>
              <w:rFonts w:ascii="Cambria Math" w:hAnsi="Cambria Math" w:cstheme="majorHAnsi"/>
              <w:lang w:eastAsia="ko-KR"/>
            </w:rPr>
            <m:t>E[</m:t>
          </m:r>
          <m:sSub>
            <m:sSubPr>
              <m:ctrlPr>
                <w:rPr>
                  <w:rFonts w:ascii="Cambria Math" w:hAnsi="Cambria Math" w:cstheme="majorHAnsi"/>
                  <w:i/>
                  <w:lang w:eastAsia="ko-KR"/>
                </w:rPr>
              </m:ctrlPr>
            </m:sSubPr>
            <m:e>
              <m:r>
                <w:rPr>
                  <w:rFonts w:ascii="Cambria Math" w:hAnsi="Cambria Math" w:cstheme="majorHAnsi"/>
                  <w:lang w:eastAsia="ko-KR"/>
                </w:rPr>
                <m:t>y</m:t>
              </m:r>
            </m:e>
            <m:sub>
              <m:r>
                <w:rPr>
                  <w:rFonts w:ascii="Cambria Math" w:hAnsi="Cambria Math" w:cstheme="majorHAnsi"/>
                  <w:lang w:eastAsia="ko-KR"/>
                </w:rPr>
                <m:t>m</m:t>
              </m:r>
            </m:sub>
          </m:sSub>
          <m:r>
            <w:rPr>
              <w:rFonts w:ascii="Cambria Math" w:hAnsi="Cambria Math" w:cstheme="majorHAnsi"/>
              <w:lang w:eastAsia="ko-KR"/>
            </w:rPr>
            <m:t xml:space="preserve">|x]= </m:t>
          </m:r>
          <m:sSub>
            <m:sSubPr>
              <m:ctrlPr>
                <w:rPr>
                  <w:rFonts w:ascii="Cambria Math" w:hAnsi="Cambria Math" w:cstheme="majorHAnsi"/>
                  <w:i/>
                  <w:lang w:eastAsia="ko-KR"/>
                </w:rPr>
              </m:ctrlPr>
            </m:sSubPr>
            <m:e>
              <m:r>
                <w:rPr>
                  <w:rFonts w:ascii="Cambria Math" w:hAnsi="Cambria Math" w:cstheme="majorHAnsi"/>
                  <w:lang w:eastAsia="ko-KR"/>
                </w:rPr>
                <m:t>G</m:t>
              </m:r>
            </m:e>
            <m:sub>
              <m:r>
                <w:rPr>
                  <w:rFonts w:ascii="Cambria Math" w:hAnsi="Cambria Math" w:cstheme="majorHAnsi"/>
                  <w:lang w:eastAsia="ko-KR"/>
                </w:rPr>
                <m:t>m</m:t>
              </m:r>
            </m:sub>
          </m:sSub>
          <m:r>
            <w:rPr>
              <w:rFonts w:ascii="Cambria Math" w:hAnsi="Cambria Math" w:cstheme="majorHAnsi"/>
              <w:lang w:eastAsia="ko-KR"/>
            </w:rPr>
            <m:t>(x;β)</m:t>
          </m:r>
        </m:oMath>
      </m:oMathPara>
    </w:p>
    <w:p w14:paraId="10CDC437" w14:textId="18C05E8B" w:rsidR="004B0C35" w:rsidRPr="000C554B" w:rsidRDefault="000C554B" w:rsidP="00385AA5">
      <w:pPr>
        <w:spacing w:after="0"/>
        <w:ind w:left="1440" w:firstLine="720"/>
        <w:jc w:val="both"/>
      </w:pPr>
      <w:r w:rsidRPr="000C554B">
        <w:rPr>
          <w:rFonts w:asciiTheme="majorHAnsi" w:hAnsiTheme="majorHAnsi" w:cstheme="majorHAnsi"/>
          <w:lang w:eastAsia="ko-KR"/>
        </w:rPr>
        <w:tab/>
      </w:r>
      <m:oMath>
        <m:r>
          <w:rPr>
            <w:rFonts w:ascii="Cambria Math" w:hAnsi="Cambria Math" w:cstheme="majorHAnsi"/>
            <w:lang w:eastAsia="ko-KR"/>
          </w:rPr>
          <m:t>0&lt;</m:t>
        </m:r>
        <m:sSub>
          <m:sSubPr>
            <m:ctrlPr>
              <w:rPr>
                <w:rFonts w:ascii="Cambria Math" w:hAnsi="Cambria Math" w:cstheme="majorHAnsi"/>
                <w:i/>
                <w:lang w:eastAsia="ko-KR"/>
              </w:rPr>
            </m:ctrlPr>
          </m:sSubPr>
          <m:e>
            <m:r>
              <w:rPr>
                <w:rFonts w:ascii="Cambria Math" w:hAnsi="Cambria Math" w:cstheme="majorHAnsi"/>
                <w:lang w:eastAsia="ko-KR"/>
              </w:rPr>
              <m:t>G</m:t>
            </m:r>
          </m:e>
          <m:sub>
            <m:r>
              <w:rPr>
                <w:rFonts w:ascii="Cambria Math" w:hAnsi="Cambria Math" w:cstheme="majorHAnsi"/>
                <w:lang w:eastAsia="ko-KR"/>
              </w:rPr>
              <m:t>m</m:t>
            </m:r>
          </m:sub>
        </m:sSub>
        <m:r>
          <w:rPr>
            <w:rFonts w:ascii="Cambria Math" w:hAnsi="Cambria Math" w:cstheme="majorHAnsi"/>
            <w:lang w:eastAsia="ko-KR"/>
          </w:rPr>
          <m:t>(∙)&lt;1</m:t>
        </m:r>
      </m:oMath>
      <w:r w:rsidR="004B0C35" w:rsidRPr="000C554B">
        <w:rPr>
          <w:rFonts w:asciiTheme="majorHAnsi" w:hAnsiTheme="majorHAnsi" w:cstheme="majorHAnsi"/>
          <w:lang w:eastAsia="ko-KR"/>
        </w:rPr>
        <w:tab/>
      </w:r>
      <w:r w:rsidR="004B0C35" w:rsidRPr="000C554B">
        <w:rPr>
          <w:rFonts w:asciiTheme="majorHAnsi" w:hAnsiTheme="majorHAnsi" w:cstheme="majorHAnsi"/>
          <w:lang w:eastAsia="ko-KR"/>
        </w:rPr>
        <w:tab/>
      </w:r>
      <m:oMath>
        <m:nary>
          <m:naryPr>
            <m:chr m:val="∑"/>
            <m:limLoc m:val="subSup"/>
            <m:ctrlPr>
              <w:rPr>
                <w:rFonts w:ascii="Cambria Math" w:hAnsi="Cambria Math" w:cstheme="majorHAnsi"/>
                <w:i/>
                <w:lang w:eastAsia="ko-KR"/>
              </w:rPr>
            </m:ctrlPr>
          </m:naryPr>
          <m:sub>
            <m:r>
              <w:rPr>
                <w:rFonts w:ascii="Cambria Math" w:hAnsi="Cambria Math" w:cstheme="majorHAnsi"/>
                <w:lang w:eastAsia="ko-KR"/>
              </w:rPr>
              <m:t>m=1</m:t>
            </m:r>
          </m:sub>
          <m:sup>
            <m:r>
              <w:rPr>
                <w:rFonts w:ascii="Cambria Math" w:hAnsi="Cambria Math" w:cstheme="majorHAnsi"/>
                <w:lang w:eastAsia="ko-KR"/>
              </w:rPr>
              <m:t>M</m:t>
            </m:r>
          </m:sup>
          <m:e>
            <m:r>
              <w:rPr>
                <w:rFonts w:ascii="Cambria Math" w:hAnsi="Cambria Math" w:cstheme="majorHAnsi"/>
                <w:lang w:eastAsia="ko-KR"/>
              </w:rPr>
              <m:t>G(∙)=1</m:t>
            </m:r>
          </m:e>
        </m:nary>
      </m:oMath>
      <w:r w:rsidR="004B0C35" w:rsidRPr="000C554B">
        <w:tab/>
      </w:r>
      <w:r w:rsidR="004B0C35" w:rsidRPr="000C554B">
        <w:tab/>
      </w:r>
      <w:r w:rsidR="004B0C35" w:rsidRPr="000C554B">
        <w:tab/>
      </w:r>
      <w:r w:rsidR="004B0C35" w:rsidRPr="000C554B">
        <w:tab/>
        <w:t xml:space="preserve">        (2)</w:t>
      </w:r>
    </w:p>
    <w:p w14:paraId="1A43D84A" w14:textId="6404C5F3" w:rsidR="00F80EF4" w:rsidRDefault="00026BF7" w:rsidP="00385AA5">
      <w:pPr>
        <w:spacing w:after="0"/>
        <w:jc w:val="both"/>
        <w:rPr>
          <w:lang w:eastAsia="ko-KR"/>
        </w:rPr>
      </w:pPr>
      <w:r>
        <w:rPr>
          <w:lang w:eastAsia="ko-KR"/>
        </w:rPr>
        <w:t xml:space="preserve">where </w:t>
      </w:r>
      <w:r w:rsidRPr="00026BF7">
        <w:rPr>
          <w:i/>
          <w:lang w:eastAsia="ko-KR"/>
        </w:rPr>
        <w:t>G</w:t>
      </w:r>
      <w:r w:rsidR="00CA12C7">
        <w:rPr>
          <w:i/>
          <w:vertAlign w:val="subscript"/>
          <w:lang w:eastAsia="ko-KR"/>
        </w:rPr>
        <w:t>m</w:t>
      </w:r>
      <w:r>
        <w:rPr>
          <w:lang w:eastAsia="ko-KR"/>
        </w:rPr>
        <w:t>(</w:t>
      </w:r>
      <w:r>
        <w:rPr>
          <w:rFonts w:cstheme="minorHAnsi"/>
          <w:lang w:eastAsia="ko-KR"/>
        </w:rPr>
        <w:t>∙</w:t>
      </w:r>
      <w:r>
        <w:rPr>
          <w:lang w:eastAsia="ko-KR"/>
        </w:rPr>
        <w:t xml:space="preserve">)is a predetermined function. The properties specified in Equation (2) for </w:t>
      </w:r>
      <w:r w:rsidR="00B072ED" w:rsidRPr="00026BF7">
        <w:rPr>
          <w:i/>
          <w:lang w:eastAsia="ko-KR"/>
        </w:rPr>
        <w:t>G</w:t>
      </w:r>
      <w:r w:rsidR="00CA12C7">
        <w:rPr>
          <w:i/>
          <w:vertAlign w:val="subscript"/>
          <w:lang w:eastAsia="ko-KR"/>
        </w:rPr>
        <w:t>m</w:t>
      </w:r>
      <w:r w:rsidR="00B072ED">
        <w:rPr>
          <w:lang w:eastAsia="ko-KR"/>
        </w:rPr>
        <w:t>(</w:t>
      </w:r>
      <w:r w:rsidR="00B072ED">
        <w:rPr>
          <w:rFonts w:cstheme="minorHAnsi"/>
          <w:lang w:eastAsia="ko-KR"/>
        </w:rPr>
        <w:t>∙</w:t>
      </w:r>
      <w:r w:rsidR="00B072ED">
        <w:rPr>
          <w:lang w:eastAsia="ko-KR"/>
        </w:rPr>
        <w:t xml:space="preserve">) </w:t>
      </w:r>
      <w:r>
        <w:rPr>
          <w:lang w:eastAsia="ko-KR"/>
        </w:rPr>
        <w:t xml:space="preserve">warrant that the predicted fractional crash </w:t>
      </w:r>
      <w:r w:rsidR="00815A7D">
        <w:rPr>
          <w:lang w:eastAsia="ko-KR"/>
        </w:rPr>
        <w:t xml:space="preserve">vehicle types </w:t>
      </w:r>
      <w:r>
        <w:rPr>
          <w:lang w:eastAsia="ko-KR"/>
        </w:rPr>
        <w:t>will range between 0 and 1, and will add up to 1 for each TAZ.</w:t>
      </w:r>
      <w:r w:rsidR="00F80EF4">
        <w:rPr>
          <w:lang w:eastAsia="ko-KR"/>
        </w:rPr>
        <w:t xml:space="preserve"> In this study, a </w:t>
      </w:r>
      <w:r w:rsidR="00AB0CF6">
        <w:rPr>
          <w:lang w:eastAsia="ko-KR"/>
        </w:rPr>
        <w:t xml:space="preserve">mixed </w:t>
      </w:r>
      <w:r w:rsidR="00F80EF4">
        <w:rPr>
          <w:lang w:eastAsia="ko-KR"/>
        </w:rPr>
        <w:t xml:space="preserve">multinomial logit functional form for </w:t>
      </w:r>
      <w:r w:rsidR="00F80EF4" w:rsidRPr="00026BF7">
        <w:rPr>
          <w:i/>
          <w:lang w:eastAsia="ko-KR"/>
        </w:rPr>
        <w:t>G</w:t>
      </w:r>
      <w:r w:rsidR="00CA12C7">
        <w:rPr>
          <w:i/>
          <w:vertAlign w:val="subscript"/>
          <w:lang w:eastAsia="ko-KR"/>
        </w:rPr>
        <w:t>m</w:t>
      </w:r>
      <w:r w:rsidR="00F80EF4">
        <w:rPr>
          <w:lang w:eastAsia="ko-KR"/>
        </w:rPr>
        <w:t xml:space="preserve"> in the fractional split model of Equation 2.</w:t>
      </w:r>
      <w:r w:rsidR="008760FD">
        <w:rPr>
          <w:lang w:eastAsia="ko-KR"/>
        </w:rPr>
        <w:t xml:space="preserve"> Then Equation 2 is rewritten as:</w:t>
      </w:r>
    </w:p>
    <w:p w14:paraId="30C214B6" w14:textId="0F5A27DD" w:rsidR="000D7938" w:rsidRDefault="007972A9" w:rsidP="00385AA5">
      <w:pPr>
        <w:spacing w:after="0"/>
        <w:ind w:left="1440" w:firstLine="720"/>
        <w:rPr>
          <w:lang w:eastAsia="ko-KR"/>
        </w:rPr>
      </w:pPr>
      <w:r>
        <w:rPr>
          <w:lang w:eastAsia="ko-KR"/>
        </w:rPr>
        <w:t xml:space="preserve">   </w:t>
      </w:r>
      <m:oMath>
        <m:r>
          <w:rPr>
            <w:rFonts w:ascii="Cambria Math" w:hAnsi="Cambria Math" w:cstheme="majorHAnsi"/>
            <w:lang w:eastAsia="ko-KR"/>
          </w:rPr>
          <m:t>E</m:t>
        </m:r>
        <m:d>
          <m:dPr>
            <m:ctrlPr>
              <w:rPr>
                <w:rFonts w:ascii="Cambria Math" w:hAnsi="Cambria Math" w:cstheme="majorHAnsi"/>
                <w:i/>
                <w:lang w:eastAsia="ko-KR"/>
              </w:rPr>
            </m:ctrlPr>
          </m:dPr>
          <m:e>
            <m:sSub>
              <m:sSubPr>
                <m:ctrlPr>
                  <w:rPr>
                    <w:rFonts w:ascii="Cambria Math" w:hAnsi="Cambria Math" w:cstheme="majorHAnsi"/>
                    <w:i/>
                    <w:lang w:eastAsia="ko-KR"/>
                  </w:rPr>
                </m:ctrlPr>
              </m:sSubPr>
              <m:e>
                <m:r>
                  <w:rPr>
                    <w:rFonts w:ascii="Cambria Math" w:hAnsi="Cambria Math" w:cstheme="majorHAnsi"/>
                    <w:lang w:eastAsia="ko-KR"/>
                  </w:rPr>
                  <m:t>y</m:t>
                </m:r>
              </m:e>
              <m:sub>
                <m:r>
                  <w:rPr>
                    <w:rFonts w:ascii="Cambria Math" w:hAnsi="Cambria Math" w:cstheme="majorHAnsi"/>
                    <w:lang w:eastAsia="ko-KR"/>
                  </w:rPr>
                  <m:t>m</m:t>
                </m:r>
              </m:sub>
            </m:sSub>
          </m:e>
          <m:e>
            <m:r>
              <w:rPr>
                <w:rFonts w:ascii="Cambria Math" w:hAnsi="Cambria Math" w:cstheme="majorHAnsi"/>
                <w:lang w:eastAsia="ko-KR"/>
              </w:rPr>
              <m:t>x</m:t>
            </m:r>
          </m:e>
        </m:d>
        <m:r>
          <w:rPr>
            <w:rFonts w:ascii="Cambria Math" w:hAnsi="Cambria Math" w:cstheme="majorHAnsi"/>
            <w:lang w:eastAsia="ko-KR"/>
          </w:rPr>
          <m:t>=</m:t>
        </m:r>
        <m:sSub>
          <m:sSubPr>
            <m:ctrlPr>
              <w:rPr>
                <w:rFonts w:ascii="Cambria Math" w:hAnsi="Cambria Math" w:cstheme="majorHAnsi"/>
                <w:i/>
                <w:lang w:eastAsia="ko-KR"/>
              </w:rPr>
            </m:ctrlPr>
          </m:sSubPr>
          <m:e>
            <m:r>
              <w:rPr>
                <w:rFonts w:ascii="Cambria Math" w:hAnsi="Cambria Math" w:cstheme="majorHAnsi"/>
                <w:lang w:eastAsia="ko-KR"/>
              </w:rPr>
              <m:t>G</m:t>
            </m:r>
          </m:e>
          <m:sub>
            <m:r>
              <w:rPr>
                <w:rFonts w:ascii="Cambria Math" w:hAnsi="Cambria Math" w:cstheme="majorHAnsi"/>
                <w:lang w:eastAsia="ko-KR"/>
              </w:rPr>
              <m:t>m</m:t>
            </m:r>
          </m:sub>
        </m:sSub>
        <m:d>
          <m:dPr>
            <m:ctrlPr>
              <w:rPr>
                <w:rFonts w:ascii="Cambria Math" w:hAnsi="Cambria Math" w:cstheme="majorHAnsi"/>
                <w:i/>
                <w:lang w:eastAsia="ko-KR"/>
              </w:rPr>
            </m:ctrlPr>
          </m:dPr>
          <m:e>
            <m:r>
              <w:rPr>
                <w:rFonts w:ascii="Cambria Math" w:hAnsi="Cambria Math" w:cstheme="majorHAnsi"/>
                <w:lang w:eastAsia="ko-KR"/>
              </w:rPr>
              <m:t>x;β</m:t>
            </m:r>
          </m:e>
        </m:d>
        <m:r>
          <w:rPr>
            <w:rFonts w:ascii="Cambria Math" w:hAnsi="Cambria Math" w:cstheme="majorHAnsi"/>
            <w:lang w:eastAsia="ko-KR"/>
          </w:rPr>
          <m:t>=</m:t>
        </m:r>
        <m:f>
          <m:fPr>
            <m:ctrlPr>
              <w:rPr>
                <w:rFonts w:ascii="Cambria Math" w:hAnsi="Cambria Math" w:cstheme="majorHAnsi"/>
                <w:i/>
                <w:lang w:eastAsia="ko-KR"/>
              </w:rPr>
            </m:ctrlPr>
          </m:fPr>
          <m:num>
            <m:func>
              <m:funcPr>
                <m:ctrlPr>
                  <w:rPr>
                    <w:rFonts w:ascii="Cambria Math" w:hAnsi="Cambria Math" w:cstheme="majorHAnsi"/>
                    <w:i/>
                    <w:lang w:eastAsia="ko-KR"/>
                  </w:rPr>
                </m:ctrlPr>
              </m:funcPr>
              <m:fName>
                <m:r>
                  <m:rPr>
                    <m:sty m:val="p"/>
                  </m:rPr>
                  <w:rPr>
                    <w:rFonts w:ascii="Cambria Math" w:hAnsi="Cambria Math" w:cstheme="majorHAnsi"/>
                    <w:lang w:eastAsia="ko-KR"/>
                  </w:rPr>
                  <m:t>exp</m:t>
                </m:r>
              </m:fName>
              <m:e>
                <m:r>
                  <w:rPr>
                    <w:rFonts w:ascii="Cambria Math" w:hAnsi="Cambria Math" w:cstheme="majorHAnsi"/>
                    <w:lang w:eastAsia="ko-KR"/>
                  </w:rPr>
                  <m:t>(</m:t>
                </m:r>
              </m:e>
            </m:func>
            <m:r>
              <w:rPr>
                <w:rFonts w:ascii="Cambria Math" w:hAnsi="Cambria Math" w:cstheme="majorHAnsi"/>
                <w:lang w:eastAsia="ko-KR"/>
              </w:rPr>
              <m:t>x</m:t>
            </m:r>
            <m:sSub>
              <m:sSubPr>
                <m:ctrlPr>
                  <w:rPr>
                    <w:rFonts w:ascii="Cambria Math" w:hAnsi="Cambria Math" w:cstheme="majorHAnsi"/>
                    <w:i/>
                    <w:lang w:eastAsia="ko-KR"/>
                  </w:rPr>
                </m:ctrlPr>
              </m:sSubPr>
              <m:e>
                <m:r>
                  <w:rPr>
                    <w:rFonts w:ascii="Cambria Math" w:hAnsi="Cambria Math" w:cstheme="majorHAnsi"/>
                    <w:lang w:eastAsia="ko-KR"/>
                  </w:rPr>
                  <m:t>β</m:t>
                </m:r>
              </m:e>
              <m:sub>
                <m:r>
                  <w:rPr>
                    <w:rFonts w:ascii="Cambria Math" w:hAnsi="Cambria Math" w:cstheme="majorHAnsi"/>
                    <w:lang w:eastAsia="ko-KR"/>
                  </w:rPr>
                  <m:t>m</m:t>
                </m:r>
              </m:sub>
            </m:sSub>
            <m:r>
              <w:rPr>
                <w:rFonts w:ascii="Cambria Math" w:hAnsi="Cambria Math" w:cstheme="majorHAnsi"/>
                <w:lang w:eastAsia="ko-KR"/>
              </w:rPr>
              <m:t>)</m:t>
            </m:r>
          </m:num>
          <m:den>
            <m:nary>
              <m:naryPr>
                <m:chr m:val="∑"/>
                <m:limLoc m:val="subSup"/>
                <m:ctrlPr>
                  <w:rPr>
                    <w:rFonts w:ascii="Cambria Math" w:hAnsi="Cambria Math" w:cstheme="majorHAnsi"/>
                    <w:i/>
                    <w:lang w:eastAsia="ko-KR"/>
                  </w:rPr>
                </m:ctrlPr>
              </m:naryPr>
              <m:sub>
                <m:r>
                  <w:rPr>
                    <w:rFonts w:ascii="Cambria Math" w:hAnsi="Cambria Math" w:cstheme="majorHAnsi"/>
                    <w:lang w:eastAsia="ko-KR"/>
                  </w:rPr>
                  <m:t>m=1</m:t>
                </m:r>
              </m:sub>
              <m:sup>
                <m:r>
                  <w:rPr>
                    <w:rFonts w:ascii="Cambria Math" w:hAnsi="Cambria Math" w:cstheme="majorHAnsi"/>
                    <w:lang w:eastAsia="ko-KR"/>
                  </w:rPr>
                  <m:t>M</m:t>
                </m:r>
              </m:sup>
              <m:e>
                <m:r>
                  <m:rPr>
                    <m:sty m:val="p"/>
                  </m:rPr>
                  <w:rPr>
                    <w:rFonts w:ascii="Cambria Math" w:hAnsi="Cambria Math" w:cstheme="majorHAnsi"/>
                    <w:lang w:eastAsia="ko-KR"/>
                  </w:rPr>
                  <m:t>exp⁡</m:t>
                </m:r>
                <m:r>
                  <w:rPr>
                    <w:rFonts w:ascii="Cambria Math" w:hAnsi="Cambria Math" w:cstheme="majorHAnsi"/>
                    <w:lang w:eastAsia="ko-KR"/>
                  </w:rPr>
                  <m:t>(x</m:t>
                </m:r>
                <m:sSub>
                  <m:sSubPr>
                    <m:ctrlPr>
                      <w:rPr>
                        <w:rFonts w:ascii="Cambria Math" w:hAnsi="Cambria Math" w:cstheme="majorHAnsi"/>
                        <w:i/>
                        <w:lang w:eastAsia="ko-KR"/>
                      </w:rPr>
                    </m:ctrlPr>
                  </m:sSubPr>
                  <m:e>
                    <m:r>
                      <w:rPr>
                        <w:rFonts w:ascii="Cambria Math" w:hAnsi="Cambria Math" w:cstheme="majorHAnsi"/>
                        <w:lang w:eastAsia="ko-KR"/>
                      </w:rPr>
                      <m:t>β</m:t>
                    </m:r>
                  </m:e>
                  <m:sub>
                    <m:r>
                      <w:rPr>
                        <w:rFonts w:ascii="Cambria Math" w:hAnsi="Cambria Math" w:cstheme="majorHAnsi"/>
                        <w:lang w:eastAsia="ko-KR"/>
                      </w:rPr>
                      <m:t>m</m:t>
                    </m:r>
                  </m:sub>
                </m:sSub>
                <m:r>
                  <w:rPr>
                    <w:rFonts w:ascii="Cambria Math" w:hAnsi="Cambria Math" w:cstheme="majorHAnsi"/>
                    <w:lang w:eastAsia="ko-KR"/>
                  </w:rPr>
                  <m:t>)</m:t>
                </m:r>
              </m:e>
            </m:nary>
          </m:den>
        </m:f>
        <m:r>
          <w:rPr>
            <w:rFonts w:ascii="Cambria Math" w:hAnsi="Cambria Math" w:cstheme="majorHAnsi"/>
            <w:lang w:eastAsia="ko-KR"/>
          </w:rPr>
          <m:t xml:space="preserve"> </m:t>
        </m:r>
      </m:oMath>
      <w:r w:rsidR="005A10A6">
        <w:rPr>
          <w:lang w:eastAsia="ko-KR"/>
        </w:rPr>
        <w:t>,</w:t>
      </w:r>
      <w:r w:rsidR="005A10A6" w:rsidRPr="005A10A6">
        <w:rPr>
          <w:lang w:eastAsia="ko-KR"/>
        </w:rPr>
        <w:t xml:space="preserve"> </w:t>
      </w:r>
      <w:r w:rsidR="005A10A6">
        <w:rPr>
          <w:lang w:eastAsia="ko-KR"/>
        </w:rPr>
        <w:t xml:space="preserve">  </w:t>
      </w:r>
      <w:r w:rsidR="00B072ED">
        <w:rPr>
          <w:i/>
          <w:lang w:eastAsia="ko-KR"/>
        </w:rPr>
        <w:t xml:space="preserve">m </w:t>
      </w:r>
      <w:r w:rsidR="005A10A6">
        <w:rPr>
          <w:lang w:eastAsia="ko-KR"/>
        </w:rPr>
        <w:t xml:space="preserve">=1, … , </w:t>
      </w:r>
      <w:r w:rsidR="005A10A6" w:rsidRPr="005A10A6">
        <w:rPr>
          <w:i/>
          <w:lang w:eastAsia="ko-KR"/>
        </w:rPr>
        <w:t>M</w:t>
      </w:r>
      <w:r>
        <w:rPr>
          <w:lang w:eastAsia="ko-KR"/>
        </w:rPr>
        <w:tab/>
      </w:r>
      <w:r>
        <w:rPr>
          <w:lang w:eastAsia="ko-KR"/>
        </w:rPr>
        <w:tab/>
        <w:t xml:space="preserve"> </w:t>
      </w:r>
      <w:r>
        <w:rPr>
          <w:lang w:eastAsia="ko-KR"/>
        </w:rPr>
        <w:tab/>
      </w:r>
      <w:r w:rsidR="00641528">
        <w:rPr>
          <w:lang w:eastAsia="ko-KR"/>
        </w:rPr>
        <w:t xml:space="preserve">        (</w:t>
      </w:r>
      <w:r>
        <w:rPr>
          <w:lang w:eastAsia="ko-KR"/>
        </w:rPr>
        <w:t>3)</w:t>
      </w:r>
    </w:p>
    <w:p w14:paraId="5573E9E9" w14:textId="1433E524" w:rsidR="008760FD" w:rsidRDefault="00B072ED" w:rsidP="00385AA5">
      <w:pPr>
        <w:spacing w:after="0"/>
        <w:rPr>
          <w:lang w:eastAsia="ko-KR"/>
        </w:rPr>
      </w:pPr>
      <w:r>
        <w:rPr>
          <w:rFonts w:asciiTheme="majorHAnsi" w:hAnsiTheme="majorHAnsi" w:cstheme="majorHAnsi"/>
          <w:lang w:eastAsia="ko-KR"/>
        </w:rPr>
        <w:t xml:space="preserve">Given the </w:t>
      </w:r>
      <w:r w:rsidR="00BE2AAA">
        <w:rPr>
          <w:rFonts w:asciiTheme="majorHAnsi" w:hAnsiTheme="majorHAnsi" w:cstheme="majorHAnsi"/>
          <w:lang w:eastAsia="ko-KR"/>
        </w:rPr>
        <w:t>probability</w:t>
      </w:r>
      <w:r>
        <w:rPr>
          <w:rFonts w:asciiTheme="majorHAnsi" w:hAnsiTheme="majorHAnsi" w:cstheme="majorHAnsi"/>
          <w:lang w:eastAsia="ko-KR"/>
        </w:rPr>
        <w:t xml:space="preserve"> expression above, the quasi likelihood function is written as follows:</w:t>
      </w:r>
    </w:p>
    <w:p w14:paraId="37B5906A" w14:textId="06D70852" w:rsidR="004B0C35" w:rsidRDefault="005A10A6" w:rsidP="00385AA5">
      <w:pPr>
        <w:spacing w:after="0"/>
        <w:ind w:left="2880" w:firstLine="720"/>
        <w:rPr>
          <w:lang w:eastAsia="ko-KR"/>
        </w:rPr>
      </w:pPr>
      <w:r>
        <w:rPr>
          <w:lang w:eastAsia="ko-KR"/>
        </w:rPr>
        <w:t xml:space="preserve"> </w:t>
      </w:r>
      <m:oMath>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q</m:t>
            </m:r>
          </m:sub>
        </m:sSub>
        <m:d>
          <m:dPr>
            <m:ctrlPr>
              <w:rPr>
                <w:rFonts w:ascii="Cambria Math" w:hAnsi="Cambria Math"/>
                <w:i/>
                <w:lang w:eastAsia="ko-KR"/>
              </w:rPr>
            </m:ctrlPr>
          </m:dPr>
          <m:e>
            <m:r>
              <w:rPr>
                <w:rFonts w:ascii="Cambria Math" w:hAnsi="Cambria Math" w:cstheme="majorHAnsi"/>
                <w:lang w:eastAsia="ko-KR"/>
              </w:rPr>
              <m:t>β</m:t>
            </m:r>
            <m:ctrlPr>
              <w:rPr>
                <w:rFonts w:ascii="Cambria Math" w:hAnsi="Cambria Math" w:cstheme="majorHAnsi"/>
                <w:i/>
                <w:lang w:eastAsia="ko-KR"/>
              </w:rPr>
            </m:ctrlPr>
          </m:e>
        </m:d>
        <m:r>
          <w:rPr>
            <w:rFonts w:ascii="Cambria Math" w:hAnsi="Cambria Math" w:cstheme="majorHAnsi"/>
            <w:lang w:eastAsia="ko-KR"/>
          </w:rPr>
          <m:t>=</m:t>
        </m:r>
        <m:nary>
          <m:naryPr>
            <m:chr m:val="∏"/>
            <m:limLoc m:val="undOvr"/>
            <m:ctrlPr>
              <w:rPr>
                <w:rFonts w:ascii="Cambria Math" w:hAnsi="Cambria Math" w:cstheme="majorHAnsi"/>
                <w:i/>
                <w:lang w:eastAsia="ko-KR"/>
              </w:rPr>
            </m:ctrlPr>
          </m:naryPr>
          <m:sub>
            <m:r>
              <w:rPr>
                <w:rFonts w:ascii="Cambria Math" w:hAnsi="Cambria Math" w:cstheme="majorHAnsi"/>
                <w:lang w:eastAsia="ko-KR"/>
              </w:rPr>
              <m:t>m=1</m:t>
            </m:r>
          </m:sub>
          <m:sup>
            <m:r>
              <w:rPr>
                <w:rFonts w:ascii="Cambria Math" w:hAnsi="Cambria Math" w:cstheme="majorHAnsi"/>
                <w:lang w:eastAsia="ko-KR"/>
              </w:rPr>
              <m:t>M</m:t>
            </m:r>
          </m:sup>
          <m:e>
            <m:sSub>
              <m:sSubPr>
                <m:ctrlPr>
                  <w:rPr>
                    <w:rFonts w:ascii="Cambria Math" w:hAnsi="Cambria Math" w:cstheme="majorHAnsi"/>
                    <w:i/>
                    <w:lang w:eastAsia="ko-KR"/>
                  </w:rPr>
                </m:ctrlPr>
              </m:sSubPr>
              <m:e>
                <m:r>
                  <w:rPr>
                    <w:rFonts w:ascii="Cambria Math" w:hAnsi="Cambria Math" w:cstheme="majorHAnsi"/>
                    <w:lang w:eastAsia="ko-KR"/>
                  </w:rPr>
                  <m:t>G</m:t>
                </m:r>
              </m:e>
              <m:sub>
                <m:r>
                  <w:rPr>
                    <w:rFonts w:ascii="Cambria Math" w:hAnsi="Cambria Math" w:cstheme="majorHAnsi"/>
                    <w:lang w:eastAsia="ko-KR"/>
                  </w:rPr>
                  <m:t>m</m:t>
                </m:r>
              </m:sub>
            </m:sSub>
            <m:sSup>
              <m:sSupPr>
                <m:ctrlPr>
                  <w:rPr>
                    <w:rFonts w:ascii="Cambria Math" w:hAnsi="Cambria Math" w:cstheme="majorHAnsi"/>
                    <w:i/>
                    <w:lang w:eastAsia="ko-KR"/>
                  </w:rPr>
                </m:ctrlPr>
              </m:sSupPr>
              <m:e>
                <m:r>
                  <w:rPr>
                    <w:rFonts w:ascii="Cambria Math" w:hAnsi="Cambria Math" w:cstheme="majorHAnsi"/>
                    <w:lang w:eastAsia="ko-KR"/>
                  </w:rPr>
                  <m:t>(</m:t>
                </m:r>
                <m:sSub>
                  <m:sSubPr>
                    <m:ctrlPr>
                      <w:rPr>
                        <w:rFonts w:ascii="Cambria Math" w:hAnsi="Cambria Math" w:cstheme="majorHAnsi"/>
                        <w:i/>
                        <w:lang w:eastAsia="ko-KR"/>
                      </w:rPr>
                    </m:ctrlPr>
                  </m:sSubPr>
                  <m:e>
                    <m:r>
                      <w:rPr>
                        <w:rFonts w:ascii="Cambria Math" w:hAnsi="Cambria Math" w:cstheme="majorHAnsi"/>
                        <w:lang w:eastAsia="ko-KR"/>
                      </w:rPr>
                      <m:t>x</m:t>
                    </m:r>
                  </m:e>
                  <m:sub>
                    <m:r>
                      <w:rPr>
                        <w:rFonts w:ascii="Cambria Math" w:hAnsi="Cambria Math" w:cstheme="majorHAnsi"/>
                        <w:lang w:eastAsia="ko-KR"/>
                      </w:rPr>
                      <m:t>n</m:t>
                    </m:r>
                  </m:sub>
                </m:sSub>
                <m:r>
                  <w:rPr>
                    <w:rFonts w:ascii="Cambria Math" w:hAnsi="Cambria Math" w:cstheme="majorHAnsi"/>
                    <w:lang w:eastAsia="ko-KR"/>
                  </w:rPr>
                  <m:t>;β)</m:t>
                </m:r>
              </m:e>
              <m:sup>
                <m:sSub>
                  <m:sSubPr>
                    <m:ctrlPr>
                      <w:rPr>
                        <w:rFonts w:ascii="Cambria Math" w:hAnsi="Cambria Math" w:cstheme="majorHAnsi"/>
                        <w:i/>
                        <w:lang w:eastAsia="ko-KR"/>
                      </w:rPr>
                    </m:ctrlPr>
                  </m:sSubPr>
                  <m:e>
                    <m:r>
                      <w:rPr>
                        <w:rFonts w:ascii="Cambria Math" w:hAnsi="Cambria Math" w:cstheme="majorHAnsi"/>
                        <w:lang w:eastAsia="ko-KR"/>
                      </w:rPr>
                      <m:t>y</m:t>
                    </m:r>
                  </m:e>
                  <m:sub>
                    <m:r>
                      <w:rPr>
                        <w:rFonts w:ascii="Cambria Math" w:hAnsi="Cambria Math" w:cstheme="majorHAnsi"/>
                        <w:lang w:eastAsia="ko-KR"/>
                      </w:rPr>
                      <m:t>mn</m:t>
                    </m:r>
                  </m:sub>
                </m:sSub>
              </m:sup>
            </m:sSup>
          </m:e>
        </m:nary>
      </m:oMath>
      <w:r w:rsidR="006B1A79">
        <w:rPr>
          <w:lang w:eastAsia="ko-KR"/>
        </w:rPr>
        <w:t xml:space="preserve">       </w:t>
      </w:r>
      <w:r w:rsidR="00641528">
        <w:rPr>
          <w:lang w:eastAsia="ko-KR"/>
        </w:rPr>
        <w:tab/>
      </w:r>
      <w:r w:rsidR="00641528">
        <w:rPr>
          <w:lang w:eastAsia="ko-KR"/>
        </w:rPr>
        <w:tab/>
      </w:r>
      <w:r w:rsidR="00641528">
        <w:rPr>
          <w:lang w:eastAsia="ko-KR"/>
        </w:rPr>
        <w:tab/>
        <w:t xml:space="preserve">        </w:t>
      </w:r>
      <w:r w:rsidR="00F80EF4">
        <w:rPr>
          <w:lang w:eastAsia="ko-KR"/>
        </w:rPr>
        <w:t>(4</w:t>
      </w:r>
      <w:r w:rsidR="006B1A79">
        <w:rPr>
          <w:lang w:eastAsia="ko-KR"/>
        </w:rPr>
        <w:t>)</w:t>
      </w:r>
    </w:p>
    <w:p w14:paraId="11993B44" w14:textId="4838947F" w:rsidR="005C1929" w:rsidRDefault="005C1929" w:rsidP="00385AA5">
      <w:pPr>
        <w:spacing w:after="0"/>
        <w:rPr>
          <w:lang w:eastAsia="ko-KR"/>
        </w:rPr>
      </w:pPr>
      <w:r>
        <w:rPr>
          <w:lang w:eastAsia="ko-KR"/>
        </w:rPr>
        <w:t>The quasi</w:t>
      </w:r>
      <w:r w:rsidR="00DC67A3">
        <w:rPr>
          <w:lang w:eastAsia="ko-KR"/>
        </w:rPr>
        <w:t xml:space="preserve"> </w:t>
      </w:r>
      <w:r>
        <w:rPr>
          <w:lang w:eastAsia="ko-KR"/>
        </w:rPr>
        <w:t>log-likelihood function for the sample is defined as:</w:t>
      </w:r>
      <w:r w:rsidR="003E7B23">
        <w:rPr>
          <w:lang w:eastAsia="ko-KR"/>
        </w:rPr>
        <w:t xml:space="preserve"> </w:t>
      </w:r>
      <m:oMath>
        <m:r>
          <m:rPr>
            <m:scr m:val="script"/>
          </m:rPr>
          <w:rPr>
            <w:rFonts w:ascii="Cambria Math" w:hAnsi="Cambria Math"/>
            <w:lang w:eastAsia="ko-KR"/>
          </w:rPr>
          <m:t>L</m:t>
        </m:r>
        <m:d>
          <m:dPr>
            <m:ctrlPr>
              <w:rPr>
                <w:rFonts w:ascii="Cambria Math" w:hAnsi="Cambria Math"/>
                <w:i/>
                <w:lang w:eastAsia="ko-KR"/>
              </w:rPr>
            </m:ctrlPr>
          </m:dPr>
          <m:e>
            <m:r>
              <w:rPr>
                <w:rFonts w:ascii="Cambria Math" w:hAnsi="Cambria Math" w:cstheme="majorHAnsi"/>
                <w:lang w:eastAsia="ko-KR"/>
              </w:rPr>
              <m:t>β</m:t>
            </m:r>
            <m:ctrlPr>
              <w:rPr>
                <w:rFonts w:ascii="Cambria Math" w:hAnsi="Cambria Math" w:cstheme="majorHAnsi"/>
                <w:i/>
                <w:lang w:eastAsia="ko-KR"/>
              </w:rPr>
            </m:ctrlPr>
          </m:e>
        </m:d>
        <m:r>
          <w:rPr>
            <w:rFonts w:ascii="Cambria Math" w:hAnsi="Cambria Math" w:cstheme="majorHAnsi"/>
            <w:lang w:eastAsia="ko-KR"/>
          </w:rPr>
          <m:t>=</m:t>
        </m:r>
        <m:nary>
          <m:naryPr>
            <m:chr m:val="∑"/>
            <m:limLoc m:val="subSup"/>
            <m:ctrlPr>
              <w:rPr>
                <w:rFonts w:ascii="Cambria Math" w:hAnsi="Cambria Math" w:cstheme="majorHAnsi"/>
                <w:i/>
                <w:lang w:eastAsia="ko-KR"/>
              </w:rPr>
            </m:ctrlPr>
          </m:naryPr>
          <m:sub>
            <m:r>
              <w:rPr>
                <w:rFonts w:ascii="Cambria Math" w:hAnsi="Cambria Math" w:cstheme="majorHAnsi"/>
                <w:lang w:eastAsia="ko-KR"/>
              </w:rPr>
              <m:t>n=1</m:t>
            </m:r>
          </m:sub>
          <m:sup>
            <m:r>
              <w:rPr>
                <w:rFonts w:ascii="Cambria Math" w:hAnsi="Cambria Math" w:cstheme="majorHAnsi"/>
                <w:lang w:eastAsia="ko-KR"/>
              </w:rPr>
              <m:t>N</m:t>
            </m:r>
          </m:sup>
          <m:e>
            <m:r>
              <m:rPr>
                <m:sty m:val="p"/>
              </m:rPr>
              <w:rPr>
                <w:rFonts w:ascii="Cambria Math" w:hAnsi="Cambria Math" w:cstheme="majorHAnsi"/>
                <w:lang w:eastAsia="ko-KR"/>
              </w:rPr>
              <m:t>ln⁡</m:t>
            </m:r>
            <m:r>
              <w:rPr>
                <w:rFonts w:ascii="Cambria Math" w:hAnsi="Cambria Math" w:cstheme="majorHAnsi"/>
                <w:lang w:eastAsia="ko-KR"/>
              </w:rPr>
              <m:t>(</m:t>
            </m:r>
            <m:r>
              <m:rPr>
                <m:sty m:val="p"/>
              </m:rP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q</m:t>
                </m:r>
              </m:sub>
            </m:sSub>
            <m:d>
              <m:dPr>
                <m:ctrlPr>
                  <w:rPr>
                    <w:rFonts w:ascii="Cambria Math" w:hAnsi="Cambria Math"/>
                    <w:i/>
                    <w:lang w:eastAsia="ko-KR"/>
                  </w:rPr>
                </m:ctrlPr>
              </m:dPr>
              <m:e>
                <m:r>
                  <w:rPr>
                    <w:rFonts w:ascii="Cambria Math" w:hAnsi="Cambria Math" w:cstheme="majorHAnsi"/>
                    <w:lang w:eastAsia="ko-KR"/>
                  </w:rPr>
                  <m:t>β</m:t>
                </m:r>
                <m:ctrlPr>
                  <w:rPr>
                    <w:rFonts w:ascii="Cambria Math" w:hAnsi="Cambria Math" w:cstheme="majorHAnsi"/>
                    <w:i/>
                    <w:lang w:eastAsia="ko-KR"/>
                  </w:rPr>
                </m:ctrlPr>
              </m:e>
            </m:d>
            <m:r>
              <w:rPr>
                <w:rFonts w:ascii="Cambria Math" w:hAnsi="Cambria Math" w:cstheme="majorHAnsi"/>
                <w:lang w:eastAsia="ko-KR"/>
              </w:rPr>
              <m:t>)</m:t>
            </m:r>
          </m:e>
        </m:nary>
      </m:oMath>
    </w:p>
    <w:p w14:paraId="50F2EF5E" w14:textId="1E1C979C" w:rsidR="00E42997" w:rsidRPr="00102256" w:rsidRDefault="00DC602B" w:rsidP="00385AA5">
      <w:pPr>
        <w:spacing w:after="0"/>
        <w:jc w:val="both"/>
        <w:rPr>
          <w:rFonts w:asciiTheme="majorHAnsi" w:hAnsiTheme="majorHAnsi" w:cstheme="majorHAnsi"/>
          <w:lang w:eastAsia="ko-KR"/>
        </w:rPr>
      </w:pPr>
      <w:r w:rsidRPr="00102256">
        <w:rPr>
          <w:rFonts w:asciiTheme="majorHAnsi" w:hAnsiTheme="majorHAnsi" w:cstheme="majorHAnsi"/>
          <w:lang w:eastAsia="ko-KR"/>
        </w:rPr>
        <w:t>The model</w:t>
      </w:r>
      <w:r>
        <w:rPr>
          <w:rFonts w:asciiTheme="majorHAnsi" w:hAnsiTheme="majorHAnsi" w:cstheme="majorHAnsi"/>
          <w:lang w:eastAsia="ko-KR"/>
        </w:rPr>
        <w:t xml:space="preserve"> estimation is undertaken </w:t>
      </w:r>
      <w:r w:rsidR="00DC67A3">
        <w:rPr>
          <w:rFonts w:asciiTheme="majorHAnsi" w:hAnsiTheme="majorHAnsi" w:cstheme="majorHAnsi"/>
          <w:lang w:eastAsia="ko-KR"/>
        </w:rPr>
        <w:t>by</w:t>
      </w:r>
      <w:r>
        <w:rPr>
          <w:rFonts w:asciiTheme="majorHAnsi" w:hAnsiTheme="majorHAnsi" w:cstheme="majorHAnsi"/>
          <w:lang w:eastAsia="ko-KR"/>
        </w:rPr>
        <w:t xml:space="preserve"> maximiz</w:t>
      </w:r>
      <w:r w:rsidR="00DC67A3">
        <w:rPr>
          <w:rFonts w:asciiTheme="majorHAnsi" w:hAnsiTheme="majorHAnsi" w:cstheme="majorHAnsi"/>
          <w:lang w:eastAsia="ko-KR"/>
        </w:rPr>
        <w:t>ing</w:t>
      </w:r>
      <w:r>
        <w:rPr>
          <w:rFonts w:asciiTheme="majorHAnsi" w:hAnsiTheme="majorHAnsi" w:cstheme="majorHAnsi"/>
          <w:lang w:eastAsia="ko-KR"/>
        </w:rPr>
        <w:t xml:space="preserve"> the quasi</w:t>
      </w:r>
      <w:r w:rsidR="00DC67A3">
        <w:rPr>
          <w:rFonts w:asciiTheme="majorHAnsi" w:hAnsiTheme="majorHAnsi" w:cstheme="majorHAnsi"/>
          <w:lang w:eastAsia="ko-KR"/>
        </w:rPr>
        <w:t xml:space="preserve"> </w:t>
      </w:r>
      <w:r>
        <w:rPr>
          <w:rFonts w:asciiTheme="majorHAnsi" w:hAnsiTheme="majorHAnsi" w:cstheme="majorHAnsi"/>
          <w:lang w:eastAsia="ko-KR"/>
        </w:rPr>
        <w:t xml:space="preserve">log-likelihood function based on a routine in Gauss matrix programming language. </w:t>
      </w:r>
      <w:r w:rsidR="00AB0CF6">
        <w:rPr>
          <w:rFonts w:asciiTheme="majorHAnsi" w:hAnsiTheme="majorHAnsi" w:cstheme="majorHAnsi"/>
          <w:lang w:eastAsia="ko-KR"/>
        </w:rPr>
        <w:t xml:space="preserve">The readers would note that the coefficient vector includes both mean parameters and standard deviation parameters following a normal distribution. </w:t>
      </w:r>
    </w:p>
    <w:p w14:paraId="113DD5A8" w14:textId="77777777" w:rsidR="00DC602B" w:rsidRDefault="00DC602B" w:rsidP="00385AA5">
      <w:pPr>
        <w:spacing w:after="0"/>
        <w:rPr>
          <w:rFonts w:asciiTheme="majorHAnsi" w:hAnsiTheme="majorHAnsi" w:cstheme="majorHAnsi"/>
          <w:b/>
          <w:lang w:eastAsia="ko-KR"/>
        </w:rPr>
      </w:pPr>
    </w:p>
    <w:p w14:paraId="6C541F13" w14:textId="3841EC05" w:rsidR="0092405B" w:rsidRDefault="004C30BA" w:rsidP="00385AA5">
      <w:pPr>
        <w:spacing w:after="0"/>
        <w:rPr>
          <w:rFonts w:asciiTheme="majorHAnsi" w:hAnsiTheme="majorHAnsi" w:cstheme="majorHAnsi"/>
          <w:b/>
          <w:lang w:eastAsia="ko-KR"/>
        </w:rPr>
      </w:pPr>
      <w:r>
        <w:rPr>
          <w:rFonts w:asciiTheme="majorHAnsi" w:hAnsiTheme="majorHAnsi" w:cstheme="majorHAnsi"/>
          <w:b/>
          <w:lang w:eastAsia="ko-KR"/>
        </w:rPr>
        <w:t xml:space="preserve">3. </w:t>
      </w:r>
      <w:r w:rsidR="0092405B">
        <w:rPr>
          <w:rFonts w:asciiTheme="majorHAnsi" w:hAnsiTheme="majorHAnsi" w:cstheme="majorHAnsi"/>
          <w:b/>
          <w:lang w:eastAsia="ko-KR"/>
        </w:rPr>
        <w:t>DATA PREPARATION</w:t>
      </w:r>
    </w:p>
    <w:p w14:paraId="1B9A0C47" w14:textId="77777777" w:rsidR="00A32E7D" w:rsidRDefault="00A32E7D" w:rsidP="00385AA5">
      <w:pPr>
        <w:spacing w:after="0"/>
        <w:rPr>
          <w:rFonts w:asciiTheme="majorHAnsi" w:hAnsiTheme="majorHAnsi" w:cstheme="majorHAnsi"/>
          <w:b/>
          <w:lang w:eastAsia="ko-KR"/>
        </w:rPr>
      </w:pPr>
    </w:p>
    <w:p w14:paraId="1DA7D69F" w14:textId="0D0E3B3F" w:rsidR="00D87BA9" w:rsidRDefault="0092405B" w:rsidP="00385AA5">
      <w:pPr>
        <w:spacing w:after="0"/>
        <w:jc w:val="both"/>
        <w:rPr>
          <w:rFonts w:asciiTheme="majorHAnsi" w:hAnsiTheme="majorHAnsi" w:cstheme="majorHAnsi"/>
          <w:lang w:eastAsia="ko-KR"/>
        </w:rPr>
      </w:pPr>
      <w:r>
        <w:rPr>
          <w:rFonts w:asciiTheme="majorHAnsi" w:hAnsiTheme="majorHAnsi" w:cstheme="majorHAnsi"/>
          <w:lang w:eastAsia="ko-KR"/>
        </w:rPr>
        <w:t xml:space="preserve">The </w:t>
      </w:r>
      <w:r w:rsidR="00477361">
        <w:rPr>
          <w:rFonts w:asciiTheme="majorHAnsi" w:hAnsiTheme="majorHAnsi" w:cstheme="majorHAnsi"/>
          <w:lang w:eastAsia="ko-KR"/>
        </w:rPr>
        <w:t xml:space="preserve">number of road users involved in crashes </w:t>
      </w:r>
      <w:r w:rsidR="00203202">
        <w:rPr>
          <w:rFonts w:asciiTheme="majorHAnsi" w:hAnsiTheme="majorHAnsi" w:cstheme="majorHAnsi"/>
          <w:lang w:eastAsia="ko-KR"/>
        </w:rPr>
        <w:t xml:space="preserve">for </w:t>
      </w:r>
      <w:r w:rsidR="003F45B1">
        <w:rPr>
          <w:rFonts w:asciiTheme="majorHAnsi" w:hAnsiTheme="majorHAnsi" w:cstheme="majorHAnsi"/>
          <w:lang w:eastAsia="ko-KR"/>
        </w:rPr>
        <w:t xml:space="preserve">eight </w:t>
      </w:r>
      <w:r w:rsidR="00AF67E1">
        <w:rPr>
          <w:rFonts w:asciiTheme="majorHAnsi" w:hAnsiTheme="majorHAnsi" w:cstheme="majorHAnsi"/>
          <w:lang w:eastAsia="ko-KR"/>
        </w:rPr>
        <w:t xml:space="preserve">vehicle </w:t>
      </w:r>
      <w:r w:rsidR="00477361">
        <w:rPr>
          <w:rFonts w:asciiTheme="majorHAnsi" w:hAnsiTheme="majorHAnsi" w:cstheme="majorHAnsi"/>
          <w:lang w:eastAsia="ko-KR"/>
        </w:rPr>
        <w:t xml:space="preserve">types </w:t>
      </w:r>
      <w:r w:rsidR="00203202">
        <w:rPr>
          <w:rFonts w:asciiTheme="majorHAnsi" w:hAnsiTheme="majorHAnsi" w:cstheme="majorHAnsi"/>
          <w:lang w:eastAsia="ko-KR"/>
        </w:rPr>
        <w:t>(</w:t>
      </w:r>
      <w:r w:rsidR="00C552B0">
        <w:rPr>
          <w:rFonts w:asciiTheme="majorHAnsi" w:hAnsiTheme="majorHAnsi" w:cstheme="majorHAnsi"/>
          <w:lang w:eastAsia="ko-KR"/>
        </w:rPr>
        <w:t>passenger car</w:t>
      </w:r>
      <w:r w:rsidR="0007516B">
        <w:rPr>
          <w:rFonts w:asciiTheme="majorHAnsi" w:hAnsiTheme="majorHAnsi" w:cstheme="majorHAnsi"/>
          <w:lang w:eastAsia="ko-KR"/>
        </w:rPr>
        <w:t>, v</w:t>
      </w:r>
      <w:r w:rsidR="0007516B" w:rsidRPr="0007516B">
        <w:rPr>
          <w:rFonts w:asciiTheme="majorHAnsi" w:hAnsiTheme="majorHAnsi" w:cstheme="majorHAnsi"/>
          <w:lang w:eastAsia="ko-KR"/>
        </w:rPr>
        <w:t>an</w:t>
      </w:r>
      <w:r w:rsidR="0007516B">
        <w:rPr>
          <w:rFonts w:asciiTheme="majorHAnsi" w:hAnsiTheme="majorHAnsi" w:cstheme="majorHAnsi"/>
          <w:lang w:eastAsia="ko-KR"/>
        </w:rPr>
        <w:t>, l</w:t>
      </w:r>
      <w:r w:rsidR="0007516B" w:rsidRPr="0007516B">
        <w:rPr>
          <w:rFonts w:asciiTheme="majorHAnsi" w:hAnsiTheme="majorHAnsi" w:cstheme="majorHAnsi"/>
          <w:lang w:eastAsia="ko-KR"/>
        </w:rPr>
        <w:t>ight truck</w:t>
      </w:r>
      <w:r w:rsidR="00363A3D" w:rsidRPr="00F4074C">
        <w:rPr>
          <w:rStyle w:val="FootnoteReference"/>
          <w:rFonts w:asciiTheme="majorHAnsi" w:hAnsiTheme="majorHAnsi" w:cstheme="majorHAnsi"/>
          <w:lang w:eastAsia="ko-KR"/>
        </w:rPr>
        <w:footnoteReference w:id="2"/>
      </w:r>
      <w:r w:rsidR="0007516B">
        <w:rPr>
          <w:rFonts w:asciiTheme="majorHAnsi" w:hAnsiTheme="majorHAnsi" w:cstheme="majorHAnsi"/>
          <w:lang w:eastAsia="ko-KR"/>
        </w:rPr>
        <w:t>, m</w:t>
      </w:r>
      <w:r w:rsidR="0007516B" w:rsidRPr="0007516B">
        <w:rPr>
          <w:rFonts w:asciiTheme="majorHAnsi" w:hAnsiTheme="majorHAnsi" w:cstheme="majorHAnsi"/>
          <w:lang w:eastAsia="ko-KR"/>
        </w:rPr>
        <w:t xml:space="preserve">edium </w:t>
      </w:r>
      <w:r w:rsidR="00217CC2">
        <w:rPr>
          <w:rFonts w:asciiTheme="majorHAnsi" w:hAnsiTheme="majorHAnsi" w:cstheme="majorHAnsi"/>
          <w:lang w:eastAsia="ko-KR"/>
        </w:rPr>
        <w:t>and</w:t>
      </w:r>
      <w:r w:rsidR="0007516B" w:rsidRPr="0007516B">
        <w:rPr>
          <w:rFonts w:asciiTheme="majorHAnsi" w:hAnsiTheme="majorHAnsi" w:cstheme="majorHAnsi"/>
          <w:lang w:eastAsia="ko-KR"/>
        </w:rPr>
        <w:t xml:space="preserve"> heavy truck</w:t>
      </w:r>
      <w:r w:rsidR="0007516B">
        <w:rPr>
          <w:rFonts w:asciiTheme="majorHAnsi" w:hAnsiTheme="majorHAnsi" w:cstheme="majorHAnsi"/>
          <w:lang w:eastAsia="ko-KR"/>
        </w:rPr>
        <w:t>, b</w:t>
      </w:r>
      <w:r w:rsidR="0007516B" w:rsidRPr="0007516B">
        <w:rPr>
          <w:rFonts w:asciiTheme="majorHAnsi" w:hAnsiTheme="majorHAnsi" w:cstheme="majorHAnsi"/>
          <w:lang w:eastAsia="ko-KR"/>
        </w:rPr>
        <w:t>us</w:t>
      </w:r>
      <w:r w:rsidR="0007516B">
        <w:rPr>
          <w:rFonts w:asciiTheme="majorHAnsi" w:hAnsiTheme="majorHAnsi" w:cstheme="majorHAnsi"/>
          <w:lang w:eastAsia="ko-KR"/>
        </w:rPr>
        <w:t>, m</w:t>
      </w:r>
      <w:r w:rsidR="0007516B" w:rsidRPr="0007516B">
        <w:rPr>
          <w:rFonts w:asciiTheme="majorHAnsi" w:hAnsiTheme="majorHAnsi" w:cstheme="majorHAnsi"/>
          <w:lang w:eastAsia="ko-KR"/>
        </w:rPr>
        <w:t>otorcycle</w:t>
      </w:r>
      <w:r w:rsidR="0007516B">
        <w:rPr>
          <w:rFonts w:asciiTheme="majorHAnsi" w:hAnsiTheme="majorHAnsi" w:cstheme="majorHAnsi"/>
          <w:lang w:eastAsia="ko-KR"/>
        </w:rPr>
        <w:t>, b</w:t>
      </w:r>
      <w:r w:rsidR="0007516B" w:rsidRPr="0007516B">
        <w:rPr>
          <w:rFonts w:asciiTheme="majorHAnsi" w:hAnsiTheme="majorHAnsi" w:cstheme="majorHAnsi"/>
          <w:lang w:eastAsia="ko-KR"/>
        </w:rPr>
        <w:t>icycle</w:t>
      </w:r>
      <w:r w:rsidR="0007516B">
        <w:rPr>
          <w:rFonts w:asciiTheme="majorHAnsi" w:hAnsiTheme="majorHAnsi" w:cstheme="majorHAnsi"/>
          <w:lang w:eastAsia="ko-KR"/>
        </w:rPr>
        <w:t xml:space="preserve"> and p</w:t>
      </w:r>
      <w:r w:rsidR="0007516B" w:rsidRPr="0007516B">
        <w:rPr>
          <w:rFonts w:asciiTheme="majorHAnsi" w:hAnsiTheme="majorHAnsi" w:cstheme="majorHAnsi"/>
          <w:lang w:eastAsia="ko-KR"/>
        </w:rPr>
        <w:t>edestrian</w:t>
      </w:r>
      <w:r w:rsidR="00203202">
        <w:rPr>
          <w:rFonts w:asciiTheme="majorHAnsi" w:hAnsiTheme="majorHAnsi" w:cstheme="majorHAnsi"/>
          <w:lang w:eastAsia="ko-KR"/>
        </w:rPr>
        <w:t>)</w:t>
      </w:r>
      <w:r w:rsidR="0007516B">
        <w:rPr>
          <w:rFonts w:asciiTheme="majorHAnsi" w:hAnsiTheme="majorHAnsi" w:cstheme="majorHAnsi"/>
          <w:lang w:eastAsia="ko-KR"/>
        </w:rPr>
        <w:t xml:space="preserve"> </w:t>
      </w:r>
      <w:r>
        <w:rPr>
          <w:rFonts w:asciiTheme="majorHAnsi" w:hAnsiTheme="majorHAnsi" w:cstheme="majorHAnsi"/>
          <w:lang w:eastAsia="ko-KR"/>
        </w:rPr>
        <w:t xml:space="preserve">were acquired from the Florida Department of Transportation (FDOT) </w:t>
      </w:r>
      <w:r w:rsidR="00486FA0">
        <w:rPr>
          <w:rFonts w:asciiTheme="majorHAnsi" w:hAnsiTheme="majorHAnsi" w:cstheme="majorHAnsi"/>
          <w:lang w:eastAsia="ko-KR"/>
        </w:rPr>
        <w:t>Crash Analysis Reporting System</w:t>
      </w:r>
      <w:r w:rsidR="003926D9">
        <w:rPr>
          <w:rFonts w:asciiTheme="majorHAnsi" w:hAnsiTheme="majorHAnsi" w:cstheme="majorHAnsi"/>
          <w:lang w:eastAsia="ko-KR"/>
        </w:rPr>
        <w:t xml:space="preserve"> (CARS</w:t>
      </w:r>
      <w:r w:rsidR="00486FA0">
        <w:rPr>
          <w:rFonts w:asciiTheme="majorHAnsi" w:hAnsiTheme="majorHAnsi" w:cstheme="majorHAnsi"/>
          <w:lang w:eastAsia="ko-KR"/>
        </w:rPr>
        <w:t>)</w:t>
      </w:r>
      <w:r w:rsidR="00F139D0">
        <w:rPr>
          <w:rFonts w:asciiTheme="majorHAnsi" w:hAnsiTheme="majorHAnsi" w:cstheme="majorHAnsi"/>
          <w:lang w:eastAsia="ko-KR"/>
        </w:rPr>
        <w:t xml:space="preserve"> </w:t>
      </w:r>
      <w:r w:rsidR="00203202">
        <w:rPr>
          <w:rFonts w:asciiTheme="majorHAnsi" w:hAnsiTheme="majorHAnsi" w:cstheme="majorHAnsi"/>
          <w:lang w:eastAsia="ko-KR"/>
        </w:rPr>
        <w:t>for the year 2010 through 2012.</w:t>
      </w:r>
      <w:r w:rsidR="00043DA3">
        <w:rPr>
          <w:rFonts w:asciiTheme="majorHAnsi" w:hAnsiTheme="majorHAnsi" w:cstheme="majorHAnsi"/>
          <w:lang w:eastAsia="ko-KR"/>
        </w:rPr>
        <w:t xml:space="preserve"> The </w:t>
      </w:r>
      <w:r>
        <w:rPr>
          <w:rFonts w:asciiTheme="majorHAnsi" w:hAnsiTheme="majorHAnsi" w:cstheme="majorHAnsi"/>
          <w:lang w:eastAsia="ko-KR"/>
        </w:rPr>
        <w:t>collected crash data</w:t>
      </w:r>
      <w:r w:rsidR="00043DA3">
        <w:rPr>
          <w:rFonts w:asciiTheme="majorHAnsi" w:hAnsiTheme="majorHAnsi" w:cstheme="majorHAnsi"/>
          <w:lang w:eastAsia="ko-KR"/>
        </w:rPr>
        <w:t xml:space="preserve"> by vehicle types</w:t>
      </w:r>
      <w:r>
        <w:rPr>
          <w:rFonts w:asciiTheme="majorHAnsi" w:hAnsiTheme="majorHAnsi" w:cstheme="majorHAnsi"/>
          <w:lang w:eastAsia="ko-KR"/>
        </w:rPr>
        <w:t xml:space="preserve"> were </w:t>
      </w:r>
      <w:r w:rsidR="00043DA3">
        <w:rPr>
          <w:rFonts w:asciiTheme="majorHAnsi" w:hAnsiTheme="majorHAnsi" w:cstheme="majorHAnsi"/>
          <w:lang w:eastAsia="ko-KR"/>
        </w:rPr>
        <w:t xml:space="preserve">further </w:t>
      </w:r>
      <w:r>
        <w:rPr>
          <w:rFonts w:asciiTheme="majorHAnsi" w:hAnsiTheme="majorHAnsi" w:cstheme="majorHAnsi"/>
          <w:lang w:eastAsia="ko-KR"/>
        </w:rPr>
        <w:t xml:space="preserve">aggregated </w:t>
      </w:r>
      <w:r w:rsidR="00477361">
        <w:rPr>
          <w:rFonts w:asciiTheme="majorHAnsi" w:hAnsiTheme="majorHAnsi" w:cstheme="majorHAnsi"/>
          <w:lang w:eastAsia="ko-KR"/>
        </w:rPr>
        <w:t>based on statewide TAZs (N=8,518) and co</w:t>
      </w:r>
      <w:r w:rsidR="0007516B">
        <w:rPr>
          <w:rFonts w:asciiTheme="majorHAnsi" w:hAnsiTheme="majorHAnsi" w:cstheme="majorHAnsi"/>
          <w:lang w:eastAsia="ko-KR"/>
        </w:rPr>
        <w:t>rresponding crash proportion were computed</w:t>
      </w:r>
      <w:r w:rsidR="00477361">
        <w:rPr>
          <w:rFonts w:asciiTheme="majorHAnsi" w:hAnsiTheme="majorHAnsi" w:cstheme="majorHAnsi"/>
          <w:lang w:eastAsia="ko-KR"/>
        </w:rPr>
        <w:t xml:space="preserve">. </w:t>
      </w:r>
      <w:r w:rsidR="00043DA3">
        <w:rPr>
          <w:rFonts w:asciiTheme="majorHAnsi" w:hAnsiTheme="majorHAnsi" w:cstheme="majorHAnsi"/>
          <w:lang w:eastAsia="ko-KR"/>
        </w:rPr>
        <w:t>Among 8,518 TAZs, there were no crashes reported for</w:t>
      </w:r>
      <w:r w:rsidR="0007516B">
        <w:rPr>
          <w:rFonts w:asciiTheme="majorHAnsi" w:hAnsiTheme="majorHAnsi" w:cstheme="majorHAnsi"/>
          <w:lang w:eastAsia="ko-KR"/>
        </w:rPr>
        <w:t xml:space="preserve"> </w:t>
      </w:r>
      <w:r w:rsidR="00477361">
        <w:rPr>
          <w:rFonts w:asciiTheme="majorHAnsi" w:hAnsiTheme="majorHAnsi" w:cstheme="majorHAnsi"/>
          <w:lang w:eastAsia="ko-KR"/>
        </w:rPr>
        <w:t xml:space="preserve">389 TAZs </w:t>
      </w:r>
      <w:r w:rsidR="00043DA3">
        <w:rPr>
          <w:rFonts w:asciiTheme="majorHAnsi" w:hAnsiTheme="majorHAnsi" w:cstheme="majorHAnsi"/>
          <w:lang w:eastAsia="ko-KR"/>
        </w:rPr>
        <w:t xml:space="preserve">for the study years and hence were </w:t>
      </w:r>
      <w:r w:rsidR="00477361">
        <w:rPr>
          <w:rFonts w:asciiTheme="majorHAnsi" w:hAnsiTheme="majorHAnsi" w:cstheme="majorHAnsi"/>
          <w:lang w:eastAsia="ko-KR"/>
        </w:rPr>
        <w:t xml:space="preserve">excluded from the </w:t>
      </w:r>
      <w:r w:rsidR="00043DA3">
        <w:rPr>
          <w:rFonts w:asciiTheme="majorHAnsi" w:hAnsiTheme="majorHAnsi" w:cstheme="majorHAnsi"/>
          <w:lang w:eastAsia="ko-KR"/>
        </w:rPr>
        <w:t>analysis of our study</w:t>
      </w:r>
      <w:r w:rsidR="00477361">
        <w:rPr>
          <w:rFonts w:asciiTheme="majorHAnsi" w:hAnsiTheme="majorHAnsi" w:cstheme="majorHAnsi"/>
          <w:lang w:eastAsia="ko-KR"/>
        </w:rPr>
        <w:t xml:space="preserve">. </w:t>
      </w:r>
      <w:r w:rsidR="00D548D6" w:rsidRPr="00D548D6">
        <w:rPr>
          <w:rFonts w:asciiTheme="majorHAnsi" w:hAnsiTheme="majorHAnsi" w:cstheme="majorHAnsi"/>
          <w:lang w:eastAsia="ko-KR"/>
        </w:rPr>
        <w:t xml:space="preserve">The numbers of units by vehicle type in total crashes were aggregated based on TAZ-level. Then the TAZ-based unit counts by vehicle type were converted to the proportions. Table 1 summarizes the descriptive statistics of traffic crash related variables. From the table, we can observe that the proportion of </w:t>
      </w:r>
      <w:r w:rsidR="00435104">
        <w:rPr>
          <w:rFonts w:asciiTheme="majorHAnsi" w:hAnsiTheme="majorHAnsi" w:cstheme="majorHAnsi"/>
          <w:lang w:eastAsia="ko-KR"/>
        </w:rPr>
        <w:t>passenger cars</w:t>
      </w:r>
      <w:r w:rsidR="00B649CE" w:rsidRPr="00D548D6" w:rsidDel="00B649CE">
        <w:rPr>
          <w:rFonts w:asciiTheme="majorHAnsi" w:hAnsiTheme="majorHAnsi" w:cstheme="majorHAnsi"/>
          <w:lang w:eastAsia="ko-KR"/>
        </w:rPr>
        <w:t xml:space="preserve"> </w:t>
      </w:r>
      <w:r w:rsidR="00D548D6" w:rsidRPr="00D548D6">
        <w:rPr>
          <w:rFonts w:asciiTheme="majorHAnsi" w:hAnsiTheme="majorHAnsi" w:cstheme="majorHAnsi"/>
          <w:lang w:eastAsia="ko-KR"/>
        </w:rPr>
        <w:t>(57.5%) is the highest while the proportion of buses (1.1%) is the smallest</w:t>
      </w:r>
      <w:r w:rsidR="000326A6">
        <w:rPr>
          <w:rFonts w:asciiTheme="majorHAnsi" w:hAnsiTheme="majorHAnsi" w:cstheme="majorHAnsi"/>
          <w:lang w:eastAsia="ko-KR"/>
        </w:rPr>
        <w:t xml:space="preserve"> among all vehicle types considered</w:t>
      </w:r>
      <w:r w:rsidR="00D548D6" w:rsidRPr="00D548D6">
        <w:rPr>
          <w:rFonts w:asciiTheme="majorHAnsi" w:hAnsiTheme="majorHAnsi" w:cstheme="majorHAnsi"/>
          <w:lang w:eastAsia="ko-KR"/>
        </w:rPr>
        <w:t xml:space="preserve">. </w:t>
      </w:r>
      <w:r w:rsidR="0007516B">
        <w:rPr>
          <w:rFonts w:asciiTheme="majorHAnsi" w:hAnsiTheme="majorHAnsi" w:cstheme="majorHAnsi"/>
          <w:lang w:eastAsia="ko-KR"/>
        </w:rPr>
        <w:t xml:space="preserve">The data for the dependent variable is further augmented by </w:t>
      </w:r>
      <w:r w:rsidR="005C1C1A">
        <w:rPr>
          <w:rFonts w:asciiTheme="majorHAnsi" w:hAnsiTheme="majorHAnsi" w:cstheme="majorHAnsi"/>
          <w:lang w:eastAsia="ko-KR"/>
        </w:rPr>
        <w:t>socio</w:t>
      </w:r>
      <w:r w:rsidR="00385AA5">
        <w:rPr>
          <w:rFonts w:asciiTheme="majorHAnsi" w:hAnsiTheme="majorHAnsi" w:cstheme="majorHAnsi"/>
          <w:lang w:eastAsia="ko-KR"/>
        </w:rPr>
        <w:t>-</w:t>
      </w:r>
      <w:r w:rsidR="005C1C1A">
        <w:rPr>
          <w:rFonts w:asciiTheme="majorHAnsi" w:hAnsiTheme="majorHAnsi" w:cstheme="majorHAnsi"/>
          <w:lang w:eastAsia="ko-KR"/>
        </w:rPr>
        <w:t>demographic</w:t>
      </w:r>
      <w:r w:rsidR="0007516B">
        <w:rPr>
          <w:rFonts w:asciiTheme="majorHAnsi" w:hAnsiTheme="majorHAnsi" w:cstheme="majorHAnsi"/>
          <w:lang w:eastAsia="ko-KR"/>
        </w:rPr>
        <w:t xml:space="preserve">, traffic, roadway and commuter travel data from </w:t>
      </w:r>
      <w:r w:rsidR="00DC602B">
        <w:rPr>
          <w:rFonts w:asciiTheme="majorHAnsi" w:hAnsiTheme="majorHAnsi" w:cstheme="majorHAnsi"/>
          <w:lang w:eastAsia="ko-KR"/>
        </w:rPr>
        <w:t>multiple sources</w:t>
      </w:r>
      <w:r w:rsidR="00486FA0">
        <w:rPr>
          <w:rFonts w:asciiTheme="majorHAnsi" w:hAnsiTheme="majorHAnsi" w:cstheme="majorHAnsi"/>
          <w:lang w:eastAsia="ko-KR"/>
        </w:rPr>
        <w:t xml:space="preserve"> such as FDOT CARS/Systems Planning Office/Roadway Characteristics Inventory, Florida Department of Revenue, and U.S. Census Bureau.</w:t>
      </w:r>
      <w:r w:rsidR="00E52116">
        <w:rPr>
          <w:rFonts w:asciiTheme="majorHAnsi" w:hAnsiTheme="majorHAnsi" w:cstheme="majorHAnsi"/>
          <w:lang w:eastAsia="ko-KR"/>
        </w:rPr>
        <w:t xml:space="preserve"> The prepared independent variables were</w:t>
      </w:r>
      <w:r w:rsidR="009D7C5E">
        <w:rPr>
          <w:rFonts w:asciiTheme="majorHAnsi" w:hAnsiTheme="majorHAnsi" w:cstheme="majorHAnsi"/>
          <w:lang w:eastAsia="ko-KR"/>
        </w:rPr>
        <w:t xml:space="preserve"> considered</w:t>
      </w:r>
      <w:r w:rsidR="00E52116">
        <w:rPr>
          <w:rFonts w:asciiTheme="majorHAnsi" w:hAnsiTheme="majorHAnsi" w:cstheme="majorHAnsi"/>
          <w:lang w:eastAsia="ko-KR"/>
        </w:rPr>
        <w:t xml:space="preserve"> based on previous studies as </w:t>
      </w:r>
      <w:r w:rsidR="009D7C5E">
        <w:rPr>
          <w:rFonts w:asciiTheme="majorHAnsi" w:hAnsiTheme="majorHAnsi" w:cstheme="majorHAnsi"/>
          <w:lang w:eastAsia="ko-KR"/>
        </w:rPr>
        <w:t xml:space="preserve">discussed </w:t>
      </w:r>
      <w:r w:rsidR="00E52116">
        <w:rPr>
          <w:rFonts w:asciiTheme="majorHAnsi" w:hAnsiTheme="majorHAnsi" w:cstheme="majorHAnsi"/>
          <w:lang w:eastAsia="ko-KR"/>
        </w:rPr>
        <w:t>in the literature review section.</w:t>
      </w:r>
    </w:p>
    <w:p w14:paraId="419CB1BA" w14:textId="20C17007" w:rsidR="001B6CC3" w:rsidRDefault="001B6CC3">
      <w:pPr>
        <w:rPr>
          <w:rFonts w:asciiTheme="majorHAnsi" w:hAnsiTheme="majorHAnsi" w:cstheme="majorHAnsi"/>
          <w:lang w:eastAsia="ko-KR"/>
        </w:rPr>
      </w:pPr>
      <w:r>
        <w:rPr>
          <w:rFonts w:asciiTheme="majorHAnsi" w:hAnsiTheme="majorHAnsi" w:cstheme="majorHAnsi"/>
          <w:lang w:eastAsia="ko-KR"/>
        </w:rPr>
        <w:br w:type="page"/>
      </w:r>
    </w:p>
    <w:p w14:paraId="5085A13D" w14:textId="7E98C889" w:rsidR="006876CC" w:rsidRDefault="006876CC" w:rsidP="00385AA5">
      <w:pPr>
        <w:pStyle w:val="Caption"/>
        <w:keepNext/>
        <w:spacing w:after="0"/>
        <w:jc w:val="center"/>
      </w:pPr>
      <w:r>
        <w:lastRenderedPageBreak/>
        <w:t xml:space="preserve">Table </w:t>
      </w:r>
      <w:fldSimple w:instr=" SEQ Table \* ARABIC ">
        <w:r w:rsidR="009C1BA6">
          <w:rPr>
            <w:noProof/>
          </w:rPr>
          <w:t>1</w:t>
        </w:r>
      </w:fldSimple>
      <w:r>
        <w:t>: Descriptive statistics of traffic crash related variables</w:t>
      </w:r>
    </w:p>
    <w:tbl>
      <w:tblPr>
        <w:tblStyle w:val="TableGrid"/>
        <w:tblW w:w="5000" w:type="pct"/>
        <w:jc w:val="center"/>
        <w:tblLayout w:type="fixed"/>
        <w:tblLook w:val="04A0" w:firstRow="1" w:lastRow="0" w:firstColumn="1" w:lastColumn="0" w:noHBand="0" w:noVBand="1"/>
      </w:tblPr>
      <w:tblGrid>
        <w:gridCol w:w="3416"/>
        <w:gridCol w:w="1187"/>
        <w:gridCol w:w="1187"/>
        <w:gridCol w:w="1187"/>
        <w:gridCol w:w="1187"/>
        <w:gridCol w:w="1186"/>
      </w:tblGrid>
      <w:tr w:rsidR="00DB4D92" w:rsidRPr="00163978" w14:paraId="03415413" w14:textId="43FB8F14" w:rsidTr="00081457">
        <w:trPr>
          <w:jc w:val="center"/>
        </w:trPr>
        <w:tc>
          <w:tcPr>
            <w:tcW w:w="1826" w:type="pct"/>
            <w:vAlign w:val="center"/>
          </w:tcPr>
          <w:p w14:paraId="7FA742D4" w14:textId="610BB8DF" w:rsidR="008B79A5" w:rsidRPr="00163978" w:rsidRDefault="008B79A5" w:rsidP="00385AA5">
            <w:pPr>
              <w:jc w:val="center"/>
              <w:rPr>
                <w:rFonts w:asciiTheme="majorHAnsi" w:hAnsiTheme="majorHAnsi" w:cstheme="majorHAnsi"/>
                <w:b/>
                <w:sz w:val="20"/>
                <w:szCs w:val="20"/>
                <w:lang w:eastAsia="ko-KR"/>
              </w:rPr>
            </w:pPr>
            <w:r w:rsidRPr="00163978">
              <w:rPr>
                <w:rFonts w:asciiTheme="majorHAnsi" w:hAnsiTheme="majorHAnsi" w:cstheme="majorHAnsi"/>
                <w:b/>
                <w:sz w:val="20"/>
                <w:szCs w:val="20"/>
                <w:lang w:eastAsia="ko-KR"/>
              </w:rPr>
              <w:t>Variable (N=8,129)</w:t>
            </w:r>
          </w:p>
        </w:tc>
        <w:tc>
          <w:tcPr>
            <w:tcW w:w="635" w:type="pct"/>
            <w:vAlign w:val="center"/>
          </w:tcPr>
          <w:p w14:paraId="4EBBC2F7" w14:textId="02B7E70D" w:rsidR="008B79A5" w:rsidRPr="00163978" w:rsidRDefault="008B79A5" w:rsidP="00385AA5">
            <w:pPr>
              <w:jc w:val="center"/>
              <w:rPr>
                <w:rFonts w:asciiTheme="majorHAnsi" w:hAnsiTheme="majorHAnsi" w:cstheme="majorHAnsi"/>
                <w:b/>
                <w:sz w:val="20"/>
                <w:szCs w:val="20"/>
                <w:lang w:eastAsia="ko-KR"/>
              </w:rPr>
            </w:pPr>
            <w:r w:rsidRPr="00163978">
              <w:rPr>
                <w:rFonts w:asciiTheme="majorHAnsi" w:hAnsiTheme="majorHAnsi" w:cstheme="majorHAnsi"/>
                <w:b/>
                <w:sz w:val="20"/>
                <w:szCs w:val="20"/>
                <w:lang w:eastAsia="ko-KR"/>
              </w:rPr>
              <w:t>Mean</w:t>
            </w:r>
          </w:p>
        </w:tc>
        <w:tc>
          <w:tcPr>
            <w:tcW w:w="635" w:type="pct"/>
            <w:vAlign w:val="center"/>
          </w:tcPr>
          <w:p w14:paraId="143352A1" w14:textId="480A0371" w:rsidR="008B79A5" w:rsidRPr="00163978" w:rsidRDefault="008B79A5" w:rsidP="00385AA5">
            <w:pPr>
              <w:jc w:val="center"/>
              <w:rPr>
                <w:rFonts w:asciiTheme="majorHAnsi" w:hAnsiTheme="majorHAnsi" w:cstheme="majorHAnsi"/>
                <w:b/>
                <w:sz w:val="20"/>
                <w:szCs w:val="20"/>
                <w:lang w:eastAsia="ko-KR"/>
              </w:rPr>
            </w:pPr>
            <w:r w:rsidRPr="00163978">
              <w:rPr>
                <w:rFonts w:asciiTheme="majorHAnsi" w:hAnsiTheme="majorHAnsi" w:cstheme="majorHAnsi"/>
                <w:b/>
                <w:sz w:val="20"/>
                <w:szCs w:val="20"/>
                <w:lang w:eastAsia="ko-KR"/>
              </w:rPr>
              <w:t>Stdev</w:t>
            </w:r>
          </w:p>
        </w:tc>
        <w:tc>
          <w:tcPr>
            <w:tcW w:w="635" w:type="pct"/>
            <w:vAlign w:val="center"/>
          </w:tcPr>
          <w:p w14:paraId="0FF59640" w14:textId="75FC3382" w:rsidR="008B79A5" w:rsidRPr="00163978" w:rsidRDefault="008B79A5" w:rsidP="00385AA5">
            <w:pPr>
              <w:jc w:val="center"/>
              <w:rPr>
                <w:rFonts w:asciiTheme="majorHAnsi" w:hAnsiTheme="majorHAnsi" w:cstheme="majorHAnsi"/>
                <w:b/>
                <w:sz w:val="20"/>
                <w:szCs w:val="20"/>
                <w:lang w:eastAsia="ko-KR"/>
              </w:rPr>
            </w:pPr>
            <w:r w:rsidRPr="00163978">
              <w:rPr>
                <w:rFonts w:asciiTheme="majorHAnsi" w:hAnsiTheme="majorHAnsi" w:cstheme="majorHAnsi"/>
                <w:b/>
                <w:sz w:val="20"/>
                <w:szCs w:val="20"/>
                <w:lang w:eastAsia="ko-KR"/>
              </w:rPr>
              <w:t>Min</w:t>
            </w:r>
          </w:p>
        </w:tc>
        <w:tc>
          <w:tcPr>
            <w:tcW w:w="635" w:type="pct"/>
            <w:vAlign w:val="center"/>
          </w:tcPr>
          <w:p w14:paraId="5B91CBB9" w14:textId="76A97573" w:rsidR="008B79A5" w:rsidRPr="00163978" w:rsidRDefault="008B79A5" w:rsidP="00385AA5">
            <w:pPr>
              <w:jc w:val="center"/>
              <w:rPr>
                <w:rFonts w:asciiTheme="majorHAnsi" w:hAnsiTheme="majorHAnsi" w:cstheme="majorHAnsi"/>
                <w:b/>
                <w:sz w:val="20"/>
                <w:szCs w:val="20"/>
                <w:lang w:eastAsia="ko-KR"/>
              </w:rPr>
            </w:pPr>
            <w:r w:rsidRPr="00163978">
              <w:rPr>
                <w:rFonts w:asciiTheme="majorHAnsi" w:hAnsiTheme="majorHAnsi" w:cstheme="majorHAnsi"/>
                <w:b/>
                <w:sz w:val="20"/>
                <w:szCs w:val="20"/>
                <w:lang w:eastAsia="ko-KR"/>
              </w:rPr>
              <w:t>Max</w:t>
            </w:r>
          </w:p>
        </w:tc>
        <w:tc>
          <w:tcPr>
            <w:tcW w:w="635" w:type="pct"/>
            <w:vAlign w:val="center"/>
          </w:tcPr>
          <w:p w14:paraId="24ACBEEB" w14:textId="47559BB5" w:rsidR="008B79A5" w:rsidRPr="00163978" w:rsidRDefault="008B79A5" w:rsidP="00385AA5">
            <w:pPr>
              <w:jc w:val="center"/>
              <w:rPr>
                <w:rFonts w:asciiTheme="majorHAnsi" w:hAnsiTheme="majorHAnsi" w:cstheme="majorHAnsi"/>
                <w:b/>
                <w:sz w:val="20"/>
                <w:szCs w:val="20"/>
                <w:lang w:eastAsia="ko-KR"/>
              </w:rPr>
            </w:pPr>
            <w:r w:rsidRPr="00163978">
              <w:rPr>
                <w:rFonts w:asciiTheme="majorHAnsi" w:hAnsiTheme="majorHAnsi" w:cstheme="majorHAnsi"/>
                <w:b/>
                <w:sz w:val="20"/>
                <w:szCs w:val="20"/>
                <w:lang w:eastAsia="ko-KR"/>
              </w:rPr>
              <w:t xml:space="preserve">% of </w:t>
            </w:r>
            <w:r w:rsidR="005E46C8" w:rsidRPr="00163978">
              <w:rPr>
                <w:rFonts w:asciiTheme="majorHAnsi" w:hAnsiTheme="majorHAnsi" w:cstheme="majorHAnsi"/>
                <w:b/>
                <w:sz w:val="20"/>
                <w:szCs w:val="20"/>
                <w:lang w:eastAsia="ko-KR"/>
              </w:rPr>
              <w:t>zero proportion</w:t>
            </w:r>
          </w:p>
        </w:tc>
      </w:tr>
      <w:tr w:rsidR="00DB4D92" w:rsidRPr="00163978" w14:paraId="33204DC8" w14:textId="1225103F" w:rsidTr="00081457">
        <w:trPr>
          <w:trHeight w:val="45"/>
          <w:jc w:val="center"/>
        </w:trPr>
        <w:tc>
          <w:tcPr>
            <w:tcW w:w="1826" w:type="pct"/>
            <w:vAlign w:val="center"/>
          </w:tcPr>
          <w:p w14:paraId="7C430489" w14:textId="3551B058" w:rsidR="008B79A5" w:rsidRPr="00163978" w:rsidRDefault="00814485" w:rsidP="00385AA5">
            <w:pPr>
              <w:rPr>
                <w:rFonts w:asciiTheme="majorHAnsi" w:hAnsiTheme="majorHAnsi" w:cstheme="majorHAnsi"/>
                <w:sz w:val="20"/>
                <w:szCs w:val="20"/>
                <w:lang w:eastAsia="ko-KR"/>
              </w:rPr>
            </w:pPr>
            <w:r w:rsidRPr="00163978">
              <w:rPr>
                <w:rFonts w:asciiTheme="majorHAnsi" w:hAnsiTheme="majorHAnsi" w:cstheme="majorHAnsi"/>
                <w:sz w:val="20"/>
                <w:szCs w:val="20"/>
                <w:lang w:eastAsia="ko-KR"/>
              </w:rPr>
              <w:t xml:space="preserve">Total </w:t>
            </w:r>
            <w:r w:rsidR="00BC2FA1">
              <w:rPr>
                <w:rFonts w:asciiTheme="majorHAnsi" w:hAnsiTheme="majorHAnsi" w:cstheme="majorHAnsi"/>
                <w:sz w:val="20"/>
                <w:szCs w:val="20"/>
                <w:lang w:eastAsia="ko-KR"/>
              </w:rPr>
              <w:t>number</w:t>
            </w:r>
            <w:r w:rsidRPr="00163978">
              <w:rPr>
                <w:rFonts w:asciiTheme="majorHAnsi" w:hAnsiTheme="majorHAnsi" w:cstheme="majorHAnsi"/>
                <w:sz w:val="20"/>
                <w:szCs w:val="20"/>
                <w:lang w:eastAsia="ko-KR"/>
              </w:rPr>
              <w:t xml:space="preserve"> of crash-involved </w:t>
            </w:r>
            <w:r w:rsidR="00163978" w:rsidRPr="00163978">
              <w:rPr>
                <w:rFonts w:asciiTheme="majorHAnsi" w:hAnsiTheme="majorHAnsi" w:cstheme="majorHAnsi"/>
                <w:sz w:val="20"/>
                <w:szCs w:val="20"/>
                <w:lang w:eastAsia="ko-KR"/>
              </w:rPr>
              <w:t>units</w:t>
            </w:r>
            <w:r w:rsidR="00BC2FA1">
              <w:rPr>
                <w:rFonts w:asciiTheme="majorHAnsi" w:hAnsiTheme="majorHAnsi" w:cstheme="majorHAnsi"/>
                <w:sz w:val="20"/>
                <w:szCs w:val="20"/>
                <w:lang w:eastAsia="ko-KR"/>
              </w:rPr>
              <w:t xml:space="preserve"> based on a TAZ</w:t>
            </w:r>
          </w:p>
        </w:tc>
        <w:tc>
          <w:tcPr>
            <w:tcW w:w="635" w:type="pct"/>
            <w:vAlign w:val="center"/>
          </w:tcPr>
          <w:p w14:paraId="3211FF59" w14:textId="5797CECC" w:rsidR="008B79A5" w:rsidRPr="00163978" w:rsidRDefault="008B79A5" w:rsidP="00385AA5">
            <w:pPr>
              <w:jc w:val="center"/>
              <w:rPr>
                <w:rFonts w:asciiTheme="majorHAnsi" w:hAnsiTheme="majorHAnsi" w:cstheme="majorHAnsi"/>
                <w:sz w:val="20"/>
                <w:szCs w:val="20"/>
                <w:lang w:eastAsia="ko-KR"/>
              </w:rPr>
            </w:pPr>
            <w:r w:rsidRPr="00163978">
              <w:rPr>
                <w:rFonts w:asciiTheme="majorHAnsi" w:hAnsiTheme="majorHAnsi" w:cstheme="majorHAnsi"/>
                <w:sz w:val="20"/>
                <w:szCs w:val="20"/>
                <w:lang w:eastAsia="ko-KR"/>
              </w:rPr>
              <w:t>146.433</w:t>
            </w:r>
          </w:p>
        </w:tc>
        <w:tc>
          <w:tcPr>
            <w:tcW w:w="635" w:type="pct"/>
            <w:vAlign w:val="center"/>
          </w:tcPr>
          <w:p w14:paraId="777DC262" w14:textId="7DD60193" w:rsidR="008B79A5" w:rsidRPr="00163978" w:rsidRDefault="008B79A5" w:rsidP="00385AA5">
            <w:pPr>
              <w:jc w:val="center"/>
              <w:rPr>
                <w:rFonts w:asciiTheme="majorHAnsi" w:hAnsiTheme="majorHAnsi" w:cstheme="majorHAnsi"/>
                <w:sz w:val="20"/>
                <w:szCs w:val="20"/>
                <w:lang w:eastAsia="ko-KR"/>
              </w:rPr>
            </w:pPr>
            <w:r w:rsidRPr="00163978">
              <w:rPr>
                <w:rFonts w:asciiTheme="majorHAnsi" w:hAnsiTheme="majorHAnsi" w:cstheme="majorHAnsi"/>
                <w:sz w:val="20"/>
                <w:szCs w:val="20"/>
                <w:lang w:eastAsia="ko-KR"/>
              </w:rPr>
              <w:t>214.156</w:t>
            </w:r>
          </w:p>
        </w:tc>
        <w:tc>
          <w:tcPr>
            <w:tcW w:w="635" w:type="pct"/>
            <w:vAlign w:val="center"/>
          </w:tcPr>
          <w:p w14:paraId="2E972DA0" w14:textId="39F31AAF" w:rsidR="008B79A5" w:rsidRPr="00163978" w:rsidRDefault="008B79A5" w:rsidP="00385AA5">
            <w:pPr>
              <w:jc w:val="center"/>
              <w:rPr>
                <w:rFonts w:asciiTheme="majorHAnsi" w:hAnsiTheme="majorHAnsi" w:cstheme="majorHAnsi"/>
                <w:sz w:val="20"/>
                <w:szCs w:val="20"/>
                <w:lang w:eastAsia="ko-KR"/>
              </w:rPr>
            </w:pPr>
            <w:r w:rsidRPr="00163978">
              <w:rPr>
                <w:rFonts w:asciiTheme="majorHAnsi" w:hAnsiTheme="majorHAnsi" w:cstheme="majorHAnsi"/>
                <w:sz w:val="20"/>
                <w:szCs w:val="20"/>
                <w:lang w:eastAsia="ko-KR"/>
              </w:rPr>
              <w:t>1</w:t>
            </w:r>
          </w:p>
        </w:tc>
        <w:tc>
          <w:tcPr>
            <w:tcW w:w="635" w:type="pct"/>
            <w:vAlign w:val="center"/>
          </w:tcPr>
          <w:p w14:paraId="78BE2F0F" w14:textId="79A1504F" w:rsidR="008B79A5" w:rsidRPr="00163978" w:rsidRDefault="008B79A5" w:rsidP="00385AA5">
            <w:pPr>
              <w:jc w:val="center"/>
              <w:rPr>
                <w:rFonts w:asciiTheme="majorHAnsi" w:hAnsiTheme="majorHAnsi" w:cstheme="majorHAnsi"/>
                <w:sz w:val="20"/>
                <w:szCs w:val="20"/>
                <w:lang w:eastAsia="ko-KR"/>
              </w:rPr>
            </w:pPr>
            <w:r w:rsidRPr="00163978">
              <w:rPr>
                <w:rFonts w:asciiTheme="majorHAnsi" w:hAnsiTheme="majorHAnsi" w:cstheme="majorHAnsi"/>
                <w:sz w:val="20"/>
                <w:szCs w:val="20"/>
                <w:lang w:eastAsia="ko-KR"/>
              </w:rPr>
              <w:t>2773</w:t>
            </w:r>
          </w:p>
        </w:tc>
        <w:tc>
          <w:tcPr>
            <w:tcW w:w="635" w:type="pct"/>
            <w:vAlign w:val="center"/>
          </w:tcPr>
          <w:p w14:paraId="32ECF051" w14:textId="5EB23FCC" w:rsidR="008B79A5" w:rsidRPr="00163978" w:rsidRDefault="008B79A5" w:rsidP="00385AA5">
            <w:pPr>
              <w:jc w:val="center"/>
              <w:rPr>
                <w:rFonts w:asciiTheme="majorHAnsi" w:hAnsiTheme="majorHAnsi" w:cstheme="majorHAnsi"/>
                <w:sz w:val="20"/>
                <w:szCs w:val="20"/>
                <w:lang w:eastAsia="ko-KR"/>
              </w:rPr>
            </w:pPr>
            <w:r w:rsidRPr="00163978">
              <w:rPr>
                <w:rFonts w:asciiTheme="majorHAnsi" w:hAnsiTheme="majorHAnsi" w:cstheme="majorHAnsi"/>
                <w:sz w:val="20"/>
                <w:szCs w:val="20"/>
                <w:lang w:eastAsia="ko-KR"/>
              </w:rPr>
              <w:t>-</w:t>
            </w:r>
          </w:p>
        </w:tc>
      </w:tr>
      <w:tr w:rsidR="00DB4D92" w:rsidRPr="00163978" w14:paraId="490626BC" w14:textId="46CC2C71" w:rsidTr="00081457">
        <w:trPr>
          <w:trHeight w:val="45"/>
          <w:jc w:val="center"/>
        </w:trPr>
        <w:tc>
          <w:tcPr>
            <w:tcW w:w="1826" w:type="pct"/>
            <w:vAlign w:val="center"/>
          </w:tcPr>
          <w:p w14:paraId="7954CAE5" w14:textId="5ACBEE01" w:rsidR="00941F71" w:rsidRPr="00163978" w:rsidRDefault="00941F71">
            <w:pPr>
              <w:rPr>
                <w:rFonts w:asciiTheme="majorHAnsi" w:hAnsiTheme="majorHAnsi" w:cstheme="majorHAnsi"/>
                <w:sz w:val="20"/>
                <w:szCs w:val="20"/>
                <w:lang w:eastAsia="ko-KR"/>
              </w:rPr>
            </w:pPr>
            <w:r w:rsidRPr="00163978">
              <w:rPr>
                <w:rFonts w:asciiTheme="majorHAnsi" w:hAnsiTheme="majorHAnsi" w:cstheme="majorHAnsi"/>
                <w:sz w:val="20"/>
                <w:szCs w:val="20"/>
                <w:lang w:eastAsia="ko-KR"/>
              </w:rPr>
              <w:t>Proportion of</w:t>
            </w:r>
            <w:r w:rsidR="00C552B0" w:rsidRPr="00163978" w:rsidDel="00C552B0">
              <w:rPr>
                <w:rFonts w:asciiTheme="majorHAnsi" w:hAnsiTheme="majorHAnsi" w:cstheme="majorHAnsi"/>
                <w:sz w:val="20"/>
                <w:szCs w:val="20"/>
                <w:lang w:eastAsia="ko-KR"/>
              </w:rPr>
              <w:t xml:space="preserve"> </w:t>
            </w:r>
            <w:r w:rsidR="00C552B0">
              <w:rPr>
                <w:rFonts w:asciiTheme="majorHAnsi" w:hAnsiTheme="majorHAnsi" w:cstheme="majorHAnsi"/>
                <w:sz w:val="20"/>
                <w:szCs w:val="20"/>
                <w:lang w:eastAsia="ko-KR"/>
              </w:rPr>
              <w:t xml:space="preserve"> passenger cars</w:t>
            </w:r>
          </w:p>
        </w:tc>
        <w:tc>
          <w:tcPr>
            <w:tcW w:w="635" w:type="pct"/>
            <w:vAlign w:val="center"/>
          </w:tcPr>
          <w:p w14:paraId="44F899D8" w14:textId="3886E831"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0.575</w:t>
            </w:r>
          </w:p>
        </w:tc>
        <w:tc>
          <w:tcPr>
            <w:tcW w:w="635" w:type="pct"/>
            <w:vAlign w:val="center"/>
          </w:tcPr>
          <w:p w14:paraId="1032C79E" w14:textId="2A8676A5"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0.157</w:t>
            </w:r>
          </w:p>
        </w:tc>
        <w:tc>
          <w:tcPr>
            <w:tcW w:w="635" w:type="pct"/>
            <w:vAlign w:val="center"/>
          </w:tcPr>
          <w:p w14:paraId="0720AB34" w14:textId="03825F6D"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0.000</w:t>
            </w:r>
          </w:p>
        </w:tc>
        <w:tc>
          <w:tcPr>
            <w:tcW w:w="635" w:type="pct"/>
            <w:vAlign w:val="center"/>
          </w:tcPr>
          <w:p w14:paraId="0B54A337" w14:textId="3B939703"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1.000</w:t>
            </w:r>
          </w:p>
        </w:tc>
        <w:tc>
          <w:tcPr>
            <w:tcW w:w="635" w:type="pct"/>
            <w:vAlign w:val="center"/>
          </w:tcPr>
          <w:p w14:paraId="21D1BCCD" w14:textId="281533B2"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1.8%</w:t>
            </w:r>
          </w:p>
        </w:tc>
      </w:tr>
      <w:tr w:rsidR="00DB4D92" w:rsidRPr="00163978" w14:paraId="0037C820" w14:textId="0644BE79" w:rsidTr="00081457">
        <w:trPr>
          <w:trHeight w:val="45"/>
          <w:jc w:val="center"/>
        </w:trPr>
        <w:tc>
          <w:tcPr>
            <w:tcW w:w="1826" w:type="pct"/>
            <w:vAlign w:val="center"/>
          </w:tcPr>
          <w:p w14:paraId="0C08C527" w14:textId="4000CF85" w:rsidR="00941F71" w:rsidRPr="00163978" w:rsidRDefault="00941F71" w:rsidP="00385AA5">
            <w:pPr>
              <w:rPr>
                <w:rFonts w:asciiTheme="majorHAnsi" w:hAnsiTheme="majorHAnsi" w:cstheme="majorHAnsi"/>
                <w:sz w:val="20"/>
                <w:szCs w:val="20"/>
                <w:lang w:eastAsia="ko-KR"/>
              </w:rPr>
            </w:pPr>
            <w:r w:rsidRPr="00163978">
              <w:rPr>
                <w:rFonts w:asciiTheme="majorHAnsi" w:hAnsiTheme="majorHAnsi" w:cstheme="majorHAnsi"/>
                <w:sz w:val="20"/>
                <w:szCs w:val="20"/>
                <w:lang w:eastAsia="ko-KR"/>
              </w:rPr>
              <w:t>Proportion of vans</w:t>
            </w:r>
          </w:p>
        </w:tc>
        <w:tc>
          <w:tcPr>
            <w:tcW w:w="635" w:type="pct"/>
            <w:vAlign w:val="center"/>
          </w:tcPr>
          <w:p w14:paraId="47802E40" w14:textId="506CF2D4"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0.061</w:t>
            </w:r>
          </w:p>
        </w:tc>
        <w:tc>
          <w:tcPr>
            <w:tcW w:w="635" w:type="pct"/>
            <w:vAlign w:val="center"/>
          </w:tcPr>
          <w:p w14:paraId="1B7B3939" w14:textId="7EAC8D92"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0.056</w:t>
            </w:r>
          </w:p>
        </w:tc>
        <w:tc>
          <w:tcPr>
            <w:tcW w:w="635" w:type="pct"/>
            <w:vAlign w:val="center"/>
          </w:tcPr>
          <w:p w14:paraId="614F0FBB" w14:textId="3CC02315"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0.000</w:t>
            </w:r>
          </w:p>
        </w:tc>
        <w:tc>
          <w:tcPr>
            <w:tcW w:w="635" w:type="pct"/>
            <w:vAlign w:val="center"/>
          </w:tcPr>
          <w:p w14:paraId="311B5279" w14:textId="320EBF03"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1.000</w:t>
            </w:r>
          </w:p>
        </w:tc>
        <w:tc>
          <w:tcPr>
            <w:tcW w:w="635" w:type="pct"/>
            <w:vAlign w:val="center"/>
          </w:tcPr>
          <w:p w14:paraId="164BCBB3" w14:textId="7AC29C85"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18.3%</w:t>
            </w:r>
          </w:p>
        </w:tc>
      </w:tr>
      <w:tr w:rsidR="00DB4D92" w:rsidRPr="00163978" w14:paraId="35B684E3" w14:textId="74D25E27" w:rsidTr="00081457">
        <w:trPr>
          <w:trHeight w:val="45"/>
          <w:jc w:val="center"/>
        </w:trPr>
        <w:tc>
          <w:tcPr>
            <w:tcW w:w="1826" w:type="pct"/>
            <w:vAlign w:val="center"/>
          </w:tcPr>
          <w:p w14:paraId="770510C5" w14:textId="7D0DFC35" w:rsidR="00941F71" w:rsidRPr="00163978" w:rsidRDefault="00941F71" w:rsidP="00385AA5">
            <w:pPr>
              <w:rPr>
                <w:rFonts w:asciiTheme="majorHAnsi" w:hAnsiTheme="majorHAnsi" w:cstheme="majorHAnsi"/>
                <w:sz w:val="20"/>
                <w:szCs w:val="20"/>
                <w:lang w:eastAsia="ko-KR"/>
              </w:rPr>
            </w:pPr>
            <w:r w:rsidRPr="00163978">
              <w:rPr>
                <w:rFonts w:asciiTheme="majorHAnsi" w:hAnsiTheme="majorHAnsi" w:cstheme="majorHAnsi"/>
                <w:sz w:val="20"/>
                <w:szCs w:val="20"/>
                <w:lang w:eastAsia="ko-KR"/>
              </w:rPr>
              <w:t>Proportion of light trucks</w:t>
            </w:r>
          </w:p>
        </w:tc>
        <w:tc>
          <w:tcPr>
            <w:tcW w:w="635" w:type="pct"/>
            <w:vAlign w:val="center"/>
          </w:tcPr>
          <w:p w14:paraId="186148A9" w14:textId="16FB90A2"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0.264</w:t>
            </w:r>
          </w:p>
        </w:tc>
        <w:tc>
          <w:tcPr>
            <w:tcW w:w="635" w:type="pct"/>
            <w:vAlign w:val="center"/>
          </w:tcPr>
          <w:p w14:paraId="672D3D41" w14:textId="4BE84322"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0.139</w:t>
            </w:r>
          </w:p>
        </w:tc>
        <w:tc>
          <w:tcPr>
            <w:tcW w:w="635" w:type="pct"/>
            <w:vAlign w:val="center"/>
          </w:tcPr>
          <w:p w14:paraId="4D93D9DA" w14:textId="2864569B"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0.000</w:t>
            </w:r>
          </w:p>
        </w:tc>
        <w:tc>
          <w:tcPr>
            <w:tcW w:w="635" w:type="pct"/>
            <w:vAlign w:val="center"/>
          </w:tcPr>
          <w:p w14:paraId="3C1967F9" w14:textId="2C5B3753"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1.000</w:t>
            </w:r>
          </w:p>
        </w:tc>
        <w:tc>
          <w:tcPr>
            <w:tcW w:w="635" w:type="pct"/>
            <w:vAlign w:val="center"/>
          </w:tcPr>
          <w:p w14:paraId="4572ECFD" w14:textId="42663BC6"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4.2%</w:t>
            </w:r>
          </w:p>
        </w:tc>
      </w:tr>
      <w:tr w:rsidR="00DB4D92" w:rsidRPr="00163978" w14:paraId="19B0FAD8" w14:textId="64FA7243" w:rsidTr="00081457">
        <w:trPr>
          <w:trHeight w:val="45"/>
          <w:jc w:val="center"/>
        </w:trPr>
        <w:tc>
          <w:tcPr>
            <w:tcW w:w="1826" w:type="pct"/>
            <w:vAlign w:val="center"/>
          </w:tcPr>
          <w:p w14:paraId="3614D29B" w14:textId="33A85193" w:rsidR="00941F71" w:rsidRPr="00163978" w:rsidRDefault="00941F71" w:rsidP="00385AA5">
            <w:pPr>
              <w:rPr>
                <w:rFonts w:asciiTheme="majorHAnsi" w:hAnsiTheme="majorHAnsi" w:cstheme="majorHAnsi"/>
                <w:sz w:val="20"/>
                <w:szCs w:val="20"/>
                <w:lang w:eastAsia="ko-KR"/>
              </w:rPr>
            </w:pPr>
            <w:r w:rsidRPr="00163978">
              <w:rPr>
                <w:rFonts w:asciiTheme="majorHAnsi" w:hAnsiTheme="majorHAnsi" w:cstheme="majorHAnsi"/>
                <w:sz w:val="20"/>
                <w:szCs w:val="20"/>
                <w:lang w:eastAsia="ko-KR"/>
              </w:rPr>
              <w:t>Proportion of medium &amp; heavy trucks</w:t>
            </w:r>
          </w:p>
        </w:tc>
        <w:tc>
          <w:tcPr>
            <w:tcW w:w="635" w:type="pct"/>
            <w:vAlign w:val="center"/>
          </w:tcPr>
          <w:p w14:paraId="57E04B7D" w14:textId="671005DA"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0.032</w:t>
            </w:r>
          </w:p>
        </w:tc>
        <w:tc>
          <w:tcPr>
            <w:tcW w:w="635" w:type="pct"/>
            <w:vAlign w:val="center"/>
          </w:tcPr>
          <w:p w14:paraId="52BCE9AE" w14:textId="6CBD5DC0"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0.065</w:t>
            </w:r>
          </w:p>
        </w:tc>
        <w:tc>
          <w:tcPr>
            <w:tcW w:w="635" w:type="pct"/>
            <w:vAlign w:val="center"/>
          </w:tcPr>
          <w:p w14:paraId="345D87F0" w14:textId="37C27B9F"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0.000</w:t>
            </w:r>
          </w:p>
        </w:tc>
        <w:tc>
          <w:tcPr>
            <w:tcW w:w="635" w:type="pct"/>
            <w:vAlign w:val="center"/>
          </w:tcPr>
          <w:p w14:paraId="0334BFDC" w14:textId="3B0D59C1"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1.000</w:t>
            </w:r>
          </w:p>
        </w:tc>
        <w:tc>
          <w:tcPr>
            <w:tcW w:w="635" w:type="pct"/>
            <w:vAlign w:val="center"/>
          </w:tcPr>
          <w:p w14:paraId="76FE51B3" w14:textId="0A391689"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33.8%</w:t>
            </w:r>
          </w:p>
        </w:tc>
      </w:tr>
      <w:tr w:rsidR="00DB4D92" w:rsidRPr="00163978" w14:paraId="438B8E0C" w14:textId="1591264F" w:rsidTr="00081457">
        <w:trPr>
          <w:trHeight w:val="45"/>
          <w:jc w:val="center"/>
        </w:trPr>
        <w:tc>
          <w:tcPr>
            <w:tcW w:w="1826" w:type="pct"/>
            <w:vAlign w:val="center"/>
          </w:tcPr>
          <w:p w14:paraId="3593F27C" w14:textId="7189FBB8" w:rsidR="00941F71" w:rsidRPr="00163978" w:rsidRDefault="00941F71" w:rsidP="00385AA5">
            <w:pPr>
              <w:rPr>
                <w:rFonts w:asciiTheme="majorHAnsi" w:hAnsiTheme="majorHAnsi" w:cstheme="majorHAnsi"/>
                <w:sz w:val="20"/>
                <w:szCs w:val="20"/>
                <w:lang w:eastAsia="ko-KR"/>
              </w:rPr>
            </w:pPr>
            <w:r w:rsidRPr="00163978">
              <w:rPr>
                <w:rFonts w:asciiTheme="majorHAnsi" w:hAnsiTheme="majorHAnsi" w:cstheme="majorHAnsi"/>
                <w:sz w:val="20"/>
                <w:szCs w:val="20"/>
                <w:lang w:eastAsia="ko-KR"/>
              </w:rPr>
              <w:t>Proportion of buses</w:t>
            </w:r>
          </w:p>
        </w:tc>
        <w:tc>
          <w:tcPr>
            <w:tcW w:w="635" w:type="pct"/>
            <w:vAlign w:val="center"/>
          </w:tcPr>
          <w:p w14:paraId="07CA4A81" w14:textId="4B223BF1"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0.011</w:t>
            </w:r>
          </w:p>
        </w:tc>
        <w:tc>
          <w:tcPr>
            <w:tcW w:w="635" w:type="pct"/>
            <w:vAlign w:val="center"/>
          </w:tcPr>
          <w:p w14:paraId="7698E6F7" w14:textId="7B6272E6"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0.030</w:t>
            </w:r>
          </w:p>
        </w:tc>
        <w:tc>
          <w:tcPr>
            <w:tcW w:w="635" w:type="pct"/>
            <w:vAlign w:val="center"/>
          </w:tcPr>
          <w:p w14:paraId="62E18318" w14:textId="0ADEE668"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0.000</w:t>
            </w:r>
          </w:p>
        </w:tc>
        <w:tc>
          <w:tcPr>
            <w:tcW w:w="635" w:type="pct"/>
            <w:vAlign w:val="center"/>
          </w:tcPr>
          <w:p w14:paraId="006F292F" w14:textId="2439D935"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1.000</w:t>
            </w:r>
          </w:p>
        </w:tc>
        <w:tc>
          <w:tcPr>
            <w:tcW w:w="635" w:type="pct"/>
            <w:vAlign w:val="center"/>
          </w:tcPr>
          <w:p w14:paraId="7C7755EC" w14:textId="5A4E8D49" w:rsidR="00941F71" w:rsidRPr="00163978" w:rsidRDefault="00941F71"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53.6%</w:t>
            </w:r>
          </w:p>
        </w:tc>
      </w:tr>
      <w:tr w:rsidR="00DB4D92" w:rsidRPr="00163978" w14:paraId="0B5968DA" w14:textId="77777777" w:rsidTr="00081457">
        <w:trPr>
          <w:trHeight w:val="45"/>
          <w:jc w:val="center"/>
        </w:trPr>
        <w:tc>
          <w:tcPr>
            <w:tcW w:w="1826" w:type="pct"/>
            <w:vAlign w:val="center"/>
          </w:tcPr>
          <w:p w14:paraId="663507A6" w14:textId="6E8CCBD0" w:rsidR="008B167F" w:rsidRPr="00163978" w:rsidRDefault="008B167F" w:rsidP="00385AA5">
            <w:pPr>
              <w:rPr>
                <w:rFonts w:asciiTheme="majorHAnsi" w:hAnsiTheme="majorHAnsi" w:cstheme="majorHAnsi"/>
                <w:sz w:val="20"/>
                <w:szCs w:val="20"/>
                <w:lang w:eastAsia="ko-KR"/>
              </w:rPr>
            </w:pPr>
            <w:r w:rsidRPr="00163978">
              <w:rPr>
                <w:rFonts w:asciiTheme="majorHAnsi" w:hAnsiTheme="majorHAnsi" w:cstheme="majorHAnsi"/>
                <w:sz w:val="20"/>
                <w:szCs w:val="20"/>
                <w:lang w:eastAsia="ko-KR"/>
              </w:rPr>
              <w:t xml:space="preserve">Proportion of motorcycles </w:t>
            </w:r>
          </w:p>
        </w:tc>
        <w:tc>
          <w:tcPr>
            <w:tcW w:w="635" w:type="pct"/>
            <w:vAlign w:val="center"/>
          </w:tcPr>
          <w:p w14:paraId="1B7367EA" w14:textId="4AE08040" w:rsidR="008B167F" w:rsidRPr="00163978" w:rsidRDefault="008B167F"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0.029</w:t>
            </w:r>
          </w:p>
        </w:tc>
        <w:tc>
          <w:tcPr>
            <w:tcW w:w="635" w:type="pct"/>
            <w:vAlign w:val="center"/>
          </w:tcPr>
          <w:p w14:paraId="3566321B" w14:textId="21A4E387" w:rsidR="008B167F" w:rsidRPr="00163978" w:rsidRDefault="008B167F"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0.062</w:t>
            </w:r>
          </w:p>
        </w:tc>
        <w:tc>
          <w:tcPr>
            <w:tcW w:w="635" w:type="pct"/>
            <w:vAlign w:val="center"/>
          </w:tcPr>
          <w:p w14:paraId="2C9D1532" w14:textId="4DB9886F" w:rsidR="008B167F" w:rsidRPr="00163978" w:rsidRDefault="008B167F"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0.000</w:t>
            </w:r>
          </w:p>
        </w:tc>
        <w:tc>
          <w:tcPr>
            <w:tcW w:w="635" w:type="pct"/>
            <w:vAlign w:val="center"/>
          </w:tcPr>
          <w:p w14:paraId="2142DB69" w14:textId="61B3F4B8" w:rsidR="008B167F" w:rsidRPr="00163978" w:rsidRDefault="008B167F"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1.000</w:t>
            </w:r>
          </w:p>
        </w:tc>
        <w:tc>
          <w:tcPr>
            <w:tcW w:w="635" w:type="pct"/>
            <w:vAlign w:val="center"/>
          </w:tcPr>
          <w:p w14:paraId="1CE8001F" w14:textId="4FC03459" w:rsidR="008B167F" w:rsidRPr="00163978" w:rsidRDefault="008B167F"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33.0%</w:t>
            </w:r>
          </w:p>
        </w:tc>
      </w:tr>
      <w:tr w:rsidR="00DB4D92" w:rsidRPr="00163978" w14:paraId="56FCAF91" w14:textId="77777777" w:rsidTr="00081457">
        <w:trPr>
          <w:trHeight w:val="45"/>
          <w:jc w:val="center"/>
        </w:trPr>
        <w:tc>
          <w:tcPr>
            <w:tcW w:w="1826" w:type="pct"/>
            <w:vAlign w:val="center"/>
          </w:tcPr>
          <w:p w14:paraId="46A6EFB8" w14:textId="4970509E" w:rsidR="008B167F" w:rsidRPr="00163978" w:rsidRDefault="008B167F" w:rsidP="00385AA5">
            <w:pPr>
              <w:rPr>
                <w:rFonts w:asciiTheme="majorHAnsi" w:hAnsiTheme="majorHAnsi" w:cstheme="majorHAnsi"/>
                <w:sz w:val="20"/>
                <w:szCs w:val="20"/>
                <w:lang w:eastAsia="ko-KR"/>
              </w:rPr>
            </w:pPr>
            <w:r w:rsidRPr="00163978">
              <w:rPr>
                <w:rFonts w:asciiTheme="majorHAnsi" w:hAnsiTheme="majorHAnsi" w:cstheme="majorHAnsi"/>
                <w:sz w:val="20"/>
                <w:szCs w:val="20"/>
                <w:lang w:eastAsia="ko-KR"/>
              </w:rPr>
              <w:t>Proportion of bicycles</w:t>
            </w:r>
          </w:p>
        </w:tc>
        <w:tc>
          <w:tcPr>
            <w:tcW w:w="635" w:type="pct"/>
            <w:vAlign w:val="center"/>
          </w:tcPr>
          <w:p w14:paraId="0D4734BF" w14:textId="0D3E5DD0" w:rsidR="008B167F" w:rsidRPr="00163978" w:rsidRDefault="008B167F" w:rsidP="00385AA5">
            <w:pPr>
              <w:jc w:val="center"/>
              <w:rPr>
                <w:rFonts w:asciiTheme="majorHAnsi" w:hAnsiTheme="majorHAnsi" w:cstheme="majorHAnsi"/>
                <w:color w:val="000000"/>
                <w:sz w:val="20"/>
                <w:szCs w:val="20"/>
              </w:rPr>
            </w:pPr>
            <w:r w:rsidRPr="00163978">
              <w:rPr>
                <w:rFonts w:asciiTheme="majorHAnsi" w:hAnsiTheme="majorHAnsi" w:cstheme="majorHAnsi"/>
                <w:color w:val="000000"/>
                <w:sz w:val="20"/>
                <w:szCs w:val="20"/>
              </w:rPr>
              <w:t>0.013</w:t>
            </w:r>
          </w:p>
        </w:tc>
        <w:tc>
          <w:tcPr>
            <w:tcW w:w="635" w:type="pct"/>
            <w:vAlign w:val="center"/>
          </w:tcPr>
          <w:p w14:paraId="7FBF4120" w14:textId="2CA1A1E5" w:rsidR="008B167F" w:rsidRPr="00163978" w:rsidRDefault="008B167F" w:rsidP="00385AA5">
            <w:pPr>
              <w:jc w:val="center"/>
              <w:rPr>
                <w:rFonts w:asciiTheme="majorHAnsi" w:hAnsiTheme="majorHAnsi" w:cstheme="majorHAnsi"/>
                <w:color w:val="000000"/>
                <w:sz w:val="20"/>
                <w:szCs w:val="20"/>
              </w:rPr>
            </w:pPr>
            <w:r w:rsidRPr="00163978">
              <w:rPr>
                <w:rFonts w:asciiTheme="majorHAnsi" w:hAnsiTheme="majorHAnsi" w:cstheme="majorHAnsi"/>
                <w:color w:val="000000"/>
                <w:sz w:val="20"/>
                <w:szCs w:val="20"/>
              </w:rPr>
              <w:t>0.031</w:t>
            </w:r>
          </w:p>
        </w:tc>
        <w:tc>
          <w:tcPr>
            <w:tcW w:w="635" w:type="pct"/>
            <w:vAlign w:val="center"/>
          </w:tcPr>
          <w:p w14:paraId="67325C3D" w14:textId="4FCCA3E9" w:rsidR="008B167F" w:rsidRPr="00163978" w:rsidRDefault="008B167F" w:rsidP="00385AA5">
            <w:pPr>
              <w:jc w:val="center"/>
              <w:rPr>
                <w:rFonts w:asciiTheme="majorHAnsi" w:hAnsiTheme="majorHAnsi" w:cstheme="majorHAnsi"/>
                <w:color w:val="000000"/>
                <w:sz w:val="20"/>
                <w:szCs w:val="20"/>
              </w:rPr>
            </w:pPr>
            <w:r w:rsidRPr="00163978">
              <w:rPr>
                <w:rFonts w:asciiTheme="majorHAnsi" w:hAnsiTheme="majorHAnsi" w:cstheme="majorHAnsi"/>
                <w:color w:val="000000"/>
                <w:sz w:val="20"/>
                <w:szCs w:val="20"/>
              </w:rPr>
              <w:t>0.000</w:t>
            </w:r>
          </w:p>
        </w:tc>
        <w:tc>
          <w:tcPr>
            <w:tcW w:w="635" w:type="pct"/>
            <w:vAlign w:val="center"/>
          </w:tcPr>
          <w:p w14:paraId="1209747E" w14:textId="78B8F3B0" w:rsidR="008B167F" w:rsidRPr="00163978" w:rsidRDefault="008B167F" w:rsidP="00385AA5">
            <w:pPr>
              <w:jc w:val="center"/>
              <w:rPr>
                <w:rFonts w:asciiTheme="majorHAnsi" w:hAnsiTheme="majorHAnsi" w:cstheme="majorHAnsi"/>
                <w:color w:val="000000"/>
                <w:sz w:val="20"/>
                <w:szCs w:val="20"/>
              </w:rPr>
            </w:pPr>
            <w:r w:rsidRPr="00163978">
              <w:rPr>
                <w:rFonts w:asciiTheme="majorHAnsi" w:hAnsiTheme="majorHAnsi" w:cstheme="majorHAnsi"/>
                <w:color w:val="000000"/>
                <w:sz w:val="20"/>
                <w:szCs w:val="20"/>
              </w:rPr>
              <w:t>1.000</w:t>
            </w:r>
          </w:p>
        </w:tc>
        <w:tc>
          <w:tcPr>
            <w:tcW w:w="635" w:type="pct"/>
            <w:vAlign w:val="center"/>
          </w:tcPr>
          <w:p w14:paraId="0FC6C192" w14:textId="6A69A32B" w:rsidR="008B167F" w:rsidRPr="00163978" w:rsidRDefault="008B167F" w:rsidP="00385AA5">
            <w:pPr>
              <w:jc w:val="center"/>
              <w:rPr>
                <w:rFonts w:asciiTheme="majorHAnsi" w:hAnsiTheme="majorHAnsi" w:cstheme="majorHAnsi"/>
                <w:color w:val="000000"/>
                <w:sz w:val="20"/>
                <w:szCs w:val="20"/>
              </w:rPr>
            </w:pPr>
            <w:r w:rsidRPr="00163978">
              <w:rPr>
                <w:rFonts w:asciiTheme="majorHAnsi" w:hAnsiTheme="majorHAnsi" w:cstheme="majorHAnsi"/>
                <w:color w:val="000000"/>
                <w:sz w:val="20"/>
                <w:szCs w:val="20"/>
              </w:rPr>
              <w:t>49.4%</w:t>
            </w:r>
          </w:p>
        </w:tc>
      </w:tr>
      <w:tr w:rsidR="00DB4D92" w:rsidRPr="00163978" w14:paraId="4A5F2085" w14:textId="77777777" w:rsidTr="00081457">
        <w:trPr>
          <w:trHeight w:val="45"/>
          <w:jc w:val="center"/>
        </w:trPr>
        <w:tc>
          <w:tcPr>
            <w:tcW w:w="1826" w:type="pct"/>
            <w:vAlign w:val="center"/>
          </w:tcPr>
          <w:p w14:paraId="3C5B7E2E" w14:textId="0CFAA016" w:rsidR="008B167F" w:rsidRPr="00163978" w:rsidRDefault="008B167F" w:rsidP="00385AA5">
            <w:pPr>
              <w:rPr>
                <w:rFonts w:asciiTheme="majorHAnsi" w:hAnsiTheme="majorHAnsi" w:cstheme="majorHAnsi"/>
                <w:sz w:val="20"/>
                <w:szCs w:val="20"/>
                <w:lang w:eastAsia="ko-KR"/>
              </w:rPr>
            </w:pPr>
            <w:r w:rsidRPr="00163978">
              <w:rPr>
                <w:rFonts w:asciiTheme="majorHAnsi" w:hAnsiTheme="majorHAnsi" w:cstheme="majorHAnsi"/>
                <w:sz w:val="20"/>
                <w:szCs w:val="20"/>
                <w:lang w:eastAsia="ko-KR"/>
              </w:rPr>
              <w:t>Proportion of pedestrians</w:t>
            </w:r>
          </w:p>
        </w:tc>
        <w:tc>
          <w:tcPr>
            <w:tcW w:w="635" w:type="pct"/>
            <w:vAlign w:val="center"/>
          </w:tcPr>
          <w:p w14:paraId="1D047D5C" w14:textId="4F771463" w:rsidR="008B167F" w:rsidRPr="00163978" w:rsidRDefault="008B167F"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0.015</w:t>
            </w:r>
          </w:p>
        </w:tc>
        <w:tc>
          <w:tcPr>
            <w:tcW w:w="635" w:type="pct"/>
            <w:vAlign w:val="center"/>
          </w:tcPr>
          <w:p w14:paraId="5049F34F" w14:textId="2655FEBF" w:rsidR="008B167F" w:rsidRPr="00163978" w:rsidRDefault="008B167F"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0.030</w:t>
            </w:r>
          </w:p>
        </w:tc>
        <w:tc>
          <w:tcPr>
            <w:tcW w:w="635" w:type="pct"/>
            <w:vAlign w:val="center"/>
          </w:tcPr>
          <w:p w14:paraId="40080314" w14:textId="4C1AA4A0" w:rsidR="008B167F" w:rsidRPr="00163978" w:rsidRDefault="008B167F"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0.000</w:t>
            </w:r>
          </w:p>
        </w:tc>
        <w:tc>
          <w:tcPr>
            <w:tcW w:w="635" w:type="pct"/>
            <w:vAlign w:val="center"/>
          </w:tcPr>
          <w:p w14:paraId="0E6AE6E4" w14:textId="352A73A7" w:rsidR="008B167F" w:rsidRPr="00163978" w:rsidRDefault="008B167F"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0.667</w:t>
            </w:r>
          </w:p>
        </w:tc>
        <w:tc>
          <w:tcPr>
            <w:tcW w:w="635" w:type="pct"/>
            <w:vAlign w:val="center"/>
          </w:tcPr>
          <w:p w14:paraId="36287D63" w14:textId="38A3AC3A" w:rsidR="008B167F" w:rsidRPr="00163978" w:rsidRDefault="008B167F" w:rsidP="00385AA5">
            <w:pPr>
              <w:jc w:val="center"/>
              <w:rPr>
                <w:rFonts w:asciiTheme="majorHAnsi" w:hAnsiTheme="majorHAnsi" w:cstheme="majorHAnsi"/>
                <w:sz w:val="20"/>
                <w:szCs w:val="20"/>
                <w:lang w:eastAsia="ko-KR"/>
              </w:rPr>
            </w:pPr>
            <w:r w:rsidRPr="00163978">
              <w:rPr>
                <w:rFonts w:asciiTheme="majorHAnsi" w:hAnsiTheme="majorHAnsi" w:cstheme="majorHAnsi"/>
                <w:color w:val="000000"/>
                <w:sz w:val="20"/>
                <w:szCs w:val="20"/>
              </w:rPr>
              <w:t>45.6%</w:t>
            </w:r>
          </w:p>
        </w:tc>
      </w:tr>
    </w:tbl>
    <w:p w14:paraId="15754E37" w14:textId="77777777" w:rsidR="003B7714" w:rsidRDefault="003B7714" w:rsidP="00385AA5">
      <w:pPr>
        <w:spacing w:after="0"/>
        <w:rPr>
          <w:rFonts w:asciiTheme="majorHAnsi" w:hAnsiTheme="majorHAnsi" w:cstheme="majorHAnsi"/>
          <w:lang w:eastAsia="ko-KR"/>
        </w:rPr>
      </w:pPr>
    </w:p>
    <w:p w14:paraId="5E45753F" w14:textId="049BAE0F" w:rsidR="00716CC1" w:rsidRDefault="00F139D0" w:rsidP="00385AA5">
      <w:pPr>
        <w:spacing w:after="0"/>
        <w:jc w:val="both"/>
        <w:rPr>
          <w:rFonts w:asciiTheme="majorHAnsi" w:hAnsiTheme="majorHAnsi" w:cstheme="majorHAnsi"/>
          <w:lang w:eastAsia="ko-KR"/>
        </w:rPr>
      </w:pPr>
      <w:r>
        <w:rPr>
          <w:rFonts w:asciiTheme="majorHAnsi" w:hAnsiTheme="majorHAnsi" w:cstheme="majorHAnsi"/>
          <w:lang w:eastAsia="ko-KR"/>
        </w:rPr>
        <w:t>S</w:t>
      </w:r>
      <w:r w:rsidR="006876CC">
        <w:rPr>
          <w:rFonts w:asciiTheme="majorHAnsi" w:hAnsiTheme="majorHAnsi" w:cstheme="majorHAnsi"/>
          <w:lang w:eastAsia="ko-KR"/>
        </w:rPr>
        <w:t>ocio</w:t>
      </w:r>
      <w:r w:rsidR="00385AA5">
        <w:rPr>
          <w:rFonts w:asciiTheme="majorHAnsi" w:hAnsiTheme="majorHAnsi" w:cstheme="majorHAnsi"/>
          <w:lang w:eastAsia="ko-KR"/>
        </w:rPr>
        <w:t>-</w:t>
      </w:r>
      <w:r w:rsidR="006876CC">
        <w:rPr>
          <w:rFonts w:asciiTheme="majorHAnsi" w:hAnsiTheme="majorHAnsi" w:cstheme="majorHAnsi"/>
          <w:lang w:eastAsia="ko-KR"/>
        </w:rPr>
        <w:t>demographic</w:t>
      </w:r>
      <w:r>
        <w:rPr>
          <w:rFonts w:asciiTheme="majorHAnsi" w:hAnsiTheme="majorHAnsi" w:cstheme="majorHAnsi"/>
          <w:lang w:eastAsia="ko-KR"/>
        </w:rPr>
        <w:t xml:space="preserve"> data such as </w:t>
      </w:r>
      <w:r w:rsidR="00B5538B">
        <w:rPr>
          <w:rFonts w:asciiTheme="majorHAnsi" w:hAnsiTheme="majorHAnsi" w:cstheme="majorHAnsi"/>
          <w:lang w:eastAsia="ko-KR"/>
        </w:rPr>
        <w:t xml:space="preserve">population, </w:t>
      </w:r>
      <w:r w:rsidR="00E40287">
        <w:rPr>
          <w:rFonts w:asciiTheme="majorHAnsi" w:hAnsiTheme="majorHAnsi" w:cstheme="majorHAnsi"/>
          <w:lang w:eastAsia="ko-KR"/>
        </w:rPr>
        <w:t xml:space="preserve">family </w:t>
      </w:r>
      <w:r w:rsidR="00B5538B">
        <w:rPr>
          <w:rFonts w:asciiTheme="majorHAnsi" w:hAnsiTheme="majorHAnsi" w:cstheme="majorHAnsi"/>
          <w:lang w:eastAsia="ko-KR"/>
        </w:rPr>
        <w:t xml:space="preserve">vehicle ownership, hotel/motel/timeshare rooms, employment, </w:t>
      </w:r>
      <w:r w:rsidR="00895B40">
        <w:rPr>
          <w:rFonts w:asciiTheme="majorHAnsi" w:hAnsiTheme="majorHAnsi" w:cstheme="majorHAnsi"/>
          <w:lang w:eastAsia="ko-KR"/>
        </w:rPr>
        <w:t xml:space="preserve">and </w:t>
      </w:r>
      <w:r w:rsidR="00B5538B">
        <w:rPr>
          <w:rFonts w:asciiTheme="majorHAnsi" w:hAnsiTheme="majorHAnsi" w:cstheme="majorHAnsi"/>
          <w:lang w:eastAsia="ko-KR"/>
        </w:rPr>
        <w:t>school enrollment</w:t>
      </w:r>
      <w:r w:rsidR="00895B40">
        <w:rPr>
          <w:rFonts w:asciiTheme="majorHAnsi" w:hAnsiTheme="majorHAnsi" w:cstheme="majorHAnsi"/>
          <w:lang w:eastAsia="ko-KR"/>
        </w:rPr>
        <w:t xml:space="preserve"> </w:t>
      </w:r>
      <w:r w:rsidR="00B5538B">
        <w:rPr>
          <w:rFonts w:asciiTheme="majorHAnsi" w:hAnsiTheme="majorHAnsi" w:cstheme="majorHAnsi"/>
          <w:lang w:eastAsia="ko-KR"/>
        </w:rPr>
        <w:t xml:space="preserve">were </w:t>
      </w:r>
      <w:r>
        <w:rPr>
          <w:rFonts w:asciiTheme="majorHAnsi" w:hAnsiTheme="majorHAnsi" w:cstheme="majorHAnsi"/>
          <w:lang w:eastAsia="ko-KR"/>
        </w:rPr>
        <w:t>obtained from the Syst</w:t>
      </w:r>
      <w:r w:rsidR="00E431CA">
        <w:rPr>
          <w:rFonts w:asciiTheme="majorHAnsi" w:hAnsiTheme="majorHAnsi" w:cstheme="majorHAnsi"/>
          <w:lang w:eastAsia="ko-KR"/>
        </w:rPr>
        <w:t xml:space="preserve">ems Planning Office of the FDOT. </w:t>
      </w:r>
      <w:r w:rsidR="006A59B5">
        <w:rPr>
          <w:rFonts w:asciiTheme="majorHAnsi" w:hAnsiTheme="majorHAnsi" w:cstheme="majorHAnsi"/>
          <w:lang w:eastAsia="ko-KR"/>
        </w:rPr>
        <w:t xml:space="preserve">Four employment related variables were processed: total employment density, and proportion </w:t>
      </w:r>
      <w:r w:rsidR="00DC602B">
        <w:rPr>
          <w:rFonts w:asciiTheme="majorHAnsi" w:hAnsiTheme="majorHAnsi" w:cstheme="majorHAnsi"/>
          <w:lang w:eastAsia="ko-KR"/>
        </w:rPr>
        <w:t xml:space="preserve">by </w:t>
      </w:r>
      <w:r w:rsidR="006A59B5">
        <w:rPr>
          <w:rFonts w:asciiTheme="majorHAnsi" w:hAnsiTheme="majorHAnsi" w:cstheme="majorHAnsi"/>
          <w:lang w:eastAsia="ko-KR"/>
        </w:rPr>
        <w:t xml:space="preserve">employment </w:t>
      </w:r>
      <w:r w:rsidR="00DC602B">
        <w:rPr>
          <w:rFonts w:asciiTheme="majorHAnsi" w:hAnsiTheme="majorHAnsi" w:cstheme="majorHAnsi"/>
          <w:lang w:eastAsia="ko-KR"/>
        </w:rPr>
        <w:t>type -</w:t>
      </w:r>
      <w:r w:rsidR="006A59B5">
        <w:rPr>
          <w:rFonts w:asciiTheme="majorHAnsi" w:hAnsiTheme="majorHAnsi" w:cstheme="majorHAnsi"/>
          <w:lang w:eastAsia="ko-KR"/>
        </w:rPr>
        <w:t xml:space="preserve"> industrial, commercial, and service. </w:t>
      </w:r>
      <w:r w:rsidR="00DC602B">
        <w:rPr>
          <w:rFonts w:asciiTheme="majorHAnsi" w:hAnsiTheme="majorHAnsi" w:cstheme="majorHAnsi"/>
          <w:lang w:eastAsia="ko-KR"/>
        </w:rPr>
        <w:t>R</w:t>
      </w:r>
      <w:r w:rsidR="00763A5A">
        <w:rPr>
          <w:rFonts w:asciiTheme="majorHAnsi" w:hAnsiTheme="majorHAnsi" w:cstheme="majorHAnsi"/>
          <w:lang w:eastAsia="ko-KR"/>
        </w:rPr>
        <w:t xml:space="preserve">oadway/traffic data were </w:t>
      </w:r>
      <w:r w:rsidR="00DC602B">
        <w:rPr>
          <w:rFonts w:asciiTheme="majorHAnsi" w:hAnsiTheme="majorHAnsi" w:cstheme="majorHAnsi"/>
          <w:lang w:eastAsia="ko-KR"/>
        </w:rPr>
        <w:t xml:space="preserve">compiled </w:t>
      </w:r>
      <w:r w:rsidR="00763A5A">
        <w:rPr>
          <w:rFonts w:asciiTheme="majorHAnsi" w:hAnsiTheme="majorHAnsi" w:cstheme="majorHAnsi"/>
          <w:lang w:eastAsia="ko-KR"/>
        </w:rPr>
        <w:t xml:space="preserve">from the FDOT Roadway Characteristics Inventory (RCI) and they were processed </w:t>
      </w:r>
      <w:r w:rsidR="00DC602B">
        <w:rPr>
          <w:rFonts w:asciiTheme="majorHAnsi" w:hAnsiTheme="majorHAnsi" w:cstheme="majorHAnsi"/>
          <w:lang w:eastAsia="ko-KR"/>
        </w:rPr>
        <w:t xml:space="preserve">at a </w:t>
      </w:r>
      <w:r w:rsidR="00763A5A">
        <w:rPr>
          <w:rFonts w:asciiTheme="majorHAnsi" w:hAnsiTheme="majorHAnsi" w:cstheme="majorHAnsi"/>
          <w:lang w:eastAsia="ko-KR"/>
        </w:rPr>
        <w:t xml:space="preserve">TAZ </w:t>
      </w:r>
      <w:r w:rsidR="00CE6989">
        <w:rPr>
          <w:rFonts w:asciiTheme="majorHAnsi" w:hAnsiTheme="majorHAnsi" w:cstheme="majorHAnsi"/>
          <w:lang w:eastAsia="ko-KR"/>
        </w:rPr>
        <w:t xml:space="preserve">level </w:t>
      </w:r>
      <w:r w:rsidR="00763A5A">
        <w:rPr>
          <w:rFonts w:asciiTheme="majorHAnsi" w:hAnsiTheme="majorHAnsi" w:cstheme="majorHAnsi"/>
          <w:lang w:eastAsia="ko-KR"/>
        </w:rPr>
        <w:t xml:space="preserve">using </w:t>
      </w:r>
      <w:r w:rsidR="00CA12C7">
        <w:rPr>
          <w:rFonts w:asciiTheme="majorHAnsi" w:hAnsiTheme="majorHAnsi" w:cstheme="majorHAnsi"/>
          <w:lang w:eastAsia="ko-KR"/>
        </w:rPr>
        <w:t>geographical information systems (</w:t>
      </w:r>
      <w:r w:rsidR="00763A5A">
        <w:rPr>
          <w:rFonts w:asciiTheme="majorHAnsi" w:hAnsiTheme="majorHAnsi" w:cstheme="majorHAnsi"/>
          <w:lang w:eastAsia="ko-KR"/>
        </w:rPr>
        <w:t>GIS</w:t>
      </w:r>
      <w:r w:rsidR="00CA12C7">
        <w:rPr>
          <w:rFonts w:asciiTheme="majorHAnsi" w:hAnsiTheme="majorHAnsi" w:cstheme="majorHAnsi"/>
          <w:lang w:eastAsia="ko-KR"/>
        </w:rPr>
        <w:t>)</w:t>
      </w:r>
      <w:r w:rsidR="00763A5A">
        <w:rPr>
          <w:rFonts w:asciiTheme="majorHAnsi" w:hAnsiTheme="majorHAnsi" w:cstheme="majorHAnsi"/>
          <w:lang w:eastAsia="ko-KR"/>
        </w:rPr>
        <w:t>.</w:t>
      </w:r>
      <w:r w:rsidR="00612B07">
        <w:rPr>
          <w:rFonts w:asciiTheme="majorHAnsi" w:hAnsiTheme="majorHAnsi" w:cstheme="majorHAnsi"/>
          <w:lang w:eastAsia="ko-KR"/>
        </w:rPr>
        <w:t xml:space="preserve"> </w:t>
      </w:r>
      <w:r w:rsidR="00E431CA">
        <w:rPr>
          <w:rFonts w:asciiTheme="majorHAnsi" w:hAnsiTheme="majorHAnsi" w:cstheme="majorHAnsi"/>
          <w:lang w:eastAsia="ko-KR"/>
        </w:rPr>
        <w:t xml:space="preserve">The roadway data include proportion of roadway length by functional classifications (i.e., arterial, collector, and local road), signals per mile, </w:t>
      </w:r>
      <w:r w:rsidR="000079FE">
        <w:rPr>
          <w:rFonts w:asciiTheme="majorHAnsi" w:hAnsiTheme="majorHAnsi" w:cstheme="majorHAnsi"/>
          <w:lang w:eastAsia="ko-KR"/>
        </w:rPr>
        <w:t>VMT</w:t>
      </w:r>
      <w:r w:rsidR="00154A2F">
        <w:rPr>
          <w:rFonts w:asciiTheme="majorHAnsi" w:hAnsiTheme="majorHAnsi" w:cstheme="majorHAnsi"/>
          <w:lang w:eastAsia="ko-KR"/>
        </w:rPr>
        <w:t xml:space="preserve"> density (VMT normalized by TAZ area)</w:t>
      </w:r>
      <w:r w:rsidR="000079FE">
        <w:rPr>
          <w:rFonts w:asciiTheme="majorHAnsi" w:hAnsiTheme="majorHAnsi" w:cstheme="majorHAnsi"/>
          <w:lang w:eastAsia="ko-KR"/>
        </w:rPr>
        <w:t xml:space="preserve">, </w:t>
      </w:r>
      <w:r w:rsidR="00E431CA">
        <w:rPr>
          <w:rFonts w:asciiTheme="majorHAnsi" w:hAnsiTheme="majorHAnsi" w:cstheme="majorHAnsi"/>
          <w:lang w:eastAsia="ko-KR"/>
        </w:rPr>
        <w:t>proportion of heavy vehicles, bike lane length density (per square mile), and sidewalk length density (per square mile).</w:t>
      </w:r>
      <w:r w:rsidR="00852580">
        <w:rPr>
          <w:rFonts w:asciiTheme="majorHAnsi" w:hAnsiTheme="majorHAnsi" w:cstheme="majorHAnsi"/>
          <w:lang w:eastAsia="ko-KR"/>
        </w:rPr>
        <w:t xml:space="preserve"> </w:t>
      </w:r>
      <w:r w:rsidR="00E82F46">
        <w:rPr>
          <w:rFonts w:asciiTheme="majorHAnsi" w:hAnsiTheme="majorHAnsi" w:cstheme="majorHAnsi"/>
          <w:lang w:eastAsia="ko-KR"/>
        </w:rPr>
        <w:t xml:space="preserve">Two types of </w:t>
      </w:r>
      <w:r w:rsidR="0079666C">
        <w:rPr>
          <w:rFonts w:asciiTheme="majorHAnsi" w:hAnsiTheme="majorHAnsi" w:cstheme="majorHAnsi"/>
          <w:lang w:eastAsia="ko-KR"/>
        </w:rPr>
        <w:t xml:space="preserve">urban classification </w:t>
      </w:r>
      <w:r w:rsidR="00E82F46">
        <w:rPr>
          <w:rFonts w:asciiTheme="majorHAnsi" w:hAnsiTheme="majorHAnsi" w:cstheme="majorHAnsi"/>
          <w:lang w:eastAsia="ko-KR"/>
        </w:rPr>
        <w:t xml:space="preserve">data were processed. Urban area polygon data (2010) was collected from the U.S. Census Bureau. The urban area data were processed into: 1) proportion of urban areas; and 2) distance to the nearest urban area. </w:t>
      </w:r>
      <w:r w:rsidR="006A59B5">
        <w:rPr>
          <w:rFonts w:asciiTheme="majorHAnsi" w:hAnsiTheme="majorHAnsi" w:cstheme="majorHAnsi"/>
          <w:lang w:eastAsia="ko-KR"/>
        </w:rPr>
        <w:t>C</w:t>
      </w:r>
      <w:r w:rsidR="00852580">
        <w:rPr>
          <w:rFonts w:asciiTheme="majorHAnsi" w:hAnsiTheme="majorHAnsi" w:cstheme="majorHAnsi"/>
          <w:lang w:eastAsia="ko-KR"/>
        </w:rPr>
        <w:t>ommut</w:t>
      </w:r>
      <w:r w:rsidR="00F71D58">
        <w:rPr>
          <w:rFonts w:asciiTheme="majorHAnsi" w:hAnsiTheme="majorHAnsi" w:cstheme="majorHAnsi"/>
          <w:lang w:eastAsia="ko-KR"/>
        </w:rPr>
        <w:t>ing</w:t>
      </w:r>
      <w:r w:rsidR="00852580">
        <w:rPr>
          <w:rFonts w:asciiTheme="majorHAnsi" w:hAnsiTheme="majorHAnsi" w:cstheme="majorHAnsi"/>
          <w:lang w:eastAsia="ko-KR"/>
        </w:rPr>
        <w:t xml:space="preserve"> travel data were acquired from the U.S. Census Bureau and the proportions of commuters using specific travel modes (e.g., public transportation, bicycle, walking) were computed for each TAZ. </w:t>
      </w:r>
      <w:r w:rsidR="00DC602B">
        <w:rPr>
          <w:rFonts w:asciiTheme="majorHAnsi" w:hAnsiTheme="majorHAnsi" w:cstheme="majorHAnsi"/>
          <w:lang w:eastAsia="ko-KR"/>
        </w:rPr>
        <w:t xml:space="preserve">Table 2 exhibits the descriptive statistics of </w:t>
      </w:r>
      <w:r w:rsidR="0079666C">
        <w:rPr>
          <w:rFonts w:asciiTheme="majorHAnsi" w:hAnsiTheme="majorHAnsi" w:cstheme="majorHAnsi"/>
          <w:lang w:eastAsia="ko-KR"/>
        </w:rPr>
        <w:t xml:space="preserve">the </w:t>
      </w:r>
      <w:r w:rsidR="00DC602B">
        <w:rPr>
          <w:rFonts w:asciiTheme="majorHAnsi" w:hAnsiTheme="majorHAnsi" w:cstheme="majorHAnsi"/>
          <w:lang w:eastAsia="ko-KR"/>
        </w:rPr>
        <w:t>candidate explanatory variables.</w:t>
      </w:r>
    </w:p>
    <w:p w14:paraId="637126C0" w14:textId="77777777" w:rsidR="00716CC1" w:rsidRDefault="00716CC1">
      <w:pPr>
        <w:rPr>
          <w:rFonts w:asciiTheme="majorHAnsi" w:hAnsiTheme="majorHAnsi" w:cstheme="majorHAnsi"/>
          <w:lang w:eastAsia="ko-KR"/>
        </w:rPr>
      </w:pPr>
      <w:r>
        <w:rPr>
          <w:rFonts w:asciiTheme="majorHAnsi" w:hAnsiTheme="majorHAnsi" w:cstheme="majorHAnsi"/>
          <w:lang w:eastAsia="ko-KR"/>
        </w:rPr>
        <w:br w:type="page"/>
      </w:r>
    </w:p>
    <w:p w14:paraId="15DABA79" w14:textId="0A995ACB" w:rsidR="00895B40" w:rsidRPr="00075F63" w:rsidRDefault="00895B40" w:rsidP="00385AA5">
      <w:pPr>
        <w:pStyle w:val="Caption"/>
        <w:keepNext/>
        <w:spacing w:after="0"/>
        <w:jc w:val="center"/>
      </w:pPr>
      <w:r w:rsidRPr="00075F63">
        <w:lastRenderedPageBreak/>
        <w:t xml:space="preserve">Table </w:t>
      </w:r>
      <w:fldSimple w:instr=" SEQ Table \* ARABIC ">
        <w:r w:rsidR="009C1BA6">
          <w:rPr>
            <w:noProof/>
          </w:rPr>
          <w:t>2</w:t>
        </w:r>
      </w:fldSimple>
      <w:r w:rsidRPr="00075F63">
        <w:t>: Descriptive statistics of candidate explanatory variables</w:t>
      </w:r>
    </w:p>
    <w:tbl>
      <w:tblPr>
        <w:tblStyle w:val="TableGrid"/>
        <w:tblW w:w="5000" w:type="pct"/>
        <w:jc w:val="center"/>
        <w:tblLayout w:type="fixed"/>
        <w:tblLook w:val="04A0" w:firstRow="1" w:lastRow="0" w:firstColumn="1" w:lastColumn="0" w:noHBand="0" w:noVBand="1"/>
      </w:tblPr>
      <w:tblGrid>
        <w:gridCol w:w="1360"/>
        <w:gridCol w:w="4488"/>
        <w:gridCol w:w="875"/>
        <w:gridCol w:w="875"/>
        <w:gridCol w:w="677"/>
        <w:gridCol w:w="1075"/>
      </w:tblGrid>
      <w:tr w:rsidR="00B416D4" w:rsidRPr="00385AA5" w14:paraId="4D04313F" w14:textId="77777777" w:rsidTr="00B416D4">
        <w:trPr>
          <w:trHeight w:val="70"/>
          <w:jc w:val="center"/>
        </w:trPr>
        <w:tc>
          <w:tcPr>
            <w:tcW w:w="3127" w:type="pct"/>
            <w:gridSpan w:val="2"/>
            <w:vAlign w:val="center"/>
          </w:tcPr>
          <w:p w14:paraId="0330603E" w14:textId="48012319" w:rsidR="00355491" w:rsidRPr="00385AA5" w:rsidRDefault="00355491" w:rsidP="00050C77">
            <w:pPr>
              <w:spacing w:line="223" w:lineRule="auto"/>
              <w:jc w:val="center"/>
              <w:rPr>
                <w:rFonts w:asciiTheme="majorHAnsi" w:hAnsiTheme="majorHAnsi" w:cstheme="majorHAnsi"/>
                <w:b/>
                <w:sz w:val="20"/>
                <w:szCs w:val="20"/>
                <w:lang w:eastAsia="ko-KR"/>
              </w:rPr>
            </w:pPr>
            <w:r w:rsidRPr="00385AA5">
              <w:rPr>
                <w:rFonts w:asciiTheme="majorHAnsi" w:hAnsiTheme="majorHAnsi" w:cstheme="majorHAnsi"/>
                <w:b/>
                <w:sz w:val="20"/>
                <w:szCs w:val="20"/>
                <w:lang w:eastAsia="ko-KR"/>
              </w:rPr>
              <w:t>Variable (N=8,129)</w:t>
            </w:r>
          </w:p>
        </w:tc>
        <w:tc>
          <w:tcPr>
            <w:tcW w:w="468" w:type="pct"/>
            <w:vAlign w:val="center"/>
          </w:tcPr>
          <w:p w14:paraId="71E8EB69" w14:textId="77777777" w:rsidR="00355491" w:rsidRPr="00385AA5" w:rsidRDefault="00355491" w:rsidP="00050C77">
            <w:pPr>
              <w:spacing w:line="223" w:lineRule="auto"/>
              <w:jc w:val="center"/>
              <w:rPr>
                <w:rFonts w:asciiTheme="majorHAnsi" w:hAnsiTheme="majorHAnsi" w:cstheme="majorHAnsi"/>
                <w:b/>
                <w:sz w:val="20"/>
                <w:szCs w:val="20"/>
                <w:lang w:eastAsia="ko-KR"/>
              </w:rPr>
            </w:pPr>
            <w:r w:rsidRPr="00385AA5">
              <w:rPr>
                <w:rFonts w:asciiTheme="majorHAnsi" w:hAnsiTheme="majorHAnsi" w:cstheme="majorHAnsi"/>
                <w:b/>
                <w:sz w:val="20"/>
                <w:szCs w:val="20"/>
                <w:lang w:eastAsia="ko-KR"/>
              </w:rPr>
              <w:t>Mean</w:t>
            </w:r>
          </w:p>
        </w:tc>
        <w:tc>
          <w:tcPr>
            <w:tcW w:w="468" w:type="pct"/>
            <w:vAlign w:val="center"/>
          </w:tcPr>
          <w:p w14:paraId="0F9C0087" w14:textId="77777777" w:rsidR="00355491" w:rsidRPr="00385AA5" w:rsidRDefault="00355491" w:rsidP="00050C77">
            <w:pPr>
              <w:spacing w:line="223" w:lineRule="auto"/>
              <w:jc w:val="center"/>
              <w:rPr>
                <w:rFonts w:asciiTheme="majorHAnsi" w:hAnsiTheme="majorHAnsi" w:cstheme="majorHAnsi"/>
                <w:b/>
                <w:sz w:val="20"/>
                <w:szCs w:val="20"/>
                <w:lang w:eastAsia="ko-KR"/>
              </w:rPr>
            </w:pPr>
            <w:proofErr w:type="spellStart"/>
            <w:r w:rsidRPr="00385AA5">
              <w:rPr>
                <w:rFonts w:asciiTheme="majorHAnsi" w:hAnsiTheme="majorHAnsi" w:cstheme="majorHAnsi"/>
                <w:b/>
                <w:sz w:val="20"/>
                <w:szCs w:val="20"/>
                <w:lang w:eastAsia="ko-KR"/>
              </w:rPr>
              <w:t>Stdev</w:t>
            </w:r>
            <w:proofErr w:type="spellEnd"/>
          </w:p>
        </w:tc>
        <w:tc>
          <w:tcPr>
            <w:tcW w:w="362" w:type="pct"/>
            <w:vAlign w:val="center"/>
          </w:tcPr>
          <w:p w14:paraId="6ECCFC4E" w14:textId="77777777" w:rsidR="00355491" w:rsidRPr="00385AA5" w:rsidRDefault="00355491" w:rsidP="00050C77">
            <w:pPr>
              <w:spacing w:line="223" w:lineRule="auto"/>
              <w:jc w:val="center"/>
              <w:rPr>
                <w:rFonts w:asciiTheme="majorHAnsi" w:hAnsiTheme="majorHAnsi" w:cstheme="majorHAnsi"/>
                <w:b/>
                <w:sz w:val="20"/>
                <w:szCs w:val="20"/>
                <w:lang w:eastAsia="ko-KR"/>
              </w:rPr>
            </w:pPr>
            <w:r w:rsidRPr="00385AA5">
              <w:rPr>
                <w:rFonts w:asciiTheme="majorHAnsi" w:hAnsiTheme="majorHAnsi" w:cstheme="majorHAnsi"/>
                <w:b/>
                <w:sz w:val="20"/>
                <w:szCs w:val="20"/>
                <w:lang w:eastAsia="ko-KR"/>
              </w:rPr>
              <w:t>Min</w:t>
            </w:r>
          </w:p>
        </w:tc>
        <w:tc>
          <w:tcPr>
            <w:tcW w:w="575" w:type="pct"/>
            <w:vAlign w:val="center"/>
          </w:tcPr>
          <w:p w14:paraId="48F81E31" w14:textId="77777777" w:rsidR="00355491" w:rsidRPr="00385AA5" w:rsidRDefault="00355491" w:rsidP="00050C77">
            <w:pPr>
              <w:spacing w:line="223" w:lineRule="auto"/>
              <w:jc w:val="center"/>
              <w:rPr>
                <w:rFonts w:asciiTheme="majorHAnsi" w:hAnsiTheme="majorHAnsi" w:cstheme="majorHAnsi"/>
                <w:b/>
                <w:sz w:val="20"/>
                <w:szCs w:val="20"/>
                <w:lang w:eastAsia="ko-KR"/>
              </w:rPr>
            </w:pPr>
            <w:r w:rsidRPr="00385AA5">
              <w:rPr>
                <w:rFonts w:asciiTheme="majorHAnsi" w:hAnsiTheme="majorHAnsi" w:cstheme="majorHAnsi"/>
                <w:b/>
                <w:sz w:val="20"/>
                <w:szCs w:val="20"/>
                <w:lang w:eastAsia="ko-KR"/>
              </w:rPr>
              <w:t>Max</w:t>
            </w:r>
          </w:p>
        </w:tc>
      </w:tr>
      <w:tr w:rsidR="00B416D4" w:rsidRPr="00385AA5" w14:paraId="5ADCA36C" w14:textId="77777777" w:rsidTr="00B416D4">
        <w:trPr>
          <w:trHeight w:val="70"/>
          <w:jc w:val="center"/>
        </w:trPr>
        <w:tc>
          <w:tcPr>
            <w:tcW w:w="727" w:type="pct"/>
            <w:vMerge w:val="restart"/>
            <w:vAlign w:val="center"/>
          </w:tcPr>
          <w:p w14:paraId="1CD52EFC" w14:textId="4B56362B" w:rsidR="001B7C65" w:rsidRPr="00385AA5" w:rsidRDefault="001B7C65"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lang w:eastAsia="ko-KR"/>
              </w:rPr>
              <w:t>Socio-demographic</w:t>
            </w:r>
          </w:p>
          <w:p w14:paraId="54CCD3D1" w14:textId="1C1635E1" w:rsidR="005465F3" w:rsidRPr="00385AA5" w:rsidRDefault="005465F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lang w:eastAsia="ko-KR"/>
              </w:rPr>
              <w:t>characteristics</w:t>
            </w:r>
          </w:p>
        </w:tc>
        <w:tc>
          <w:tcPr>
            <w:tcW w:w="2400" w:type="pct"/>
            <w:vAlign w:val="center"/>
          </w:tcPr>
          <w:p w14:paraId="34E22C1B" w14:textId="7AB54E7E" w:rsidR="001B7C65" w:rsidRPr="00385AA5" w:rsidRDefault="001B7C65"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Population density</w:t>
            </w:r>
            <w:r w:rsidR="00852878" w:rsidRPr="00385AA5">
              <w:rPr>
                <w:rFonts w:asciiTheme="majorHAnsi" w:hAnsiTheme="majorHAnsi" w:cstheme="majorHAnsi"/>
                <w:sz w:val="20"/>
                <w:szCs w:val="20"/>
                <w:lang w:eastAsia="ko-KR"/>
              </w:rPr>
              <w:t xml:space="preserve"> </w:t>
            </w:r>
            <w:r w:rsidR="00852878" w:rsidRPr="00385AA5">
              <w:rPr>
                <w:rFonts w:asciiTheme="majorHAnsi" w:hAnsiTheme="majorHAnsi" w:cstheme="majorHAnsi"/>
                <w:bCs/>
                <w:sz w:val="20"/>
                <w:szCs w:val="20"/>
              </w:rPr>
              <w:t xml:space="preserve">(per </w:t>
            </w:r>
            <w:proofErr w:type="spellStart"/>
            <w:r w:rsidR="00852878" w:rsidRPr="00385AA5">
              <w:rPr>
                <w:rFonts w:asciiTheme="majorHAnsi" w:hAnsiTheme="majorHAnsi" w:cstheme="majorHAnsi"/>
                <w:bCs/>
                <w:sz w:val="20"/>
                <w:szCs w:val="20"/>
              </w:rPr>
              <w:t>sqmi</w:t>
            </w:r>
            <w:proofErr w:type="spellEnd"/>
            <w:r w:rsidR="00852878" w:rsidRPr="00385AA5">
              <w:rPr>
                <w:rFonts w:asciiTheme="majorHAnsi" w:hAnsiTheme="majorHAnsi" w:cstheme="majorHAnsi"/>
                <w:bCs/>
                <w:sz w:val="20"/>
                <w:szCs w:val="20"/>
              </w:rPr>
              <w:t>)</w:t>
            </w:r>
          </w:p>
        </w:tc>
        <w:tc>
          <w:tcPr>
            <w:tcW w:w="468" w:type="pct"/>
            <w:vAlign w:val="center"/>
          </w:tcPr>
          <w:p w14:paraId="63C2E910" w14:textId="7CBC1041" w:rsidR="001B7C65" w:rsidRPr="00385AA5" w:rsidRDefault="00B416D4" w:rsidP="00050C77">
            <w:pPr>
              <w:spacing w:line="223" w:lineRule="auto"/>
              <w:jc w:val="center"/>
              <w:rPr>
                <w:rFonts w:asciiTheme="majorHAnsi" w:hAnsiTheme="majorHAnsi" w:cstheme="majorHAnsi"/>
                <w:sz w:val="20"/>
                <w:szCs w:val="20"/>
                <w:lang w:eastAsia="ko-KR"/>
              </w:rPr>
            </w:pPr>
            <w:r>
              <w:rPr>
                <w:rFonts w:asciiTheme="majorHAnsi" w:hAnsiTheme="majorHAnsi" w:cstheme="majorHAnsi"/>
                <w:sz w:val="20"/>
                <w:szCs w:val="20"/>
              </w:rPr>
              <w:t>2574.39</w:t>
            </w:r>
          </w:p>
        </w:tc>
        <w:tc>
          <w:tcPr>
            <w:tcW w:w="468" w:type="pct"/>
            <w:vAlign w:val="center"/>
          </w:tcPr>
          <w:p w14:paraId="4774022C" w14:textId="39411FA7" w:rsidR="001B7C65" w:rsidRPr="00385AA5" w:rsidRDefault="001B7C65"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4032.83</w:t>
            </w:r>
          </w:p>
        </w:tc>
        <w:tc>
          <w:tcPr>
            <w:tcW w:w="362" w:type="pct"/>
            <w:vAlign w:val="center"/>
          </w:tcPr>
          <w:p w14:paraId="48843963" w14:textId="1DAB350A" w:rsidR="001B7C65" w:rsidRPr="00385AA5" w:rsidRDefault="001B7C65"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w:t>
            </w:r>
          </w:p>
        </w:tc>
        <w:tc>
          <w:tcPr>
            <w:tcW w:w="575" w:type="pct"/>
            <w:vAlign w:val="center"/>
          </w:tcPr>
          <w:p w14:paraId="139A57EB" w14:textId="37759735" w:rsidR="001B7C65" w:rsidRPr="00385AA5" w:rsidRDefault="001B7C65"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63069</w:t>
            </w:r>
          </w:p>
        </w:tc>
      </w:tr>
      <w:tr w:rsidR="00B416D4" w:rsidRPr="00385AA5" w14:paraId="56C4325D" w14:textId="77777777" w:rsidTr="00B416D4">
        <w:trPr>
          <w:trHeight w:val="70"/>
          <w:jc w:val="center"/>
        </w:trPr>
        <w:tc>
          <w:tcPr>
            <w:tcW w:w="727" w:type="pct"/>
            <w:vMerge/>
            <w:vAlign w:val="center"/>
          </w:tcPr>
          <w:p w14:paraId="7EE12EB9" w14:textId="77777777" w:rsidR="001B7C65" w:rsidRPr="00385AA5" w:rsidRDefault="001B7C65" w:rsidP="00050C77">
            <w:pPr>
              <w:spacing w:line="223" w:lineRule="auto"/>
              <w:jc w:val="center"/>
              <w:rPr>
                <w:rFonts w:asciiTheme="majorHAnsi" w:hAnsiTheme="majorHAnsi" w:cstheme="majorHAnsi"/>
                <w:sz w:val="20"/>
                <w:szCs w:val="20"/>
                <w:lang w:eastAsia="ko-KR"/>
              </w:rPr>
            </w:pPr>
          </w:p>
        </w:tc>
        <w:tc>
          <w:tcPr>
            <w:tcW w:w="2400" w:type="pct"/>
            <w:vAlign w:val="center"/>
          </w:tcPr>
          <w:p w14:paraId="1FCA6DB0" w14:textId="66E94D99" w:rsidR="001B7C65" w:rsidRPr="00385AA5" w:rsidRDefault="001B7C65"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Proportion of young people (15-24 years)</w:t>
            </w:r>
          </w:p>
        </w:tc>
        <w:tc>
          <w:tcPr>
            <w:tcW w:w="468" w:type="pct"/>
            <w:vAlign w:val="center"/>
          </w:tcPr>
          <w:p w14:paraId="33DEC3CB" w14:textId="3979E848"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0.132</w:t>
            </w:r>
          </w:p>
        </w:tc>
        <w:tc>
          <w:tcPr>
            <w:tcW w:w="468" w:type="pct"/>
            <w:vAlign w:val="center"/>
          </w:tcPr>
          <w:p w14:paraId="040A07D5" w14:textId="2848A47C"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0.083</w:t>
            </w:r>
          </w:p>
        </w:tc>
        <w:tc>
          <w:tcPr>
            <w:tcW w:w="362" w:type="pct"/>
            <w:vAlign w:val="center"/>
          </w:tcPr>
          <w:p w14:paraId="0FDB3BFE" w14:textId="5519377D"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w:t>
            </w:r>
          </w:p>
        </w:tc>
        <w:tc>
          <w:tcPr>
            <w:tcW w:w="575" w:type="pct"/>
            <w:vAlign w:val="center"/>
          </w:tcPr>
          <w:p w14:paraId="689928EE" w14:textId="1BB30004"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1.000</w:t>
            </w:r>
          </w:p>
        </w:tc>
      </w:tr>
      <w:tr w:rsidR="00B416D4" w:rsidRPr="00385AA5" w14:paraId="2BEC87AA" w14:textId="77777777" w:rsidTr="00B416D4">
        <w:trPr>
          <w:trHeight w:val="70"/>
          <w:jc w:val="center"/>
        </w:trPr>
        <w:tc>
          <w:tcPr>
            <w:tcW w:w="727" w:type="pct"/>
            <w:vMerge/>
            <w:vAlign w:val="center"/>
          </w:tcPr>
          <w:p w14:paraId="6F99BCB2" w14:textId="77777777" w:rsidR="001B7C65" w:rsidRPr="00385AA5" w:rsidRDefault="001B7C65" w:rsidP="00050C77">
            <w:pPr>
              <w:spacing w:line="223" w:lineRule="auto"/>
              <w:jc w:val="center"/>
              <w:rPr>
                <w:rFonts w:asciiTheme="majorHAnsi" w:hAnsiTheme="majorHAnsi" w:cstheme="majorHAnsi"/>
                <w:sz w:val="20"/>
                <w:szCs w:val="20"/>
                <w:lang w:eastAsia="ko-KR"/>
              </w:rPr>
            </w:pPr>
          </w:p>
        </w:tc>
        <w:tc>
          <w:tcPr>
            <w:tcW w:w="2400" w:type="pct"/>
            <w:vAlign w:val="center"/>
          </w:tcPr>
          <w:p w14:paraId="77E8EE4C" w14:textId="68ED19BC" w:rsidR="001B7C65" w:rsidRPr="00385AA5" w:rsidRDefault="001B7C65"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Proportion of elderly people (65 years and older)</w:t>
            </w:r>
          </w:p>
        </w:tc>
        <w:tc>
          <w:tcPr>
            <w:tcW w:w="468" w:type="pct"/>
            <w:vAlign w:val="center"/>
          </w:tcPr>
          <w:p w14:paraId="3E0AE0B5" w14:textId="0BFFF9E5"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0.171</w:t>
            </w:r>
          </w:p>
        </w:tc>
        <w:tc>
          <w:tcPr>
            <w:tcW w:w="468" w:type="pct"/>
            <w:vAlign w:val="center"/>
          </w:tcPr>
          <w:p w14:paraId="425B4669" w14:textId="0ACE0D7A"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0.116</w:t>
            </w:r>
          </w:p>
        </w:tc>
        <w:tc>
          <w:tcPr>
            <w:tcW w:w="362" w:type="pct"/>
            <w:vAlign w:val="center"/>
          </w:tcPr>
          <w:p w14:paraId="42A90F00" w14:textId="6AB00926"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w:t>
            </w:r>
          </w:p>
        </w:tc>
        <w:tc>
          <w:tcPr>
            <w:tcW w:w="575" w:type="pct"/>
            <w:vAlign w:val="center"/>
          </w:tcPr>
          <w:p w14:paraId="6AB13935" w14:textId="6A30EF7C"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0.938</w:t>
            </w:r>
          </w:p>
        </w:tc>
      </w:tr>
      <w:tr w:rsidR="00B416D4" w:rsidRPr="00385AA5" w14:paraId="33A6EC02" w14:textId="77777777" w:rsidTr="00B416D4">
        <w:trPr>
          <w:trHeight w:val="70"/>
          <w:jc w:val="center"/>
        </w:trPr>
        <w:tc>
          <w:tcPr>
            <w:tcW w:w="727" w:type="pct"/>
            <w:vMerge/>
            <w:vAlign w:val="center"/>
          </w:tcPr>
          <w:p w14:paraId="36416068" w14:textId="77777777" w:rsidR="001B7C65" w:rsidRPr="00385AA5" w:rsidRDefault="001B7C65" w:rsidP="00050C77">
            <w:pPr>
              <w:spacing w:line="223" w:lineRule="auto"/>
              <w:jc w:val="center"/>
              <w:rPr>
                <w:rFonts w:asciiTheme="majorHAnsi" w:hAnsiTheme="majorHAnsi" w:cstheme="majorHAnsi"/>
                <w:sz w:val="20"/>
                <w:szCs w:val="20"/>
                <w:lang w:eastAsia="ko-KR"/>
              </w:rPr>
            </w:pPr>
          </w:p>
        </w:tc>
        <w:tc>
          <w:tcPr>
            <w:tcW w:w="2400" w:type="pct"/>
            <w:vAlign w:val="center"/>
          </w:tcPr>
          <w:p w14:paraId="051C57CB" w14:textId="7DE15274" w:rsidR="001B7C65" w:rsidRPr="00385AA5" w:rsidRDefault="001B7C65"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Hotel, motel, and timeshare room density</w:t>
            </w:r>
            <w:r w:rsidR="00852878" w:rsidRPr="00385AA5">
              <w:rPr>
                <w:rFonts w:asciiTheme="majorHAnsi" w:hAnsiTheme="majorHAnsi" w:cstheme="majorHAnsi"/>
                <w:sz w:val="20"/>
                <w:szCs w:val="20"/>
                <w:lang w:eastAsia="ko-KR"/>
              </w:rPr>
              <w:t xml:space="preserve"> (per </w:t>
            </w:r>
            <w:proofErr w:type="spellStart"/>
            <w:r w:rsidR="00852878" w:rsidRPr="00385AA5">
              <w:rPr>
                <w:rFonts w:asciiTheme="majorHAnsi" w:hAnsiTheme="majorHAnsi" w:cstheme="majorHAnsi"/>
                <w:sz w:val="20"/>
                <w:szCs w:val="20"/>
                <w:lang w:eastAsia="ko-KR"/>
              </w:rPr>
              <w:t>sqmi</w:t>
            </w:r>
            <w:proofErr w:type="spellEnd"/>
            <w:r w:rsidR="00852878" w:rsidRPr="00385AA5">
              <w:rPr>
                <w:rFonts w:asciiTheme="majorHAnsi" w:hAnsiTheme="majorHAnsi" w:cstheme="majorHAnsi"/>
                <w:sz w:val="20"/>
                <w:szCs w:val="20"/>
                <w:lang w:eastAsia="ko-KR"/>
              </w:rPr>
              <w:t>)</w:t>
            </w:r>
          </w:p>
        </w:tc>
        <w:tc>
          <w:tcPr>
            <w:tcW w:w="468" w:type="pct"/>
            <w:vAlign w:val="center"/>
          </w:tcPr>
          <w:p w14:paraId="2B60AA57" w14:textId="129F3CB9"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173.89</w:t>
            </w:r>
          </w:p>
        </w:tc>
        <w:tc>
          <w:tcPr>
            <w:tcW w:w="468" w:type="pct"/>
            <w:vAlign w:val="center"/>
          </w:tcPr>
          <w:p w14:paraId="367389CC" w14:textId="6B085109"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951.75</w:t>
            </w:r>
          </w:p>
        </w:tc>
        <w:tc>
          <w:tcPr>
            <w:tcW w:w="362" w:type="pct"/>
            <w:vAlign w:val="center"/>
          </w:tcPr>
          <w:p w14:paraId="097A27D0" w14:textId="09A5E537"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w:t>
            </w:r>
          </w:p>
        </w:tc>
        <w:tc>
          <w:tcPr>
            <w:tcW w:w="575" w:type="pct"/>
            <w:vAlign w:val="center"/>
          </w:tcPr>
          <w:p w14:paraId="2E55FBBA" w14:textId="302313DA"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326</w:t>
            </w:r>
            <w:r w:rsidR="00B416D4">
              <w:rPr>
                <w:rFonts w:asciiTheme="majorHAnsi" w:hAnsiTheme="majorHAnsi" w:cstheme="majorHAnsi"/>
                <w:sz w:val="20"/>
                <w:szCs w:val="20"/>
              </w:rPr>
              <w:t>10</w:t>
            </w:r>
          </w:p>
        </w:tc>
      </w:tr>
      <w:tr w:rsidR="00B416D4" w:rsidRPr="00385AA5" w14:paraId="22087B7E" w14:textId="77777777" w:rsidTr="00B416D4">
        <w:trPr>
          <w:trHeight w:val="70"/>
          <w:jc w:val="center"/>
        </w:trPr>
        <w:tc>
          <w:tcPr>
            <w:tcW w:w="727" w:type="pct"/>
            <w:vMerge/>
            <w:vAlign w:val="center"/>
          </w:tcPr>
          <w:p w14:paraId="42E592BA" w14:textId="77777777" w:rsidR="001B7C65" w:rsidRPr="00385AA5" w:rsidRDefault="001B7C65" w:rsidP="00050C77">
            <w:pPr>
              <w:spacing w:line="223" w:lineRule="auto"/>
              <w:jc w:val="center"/>
              <w:rPr>
                <w:rFonts w:asciiTheme="majorHAnsi" w:hAnsiTheme="majorHAnsi" w:cstheme="majorHAnsi"/>
                <w:sz w:val="20"/>
                <w:szCs w:val="20"/>
                <w:lang w:eastAsia="ko-KR"/>
              </w:rPr>
            </w:pPr>
          </w:p>
        </w:tc>
        <w:tc>
          <w:tcPr>
            <w:tcW w:w="2400" w:type="pct"/>
            <w:vAlign w:val="center"/>
          </w:tcPr>
          <w:p w14:paraId="5D7640BF" w14:textId="4418806F" w:rsidR="001B7C65" w:rsidRPr="00385AA5" w:rsidRDefault="001B7C65"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Total employment density</w:t>
            </w:r>
            <w:r w:rsidR="00852878" w:rsidRPr="00385AA5">
              <w:rPr>
                <w:rFonts w:asciiTheme="majorHAnsi" w:hAnsiTheme="majorHAnsi" w:cstheme="majorHAnsi"/>
                <w:sz w:val="20"/>
                <w:szCs w:val="20"/>
                <w:lang w:eastAsia="ko-KR"/>
              </w:rPr>
              <w:t xml:space="preserve"> </w:t>
            </w:r>
            <w:r w:rsidR="00852878" w:rsidRPr="00385AA5">
              <w:rPr>
                <w:rFonts w:asciiTheme="majorHAnsi" w:hAnsiTheme="majorHAnsi" w:cstheme="majorHAnsi"/>
                <w:bCs/>
                <w:sz w:val="20"/>
                <w:szCs w:val="20"/>
              </w:rPr>
              <w:t xml:space="preserve">(per </w:t>
            </w:r>
            <w:proofErr w:type="spellStart"/>
            <w:r w:rsidR="00852878" w:rsidRPr="00385AA5">
              <w:rPr>
                <w:rFonts w:asciiTheme="majorHAnsi" w:hAnsiTheme="majorHAnsi" w:cstheme="majorHAnsi"/>
                <w:bCs/>
                <w:sz w:val="20"/>
                <w:szCs w:val="20"/>
              </w:rPr>
              <w:t>sqmi</w:t>
            </w:r>
            <w:proofErr w:type="spellEnd"/>
            <w:r w:rsidR="00852878" w:rsidRPr="00385AA5">
              <w:rPr>
                <w:rFonts w:asciiTheme="majorHAnsi" w:hAnsiTheme="majorHAnsi" w:cstheme="majorHAnsi"/>
                <w:bCs/>
                <w:sz w:val="20"/>
                <w:szCs w:val="20"/>
              </w:rPr>
              <w:t>)</w:t>
            </w:r>
          </w:p>
        </w:tc>
        <w:tc>
          <w:tcPr>
            <w:tcW w:w="468" w:type="pct"/>
            <w:vAlign w:val="center"/>
          </w:tcPr>
          <w:p w14:paraId="1C9EC96A" w14:textId="5FCAE581" w:rsidR="001B7C65" w:rsidRPr="00385AA5" w:rsidRDefault="001B7C65"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1190.3</w:t>
            </w:r>
          </w:p>
        </w:tc>
        <w:tc>
          <w:tcPr>
            <w:tcW w:w="468" w:type="pct"/>
            <w:vAlign w:val="center"/>
          </w:tcPr>
          <w:p w14:paraId="12A19BD0" w14:textId="334C4ABF" w:rsidR="001B7C65" w:rsidRPr="00385AA5" w:rsidRDefault="001B7C65"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1745.9</w:t>
            </w:r>
          </w:p>
        </w:tc>
        <w:tc>
          <w:tcPr>
            <w:tcW w:w="362" w:type="pct"/>
            <w:vAlign w:val="center"/>
          </w:tcPr>
          <w:p w14:paraId="5CE325CB" w14:textId="0A0551C9" w:rsidR="001B7C65" w:rsidRPr="00385AA5" w:rsidRDefault="001B7C65"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w:t>
            </w:r>
          </w:p>
        </w:tc>
        <w:tc>
          <w:tcPr>
            <w:tcW w:w="575" w:type="pct"/>
            <w:vAlign w:val="center"/>
          </w:tcPr>
          <w:p w14:paraId="112DD589" w14:textId="4B6F9DC7" w:rsidR="001B7C65" w:rsidRPr="00385AA5" w:rsidRDefault="00B416D4" w:rsidP="00050C77">
            <w:pPr>
              <w:spacing w:line="223" w:lineRule="auto"/>
              <w:jc w:val="center"/>
              <w:rPr>
                <w:rFonts w:asciiTheme="majorHAnsi" w:hAnsiTheme="majorHAnsi" w:cstheme="majorHAnsi"/>
                <w:sz w:val="20"/>
                <w:szCs w:val="20"/>
                <w:lang w:eastAsia="ko-KR"/>
              </w:rPr>
            </w:pPr>
            <w:r>
              <w:rPr>
                <w:rFonts w:asciiTheme="majorHAnsi" w:hAnsiTheme="majorHAnsi" w:cstheme="majorHAnsi"/>
                <w:sz w:val="20"/>
                <w:szCs w:val="20"/>
              </w:rPr>
              <w:t>31932</w:t>
            </w:r>
          </w:p>
        </w:tc>
      </w:tr>
      <w:tr w:rsidR="00B416D4" w:rsidRPr="00385AA5" w14:paraId="352CD4E1" w14:textId="77777777" w:rsidTr="00B416D4">
        <w:trPr>
          <w:trHeight w:val="70"/>
          <w:jc w:val="center"/>
        </w:trPr>
        <w:tc>
          <w:tcPr>
            <w:tcW w:w="727" w:type="pct"/>
            <w:vMerge/>
            <w:vAlign w:val="center"/>
          </w:tcPr>
          <w:p w14:paraId="5B1ED7F9" w14:textId="77777777" w:rsidR="001B7C65" w:rsidRPr="00385AA5" w:rsidRDefault="001B7C65" w:rsidP="00050C77">
            <w:pPr>
              <w:spacing w:line="223" w:lineRule="auto"/>
              <w:jc w:val="center"/>
              <w:rPr>
                <w:rFonts w:asciiTheme="majorHAnsi" w:hAnsiTheme="majorHAnsi" w:cstheme="majorHAnsi"/>
                <w:sz w:val="20"/>
                <w:szCs w:val="20"/>
                <w:lang w:eastAsia="ko-KR"/>
              </w:rPr>
            </w:pPr>
          </w:p>
        </w:tc>
        <w:tc>
          <w:tcPr>
            <w:tcW w:w="2400" w:type="pct"/>
            <w:vAlign w:val="center"/>
          </w:tcPr>
          <w:p w14:paraId="49504B4A" w14:textId="11A25C7B" w:rsidR="001B7C65" w:rsidRPr="00385AA5" w:rsidRDefault="001B7C65"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Proportion of industrial employments</w:t>
            </w:r>
          </w:p>
        </w:tc>
        <w:tc>
          <w:tcPr>
            <w:tcW w:w="468" w:type="pct"/>
            <w:vAlign w:val="center"/>
          </w:tcPr>
          <w:p w14:paraId="28653BF0" w14:textId="23FA7F13"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0.176</w:t>
            </w:r>
          </w:p>
        </w:tc>
        <w:tc>
          <w:tcPr>
            <w:tcW w:w="468" w:type="pct"/>
            <w:vAlign w:val="center"/>
          </w:tcPr>
          <w:p w14:paraId="4EB928CC" w14:textId="489F20B3"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0.232</w:t>
            </w:r>
          </w:p>
        </w:tc>
        <w:tc>
          <w:tcPr>
            <w:tcW w:w="362" w:type="pct"/>
            <w:vAlign w:val="center"/>
          </w:tcPr>
          <w:p w14:paraId="305F064F" w14:textId="35D590A2"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w:t>
            </w:r>
          </w:p>
        </w:tc>
        <w:tc>
          <w:tcPr>
            <w:tcW w:w="575" w:type="pct"/>
            <w:vAlign w:val="center"/>
          </w:tcPr>
          <w:p w14:paraId="4881C344" w14:textId="5D1A5843"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1.000</w:t>
            </w:r>
          </w:p>
        </w:tc>
      </w:tr>
      <w:tr w:rsidR="00B416D4" w:rsidRPr="00385AA5" w14:paraId="5BA71D0B" w14:textId="77777777" w:rsidTr="00B416D4">
        <w:trPr>
          <w:trHeight w:val="70"/>
          <w:jc w:val="center"/>
        </w:trPr>
        <w:tc>
          <w:tcPr>
            <w:tcW w:w="727" w:type="pct"/>
            <w:vMerge/>
            <w:vAlign w:val="center"/>
          </w:tcPr>
          <w:p w14:paraId="0DF61AB3" w14:textId="77777777" w:rsidR="001B7C65" w:rsidRPr="00385AA5" w:rsidRDefault="001B7C65" w:rsidP="00050C77">
            <w:pPr>
              <w:spacing w:line="223" w:lineRule="auto"/>
              <w:jc w:val="center"/>
              <w:rPr>
                <w:rFonts w:asciiTheme="majorHAnsi" w:hAnsiTheme="majorHAnsi" w:cstheme="majorHAnsi"/>
                <w:sz w:val="20"/>
                <w:szCs w:val="20"/>
                <w:lang w:eastAsia="ko-KR"/>
              </w:rPr>
            </w:pPr>
          </w:p>
        </w:tc>
        <w:tc>
          <w:tcPr>
            <w:tcW w:w="2400" w:type="pct"/>
            <w:vAlign w:val="center"/>
          </w:tcPr>
          <w:p w14:paraId="356B0817" w14:textId="599B9641" w:rsidR="001B7C65" w:rsidRPr="00385AA5" w:rsidRDefault="001B7C65"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Proportion of commercial employments</w:t>
            </w:r>
          </w:p>
        </w:tc>
        <w:tc>
          <w:tcPr>
            <w:tcW w:w="468" w:type="pct"/>
            <w:vAlign w:val="center"/>
          </w:tcPr>
          <w:p w14:paraId="662223A2" w14:textId="2C5B149F"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0.299</w:t>
            </w:r>
          </w:p>
        </w:tc>
        <w:tc>
          <w:tcPr>
            <w:tcW w:w="468" w:type="pct"/>
            <w:vAlign w:val="center"/>
          </w:tcPr>
          <w:p w14:paraId="46BDF06B" w14:textId="338478F5"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0.235</w:t>
            </w:r>
          </w:p>
        </w:tc>
        <w:tc>
          <w:tcPr>
            <w:tcW w:w="362" w:type="pct"/>
            <w:vAlign w:val="center"/>
          </w:tcPr>
          <w:p w14:paraId="7FBD084B" w14:textId="72786A6C"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w:t>
            </w:r>
          </w:p>
        </w:tc>
        <w:tc>
          <w:tcPr>
            <w:tcW w:w="575" w:type="pct"/>
            <w:vAlign w:val="center"/>
          </w:tcPr>
          <w:p w14:paraId="11F413C5" w14:textId="38578B3A"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1.000</w:t>
            </w:r>
          </w:p>
        </w:tc>
      </w:tr>
      <w:tr w:rsidR="00B416D4" w:rsidRPr="00385AA5" w14:paraId="4D6250E5" w14:textId="77777777" w:rsidTr="00B416D4">
        <w:trPr>
          <w:trHeight w:val="70"/>
          <w:jc w:val="center"/>
        </w:trPr>
        <w:tc>
          <w:tcPr>
            <w:tcW w:w="727" w:type="pct"/>
            <w:vMerge/>
            <w:vAlign w:val="center"/>
          </w:tcPr>
          <w:p w14:paraId="41EFE346" w14:textId="77777777" w:rsidR="001B7C65" w:rsidRPr="00385AA5" w:rsidRDefault="001B7C65" w:rsidP="00050C77">
            <w:pPr>
              <w:spacing w:line="223" w:lineRule="auto"/>
              <w:jc w:val="center"/>
              <w:rPr>
                <w:rFonts w:asciiTheme="majorHAnsi" w:hAnsiTheme="majorHAnsi" w:cstheme="majorHAnsi"/>
                <w:sz w:val="20"/>
                <w:szCs w:val="20"/>
                <w:lang w:eastAsia="ko-KR"/>
              </w:rPr>
            </w:pPr>
          </w:p>
        </w:tc>
        <w:tc>
          <w:tcPr>
            <w:tcW w:w="2400" w:type="pct"/>
            <w:vAlign w:val="center"/>
          </w:tcPr>
          <w:p w14:paraId="2AEED311" w14:textId="08759298" w:rsidR="001B7C65" w:rsidRPr="00385AA5" w:rsidRDefault="001B7C65"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Proportion of service employments</w:t>
            </w:r>
          </w:p>
        </w:tc>
        <w:tc>
          <w:tcPr>
            <w:tcW w:w="468" w:type="pct"/>
            <w:vAlign w:val="center"/>
          </w:tcPr>
          <w:p w14:paraId="2723F677" w14:textId="10ADF127"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0.492</w:t>
            </w:r>
          </w:p>
        </w:tc>
        <w:tc>
          <w:tcPr>
            <w:tcW w:w="468" w:type="pct"/>
            <w:vAlign w:val="center"/>
          </w:tcPr>
          <w:p w14:paraId="29B2EB0E" w14:textId="7A4DE72C"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0.259</w:t>
            </w:r>
          </w:p>
        </w:tc>
        <w:tc>
          <w:tcPr>
            <w:tcW w:w="362" w:type="pct"/>
            <w:vAlign w:val="center"/>
          </w:tcPr>
          <w:p w14:paraId="4FF037ED" w14:textId="14A77EB5"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w:t>
            </w:r>
          </w:p>
        </w:tc>
        <w:tc>
          <w:tcPr>
            <w:tcW w:w="575" w:type="pct"/>
            <w:vAlign w:val="center"/>
          </w:tcPr>
          <w:p w14:paraId="4D9E4FA5" w14:textId="1B89D3DE"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1.000</w:t>
            </w:r>
          </w:p>
        </w:tc>
      </w:tr>
      <w:tr w:rsidR="00B416D4" w:rsidRPr="00385AA5" w14:paraId="3E674C22" w14:textId="77777777" w:rsidTr="00B416D4">
        <w:trPr>
          <w:trHeight w:val="70"/>
          <w:jc w:val="center"/>
        </w:trPr>
        <w:tc>
          <w:tcPr>
            <w:tcW w:w="727" w:type="pct"/>
            <w:vMerge/>
            <w:vAlign w:val="center"/>
          </w:tcPr>
          <w:p w14:paraId="76AC3633" w14:textId="77777777" w:rsidR="001B7C65" w:rsidRPr="00385AA5" w:rsidRDefault="001B7C65" w:rsidP="00050C77">
            <w:pPr>
              <w:spacing w:line="223" w:lineRule="auto"/>
              <w:jc w:val="center"/>
              <w:rPr>
                <w:rFonts w:asciiTheme="majorHAnsi" w:hAnsiTheme="majorHAnsi" w:cstheme="majorHAnsi"/>
                <w:sz w:val="20"/>
                <w:szCs w:val="20"/>
                <w:lang w:eastAsia="ko-KR"/>
              </w:rPr>
            </w:pPr>
          </w:p>
        </w:tc>
        <w:tc>
          <w:tcPr>
            <w:tcW w:w="2400" w:type="pct"/>
            <w:vAlign w:val="center"/>
          </w:tcPr>
          <w:p w14:paraId="3A766046" w14:textId="38C06A93" w:rsidR="001B7C65" w:rsidRPr="00385AA5" w:rsidRDefault="001B7C65"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bCs/>
                <w:sz w:val="20"/>
                <w:szCs w:val="20"/>
              </w:rPr>
              <w:t>Proportion of families with no available vehicle</w:t>
            </w:r>
          </w:p>
        </w:tc>
        <w:tc>
          <w:tcPr>
            <w:tcW w:w="468" w:type="pct"/>
            <w:vAlign w:val="center"/>
          </w:tcPr>
          <w:p w14:paraId="6A582C8D" w14:textId="11A8F042" w:rsidR="001B7C65" w:rsidRPr="00385AA5" w:rsidRDefault="001B7C65"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0.095</w:t>
            </w:r>
          </w:p>
        </w:tc>
        <w:tc>
          <w:tcPr>
            <w:tcW w:w="468" w:type="pct"/>
            <w:vAlign w:val="center"/>
          </w:tcPr>
          <w:p w14:paraId="53B2163B" w14:textId="571597DA" w:rsidR="001B7C65" w:rsidRPr="00385AA5" w:rsidRDefault="001B7C65"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0.123</w:t>
            </w:r>
          </w:p>
        </w:tc>
        <w:tc>
          <w:tcPr>
            <w:tcW w:w="362" w:type="pct"/>
            <w:vAlign w:val="center"/>
          </w:tcPr>
          <w:p w14:paraId="720BBCAF" w14:textId="726F5A7D" w:rsidR="001B7C65" w:rsidRPr="00385AA5" w:rsidRDefault="001B7C65"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w:t>
            </w:r>
          </w:p>
        </w:tc>
        <w:tc>
          <w:tcPr>
            <w:tcW w:w="575" w:type="pct"/>
            <w:vAlign w:val="center"/>
          </w:tcPr>
          <w:p w14:paraId="47526AF4" w14:textId="34EF5483" w:rsidR="001B7C65" w:rsidRPr="00385AA5" w:rsidRDefault="001B7C65"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1.000</w:t>
            </w:r>
          </w:p>
        </w:tc>
      </w:tr>
      <w:tr w:rsidR="00B416D4" w:rsidRPr="00385AA5" w14:paraId="57A4A264" w14:textId="77777777" w:rsidTr="00B416D4">
        <w:trPr>
          <w:trHeight w:val="70"/>
          <w:jc w:val="center"/>
        </w:trPr>
        <w:tc>
          <w:tcPr>
            <w:tcW w:w="727" w:type="pct"/>
            <w:vMerge/>
            <w:vAlign w:val="center"/>
          </w:tcPr>
          <w:p w14:paraId="1C3A5B83" w14:textId="77777777" w:rsidR="001B7C65" w:rsidRPr="00385AA5" w:rsidRDefault="001B7C65" w:rsidP="00050C77">
            <w:pPr>
              <w:spacing w:line="223" w:lineRule="auto"/>
              <w:jc w:val="center"/>
              <w:rPr>
                <w:rFonts w:asciiTheme="majorHAnsi" w:hAnsiTheme="majorHAnsi" w:cstheme="majorHAnsi"/>
                <w:sz w:val="20"/>
                <w:szCs w:val="20"/>
                <w:lang w:eastAsia="ko-KR"/>
              </w:rPr>
            </w:pPr>
          </w:p>
        </w:tc>
        <w:tc>
          <w:tcPr>
            <w:tcW w:w="2400" w:type="pct"/>
            <w:vAlign w:val="center"/>
          </w:tcPr>
          <w:p w14:paraId="1BE091CA" w14:textId="0591F78C" w:rsidR="001B7C65" w:rsidRPr="00385AA5" w:rsidRDefault="001B7C65" w:rsidP="00050C77">
            <w:pPr>
              <w:spacing w:line="223" w:lineRule="auto"/>
              <w:rPr>
                <w:rFonts w:asciiTheme="majorHAnsi" w:hAnsiTheme="majorHAnsi" w:cstheme="majorHAnsi"/>
                <w:b/>
                <w:sz w:val="20"/>
                <w:szCs w:val="20"/>
                <w:lang w:eastAsia="ko-KR"/>
              </w:rPr>
            </w:pPr>
            <w:r w:rsidRPr="00385AA5">
              <w:rPr>
                <w:rFonts w:asciiTheme="majorHAnsi" w:hAnsiTheme="majorHAnsi" w:cstheme="majorHAnsi"/>
                <w:sz w:val="20"/>
                <w:szCs w:val="20"/>
                <w:lang w:eastAsia="ko-KR"/>
              </w:rPr>
              <w:t>School enrollment density</w:t>
            </w:r>
            <w:r w:rsidR="00852878" w:rsidRPr="00385AA5">
              <w:rPr>
                <w:rFonts w:asciiTheme="majorHAnsi" w:hAnsiTheme="majorHAnsi" w:cstheme="majorHAnsi"/>
                <w:sz w:val="20"/>
                <w:szCs w:val="20"/>
                <w:lang w:eastAsia="ko-KR"/>
              </w:rPr>
              <w:t xml:space="preserve"> </w:t>
            </w:r>
            <w:r w:rsidR="00852878" w:rsidRPr="00385AA5">
              <w:rPr>
                <w:rFonts w:asciiTheme="majorHAnsi" w:hAnsiTheme="majorHAnsi" w:cstheme="majorHAnsi"/>
                <w:bCs/>
                <w:sz w:val="20"/>
                <w:szCs w:val="20"/>
              </w:rPr>
              <w:t xml:space="preserve">(per </w:t>
            </w:r>
            <w:proofErr w:type="spellStart"/>
            <w:r w:rsidR="00852878" w:rsidRPr="00385AA5">
              <w:rPr>
                <w:rFonts w:asciiTheme="majorHAnsi" w:hAnsiTheme="majorHAnsi" w:cstheme="majorHAnsi"/>
                <w:bCs/>
                <w:sz w:val="20"/>
                <w:szCs w:val="20"/>
              </w:rPr>
              <w:t>sqmi</w:t>
            </w:r>
            <w:proofErr w:type="spellEnd"/>
            <w:r w:rsidR="00852878" w:rsidRPr="00385AA5">
              <w:rPr>
                <w:rFonts w:asciiTheme="majorHAnsi" w:hAnsiTheme="majorHAnsi" w:cstheme="majorHAnsi"/>
                <w:bCs/>
                <w:sz w:val="20"/>
                <w:szCs w:val="20"/>
              </w:rPr>
              <w:t>)</w:t>
            </w:r>
          </w:p>
        </w:tc>
        <w:tc>
          <w:tcPr>
            <w:tcW w:w="468" w:type="pct"/>
            <w:vAlign w:val="center"/>
          </w:tcPr>
          <w:p w14:paraId="1145B945" w14:textId="28DF9564" w:rsidR="001B7C65" w:rsidRPr="00385AA5" w:rsidRDefault="001B7C65" w:rsidP="00050C77">
            <w:pPr>
              <w:spacing w:line="223" w:lineRule="auto"/>
              <w:jc w:val="center"/>
              <w:rPr>
                <w:rFonts w:asciiTheme="majorHAnsi" w:hAnsiTheme="majorHAnsi" w:cstheme="majorHAnsi"/>
                <w:b/>
                <w:sz w:val="20"/>
                <w:szCs w:val="20"/>
                <w:lang w:eastAsia="ko-KR"/>
              </w:rPr>
            </w:pPr>
            <w:r w:rsidRPr="00385AA5">
              <w:rPr>
                <w:rFonts w:asciiTheme="majorHAnsi" w:hAnsiTheme="majorHAnsi" w:cstheme="majorHAnsi"/>
                <w:sz w:val="20"/>
                <w:szCs w:val="20"/>
              </w:rPr>
              <w:t>803.4</w:t>
            </w:r>
          </w:p>
        </w:tc>
        <w:tc>
          <w:tcPr>
            <w:tcW w:w="468" w:type="pct"/>
            <w:vAlign w:val="center"/>
          </w:tcPr>
          <w:p w14:paraId="3AE13919" w14:textId="0125EE04" w:rsidR="001B7C65" w:rsidRPr="00385AA5" w:rsidRDefault="001B7C65" w:rsidP="00050C77">
            <w:pPr>
              <w:spacing w:line="223" w:lineRule="auto"/>
              <w:jc w:val="center"/>
              <w:rPr>
                <w:rFonts w:asciiTheme="majorHAnsi" w:hAnsiTheme="majorHAnsi" w:cstheme="majorHAnsi"/>
                <w:b/>
                <w:sz w:val="20"/>
                <w:szCs w:val="20"/>
                <w:lang w:eastAsia="ko-KR"/>
              </w:rPr>
            </w:pPr>
            <w:r w:rsidRPr="00385AA5">
              <w:rPr>
                <w:rFonts w:asciiTheme="majorHAnsi" w:hAnsiTheme="majorHAnsi" w:cstheme="majorHAnsi"/>
                <w:sz w:val="20"/>
                <w:szCs w:val="20"/>
              </w:rPr>
              <w:t>6115.</w:t>
            </w:r>
            <w:r w:rsidR="00B416D4">
              <w:rPr>
                <w:rFonts w:asciiTheme="majorHAnsi" w:hAnsiTheme="majorHAnsi" w:cstheme="majorHAnsi"/>
                <w:sz w:val="20"/>
                <w:szCs w:val="20"/>
              </w:rPr>
              <w:t>3</w:t>
            </w:r>
          </w:p>
        </w:tc>
        <w:tc>
          <w:tcPr>
            <w:tcW w:w="362" w:type="pct"/>
            <w:vAlign w:val="center"/>
          </w:tcPr>
          <w:p w14:paraId="6D58544A" w14:textId="40B6D2B8" w:rsidR="001B7C65" w:rsidRPr="00385AA5" w:rsidRDefault="001B7C65" w:rsidP="00050C77">
            <w:pPr>
              <w:spacing w:line="223" w:lineRule="auto"/>
              <w:jc w:val="center"/>
              <w:rPr>
                <w:rFonts w:asciiTheme="majorHAnsi" w:hAnsiTheme="majorHAnsi" w:cstheme="majorHAnsi"/>
                <w:b/>
                <w:sz w:val="20"/>
                <w:szCs w:val="20"/>
                <w:lang w:eastAsia="ko-KR"/>
              </w:rPr>
            </w:pPr>
            <w:r w:rsidRPr="00385AA5">
              <w:rPr>
                <w:rFonts w:asciiTheme="majorHAnsi" w:hAnsiTheme="majorHAnsi" w:cstheme="majorHAnsi"/>
                <w:sz w:val="20"/>
                <w:szCs w:val="20"/>
              </w:rPr>
              <w:t>0</w:t>
            </w:r>
          </w:p>
        </w:tc>
        <w:tc>
          <w:tcPr>
            <w:tcW w:w="575" w:type="pct"/>
            <w:vAlign w:val="center"/>
          </w:tcPr>
          <w:p w14:paraId="70A67D69" w14:textId="01DD1E64" w:rsidR="001B7C65" w:rsidRPr="00385AA5" w:rsidRDefault="001B7C65" w:rsidP="00050C77">
            <w:pPr>
              <w:spacing w:line="223" w:lineRule="auto"/>
              <w:jc w:val="center"/>
              <w:rPr>
                <w:rFonts w:asciiTheme="majorHAnsi" w:hAnsiTheme="majorHAnsi" w:cstheme="majorHAnsi"/>
                <w:b/>
                <w:sz w:val="20"/>
                <w:szCs w:val="20"/>
                <w:lang w:eastAsia="ko-KR"/>
              </w:rPr>
            </w:pPr>
            <w:r w:rsidRPr="00385AA5">
              <w:rPr>
                <w:rFonts w:asciiTheme="majorHAnsi" w:hAnsiTheme="majorHAnsi" w:cstheme="majorHAnsi"/>
                <w:sz w:val="20"/>
                <w:szCs w:val="20"/>
              </w:rPr>
              <w:t>255147</w:t>
            </w:r>
          </w:p>
        </w:tc>
      </w:tr>
      <w:tr w:rsidR="00B416D4" w:rsidRPr="00385AA5" w14:paraId="501FFB1E" w14:textId="77777777" w:rsidTr="00B416D4">
        <w:trPr>
          <w:trHeight w:val="70"/>
          <w:jc w:val="center"/>
        </w:trPr>
        <w:tc>
          <w:tcPr>
            <w:tcW w:w="727" w:type="pct"/>
            <w:vMerge/>
            <w:vAlign w:val="center"/>
          </w:tcPr>
          <w:p w14:paraId="73244709" w14:textId="77777777" w:rsidR="001B7C65" w:rsidRPr="00385AA5" w:rsidRDefault="001B7C65" w:rsidP="00050C77">
            <w:pPr>
              <w:spacing w:line="223" w:lineRule="auto"/>
              <w:jc w:val="center"/>
              <w:rPr>
                <w:rFonts w:asciiTheme="majorHAnsi" w:hAnsiTheme="majorHAnsi" w:cstheme="majorHAnsi"/>
                <w:sz w:val="20"/>
                <w:szCs w:val="20"/>
                <w:lang w:eastAsia="ko-KR"/>
              </w:rPr>
            </w:pPr>
          </w:p>
        </w:tc>
        <w:tc>
          <w:tcPr>
            <w:tcW w:w="2400" w:type="pct"/>
            <w:vAlign w:val="center"/>
          </w:tcPr>
          <w:p w14:paraId="51C61BC8" w14:textId="21FA7988" w:rsidR="001B7C65" w:rsidRPr="00385AA5" w:rsidRDefault="001B7C65"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Median household income</w:t>
            </w:r>
            <w:r w:rsidR="00852878" w:rsidRPr="00385AA5">
              <w:rPr>
                <w:rFonts w:asciiTheme="majorHAnsi" w:hAnsiTheme="majorHAnsi" w:cstheme="majorHAnsi"/>
                <w:sz w:val="20"/>
                <w:szCs w:val="20"/>
                <w:lang w:eastAsia="ko-KR"/>
              </w:rPr>
              <w:t xml:space="preserve"> (in USD)</w:t>
            </w:r>
          </w:p>
        </w:tc>
        <w:tc>
          <w:tcPr>
            <w:tcW w:w="468" w:type="pct"/>
            <w:vAlign w:val="center"/>
          </w:tcPr>
          <w:p w14:paraId="382496B5" w14:textId="6B41843C"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57389</w:t>
            </w:r>
          </w:p>
        </w:tc>
        <w:tc>
          <w:tcPr>
            <w:tcW w:w="468" w:type="pct"/>
            <w:vAlign w:val="center"/>
          </w:tcPr>
          <w:p w14:paraId="6EB6696E" w14:textId="168F2FEF" w:rsidR="001B7C65" w:rsidRPr="00385AA5" w:rsidRDefault="00B416D4" w:rsidP="00050C77">
            <w:pPr>
              <w:spacing w:line="223" w:lineRule="auto"/>
              <w:jc w:val="center"/>
              <w:rPr>
                <w:rFonts w:asciiTheme="majorHAnsi" w:hAnsiTheme="majorHAnsi" w:cstheme="majorHAnsi"/>
                <w:sz w:val="20"/>
                <w:szCs w:val="20"/>
              </w:rPr>
            </w:pPr>
            <w:r>
              <w:rPr>
                <w:rFonts w:asciiTheme="majorHAnsi" w:hAnsiTheme="majorHAnsi" w:cstheme="majorHAnsi"/>
                <w:sz w:val="20"/>
                <w:szCs w:val="20"/>
              </w:rPr>
              <w:t>24714</w:t>
            </w:r>
          </w:p>
        </w:tc>
        <w:tc>
          <w:tcPr>
            <w:tcW w:w="362" w:type="pct"/>
            <w:vAlign w:val="center"/>
          </w:tcPr>
          <w:p w14:paraId="66F78C55" w14:textId="2A3A7E19"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w:t>
            </w:r>
          </w:p>
        </w:tc>
        <w:tc>
          <w:tcPr>
            <w:tcW w:w="575" w:type="pct"/>
            <w:vAlign w:val="center"/>
          </w:tcPr>
          <w:p w14:paraId="41CF7DF5" w14:textId="3A6AB294" w:rsidR="001B7C65" w:rsidRPr="00385AA5" w:rsidRDefault="001B7C6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215192</w:t>
            </w:r>
          </w:p>
        </w:tc>
      </w:tr>
      <w:tr w:rsidR="001B6CC3" w:rsidRPr="00385AA5" w14:paraId="67EA1149" w14:textId="77777777" w:rsidTr="00B416D4">
        <w:trPr>
          <w:trHeight w:val="70"/>
          <w:jc w:val="center"/>
        </w:trPr>
        <w:tc>
          <w:tcPr>
            <w:tcW w:w="727" w:type="pct"/>
            <w:vMerge w:val="restart"/>
            <w:vAlign w:val="center"/>
          </w:tcPr>
          <w:p w14:paraId="29357BCC" w14:textId="77777777"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lang w:eastAsia="ko-KR"/>
              </w:rPr>
              <w:t>Roadway /traffic</w:t>
            </w:r>
          </w:p>
          <w:p w14:paraId="5106DE45" w14:textId="35853061"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lang w:eastAsia="ko-KR"/>
              </w:rPr>
              <w:t>characteristics</w:t>
            </w:r>
          </w:p>
        </w:tc>
        <w:tc>
          <w:tcPr>
            <w:tcW w:w="2400" w:type="pct"/>
            <w:vAlign w:val="center"/>
          </w:tcPr>
          <w:p w14:paraId="551CFB1D" w14:textId="52E4FF26" w:rsidR="001B6CC3" w:rsidRPr="00385AA5" w:rsidRDefault="001B6CC3"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Arterial proportion of public road mileage</w:t>
            </w:r>
          </w:p>
        </w:tc>
        <w:tc>
          <w:tcPr>
            <w:tcW w:w="468" w:type="pct"/>
            <w:vAlign w:val="center"/>
          </w:tcPr>
          <w:p w14:paraId="53DA79E0" w14:textId="078836DD"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0.223</w:t>
            </w:r>
          </w:p>
        </w:tc>
        <w:tc>
          <w:tcPr>
            <w:tcW w:w="468" w:type="pct"/>
            <w:vAlign w:val="center"/>
          </w:tcPr>
          <w:p w14:paraId="7F826741" w14:textId="0FAD7C5A"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0.272</w:t>
            </w:r>
          </w:p>
        </w:tc>
        <w:tc>
          <w:tcPr>
            <w:tcW w:w="362" w:type="pct"/>
            <w:vAlign w:val="center"/>
          </w:tcPr>
          <w:p w14:paraId="48C0237F" w14:textId="0D8847CA"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w:t>
            </w:r>
          </w:p>
        </w:tc>
        <w:tc>
          <w:tcPr>
            <w:tcW w:w="575" w:type="pct"/>
            <w:vAlign w:val="center"/>
          </w:tcPr>
          <w:p w14:paraId="0E1E94C8" w14:textId="4036C19C"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1.000</w:t>
            </w:r>
          </w:p>
        </w:tc>
      </w:tr>
      <w:tr w:rsidR="001B6CC3" w:rsidRPr="00385AA5" w14:paraId="2C5D33E7" w14:textId="77777777" w:rsidTr="00B416D4">
        <w:trPr>
          <w:trHeight w:val="70"/>
          <w:jc w:val="center"/>
        </w:trPr>
        <w:tc>
          <w:tcPr>
            <w:tcW w:w="727" w:type="pct"/>
            <w:vMerge/>
            <w:vAlign w:val="center"/>
          </w:tcPr>
          <w:p w14:paraId="5F3443D4" w14:textId="77777777" w:rsidR="001B6CC3" w:rsidRPr="00385AA5" w:rsidRDefault="001B6CC3" w:rsidP="00050C77">
            <w:pPr>
              <w:spacing w:line="223" w:lineRule="auto"/>
              <w:jc w:val="center"/>
              <w:rPr>
                <w:rFonts w:asciiTheme="majorHAnsi" w:hAnsiTheme="majorHAnsi" w:cstheme="majorHAnsi"/>
                <w:sz w:val="20"/>
                <w:szCs w:val="20"/>
                <w:lang w:eastAsia="ko-KR"/>
              </w:rPr>
            </w:pPr>
          </w:p>
        </w:tc>
        <w:tc>
          <w:tcPr>
            <w:tcW w:w="2400" w:type="pct"/>
            <w:vAlign w:val="center"/>
          </w:tcPr>
          <w:p w14:paraId="731B1552" w14:textId="704EC4BE" w:rsidR="001B6CC3" w:rsidRPr="00385AA5" w:rsidRDefault="001B6CC3"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Collector proportion of public road mileage</w:t>
            </w:r>
          </w:p>
        </w:tc>
        <w:tc>
          <w:tcPr>
            <w:tcW w:w="468" w:type="pct"/>
            <w:vAlign w:val="center"/>
          </w:tcPr>
          <w:p w14:paraId="710DEDE9" w14:textId="0FAE647A"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0.188</w:t>
            </w:r>
          </w:p>
        </w:tc>
        <w:tc>
          <w:tcPr>
            <w:tcW w:w="468" w:type="pct"/>
            <w:vAlign w:val="center"/>
          </w:tcPr>
          <w:p w14:paraId="3E6CFF0D" w14:textId="305157E4"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0.239</w:t>
            </w:r>
          </w:p>
        </w:tc>
        <w:tc>
          <w:tcPr>
            <w:tcW w:w="362" w:type="pct"/>
            <w:vAlign w:val="center"/>
          </w:tcPr>
          <w:p w14:paraId="768175DA" w14:textId="3BA588D1"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w:t>
            </w:r>
          </w:p>
        </w:tc>
        <w:tc>
          <w:tcPr>
            <w:tcW w:w="575" w:type="pct"/>
            <w:vAlign w:val="center"/>
          </w:tcPr>
          <w:p w14:paraId="5F932E1F" w14:textId="587E7C3C"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1.000</w:t>
            </w:r>
          </w:p>
        </w:tc>
      </w:tr>
      <w:tr w:rsidR="001B6CC3" w:rsidRPr="00385AA5" w14:paraId="118EDAC1" w14:textId="77777777" w:rsidTr="00B416D4">
        <w:trPr>
          <w:trHeight w:val="70"/>
          <w:jc w:val="center"/>
        </w:trPr>
        <w:tc>
          <w:tcPr>
            <w:tcW w:w="727" w:type="pct"/>
            <w:vMerge/>
            <w:vAlign w:val="center"/>
          </w:tcPr>
          <w:p w14:paraId="0CFB7BDF" w14:textId="77777777" w:rsidR="001B6CC3" w:rsidRPr="00385AA5" w:rsidRDefault="001B6CC3" w:rsidP="00050C77">
            <w:pPr>
              <w:spacing w:line="223" w:lineRule="auto"/>
              <w:jc w:val="center"/>
              <w:rPr>
                <w:rFonts w:asciiTheme="majorHAnsi" w:hAnsiTheme="majorHAnsi" w:cstheme="majorHAnsi"/>
                <w:sz w:val="20"/>
                <w:szCs w:val="20"/>
                <w:lang w:eastAsia="ko-KR"/>
              </w:rPr>
            </w:pPr>
          </w:p>
        </w:tc>
        <w:tc>
          <w:tcPr>
            <w:tcW w:w="2400" w:type="pct"/>
            <w:vAlign w:val="center"/>
          </w:tcPr>
          <w:p w14:paraId="26CBBEE1" w14:textId="5E2C82CE" w:rsidR="001B6CC3" w:rsidRPr="00385AA5" w:rsidRDefault="001B6CC3"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Local proportion of public road mileage</w:t>
            </w:r>
          </w:p>
        </w:tc>
        <w:tc>
          <w:tcPr>
            <w:tcW w:w="468" w:type="pct"/>
            <w:vAlign w:val="center"/>
          </w:tcPr>
          <w:p w14:paraId="71667F4C" w14:textId="0771007D"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0.572</w:t>
            </w:r>
          </w:p>
        </w:tc>
        <w:tc>
          <w:tcPr>
            <w:tcW w:w="468" w:type="pct"/>
            <w:vAlign w:val="center"/>
          </w:tcPr>
          <w:p w14:paraId="042E8458" w14:textId="152C6419"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0.324</w:t>
            </w:r>
          </w:p>
        </w:tc>
        <w:tc>
          <w:tcPr>
            <w:tcW w:w="362" w:type="pct"/>
            <w:vAlign w:val="center"/>
          </w:tcPr>
          <w:p w14:paraId="0797CFA8" w14:textId="6308DEC2"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w:t>
            </w:r>
          </w:p>
        </w:tc>
        <w:tc>
          <w:tcPr>
            <w:tcW w:w="575" w:type="pct"/>
            <w:vAlign w:val="center"/>
          </w:tcPr>
          <w:p w14:paraId="66060F89" w14:textId="6656A3D9"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1.000</w:t>
            </w:r>
          </w:p>
        </w:tc>
      </w:tr>
      <w:tr w:rsidR="001B6CC3" w:rsidRPr="00385AA5" w14:paraId="4648893C" w14:textId="77777777" w:rsidTr="00B416D4">
        <w:trPr>
          <w:trHeight w:val="70"/>
          <w:jc w:val="center"/>
        </w:trPr>
        <w:tc>
          <w:tcPr>
            <w:tcW w:w="727" w:type="pct"/>
            <w:vMerge/>
            <w:vAlign w:val="center"/>
          </w:tcPr>
          <w:p w14:paraId="52AC0758" w14:textId="77777777" w:rsidR="001B6CC3" w:rsidRPr="00385AA5" w:rsidRDefault="001B6CC3" w:rsidP="00050C77">
            <w:pPr>
              <w:spacing w:line="223" w:lineRule="auto"/>
              <w:jc w:val="center"/>
              <w:rPr>
                <w:rFonts w:asciiTheme="majorHAnsi" w:hAnsiTheme="majorHAnsi" w:cstheme="majorHAnsi"/>
                <w:sz w:val="20"/>
                <w:szCs w:val="20"/>
                <w:lang w:eastAsia="ko-KR"/>
              </w:rPr>
            </w:pPr>
          </w:p>
        </w:tc>
        <w:tc>
          <w:tcPr>
            <w:tcW w:w="2400" w:type="pct"/>
            <w:vAlign w:val="center"/>
          </w:tcPr>
          <w:p w14:paraId="2CA29AA7" w14:textId="150A3FF3" w:rsidR="001B6CC3" w:rsidRPr="00385AA5" w:rsidRDefault="001B6CC3"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Number of signals per mile</w:t>
            </w:r>
          </w:p>
        </w:tc>
        <w:tc>
          <w:tcPr>
            <w:tcW w:w="468" w:type="pct"/>
            <w:vAlign w:val="center"/>
          </w:tcPr>
          <w:p w14:paraId="7513D0C8" w14:textId="24D8A0D6"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3.032</w:t>
            </w:r>
          </w:p>
        </w:tc>
        <w:tc>
          <w:tcPr>
            <w:tcW w:w="468" w:type="pct"/>
            <w:vAlign w:val="center"/>
          </w:tcPr>
          <w:p w14:paraId="143D79E0" w14:textId="259F05E3"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88.134</w:t>
            </w:r>
          </w:p>
        </w:tc>
        <w:tc>
          <w:tcPr>
            <w:tcW w:w="362" w:type="pct"/>
            <w:vAlign w:val="center"/>
          </w:tcPr>
          <w:p w14:paraId="15794B89" w14:textId="60B1AEA1"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w:t>
            </w:r>
          </w:p>
        </w:tc>
        <w:tc>
          <w:tcPr>
            <w:tcW w:w="575" w:type="pct"/>
            <w:vAlign w:val="center"/>
          </w:tcPr>
          <w:p w14:paraId="69539358" w14:textId="6F7D8566" w:rsidR="001B6CC3" w:rsidRPr="00385AA5" w:rsidRDefault="001B6CC3" w:rsidP="00050C77">
            <w:pPr>
              <w:spacing w:line="223" w:lineRule="auto"/>
              <w:jc w:val="center"/>
              <w:rPr>
                <w:rFonts w:asciiTheme="majorHAnsi" w:hAnsiTheme="majorHAnsi" w:cstheme="majorHAnsi"/>
                <w:sz w:val="20"/>
                <w:szCs w:val="20"/>
                <w:lang w:eastAsia="ko-KR"/>
              </w:rPr>
            </w:pPr>
            <w:r>
              <w:rPr>
                <w:rFonts w:asciiTheme="majorHAnsi" w:hAnsiTheme="majorHAnsi" w:cstheme="majorHAnsi"/>
                <w:sz w:val="20"/>
                <w:szCs w:val="20"/>
              </w:rPr>
              <w:t>6347.7</w:t>
            </w:r>
          </w:p>
        </w:tc>
      </w:tr>
      <w:tr w:rsidR="001B6CC3" w:rsidRPr="00385AA5" w14:paraId="213A7882" w14:textId="77777777" w:rsidTr="00B416D4">
        <w:trPr>
          <w:trHeight w:val="70"/>
          <w:jc w:val="center"/>
        </w:trPr>
        <w:tc>
          <w:tcPr>
            <w:tcW w:w="727" w:type="pct"/>
            <w:vMerge/>
            <w:vAlign w:val="center"/>
          </w:tcPr>
          <w:p w14:paraId="3D434B17" w14:textId="77777777" w:rsidR="001B6CC3" w:rsidRPr="00385AA5" w:rsidRDefault="001B6CC3" w:rsidP="00050C77">
            <w:pPr>
              <w:spacing w:line="223" w:lineRule="auto"/>
              <w:jc w:val="center"/>
              <w:rPr>
                <w:rFonts w:asciiTheme="majorHAnsi" w:hAnsiTheme="majorHAnsi" w:cstheme="majorHAnsi"/>
                <w:sz w:val="20"/>
                <w:szCs w:val="20"/>
                <w:lang w:eastAsia="ko-KR"/>
              </w:rPr>
            </w:pPr>
          </w:p>
        </w:tc>
        <w:tc>
          <w:tcPr>
            <w:tcW w:w="2400" w:type="pct"/>
            <w:vAlign w:val="center"/>
          </w:tcPr>
          <w:p w14:paraId="59A494A2" w14:textId="2A15E841" w:rsidR="001B6CC3" w:rsidRPr="00385AA5" w:rsidRDefault="001B6CC3"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 xml:space="preserve">Vehicle-miles-traveled density </w:t>
            </w:r>
            <w:r w:rsidRPr="00385AA5">
              <w:rPr>
                <w:rFonts w:asciiTheme="majorHAnsi" w:hAnsiTheme="majorHAnsi" w:cstheme="majorHAnsi"/>
                <w:bCs/>
                <w:sz w:val="20"/>
                <w:szCs w:val="20"/>
              </w:rPr>
              <w:t xml:space="preserve">(per </w:t>
            </w:r>
            <w:proofErr w:type="spellStart"/>
            <w:r w:rsidRPr="00385AA5">
              <w:rPr>
                <w:rFonts w:asciiTheme="majorHAnsi" w:hAnsiTheme="majorHAnsi" w:cstheme="majorHAnsi"/>
                <w:bCs/>
                <w:sz w:val="20"/>
                <w:szCs w:val="20"/>
              </w:rPr>
              <w:t>sqmi</w:t>
            </w:r>
            <w:proofErr w:type="spellEnd"/>
            <w:r w:rsidRPr="00385AA5">
              <w:rPr>
                <w:rFonts w:asciiTheme="majorHAnsi" w:hAnsiTheme="majorHAnsi" w:cstheme="majorHAnsi"/>
                <w:bCs/>
                <w:sz w:val="20"/>
                <w:szCs w:val="20"/>
              </w:rPr>
              <w:t>)</w:t>
            </w:r>
          </w:p>
        </w:tc>
        <w:tc>
          <w:tcPr>
            <w:tcW w:w="468" w:type="pct"/>
            <w:vAlign w:val="center"/>
          </w:tcPr>
          <w:p w14:paraId="19E6FE8B" w14:textId="61EBC465"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54304</w:t>
            </w:r>
          </w:p>
        </w:tc>
        <w:tc>
          <w:tcPr>
            <w:tcW w:w="468" w:type="pct"/>
            <w:vAlign w:val="center"/>
          </w:tcPr>
          <w:p w14:paraId="4DBFDF5B" w14:textId="173680A2"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187263</w:t>
            </w:r>
          </w:p>
        </w:tc>
        <w:tc>
          <w:tcPr>
            <w:tcW w:w="362" w:type="pct"/>
            <w:vAlign w:val="center"/>
          </w:tcPr>
          <w:p w14:paraId="54E87D20" w14:textId="34053D0F"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w:t>
            </w:r>
          </w:p>
        </w:tc>
        <w:tc>
          <w:tcPr>
            <w:tcW w:w="575" w:type="pct"/>
            <w:vAlign w:val="center"/>
          </w:tcPr>
          <w:p w14:paraId="76151102" w14:textId="10F76971"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11469720</w:t>
            </w:r>
          </w:p>
        </w:tc>
      </w:tr>
      <w:tr w:rsidR="001B6CC3" w:rsidRPr="00385AA5" w14:paraId="665FBFE4" w14:textId="77777777" w:rsidTr="00B416D4">
        <w:trPr>
          <w:trHeight w:val="70"/>
          <w:jc w:val="center"/>
        </w:trPr>
        <w:tc>
          <w:tcPr>
            <w:tcW w:w="727" w:type="pct"/>
            <w:vMerge/>
            <w:vAlign w:val="center"/>
          </w:tcPr>
          <w:p w14:paraId="7857DCC5" w14:textId="77777777" w:rsidR="001B6CC3" w:rsidRPr="00385AA5" w:rsidRDefault="001B6CC3" w:rsidP="00050C77">
            <w:pPr>
              <w:spacing w:line="223" w:lineRule="auto"/>
              <w:jc w:val="center"/>
              <w:rPr>
                <w:rFonts w:asciiTheme="majorHAnsi" w:hAnsiTheme="majorHAnsi" w:cstheme="majorHAnsi"/>
                <w:sz w:val="20"/>
                <w:szCs w:val="20"/>
                <w:lang w:eastAsia="ko-KR"/>
              </w:rPr>
            </w:pPr>
          </w:p>
        </w:tc>
        <w:tc>
          <w:tcPr>
            <w:tcW w:w="2400" w:type="pct"/>
            <w:vAlign w:val="center"/>
          </w:tcPr>
          <w:p w14:paraId="5DBD7810" w14:textId="78FD51A4" w:rsidR="001B6CC3" w:rsidRPr="00385AA5" w:rsidRDefault="001B6CC3"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Proportion of trucks</w:t>
            </w:r>
          </w:p>
        </w:tc>
        <w:tc>
          <w:tcPr>
            <w:tcW w:w="468" w:type="pct"/>
            <w:vAlign w:val="center"/>
          </w:tcPr>
          <w:p w14:paraId="48B3D973" w14:textId="6367C579"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0.068</w:t>
            </w:r>
          </w:p>
        </w:tc>
        <w:tc>
          <w:tcPr>
            <w:tcW w:w="468" w:type="pct"/>
            <w:vAlign w:val="center"/>
          </w:tcPr>
          <w:p w14:paraId="36A9F03D" w14:textId="1F0F8C80"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0.051</w:t>
            </w:r>
          </w:p>
        </w:tc>
        <w:tc>
          <w:tcPr>
            <w:tcW w:w="362" w:type="pct"/>
            <w:vAlign w:val="center"/>
          </w:tcPr>
          <w:p w14:paraId="3072175F" w14:textId="328DC04D"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w:t>
            </w:r>
          </w:p>
        </w:tc>
        <w:tc>
          <w:tcPr>
            <w:tcW w:w="575" w:type="pct"/>
            <w:vAlign w:val="center"/>
          </w:tcPr>
          <w:p w14:paraId="23F76EBB" w14:textId="03170D7D"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0.428</w:t>
            </w:r>
          </w:p>
        </w:tc>
      </w:tr>
      <w:tr w:rsidR="001B6CC3" w:rsidRPr="00385AA5" w14:paraId="360BEEB7" w14:textId="77777777" w:rsidTr="00B416D4">
        <w:trPr>
          <w:trHeight w:val="70"/>
          <w:jc w:val="center"/>
        </w:trPr>
        <w:tc>
          <w:tcPr>
            <w:tcW w:w="727" w:type="pct"/>
            <w:vMerge/>
            <w:vAlign w:val="center"/>
          </w:tcPr>
          <w:p w14:paraId="23FFF2BC" w14:textId="77777777" w:rsidR="001B6CC3" w:rsidRPr="00385AA5" w:rsidRDefault="001B6CC3" w:rsidP="00050C77">
            <w:pPr>
              <w:spacing w:line="223" w:lineRule="auto"/>
              <w:jc w:val="center"/>
              <w:rPr>
                <w:rFonts w:asciiTheme="majorHAnsi" w:hAnsiTheme="majorHAnsi" w:cstheme="majorHAnsi"/>
                <w:sz w:val="20"/>
                <w:szCs w:val="20"/>
                <w:lang w:eastAsia="ko-KR"/>
              </w:rPr>
            </w:pPr>
          </w:p>
        </w:tc>
        <w:tc>
          <w:tcPr>
            <w:tcW w:w="2400" w:type="pct"/>
            <w:vAlign w:val="center"/>
          </w:tcPr>
          <w:p w14:paraId="2D0FD577" w14:textId="1B45C426" w:rsidR="001B6CC3" w:rsidRPr="00385AA5" w:rsidRDefault="001B6CC3"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 xml:space="preserve">Bike lane length density </w:t>
            </w:r>
            <w:r w:rsidRPr="00385AA5">
              <w:rPr>
                <w:rFonts w:asciiTheme="majorHAnsi" w:hAnsiTheme="majorHAnsi" w:cstheme="majorHAnsi"/>
                <w:bCs/>
                <w:sz w:val="20"/>
                <w:szCs w:val="20"/>
              </w:rPr>
              <w:t xml:space="preserve">(per </w:t>
            </w:r>
            <w:proofErr w:type="spellStart"/>
            <w:r w:rsidRPr="00385AA5">
              <w:rPr>
                <w:rFonts w:asciiTheme="majorHAnsi" w:hAnsiTheme="majorHAnsi" w:cstheme="majorHAnsi"/>
                <w:bCs/>
                <w:sz w:val="20"/>
                <w:szCs w:val="20"/>
              </w:rPr>
              <w:t>sqmi</w:t>
            </w:r>
            <w:proofErr w:type="spellEnd"/>
            <w:r w:rsidRPr="00385AA5">
              <w:rPr>
                <w:rFonts w:asciiTheme="majorHAnsi" w:hAnsiTheme="majorHAnsi" w:cstheme="majorHAnsi"/>
                <w:bCs/>
                <w:sz w:val="20"/>
                <w:szCs w:val="20"/>
              </w:rPr>
              <w:t>)</w:t>
            </w:r>
          </w:p>
        </w:tc>
        <w:tc>
          <w:tcPr>
            <w:tcW w:w="468" w:type="pct"/>
            <w:vAlign w:val="center"/>
          </w:tcPr>
          <w:p w14:paraId="537CEE6D" w14:textId="266D1AC6"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0.533</w:t>
            </w:r>
          </w:p>
        </w:tc>
        <w:tc>
          <w:tcPr>
            <w:tcW w:w="468" w:type="pct"/>
            <w:vAlign w:val="center"/>
          </w:tcPr>
          <w:p w14:paraId="7AD3AE46" w14:textId="42A8F7C5"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3.207</w:t>
            </w:r>
          </w:p>
        </w:tc>
        <w:tc>
          <w:tcPr>
            <w:tcW w:w="362" w:type="pct"/>
            <w:vAlign w:val="center"/>
          </w:tcPr>
          <w:p w14:paraId="25D1BC1A" w14:textId="6736293D"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w:t>
            </w:r>
          </w:p>
        </w:tc>
        <w:tc>
          <w:tcPr>
            <w:tcW w:w="575" w:type="pct"/>
            <w:vAlign w:val="center"/>
          </w:tcPr>
          <w:p w14:paraId="7A29F0E8" w14:textId="23D8FFD9"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153.183</w:t>
            </w:r>
          </w:p>
        </w:tc>
      </w:tr>
      <w:tr w:rsidR="001B6CC3" w:rsidRPr="00385AA5" w14:paraId="5E0E6CAF" w14:textId="77777777" w:rsidTr="00B416D4">
        <w:trPr>
          <w:trHeight w:val="70"/>
          <w:jc w:val="center"/>
        </w:trPr>
        <w:tc>
          <w:tcPr>
            <w:tcW w:w="727" w:type="pct"/>
            <w:vMerge/>
            <w:vAlign w:val="center"/>
          </w:tcPr>
          <w:p w14:paraId="08BC53B9" w14:textId="77777777" w:rsidR="001B6CC3" w:rsidRPr="00385AA5" w:rsidRDefault="001B6CC3" w:rsidP="00050C77">
            <w:pPr>
              <w:spacing w:line="223" w:lineRule="auto"/>
              <w:jc w:val="center"/>
              <w:rPr>
                <w:rFonts w:asciiTheme="majorHAnsi" w:hAnsiTheme="majorHAnsi" w:cstheme="majorHAnsi"/>
                <w:sz w:val="20"/>
                <w:szCs w:val="20"/>
                <w:lang w:eastAsia="ko-KR"/>
              </w:rPr>
            </w:pPr>
          </w:p>
        </w:tc>
        <w:tc>
          <w:tcPr>
            <w:tcW w:w="2400" w:type="pct"/>
            <w:vAlign w:val="center"/>
          </w:tcPr>
          <w:p w14:paraId="3BE487FF" w14:textId="3922ADEA" w:rsidR="001B6CC3" w:rsidRPr="00385AA5" w:rsidRDefault="001B6CC3"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 xml:space="preserve">Sidewalk length density </w:t>
            </w:r>
            <w:r w:rsidRPr="00385AA5">
              <w:rPr>
                <w:rFonts w:asciiTheme="majorHAnsi" w:hAnsiTheme="majorHAnsi" w:cstheme="majorHAnsi"/>
                <w:bCs/>
                <w:sz w:val="20"/>
                <w:szCs w:val="20"/>
              </w:rPr>
              <w:t xml:space="preserve">(per </w:t>
            </w:r>
            <w:proofErr w:type="spellStart"/>
            <w:r w:rsidRPr="00385AA5">
              <w:rPr>
                <w:rFonts w:asciiTheme="majorHAnsi" w:hAnsiTheme="majorHAnsi" w:cstheme="majorHAnsi"/>
                <w:bCs/>
                <w:sz w:val="20"/>
                <w:szCs w:val="20"/>
              </w:rPr>
              <w:t>sqmi</w:t>
            </w:r>
            <w:proofErr w:type="spellEnd"/>
            <w:r w:rsidRPr="00385AA5">
              <w:rPr>
                <w:rFonts w:asciiTheme="majorHAnsi" w:hAnsiTheme="majorHAnsi" w:cstheme="majorHAnsi"/>
                <w:bCs/>
                <w:sz w:val="20"/>
                <w:szCs w:val="20"/>
              </w:rPr>
              <w:t>)</w:t>
            </w:r>
          </w:p>
        </w:tc>
        <w:tc>
          <w:tcPr>
            <w:tcW w:w="468" w:type="pct"/>
            <w:vAlign w:val="center"/>
          </w:tcPr>
          <w:p w14:paraId="4942066C" w14:textId="56DBF6E1"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3.542</w:t>
            </w:r>
          </w:p>
        </w:tc>
        <w:tc>
          <w:tcPr>
            <w:tcW w:w="468" w:type="pct"/>
            <w:vAlign w:val="center"/>
          </w:tcPr>
          <w:p w14:paraId="04FD2D56" w14:textId="4F9B07C7"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10.245</w:t>
            </w:r>
          </w:p>
        </w:tc>
        <w:tc>
          <w:tcPr>
            <w:tcW w:w="362" w:type="pct"/>
            <w:vAlign w:val="center"/>
          </w:tcPr>
          <w:p w14:paraId="7FC0F662" w14:textId="098648AB"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w:t>
            </w:r>
          </w:p>
        </w:tc>
        <w:tc>
          <w:tcPr>
            <w:tcW w:w="575" w:type="pct"/>
            <w:vAlign w:val="center"/>
          </w:tcPr>
          <w:p w14:paraId="28B90C02" w14:textId="7F9E86C2" w:rsidR="001B6CC3" w:rsidRPr="00385AA5" w:rsidRDefault="001B6CC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183.373</w:t>
            </w:r>
          </w:p>
        </w:tc>
      </w:tr>
      <w:tr w:rsidR="001B6CC3" w:rsidRPr="00385AA5" w14:paraId="7DF7C325" w14:textId="77777777" w:rsidTr="00B416D4">
        <w:trPr>
          <w:trHeight w:val="70"/>
          <w:jc w:val="center"/>
        </w:trPr>
        <w:tc>
          <w:tcPr>
            <w:tcW w:w="727" w:type="pct"/>
            <w:vMerge/>
            <w:vAlign w:val="center"/>
          </w:tcPr>
          <w:p w14:paraId="2BE01311" w14:textId="77777777" w:rsidR="001B6CC3" w:rsidRPr="00385AA5" w:rsidRDefault="001B6CC3" w:rsidP="00050C77">
            <w:pPr>
              <w:spacing w:line="223" w:lineRule="auto"/>
              <w:jc w:val="center"/>
              <w:rPr>
                <w:rFonts w:asciiTheme="majorHAnsi" w:hAnsiTheme="majorHAnsi" w:cstheme="majorHAnsi"/>
                <w:sz w:val="20"/>
                <w:szCs w:val="20"/>
                <w:lang w:eastAsia="ko-KR"/>
              </w:rPr>
            </w:pPr>
          </w:p>
        </w:tc>
        <w:tc>
          <w:tcPr>
            <w:tcW w:w="2400" w:type="pct"/>
            <w:vAlign w:val="center"/>
          </w:tcPr>
          <w:p w14:paraId="4E484D77" w14:textId="41A30EC5" w:rsidR="001B6CC3" w:rsidRPr="00385AA5" w:rsidRDefault="001B6CC3"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Presence of transit system (dummy variable)</w:t>
            </w:r>
          </w:p>
        </w:tc>
        <w:tc>
          <w:tcPr>
            <w:tcW w:w="468" w:type="pct"/>
            <w:vAlign w:val="center"/>
          </w:tcPr>
          <w:p w14:paraId="46D0A359" w14:textId="3AB478F5" w:rsidR="001B6CC3" w:rsidRPr="00385AA5" w:rsidRDefault="001B6CC3"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0.597</w:t>
            </w:r>
          </w:p>
        </w:tc>
        <w:tc>
          <w:tcPr>
            <w:tcW w:w="468" w:type="pct"/>
            <w:vAlign w:val="center"/>
          </w:tcPr>
          <w:p w14:paraId="4D17745C" w14:textId="0CE5F5F6" w:rsidR="001B6CC3" w:rsidRPr="00385AA5" w:rsidRDefault="001B6CC3"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0.491</w:t>
            </w:r>
          </w:p>
        </w:tc>
        <w:tc>
          <w:tcPr>
            <w:tcW w:w="362" w:type="pct"/>
            <w:vAlign w:val="center"/>
          </w:tcPr>
          <w:p w14:paraId="17D7BDE6" w14:textId="7D821FFD" w:rsidR="001B6CC3" w:rsidRPr="00385AA5" w:rsidRDefault="001B6CC3"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w:t>
            </w:r>
          </w:p>
        </w:tc>
        <w:tc>
          <w:tcPr>
            <w:tcW w:w="575" w:type="pct"/>
            <w:vAlign w:val="center"/>
          </w:tcPr>
          <w:p w14:paraId="4A9CD72D" w14:textId="6FE3385C" w:rsidR="001B6CC3" w:rsidRPr="00385AA5" w:rsidRDefault="001B6CC3"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1</w:t>
            </w:r>
          </w:p>
        </w:tc>
      </w:tr>
      <w:tr w:rsidR="001B6CC3" w:rsidRPr="00385AA5" w14:paraId="5E046275" w14:textId="77777777" w:rsidTr="00B416D4">
        <w:trPr>
          <w:trHeight w:val="70"/>
          <w:jc w:val="center"/>
        </w:trPr>
        <w:tc>
          <w:tcPr>
            <w:tcW w:w="727" w:type="pct"/>
            <w:vMerge/>
            <w:vAlign w:val="center"/>
          </w:tcPr>
          <w:p w14:paraId="43DF645B" w14:textId="77777777" w:rsidR="001B6CC3" w:rsidRPr="00385AA5" w:rsidRDefault="001B6CC3" w:rsidP="00050C77">
            <w:pPr>
              <w:spacing w:line="223" w:lineRule="auto"/>
              <w:jc w:val="center"/>
              <w:rPr>
                <w:rFonts w:asciiTheme="majorHAnsi" w:hAnsiTheme="majorHAnsi" w:cstheme="majorHAnsi"/>
                <w:sz w:val="20"/>
                <w:szCs w:val="20"/>
                <w:lang w:eastAsia="ko-KR"/>
              </w:rPr>
            </w:pPr>
          </w:p>
        </w:tc>
        <w:tc>
          <w:tcPr>
            <w:tcW w:w="2400" w:type="pct"/>
            <w:vAlign w:val="center"/>
          </w:tcPr>
          <w:p w14:paraId="6C19CD99" w14:textId="5A592970" w:rsidR="001B6CC3" w:rsidRPr="00385AA5" w:rsidRDefault="001B6CC3"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Lengths of transit system (mi)</w:t>
            </w:r>
          </w:p>
        </w:tc>
        <w:tc>
          <w:tcPr>
            <w:tcW w:w="468" w:type="pct"/>
            <w:vAlign w:val="center"/>
          </w:tcPr>
          <w:p w14:paraId="34F15EEB" w14:textId="370164A8" w:rsidR="001B6CC3" w:rsidRPr="00385AA5" w:rsidRDefault="001B6CC3"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1.474</w:t>
            </w:r>
          </w:p>
        </w:tc>
        <w:tc>
          <w:tcPr>
            <w:tcW w:w="468" w:type="pct"/>
            <w:vAlign w:val="center"/>
          </w:tcPr>
          <w:p w14:paraId="2AD32C6C" w14:textId="711E3F8D" w:rsidR="001B6CC3" w:rsidRPr="00385AA5" w:rsidRDefault="001B6CC3"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2.857</w:t>
            </w:r>
          </w:p>
        </w:tc>
        <w:tc>
          <w:tcPr>
            <w:tcW w:w="362" w:type="pct"/>
            <w:vAlign w:val="center"/>
          </w:tcPr>
          <w:p w14:paraId="025BF6EB" w14:textId="2A55E1D5" w:rsidR="001B6CC3" w:rsidRPr="00385AA5" w:rsidRDefault="001B6CC3"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w:t>
            </w:r>
          </w:p>
        </w:tc>
        <w:tc>
          <w:tcPr>
            <w:tcW w:w="575" w:type="pct"/>
            <w:vAlign w:val="center"/>
          </w:tcPr>
          <w:p w14:paraId="1D1C3405" w14:textId="1EDA414B" w:rsidR="001B6CC3" w:rsidRPr="00385AA5" w:rsidRDefault="001B6CC3"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59.580</w:t>
            </w:r>
          </w:p>
        </w:tc>
      </w:tr>
      <w:tr w:rsidR="00A34A20" w:rsidRPr="00385AA5" w14:paraId="14099852" w14:textId="77777777" w:rsidTr="001D6C05">
        <w:trPr>
          <w:trHeight w:val="70"/>
          <w:jc w:val="center"/>
        </w:trPr>
        <w:tc>
          <w:tcPr>
            <w:tcW w:w="727" w:type="pct"/>
            <w:vMerge/>
            <w:vAlign w:val="center"/>
          </w:tcPr>
          <w:p w14:paraId="38E43A3A" w14:textId="77777777" w:rsidR="00A34A20" w:rsidRPr="00385AA5" w:rsidRDefault="00A34A20" w:rsidP="00A34A20">
            <w:pPr>
              <w:spacing w:line="223" w:lineRule="auto"/>
              <w:jc w:val="center"/>
              <w:rPr>
                <w:rFonts w:asciiTheme="majorHAnsi" w:hAnsiTheme="majorHAnsi" w:cstheme="majorHAnsi"/>
                <w:sz w:val="20"/>
                <w:szCs w:val="20"/>
                <w:lang w:eastAsia="ko-KR"/>
              </w:rPr>
            </w:pPr>
          </w:p>
        </w:tc>
        <w:tc>
          <w:tcPr>
            <w:tcW w:w="2400" w:type="pct"/>
            <w:vAlign w:val="center"/>
          </w:tcPr>
          <w:p w14:paraId="269A8934" w14:textId="1E291FAF" w:rsidR="00A34A20" w:rsidRPr="00A34A20" w:rsidRDefault="00A34A20" w:rsidP="00A34A20">
            <w:pPr>
              <w:spacing w:line="223" w:lineRule="auto"/>
              <w:rPr>
                <w:rFonts w:asciiTheme="majorHAnsi" w:hAnsiTheme="majorHAnsi" w:cstheme="majorHAnsi"/>
                <w:sz w:val="20"/>
                <w:szCs w:val="20"/>
                <w:lang w:eastAsia="ko-KR"/>
              </w:rPr>
            </w:pPr>
            <w:r w:rsidRPr="00A34A20">
              <w:rPr>
                <w:rFonts w:asciiTheme="majorHAnsi" w:hAnsiTheme="majorHAnsi" w:cstheme="majorHAnsi"/>
                <w:sz w:val="20"/>
                <w:szCs w:val="20"/>
                <w:lang w:eastAsia="ko-KR"/>
              </w:rPr>
              <w:t>The existence of SIS (Strategic Intermodal System) network</w:t>
            </w:r>
          </w:p>
        </w:tc>
        <w:tc>
          <w:tcPr>
            <w:tcW w:w="468" w:type="pct"/>
            <w:vAlign w:val="bottom"/>
          </w:tcPr>
          <w:p w14:paraId="118E6A55" w14:textId="3E4340C1" w:rsidR="00A34A20" w:rsidRPr="00A34A20" w:rsidRDefault="00A34A20" w:rsidP="00A34A20">
            <w:pPr>
              <w:spacing w:line="223" w:lineRule="auto"/>
              <w:jc w:val="center"/>
              <w:rPr>
                <w:rFonts w:asciiTheme="majorHAnsi" w:hAnsiTheme="majorHAnsi" w:cstheme="majorHAnsi"/>
                <w:sz w:val="20"/>
                <w:szCs w:val="20"/>
              </w:rPr>
            </w:pPr>
            <w:r w:rsidRPr="00A34A20">
              <w:rPr>
                <w:rFonts w:cs="Times New Roman"/>
                <w:color w:val="000000"/>
                <w:sz w:val="20"/>
                <w:szCs w:val="20"/>
              </w:rPr>
              <w:t>0.310</w:t>
            </w:r>
          </w:p>
        </w:tc>
        <w:tc>
          <w:tcPr>
            <w:tcW w:w="468" w:type="pct"/>
            <w:vAlign w:val="bottom"/>
          </w:tcPr>
          <w:p w14:paraId="1F91FB93" w14:textId="3518038E" w:rsidR="00A34A20" w:rsidRPr="00A34A20" w:rsidRDefault="00A34A20" w:rsidP="00A34A20">
            <w:pPr>
              <w:spacing w:line="223" w:lineRule="auto"/>
              <w:jc w:val="center"/>
              <w:rPr>
                <w:rFonts w:asciiTheme="majorHAnsi" w:hAnsiTheme="majorHAnsi" w:cstheme="majorHAnsi"/>
                <w:sz w:val="20"/>
                <w:szCs w:val="20"/>
              </w:rPr>
            </w:pPr>
            <w:r w:rsidRPr="00A34A20">
              <w:rPr>
                <w:rFonts w:cs="Times New Roman"/>
                <w:color w:val="000000"/>
                <w:sz w:val="20"/>
                <w:szCs w:val="20"/>
              </w:rPr>
              <w:t>0.463</w:t>
            </w:r>
          </w:p>
        </w:tc>
        <w:tc>
          <w:tcPr>
            <w:tcW w:w="362" w:type="pct"/>
            <w:vAlign w:val="bottom"/>
          </w:tcPr>
          <w:p w14:paraId="3E6CEED3" w14:textId="754D3773" w:rsidR="00A34A20" w:rsidRPr="00A34A20" w:rsidRDefault="00A34A20" w:rsidP="00A34A20">
            <w:pPr>
              <w:spacing w:line="223" w:lineRule="auto"/>
              <w:jc w:val="center"/>
              <w:rPr>
                <w:rFonts w:asciiTheme="majorHAnsi" w:hAnsiTheme="majorHAnsi" w:cstheme="majorHAnsi"/>
                <w:sz w:val="20"/>
                <w:szCs w:val="20"/>
              </w:rPr>
            </w:pPr>
            <w:r w:rsidRPr="00A34A20">
              <w:rPr>
                <w:rFonts w:cs="Times New Roman"/>
                <w:color w:val="000000"/>
                <w:sz w:val="20"/>
                <w:szCs w:val="20"/>
              </w:rPr>
              <w:t>0</w:t>
            </w:r>
          </w:p>
        </w:tc>
        <w:tc>
          <w:tcPr>
            <w:tcW w:w="575" w:type="pct"/>
            <w:vAlign w:val="bottom"/>
          </w:tcPr>
          <w:p w14:paraId="7412E5DF" w14:textId="2E5520F4" w:rsidR="00A34A20" w:rsidRPr="00A34A20" w:rsidRDefault="00A34A20" w:rsidP="00A34A20">
            <w:pPr>
              <w:spacing w:line="223" w:lineRule="auto"/>
              <w:jc w:val="center"/>
              <w:rPr>
                <w:rFonts w:asciiTheme="majorHAnsi" w:hAnsiTheme="majorHAnsi" w:cstheme="majorHAnsi"/>
                <w:sz w:val="20"/>
                <w:szCs w:val="20"/>
              </w:rPr>
            </w:pPr>
            <w:r w:rsidRPr="00A34A20">
              <w:rPr>
                <w:rFonts w:cs="Times New Roman"/>
                <w:color w:val="000000"/>
                <w:sz w:val="20"/>
                <w:szCs w:val="20"/>
              </w:rPr>
              <w:t>1</w:t>
            </w:r>
          </w:p>
        </w:tc>
      </w:tr>
      <w:tr w:rsidR="00A34A20" w:rsidRPr="00385AA5" w14:paraId="33FAF862" w14:textId="77777777" w:rsidTr="001D6C05">
        <w:trPr>
          <w:trHeight w:val="70"/>
          <w:jc w:val="center"/>
        </w:trPr>
        <w:tc>
          <w:tcPr>
            <w:tcW w:w="727" w:type="pct"/>
            <w:vMerge/>
            <w:vAlign w:val="center"/>
          </w:tcPr>
          <w:p w14:paraId="49429844" w14:textId="77777777" w:rsidR="00A34A20" w:rsidRPr="00385AA5" w:rsidRDefault="00A34A20" w:rsidP="00A34A20">
            <w:pPr>
              <w:spacing w:line="223" w:lineRule="auto"/>
              <w:jc w:val="center"/>
              <w:rPr>
                <w:rFonts w:asciiTheme="majorHAnsi" w:hAnsiTheme="majorHAnsi" w:cstheme="majorHAnsi"/>
                <w:sz w:val="20"/>
                <w:szCs w:val="20"/>
                <w:lang w:eastAsia="ko-KR"/>
              </w:rPr>
            </w:pPr>
          </w:p>
        </w:tc>
        <w:tc>
          <w:tcPr>
            <w:tcW w:w="2400" w:type="pct"/>
            <w:vAlign w:val="center"/>
          </w:tcPr>
          <w:p w14:paraId="1AD8392E" w14:textId="55202E9B" w:rsidR="00A34A20" w:rsidRPr="00A34A20" w:rsidRDefault="00A34A20" w:rsidP="00A34A20">
            <w:pPr>
              <w:spacing w:line="223" w:lineRule="auto"/>
              <w:rPr>
                <w:rFonts w:asciiTheme="majorHAnsi" w:hAnsiTheme="majorHAnsi" w:cstheme="majorHAnsi"/>
                <w:sz w:val="20"/>
                <w:szCs w:val="20"/>
                <w:lang w:eastAsia="ko-KR"/>
              </w:rPr>
            </w:pPr>
            <w:r w:rsidRPr="00A34A20">
              <w:rPr>
                <w:rFonts w:asciiTheme="majorHAnsi" w:hAnsiTheme="majorHAnsi" w:cstheme="majorHAnsi"/>
                <w:sz w:val="20"/>
                <w:szCs w:val="20"/>
                <w:lang w:eastAsia="ko-KR"/>
              </w:rPr>
              <w:t>Number of bus stations</w:t>
            </w:r>
          </w:p>
        </w:tc>
        <w:tc>
          <w:tcPr>
            <w:tcW w:w="468" w:type="pct"/>
            <w:vAlign w:val="bottom"/>
          </w:tcPr>
          <w:p w14:paraId="74165055" w14:textId="12DDF2F5" w:rsidR="00A34A20" w:rsidRPr="00A34A20" w:rsidRDefault="00A34A20" w:rsidP="00A34A20">
            <w:pPr>
              <w:spacing w:line="223" w:lineRule="auto"/>
              <w:jc w:val="center"/>
              <w:rPr>
                <w:rFonts w:asciiTheme="majorHAnsi" w:hAnsiTheme="majorHAnsi" w:cstheme="majorHAnsi"/>
                <w:sz w:val="20"/>
                <w:szCs w:val="20"/>
              </w:rPr>
            </w:pPr>
            <w:r w:rsidRPr="00A34A20">
              <w:rPr>
                <w:rFonts w:cs="Times New Roman"/>
                <w:color w:val="000000"/>
                <w:sz w:val="20"/>
                <w:szCs w:val="20"/>
              </w:rPr>
              <w:t>0.005</w:t>
            </w:r>
          </w:p>
        </w:tc>
        <w:tc>
          <w:tcPr>
            <w:tcW w:w="468" w:type="pct"/>
            <w:vAlign w:val="bottom"/>
          </w:tcPr>
          <w:p w14:paraId="1714B6AE" w14:textId="67BE4AF6" w:rsidR="00A34A20" w:rsidRPr="00A34A20" w:rsidRDefault="00A34A20" w:rsidP="00A34A20">
            <w:pPr>
              <w:spacing w:line="223" w:lineRule="auto"/>
              <w:jc w:val="center"/>
              <w:rPr>
                <w:rFonts w:asciiTheme="majorHAnsi" w:hAnsiTheme="majorHAnsi" w:cstheme="majorHAnsi"/>
                <w:sz w:val="20"/>
                <w:szCs w:val="20"/>
              </w:rPr>
            </w:pPr>
            <w:r w:rsidRPr="00A34A20">
              <w:rPr>
                <w:rFonts w:cs="Times New Roman"/>
                <w:color w:val="000000"/>
                <w:sz w:val="20"/>
                <w:szCs w:val="20"/>
              </w:rPr>
              <w:t>0.071</w:t>
            </w:r>
          </w:p>
        </w:tc>
        <w:tc>
          <w:tcPr>
            <w:tcW w:w="362" w:type="pct"/>
            <w:vAlign w:val="bottom"/>
          </w:tcPr>
          <w:p w14:paraId="10B0F6F9" w14:textId="0A4EB4C9" w:rsidR="00A34A20" w:rsidRPr="00A34A20" w:rsidRDefault="00A34A20" w:rsidP="00A34A20">
            <w:pPr>
              <w:spacing w:line="223" w:lineRule="auto"/>
              <w:jc w:val="center"/>
              <w:rPr>
                <w:rFonts w:asciiTheme="majorHAnsi" w:hAnsiTheme="majorHAnsi" w:cstheme="majorHAnsi"/>
                <w:sz w:val="20"/>
                <w:szCs w:val="20"/>
              </w:rPr>
            </w:pPr>
            <w:r w:rsidRPr="00A34A20">
              <w:rPr>
                <w:rFonts w:cs="Times New Roman"/>
                <w:color w:val="000000"/>
                <w:sz w:val="20"/>
                <w:szCs w:val="20"/>
              </w:rPr>
              <w:t>0</w:t>
            </w:r>
          </w:p>
        </w:tc>
        <w:tc>
          <w:tcPr>
            <w:tcW w:w="575" w:type="pct"/>
            <w:vAlign w:val="bottom"/>
          </w:tcPr>
          <w:p w14:paraId="6FFF660D" w14:textId="087A2856" w:rsidR="00A34A20" w:rsidRPr="00A34A20" w:rsidRDefault="00A34A20" w:rsidP="00A34A20">
            <w:pPr>
              <w:spacing w:line="223" w:lineRule="auto"/>
              <w:jc w:val="center"/>
              <w:rPr>
                <w:rFonts w:asciiTheme="majorHAnsi" w:hAnsiTheme="majorHAnsi" w:cstheme="majorHAnsi"/>
                <w:sz w:val="20"/>
                <w:szCs w:val="20"/>
              </w:rPr>
            </w:pPr>
            <w:r w:rsidRPr="00A34A20">
              <w:rPr>
                <w:rFonts w:cs="Times New Roman"/>
                <w:color w:val="000000"/>
                <w:sz w:val="20"/>
                <w:szCs w:val="20"/>
              </w:rPr>
              <w:t>1</w:t>
            </w:r>
          </w:p>
        </w:tc>
      </w:tr>
      <w:tr w:rsidR="00A34A20" w:rsidRPr="00385AA5" w14:paraId="07D879EC" w14:textId="77777777" w:rsidTr="001D6C05">
        <w:trPr>
          <w:trHeight w:val="70"/>
          <w:jc w:val="center"/>
        </w:trPr>
        <w:tc>
          <w:tcPr>
            <w:tcW w:w="727" w:type="pct"/>
            <w:vMerge/>
            <w:vAlign w:val="center"/>
          </w:tcPr>
          <w:p w14:paraId="7BCBB2B0" w14:textId="77777777" w:rsidR="00A34A20" w:rsidRPr="00385AA5" w:rsidRDefault="00A34A20" w:rsidP="00A34A20">
            <w:pPr>
              <w:spacing w:line="223" w:lineRule="auto"/>
              <w:jc w:val="center"/>
              <w:rPr>
                <w:rFonts w:asciiTheme="majorHAnsi" w:hAnsiTheme="majorHAnsi" w:cstheme="majorHAnsi"/>
                <w:sz w:val="20"/>
                <w:szCs w:val="20"/>
                <w:lang w:eastAsia="ko-KR"/>
              </w:rPr>
            </w:pPr>
          </w:p>
        </w:tc>
        <w:tc>
          <w:tcPr>
            <w:tcW w:w="2400" w:type="pct"/>
            <w:vAlign w:val="center"/>
          </w:tcPr>
          <w:p w14:paraId="50930BDD" w14:textId="05D524C3" w:rsidR="00A34A20" w:rsidRPr="00A34A20" w:rsidRDefault="00A34A20" w:rsidP="00A34A20">
            <w:pPr>
              <w:spacing w:line="223" w:lineRule="auto"/>
              <w:rPr>
                <w:rFonts w:asciiTheme="majorHAnsi" w:hAnsiTheme="majorHAnsi" w:cstheme="majorHAnsi"/>
                <w:sz w:val="20"/>
                <w:szCs w:val="20"/>
                <w:lang w:eastAsia="ko-KR"/>
              </w:rPr>
            </w:pPr>
            <w:r w:rsidRPr="00A34A20">
              <w:rPr>
                <w:rFonts w:asciiTheme="majorHAnsi" w:hAnsiTheme="majorHAnsi" w:cstheme="majorHAnsi"/>
                <w:sz w:val="20"/>
                <w:szCs w:val="20"/>
                <w:lang w:eastAsia="ko-KR"/>
              </w:rPr>
              <w:t>Number of cargo centers</w:t>
            </w:r>
          </w:p>
        </w:tc>
        <w:tc>
          <w:tcPr>
            <w:tcW w:w="468" w:type="pct"/>
            <w:vAlign w:val="bottom"/>
          </w:tcPr>
          <w:p w14:paraId="343AF5ED" w14:textId="516A3040" w:rsidR="00A34A20" w:rsidRPr="00A34A20" w:rsidRDefault="00A34A20" w:rsidP="00A34A20">
            <w:pPr>
              <w:spacing w:line="223" w:lineRule="auto"/>
              <w:jc w:val="center"/>
              <w:rPr>
                <w:rFonts w:asciiTheme="majorHAnsi" w:hAnsiTheme="majorHAnsi" w:cstheme="majorHAnsi"/>
                <w:sz w:val="20"/>
                <w:szCs w:val="20"/>
              </w:rPr>
            </w:pPr>
            <w:r w:rsidRPr="00A34A20">
              <w:rPr>
                <w:rFonts w:cs="Times New Roman"/>
                <w:color w:val="000000"/>
                <w:sz w:val="20"/>
                <w:szCs w:val="20"/>
              </w:rPr>
              <w:t>0.010</w:t>
            </w:r>
          </w:p>
        </w:tc>
        <w:tc>
          <w:tcPr>
            <w:tcW w:w="468" w:type="pct"/>
            <w:vAlign w:val="bottom"/>
          </w:tcPr>
          <w:p w14:paraId="54F95A5D" w14:textId="71C9EC40" w:rsidR="00A34A20" w:rsidRPr="00A34A20" w:rsidRDefault="00A34A20" w:rsidP="00A34A20">
            <w:pPr>
              <w:spacing w:line="223" w:lineRule="auto"/>
              <w:jc w:val="center"/>
              <w:rPr>
                <w:rFonts w:asciiTheme="majorHAnsi" w:hAnsiTheme="majorHAnsi" w:cstheme="majorHAnsi"/>
                <w:sz w:val="20"/>
                <w:szCs w:val="20"/>
              </w:rPr>
            </w:pPr>
            <w:r w:rsidRPr="00A34A20">
              <w:rPr>
                <w:rFonts w:cs="Times New Roman"/>
                <w:color w:val="000000"/>
                <w:sz w:val="20"/>
                <w:szCs w:val="20"/>
              </w:rPr>
              <w:t>0.435</w:t>
            </w:r>
          </w:p>
        </w:tc>
        <w:tc>
          <w:tcPr>
            <w:tcW w:w="362" w:type="pct"/>
            <w:vAlign w:val="bottom"/>
          </w:tcPr>
          <w:p w14:paraId="7D0C96BF" w14:textId="6A794DC1" w:rsidR="00A34A20" w:rsidRPr="00A34A20" w:rsidRDefault="00A34A20" w:rsidP="00A34A20">
            <w:pPr>
              <w:spacing w:line="223" w:lineRule="auto"/>
              <w:jc w:val="center"/>
              <w:rPr>
                <w:rFonts w:asciiTheme="majorHAnsi" w:hAnsiTheme="majorHAnsi" w:cstheme="majorHAnsi"/>
                <w:sz w:val="20"/>
                <w:szCs w:val="20"/>
              </w:rPr>
            </w:pPr>
            <w:r w:rsidRPr="00A34A20">
              <w:rPr>
                <w:rFonts w:cs="Times New Roman"/>
                <w:color w:val="000000"/>
                <w:sz w:val="20"/>
                <w:szCs w:val="20"/>
              </w:rPr>
              <w:t>0</w:t>
            </w:r>
          </w:p>
        </w:tc>
        <w:tc>
          <w:tcPr>
            <w:tcW w:w="575" w:type="pct"/>
            <w:vAlign w:val="bottom"/>
          </w:tcPr>
          <w:p w14:paraId="67000BFB" w14:textId="4AA8E4B7" w:rsidR="00A34A20" w:rsidRPr="00A34A20" w:rsidRDefault="00A34A20" w:rsidP="00A34A20">
            <w:pPr>
              <w:spacing w:line="223" w:lineRule="auto"/>
              <w:jc w:val="center"/>
              <w:rPr>
                <w:rFonts w:asciiTheme="majorHAnsi" w:hAnsiTheme="majorHAnsi" w:cstheme="majorHAnsi"/>
                <w:sz w:val="20"/>
                <w:szCs w:val="20"/>
              </w:rPr>
            </w:pPr>
            <w:r w:rsidRPr="00A34A20">
              <w:rPr>
                <w:rFonts w:cs="Times New Roman"/>
                <w:color w:val="000000"/>
                <w:sz w:val="20"/>
                <w:szCs w:val="20"/>
              </w:rPr>
              <w:t>36</w:t>
            </w:r>
          </w:p>
        </w:tc>
      </w:tr>
      <w:tr w:rsidR="00A34A20" w:rsidRPr="00385AA5" w14:paraId="02F6B610" w14:textId="77777777" w:rsidTr="001D6C05">
        <w:trPr>
          <w:trHeight w:val="70"/>
          <w:jc w:val="center"/>
        </w:trPr>
        <w:tc>
          <w:tcPr>
            <w:tcW w:w="727" w:type="pct"/>
            <w:vMerge/>
            <w:vAlign w:val="center"/>
          </w:tcPr>
          <w:p w14:paraId="39AF5996" w14:textId="77777777" w:rsidR="00A34A20" w:rsidRPr="00385AA5" w:rsidRDefault="00A34A20" w:rsidP="00A34A20">
            <w:pPr>
              <w:spacing w:line="223" w:lineRule="auto"/>
              <w:jc w:val="center"/>
              <w:rPr>
                <w:rFonts w:asciiTheme="majorHAnsi" w:hAnsiTheme="majorHAnsi" w:cstheme="majorHAnsi"/>
                <w:sz w:val="20"/>
                <w:szCs w:val="20"/>
                <w:lang w:eastAsia="ko-KR"/>
              </w:rPr>
            </w:pPr>
          </w:p>
        </w:tc>
        <w:tc>
          <w:tcPr>
            <w:tcW w:w="2400" w:type="pct"/>
            <w:vAlign w:val="center"/>
          </w:tcPr>
          <w:p w14:paraId="170C9F5F" w14:textId="4C141157" w:rsidR="00A34A20" w:rsidRPr="00A34A20" w:rsidRDefault="00A34A20" w:rsidP="00A34A20">
            <w:pPr>
              <w:spacing w:line="223" w:lineRule="auto"/>
              <w:rPr>
                <w:rFonts w:asciiTheme="majorHAnsi" w:hAnsiTheme="majorHAnsi" w:cstheme="majorHAnsi"/>
                <w:sz w:val="20"/>
                <w:szCs w:val="20"/>
                <w:lang w:eastAsia="ko-KR"/>
              </w:rPr>
            </w:pPr>
            <w:r w:rsidRPr="00A34A20">
              <w:rPr>
                <w:rFonts w:asciiTheme="majorHAnsi" w:hAnsiTheme="majorHAnsi" w:cstheme="majorHAnsi"/>
                <w:sz w:val="20"/>
                <w:szCs w:val="20"/>
                <w:lang w:eastAsia="ko-KR"/>
              </w:rPr>
              <w:t>Number of commuter rail stations</w:t>
            </w:r>
          </w:p>
        </w:tc>
        <w:tc>
          <w:tcPr>
            <w:tcW w:w="468" w:type="pct"/>
            <w:vAlign w:val="bottom"/>
          </w:tcPr>
          <w:p w14:paraId="5A4ABBC1" w14:textId="4C5B2722" w:rsidR="00A34A20" w:rsidRPr="00A34A20" w:rsidRDefault="00A34A20" w:rsidP="00A34A20">
            <w:pPr>
              <w:spacing w:line="223" w:lineRule="auto"/>
              <w:jc w:val="center"/>
              <w:rPr>
                <w:rFonts w:asciiTheme="majorHAnsi" w:hAnsiTheme="majorHAnsi" w:cstheme="majorHAnsi"/>
                <w:sz w:val="20"/>
                <w:szCs w:val="20"/>
              </w:rPr>
            </w:pPr>
            <w:r w:rsidRPr="00A34A20">
              <w:rPr>
                <w:rFonts w:cs="Times New Roman"/>
                <w:color w:val="000000"/>
                <w:sz w:val="20"/>
                <w:szCs w:val="20"/>
              </w:rPr>
              <w:t>0.009</w:t>
            </w:r>
          </w:p>
        </w:tc>
        <w:tc>
          <w:tcPr>
            <w:tcW w:w="468" w:type="pct"/>
            <w:vAlign w:val="bottom"/>
          </w:tcPr>
          <w:p w14:paraId="0011B675" w14:textId="5FF91758" w:rsidR="00A34A20" w:rsidRPr="00A34A20" w:rsidRDefault="00A34A20" w:rsidP="00A34A20">
            <w:pPr>
              <w:spacing w:line="223" w:lineRule="auto"/>
              <w:jc w:val="center"/>
              <w:rPr>
                <w:rFonts w:asciiTheme="majorHAnsi" w:hAnsiTheme="majorHAnsi" w:cstheme="majorHAnsi"/>
                <w:sz w:val="20"/>
                <w:szCs w:val="20"/>
              </w:rPr>
            </w:pPr>
            <w:r w:rsidRPr="00A34A20">
              <w:rPr>
                <w:rFonts w:cs="Times New Roman"/>
                <w:color w:val="000000"/>
                <w:sz w:val="20"/>
                <w:szCs w:val="20"/>
              </w:rPr>
              <w:t>0.107</w:t>
            </w:r>
          </w:p>
        </w:tc>
        <w:tc>
          <w:tcPr>
            <w:tcW w:w="362" w:type="pct"/>
            <w:vAlign w:val="bottom"/>
          </w:tcPr>
          <w:p w14:paraId="429143BA" w14:textId="72017C8F" w:rsidR="00A34A20" w:rsidRPr="00A34A20" w:rsidRDefault="00A34A20" w:rsidP="00A34A20">
            <w:pPr>
              <w:spacing w:line="223" w:lineRule="auto"/>
              <w:jc w:val="center"/>
              <w:rPr>
                <w:rFonts w:asciiTheme="majorHAnsi" w:hAnsiTheme="majorHAnsi" w:cstheme="majorHAnsi"/>
                <w:sz w:val="20"/>
                <w:szCs w:val="20"/>
              </w:rPr>
            </w:pPr>
            <w:r w:rsidRPr="00A34A20">
              <w:rPr>
                <w:rFonts w:cs="Times New Roman"/>
                <w:color w:val="000000"/>
                <w:sz w:val="20"/>
                <w:szCs w:val="20"/>
              </w:rPr>
              <w:t>0</w:t>
            </w:r>
          </w:p>
        </w:tc>
        <w:tc>
          <w:tcPr>
            <w:tcW w:w="575" w:type="pct"/>
            <w:vAlign w:val="bottom"/>
          </w:tcPr>
          <w:p w14:paraId="59E00A44" w14:textId="3E1461E0" w:rsidR="00A34A20" w:rsidRPr="00A34A20" w:rsidRDefault="00A34A20" w:rsidP="00A34A20">
            <w:pPr>
              <w:spacing w:line="223" w:lineRule="auto"/>
              <w:jc w:val="center"/>
              <w:rPr>
                <w:rFonts w:asciiTheme="majorHAnsi" w:hAnsiTheme="majorHAnsi" w:cstheme="majorHAnsi"/>
                <w:sz w:val="20"/>
                <w:szCs w:val="20"/>
              </w:rPr>
            </w:pPr>
            <w:r w:rsidRPr="00A34A20">
              <w:rPr>
                <w:rFonts w:cs="Times New Roman"/>
                <w:color w:val="000000"/>
                <w:sz w:val="20"/>
                <w:szCs w:val="20"/>
              </w:rPr>
              <w:t>3</w:t>
            </w:r>
          </w:p>
        </w:tc>
      </w:tr>
      <w:tr w:rsidR="00A34A20" w:rsidRPr="00385AA5" w14:paraId="691F98B2" w14:textId="77777777" w:rsidTr="001D6C05">
        <w:trPr>
          <w:trHeight w:val="70"/>
          <w:jc w:val="center"/>
        </w:trPr>
        <w:tc>
          <w:tcPr>
            <w:tcW w:w="727" w:type="pct"/>
            <w:vMerge/>
            <w:vAlign w:val="center"/>
          </w:tcPr>
          <w:p w14:paraId="3153C0EE" w14:textId="77777777" w:rsidR="00A34A20" w:rsidRPr="00385AA5" w:rsidRDefault="00A34A20" w:rsidP="00A34A20">
            <w:pPr>
              <w:spacing w:line="223" w:lineRule="auto"/>
              <w:jc w:val="center"/>
              <w:rPr>
                <w:rFonts w:asciiTheme="majorHAnsi" w:hAnsiTheme="majorHAnsi" w:cstheme="majorHAnsi"/>
                <w:sz w:val="20"/>
                <w:szCs w:val="20"/>
                <w:lang w:eastAsia="ko-KR"/>
              </w:rPr>
            </w:pPr>
          </w:p>
        </w:tc>
        <w:tc>
          <w:tcPr>
            <w:tcW w:w="2400" w:type="pct"/>
            <w:vAlign w:val="center"/>
          </w:tcPr>
          <w:p w14:paraId="751D35E9" w14:textId="604F96A3" w:rsidR="00A34A20" w:rsidRPr="00A34A20" w:rsidRDefault="00A34A20" w:rsidP="00A34A20">
            <w:pPr>
              <w:spacing w:line="223" w:lineRule="auto"/>
              <w:rPr>
                <w:rFonts w:asciiTheme="majorHAnsi" w:hAnsiTheme="majorHAnsi" w:cstheme="majorHAnsi"/>
                <w:sz w:val="20"/>
                <w:szCs w:val="20"/>
                <w:lang w:eastAsia="ko-KR"/>
              </w:rPr>
            </w:pPr>
            <w:r w:rsidRPr="00A34A20">
              <w:rPr>
                <w:rFonts w:asciiTheme="majorHAnsi" w:hAnsiTheme="majorHAnsi" w:cstheme="majorHAnsi"/>
                <w:sz w:val="20"/>
                <w:szCs w:val="20"/>
                <w:lang w:eastAsia="ko-KR"/>
              </w:rPr>
              <w:t>Number of train stations</w:t>
            </w:r>
          </w:p>
        </w:tc>
        <w:tc>
          <w:tcPr>
            <w:tcW w:w="468" w:type="pct"/>
            <w:vAlign w:val="bottom"/>
          </w:tcPr>
          <w:p w14:paraId="7CAA2879" w14:textId="2EFBA5D1" w:rsidR="00A34A20" w:rsidRPr="00A34A20" w:rsidRDefault="00A34A20" w:rsidP="00A34A20">
            <w:pPr>
              <w:spacing w:line="223" w:lineRule="auto"/>
              <w:jc w:val="center"/>
              <w:rPr>
                <w:rFonts w:asciiTheme="majorHAnsi" w:hAnsiTheme="majorHAnsi" w:cstheme="majorHAnsi"/>
                <w:sz w:val="20"/>
                <w:szCs w:val="20"/>
              </w:rPr>
            </w:pPr>
            <w:r w:rsidRPr="00A34A20">
              <w:rPr>
                <w:rFonts w:cs="Times New Roman"/>
                <w:color w:val="000000"/>
                <w:sz w:val="20"/>
                <w:szCs w:val="20"/>
              </w:rPr>
              <w:t>0.002</w:t>
            </w:r>
          </w:p>
        </w:tc>
        <w:tc>
          <w:tcPr>
            <w:tcW w:w="468" w:type="pct"/>
            <w:vAlign w:val="bottom"/>
          </w:tcPr>
          <w:p w14:paraId="26DF9B7A" w14:textId="07151BCB" w:rsidR="00A34A20" w:rsidRPr="00A34A20" w:rsidRDefault="00A34A20" w:rsidP="00A34A20">
            <w:pPr>
              <w:spacing w:line="223" w:lineRule="auto"/>
              <w:jc w:val="center"/>
              <w:rPr>
                <w:rFonts w:asciiTheme="majorHAnsi" w:hAnsiTheme="majorHAnsi" w:cstheme="majorHAnsi"/>
                <w:sz w:val="20"/>
                <w:szCs w:val="20"/>
              </w:rPr>
            </w:pPr>
            <w:r w:rsidRPr="00A34A20">
              <w:rPr>
                <w:rFonts w:cs="Times New Roman"/>
                <w:color w:val="000000"/>
                <w:sz w:val="20"/>
                <w:szCs w:val="20"/>
              </w:rPr>
              <w:t>0.048</w:t>
            </w:r>
          </w:p>
        </w:tc>
        <w:tc>
          <w:tcPr>
            <w:tcW w:w="362" w:type="pct"/>
            <w:vAlign w:val="bottom"/>
          </w:tcPr>
          <w:p w14:paraId="6B5C51FD" w14:textId="4FD7FE8E" w:rsidR="00A34A20" w:rsidRPr="00A34A20" w:rsidRDefault="00A34A20" w:rsidP="00A34A20">
            <w:pPr>
              <w:spacing w:line="223" w:lineRule="auto"/>
              <w:jc w:val="center"/>
              <w:rPr>
                <w:rFonts w:asciiTheme="majorHAnsi" w:hAnsiTheme="majorHAnsi" w:cstheme="majorHAnsi"/>
                <w:sz w:val="20"/>
                <w:szCs w:val="20"/>
              </w:rPr>
            </w:pPr>
            <w:r w:rsidRPr="00A34A20">
              <w:rPr>
                <w:rFonts w:cs="Times New Roman"/>
                <w:color w:val="000000"/>
                <w:sz w:val="20"/>
                <w:szCs w:val="20"/>
              </w:rPr>
              <w:t>0</w:t>
            </w:r>
          </w:p>
        </w:tc>
        <w:tc>
          <w:tcPr>
            <w:tcW w:w="575" w:type="pct"/>
            <w:vAlign w:val="bottom"/>
          </w:tcPr>
          <w:p w14:paraId="4FC2395E" w14:textId="2C4D7630" w:rsidR="00A34A20" w:rsidRPr="00A34A20" w:rsidRDefault="00A34A20" w:rsidP="00A34A20">
            <w:pPr>
              <w:spacing w:line="223" w:lineRule="auto"/>
              <w:jc w:val="center"/>
              <w:rPr>
                <w:rFonts w:asciiTheme="majorHAnsi" w:hAnsiTheme="majorHAnsi" w:cstheme="majorHAnsi"/>
                <w:sz w:val="20"/>
                <w:szCs w:val="20"/>
              </w:rPr>
            </w:pPr>
            <w:r w:rsidRPr="00A34A20">
              <w:rPr>
                <w:rFonts w:cs="Times New Roman"/>
                <w:color w:val="000000"/>
                <w:sz w:val="20"/>
                <w:szCs w:val="20"/>
              </w:rPr>
              <w:t>1</w:t>
            </w:r>
          </w:p>
        </w:tc>
      </w:tr>
      <w:tr w:rsidR="00B416D4" w:rsidRPr="00385AA5" w14:paraId="796A7CA6" w14:textId="77777777" w:rsidTr="00B416D4">
        <w:trPr>
          <w:trHeight w:val="70"/>
          <w:jc w:val="center"/>
        </w:trPr>
        <w:tc>
          <w:tcPr>
            <w:tcW w:w="727" w:type="pct"/>
            <w:vMerge w:val="restart"/>
            <w:vAlign w:val="center"/>
          </w:tcPr>
          <w:p w14:paraId="009C1F8D" w14:textId="571A102E" w:rsidR="00AA18B6" w:rsidRPr="00385AA5" w:rsidRDefault="00AA18B6"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lang w:eastAsia="ko-KR"/>
              </w:rPr>
              <w:t xml:space="preserve">Land-use </w:t>
            </w:r>
          </w:p>
          <w:p w14:paraId="2EC3042B" w14:textId="7748FAFE" w:rsidR="005465F3" w:rsidRPr="00385AA5" w:rsidRDefault="005465F3"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lang w:eastAsia="ko-KR"/>
              </w:rPr>
              <w:t>attributes</w:t>
            </w:r>
          </w:p>
        </w:tc>
        <w:tc>
          <w:tcPr>
            <w:tcW w:w="2400" w:type="pct"/>
            <w:vAlign w:val="center"/>
          </w:tcPr>
          <w:p w14:paraId="0A83A324" w14:textId="19715B86" w:rsidR="00AA18B6" w:rsidRPr="00385AA5" w:rsidRDefault="00AA18B6"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Proportion of urban areas</w:t>
            </w:r>
          </w:p>
        </w:tc>
        <w:tc>
          <w:tcPr>
            <w:tcW w:w="468" w:type="pct"/>
            <w:vAlign w:val="center"/>
          </w:tcPr>
          <w:p w14:paraId="7716546C" w14:textId="7FA4BAFB" w:rsidR="00AA18B6" w:rsidRPr="00385AA5" w:rsidRDefault="00AA18B6"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0.732</w:t>
            </w:r>
          </w:p>
        </w:tc>
        <w:tc>
          <w:tcPr>
            <w:tcW w:w="468" w:type="pct"/>
            <w:vAlign w:val="center"/>
          </w:tcPr>
          <w:p w14:paraId="2EB1A3DA" w14:textId="6DA62EC9" w:rsidR="00AA18B6" w:rsidRPr="00385AA5" w:rsidRDefault="00AA18B6"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0.424</w:t>
            </w:r>
          </w:p>
        </w:tc>
        <w:tc>
          <w:tcPr>
            <w:tcW w:w="362" w:type="pct"/>
            <w:vAlign w:val="center"/>
          </w:tcPr>
          <w:p w14:paraId="6FE7BC55" w14:textId="1B5DBBC0" w:rsidR="00AA18B6" w:rsidRPr="00385AA5" w:rsidRDefault="00AA18B6"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w:t>
            </w:r>
          </w:p>
        </w:tc>
        <w:tc>
          <w:tcPr>
            <w:tcW w:w="575" w:type="pct"/>
            <w:vAlign w:val="center"/>
          </w:tcPr>
          <w:p w14:paraId="2830F66D" w14:textId="75F8696C" w:rsidR="00AA18B6" w:rsidRPr="00385AA5" w:rsidRDefault="00AA18B6"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1.000</w:t>
            </w:r>
          </w:p>
        </w:tc>
      </w:tr>
      <w:tr w:rsidR="00B416D4" w:rsidRPr="00385AA5" w14:paraId="5CB22A74" w14:textId="77777777" w:rsidTr="00B416D4">
        <w:trPr>
          <w:trHeight w:val="70"/>
          <w:jc w:val="center"/>
        </w:trPr>
        <w:tc>
          <w:tcPr>
            <w:tcW w:w="727" w:type="pct"/>
            <w:vMerge/>
            <w:vAlign w:val="center"/>
          </w:tcPr>
          <w:p w14:paraId="60842817" w14:textId="77777777" w:rsidR="00AA18B6" w:rsidRPr="00385AA5" w:rsidRDefault="00AA18B6" w:rsidP="00050C77">
            <w:pPr>
              <w:spacing w:line="223" w:lineRule="auto"/>
              <w:jc w:val="center"/>
              <w:rPr>
                <w:rFonts w:asciiTheme="majorHAnsi" w:hAnsiTheme="majorHAnsi" w:cstheme="majorHAnsi"/>
                <w:sz w:val="20"/>
                <w:szCs w:val="20"/>
                <w:lang w:eastAsia="ko-KR"/>
              </w:rPr>
            </w:pPr>
          </w:p>
        </w:tc>
        <w:tc>
          <w:tcPr>
            <w:tcW w:w="2400" w:type="pct"/>
            <w:vAlign w:val="center"/>
          </w:tcPr>
          <w:p w14:paraId="4902E1AE" w14:textId="7173012F" w:rsidR="00AA18B6" w:rsidRPr="00385AA5" w:rsidRDefault="00AA18B6"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Distance to the nearest urban area</w:t>
            </w:r>
            <w:r w:rsidR="006E0A24" w:rsidRPr="00385AA5">
              <w:rPr>
                <w:rFonts w:asciiTheme="majorHAnsi" w:hAnsiTheme="majorHAnsi" w:cstheme="majorHAnsi"/>
                <w:sz w:val="20"/>
                <w:szCs w:val="20"/>
                <w:lang w:eastAsia="ko-KR"/>
              </w:rPr>
              <w:t xml:space="preserve"> (mi)</w:t>
            </w:r>
          </w:p>
        </w:tc>
        <w:tc>
          <w:tcPr>
            <w:tcW w:w="468" w:type="pct"/>
            <w:vAlign w:val="center"/>
          </w:tcPr>
          <w:p w14:paraId="0E98BC90" w14:textId="55F148AC" w:rsidR="00AA18B6" w:rsidRPr="00385AA5" w:rsidRDefault="00AA18B6"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1.991</w:t>
            </w:r>
          </w:p>
        </w:tc>
        <w:tc>
          <w:tcPr>
            <w:tcW w:w="468" w:type="pct"/>
            <w:vAlign w:val="center"/>
          </w:tcPr>
          <w:p w14:paraId="14868674" w14:textId="247DD2D1" w:rsidR="00AA18B6" w:rsidRPr="00385AA5" w:rsidRDefault="00AA18B6"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5.209</w:t>
            </w:r>
          </w:p>
        </w:tc>
        <w:tc>
          <w:tcPr>
            <w:tcW w:w="362" w:type="pct"/>
            <w:vAlign w:val="center"/>
          </w:tcPr>
          <w:p w14:paraId="07E0D514" w14:textId="0A0D57B9" w:rsidR="00AA18B6" w:rsidRPr="00385AA5" w:rsidRDefault="00AA18B6"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w:t>
            </w:r>
          </w:p>
        </w:tc>
        <w:tc>
          <w:tcPr>
            <w:tcW w:w="575" w:type="pct"/>
            <w:vAlign w:val="center"/>
          </w:tcPr>
          <w:p w14:paraId="575B17F0" w14:textId="3CEB05BC" w:rsidR="00AA18B6" w:rsidRPr="00385AA5" w:rsidRDefault="00AA18B6"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44.101</w:t>
            </w:r>
          </w:p>
        </w:tc>
      </w:tr>
      <w:tr w:rsidR="00B416D4" w:rsidRPr="00385AA5" w14:paraId="223DFFE3" w14:textId="77777777" w:rsidTr="00B416D4">
        <w:trPr>
          <w:trHeight w:val="70"/>
          <w:jc w:val="center"/>
        </w:trPr>
        <w:tc>
          <w:tcPr>
            <w:tcW w:w="727" w:type="pct"/>
            <w:vMerge/>
            <w:vAlign w:val="center"/>
          </w:tcPr>
          <w:p w14:paraId="6B756854" w14:textId="77777777" w:rsidR="00163978" w:rsidRPr="00385AA5" w:rsidRDefault="00163978" w:rsidP="00050C77">
            <w:pPr>
              <w:spacing w:line="223" w:lineRule="auto"/>
              <w:jc w:val="center"/>
              <w:rPr>
                <w:rFonts w:asciiTheme="majorHAnsi" w:hAnsiTheme="majorHAnsi" w:cstheme="majorHAnsi"/>
                <w:sz w:val="20"/>
                <w:szCs w:val="20"/>
                <w:lang w:eastAsia="ko-KR"/>
              </w:rPr>
            </w:pPr>
          </w:p>
        </w:tc>
        <w:tc>
          <w:tcPr>
            <w:tcW w:w="2400" w:type="pct"/>
            <w:vAlign w:val="center"/>
          </w:tcPr>
          <w:p w14:paraId="12305761" w14:textId="7B052980" w:rsidR="00163978" w:rsidRPr="00385AA5" w:rsidRDefault="00163978"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Mixed land-use area (</w:t>
            </w:r>
            <w:proofErr w:type="spellStart"/>
            <w:r w:rsidRPr="00385AA5">
              <w:rPr>
                <w:rFonts w:asciiTheme="majorHAnsi" w:hAnsiTheme="majorHAnsi" w:cstheme="majorHAnsi"/>
                <w:sz w:val="20"/>
                <w:szCs w:val="20"/>
                <w:lang w:eastAsia="ko-KR"/>
              </w:rPr>
              <w:t>sqmi</w:t>
            </w:r>
            <w:proofErr w:type="spellEnd"/>
            <w:r w:rsidRPr="00385AA5">
              <w:rPr>
                <w:rFonts w:asciiTheme="majorHAnsi" w:hAnsiTheme="majorHAnsi" w:cstheme="majorHAnsi"/>
                <w:sz w:val="20"/>
                <w:szCs w:val="20"/>
                <w:lang w:eastAsia="ko-KR"/>
              </w:rPr>
              <w:t>)</w:t>
            </w:r>
          </w:p>
        </w:tc>
        <w:tc>
          <w:tcPr>
            <w:tcW w:w="468" w:type="pct"/>
            <w:vAlign w:val="center"/>
          </w:tcPr>
          <w:p w14:paraId="6394D743" w14:textId="4B0A645F"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0.004</w:t>
            </w:r>
          </w:p>
        </w:tc>
        <w:tc>
          <w:tcPr>
            <w:tcW w:w="468" w:type="pct"/>
            <w:vAlign w:val="center"/>
          </w:tcPr>
          <w:p w14:paraId="601319ED" w14:textId="68B9675A"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0.017</w:t>
            </w:r>
          </w:p>
        </w:tc>
        <w:tc>
          <w:tcPr>
            <w:tcW w:w="362" w:type="pct"/>
            <w:vAlign w:val="center"/>
          </w:tcPr>
          <w:p w14:paraId="57D68B36" w14:textId="2BBED58B"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w:t>
            </w:r>
          </w:p>
        </w:tc>
        <w:tc>
          <w:tcPr>
            <w:tcW w:w="575" w:type="pct"/>
            <w:vAlign w:val="center"/>
          </w:tcPr>
          <w:p w14:paraId="5CA788F5" w14:textId="5312F3E9"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0.636</w:t>
            </w:r>
          </w:p>
        </w:tc>
      </w:tr>
      <w:tr w:rsidR="00B416D4" w:rsidRPr="00385AA5" w14:paraId="1B44155D" w14:textId="77777777" w:rsidTr="00B416D4">
        <w:trPr>
          <w:trHeight w:val="70"/>
          <w:jc w:val="center"/>
        </w:trPr>
        <w:tc>
          <w:tcPr>
            <w:tcW w:w="727" w:type="pct"/>
            <w:vMerge/>
            <w:vAlign w:val="center"/>
          </w:tcPr>
          <w:p w14:paraId="4C91E85C" w14:textId="77777777" w:rsidR="00163978" w:rsidRPr="00385AA5" w:rsidRDefault="00163978" w:rsidP="00050C77">
            <w:pPr>
              <w:spacing w:line="223" w:lineRule="auto"/>
              <w:jc w:val="center"/>
              <w:rPr>
                <w:rFonts w:asciiTheme="majorHAnsi" w:hAnsiTheme="majorHAnsi" w:cstheme="majorHAnsi"/>
                <w:sz w:val="20"/>
                <w:szCs w:val="20"/>
                <w:lang w:eastAsia="ko-KR"/>
              </w:rPr>
            </w:pPr>
          </w:p>
        </w:tc>
        <w:tc>
          <w:tcPr>
            <w:tcW w:w="2400" w:type="pct"/>
            <w:vAlign w:val="center"/>
          </w:tcPr>
          <w:p w14:paraId="148BFE39" w14:textId="681BCACF" w:rsidR="00163978" w:rsidRPr="00385AA5" w:rsidRDefault="00163978"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Residential area (</w:t>
            </w:r>
            <w:proofErr w:type="spellStart"/>
            <w:r w:rsidRPr="00385AA5">
              <w:rPr>
                <w:rFonts w:asciiTheme="majorHAnsi" w:hAnsiTheme="majorHAnsi" w:cstheme="majorHAnsi"/>
                <w:sz w:val="20"/>
                <w:szCs w:val="20"/>
                <w:lang w:eastAsia="ko-KR"/>
              </w:rPr>
              <w:t>sqmi</w:t>
            </w:r>
            <w:proofErr w:type="spellEnd"/>
            <w:r w:rsidRPr="00385AA5">
              <w:rPr>
                <w:rFonts w:asciiTheme="majorHAnsi" w:hAnsiTheme="majorHAnsi" w:cstheme="majorHAnsi"/>
                <w:sz w:val="20"/>
                <w:szCs w:val="20"/>
                <w:lang w:eastAsia="ko-KR"/>
              </w:rPr>
              <w:t>)</w:t>
            </w:r>
          </w:p>
        </w:tc>
        <w:tc>
          <w:tcPr>
            <w:tcW w:w="468" w:type="pct"/>
            <w:vAlign w:val="center"/>
          </w:tcPr>
          <w:p w14:paraId="59A47A4A" w14:textId="19241740"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1.265</w:t>
            </w:r>
          </w:p>
        </w:tc>
        <w:tc>
          <w:tcPr>
            <w:tcW w:w="468" w:type="pct"/>
            <w:vAlign w:val="center"/>
          </w:tcPr>
          <w:p w14:paraId="15F461D2" w14:textId="189CB16B"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6.020</w:t>
            </w:r>
          </w:p>
        </w:tc>
        <w:tc>
          <w:tcPr>
            <w:tcW w:w="362" w:type="pct"/>
            <w:vAlign w:val="center"/>
          </w:tcPr>
          <w:p w14:paraId="5B596F35" w14:textId="4E4F0E11"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w:t>
            </w:r>
          </w:p>
        </w:tc>
        <w:tc>
          <w:tcPr>
            <w:tcW w:w="575" w:type="pct"/>
            <w:vAlign w:val="center"/>
          </w:tcPr>
          <w:p w14:paraId="110C2DC2" w14:textId="49DB84DB"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280.114</w:t>
            </w:r>
          </w:p>
        </w:tc>
      </w:tr>
      <w:tr w:rsidR="00B416D4" w:rsidRPr="00385AA5" w14:paraId="3AAACF05" w14:textId="77777777" w:rsidTr="00B416D4">
        <w:trPr>
          <w:trHeight w:val="70"/>
          <w:jc w:val="center"/>
        </w:trPr>
        <w:tc>
          <w:tcPr>
            <w:tcW w:w="727" w:type="pct"/>
            <w:vMerge/>
            <w:vAlign w:val="center"/>
          </w:tcPr>
          <w:p w14:paraId="176F6522" w14:textId="77777777" w:rsidR="00163978" w:rsidRPr="00385AA5" w:rsidRDefault="00163978" w:rsidP="00050C77">
            <w:pPr>
              <w:spacing w:line="223" w:lineRule="auto"/>
              <w:jc w:val="center"/>
              <w:rPr>
                <w:rFonts w:asciiTheme="majorHAnsi" w:hAnsiTheme="majorHAnsi" w:cstheme="majorHAnsi"/>
                <w:sz w:val="20"/>
                <w:szCs w:val="20"/>
                <w:lang w:eastAsia="ko-KR"/>
              </w:rPr>
            </w:pPr>
          </w:p>
        </w:tc>
        <w:tc>
          <w:tcPr>
            <w:tcW w:w="2400" w:type="pct"/>
            <w:vAlign w:val="center"/>
          </w:tcPr>
          <w:p w14:paraId="2787890B" w14:textId="65001879" w:rsidR="00163978" w:rsidRPr="00385AA5" w:rsidRDefault="00163978"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Commercial area (</w:t>
            </w:r>
            <w:proofErr w:type="spellStart"/>
            <w:r w:rsidRPr="00385AA5">
              <w:rPr>
                <w:rFonts w:asciiTheme="majorHAnsi" w:hAnsiTheme="majorHAnsi" w:cstheme="majorHAnsi"/>
                <w:sz w:val="20"/>
                <w:szCs w:val="20"/>
                <w:lang w:eastAsia="ko-KR"/>
              </w:rPr>
              <w:t>sqmi</w:t>
            </w:r>
            <w:proofErr w:type="spellEnd"/>
            <w:r w:rsidRPr="00385AA5">
              <w:rPr>
                <w:rFonts w:asciiTheme="majorHAnsi" w:hAnsiTheme="majorHAnsi" w:cstheme="majorHAnsi"/>
                <w:sz w:val="20"/>
                <w:szCs w:val="20"/>
                <w:lang w:eastAsia="ko-KR"/>
              </w:rPr>
              <w:t>)</w:t>
            </w:r>
          </w:p>
        </w:tc>
        <w:tc>
          <w:tcPr>
            <w:tcW w:w="468" w:type="pct"/>
            <w:vAlign w:val="center"/>
          </w:tcPr>
          <w:p w14:paraId="15A12D9C" w14:textId="0584A7DE"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0.100</w:t>
            </w:r>
          </w:p>
        </w:tc>
        <w:tc>
          <w:tcPr>
            <w:tcW w:w="468" w:type="pct"/>
            <w:vAlign w:val="center"/>
          </w:tcPr>
          <w:p w14:paraId="635F7F81" w14:textId="4D28AF1D"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0.225</w:t>
            </w:r>
          </w:p>
        </w:tc>
        <w:tc>
          <w:tcPr>
            <w:tcW w:w="362" w:type="pct"/>
            <w:vAlign w:val="center"/>
          </w:tcPr>
          <w:p w14:paraId="61AB5CCA" w14:textId="2CD2BF9B"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w:t>
            </w:r>
          </w:p>
        </w:tc>
        <w:tc>
          <w:tcPr>
            <w:tcW w:w="575" w:type="pct"/>
            <w:vAlign w:val="center"/>
          </w:tcPr>
          <w:p w14:paraId="0613A4ED" w14:textId="2C0D6F82"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7.052</w:t>
            </w:r>
          </w:p>
        </w:tc>
      </w:tr>
      <w:tr w:rsidR="00B416D4" w:rsidRPr="00385AA5" w14:paraId="09A6C118" w14:textId="77777777" w:rsidTr="00B416D4">
        <w:trPr>
          <w:trHeight w:val="70"/>
          <w:jc w:val="center"/>
        </w:trPr>
        <w:tc>
          <w:tcPr>
            <w:tcW w:w="727" w:type="pct"/>
            <w:vMerge/>
            <w:vAlign w:val="center"/>
          </w:tcPr>
          <w:p w14:paraId="251A0DB8" w14:textId="77777777" w:rsidR="00163978" w:rsidRPr="00385AA5" w:rsidRDefault="00163978" w:rsidP="00050C77">
            <w:pPr>
              <w:spacing w:line="223" w:lineRule="auto"/>
              <w:jc w:val="center"/>
              <w:rPr>
                <w:rFonts w:asciiTheme="majorHAnsi" w:hAnsiTheme="majorHAnsi" w:cstheme="majorHAnsi"/>
                <w:sz w:val="20"/>
                <w:szCs w:val="20"/>
                <w:lang w:eastAsia="ko-KR"/>
              </w:rPr>
            </w:pPr>
          </w:p>
        </w:tc>
        <w:tc>
          <w:tcPr>
            <w:tcW w:w="2400" w:type="pct"/>
            <w:vAlign w:val="center"/>
          </w:tcPr>
          <w:p w14:paraId="738D175E" w14:textId="4FB7C04F" w:rsidR="00163978" w:rsidRPr="00385AA5" w:rsidRDefault="00163978"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Industrial area (</w:t>
            </w:r>
            <w:proofErr w:type="spellStart"/>
            <w:r w:rsidRPr="00385AA5">
              <w:rPr>
                <w:rFonts w:asciiTheme="majorHAnsi" w:hAnsiTheme="majorHAnsi" w:cstheme="majorHAnsi"/>
                <w:sz w:val="20"/>
                <w:szCs w:val="20"/>
                <w:lang w:eastAsia="ko-KR"/>
              </w:rPr>
              <w:t>sqmi</w:t>
            </w:r>
            <w:proofErr w:type="spellEnd"/>
            <w:r w:rsidRPr="00385AA5">
              <w:rPr>
                <w:rFonts w:asciiTheme="majorHAnsi" w:hAnsiTheme="majorHAnsi" w:cstheme="majorHAnsi"/>
                <w:sz w:val="20"/>
                <w:szCs w:val="20"/>
                <w:lang w:eastAsia="ko-KR"/>
              </w:rPr>
              <w:t>)</w:t>
            </w:r>
          </w:p>
        </w:tc>
        <w:tc>
          <w:tcPr>
            <w:tcW w:w="468" w:type="pct"/>
            <w:vAlign w:val="center"/>
          </w:tcPr>
          <w:p w14:paraId="06C674F3" w14:textId="1A7B8BAC"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0.045</w:t>
            </w:r>
          </w:p>
        </w:tc>
        <w:tc>
          <w:tcPr>
            <w:tcW w:w="468" w:type="pct"/>
            <w:vAlign w:val="center"/>
          </w:tcPr>
          <w:p w14:paraId="0681553D" w14:textId="10A9F6DE"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0.428</w:t>
            </w:r>
          </w:p>
        </w:tc>
        <w:tc>
          <w:tcPr>
            <w:tcW w:w="362" w:type="pct"/>
            <w:vAlign w:val="center"/>
          </w:tcPr>
          <w:p w14:paraId="2AAFB929" w14:textId="63704AA9"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w:t>
            </w:r>
          </w:p>
        </w:tc>
        <w:tc>
          <w:tcPr>
            <w:tcW w:w="575" w:type="pct"/>
            <w:vAlign w:val="center"/>
          </w:tcPr>
          <w:p w14:paraId="325F35FC" w14:textId="65ED0F15"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23.902</w:t>
            </w:r>
          </w:p>
        </w:tc>
      </w:tr>
      <w:tr w:rsidR="00B416D4" w:rsidRPr="00385AA5" w14:paraId="34FDBFBE" w14:textId="77777777" w:rsidTr="00B416D4">
        <w:trPr>
          <w:trHeight w:val="70"/>
          <w:jc w:val="center"/>
        </w:trPr>
        <w:tc>
          <w:tcPr>
            <w:tcW w:w="727" w:type="pct"/>
            <w:vMerge/>
            <w:vAlign w:val="center"/>
          </w:tcPr>
          <w:p w14:paraId="26EF704F" w14:textId="77777777" w:rsidR="00163978" w:rsidRPr="00385AA5" w:rsidRDefault="00163978" w:rsidP="00050C77">
            <w:pPr>
              <w:spacing w:line="223" w:lineRule="auto"/>
              <w:jc w:val="center"/>
              <w:rPr>
                <w:rFonts w:asciiTheme="majorHAnsi" w:hAnsiTheme="majorHAnsi" w:cstheme="majorHAnsi"/>
                <w:sz w:val="20"/>
                <w:szCs w:val="20"/>
                <w:lang w:eastAsia="ko-KR"/>
              </w:rPr>
            </w:pPr>
          </w:p>
        </w:tc>
        <w:tc>
          <w:tcPr>
            <w:tcW w:w="2400" w:type="pct"/>
            <w:vAlign w:val="center"/>
          </w:tcPr>
          <w:p w14:paraId="4AB45260" w14:textId="5759752F" w:rsidR="00163978" w:rsidRPr="00385AA5" w:rsidRDefault="00163978"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Agriculture area (</w:t>
            </w:r>
            <w:proofErr w:type="spellStart"/>
            <w:r w:rsidRPr="00385AA5">
              <w:rPr>
                <w:rFonts w:asciiTheme="majorHAnsi" w:hAnsiTheme="majorHAnsi" w:cstheme="majorHAnsi"/>
                <w:sz w:val="20"/>
                <w:szCs w:val="20"/>
                <w:lang w:eastAsia="ko-KR"/>
              </w:rPr>
              <w:t>sqmi</w:t>
            </w:r>
            <w:proofErr w:type="spellEnd"/>
            <w:r w:rsidRPr="00385AA5">
              <w:rPr>
                <w:rFonts w:asciiTheme="majorHAnsi" w:hAnsiTheme="majorHAnsi" w:cstheme="majorHAnsi"/>
                <w:sz w:val="20"/>
                <w:szCs w:val="20"/>
                <w:lang w:eastAsia="ko-KR"/>
              </w:rPr>
              <w:t>)</w:t>
            </w:r>
          </w:p>
        </w:tc>
        <w:tc>
          <w:tcPr>
            <w:tcW w:w="468" w:type="pct"/>
            <w:vAlign w:val="center"/>
          </w:tcPr>
          <w:p w14:paraId="02C91840" w14:textId="526882BA"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3.428</w:t>
            </w:r>
          </w:p>
        </w:tc>
        <w:tc>
          <w:tcPr>
            <w:tcW w:w="468" w:type="pct"/>
            <w:vAlign w:val="center"/>
          </w:tcPr>
          <w:p w14:paraId="77B40DE3" w14:textId="0E6BFB35"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13.707</w:t>
            </w:r>
          </w:p>
        </w:tc>
        <w:tc>
          <w:tcPr>
            <w:tcW w:w="362" w:type="pct"/>
            <w:vAlign w:val="center"/>
          </w:tcPr>
          <w:p w14:paraId="5185B7F9" w14:textId="5F90C75D"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w:t>
            </w:r>
          </w:p>
        </w:tc>
        <w:tc>
          <w:tcPr>
            <w:tcW w:w="575" w:type="pct"/>
            <w:vAlign w:val="center"/>
          </w:tcPr>
          <w:p w14:paraId="11EFBBA1" w14:textId="503D33F2"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227.568</w:t>
            </w:r>
          </w:p>
        </w:tc>
      </w:tr>
      <w:tr w:rsidR="00B416D4" w:rsidRPr="00385AA5" w14:paraId="56006B24" w14:textId="77777777" w:rsidTr="00B416D4">
        <w:trPr>
          <w:trHeight w:val="70"/>
          <w:jc w:val="center"/>
        </w:trPr>
        <w:tc>
          <w:tcPr>
            <w:tcW w:w="727" w:type="pct"/>
            <w:vMerge/>
            <w:vAlign w:val="center"/>
          </w:tcPr>
          <w:p w14:paraId="5126C274" w14:textId="77777777" w:rsidR="00163978" w:rsidRPr="00385AA5" w:rsidRDefault="00163978" w:rsidP="00050C77">
            <w:pPr>
              <w:spacing w:line="223" w:lineRule="auto"/>
              <w:jc w:val="center"/>
              <w:rPr>
                <w:rFonts w:asciiTheme="majorHAnsi" w:hAnsiTheme="majorHAnsi" w:cstheme="majorHAnsi"/>
                <w:sz w:val="20"/>
                <w:szCs w:val="20"/>
                <w:lang w:eastAsia="ko-KR"/>
              </w:rPr>
            </w:pPr>
          </w:p>
        </w:tc>
        <w:tc>
          <w:tcPr>
            <w:tcW w:w="2400" w:type="pct"/>
            <w:vAlign w:val="center"/>
          </w:tcPr>
          <w:p w14:paraId="56FEB707" w14:textId="1404F2E2" w:rsidR="00163978" w:rsidRPr="00385AA5" w:rsidRDefault="00163978"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Institutional area (</w:t>
            </w:r>
            <w:proofErr w:type="spellStart"/>
            <w:r w:rsidRPr="00385AA5">
              <w:rPr>
                <w:rFonts w:asciiTheme="majorHAnsi" w:hAnsiTheme="majorHAnsi" w:cstheme="majorHAnsi"/>
                <w:sz w:val="20"/>
                <w:szCs w:val="20"/>
                <w:lang w:eastAsia="ko-KR"/>
              </w:rPr>
              <w:t>sqmi</w:t>
            </w:r>
            <w:proofErr w:type="spellEnd"/>
            <w:r w:rsidRPr="00385AA5">
              <w:rPr>
                <w:rFonts w:asciiTheme="majorHAnsi" w:hAnsiTheme="majorHAnsi" w:cstheme="majorHAnsi"/>
                <w:sz w:val="20"/>
                <w:szCs w:val="20"/>
                <w:lang w:eastAsia="ko-KR"/>
              </w:rPr>
              <w:t>)</w:t>
            </w:r>
          </w:p>
        </w:tc>
        <w:tc>
          <w:tcPr>
            <w:tcW w:w="468" w:type="pct"/>
            <w:vAlign w:val="center"/>
          </w:tcPr>
          <w:p w14:paraId="04C06E0C" w14:textId="56FE99BD"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0.033</w:t>
            </w:r>
          </w:p>
        </w:tc>
        <w:tc>
          <w:tcPr>
            <w:tcW w:w="468" w:type="pct"/>
            <w:vAlign w:val="center"/>
          </w:tcPr>
          <w:p w14:paraId="654A886A" w14:textId="005CC4CD"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0.260</w:t>
            </w:r>
          </w:p>
        </w:tc>
        <w:tc>
          <w:tcPr>
            <w:tcW w:w="362" w:type="pct"/>
            <w:vAlign w:val="center"/>
          </w:tcPr>
          <w:p w14:paraId="77604457" w14:textId="01F6977C"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w:t>
            </w:r>
          </w:p>
        </w:tc>
        <w:tc>
          <w:tcPr>
            <w:tcW w:w="575" w:type="pct"/>
            <w:vAlign w:val="center"/>
          </w:tcPr>
          <w:p w14:paraId="432AA4C8" w14:textId="6C1E2D90"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11.514</w:t>
            </w:r>
          </w:p>
        </w:tc>
      </w:tr>
      <w:tr w:rsidR="00B416D4" w:rsidRPr="00385AA5" w14:paraId="478BFCB9" w14:textId="77777777" w:rsidTr="00B416D4">
        <w:trPr>
          <w:trHeight w:val="70"/>
          <w:jc w:val="center"/>
        </w:trPr>
        <w:tc>
          <w:tcPr>
            <w:tcW w:w="727" w:type="pct"/>
            <w:vMerge/>
            <w:vAlign w:val="center"/>
          </w:tcPr>
          <w:p w14:paraId="6AA6F504" w14:textId="77777777" w:rsidR="00163978" w:rsidRPr="00385AA5" w:rsidRDefault="00163978" w:rsidP="00050C77">
            <w:pPr>
              <w:spacing w:line="223" w:lineRule="auto"/>
              <w:jc w:val="center"/>
              <w:rPr>
                <w:rFonts w:asciiTheme="majorHAnsi" w:hAnsiTheme="majorHAnsi" w:cstheme="majorHAnsi"/>
                <w:sz w:val="20"/>
                <w:szCs w:val="20"/>
                <w:lang w:eastAsia="ko-KR"/>
              </w:rPr>
            </w:pPr>
          </w:p>
        </w:tc>
        <w:tc>
          <w:tcPr>
            <w:tcW w:w="2400" w:type="pct"/>
            <w:vAlign w:val="center"/>
          </w:tcPr>
          <w:p w14:paraId="22129A82" w14:textId="1E21776B" w:rsidR="00163978" w:rsidRPr="00385AA5" w:rsidRDefault="00163978"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Governmental area (</w:t>
            </w:r>
            <w:proofErr w:type="spellStart"/>
            <w:r w:rsidRPr="00385AA5">
              <w:rPr>
                <w:rFonts w:asciiTheme="majorHAnsi" w:hAnsiTheme="majorHAnsi" w:cstheme="majorHAnsi"/>
                <w:sz w:val="20"/>
                <w:szCs w:val="20"/>
                <w:lang w:eastAsia="ko-KR"/>
              </w:rPr>
              <w:t>sqmi</w:t>
            </w:r>
            <w:proofErr w:type="spellEnd"/>
            <w:r w:rsidRPr="00385AA5">
              <w:rPr>
                <w:rFonts w:asciiTheme="majorHAnsi" w:hAnsiTheme="majorHAnsi" w:cstheme="majorHAnsi"/>
                <w:sz w:val="20"/>
                <w:szCs w:val="20"/>
                <w:lang w:eastAsia="ko-KR"/>
              </w:rPr>
              <w:t>)</w:t>
            </w:r>
          </w:p>
        </w:tc>
        <w:tc>
          <w:tcPr>
            <w:tcW w:w="468" w:type="pct"/>
            <w:vAlign w:val="center"/>
          </w:tcPr>
          <w:p w14:paraId="3EBE30F6" w14:textId="5CC6DA65"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1.756</w:t>
            </w:r>
          </w:p>
        </w:tc>
        <w:tc>
          <w:tcPr>
            <w:tcW w:w="468" w:type="pct"/>
            <w:vAlign w:val="center"/>
          </w:tcPr>
          <w:p w14:paraId="21692F00" w14:textId="53B540AA"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15.665</w:t>
            </w:r>
          </w:p>
        </w:tc>
        <w:tc>
          <w:tcPr>
            <w:tcW w:w="362" w:type="pct"/>
            <w:vAlign w:val="center"/>
          </w:tcPr>
          <w:p w14:paraId="5B3CE079" w14:textId="6B7E89C7"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w:t>
            </w:r>
          </w:p>
        </w:tc>
        <w:tc>
          <w:tcPr>
            <w:tcW w:w="575" w:type="pct"/>
            <w:vAlign w:val="center"/>
          </w:tcPr>
          <w:p w14:paraId="497C7B1E" w14:textId="70789731"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748.162</w:t>
            </w:r>
          </w:p>
        </w:tc>
      </w:tr>
      <w:tr w:rsidR="00B416D4" w:rsidRPr="00385AA5" w14:paraId="30C975C4" w14:textId="77777777" w:rsidTr="00B416D4">
        <w:trPr>
          <w:trHeight w:val="70"/>
          <w:jc w:val="center"/>
        </w:trPr>
        <w:tc>
          <w:tcPr>
            <w:tcW w:w="727" w:type="pct"/>
            <w:vMerge/>
            <w:vAlign w:val="center"/>
          </w:tcPr>
          <w:p w14:paraId="63FA6C50" w14:textId="77777777" w:rsidR="00163978" w:rsidRPr="00385AA5" w:rsidRDefault="00163978" w:rsidP="00050C77">
            <w:pPr>
              <w:spacing w:line="223" w:lineRule="auto"/>
              <w:jc w:val="center"/>
              <w:rPr>
                <w:rFonts w:asciiTheme="majorHAnsi" w:hAnsiTheme="majorHAnsi" w:cstheme="majorHAnsi"/>
                <w:sz w:val="20"/>
                <w:szCs w:val="20"/>
                <w:lang w:eastAsia="ko-KR"/>
              </w:rPr>
            </w:pPr>
          </w:p>
        </w:tc>
        <w:tc>
          <w:tcPr>
            <w:tcW w:w="2400" w:type="pct"/>
            <w:vAlign w:val="center"/>
          </w:tcPr>
          <w:p w14:paraId="191A147A" w14:textId="5E7A042B" w:rsidR="00163978" w:rsidRPr="00385AA5" w:rsidRDefault="00163978"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Miscellaneous area (</w:t>
            </w:r>
            <w:proofErr w:type="spellStart"/>
            <w:r w:rsidRPr="00385AA5">
              <w:rPr>
                <w:rFonts w:asciiTheme="majorHAnsi" w:hAnsiTheme="majorHAnsi" w:cstheme="majorHAnsi"/>
                <w:sz w:val="20"/>
                <w:szCs w:val="20"/>
                <w:lang w:eastAsia="ko-KR"/>
              </w:rPr>
              <w:t>sqmi</w:t>
            </w:r>
            <w:proofErr w:type="spellEnd"/>
            <w:r w:rsidRPr="00385AA5">
              <w:rPr>
                <w:rFonts w:asciiTheme="majorHAnsi" w:hAnsiTheme="majorHAnsi" w:cstheme="majorHAnsi"/>
                <w:sz w:val="20"/>
                <w:szCs w:val="20"/>
                <w:lang w:eastAsia="ko-KR"/>
              </w:rPr>
              <w:t>)</w:t>
            </w:r>
          </w:p>
        </w:tc>
        <w:tc>
          <w:tcPr>
            <w:tcW w:w="468" w:type="pct"/>
            <w:vAlign w:val="center"/>
          </w:tcPr>
          <w:p w14:paraId="189056E0" w14:textId="5D4D3566"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0.279</w:t>
            </w:r>
          </w:p>
        </w:tc>
        <w:tc>
          <w:tcPr>
            <w:tcW w:w="468" w:type="pct"/>
            <w:vAlign w:val="center"/>
          </w:tcPr>
          <w:p w14:paraId="74619EF2" w14:textId="76067AF8"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4.098</w:t>
            </w:r>
          </w:p>
        </w:tc>
        <w:tc>
          <w:tcPr>
            <w:tcW w:w="362" w:type="pct"/>
            <w:vAlign w:val="center"/>
          </w:tcPr>
          <w:p w14:paraId="601BA65E" w14:textId="71A87207"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w:t>
            </w:r>
          </w:p>
        </w:tc>
        <w:tc>
          <w:tcPr>
            <w:tcW w:w="575" w:type="pct"/>
            <w:vAlign w:val="center"/>
          </w:tcPr>
          <w:p w14:paraId="1FCA591D" w14:textId="662B7326"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338.046</w:t>
            </w:r>
          </w:p>
        </w:tc>
      </w:tr>
      <w:tr w:rsidR="00B416D4" w:rsidRPr="00385AA5" w14:paraId="59E62FAA" w14:textId="77777777" w:rsidTr="00B416D4">
        <w:trPr>
          <w:trHeight w:val="70"/>
          <w:jc w:val="center"/>
        </w:trPr>
        <w:tc>
          <w:tcPr>
            <w:tcW w:w="727" w:type="pct"/>
            <w:vMerge/>
            <w:vAlign w:val="center"/>
          </w:tcPr>
          <w:p w14:paraId="47C4443B" w14:textId="77777777" w:rsidR="00163978" w:rsidRPr="00385AA5" w:rsidRDefault="00163978" w:rsidP="00050C77">
            <w:pPr>
              <w:spacing w:line="223" w:lineRule="auto"/>
              <w:jc w:val="center"/>
              <w:rPr>
                <w:rFonts w:asciiTheme="majorHAnsi" w:hAnsiTheme="majorHAnsi" w:cstheme="majorHAnsi"/>
                <w:sz w:val="20"/>
                <w:szCs w:val="20"/>
                <w:lang w:eastAsia="ko-KR"/>
              </w:rPr>
            </w:pPr>
          </w:p>
        </w:tc>
        <w:tc>
          <w:tcPr>
            <w:tcW w:w="2400" w:type="pct"/>
            <w:vAlign w:val="center"/>
          </w:tcPr>
          <w:p w14:paraId="4F7A7635" w14:textId="0CC1C684" w:rsidR="00163978" w:rsidRPr="00385AA5" w:rsidRDefault="00163978"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Vacant area (</w:t>
            </w:r>
            <w:proofErr w:type="spellStart"/>
            <w:r w:rsidRPr="00385AA5">
              <w:rPr>
                <w:rFonts w:asciiTheme="majorHAnsi" w:hAnsiTheme="majorHAnsi" w:cstheme="majorHAnsi"/>
                <w:sz w:val="20"/>
                <w:szCs w:val="20"/>
                <w:lang w:eastAsia="ko-KR"/>
              </w:rPr>
              <w:t>sqmi</w:t>
            </w:r>
            <w:proofErr w:type="spellEnd"/>
            <w:r w:rsidRPr="00385AA5">
              <w:rPr>
                <w:rFonts w:asciiTheme="majorHAnsi" w:hAnsiTheme="majorHAnsi" w:cstheme="majorHAnsi"/>
                <w:sz w:val="20"/>
                <w:szCs w:val="20"/>
                <w:lang w:eastAsia="ko-KR"/>
              </w:rPr>
              <w:t>)</w:t>
            </w:r>
          </w:p>
        </w:tc>
        <w:tc>
          <w:tcPr>
            <w:tcW w:w="468" w:type="pct"/>
            <w:vAlign w:val="center"/>
          </w:tcPr>
          <w:p w14:paraId="2815A2E0" w14:textId="2BED5558"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1.495</w:t>
            </w:r>
          </w:p>
        </w:tc>
        <w:tc>
          <w:tcPr>
            <w:tcW w:w="468" w:type="pct"/>
            <w:vAlign w:val="center"/>
          </w:tcPr>
          <w:p w14:paraId="61163A1F" w14:textId="4AEFD0F5"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13.261</w:t>
            </w:r>
          </w:p>
        </w:tc>
        <w:tc>
          <w:tcPr>
            <w:tcW w:w="362" w:type="pct"/>
            <w:vAlign w:val="center"/>
          </w:tcPr>
          <w:p w14:paraId="2CC0B3CB" w14:textId="6D30257C"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w:t>
            </w:r>
          </w:p>
        </w:tc>
        <w:tc>
          <w:tcPr>
            <w:tcW w:w="575" w:type="pct"/>
            <w:vAlign w:val="center"/>
          </w:tcPr>
          <w:p w14:paraId="77BE483C" w14:textId="6B1B081F"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702.884</w:t>
            </w:r>
          </w:p>
        </w:tc>
      </w:tr>
      <w:tr w:rsidR="00B416D4" w:rsidRPr="00385AA5" w14:paraId="633CC500" w14:textId="77777777" w:rsidTr="00B416D4">
        <w:trPr>
          <w:trHeight w:val="70"/>
          <w:jc w:val="center"/>
        </w:trPr>
        <w:tc>
          <w:tcPr>
            <w:tcW w:w="727" w:type="pct"/>
            <w:vMerge/>
            <w:vAlign w:val="center"/>
          </w:tcPr>
          <w:p w14:paraId="32ADE2D8" w14:textId="77777777" w:rsidR="00163978" w:rsidRPr="00385AA5" w:rsidRDefault="00163978" w:rsidP="00050C77">
            <w:pPr>
              <w:spacing w:line="223" w:lineRule="auto"/>
              <w:jc w:val="center"/>
              <w:rPr>
                <w:rFonts w:asciiTheme="majorHAnsi" w:hAnsiTheme="majorHAnsi" w:cstheme="majorHAnsi"/>
                <w:sz w:val="20"/>
                <w:szCs w:val="20"/>
                <w:lang w:eastAsia="ko-KR"/>
              </w:rPr>
            </w:pPr>
          </w:p>
        </w:tc>
        <w:tc>
          <w:tcPr>
            <w:tcW w:w="2400" w:type="pct"/>
            <w:vAlign w:val="center"/>
          </w:tcPr>
          <w:p w14:paraId="53E44651" w14:textId="7619DBEB" w:rsidR="00163978" w:rsidRPr="00385AA5" w:rsidRDefault="00163978"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Number of nightclubs, cocktail lounges and bars</w:t>
            </w:r>
          </w:p>
        </w:tc>
        <w:tc>
          <w:tcPr>
            <w:tcW w:w="468" w:type="pct"/>
            <w:vAlign w:val="center"/>
          </w:tcPr>
          <w:p w14:paraId="776A870F" w14:textId="379C71A0"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0.234</w:t>
            </w:r>
          </w:p>
        </w:tc>
        <w:tc>
          <w:tcPr>
            <w:tcW w:w="468" w:type="pct"/>
            <w:vAlign w:val="center"/>
          </w:tcPr>
          <w:p w14:paraId="4CCC5165" w14:textId="205542D3"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0.757</w:t>
            </w:r>
          </w:p>
        </w:tc>
        <w:tc>
          <w:tcPr>
            <w:tcW w:w="362" w:type="pct"/>
            <w:vAlign w:val="center"/>
          </w:tcPr>
          <w:p w14:paraId="555B6EC6" w14:textId="1DAEF7D6"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0</w:t>
            </w:r>
          </w:p>
        </w:tc>
        <w:tc>
          <w:tcPr>
            <w:tcW w:w="575" w:type="pct"/>
            <w:vAlign w:val="center"/>
          </w:tcPr>
          <w:p w14:paraId="2FB58F07" w14:textId="6B106FB8" w:rsidR="00163978" w:rsidRPr="00385AA5" w:rsidRDefault="00163978"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18</w:t>
            </w:r>
          </w:p>
        </w:tc>
      </w:tr>
      <w:tr w:rsidR="00B416D4" w:rsidRPr="00385AA5" w14:paraId="140483A0" w14:textId="77777777" w:rsidTr="00B416D4">
        <w:trPr>
          <w:trHeight w:val="70"/>
          <w:jc w:val="center"/>
        </w:trPr>
        <w:tc>
          <w:tcPr>
            <w:tcW w:w="727" w:type="pct"/>
            <w:vMerge w:val="restart"/>
            <w:vAlign w:val="center"/>
          </w:tcPr>
          <w:p w14:paraId="373770F7" w14:textId="40046650" w:rsidR="00163978" w:rsidRPr="00385AA5" w:rsidRDefault="00163978"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lang w:eastAsia="ko-KR"/>
              </w:rPr>
              <w:t>Commut</w:t>
            </w:r>
            <w:r w:rsidR="00D96E97" w:rsidRPr="00385AA5">
              <w:rPr>
                <w:rFonts w:asciiTheme="majorHAnsi" w:hAnsiTheme="majorHAnsi" w:cstheme="majorHAnsi"/>
                <w:sz w:val="20"/>
                <w:szCs w:val="20"/>
                <w:lang w:eastAsia="ko-KR"/>
              </w:rPr>
              <w:t>ing</w:t>
            </w:r>
            <w:r w:rsidR="003D03B5" w:rsidRPr="00385AA5">
              <w:rPr>
                <w:rFonts w:asciiTheme="majorHAnsi" w:hAnsiTheme="majorHAnsi" w:cstheme="majorHAnsi"/>
                <w:sz w:val="20"/>
                <w:szCs w:val="20"/>
                <w:lang w:eastAsia="ko-KR"/>
              </w:rPr>
              <w:t xml:space="preserve"> characteristics</w:t>
            </w:r>
          </w:p>
        </w:tc>
        <w:tc>
          <w:tcPr>
            <w:tcW w:w="2400" w:type="pct"/>
            <w:vAlign w:val="center"/>
          </w:tcPr>
          <w:p w14:paraId="64F57B96" w14:textId="491C084C" w:rsidR="00163978" w:rsidRPr="00385AA5" w:rsidRDefault="00163978"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 xml:space="preserve">Proportion of commuters </w:t>
            </w:r>
            <w:r w:rsidR="005C62E2" w:rsidRPr="00385AA5">
              <w:rPr>
                <w:rFonts w:asciiTheme="majorHAnsi" w:hAnsiTheme="majorHAnsi" w:cstheme="majorHAnsi"/>
                <w:sz w:val="20"/>
                <w:szCs w:val="20"/>
                <w:lang w:eastAsia="ko-KR"/>
              </w:rPr>
              <w:t>using public</w:t>
            </w:r>
            <w:r w:rsidRPr="00385AA5">
              <w:rPr>
                <w:rFonts w:asciiTheme="majorHAnsi" w:hAnsiTheme="majorHAnsi" w:cstheme="majorHAnsi"/>
                <w:sz w:val="20"/>
                <w:szCs w:val="20"/>
                <w:lang w:eastAsia="ko-KR"/>
              </w:rPr>
              <w:t xml:space="preserve"> transportation</w:t>
            </w:r>
          </w:p>
        </w:tc>
        <w:tc>
          <w:tcPr>
            <w:tcW w:w="468" w:type="pct"/>
            <w:vAlign w:val="center"/>
          </w:tcPr>
          <w:p w14:paraId="38930AC0" w14:textId="1F47D99C" w:rsidR="00163978" w:rsidRPr="00385AA5" w:rsidRDefault="00163978"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0.024</w:t>
            </w:r>
          </w:p>
        </w:tc>
        <w:tc>
          <w:tcPr>
            <w:tcW w:w="468" w:type="pct"/>
            <w:vAlign w:val="center"/>
          </w:tcPr>
          <w:p w14:paraId="7C1038BF" w14:textId="2274071F" w:rsidR="00163978" w:rsidRPr="00385AA5" w:rsidRDefault="00163978"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0.043</w:t>
            </w:r>
          </w:p>
        </w:tc>
        <w:tc>
          <w:tcPr>
            <w:tcW w:w="362" w:type="pct"/>
            <w:vAlign w:val="center"/>
          </w:tcPr>
          <w:p w14:paraId="155DDECA" w14:textId="5841F4BF" w:rsidR="00163978" w:rsidRPr="00385AA5" w:rsidRDefault="00163978"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w:t>
            </w:r>
          </w:p>
        </w:tc>
        <w:tc>
          <w:tcPr>
            <w:tcW w:w="575" w:type="pct"/>
            <w:vAlign w:val="center"/>
          </w:tcPr>
          <w:p w14:paraId="4D38B855" w14:textId="75571DF9" w:rsidR="00163978" w:rsidRPr="00385AA5" w:rsidRDefault="00163978"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0.549</w:t>
            </w:r>
          </w:p>
        </w:tc>
      </w:tr>
      <w:tr w:rsidR="00B416D4" w:rsidRPr="00385AA5" w14:paraId="2091BAC9" w14:textId="77777777" w:rsidTr="00B416D4">
        <w:trPr>
          <w:trHeight w:val="70"/>
          <w:jc w:val="center"/>
        </w:trPr>
        <w:tc>
          <w:tcPr>
            <w:tcW w:w="727" w:type="pct"/>
            <w:vMerge/>
            <w:vAlign w:val="center"/>
          </w:tcPr>
          <w:p w14:paraId="0225CB14" w14:textId="77777777" w:rsidR="00163978" w:rsidRPr="00385AA5" w:rsidRDefault="00163978" w:rsidP="00050C77">
            <w:pPr>
              <w:spacing w:line="223" w:lineRule="auto"/>
              <w:jc w:val="center"/>
              <w:rPr>
                <w:rFonts w:asciiTheme="majorHAnsi" w:hAnsiTheme="majorHAnsi" w:cstheme="majorHAnsi"/>
                <w:sz w:val="20"/>
                <w:szCs w:val="20"/>
                <w:lang w:eastAsia="ko-KR"/>
              </w:rPr>
            </w:pPr>
          </w:p>
        </w:tc>
        <w:tc>
          <w:tcPr>
            <w:tcW w:w="2400" w:type="pct"/>
            <w:vAlign w:val="center"/>
          </w:tcPr>
          <w:p w14:paraId="7EEC7BB4" w14:textId="5CF10D81" w:rsidR="00163978" w:rsidRPr="00385AA5" w:rsidRDefault="00163978"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Proportion of commuters using bicycle</w:t>
            </w:r>
          </w:p>
        </w:tc>
        <w:tc>
          <w:tcPr>
            <w:tcW w:w="468" w:type="pct"/>
            <w:vAlign w:val="center"/>
          </w:tcPr>
          <w:p w14:paraId="5152A67F" w14:textId="2A25CA73" w:rsidR="00163978" w:rsidRPr="00385AA5" w:rsidRDefault="00163978"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0.009</w:t>
            </w:r>
          </w:p>
        </w:tc>
        <w:tc>
          <w:tcPr>
            <w:tcW w:w="468" w:type="pct"/>
            <w:vAlign w:val="center"/>
          </w:tcPr>
          <w:p w14:paraId="6ACA3B83" w14:textId="06D47453" w:rsidR="00163978" w:rsidRPr="00385AA5" w:rsidRDefault="00163978"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0.023</w:t>
            </w:r>
          </w:p>
        </w:tc>
        <w:tc>
          <w:tcPr>
            <w:tcW w:w="362" w:type="pct"/>
            <w:vAlign w:val="center"/>
          </w:tcPr>
          <w:p w14:paraId="6B5A0793" w14:textId="1F7F3FC3" w:rsidR="00163978" w:rsidRPr="00385AA5" w:rsidRDefault="00163978"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w:t>
            </w:r>
          </w:p>
        </w:tc>
        <w:tc>
          <w:tcPr>
            <w:tcW w:w="575" w:type="pct"/>
            <w:vAlign w:val="center"/>
          </w:tcPr>
          <w:p w14:paraId="77E17D52" w14:textId="6FBDEABD" w:rsidR="00163978" w:rsidRPr="00385AA5" w:rsidRDefault="00163978"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0.309</w:t>
            </w:r>
          </w:p>
        </w:tc>
      </w:tr>
      <w:tr w:rsidR="00B416D4" w:rsidRPr="00385AA5" w14:paraId="6F87D388" w14:textId="77777777" w:rsidTr="00B416D4">
        <w:trPr>
          <w:trHeight w:val="70"/>
          <w:jc w:val="center"/>
        </w:trPr>
        <w:tc>
          <w:tcPr>
            <w:tcW w:w="727" w:type="pct"/>
            <w:vMerge/>
            <w:vAlign w:val="center"/>
          </w:tcPr>
          <w:p w14:paraId="1C8E956B" w14:textId="77777777" w:rsidR="00163978" w:rsidRPr="00385AA5" w:rsidRDefault="00163978" w:rsidP="00050C77">
            <w:pPr>
              <w:spacing w:line="223" w:lineRule="auto"/>
              <w:jc w:val="center"/>
              <w:rPr>
                <w:rFonts w:asciiTheme="majorHAnsi" w:hAnsiTheme="majorHAnsi" w:cstheme="majorHAnsi"/>
                <w:sz w:val="20"/>
                <w:szCs w:val="20"/>
                <w:lang w:eastAsia="ko-KR"/>
              </w:rPr>
            </w:pPr>
          </w:p>
        </w:tc>
        <w:tc>
          <w:tcPr>
            <w:tcW w:w="2400" w:type="pct"/>
            <w:vAlign w:val="center"/>
          </w:tcPr>
          <w:p w14:paraId="2506E13F" w14:textId="6EF02308" w:rsidR="00163978" w:rsidRPr="00385AA5" w:rsidRDefault="00163978"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 xml:space="preserve">Proportion of commuters </w:t>
            </w:r>
            <w:r w:rsidR="000A0AF3" w:rsidRPr="00385AA5">
              <w:rPr>
                <w:rFonts w:asciiTheme="majorHAnsi" w:hAnsiTheme="majorHAnsi" w:cstheme="majorHAnsi"/>
                <w:sz w:val="20"/>
                <w:szCs w:val="20"/>
                <w:lang w:eastAsia="ko-KR"/>
              </w:rPr>
              <w:t>who walk</w:t>
            </w:r>
          </w:p>
        </w:tc>
        <w:tc>
          <w:tcPr>
            <w:tcW w:w="468" w:type="pct"/>
            <w:vAlign w:val="center"/>
          </w:tcPr>
          <w:p w14:paraId="13FBEA48" w14:textId="63E338C3" w:rsidR="00163978" w:rsidRPr="00385AA5" w:rsidRDefault="00163978"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0.025</w:t>
            </w:r>
          </w:p>
        </w:tc>
        <w:tc>
          <w:tcPr>
            <w:tcW w:w="468" w:type="pct"/>
            <w:vAlign w:val="center"/>
          </w:tcPr>
          <w:p w14:paraId="42578F11" w14:textId="1F058475" w:rsidR="00163978" w:rsidRPr="00385AA5" w:rsidRDefault="00163978"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0.041</w:t>
            </w:r>
          </w:p>
        </w:tc>
        <w:tc>
          <w:tcPr>
            <w:tcW w:w="362" w:type="pct"/>
            <w:vAlign w:val="center"/>
          </w:tcPr>
          <w:p w14:paraId="341860E2" w14:textId="31B73A65" w:rsidR="00163978" w:rsidRPr="00385AA5" w:rsidRDefault="00163978"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w:t>
            </w:r>
          </w:p>
        </w:tc>
        <w:tc>
          <w:tcPr>
            <w:tcW w:w="575" w:type="pct"/>
            <w:vAlign w:val="center"/>
          </w:tcPr>
          <w:p w14:paraId="2649928C" w14:textId="5D480FE1" w:rsidR="00163978" w:rsidRPr="00385AA5" w:rsidRDefault="00163978"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rPr>
              <w:t>0.449</w:t>
            </w:r>
          </w:p>
        </w:tc>
      </w:tr>
      <w:tr w:rsidR="00385AA5" w:rsidRPr="00385AA5" w14:paraId="13144B25" w14:textId="77777777" w:rsidTr="00B416D4">
        <w:trPr>
          <w:trHeight w:val="70"/>
          <w:jc w:val="center"/>
        </w:trPr>
        <w:tc>
          <w:tcPr>
            <w:tcW w:w="727" w:type="pct"/>
            <w:vMerge w:val="restart"/>
            <w:vAlign w:val="center"/>
          </w:tcPr>
          <w:p w14:paraId="5EA47997" w14:textId="6B4E6782" w:rsidR="00385AA5" w:rsidRPr="00385AA5" w:rsidRDefault="00385AA5" w:rsidP="00050C77">
            <w:pPr>
              <w:spacing w:line="223" w:lineRule="auto"/>
              <w:jc w:val="center"/>
              <w:rPr>
                <w:rFonts w:asciiTheme="majorHAnsi" w:hAnsiTheme="majorHAnsi" w:cstheme="majorHAnsi"/>
                <w:sz w:val="20"/>
                <w:szCs w:val="20"/>
                <w:lang w:eastAsia="ko-KR"/>
              </w:rPr>
            </w:pPr>
            <w:r w:rsidRPr="00385AA5">
              <w:rPr>
                <w:rFonts w:asciiTheme="majorHAnsi" w:hAnsiTheme="majorHAnsi" w:cstheme="majorHAnsi"/>
                <w:sz w:val="20"/>
                <w:szCs w:val="20"/>
                <w:lang w:eastAsia="ko-KR"/>
              </w:rPr>
              <w:t>Indicator variables</w:t>
            </w:r>
          </w:p>
        </w:tc>
        <w:tc>
          <w:tcPr>
            <w:tcW w:w="2400" w:type="pct"/>
            <w:vAlign w:val="center"/>
          </w:tcPr>
          <w:p w14:paraId="66D989D8" w14:textId="768675CA" w:rsidR="00385AA5" w:rsidRPr="00385AA5" w:rsidRDefault="00385AA5"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District dummy variables (1 to 7)</w:t>
            </w:r>
          </w:p>
        </w:tc>
        <w:tc>
          <w:tcPr>
            <w:tcW w:w="1873" w:type="pct"/>
            <w:gridSpan w:val="4"/>
            <w:vAlign w:val="center"/>
          </w:tcPr>
          <w:p w14:paraId="1C4EB8CD" w14:textId="7FD9A8BD" w:rsidR="00385AA5" w:rsidRPr="00385AA5" w:rsidRDefault="00385AA5" w:rsidP="00050C77">
            <w:pPr>
              <w:spacing w:line="223" w:lineRule="auto"/>
              <w:jc w:val="center"/>
              <w:rPr>
                <w:rFonts w:asciiTheme="majorHAnsi" w:hAnsiTheme="majorHAnsi" w:cstheme="majorHAnsi"/>
                <w:sz w:val="20"/>
                <w:szCs w:val="20"/>
              </w:rPr>
            </w:pPr>
            <w:r w:rsidRPr="00385AA5">
              <w:rPr>
                <w:rFonts w:asciiTheme="majorHAnsi" w:hAnsiTheme="majorHAnsi" w:cstheme="majorHAnsi"/>
                <w:sz w:val="20"/>
                <w:szCs w:val="20"/>
              </w:rPr>
              <w:t>Percentages</w:t>
            </w:r>
          </w:p>
        </w:tc>
      </w:tr>
      <w:tr w:rsidR="00385AA5" w:rsidRPr="00385AA5" w14:paraId="7CF64D5A" w14:textId="77777777" w:rsidTr="00B416D4">
        <w:trPr>
          <w:trHeight w:val="70"/>
          <w:jc w:val="center"/>
        </w:trPr>
        <w:tc>
          <w:tcPr>
            <w:tcW w:w="727" w:type="pct"/>
            <w:vMerge/>
            <w:vAlign w:val="center"/>
          </w:tcPr>
          <w:p w14:paraId="64D198E5" w14:textId="77777777" w:rsidR="00385AA5" w:rsidRPr="00385AA5" w:rsidRDefault="00385AA5" w:rsidP="00050C77">
            <w:pPr>
              <w:spacing w:line="223" w:lineRule="auto"/>
              <w:jc w:val="center"/>
              <w:rPr>
                <w:rFonts w:asciiTheme="majorHAnsi" w:hAnsiTheme="majorHAnsi" w:cstheme="majorHAnsi"/>
                <w:sz w:val="20"/>
                <w:szCs w:val="20"/>
                <w:lang w:eastAsia="ko-KR"/>
              </w:rPr>
            </w:pPr>
          </w:p>
        </w:tc>
        <w:tc>
          <w:tcPr>
            <w:tcW w:w="2400" w:type="pct"/>
            <w:vAlign w:val="center"/>
          </w:tcPr>
          <w:p w14:paraId="57E37982" w14:textId="7B58EF1E" w:rsidR="00385AA5" w:rsidRPr="00385AA5" w:rsidRDefault="00385AA5"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District 1</w:t>
            </w:r>
          </w:p>
        </w:tc>
        <w:tc>
          <w:tcPr>
            <w:tcW w:w="1873" w:type="pct"/>
            <w:gridSpan w:val="4"/>
          </w:tcPr>
          <w:p w14:paraId="4CB954C8" w14:textId="421CC466" w:rsidR="00385AA5" w:rsidRPr="00385AA5" w:rsidRDefault="00385AA5" w:rsidP="00050C77">
            <w:pPr>
              <w:spacing w:line="223" w:lineRule="auto"/>
              <w:jc w:val="center"/>
              <w:rPr>
                <w:rFonts w:asciiTheme="majorHAnsi" w:hAnsiTheme="majorHAnsi" w:cstheme="majorHAnsi"/>
                <w:sz w:val="20"/>
                <w:szCs w:val="20"/>
              </w:rPr>
            </w:pPr>
            <w:r w:rsidRPr="00385AA5">
              <w:rPr>
                <w:rFonts w:asciiTheme="majorHAnsi" w:hAnsiTheme="majorHAnsi" w:cstheme="majorHAnsi"/>
                <w:color w:val="000000"/>
                <w:sz w:val="20"/>
                <w:szCs w:val="20"/>
              </w:rPr>
              <w:t>11.8%</w:t>
            </w:r>
          </w:p>
        </w:tc>
      </w:tr>
      <w:tr w:rsidR="00385AA5" w:rsidRPr="00385AA5" w14:paraId="34D40560" w14:textId="77777777" w:rsidTr="00B416D4">
        <w:trPr>
          <w:trHeight w:val="70"/>
          <w:jc w:val="center"/>
        </w:trPr>
        <w:tc>
          <w:tcPr>
            <w:tcW w:w="727" w:type="pct"/>
            <w:vMerge/>
            <w:vAlign w:val="center"/>
          </w:tcPr>
          <w:p w14:paraId="3A7565B0" w14:textId="77777777" w:rsidR="00385AA5" w:rsidRPr="00385AA5" w:rsidRDefault="00385AA5" w:rsidP="00050C77">
            <w:pPr>
              <w:spacing w:line="223" w:lineRule="auto"/>
              <w:jc w:val="center"/>
              <w:rPr>
                <w:rFonts w:asciiTheme="majorHAnsi" w:hAnsiTheme="majorHAnsi" w:cstheme="majorHAnsi"/>
                <w:sz w:val="20"/>
                <w:szCs w:val="20"/>
                <w:lang w:eastAsia="ko-KR"/>
              </w:rPr>
            </w:pPr>
          </w:p>
        </w:tc>
        <w:tc>
          <w:tcPr>
            <w:tcW w:w="2400" w:type="pct"/>
            <w:vAlign w:val="center"/>
          </w:tcPr>
          <w:p w14:paraId="44CAD772" w14:textId="3F5F63F2" w:rsidR="00385AA5" w:rsidRPr="00385AA5" w:rsidRDefault="00385AA5"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District 2</w:t>
            </w:r>
          </w:p>
        </w:tc>
        <w:tc>
          <w:tcPr>
            <w:tcW w:w="1873" w:type="pct"/>
            <w:gridSpan w:val="4"/>
          </w:tcPr>
          <w:p w14:paraId="24BAFEF7" w14:textId="027E23B6" w:rsidR="00385AA5" w:rsidRPr="00385AA5" w:rsidRDefault="00385AA5" w:rsidP="00050C77">
            <w:pPr>
              <w:spacing w:line="223" w:lineRule="auto"/>
              <w:jc w:val="center"/>
              <w:rPr>
                <w:rFonts w:asciiTheme="majorHAnsi" w:hAnsiTheme="majorHAnsi" w:cstheme="majorHAnsi"/>
                <w:sz w:val="20"/>
                <w:szCs w:val="20"/>
              </w:rPr>
            </w:pPr>
            <w:r w:rsidRPr="00385AA5">
              <w:rPr>
                <w:rFonts w:asciiTheme="majorHAnsi" w:hAnsiTheme="majorHAnsi" w:cstheme="majorHAnsi"/>
                <w:color w:val="000000"/>
                <w:sz w:val="20"/>
                <w:szCs w:val="20"/>
              </w:rPr>
              <w:t>17.1%</w:t>
            </w:r>
          </w:p>
        </w:tc>
      </w:tr>
      <w:tr w:rsidR="00385AA5" w:rsidRPr="00385AA5" w14:paraId="3CE54903" w14:textId="77777777" w:rsidTr="00B416D4">
        <w:trPr>
          <w:trHeight w:val="70"/>
          <w:jc w:val="center"/>
        </w:trPr>
        <w:tc>
          <w:tcPr>
            <w:tcW w:w="727" w:type="pct"/>
            <w:vMerge/>
            <w:vAlign w:val="center"/>
          </w:tcPr>
          <w:p w14:paraId="13B78C01" w14:textId="77777777" w:rsidR="00385AA5" w:rsidRPr="00385AA5" w:rsidRDefault="00385AA5" w:rsidP="00050C77">
            <w:pPr>
              <w:spacing w:line="223" w:lineRule="auto"/>
              <w:jc w:val="center"/>
              <w:rPr>
                <w:rFonts w:asciiTheme="majorHAnsi" w:hAnsiTheme="majorHAnsi" w:cstheme="majorHAnsi"/>
                <w:sz w:val="20"/>
                <w:szCs w:val="20"/>
                <w:lang w:eastAsia="ko-KR"/>
              </w:rPr>
            </w:pPr>
          </w:p>
        </w:tc>
        <w:tc>
          <w:tcPr>
            <w:tcW w:w="2400" w:type="pct"/>
            <w:vAlign w:val="center"/>
          </w:tcPr>
          <w:p w14:paraId="0382BA6A" w14:textId="34CD3BF3" w:rsidR="00385AA5" w:rsidRPr="00385AA5" w:rsidRDefault="00385AA5"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District 3</w:t>
            </w:r>
          </w:p>
        </w:tc>
        <w:tc>
          <w:tcPr>
            <w:tcW w:w="1873" w:type="pct"/>
            <w:gridSpan w:val="4"/>
          </w:tcPr>
          <w:p w14:paraId="493622E3" w14:textId="3C2CBE15" w:rsidR="00385AA5" w:rsidRPr="00385AA5" w:rsidRDefault="00385AA5" w:rsidP="00050C77">
            <w:pPr>
              <w:spacing w:line="223" w:lineRule="auto"/>
              <w:jc w:val="center"/>
              <w:rPr>
                <w:rFonts w:asciiTheme="majorHAnsi" w:hAnsiTheme="majorHAnsi" w:cstheme="majorHAnsi"/>
                <w:sz w:val="20"/>
                <w:szCs w:val="20"/>
              </w:rPr>
            </w:pPr>
            <w:r w:rsidRPr="00385AA5">
              <w:rPr>
                <w:rFonts w:asciiTheme="majorHAnsi" w:hAnsiTheme="majorHAnsi" w:cstheme="majorHAnsi"/>
                <w:color w:val="000000"/>
                <w:sz w:val="20"/>
                <w:szCs w:val="20"/>
              </w:rPr>
              <w:t>13.6%</w:t>
            </w:r>
          </w:p>
        </w:tc>
      </w:tr>
      <w:tr w:rsidR="00385AA5" w:rsidRPr="00385AA5" w14:paraId="39084977" w14:textId="77777777" w:rsidTr="00B416D4">
        <w:trPr>
          <w:trHeight w:val="70"/>
          <w:jc w:val="center"/>
        </w:trPr>
        <w:tc>
          <w:tcPr>
            <w:tcW w:w="727" w:type="pct"/>
            <w:vMerge/>
            <w:vAlign w:val="center"/>
          </w:tcPr>
          <w:p w14:paraId="0762A841" w14:textId="77777777" w:rsidR="00385AA5" w:rsidRPr="00385AA5" w:rsidRDefault="00385AA5" w:rsidP="00050C77">
            <w:pPr>
              <w:spacing w:line="223" w:lineRule="auto"/>
              <w:jc w:val="center"/>
              <w:rPr>
                <w:rFonts w:asciiTheme="majorHAnsi" w:hAnsiTheme="majorHAnsi" w:cstheme="majorHAnsi"/>
                <w:sz w:val="20"/>
                <w:szCs w:val="20"/>
                <w:lang w:eastAsia="ko-KR"/>
              </w:rPr>
            </w:pPr>
          </w:p>
        </w:tc>
        <w:tc>
          <w:tcPr>
            <w:tcW w:w="2400" w:type="pct"/>
            <w:vAlign w:val="center"/>
          </w:tcPr>
          <w:p w14:paraId="6EDD7CD5" w14:textId="6D54A7C0" w:rsidR="00385AA5" w:rsidRPr="00385AA5" w:rsidRDefault="00385AA5"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District 4</w:t>
            </w:r>
          </w:p>
        </w:tc>
        <w:tc>
          <w:tcPr>
            <w:tcW w:w="1873" w:type="pct"/>
            <w:gridSpan w:val="4"/>
          </w:tcPr>
          <w:p w14:paraId="420AF290" w14:textId="5635F78A" w:rsidR="00385AA5" w:rsidRPr="00385AA5" w:rsidRDefault="00385AA5" w:rsidP="00050C77">
            <w:pPr>
              <w:spacing w:line="223" w:lineRule="auto"/>
              <w:jc w:val="center"/>
              <w:rPr>
                <w:rFonts w:asciiTheme="majorHAnsi" w:hAnsiTheme="majorHAnsi" w:cstheme="majorHAnsi"/>
                <w:sz w:val="20"/>
                <w:szCs w:val="20"/>
              </w:rPr>
            </w:pPr>
            <w:r w:rsidRPr="00385AA5">
              <w:rPr>
                <w:rFonts w:asciiTheme="majorHAnsi" w:hAnsiTheme="majorHAnsi" w:cstheme="majorHAnsi"/>
                <w:color w:val="000000"/>
                <w:sz w:val="20"/>
                <w:szCs w:val="20"/>
              </w:rPr>
              <w:t>12.1%</w:t>
            </w:r>
          </w:p>
        </w:tc>
      </w:tr>
      <w:tr w:rsidR="00385AA5" w:rsidRPr="00385AA5" w14:paraId="25352615" w14:textId="77777777" w:rsidTr="00B416D4">
        <w:trPr>
          <w:trHeight w:val="70"/>
          <w:jc w:val="center"/>
        </w:trPr>
        <w:tc>
          <w:tcPr>
            <w:tcW w:w="727" w:type="pct"/>
            <w:vMerge/>
            <w:vAlign w:val="center"/>
          </w:tcPr>
          <w:p w14:paraId="74922D67" w14:textId="77777777" w:rsidR="00385AA5" w:rsidRPr="00385AA5" w:rsidRDefault="00385AA5" w:rsidP="00050C77">
            <w:pPr>
              <w:spacing w:line="223" w:lineRule="auto"/>
              <w:jc w:val="center"/>
              <w:rPr>
                <w:rFonts w:asciiTheme="majorHAnsi" w:hAnsiTheme="majorHAnsi" w:cstheme="majorHAnsi"/>
                <w:sz w:val="20"/>
                <w:szCs w:val="20"/>
                <w:lang w:eastAsia="ko-KR"/>
              </w:rPr>
            </w:pPr>
          </w:p>
        </w:tc>
        <w:tc>
          <w:tcPr>
            <w:tcW w:w="2400" w:type="pct"/>
            <w:vAlign w:val="center"/>
          </w:tcPr>
          <w:p w14:paraId="26E4BCA2" w14:textId="2790478E" w:rsidR="00385AA5" w:rsidRPr="00385AA5" w:rsidRDefault="00385AA5"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District 5</w:t>
            </w:r>
          </w:p>
        </w:tc>
        <w:tc>
          <w:tcPr>
            <w:tcW w:w="1873" w:type="pct"/>
            <w:gridSpan w:val="4"/>
          </w:tcPr>
          <w:p w14:paraId="30256234" w14:textId="6F664B5C" w:rsidR="00385AA5" w:rsidRPr="00385AA5" w:rsidRDefault="00385AA5" w:rsidP="00050C77">
            <w:pPr>
              <w:spacing w:line="223" w:lineRule="auto"/>
              <w:jc w:val="center"/>
              <w:rPr>
                <w:rFonts w:asciiTheme="majorHAnsi" w:hAnsiTheme="majorHAnsi" w:cstheme="majorHAnsi"/>
                <w:sz w:val="20"/>
                <w:szCs w:val="20"/>
              </w:rPr>
            </w:pPr>
            <w:r w:rsidRPr="00385AA5">
              <w:rPr>
                <w:rFonts w:asciiTheme="majorHAnsi" w:hAnsiTheme="majorHAnsi" w:cstheme="majorHAnsi"/>
                <w:color w:val="000000"/>
                <w:sz w:val="20"/>
                <w:szCs w:val="20"/>
              </w:rPr>
              <w:t>19.3%</w:t>
            </w:r>
          </w:p>
        </w:tc>
      </w:tr>
      <w:tr w:rsidR="00385AA5" w:rsidRPr="00385AA5" w14:paraId="39D988C3" w14:textId="77777777" w:rsidTr="00B416D4">
        <w:trPr>
          <w:trHeight w:val="70"/>
          <w:jc w:val="center"/>
        </w:trPr>
        <w:tc>
          <w:tcPr>
            <w:tcW w:w="727" w:type="pct"/>
            <w:vMerge/>
            <w:vAlign w:val="center"/>
          </w:tcPr>
          <w:p w14:paraId="1A779BC0" w14:textId="77777777" w:rsidR="00385AA5" w:rsidRPr="00385AA5" w:rsidRDefault="00385AA5" w:rsidP="00050C77">
            <w:pPr>
              <w:spacing w:line="223" w:lineRule="auto"/>
              <w:jc w:val="center"/>
              <w:rPr>
                <w:rFonts w:asciiTheme="majorHAnsi" w:hAnsiTheme="majorHAnsi" w:cstheme="majorHAnsi"/>
                <w:sz w:val="20"/>
                <w:szCs w:val="20"/>
                <w:lang w:eastAsia="ko-KR"/>
              </w:rPr>
            </w:pPr>
          </w:p>
        </w:tc>
        <w:tc>
          <w:tcPr>
            <w:tcW w:w="2400" w:type="pct"/>
            <w:vAlign w:val="center"/>
          </w:tcPr>
          <w:p w14:paraId="799ECD78" w14:textId="32F52030" w:rsidR="00385AA5" w:rsidRPr="00385AA5" w:rsidRDefault="00385AA5"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District 6</w:t>
            </w:r>
          </w:p>
        </w:tc>
        <w:tc>
          <w:tcPr>
            <w:tcW w:w="1873" w:type="pct"/>
            <w:gridSpan w:val="4"/>
          </w:tcPr>
          <w:p w14:paraId="5C3D61B0" w14:textId="42660DA5" w:rsidR="00385AA5" w:rsidRPr="00385AA5" w:rsidRDefault="00385AA5" w:rsidP="00050C77">
            <w:pPr>
              <w:spacing w:line="223" w:lineRule="auto"/>
              <w:jc w:val="center"/>
              <w:rPr>
                <w:rFonts w:asciiTheme="majorHAnsi" w:hAnsiTheme="majorHAnsi" w:cstheme="majorHAnsi"/>
                <w:sz w:val="20"/>
                <w:szCs w:val="20"/>
              </w:rPr>
            </w:pPr>
            <w:r w:rsidRPr="00385AA5">
              <w:rPr>
                <w:rFonts w:asciiTheme="majorHAnsi" w:hAnsiTheme="majorHAnsi" w:cstheme="majorHAnsi"/>
                <w:color w:val="000000"/>
                <w:sz w:val="20"/>
                <w:szCs w:val="20"/>
              </w:rPr>
              <w:t>10.5%</w:t>
            </w:r>
          </w:p>
        </w:tc>
      </w:tr>
      <w:tr w:rsidR="00385AA5" w:rsidRPr="00385AA5" w14:paraId="2E30C2EC" w14:textId="77777777" w:rsidTr="00050C77">
        <w:trPr>
          <w:trHeight w:val="70"/>
          <w:jc w:val="center"/>
        </w:trPr>
        <w:tc>
          <w:tcPr>
            <w:tcW w:w="727" w:type="pct"/>
            <w:vMerge/>
            <w:vAlign w:val="center"/>
          </w:tcPr>
          <w:p w14:paraId="1AC290E2" w14:textId="77777777" w:rsidR="00385AA5" w:rsidRPr="00385AA5" w:rsidRDefault="00385AA5" w:rsidP="00050C77">
            <w:pPr>
              <w:spacing w:line="223" w:lineRule="auto"/>
              <w:jc w:val="center"/>
              <w:rPr>
                <w:rFonts w:asciiTheme="majorHAnsi" w:hAnsiTheme="majorHAnsi" w:cstheme="majorHAnsi"/>
                <w:sz w:val="20"/>
                <w:szCs w:val="20"/>
                <w:lang w:eastAsia="ko-KR"/>
              </w:rPr>
            </w:pPr>
          </w:p>
        </w:tc>
        <w:tc>
          <w:tcPr>
            <w:tcW w:w="2400" w:type="pct"/>
            <w:vAlign w:val="center"/>
          </w:tcPr>
          <w:p w14:paraId="353D0086" w14:textId="5E54B130" w:rsidR="00385AA5" w:rsidRPr="00385AA5" w:rsidRDefault="00385AA5" w:rsidP="00050C77">
            <w:pPr>
              <w:spacing w:line="223" w:lineRule="auto"/>
              <w:rPr>
                <w:rFonts w:asciiTheme="majorHAnsi" w:hAnsiTheme="majorHAnsi" w:cstheme="majorHAnsi"/>
                <w:sz w:val="20"/>
                <w:szCs w:val="20"/>
                <w:lang w:eastAsia="ko-KR"/>
              </w:rPr>
            </w:pPr>
            <w:r w:rsidRPr="00385AA5">
              <w:rPr>
                <w:rFonts w:asciiTheme="majorHAnsi" w:hAnsiTheme="majorHAnsi" w:cstheme="majorHAnsi"/>
                <w:sz w:val="20"/>
                <w:szCs w:val="20"/>
                <w:lang w:eastAsia="ko-KR"/>
              </w:rPr>
              <w:t>District 7</w:t>
            </w:r>
          </w:p>
        </w:tc>
        <w:tc>
          <w:tcPr>
            <w:tcW w:w="1873" w:type="pct"/>
            <w:gridSpan w:val="4"/>
          </w:tcPr>
          <w:p w14:paraId="0049E708" w14:textId="60264B48" w:rsidR="00385AA5" w:rsidRPr="00385AA5" w:rsidRDefault="00385AA5" w:rsidP="00050C77">
            <w:pPr>
              <w:spacing w:line="223" w:lineRule="auto"/>
              <w:jc w:val="center"/>
              <w:rPr>
                <w:rFonts w:asciiTheme="majorHAnsi" w:hAnsiTheme="majorHAnsi" w:cstheme="majorHAnsi"/>
                <w:sz w:val="20"/>
                <w:szCs w:val="20"/>
              </w:rPr>
            </w:pPr>
            <w:r w:rsidRPr="00385AA5">
              <w:rPr>
                <w:rFonts w:asciiTheme="majorHAnsi" w:hAnsiTheme="majorHAnsi" w:cstheme="majorHAnsi"/>
                <w:color w:val="000000"/>
                <w:sz w:val="20"/>
                <w:szCs w:val="20"/>
              </w:rPr>
              <w:t>15.6%</w:t>
            </w:r>
          </w:p>
        </w:tc>
      </w:tr>
    </w:tbl>
    <w:p w14:paraId="0A81D7AB" w14:textId="77777777" w:rsidR="00716CC1" w:rsidRDefault="00716CC1" w:rsidP="00385AA5">
      <w:pPr>
        <w:spacing w:after="0"/>
        <w:rPr>
          <w:rFonts w:asciiTheme="majorHAnsi" w:hAnsiTheme="majorHAnsi" w:cstheme="majorHAnsi"/>
          <w:b/>
          <w:lang w:eastAsia="ko-KR"/>
        </w:rPr>
      </w:pPr>
    </w:p>
    <w:p w14:paraId="2AF24D92" w14:textId="77777777" w:rsidR="00716CC1" w:rsidRDefault="00716CC1">
      <w:pPr>
        <w:rPr>
          <w:rFonts w:asciiTheme="majorHAnsi" w:hAnsiTheme="majorHAnsi" w:cstheme="majorHAnsi"/>
          <w:b/>
          <w:lang w:eastAsia="ko-KR"/>
        </w:rPr>
      </w:pPr>
      <w:r>
        <w:rPr>
          <w:rFonts w:asciiTheme="majorHAnsi" w:hAnsiTheme="majorHAnsi" w:cstheme="majorHAnsi"/>
          <w:b/>
          <w:lang w:eastAsia="ko-KR"/>
        </w:rPr>
        <w:br w:type="page"/>
      </w:r>
    </w:p>
    <w:p w14:paraId="7C8D6DAC" w14:textId="323B6083" w:rsidR="00703F9E" w:rsidRDefault="004C30BA" w:rsidP="00385AA5">
      <w:pPr>
        <w:spacing w:after="0"/>
        <w:rPr>
          <w:rFonts w:asciiTheme="majorHAnsi" w:hAnsiTheme="majorHAnsi" w:cstheme="majorHAnsi"/>
          <w:b/>
          <w:lang w:eastAsia="ko-KR"/>
        </w:rPr>
      </w:pPr>
      <w:r>
        <w:rPr>
          <w:rFonts w:asciiTheme="majorHAnsi" w:hAnsiTheme="majorHAnsi" w:cstheme="majorHAnsi"/>
          <w:b/>
          <w:lang w:eastAsia="ko-KR"/>
        </w:rPr>
        <w:lastRenderedPageBreak/>
        <w:t xml:space="preserve">4. </w:t>
      </w:r>
      <w:r w:rsidR="00703F9E">
        <w:rPr>
          <w:rFonts w:asciiTheme="majorHAnsi" w:hAnsiTheme="majorHAnsi" w:cstheme="majorHAnsi"/>
          <w:b/>
          <w:lang w:eastAsia="ko-KR"/>
        </w:rPr>
        <w:t>RESULTS</w:t>
      </w:r>
    </w:p>
    <w:p w14:paraId="50266887" w14:textId="77777777" w:rsidR="008E40F2" w:rsidRDefault="008E40F2" w:rsidP="00385AA5">
      <w:pPr>
        <w:spacing w:after="0"/>
        <w:rPr>
          <w:rFonts w:asciiTheme="majorHAnsi" w:hAnsiTheme="majorHAnsi" w:cstheme="majorHAnsi"/>
          <w:b/>
          <w:lang w:eastAsia="ko-KR"/>
        </w:rPr>
      </w:pPr>
    </w:p>
    <w:p w14:paraId="2F9D1E9D" w14:textId="5A058F94" w:rsidR="008E40F2" w:rsidRPr="00043896" w:rsidRDefault="008E40F2" w:rsidP="00385AA5">
      <w:pPr>
        <w:spacing w:after="0"/>
        <w:rPr>
          <w:rFonts w:asciiTheme="majorHAnsi" w:hAnsiTheme="majorHAnsi" w:cstheme="majorHAnsi"/>
          <w:b/>
          <w:i/>
          <w:lang w:eastAsia="ko-KR"/>
        </w:rPr>
      </w:pPr>
      <w:r w:rsidRPr="00043896">
        <w:rPr>
          <w:rFonts w:asciiTheme="majorHAnsi" w:hAnsiTheme="majorHAnsi" w:cstheme="majorHAnsi"/>
          <w:b/>
          <w:i/>
          <w:lang w:eastAsia="ko-KR"/>
        </w:rPr>
        <w:t>4.</w:t>
      </w:r>
      <w:r>
        <w:rPr>
          <w:rFonts w:asciiTheme="majorHAnsi" w:hAnsiTheme="majorHAnsi" w:cstheme="majorHAnsi"/>
          <w:b/>
          <w:i/>
          <w:lang w:eastAsia="ko-KR"/>
        </w:rPr>
        <w:t>1</w:t>
      </w:r>
      <w:r w:rsidRPr="00043896">
        <w:rPr>
          <w:rFonts w:asciiTheme="majorHAnsi" w:hAnsiTheme="majorHAnsi" w:cstheme="majorHAnsi"/>
          <w:b/>
          <w:i/>
          <w:lang w:eastAsia="ko-KR"/>
        </w:rPr>
        <w:t xml:space="preserve">. </w:t>
      </w:r>
      <w:r>
        <w:rPr>
          <w:rFonts w:asciiTheme="majorHAnsi" w:hAnsiTheme="majorHAnsi" w:cstheme="majorHAnsi"/>
          <w:b/>
          <w:i/>
          <w:lang w:eastAsia="ko-KR"/>
        </w:rPr>
        <w:t>Modeling Results</w:t>
      </w:r>
    </w:p>
    <w:p w14:paraId="1B4CEEE4" w14:textId="77777777" w:rsidR="00A32E7D" w:rsidRDefault="00A32E7D" w:rsidP="00385AA5">
      <w:pPr>
        <w:spacing w:after="0"/>
        <w:rPr>
          <w:rFonts w:asciiTheme="majorHAnsi" w:hAnsiTheme="majorHAnsi" w:cstheme="majorHAnsi"/>
          <w:b/>
          <w:lang w:eastAsia="ko-KR"/>
        </w:rPr>
      </w:pPr>
    </w:p>
    <w:p w14:paraId="5A103C73" w14:textId="519C639E" w:rsidR="005F200C" w:rsidRDefault="00E82F46" w:rsidP="00385AA5">
      <w:pPr>
        <w:spacing w:after="0"/>
        <w:jc w:val="both"/>
        <w:rPr>
          <w:rFonts w:asciiTheme="majorHAnsi" w:hAnsiTheme="majorHAnsi" w:cstheme="majorHAnsi"/>
          <w:lang w:eastAsia="ko-KR"/>
        </w:rPr>
      </w:pPr>
      <w:r>
        <w:rPr>
          <w:rFonts w:asciiTheme="majorHAnsi" w:hAnsiTheme="majorHAnsi" w:cstheme="majorHAnsi"/>
          <w:lang w:eastAsia="ko-KR"/>
        </w:rPr>
        <w:t xml:space="preserve">Table </w:t>
      </w:r>
      <w:r w:rsidR="008E5935">
        <w:rPr>
          <w:rFonts w:asciiTheme="majorHAnsi" w:hAnsiTheme="majorHAnsi" w:cstheme="majorHAnsi"/>
          <w:lang w:eastAsia="ko-KR"/>
        </w:rPr>
        <w:t xml:space="preserve">3 </w:t>
      </w:r>
      <w:r w:rsidR="00DC602B">
        <w:rPr>
          <w:rFonts w:asciiTheme="majorHAnsi" w:hAnsiTheme="majorHAnsi" w:cstheme="majorHAnsi"/>
          <w:lang w:eastAsia="ko-KR"/>
        </w:rPr>
        <w:t xml:space="preserve">presents </w:t>
      </w:r>
      <w:r w:rsidR="008E5935">
        <w:rPr>
          <w:rFonts w:asciiTheme="majorHAnsi" w:hAnsiTheme="majorHAnsi" w:cstheme="majorHAnsi"/>
          <w:lang w:eastAsia="ko-KR"/>
        </w:rPr>
        <w:t xml:space="preserve">the modeling results </w:t>
      </w:r>
      <w:r w:rsidR="0079666C">
        <w:rPr>
          <w:rFonts w:asciiTheme="majorHAnsi" w:hAnsiTheme="majorHAnsi" w:cstheme="majorHAnsi"/>
          <w:lang w:eastAsia="ko-KR"/>
        </w:rPr>
        <w:t xml:space="preserve">of the </w:t>
      </w:r>
      <w:r w:rsidR="00530F14">
        <w:rPr>
          <w:rFonts w:asciiTheme="majorHAnsi" w:hAnsiTheme="majorHAnsi" w:cstheme="majorHAnsi"/>
          <w:lang w:eastAsia="ko-KR"/>
        </w:rPr>
        <w:t xml:space="preserve">mixed </w:t>
      </w:r>
      <w:r w:rsidR="0079666C">
        <w:rPr>
          <w:rFonts w:asciiTheme="majorHAnsi" w:hAnsiTheme="majorHAnsi" w:cstheme="majorHAnsi"/>
          <w:lang w:eastAsia="ko-KR"/>
        </w:rPr>
        <w:t xml:space="preserve">multinomial logit fractional split model. </w:t>
      </w:r>
      <w:r w:rsidR="00530F14">
        <w:rPr>
          <w:rFonts w:asciiTheme="majorHAnsi" w:hAnsiTheme="majorHAnsi" w:cstheme="majorHAnsi"/>
          <w:lang w:eastAsia="ko-KR"/>
        </w:rPr>
        <w:t xml:space="preserve">The model estimation results revealed the absence of any significant unobserved parameters. Hence, the model collapsed to a multinomial logit fractional split model. </w:t>
      </w:r>
      <w:r w:rsidR="005F200C">
        <w:rPr>
          <w:rFonts w:asciiTheme="majorHAnsi" w:hAnsiTheme="majorHAnsi" w:cstheme="majorHAnsi"/>
          <w:lang w:eastAsia="ko-KR"/>
        </w:rPr>
        <w:t xml:space="preserve">Within the fractional split model, each alternative has a propensity equation. However, for the sake of identification, one of the alternative propensities has to be selected to serve as the base. In our analysis, the model estimation is undertaken considering that the </w:t>
      </w:r>
      <w:r w:rsidR="00435104">
        <w:rPr>
          <w:rFonts w:asciiTheme="majorHAnsi" w:hAnsiTheme="majorHAnsi" w:cstheme="majorHAnsi"/>
          <w:lang w:eastAsia="ko-KR"/>
        </w:rPr>
        <w:t>passenger car</w:t>
      </w:r>
      <w:r w:rsidR="005F200C">
        <w:rPr>
          <w:rFonts w:asciiTheme="majorHAnsi" w:hAnsiTheme="majorHAnsi" w:cstheme="majorHAnsi"/>
          <w:lang w:eastAsia="ko-KR"/>
        </w:rPr>
        <w:t xml:space="preserve"> option serves as the base alternative. Hence, there are no coefficients specific to </w:t>
      </w:r>
      <w:r w:rsidR="005C6353">
        <w:rPr>
          <w:rFonts w:asciiTheme="majorHAnsi" w:hAnsiTheme="majorHAnsi" w:cstheme="majorHAnsi"/>
          <w:lang w:eastAsia="ko-KR"/>
        </w:rPr>
        <w:t>passenger car</w:t>
      </w:r>
      <w:r w:rsidR="005F200C">
        <w:rPr>
          <w:rFonts w:asciiTheme="majorHAnsi" w:hAnsiTheme="majorHAnsi" w:cstheme="majorHAnsi"/>
          <w:lang w:eastAsia="ko-KR"/>
        </w:rPr>
        <w:t xml:space="preserve"> in </w:t>
      </w:r>
      <w:r w:rsidR="004618B5">
        <w:rPr>
          <w:rFonts w:asciiTheme="majorHAnsi" w:hAnsiTheme="majorHAnsi" w:cstheme="majorHAnsi"/>
          <w:lang w:eastAsia="ko-KR"/>
        </w:rPr>
        <w:t>T</w:t>
      </w:r>
      <w:r w:rsidR="005F200C">
        <w:rPr>
          <w:rFonts w:asciiTheme="majorHAnsi" w:hAnsiTheme="majorHAnsi" w:cstheme="majorHAnsi"/>
          <w:lang w:eastAsia="ko-KR"/>
        </w:rPr>
        <w:t>able</w:t>
      </w:r>
      <w:r w:rsidR="004618B5">
        <w:rPr>
          <w:rFonts w:asciiTheme="majorHAnsi" w:hAnsiTheme="majorHAnsi" w:cstheme="majorHAnsi"/>
          <w:lang w:eastAsia="ko-KR"/>
        </w:rPr>
        <w:t xml:space="preserve"> 3</w:t>
      </w:r>
      <w:r w:rsidR="005F200C">
        <w:rPr>
          <w:rFonts w:asciiTheme="majorHAnsi" w:hAnsiTheme="majorHAnsi" w:cstheme="majorHAnsi"/>
          <w:lang w:eastAsia="ko-KR"/>
        </w:rPr>
        <w:t xml:space="preserve">. </w:t>
      </w:r>
    </w:p>
    <w:p w14:paraId="3CA45435" w14:textId="77777777" w:rsidR="005F200C" w:rsidRDefault="005F200C" w:rsidP="00385AA5">
      <w:pPr>
        <w:spacing w:after="0"/>
        <w:jc w:val="both"/>
        <w:rPr>
          <w:rFonts w:asciiTheme="majorHAnsi" w:hAnsiTheme="majorHAnsi" w:cstheme="majorHAnsi"/>
          <w:lang w:eastAsia="ko-KR"/>
        </w:rPr>
      </w:pPr>
    </w:p>
    <w:p w14:paraId="77E0A0D1" w14:textId="4BB29FE6" w:rsidR="00ED2E3D" w:rsidRPr="00836AE0" w:rsidRDefault="0079666C" w:rsidP="00385AA5">
      <w:pPr>
        <w:spacing w:after="0"/>
        <w:jc w:val="both"/>
        <w:rPr>
          <w:rFonts w:asciiTheme="majorHAnsi" w:hAnsiTheme="majorHAnsi" w:cstheme="majorHAnsi"/>
          <w:lang w:eastAsia="ko-KR"/>
        </w:rPr>
      </w:pPr>
      <w:r w:rsidRPr="00836AE0">
        <w:rPr>
          <w:rFonts w:asciiTheme="majorHAnsi" w:hAnsiTheme="majorHAnsi" w:cstheme="majorHAnsi"/>
          <w:lang w:eastAsia="ko-KR"/>
        </w:rPr>
        <w:t>Overall, the model results are intuitive and offer credence to our hypothesis that a fractional split approach to crash proportion modeling is of value.</w:t>
      </w:r>
      <w:r w:rsidR="005F200C" w:rsidRPr="00836AE0">
        <w:rPr>
          <w:rFonts w:asciiTheme="majorHAnsi" w:hAnsiTheme="majorHAnsi" w:cstheme="majorHAnsi"/>
          <w:lang w:eastAsia="ko-KR"/>
        </w:rPr>
        <w:t xml:space="preserve"> </w:t>
      </w:r>
      <w:r w:rsidR="00A803DC" w:rsidRPr="00836AE0">
        <w:rPr>
          <w:rFonts w:asciiTheme="majorHAnsi" w:hAnsiTheme="majorHAnsi" w:cstheme="majorHAnsi"/>
          <w:lang w:eastAsia="ko-KR"/>
        </w:rPr>
        <w:t>A brief examination of the results highlights substantial differences in the number of significant parameters across alternatives. Th</w:t>
      </w:r>
      <w:r w:rsidR="00ED2E3D" w:rsidRPr="00836AE0">
        <w:rPr>
          <w:rFonts w:asciiTheme="majorHAnsi" w:hAnsiTheme="majorHAnsi" w:cstheme="majorHAnsi"/>
          <w:lang w:eastAsia="ko-KR"/>
        </w:rPr>
        <w:t xml:space="preserve">e propensity for light truck and medium </w:t>
      </w:r>
      <w:r w:rsidR="00B50FBC" w:rsidRPr="00836AE0">
        <w:rPr>
          <w:rFonts w:asciiTheme="majorHAnsi" w:hAnsiTheme="majorHAnsi" w:cstheme="majorHAnsi"/>
          <w:lang w:eastAsia="ko-KR"/>
        </w:rPr>
        <w:t>and heavy truck alternatives has</w:t>
      </w:r>
      <w:r w:rsidR="00ED2E3D" w:rsidRPr="00836AE0">
        <w:rPr>
          <w:rFonts w:asciiTheme="majorHAnsi" w:hAnsiTheme="majorHAnsi" w:cstheme="majorHAnsi"/>
          <w:lang w:eastAsia="ko-KR"/>
        </w:rPr>
        <w:t xml:space="preserve"> more number of significant parameters while pedes</w:t>
      </w:r>
      <w:r w:rsidR="004618B5" w:rsidRPr="00836AE0">
        <w:rPr>
          <w:rFonts w:asciiTheme="majorHAnsi" w:hAnsiTheme="majorHAnsi" w:cstheme="majorHAnsi"/>
          <w:lang w:eastAsia="ko-KR"/>
        </w:rPr>
        <w:t>trian and bicyclist alternative</w:t>
      </w:r>
      <w:r w:rsidR="00ED2E3D" w:rsidRPr="00836AE0">
        <w:rPr>
          <w:rFonts w:asciiTheme="majorHAnsi" w:hAnsiTheme="majorHAnsi" w:cstheme="majorHAnsi"/>
          <w:lang w:eastAsia="ko-KR"/>
        </w:rPr>
        <w:t xml:space="preserve">s have the fewest </w:t>
      </w:r>
      <w:r w:rsidR="00987246">
        <w:rPr>
          <w:rFonts w:asciiTheme="majorHAnsi" w:hAnsiTheme="majorHAnsi" w:cstheme="majorHAnsi"/>
          <w:lang w:eastAsia="ko-KR"/>
        </w:rPr>
        <w:t xml:space="preserve">significant </w:t>
      </w:r>
      <w:r w:rsidR="00ED2E3D" w:rsidRPr="00836AE0">
        <w:rPr>
          <w:rFonts w:asciiTheme="majorHAnsi" w:hAnsiTheme="majorHAnsi" w:cstheme="majorHAnsi"/>
          <w:lang w:eastAsia="ko-KR"/>
        </w:rPr>
        <w:t>parameters</w:t>
      </w:r>
      <w:r w:rsidR="00987246">
        <w:rPr>
          <w:rFonts w:asciiTheme="majorHAnsi" w:hAnsiTheme="majorHAnsi" w:cstheme="majorHAnsi"/>
          <w:lang w:eastAsia="ko-KR"/>
        </w:rPr>
        <w:t xml:space="preserve"> in current study context</w:t>
      </w:r>
      <w:r w:rsidR="00ED2E3D" w:rsidRPr="00836AE0">
        <w:rPr>
          <w:rFonts w:asciiTheme="majorHAnsi" w:hAnsiTheme="majorHAnsi" w:cstheme="majorHAnsi"/>
          <w:lang w:eastAsia="ko-KR"/>
        </w:rPr>
        <w:t xml:space="preserve">. </w:t>
      </w:r>
      <w:r w:rsidR="0033484A" w:rsidRPr="00836AE0">
        <w:rPr>
          <w:rFonts w:asciiTheme="majorHAnsi" w:hAnsiTheme="majorHAnsi" w:cstheme="majorHAnsi"/>
          <w:lang w:eastAsia="ko-KR"/>
        </w:rPr>
        <w:t xml:space="preserve">Given that the multinomial </w:t>
      </w:r>
      <w:r w:rsidR="004618B5" w:rsidRPr="00836AE0">
        <w:rPr>
          <w:rFonts w:asciiTheme="majorHAnsi" w:hAnsiTheme="majorHAnsi" w:cstheme="majorHAnsi"/>
          <w:lang w:eastAsia="ko-KR"/>
        </w:rPr>
        <w:t xml:space="preserve">logit </w:t>
      </w:r>
      <w:r w:rsidR="0033484A" w:rsidRPr="00836AE0">
        <w:rPr>
          <w:rFonts w:asciiTheme="majorHAnsi" w:hAnsiTheme="majorHAnsi" w:cstheme="majorHAnsi"/>
          <w:lang w:eastAsia="ko-KR"/>
        </w:rPr>
        <w:t xml:space="preserve">fractional split approach is compensatory in nature (difference of propensities affects proportion), alternatives with smaller proportions (as is the case with pedestrian and bicyclist crashes) are likely to have fewer parameters. </w:t>
      </w:r>
      <w:r w:rsidR="00D92500" w:rsidRPr="00836AE0">
        <w:rPr>
          <w:rFonts w:asciiTheme="majorHAnsi" w:hAnsiTheme="majorHAnsi" w:cstheme="majorHAnsi"/>
          <w:lang w:eastAsia="ko-KR"/>
        </w:rPr>
        <w:t xml:space="preserve">In terms of data fit, the additional exogenous variables substantially </w:t>
      </w:r>
      <w:r w:rsidR="00723672" w:rsidRPr="00836AE0">
        <w:rPr>
          <w:rFonts w:asciiTheme="majorHAnsi" w:hAnsiTheme="majorHAnsi" w:cstheme="majorHAnsi"/>
          <w:lang w:eastAsia="ko-KR"/>
        </w:rPr>
        <w:t>improve</w:t>
      </w:r>
      <w:r w:rsidR="00D92500" w:rsidRPr="00836AE0">
        <w:rPr>
          <w:rFonts w:asciiTheme="majorHAnsi" w:hAnsiTheme="majorHAnsi" w:cstheme="majorHAnsi"/>
          <w:lang w:eastAsia="ko-KR"/>
        </w:rPr>
        <w:t xml:space="preserve"> the quasi log-likelihood at convergence (-97</w:t>
      </w:r>
      <w:r w:rsidR="00BB0207" w:rsidRPr="00836AE0">
        <w:rPr>
          <w:rFonts w:asciiTheme="majorHAnsi" w:hAnsiTheme="majorHAnsi" w:cstheme="majorHAnsi"/>
          <w:lang w:eastAsia="ko-KR"/>
        </w:rPr>
        <w:t>38</w:t>
      </w:r>
      <w:r w:rsidR="00D92500" w:rsidRPr="00836AE0">
        <w:rPr>
          <w:rFonts w:asciiTheme="majorHAnsi" w:hAnsiTheme="majorHAnsi" w:cstheme="majorHAnsi"/>
          <w:lang w:eastAsia="ko-KR"/>
        </w:rPr>
        <w:t>.</w:t>
      </w:r>
      <w:r w:rsidR="00BB0207" w:rsidRPr="00836AE0">
        <w:rPr>
          <w:rFonts w:asciiTheme="majorHAnsi" w:hAnsiTheme="majorHAnsi" w:cstheme="majorHAnsi"/>
          <w:lang w:eastAsia="ko-KR"/>
        </w:rPr>
        <w:t>217</w:t>
      </w:r>
      <w:r w:rsidR="00D92500" w:rsidRPr="00836AE0">
        <w:rPr>
          <w:rFonts w:asciiTheme="majorHAnsi" w:hAnsiTheme="majorHAnsi" w:cstheme="majorHAnsi"/>
          <w:lang w:eastAsia="ko-KR"/>
        </w:rPr>
        <w:t xml:space="preserve">) compared </w:t>
      </w:r>
      <w:r w:rsidR="00AC756E" w:rsidRPr="00836AE0">
        <w:rPr>
          <w:rFonts w:asciiTheme="majorHAnsi" w:hAnsiTheme="majorHAnsi" w:cstheme="majorHAnsi"/>
          <w:lang w:eastAsia="ko-KR"/>
        </w:rPr>
        <w:t xml:space="preserve">to </w:t>
      </w:r>
      <w:r w:rsidR="00D92500" w:rsidRPr="00836AE0">
        <w:rPr>
          <w:rFonts w:asciiTheme="majorHAnsi" w:hAnsiTheme="majorHAnsi" w:cstheme="majorHAnsi"/>
          <w:lang w:eastAsia="ko-KR"/>
        </w:rPr>
        <w:t>the quasi log-likelihood at zero (</w:t>
      </w:r>
      <w:r w:rsidR="00CA5DB3" w:rsidRPr="00836AE0">
        <w:rPr>
          <w:rFonts w:asciiTheme="majorHAnsi" w:hAnsiTheme="majorHAnsi" w:cstheme="majorHAnsi"/>
          <w:lang w:eastAsia="ko-KR"/>
        </w:rPr>
        <w:t>-16903.78</w:t>
      </w:r>
      <w:r w:rsidR="00BB0207" w:rsidRPr="00836AE0">
        <w:rPr>
          <w:rFonts w:asciiTheme="majorHAnsi" w:hAnsiTheme="majorHAnsi" w:cstheme="majorHAnsi"/>
          <w:lang w:eastAsia="ko-KR"/>
        </w:rPr>
        <w:t>0</w:t>
      </w:r>
      <w:r w:rsidR="00D92500" w:rsidRPr="00836AE0">
        <w:rPr>
          <w:rFonts w:asciiTheme="majorHAnsi" w:hAnsiTheme="majorHAnsi" w:cstheme="majorHAnsi"/>
          <w:lang w:eastAsia="ko-KR"/>
        </w:rPr>
        <w:t>) and quasi log-likelihood at constants (</w:t>
      </w:r>
      <w:r w:rsidR="00AC756E" w:rsidRPr="00836AE0">
        <w:rPr>
          <w:rFonts w:asciiTheme="majorHAnsi" w:hAnsiTheme="majorHAnsi" w:cstheme="majorHAnsi"/>
          <w:lang w:eastAsia="ko-KR"/>
        </w:rPr>
        <w:t>-9930.66</w:t>
      </w:r>
      <w:r w:rsidR="00BB0207" w:rsidRPr="00836AE0">
        <w:rPr>
          <w:rFonts w:asciiTheme="majorHAnsi" w:hAnsiTheme="majorHAnsi" w:cstheme="majorHAnsi"/>
          <w:lang w:eastAsia="ko-KR"/>
        </w:rPr>
        <w:t>3</w:t>
      </w:r>
      <w:r w:rsidR="00D92500" w:rsidRPr="00836AE0">
        <w:rPr>
          <w:rFonts w:asciiTheme="majorHAnsi" w:hAnsiTheme="majorHAnsi" w:cstheme="majorHAnsi"/>
          <w:lang w:eastAsia="ko-KR"/>
        </w:rPr>
        <w:t>).</w:t>
      </w:r>
      <w:r w:rsidR="00742668" w:rsidRPr="00836AE0">
        <w:rPr>
          <w:rFonts w:asciiTheme="majorHAnsi" w:hAnsiTheme="majorHAnsi" w:cstheme="majorHAnsi"/>
          <w:lang w:eastAsia="ko-KR"/>
        </w:rPr>
        <w:t xml:space="preserve"> </w:t>
      </w:r>
      <w:r w:rsidR="0071735C" w:rsidRPr="00836AE0">
        <w:rPr>
          <w:rFonts w:asciiTheme="majorHAnsi" w:hAnsiTheme="majorHAnsi" w:cstheme="majorHAnsi"/>
          <w:lang w:eastAsia="ko-KR"/>
        </w:rPr>
        <w:t>A log-likelihood ratio test with respect to model at constants yields a test statistic of 3</w:t>
      </w:r>
      <w:r w:rsidR="00BB0207" w:rsidRPr="00836AE0">
        <w:rPr>
          <w:rFonts w:asciiTheme="majorHAnsi" w:hAnsiTheme="majorHAnsi" w:cstheme="majorHAnsi"/>
          <w:lang w:eastAsia="ko-KR"/>
        </w:rPr>
        <w:t>84</w:t>
      </w:r>
      <w:r w:rsidR="0071735C" w:rsidRPr="00836AE0">
        <w:rPr>
          <w:rFonts w:asciiTheme="majorHAnsi" w:hAnsiTheme="majorHAnsi" w:cstheme="majorHAnsi"/>
          <w:lang w:eastAsia="ko-KR"/>
        </w:rPr>
        <w:t>.</w:t>
      </w:r>
      <w:r w:rsidR="00BB0207" w:rsidRPr="00836AE0">
        <w:rPr>
          <w:rFonts w:asciiTheme="majorHAnsi" w:hAnsiTheme="majorHAnsi" w:cstheme="majorHAnsi"/>
          <w:lang w:eastAsia="ko-KR"/>
        </w:rPr>
        <w:t>886</w:t>
      </w:r>
      <w:r w:rsidR="0071735C" w:rsidRPr="00836AE0">
        <w:rPr>
          <w:rFonts w:asciiTheme="majorHAnsi" w:hAnsiTheme="majorHAnsi" w:cstheme="majorHAnsi"/>
          <w:lang w:eastAsia="ko-KR"/>
        </w:rPr>
        <w:t xml:space="preserve"> (</w:t>
      </w:r>
      <w:r w:rsidR="00297208" w:rsidRPr="00836AE0">
        <w:rPr>
          <w:rFonts w:asciiTheme="majorHAnsi" w:hAnsiTheme="majorHAnsi" w:cstheme="majorHAnsi"/>
          <w:lang w:eastAsia="ko-KR"/>
        </w:rPr>
        <w:t>=</w:t>
      </w:r>
      <w:r w:rsidR="0071735C" w:rsidRPr="00836AE0">
        <w:rPr>
          <w:rFonts w:asciiTheme="majorHAnsi" w:hAnsiTheme="majorHAnsi" w:cstheme="majorHAnsi"/>
          <w:lang w:eastAsia="ko-KR"/>
        </w:rPr>
        <w:t>2*(-97</w:t>
      </w:r>
      <w:r w:rsidR="00BB0207" w:rsidRPr="00836AE0">
        <w:rPr>
          <w:rFonts w:asciiTheme="majorHAnsi" w:hAnsiTheme="majorHAnsi" w:cstheme="majorHAnsi"/>
          <w:lang w:eastAsia="ko-KR"/>
        </w:rPr>
        <w:t>38</w:t>
      </w:r>
      <w:r w:rsidR="0071735C" w:rsidRPr="00836AE0">
        <w:rPr>
          <w:rFonts w:asciiTheme="majorHAnsi" w:hAnsiTheme="majorHAnsi" w:cstheme="majorHAnsi"/>
          <w:lang w:eastAsia="ko-KR"/>
        </w:rPr>
        <w:t>.</w:t>
      </w:r>
      <w:r w:rsidR="00BB0207" w:rsidRPr="00836AE0">
        <w:rPr>
          <w:rFonts w:asciiTheme="majorHAnsi" w:hAnsiTheme="majorHAnsi" w:cstheme="majorHAnsi"/>
          <w:lang w:eastAsia="ko-KR"/>
        </w:rPr>
        <w:t>217</w:t>
      </w:r>
      <w:r w:rsidR="0071735C" w:rsidRPr="00836AE0">
        <w:rPr>
          <w:rFonts w:asciiTheme="majorHAnsi" w:hAnsiTheme="majorHAnsi" w:cstheme="majorHAnsi"/>
          <w:lang w:eastAsia="ko-KR"/>
        </w:rPr>
        <w:t xml:space="preserve"> – (-9930.66))). </w:t>
      </w:r>
      <w:r w:rsidR="00FC24A9" w:rsidRPr="00836AE0">
        <w:rPr>
          <w:rFonts w:asciiTheme="majorHAnsi" w:hAnsiTheme="majorHAnsi" w:cstheme="majorHAnsi"/>
          <w:lang w:eastAsia="ko-KR"/>
        </w:rPr>
        <w:t xml:space="preserve">The </w:t>
      </w:r>
      <w:r w:rsidR="0071735C" w:rsidRPr="00836AE0">
        <w:rPr>
          <w:rFonts w:asciiTheme="majorHAnsi" w:hAnsiTheme="majorHAnsi" w:cstheme="majorHAnsi"/>
          <w:lang w:eastAsia="ko-KR"/>
        </w:rPr>
        <w:t xml:space="preserve">test statistic is larger than the corresponding chi-square distribution value for </w:t>
      </w:r>
      <w:r w:rsidR="00BB0207" w:rsidRPr="00836AE0">
        <w:rPr>
          <w:rFonts w:asciiTheme="majorHAnsi" w:hAnsiTheme="majorHAnsi" w:cstheme="majorHAnsi"/>
          <w:lang w:eastAsia="ko-KR"/>
        </w:rPr>
        <w:t xml:space="preserve">25 </w:t>
      </w:r>
      <w:r w:rsidR="00297208" w:rsidRPr="00836AE0">
        <w:rPr>
          <w:rFonts w:asciiTheme="majorHAnsi" w:hAnsiTheme="majorHAnsi" w:cstheme="majorHAnsi"/>
          <w:lang w:eastAsia="ko-KR"/>
        </w:rPr>
        <w:t xml:space="preserve">additional </w:t>
      </w:r>
      <w:r w:rsidR="0071735C" w:rsidRPr="00836AE0">
        <w:rPr>
          <w:rFonts w:asciiTheme="majorHAnsi" w:hAnsiTheme="majorHAnsi" w:cstheme="majorHAnsi"/>
          <w:lang w:eastAsia="ko-KR"/>
        </w:rPr>
        <w:t>parameters at any level of significance</w:t>
      </w:r>
      <w:r w:rsidR="00FC24A9" w:rsidRPr="00836AE0">
        <w:rPr>
          <w:rFonts w:asciiTheme="majorHAnsi" w:hAnsiTheme="majorHAnsi" w:cstheme="majorHAnsi"/>
          <w:lang w:eastAsia="ko-KR"/>
        </w:rPr>
        <w:t xml:space="preserve">. </w:t>
      </w:r>
      <w:r w:rsidR="00972673" w:rsidRPr="00836AE0">
        <w:rPr>
          <w:rFonts w:asciiTheme="majorHAnsi" w:hAnsiTheme="majorHAnsi" w:cstheme="majorHAnsi"/>
          <w:lang w:eastAsia="ko-KR"/>
        </w:rPr>
        <w:t>The results from the model are discussed subsequently</w:t>
      </w:r>
      <w:r w:rsidR="00D9388F">
        <w:rPr>
          <w:rFonts w:asciiTheme="majorHAnsi" w:hAnsiTheme="majorHAnsi" w:cstheme="majorHAnsi"/>
          <w:lang w:eastAsia="ko-KR"/>
        </w:rPr>
        <w:t xml:space="preserve"> by variable groups</w:t>
      </w:r>
      <w:r w:rsidR="00972673" w:rsidRPr="00836AE0">
        <w:rPr>
          <w:rFonts w:asciiTheme="majorHAnsi" w:hAnsiTheme="majorHAnsi" w:cstheme="majorHAnsi"/>
          <w:lang w:eastAsia="ko-KR"/>
        </w:rPr>
        <w:t>.</w:t>
      </w:r>
    </w:p>
    <w:p w14:paraId="70CF126B" w14:textId="77777777" w:rsidR="00972673" w:rsidRDefault="00972673" w:rsidP="00385AA5">
      <w:pPr>
        <w:spacing w:after="0"/>
        <w:jc w:val="both"/>
        <w:rPr>
          <w:rFonts w:asciiTheme="majorHAnsi" w:hAnsiTheme="majorHAnsi" w:cstheme="majorHAnsi"/>
          <w:lang w:eastAsia="ko-KR"/>
        </w:rPr>
      </w:pPr>
    </w:p>
    <w:p w14:paraId="59CB363A" w14:textId="02F1E85E" w:rsidR="00274826" w:rsidRPr="00641528" w:rsidRDefault="00615780" w:rsidP="00385AA5">
      <w:pPr>
        <w:spacing w:after="0"/>
        <w:jc w:val="both"/>
        <w:rPr>
          <w:rFonts w:asciiTheme="majorHAnsi" w:hAnsiTheme="majorHAnsi" w:cstheme="majorHAnsi"/>
          <w:lang w:eastAsia="ko-KR"/>
        </w:rPr>
      </w:pPr>
      <w:r>
        <w:rPr>
          <w:rFonts w:asciiTheme="majorHAnsi" w:hAnsiTheme="majorHAnsi" w:cstheme="majorHAnsi"/>
          <w:lang w:eastAsia="ko-KR"/>
        </w:rPr>
        <w:t xml:space="preserve">The reader would note that parameter values in Table 3 correspond to the impact of exogenous variables on the alternative relative to </w:t>
      </w:r>
      <w:r w:rsidR="005C6353">
        <w:rPr>
          <w:rFonts w:asciiTheme="majorHAnsi" w:hAnsiTheme="majorHAnsi" w:cstheme="majorHAnsi"/>
          <w:lang w:eastAsia="ko-KR"/>
        </w:rPr>
        <w:t>passenger car</w:t>
      </w:r>
      <w:r>
        <w:rPr>
          <w:rFonts w:asciiTheme="majorHAnsi" w:hAnsiTheme="majorHAnsi" w:cstheme="majorHAnsi"/>
          <w:lang w:eastAsia="ko-KR"/>
        </w:rPr>
        <w:t xml:space="preserve">. Hence, a positive (negative) sign indicates increase (decrease) in the proportion of the alternative relative to the proportion of </w:t>
      </w:r>
      <w:r w:rsidR="005C6353">
        <w:rPr>
          <w:rFonts w:asciiTheme="majorHAnsi" w:hAnsiTheme="majorHAnsi" w:cstheme="majorHAnsi"/>
          <w:lang w:eastAsia="ko-KR"/>
        </w:rPr>
        <w:t>passenger cars</w:t>
      </w:r>
      <w:r>
        <w:rPr>
          <w:rFonts w:asciiTheme="majorHAnsi" w:hAnsiTheme="majorHAnsi" w:cstheme="majorHAnsi"/>
          <w:lang w:eastAsia="ko-KR"/>
        </w:rPr>
        <w:t xml:space="preserve">. An insignificant effect </w:t>
      </w:r>
      <w:r w:rsidRPr="00641528">
        <w:rPr>
          <w:rFonts w:asciiTheme="majorHAnsi" w:hAnsiTheme="majorHAnsi" w:cstheme="majorHAnsi"/>
          <w:lang w:eastAsia="ko-KR"/>
        </w:rPr>
        <w:t xml:space="preserve">implies the variable does not have any differential impact on the alternative relative to the </w:t>
      </w:r>
      <w:r w:rsidR="005C6353">
        <w:rPr>
          <w:rFonts w:asciiTheme="majorHAnsi" w:hAnsiTheme="majorHAnsi" w:cstheme="majorHAnsi"/>
          <w:lang w:eastAsia="ko-KR"/>
        </w:rPr>
        <w:t>passenger car</w:t>
      </w:r>
      <w:r w:rsidRPr="00641528">
        <w:rPr>
          <w:rFonts w:asciiTheme="majorHAnsi" w:hAnsiTheme="majorHAnsi" w:cstheme="majorHAnsi"/>
          <w:lang w:eastAsia="ko-KR"/>
        </w:rPr>
        <w:t xml:space="preserve"> alternative.</w:t>
      </w:r>
      <w:r w:rsidR="00B416D4">
        <w:rPr>
          <w:rFonts w:asciiTheme="majorHAnsi" w:hAnsiTheme="majorHAnsi" w:cstheme="majorHAnsi"/>
          <w:lang w:eastAsia="ko-KR"/>
        </w:rPr>
        <w:t xml:space="preserve"> </w:t>
      </w:r>
      <w:r w:rsidR="00274826" w:rsidRPr="00641528">
        <w:rPr>
          <w:rFonts w:asciiTheme="majorHAnsi" w:hAnsiTheme="majorHAnsi" w:cstheme="majorHAnsi"/>
          <w:lang w:eastAsia="ko-KR"/>
        </w:rPr>
        <w:t xml:space="preserve">The authors also discussed the explanatory variables used in the previous macro-level safety studies. At a first glance, </w:t>
      </w:r>
      <w:r w:rsidR="00C96272" w:rsidRPr="00641528">
        <w:rPr>
          <w:rFonts w:asciiTheme="majorHAnsi" w:hAnsiTheme="majorHAnsi" w:cstheme="majorHAnsi"/>
          <w:lang w:eastAsia="ko-KR"/>
        </w:rPr>
        <w:t xml:space="preserve">some may think that the findings from </w:t>
      </w:r>
      <w:r w:rsidR="00274826" w:rsidRPr="00641528">
        <w:rPr>
          <w:rFonts w:asciiTheme="majorHAnsi" w:hAnsiTheme="majorHAnsi" w:cstheme="majorHAnsi"/>
          <w:lang w:eastAsia="ko-KR"/>
        </w:rPr>
        <w:t xml:space="preserve">prior studies </w:t>
      </w:r>
      <w:r w:rsidR="00C96272" w:rsidRPr="00641528">
        <w:rPr>
          <w:rFonts w:asciiTheme="majorHAnsi" w:hAnsiTheme="majorHAnsi" w:cstheme="majorHAnsi"/>
          <w:lang w:eastAsia="ko-KR"/>
        </w:rPr>
        <w:t>are</w:t>
      </w:r>
      <w:r w:rsidR="00274826" w:rsidRPr="00641528">
        <w:rPr>
          <w:rFonts w:asciiTheme="majorHAnsi" w:hAnsiTheme="majorHAnsi" w:cstheme="majorHAnsi"/>
          <w:lang w:eastAsia="ko-KR"/>
        </w:rPr>
        <w:t xml:space="preserve"> </w:t>
      </w:r>
      <w:r w:rsidR="00C96272" w:rsidRPr="00641528">
        <w:rPr>
          <w:rFonts w:asciiTheme="majorHAnsi" w:hAnsiTheme="majorHAnsi" w:cstheme="majorHAnsi"/>
          <w:lang w:eastAsia="ko-KR"/>
        </w:rPr>
        <w:t>c</w:t>
      </w:r>
      <w:r w:rsidR="00274826" w:rsidRPr="00641528">
        <w:rPr>
          <w:rFonts w:asciiTheme="majorHAnsi" w:hAnsiTheme="majorHAnsi" w:cstheme="majorHAnsi"/>
          <w:lang w:eastAsia="ko-KR"/>
        </w:rPr>
        <w:t xml:space="preserve">ontradictory </w:t>
      </w:r>
      <w:r w:rsidR="00C96272" w:rsidRPr="00641528">
        <w:rPr>
          <w:rFonts w:asciiTheme="majorHAnsi" w:hAnsiTheme="majorHAnsi" w:cstheme="majorHAnsi"/>
          <w:lang w:eastAsia="ko-KR"/>
        </w:rPr>
        <w:t>to those from this</w:t>
      </w:r>
      <w:r w:rsidR="00274826" w:rsidRPr="00641528">
        <w:rPr>
          <w:rFonts w:asciiTheme="majorHAnsi" w:hAnsiTheme="majorHAnsi" w:cstheme="majorHAnsi"/>
          <w:lang w:eastAsia="ko-KR"/>
        </w:rPr>
        <w:t xml:space="preserve"> study. However, all the previous studies developed </w:t>
      </w:r>
      <w:r w:rsidR="00C96272" w:rsidRPr="00641528">
        <w:rPr>
          <w:rFonts w:asciiTheme="majorHAnsi" w:hAnsiTheme="majorHAnsi" w:cstheme="majorHAnsi"/>
          <w:lang w:eastAsia="ko-KR"/>
        </w:rPr>
        <w:t xml:space="preserve">crash </w:t>
      </w:r>
      <w:r w:rsidR="00274826" w:rsidRPr="00641528">
        <w:rPr>
          <w:rFonts w:asciiTheme="majorHAnsi" w:hAnsiTheme="majorHAnsi" w:cstheme="majorHAnsi"/>
          <w:lang w:eastAsia="ko-KR"/>
        </w:rPr>
        <w:t>count models</w:t>
      </w:r>
      <w:r w:rsidR="00C96272" w:rsidRPr="00641528">
        <w:rPr>
          <w:rFonts w:asciiTheme="majorHAnsi" w:hAnsiTheme="majorHAnsi" w:cstheme="majorHAnsi"/>
          <w:lang w:eastAsia="ko-KR"/>
        </w:rPr>
        <w:t xml:space="preserve"> (by </w:t>
      </w:r>
      <w:r w:rsidR="002473C8">
        <w:rPr>
          <w:rFonts w:asciiTheme="majorHAnsi" w:hAnsiTheme="majorHAnsi" w:cstheme="majorHAnsi"/>
          <w:lang w:eastAsia="ko-KR"/>
        </w:rPr>
        <w:t xml:space="preserve">crash types or </w:t>
      </w:r>
      <w:r w:rsidR="00F336C9">
        <w:rPr>
          <w:rFonts w:asciiTheme="majorHAnsi" w:hAnsiTheme="majorHAnsi" w:cstheme="majorHAnsi"/>
          <w:lang w:eastAsia="ko-KR"/>
        </w:rPr>
        <w:t>vehicle</w:t>
      </w:r>
      <w:r w:rsidR="00F336C9" w:rsidRPr="00641528">
        <w:rPr>
          <w:rFonts w:asciiTheme="majorHAnsi" w:hAnsiTheme="majorHAnsi" w:cstheme="majorHAnsi"/>
          <w:lang w:eastAsia="ko-KR"/>
        </w:rPr>
        <w:t xml:space="preserve"> </w:t>
      </w:r>
      <w:r w:rsidR="00C96272" w:rsidRPr="00641528">
        <w:rPr>
          <w:rFonts w:asciiTheme="majorHAnsi" w:hAnsiTheme="majorHAnsi" w:cstheme="majorHAnsi"/>
          <w:lang w:eastAsia="ko-KR"/>
        </w:rPr>
        <w:t>types)</w:t>
      </w:r>
      <w:r w:rsidR="00274826" w:rsidRPr="00641528">
        <w:rPr>
          <w:rFonts w:asciiTheme="majorHAnsi" w:hAnsiTheme="majorHAnsi" w:cstheme="majorHAnsi"/>
          <w:lang w:eastAsia="ko-KR"/>
        </w:rPr>
        <w:t xml:space="preserve"> whereas this study estimated the proportions of vehicle types in traffic crashes, and thus they are not actually conflicting.</w:t>
      </w:r>
    </w:p>
    <w:p w14:paraId="146FF4DB" w14:textId="77777777" w:rsidR="00615780" w:rsidRPr="00641528" w:rsidRDefault="00615780" w:rsidP="00385AA5">
      <w:pPr>
        <w:spacing w:after="0"/>
        <w:jc w:val="both"/>
        <w:rPr>
          <w:rFonts w:asciiTheme="majorHAnsi" w:hAnsiTheme="majorHAnsi" w:cstheme="majorHAnsi"/>
          <w:lang w:eastAsia="ko-KR"/>
        </w:rPr>
      </w:pPr>
    </w:p>
    <w:p w14:paraId="49D6D827" w14:textId="27B136D2" w:rsidR="00E764EE" w:rsidRPr="00641528" w:rsidRDefault="00E764EE" w:rsidP="00385AA5">
      <w:pPr>
        <w:spacing w:after="0"/>
        <w:jc w:val="both"/>
        <w:rPr>
          <w:rFonts w:asciiTheme="majorHAnsi" w:hAnsiTheme="majorHAnsi" w:cstheme="majorHAnsi"/>
          <w:u w:val="single"/>
          <w:lang w:eastAsia="ko-KR"/>
        </w:rPr>
      </w:pPr>
      <w:r w:rsidRPr="00641528">
        <w:rPr>
          <w:rFonts w:asciiTheme="majorHAnsi" w:hAnsiTheme="majorHAnsi" w:cstheme="majorHAnsi"/>
          <w:u w:val="single"/>
          <w:lang w:eastAsia="ko-KR"/>
        </w:rPr>
        <w:t>Constants</w:t>
      </w:r>
    </w:p>
    <w:p w14:paraId="6D1E4D58" w14:textId="53985521" w:rsidR="00DE38BB" w:rsidRPr="00641528" w:rsidRDefault="00972673" w:rsidP="00385AA5">
      <w:pPr>
        <w:spacing w:after="0"/>
        <w:jc w:val="both"/>
        <w:rPr>
          <w:rFonts w:asciiTheme="majorHAnsi" w:hAnsiTheme="majorHAnsi" w:cstheme="majorHAnsi"/>
          <w:lang w:eastAsia="ko-KR"/>
        </w:rPr>
      </w:pPr>
      <w:r w:rsidRPr="00641528">
        <w:rPr>
          <w:rFonts w:asciiTheme="majorHAnsi" w:hAnsiTheme="majorHAnsi" w:cstheme="majorHAnsi"/>
          <w:lang w:eastAsia="ko-KR"/>
        </w:rPr>
        <w:t>The constant</w:t>
      </w:r>
      <w:r w:rsidR="005C74BB">
        <w:rPr>
          <w:rFonts w:asciiTheme="majorHAnsi" w:hAnsiTheme="majorHAnsi" w:cstheme="majorHAnsi"/>
          <w:lang w:eastAsia="ko-KR"/>
        </w:rPr>
        <w:t>s</w:t>
      </w:r>
      <w:r w:rsidRPr="00641528">
        <w:rPr>
          <w:rFonts w:asciiTheme="majorHAnsi" w:hAnsiTheme="majorHAnsi" w:cstheme="majorHAnsi"/>
          <w:lang w:eastAsia="ko-KR"/>
        </w:rPr>
        <w:t xml:space="preserve"> in the model are negative for all alternatives with respect to the base alternative </w:t>
      </w:r>
      <w:r w:rsidR="005C6353">
        <w:rPr>
          <w:rFonts w:asciiTheme="majorHAnsi" w:hAnsiTheme="majorHAnsi" w:cstheme="majorHAnsi"/>
          <w:lang w:eastAsia="ko-KR"/>
        </w:rPr>
        <w:t>passenger car</w:t>
      </w:r>
      <w:r w:rsidRPr="00641528">
        <w:rPr>
          <w:rFonts w:asciiTheme="majorHAnsi" w:hAnsiTheme="majorHAnsi" w:cstheme="majorHAnsi"/>
          <w:lang w:eastAsia="ko-KR"/>
        </w:rPr>
        <w:t xml:space="preserve">s. This is expected as the </w:t>
      </w:r>
      <w:r w:rsidR="005C6353">
        <w:rPr>
          <w:rFonts w:asciiTheme="majorHAnsi" w:hAnsiTheme="majorHAnsi" w:cstheme="majorHAnsi"/>
          <w:lang w:eastAsia="ko-KR"/>
        </w:rPr>
        <w:t>passenger car</w:t>
      </w:r>
      <w:r w:rsidRPr="00641528">
        <w:rPr>
          <w:rFonts w:asciiTheme="majorHAnsi" w:hAnsiTheme="majorHAnsi" w:cstheme="majorHAnsi"/>
          <w:lang w:eastAsia="ko-KR"/>
        </w:rPr>
        <w:t xml:space="preserve"> proportion is substantially larger than other alternatives.</w:t>
      </w:r>
      <w:r w:rsidR="00F07E7E" w:rsidRPr="00641528">
        <w:rPr>
          <w:rFonts w:asciiTheme="majorHAnsi" w:hAnsiTheme="majorHAnsi" w:cstheme="majorHAnsi"/>
          <w:lang w:eastAsia="ko-KR"/>
        </w:rPr>
        <w:t xml:space="preserve"> </w:t>
      </w:r>
    </w:p>
    <w:p w14:paraId="3D579983" w14:textId="77777777" w:rsidR="00DE38BB" w:rsidRPr="00641528" w:rsidRDefault="00DE38BB" w:rsidP="00385AA5">
      <w:pPr>
        <w:spacing w:after="0"/>
        <w:jc w:val="both"/>
        <w:rPr>
          <w:rFonts w:asciiTheme="majorHAnsi" w:hAnsiTheme="majorHAnsi" w:cstheme="majorHAnsi"/>
          <w:lang w:eastAsia="ko-KR"/>
        </w:rPr>
      </w:pPr>
    </w:p>
    <w:p w14:paraId="3115C72F" w14:textId="0240A6D5" w:rsidR="00DE38BB" w:rsidRPr="00641528" w:rsidRDefault="007A078D" w:rsidP="00385AA5">
      <w:pPr>
        <w:spacing w:after="0"/>
        <w:jc w:val="both"/>
        <w:rPr>
          <w:rFonts w:asciiTheme="majorHAnsi" w:hAnsiTheme="majorHAnsi" w:cstheme="majorHAnsi"/>
          <w:u w:val="single"/>
          <w:lang w:eastAsia="ko-KR"/>
        </w:rPr>
      </w:pPr>
      <w:r w:rsidRPr="00641528">
        <w:rPr>
          <w:rFonts w:asciiTheme="majorHAnsi" w:hAnsiTheme="majorHAnsi" w:cstheme="majorHAnsi"/>
          <w:u w:val="single"/>
          <w:lang w:eastAsia="ko-KR"/>
        </w:rPr>
        <w:t>Socio</w:t>
      </w:r>
      <w:r w:rsidR="00D53608">
        <w:rPr>
          <w:rFonts w:asciiTheme="majorHAnsi" w:hAnsiTheme="majorHAnsi" w:cstheme="majorHAnsi"/>
          <w:u w:val="single"/>
          <w:lang w:eastAsia="ko-KR"/>
        </w:rPr>
        <w:t>-</w:t>
      </w:r>
      <w:r w:rsidRPr="00641528">
        <w:rPr>
          <w:rFonts w:asciiTheme="majorHAnsi" w:hAnsiTheme="majorHAnsi" w:cstheme="majorHAnsi"/>
          <w:u w:val="single"/>
          <w:lang w:eastAsia="ko-KR"/>
        </w:rPr>
        <w:t>demographic</w:t>
      </w:r>
      <w:r>
        <w:rPr>
          <w:rFonts w:asciiTheme="majorHAnsi" w:hAnsiTheme="majorHAnsi" w:cstheme="majorHAnsi"/>
          <w:u w:val="single"/>
          <w:lang w:eastAsia="ko-KR"/>
        </w:rPr>
        <w:t xml:space="preserve"> characteristics</w:t>
      </w:r>
      <w:r w:rsidR="00DE38BB" w:rsidRPr="00641528">
        <w:rPr>
          <w:rFonts w:asciiTheme="majorHAnsi" w:hAnsiTheme="majorHAnsi" w:cstheme="majorHAnsi"/>
          <w:u w:val="single"/>
          <w:lang w:eastAsia="ko-KR"/>
        </w:rPr>
        <w:t xml:space="preserve"> </w:t>
      </w:r>
    </w:p>
    <w:p w14:paraId="7E116B8B" w14:textId="32429EC4" w:rsidR="00AD28F3" w:rsidRPr="00641528" w:rsidRDefault="00DE38BB">
      <w:pPr>
        <w:spacing w:after="0"/>
        <w:jc w:val="both"/>
        <w:rPr>
          <w:rFonts w:asciiTheme="majorHAnsi" w:hAnsiTheme="majorHAnsi" w:cstheme="majorHAnsi"/>
          <w:lang w:eastAsia="ko-KR"/>
        </w:rPr>
      </w:pPr>
      <w:r w:rsidRPr="00641528">
        <w:rPr>
          <w:rFonts w:asciiTheme="majorHAnsi" w:hAnsiTheme="majorHAnsi" w:cstheme="majorHAnsi"/>
          <w:lang w:eastAsia="ko-KR"/>
        </w:rPr>
        <w:t>Several sociodemographic variables influence the zonal level proportion of crashes</w:t>
      </w:r>
      <w:r w:rsidR="004618B5" w:rsidRPr="00641528">
        <w:rPr>
          <w:rFonts w:asciiTheme="majorHAnsi" w:hAnsiTheme="majorHAnsi" w:cstheme="majorHAnsi"/>
          <w:lang w:eastAsia="ko-KR"/>
        </w:rPr>
        <w:t xml:space="preserve"> by </w:t>
      </w:r>
      <w:r w:rsidR="00AF67E1" w:rsidRPr="00641528">
        <w:rPr>
          <w:rFonts w:asciiTheme="majorHAnsi" w:hAnsiTheme="majorHAnsi" w:cstheme="majorHAnsi"/>
          <w:lang w:eastAsia="ko-KR"/>
        </w:rPr>
        <w:t>vehicle types</w:t>
      </w:r>
      <w:r w:rsidRPr="00641528">
        <w:rPr>
          <w:rFonts w:asciiTheme="majorHAnsi" w:hAnsiTheme="majorHAnsi" w:cstheme="majorHAnsi"/>
          <w:lang w:eastAsia="ko-KR"/>
        </w:rPr>
        <w:t xml:space="preserve">. </w:t>
      </w:r>
      <w:r w:rsidR="00036ABE">
        <w:rPr>
          <w:rFonts w:asciiTheme="majorHAnsi" w:hAnsiTheme="majorHAnsi" w:cstheme="majorHAnsi"/>
          <w:lang w:eastAsia="ko-KR"/>
        </w:rPr>
        <w:t>An increase in t</w:t>
      </w:r>
      <w:r w:rsidR="00615780" w:rsidRPr="00641528">
        <w:rPr>
          <w:rFonts w:asciiTheme="majorHAnsi" w:hAnsiTheme="majorHAnsi" w:cstheme="majorHAnsi"/>
          <w:lang w:eastAsia="ko-KR"/>
        </w:rPr>
        <w:t>he variable</w:t>
      </w:r>
      <w:r w:rsidR="00036ABE">
        <w:rPr>
          <w:rFonts w:asciiTheme="majorHAnsi" w:hAnsiTheme="majorHAnsi" w:cstheme="majorHAnsi"/>
          <w:lang w:eastAsia="ko-KR"/>
        </w:rPr>
        <w:t>,</w:t>
      </w:r>
      <w:r w:rsidR="00615780" w:rsidRPr="00641528">
        <w:rPr>
          <w:rFonts w:asciiTheme="majorHAnsi" w:hAnsiTheme="majorHAnsi" w:cstheme="majorHAnsi"/>
          <w:lang w:eastAsia="ko-KR"/>
        </w:rPr>
        <w:t xml:space="preserve"> logarithm of population density</w:t>
      </w:r>
      <w:r w:rsidR="00036ABE">
        <w:rPr>
          <w:rFonts w:asciiTheme="majorHAnsi" w:hAnsiTheme="majorHAnsi" w:cstheme="majorHAnsi"/>
          <w:lang w:eastAsia="ko-KR"/>
        </w:rPr>
        <w:t xml:space="preserve"> indicates</w:t>
      </w:r>
      <w:r w:rsidR="00615780" w:rsidRPr="00641528">
        <w:rPr>
          <w:rFonts w:asciiTheme="majorHAnsi" w:hAnsiTheme="majorHAnsi" w:cstheme="majorHAnsi"/>
          <w:lang w:eastAsia="ko-KR"/>
        </w:rPr>
        <w:t xml:space="preserve"> </w:t>
      </w:r>
      <w:r w:rsidR="00036ABE">
        <w:rPr>
          <w:rFonts w:asciiTheme="majorHAnsi" w:hAnsiTheme="majorHAnsi" w:cstheme="majorHAnsi"/>
          <w:lang w:eastAsia="ko-KR"/>
        </w:rPr>
        <w:t>is associated with a reduction in</w:t>
      </w:r>
      <w:r w:rsidR="00036ABE" w:rsidRPr="00641528">
        <w:rPr>
          <w:rFonts w:asciiTheme="majorHAnsi" w:hAnsiTheme="majorHAnsi" w:cstheme="majorHAnsi"/>
          <w:lang w:eastAsia="ko-KR"/>
        </w:rPr>
        <w:t xml:space="preserve"> </w:t>
      </w:r>
      <w:r w:rsidR="00615780" w:rsidRPr="00641528">
        <w:rPr>
          <w:rFonts w:asciiTheme="majorHAnsi" w:hAnsiTheme="majorHAnsi" w:cstheme="majorHAnsi"/>
          <w:lang w:eastAsia="ko-KR"/>
        </w:rPr>
        <w:t>the proportion of light truck and medium and heavy trucks</w:t>
      </w:r>
      <w:r w:rsidR="001B04D4">
        <w:rPr>
          <w:rFonts w:asciiTheme="majorHAnsi" w:hAnsiTheme="majorHAnsi" w:cstheme="majorHAnsi"/>
          <w:lang w:eastAsia="ko-KR"/>
        </w:rPr>
        <w:t xml:space="preserve"> involved crashes</w:t>
      </w:r>
      <w:r w:rsidR="00615780" w:rsidRPr="00641528">
        <w:rPr>
          <w:rFonts w:asciiTheme="majorHAnsi" w:hAnsiTheme="majorHAnsi" w:cstheme="majorHAnsi"/>
          <w:lang w:eastAsia="ko-KR"/>
        </w:rPr>
        <w:t xml:space="preserve"> with the magnitude being higher </w:t>
      </w:r>
      <w:r w:rsidR="00615780" w:rsidRPr="00641528">
        <w:rPr>
          <w:rFonts w:asciiTheme="majorHAnsi" w:hAnsiTheme="majorHAnsi" w:cstheme="majorHAnsi"/>
          <w:lang w:eastAsia="ko-KR"/>
        </w:rPr>
        <w:lastRenderedPageBreak/>
        <w:t xml:space="preserve">for medium and heavy trucks. </w:t>
      </w:r>
      <w:r w:rsidR="00036ABE" w:rsidRPr="00036ABE">
        <w:rPr>
          <w:rFonts w:asciiTheme="majorHAnsi" w:hAnsiTheme="majorHAnsi" w:cstheme="majorHAnsi"/>
          <w:lang w:eastAsia="ko-KR"/>
        </w:rPr>
        <w:t xml:space="preserve">In high population density zones, the exposure to light trucks is likely to be much lower (relative to zones with lower population density). The lower exposure might result in lower proportion of light truck involved crashes. Similarly, in high population density zones, the exposure to medium and heavy trucks is lower (relative to other zones) and more importantly the average speed of medium and heavy trucks is </w:t>
      </w:r>
      <w:r w:rsidR="00036ABE">
        <w:rPr>
          <w:rFonts w:asciiTheme="majorHAnsi" w:hAnsiTheme="majorHAnsi" w:cstheme="majorHAnsi"/>
          <w:lang w:eastAsia="ko-KR"/>
        </w:rPr>
        <w:t xml:space="preserve">also </w:t>
      </w:r>
      <w:r w:rsidR="00036ABE" w:rsidRPr="00036ABE">
        <w:rPr>
          <w:rFonts w:asciiTheme="majorHAnsi" w:hAnsiTheme="majorHAnsi" w:cstheme="majorHAnsi"/>
          <w:lang w:eastAsia="ko-KR"/>
        </w:rPr>
        <w:t>likely much lower thus possibly reducing the proportion of their crash involvement.</w:t>
      </w:r>
      <w:r w:rsidR="00036ABE">
        <w:rPr>
          <w:rFonts w:asciiTheme="majorHAnsi" w:hAnsiTheme="majorHAnsi" w:cstheme="majorHAnsi"/>
          <w:lang w:eastAsia="ko-KR"/>
        </w:rPr>
        <w:t xml:space="preserve"> </w:t>
      </w:r>
      <w:r w:rsidR="00440BE1" w:rsidRPr="00641528">
        <w:rPr>
          <w:rFonts w:asciiTheme="majorHAnsi" w:hAnsiTheme="majorHAnsi" w:cstheme="majorHAnsi"/>
          <w:lang w:eastAsia="ko-KR"/>
        </w:rPr>
        <w:t>N</w:t>
      </w:r>
      <w:r w:rsidR="000508FE" w:rsidRPr="00641528">
        <w:rPr>
          <w:rFonts w:asciiTheme="majorHAnsi" w:hAnsiTheme="majorHAnsi" w:cstheme="majorHAnsi"/>
          <w:lang w:eastAsia="ko-KR"/>
        </w:rPr>
        <w:t xml:space="preserve">o prior studies have </w:t>
      </w:r>
      <w:r w:rsidR="005502DE" w:rsidRPr="00641528">
        <w:rPr>
          <w:rFonts w:asciiTheme="majorHAnsi" w:hAnsiTheme="majorHAnsi" w:cstheme="majorHAnsi"/>
          <w:lang w:eastAsia="ko-KR"/>
        </w:rPr>
        <w:t xml:space="preserve">utilized the population density for </w:t>
      </w:r>
      <w:r w:rsidR="000508FE" w:rsidRPr="00641528">
        <w:rPr>
          <w:rFonts w:asciiTheme="majorHAnsi" w:hAnsiTheme="majorHAnsi" w:cstheme="majorHAnsi"/>
          <w:lang w:eastAsia="ko-KR"/>
        </w:rPr>
        <w:t xml:space="preserve">the proportion of trucks in </w:t>
      </w:r>
      <w:r w:rsidR="00426B7D" w:rsidRPr="00641528">
        <w:rPr>
          <w:rFonts w:asciiTheme="majorHAnsi" w:hAnsiTheme="majorHAnsi" w:cstheme="majorHAnsi"/>
          <w:lang w:eastAsia="ko-KR"/>
        </w:rPr>
        <w:t xml:space="preserve">traffic crashes </w:t>
      </w:r>
      <w:r w:rsidR="005502DE" w:rsidRPr="00641528">
        <w:rPr>
          <w:rFonts w:asciiTheme="majorHAnsi" w:hAnsiTheme="majorHAnsi" w:cstheme="majorHAnsi"/>
          <w:lang w:eastAsia="ko-KR"/>
        </w:rPr>
        <w:t xml:space="preserve">at the macro-level. </w:t>
      </w:r>
      <w:r w:rsidR="000508FE" w:rsidRPr="00641528">
        <w:rPr>
          <w:rFonts w:asciiTheme="majorHAnsi" w:hAnsiTheme="majorHAnsi" w:cstheme="majorHAnsi"/>
          <w:lang w:eastAsia="ko-KR"/>
        </w:rPr>
        <w:t>Instead, s</w:t>
      </w:r>
      <w:r w:rsidR="00440BE1" w:rsidRPr="00641528">
        <w:rPr>
          <w:rFonts w:asciiTheme="majorHAnsi" w:hAnsiTheme="majorHAnsi" w:cstheme="majorHAnsi"/>
          <w:lang w:eastAsia="ko-KR"/>
        </w:rPr>
        <w:t>ome studies</w:t>
      </w:r>
      <w:r w:rsidR="00AD28F3" w:rsidRPr="00641528">
        <w:rPr>
          <w:rFonts w:asciiTheme="majorHAnsi" w:hAnsiTheme="majorHAnsi" w:cstheme="majorHAnsi"/>
          <w:lang w:eastAsia="ko-KR"/>
        </w:rPr>
        <w:t xml:space="preserve"> used the population density as an exploratory variable for total crash</w:t>
      </w:r>
      <w:r w:rsidR="00036ABE">
        <w:rPr>
          <w:rFonts w:asciiTheme="majorHAnsi" w:hAnsiTheme="majorHAnsi" w:cstheme="majorHAnsi"/>
          <w:lang w:eastAsia="ko-KR"/>
        </w:rPr>
        <w:t>es</w:t>
      </w:r>
      <w:r w:rsidR="00AD28F3" w:rsidRPr="00641528">
        <w:rPr>
          <w:rFonts w:asciiTheme="majorHAnsi" w:hAnsiTheme="majorHAnsi" w:cstheme="majorHAnsi"/>
          <w:lang w:eastAsia="ko-KR"/>
        </w:rPr>
        <w:t xml:space="preserve"> </w:t>
      </w:r>
      <w:r w:rsidR="00AD28F3" w:rsidRPr="00641528">
        <w:rPr>
          <w:rFonts w:asciiTheme="majorHAnsi" w:hAnsiTheme="majorHAnsi" w:cstheme="majorHAnsi"/>
          <w:lang w:eastAsia="ko-KR"/>
        </w:rPr>
        <w:fldChar w:fldCharType="begin">
          <w:fldData xml:space="preserve">PEVuZE5vdGU+PENpdGU+PEF1dGhvcj5Mb3ZlZ3JvdmU8L0F1dGhvcj48WWVhcj4yMDA3PC9ZZWFy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</w:fldData>
        </w:fldChar>
      </w:r>
      <w:r w:rsidR="00090F81">
        <w:rPr>
          <w:rFonts w:asciiTheme="majorHAnsi" w:hAnsiTheme="majorHAnsi" w:cstheme="majorHAnsi"/>
          <w:lang w:eastAsia="ko-KR"/>
        </w:rPr>
        <w:instrText xml:space="preserve"> ADDIN EN.CITE </w:instrText>
      </w:r>
      <w:r w:rsidR="00090F81">
        <w:rPr>
          <w:rFonts w:asciiTheme="majorHAnsi" w:hAnsiTheme="majorHAnsi" w:cstheme="majorHAnsi"/>
          <w:lang w:eastAsia="ko-KR"/>
        </w:rPr>
        <w:fldChar w:fldCharType="begin">
          <w:fldData xml:space="preserve">PEVuZE5vdGU+PENpdGU+PEF1dGhvcj5Mb3ZlZ3JvdmU8L0F1dGhvcj48WWVhcj4yMDA3PC9ZZWFy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</w:fldData>
        </w:fldChar>
      </w:r>
      <w:r w:rsidR="00090F81">
        <w:rPr>
          <w:rFonts w:asciiTheme="majorHAnsi" w:hAnsiTheme="majorHAnsi" w:cstheme="majorHAnsi"/>
          <w:lang w:eastAsia="ko-KR"/>
        </w:rPr>
        <w:instrText xml:space="preserve"> ADDIN EN.CITE.DATA </w:instrText>
      </w:r>
      <w:r w:rsidR="00090F81">
        <w:rPr>
          <w:rFonts w:asciiTheme="majorHAnsi" w:hAnsiTheme="majorHAnsi" w:cstheme="majorHAnsi"/>
          <w:lang w:eastAsia="ko-KR"/>
        </w:rPr>
      </w:r>
      <w:r w:rsidR="00090F81">
        <w:rPr>
          <w:rFonts w:asciiTheme="majorHAnsi" w:hAnsiTheme="majorHAnsi" w:cstheme="majorHAnsi"/>
          <w:lang w:eastAsia="ko-KR"/>
        </w:rPr>
        <w:fldChar w:fldCharType="end"/>
      </w:r>
      <w:r w:rsidR="00AD28F3" w:rsidRPr="00641528">
        <w:rPr>
          <w:rFonts w:asciiTheme="majorHAnsi" w:hAnsiTheme="majorHAnsi" w:cstheme="majorHAnsi"/>
          <w:lang w:eastAsia="ko-KR"/>
        </w:rPr>
      </w:r>
      <w:r w:rsidR="00AD28F3" w:rsidRPr="00641528">
        <w:rPr>
          <w:rFonts w:asciiTheme="majorHAnsi" w:hAnsiTheme="majorHAnsi" w:cstheme="majorHAnsi"/>
          <w:lang w:eastAsia="ko-KR"/>
        </w:rPr>
        <w:fldChar w:fldCharType="separate"/>
      </w:r>
      <w:r w:rsidR="00090F81">
        <w:rPr>
          <w:rFonts w:asciiTheme="majorHAnsi" w:hAnsiTheme="majorHAnsi" w:cstheme="majorHAnsi"/>
          <w:noProof/>
          <w:lang w:eastAsia="ko-KR"/>
        </w:rPr>
        <w:t>(</w:t>
      </w:r>
      <w:hyperlink w:anchor="_ENREF_26" w:tooltip="Lovegrove, 2007 #2379" w:history="1">
        <w:r w:rsidR="009F1066">
          <w:rPr>
            <w:rFonts w:asciiTheme="majorHAnsi" w:hAnsiTheme="majorHAnsi" w:cstheme="majorHAnsi"/>
            <w:noProof/>
            <w:lang w:eastAsia="ko-KR"/>
          </w:rPr>
          <w:t>Lovegrove &amp; Sayed, 2007</w:t>
        </w:r>
      </w:hyperlink>
      <w:r w:rsidR="00090F81">
        <w:rPr>
          <w:rFonts w:asciiTheme="majorHAnsi" w:hAnsiTheme="majorHAnsi" w:cstheme="majorHAnsi"/>
          <w:noProof/>
          <w:lang w:eastAsia="ko-KR"/>
        </w:rPr>
        <w:t xml:space="preserve">; </w:t>
      </w:r>
      <w:hyperlink w:anchor="_ENREF_21" w:tooltip="Lee, 2014 #2364" w:history="1">
        <w:r w:rsidR="009F1066">
          <w:rPr>
            <w:rFonts w:asciiTheme="majorHAnsi" w:hAnsiTheme="majorHAnsi" w:cstheme="majorHAnsi"/>
            <w:noProof/>
            <w:lang w:eastAsia="ko-KR"/>
          </w:rPr>
          <w:t>Lee et al., 2014b</w:t>
        </w:r>
      </w:hyperlink>
      <w:r w:rsidR="00090F81">
        <w:rPr>
          <w:rFonts w:asciiTheme="majorHAnsi" w:hAnsiTheme="majorHAnsi" w:cstheme="majorHAnsi"/>
          <w:noProof/>
          <w:lang w:eastAsia="ko-KR"/>
        </w:rPr>
        <w:t xml:space="preserve">; </w:t>
      </w:r>
      <w:hyperlink w:anchor="_ENREF_45" w:tooltip="Xu, 2014 #2505" w:history="1">
        <w:r w:rsidR="009F1066">
          <w:rPr>
            <w:rFonts w:asciiTheme="majorHAnsi" w:hAnsiTheme="majorHAnsi" w:cstheme="majorHAnsi"/>
            <w:noProof/>
            <w:lang w:eastAsia="ko-KR"/>
          </w:rPr>
          <w:t>Xu et al., 2014</w:t>
        </w:r>
      </w:hyperlink>
      <w:r w:rsidR="00090F81">
        <w:rPr>
          <w:rFonts w:asciiTheme="majorHAnsi" w:hAnsiTheme="majorHAnsi" w:cstheme="majorHAnsi"/>
          <w:noProof/>
          <w:lang w:eastAsia="ko-KR"/>
        </w:rPr>
        <w:t>)</w:t>
      </w:r>
      <w:r w:rsidR="00AD28F3" w:rsidRPr="00641528">
        <w:rPr>
          <w:rFonts w:asciiTheme="majorHAnsi" w:hAnsiTheme="majorHAnsi" w:cstheme="majorHAnsi"/>
          <w:lang w:eastAsia="ko-KR"/>
        </w:rPr>
        <w:fldChar w:fldCharType="end"/>
      </w:r>
      <w:r w:rsidR="00AD28F3" w:rsidRPr="00641528">
        <w:rPr>
          <w:rFonts w:asciiTheme="majorHAnsi" w:hAnsiTheme="majorHAnsi" w:cstheme="majorHAnsi"/>
          <w:lang w:eastAsia="ko-KR"/>
        </w:rPr>
        <w:t xml:space="preserve">, </w:t>
      </w:r>
      <w:r w:rsidR="00A271D8">
        <w:rPr>
          <w:rFonts w:asciiTheme="majorHAnsi" w:hAnsiTheme="majorHAnsi" w:cstheme="majorHAnsi"/>
          <w:lang w:eastAsia="ko-KR"/>
        </w:rPr>
        <w:t>property damage only (</w:t>
      </w:r>
      <w:r w:rsidR="00AD28F3" w:rsidRPr="00641528">
        <w:rPr>
          <w:rFonts w:asciiTheme="majorHAnsi" w:hAnsiTheme="majorHAnsi" w:cstheme="majorHAnsi"/>
          <w:lang w:eastAsia="ko-KR"/>
        </w:rPr>
        <w:t>PDO</w:t>
      </w:r>
      <w:r w:rsidR="00A271D8">
        <w:rPr>
          <w:rFonts w:asciiTheme="majorHAnsi" w:hAnsiTheme="majorHAnsi" w:cstheme="majorHAnsi"/>
          <w:lang w:eastAsia="ko-KR"/>
        </w:rPr>
        <w:t>)</w:t>
      </w:r>
      <w:r w:rsidR="00AD28F3" w:rsidRPr="00641528">
        <w:rPr>
          <w:rFonts w:asciiTheme="majorHAnsi" w:hAnsiTheme="majorHAnsi" w:cstheme="majorHAnsi"/>
          <w:lang w:eastAsia="ko-KR"/>
        </w:rPr>
        <w:t xml:space="preserve"> crash</w:t>
      </w:r>
      <w:r w:rsidR="00036ABE">
        <w:rPr>
          <w:rFonts w:asciiTheme="majorHAnsi" w:hAnsiTheme="majorHAnsi" w:cstheme="majorHAnsi"/>
          <w:lang w:eastAsia="ko-KR"/>
        </w:rPr>
        <w:t>es</w:t>
      </w:r>
      <w:r w:rsidR="00AD28F3" w:rsidRPr="00641528">
        <w:rPr>
          <w:rFonts w:asciiTheme="majorHAnsi" w:hAnsiTheme="majorHAnsi" w:cstheme="majorHAnsi"/>
          <w:lang w:eastAsia="ko-KR"/>
        </w:rPr>
        <w:t xml:space="preserve"> </w:t>
      </w:r>
      <w:r w:rsidR="00AD28F3" w:rsidRPr="00641528">
        <w:rPr>
          <w:rFonts w:asciiTheme="majorHAnsi" w:hAnsiTheme="majorHAnsi" w:cstheme="majorHAnsi"/>
          <w:lang w:eastAsia="ko-KR"/>
        </w:rPr>
        <w:fldChar w:fldCharType="begin"/>
      </w:r>
      <w:r w:rsidR="00AD28F3" w:rsidRPr="00641528">
        <w:rPr>
          <w:rFonts w:asciiTheme="majorHAnsi" w:hAnsiTheme="majorHAnsi" w:cstheme="majorHAnsi"/>
          <w:lang w:eastAsia="ko-KR"/>
        </w:rPr>
        <w:instrText xml:space="preserve"> ADDIN EN.CITE &lt;EndNote&gt;&lt;Cite&gt;&lt;Author&gt;Ladron de Guevara&lt;/Author&gt;&lt;Year&gt;2004&lt;/Year&gt;&lt;RecNum&gt;2380&lt;/RecNum&gt;&lt;DisplayText&gt;(Ladron de Guevara et al., 2004)&lt;/DisplayText&gt;&lt;record&gt;&lt;rec-number&gt;2380&lt;/rec-number&gt;&lt;foreign-keys&gt;&lt;key app="EN" db-id="50wxdpzd9vd5r7e9t5b595djrfpttrxw9avp"&gt;2380&lt;/key&gt;&lt;/foreign-keys&gt;&lt;ref-type name="Journal Article"&gt;17&lt;/ref-type&gt;&lt;contributors&gt;&lt;authors&gt;&lt;author&gt;Ladron de Guevara, Felipe&lt;/author&gt;&lt;author&gt;Washington, Simon&lt;/author&gt;&lt;author&gt;Oh, Jutaek&lt;/author&gt;&lt;/authors&gt;&lt;/contributors&gt;&lt;titles&gt;&lt;title&gt;Forecasting crashes at the planning level: simultaneous negative binomial crash model applied in Tucson, Arizona&lt;/title&gt;&lt;secondary-title&gt;Transportation Research Record: Journal of the Transportation Research Board&lt;/secondary-title&gt;&lt;/titles&gt;&lt;periodical&gt;&lt;full-title&gt;Transportation Research Record: Journal of the Transportation Research Board&lt;/full-title&gt;&lt;/periodical&gt;&lt;pages&gt;191-199&lt;/pages&gt;&lt;number&gt;1897&lt;/number&gt;&lt;dates&gt;&lt;year&gt;2004&lt;/year&gt;&lt;/dates&gt;&lt;isbn&gt;0361-1981&lt;/isbn&gt;&lt;urls&gt;&lt;/urls&gt;&lt;/record&gt;&lt;/Cite&gt;&lt;/EndNote&gt;</w:instrText>
      </w:r>
      <w:r w:rsidR="00AD28F3" w:rsidRPr="00641528">
        <w:rPr>
          <w:rFonts w:asciiTheme="majorHAnsi" w:hAnsiTheme="majorHAnsi" w:cstheme="majorHAnsi"/>
          <w:lang w:eastAsia="ko-KR"/>
        </w:rPr>
        <w:fldChar w:fldCharType="separate"/>
      </w:r>
      <w:r w:rsidR="00AD28F3" w:rsidRPr="00641528">
        <w:rPr>
          <w:rFonts w:asciiTheme="majorHAnsi" w:hAnsiTheme="majorHAnsi" w:cstheme="majorHAnsi"/>
          <w:noProof/>
          <w:lang w:eastAsia="ko-KR"/>
        </w:rPr>
        <w:t>(</w:t>
      </w:r>
      <w:hyperlink w:anchor="_ENREF_16" w:tooltip="Ladron de Guevara, 2004 #2380" w:history="1">
        <w:r w:rsidR="009F1066" w:rsidRPr="00641528">
          <w:rPr>
            <w:rFonts w:asciiTheme="majorHAnsi" w:hAnsiTheme="majorHAnsi" w:cstheme="majorHAnsi"/>
            <w:noProof/>
            <w:lang w:eastAsia="ko-KR"/>
          </w:rPr>
          <w:t>Ladron de Guevara et al., 2004</w:t>
        </w:r>
      </w:hyperlink>
      <w:r w:rsidR="00AD28F3" w:rsidRPr="00641528">
        <w:rPr>
          <w:rFonts w:asciiTheme="majorHAnsi" w:hAnsiTheme="majorHAnsi" w:cstheme="majorHAnsi"/>
          <w:noProof/>
          <w:lang w:eastAsia="ko-KR"/>
        </w:rPr>
        <w:t>)</w:t>
      </w:r>
      <w:r w:rsidR="00AD28F3" w:rsidRPr="00641528">
        <w:rPr>
          <w:rFonts w:asciiTheme="majorHAnsi" w:hAnsiTheme="majorHAnsi" w:cstheme="majorHAnsi"/>
          <w:lang w:eastAsia="ko-KR"/>
        </w:rPr>
        <w:fldChar w:fldCharType="end"/>
      </w:r>
      <w:r w:rsidR="00AD28F3" w:rsidRPr="00641528">
        <w:rPr>
          <w:rFonts w:asciiTheme="majorHAnsi" w:hAnsiTheme="majorHAnsi" w:cstheme="majorHAnsi"/>
          <w:lang w:eastAsia="ko-KR"/>
        </w:rPr>
        <w:t>, injury crash</w:t>
      </w:r>
      <w:r w:rsidR="00036ABE">
        <w:rPr>
          <w:rFonts w:asciiTheme="majorHAnsi" w:hAnsiTheme="majorHAnsi" w:cstheme="majorHAnsi"/>
          <w:lang w:eastAsia="ko-KR"/>
        </w:rPr>
        <w:t>es</w:t>
      </w:r>
      <w:r w:rsidR="00AD28F3" w:rsidRPr="00641528">
        <w:rPr>
          <w:rFonts w:asciiTheme="majorHAnsi" w:hAnsiTheme="majorHAnsi" w:cstheme="majorHAnsi"/>
          <w:lang w:eastAsia="ko-KR"/>
        </w:rPr>
        <w:t xml:space="preserve"> </w:t>
      </w:r>
      <w:r w:rsidR="00440BE1" w:rsidRPr="00641528">
        <w:rPr>
          <w:rFonts w:asciiTheme="majorHAnsi" w:hAnsiTheme="majorHAnsi" w:cstheme="majorHAnsi"/>
          <w:lang w:eastAsia="ko-KR"/>
        </w:rPr>
        <w:fldChar w:fldCharType="begin">
          <w:fldData xml:space="preserve">PEVuZE5vdGU+PENpdGU+PEF1dGhvcj5MYWRyb24gZGUgR3VldmFyYTwvQXV0aG9yPjxZZWFyPjIw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</w:fldData>
        </w:fldChar>
      </w:r>
      <w:r w:rsidR="00090F81">
        <w:rPr>
          <w:rFonts w:asciiTheme="majorHAnsi" w:hAnsiTheme="majorHAnsi" w:cstheme="majorHAnsi"/>
          <w:lang w:eastAsia="ko-KR"/>
        </w:rPr>
        <w:instrText xml:space="preserve"> ADDIN EN.CITE </w:instrText>
      </w:r>
      <w:r w:rsidR="00090F81">
        <w:rPr>
          <w:rFonts w:asciiTheme="majorHAnsi" w:hAnsiTheme="majorHAnsi" w:cstheme="majorHAnsi"/>
          <w:lang w:eastAsia="ko-KR"/>
        </w:rPr>
        <w:fldChar w:fldCharType="begin">
          <w:fldData xml:space="preserve">PEVuZE5vdGU+PENpdGU+PEF1dGhvcj5MYWRyb24gZGUgR3VldmFyYTwvQXV0aG9yPjxZZWFyPjIw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</w:fldData>
        </w:fldChar>
      </w:r>
      <w:r w:rsidR="00090F81">
        <w:rPr>
          <w:rFonts w:asciiTheme="majorHAnsi" w:hAnsiTheme="majorHAnsi" w:cstheme="majorHAnsi"/>
          <w:lang w:eastAsia="ko-KR"/>
        </w:rPr>
        <w:instrText xml:space="preserve"> ADDIN EN.CITE.DATA </w:instrText>
      </w:r>
      <w:r w:rsidR="00090F81">
        <w:rPr>
          <w:rFonts w:asciiTheme="majorHAnsi" w:hAnsiTheme="majorHAnsi" w:cstheme="majorHAnsi"/>
          <w:lang w:eastAsia="ko-KR"/>
        </w:rPr>
      </w:r>
      <w:r w:rsidR="00090F81">
        <w:rPr>
          <w:rFonts w:asciiTheme="majorHAnsi" w:hAnsiTheme="majorHAnsi" w:cstheme="majorHAnsi"/>
          <w:lang w:eastAsia="ko-KR"/>
        </w:rPr>
        <w:fldChar w:fldCharType="end"/>
      </w:r>
      <w:r w:rsidR="00440BE1" w:rsidRPr="00641528">
        <w:rPr>
          <w:rFonts w:asciiTheme="majorHAnsi" w:hAnsiTheme="majorHAnsi" w:cstheme="majorHAnsi"/>
          <w:lang w:eastAsia="ko-KR"/>
        </w:rPr>
      </w:r>
      <w:r w:rsidR="00440BE1" w:rsidRPr="00641528">
        <w:rPr>
          <w:rFonts w:asciiTheme="majorHAnsi" w:hAnsiTheme="majorHAnsi" w:cstheme="majorHAnsi"/>
          <w:lang w:eastAsia="ko-KR"/>
        </w:rPr>
        <w:fldChar w:fldCharType="separate"/>
      </w:r>
      <w:r w:rsidR="00090F81">
        <w:rPr>
          <w:rFonts w:asciiTheme="majorHAnsi" w:hAnsiTheme="majorHAnsi" w:cstheme="majorHAnsi"/>
          <w:noProof/>
          <w:lang w:eastAsia="ko-KR"/>
        </w:rPr>
        <w:t>(</w:t>
      </w:r>
      <w:hyperlink w:anchor="_ENREF_16" w:tooltip="Ladron de Guevara, 2004 #2380" w:history="1">
        <w:r w:rsidR="009F1066">
          <w:rPr>
            <w:rFonts w:asciiTheme="majorHAnsi" w:hAnsiTheme="majorHAnsi" w:cstheme="majorHAnsi"/>
            <w:noProof/>
            <w:lang w:eastAsia="ko-KR"/>
          </w:rPr>
          <w:t>Ladron de Guevara et al., 2004</w:t>
        </w:r>
      </w:hyperlink>
      <w:r w:rsidR="00090F81">
        <w:rPr>
          <w:rFonts w:asciiTheme="majorHAnsi" w:hAnsiTheme="majorHAnsi" w:cstheme="majorHAnsi"/>
          <w:noProof/>
          <w:lang w:eastAsia="ko-KR"/>
        </w:rPr>
        <w:t xml:space="preserve">; </w:t>
      </w:r>
      <w:hyperlink w:anchor="_ENREF_21" w:tooltip="Lee, 2014 #2364" w:history="1">
        <w:r w:rsidR="009F1066">
          <w:rPr>
            <w:rFonts w:asciiTheme="majorHAnsi" w:hAnsiTheme="majorHAnsi" w:cstheme="majorHAnsi"/>
            <w:noProof/>
            <w:lang w:eastAsia="ko-KR"/>
          </w:rPr>
          <w:t>Lee et al., 2014b</w:t>
        </w:r>
      </w:hyperlink>
      <w:r w:rsidR="00090F81">
        <w:rPr>
          <w:rFonts w:asciiTheme="majorHAnsi" w:hAnsiTheme="majorHAnsi" w:cstheme="majorHAnsi"/>
          <w:noProof/>
          <w:lang w:eastAsia="ko-KR"/>
        </w:rPr>
        <w:t xml:space="preserve">; </w:t>
      </w:r>
      <w:hyperlink w:anchor="_ENREF_45" w:tooltip="Xu, 2014 #2505" w:history="1">
        <w:r w:rsidR="009F1066">
          <w:rPr>
            <w:rFonts w:asciiTheme="majorHAnsi" w:hAnsiTheme="majorHAnsi" w:cstheme="majorHAnsi"/>
            <w:noProof/>
            <w:lang w:eastAsia="ko-KR"/>
          </w:rPr>
          <w:t>Xu et al., 2014</w:t>
        </w:r>
      </w:hyperlink>
      <w:r w:rsidR="00090F81">
        <w:rPr>
          <w:rFonts w:asciiTheme="majorHAnsi" w:hAnsiTheme="majorHAnsi" w:cstheme="majorHAnsi"/>
          <w:noProof/>
          <w:lang w:eastAsia="ko-KR"/>
        </w:rPr>
        <w:t>)</w:t>
      </w:r>
      <w:r w:rsidR="00440BE1" w:rsidRPr="00641528">
        <w:rPr>
          <w:rFonts w:asciiTheme="majorHAnsi" w:hAnsiTheme="majorHAnsi" w:cstheme="majorHAnsi"/>
          <w:lang w:eastAsia="ko-KR"/>
        </w:rPr>
        <w:fldChar w:fldCharType="end"/>
      </w:r>
      <w:r w:rsidR="00440BE1" w:rsidRPr="00641528">
        <w:rPr>
          <w:rFonts w:asciiTheme="majorHAnsi" w:hAnsiTheme="majorHAnsi" w:cstheme="majorHAnsi"/>
          <w:lang w:eastAsia="ko-KR"/>
        </w:rPr>
        <w:t>, and fatal crash</w:t>
      </w:r>
      <w:r w:rsidR="00036ABE">
        <w:rPr>
          <w:rFonts w:asciiTheme="majorHAnsi" w:hAnsiTheme="majorHAnsi" w:cstheme="majorHAnsi"/>
          <w:lang w:eastAsia="ko-KR"/>
        </w:rPr>
        <w:t>es</w:t>
      </w:r>
      <w:r w:rsidR="00440BE1" w:rsidRPr="00641528">
        <w:t xml:space="preserve"> </w:t>
      </w:r>
      <w:r w:rsidR="00440BE1" w:rsidRPr="00641528">
        <w:rPr>
          <w:rFonts w:asciiTheme="majorHAnsi" w:hAnsiTheme="majorHAnsi" w:cstheme="majorHAnsi"/>
          <w:lang w:eastAsia="ko-KR"/>
        </w:rPr>
        <w:fldChar w:fldCharType="begin"/>
      </w:r>
      <w:r w:rsidR="00440BE1" w:rsidRPr="00641528">
        <w:rPr>
          <w:rFonts w:asciiTheme="majorHAnsi" w:hAnsiTheme="majorHAnsi" w:cstheme="majorHAnsi"/>
          <w:lang w:eastAsia="ko-KR"/>
        </w:rPr>
        <w:instrText xml:space="preserve"> ADDIN EN.CITE &lt;EndNote&gt;&lt;Cite&gt;&lt;Author&gt;Ladron de Guevara&lt;/Author&gt;&lt;Year&gt;2004&lt;/Year&gt;&lt;RecNum&gt;2380&lt;/RecNum&gt;&lt;DisplayText&gt;(Ladron de Guevara et al., 2004)&lt;/DisplayText&gt;&lt;record&gt;&lt;rec-number&gt;2380&lt;/rec-number&gt;&lt;foreign-keys&gt;&lt;key app="EN" db-id="50wxdpzd9vd5r7e9t5b595djrfpttrxw9avp"&gt;2380&lt;/key&gt;&lt;/foreign-keys&gt;&lt;ref-type name="Journal Article"&gt;17&lt;/ref-type&gt;&lt;contributors&gt;&lt;authors&gt;&lt;author&gt;Ladron de Guevara, Felipe&lt;/author&gt;&lt;author&gt;Washington, Simon&lt;/author&gt;&lt;author&gt;Oh, Jutaek&lt;/author&gt;&lt;/authors&gt;&lt;/contributors&gt;&lt;titles&gt;&lt;title&gt;Forecasting crashes at the planning level: simultaneous negative binomial crash model applied in Tucson, Arizona&lt;/title&gt;&lt;secondary-title&gt;Transportation Research Record: Journal of the Transportation Research Board&lt;/secondary-title&gt;&lt;/titles&gt;&lt;periodical&gt;&lt;full-title&gt;Transportation Research Record: Journal of the Transportation Research Board&lt;/full-title&gt;&lt;/periodical&gt;&lt;pages&gt;191-199&lt;/pages&gt;&lt;number&gt;1897&lt;/number&gt;&lt;dates&gt;&lt;year&gt;2004&lt;/year&gt;&lt;/dates&gt;&lt;isbn&gt;0361-1981&lt;/isbn&gt;&lt;urls&gt;&lt;/urls&gt;&lt;/record&gt;&lt;/Cite&gt;&lt;/EndNote&gt;</w:instrText>
      </w:r>
      <w:r w:rsidR="00440BE1" w:rsidRPr="00641528">
        <w:rPr>
          <w:rFonts w:asciiTheme="majorHAnsi" w:hAnsiTheme="majorHAnsi" w:cstheme="majorHAnsi"/>
          <w:lang w:eastAsia="ko-KR"/>
        </w:rPr>
        <w:fldChar w:fldCharType="separate"/>
      </w:r>
      <w:r w:rsidR="00440BE1" w:rsidRPr="00641528">
        <w:rPr>
          <w:rFonts w:asciiTheme="majorHAnsi" w:hAnsiTheme="majorHAnsi" w:cstheme="majorHAnsi"/>
          <w:noProof/>
          <w:lang w:eastAsia="ko-KR"/>
        </w:rPr>
        <w:t>(</w:t>
      </w:r>
      <w:hyperlink w:anchor="_ENREF_16" w:tooltip="Ladron de Guevara, 2004 #2380" w:history="1">
        <w:r w:rsidR="009F1066" w:rsidRPr="00641528">
          <w:rPr>
            <w:rFonts w:asciiTheme="majorHAnsi" w:hAnsiTheme="majorHAnsi" w:cstheme="majorHAnsi"/>
            <w:noProof/>
            <w:lang w:eastAsia="ko-KR"/>
          </w:rPr>
          <w:t>Ladron de Guevara et al., 2004</w:t>
        </w:r>
      </w:hyperlink>
      <w:r w:rsidR="00440BE1" w:rsidRPr="00641528">
        <w:rPr>
          <w:rFonts w:asciiTheme="majorHAnsi" w:hAnsiTheme="majorHAnsi" w:cstheme="majorHAnsi"/>
          <w:noProof/>
          <w:lang w:eastAsia="ko-KR"/>
        </w:rPr>
        <w:t>)</w:t>
      </w:r>
      <w:r w:rsidR="00440BE1" w:rsidRPr="00641528">
        <w:rPr>
          <w:rFonts w:asciiTheme="majorHAnsi" w:hAnsiTheme="majorHAnsi" w:cstheme="majorHAnsi"/>
          <w:lang w:eastAsia="ko-KR"/>
        </w:rPr>
        <w:fldChar w:fldCharType="end"/>
      </w:r>
      <w:r w:rsidR="00440BE1" w:rsidRPr="00641528">
        <w:rPr>
          <w:rFonts w:asciiTheme="majorHAnsi" w:hAnsiTheme="majorHAnsi" w:cstheme="majorHAnsi"/>
          <w:lang w:eastAsia="ko-KR"/>
        </w:rPr>
        <w:t>, bicycle crash</w:t>
      </w:r>
      <w:r w:rsidR="00036ABE">
        <w:rPr>
          <w:rFonts w:asciiTheme="majorHAnsi" w:hAnsiTheme="majorHAnsi" w:cstheme="majorHAnsi"/>
          <w:lang w:eastAsia="ko-KR"/>
        </w:rPr>
        <w:t>es</w:t>
      </w:r>
      <w:r w:rsidR="00440BE1" w:rsidRPr="00641528">
        <w:rPr>
          <w:rFonts w:asciiTheme="majorHAnsi" w:hAnsiTheme="majorHAnsi" w:cstheme="majorHAnsi"/>
          <w:lang w:eastAsia="ko-KR"/>
        </w:rPr>
        <w:t xml:space="preserve"> and pedestrian crash count models </w:t>
      </w:r>
      <w:r w:rsidR="00440BE1" w:rsidRPr="00641528">
        <w:rPr>
          <w:rFonts w:asciiTheme="majorHAnsi" w:hAnsiTheme="majorHAnsi" w:cstheme="majorHAnsi"/>
          <w:lang w:eastAsia="ko-KR"/>
        </w:rPr>
        <w:fldChar w:fldCharType="begin"/>
      </w:r>
      <w:r w:rsidR="005502DE" w:rsidRPr="00641528">
        <w:rPr>
          <w:rFonts w:asciiTheme="majorHAnsi" w:hAnsiTheme="majorHAnsi" w:cstheme="majorHAnsi"/>
          <w:lang w:eastAsia="ko-KR"/>
        </w:rPr>
        <w:instrText xml:space="preserve"> ADDIN EN.CITE &lt;EndNote&gt;&lt;Cite&gt;&lt;Author&gt;Siddiqui&lt;/Author&gt;&lt;Year&gt;2012&lt;/Year&gt;&lt;RecNum&gt;2421&lt;/RecNum&gt;&lt;DisplayText&gt;(Siddiqui et al., 2012; Cai et al., 2016)&lt;/DisplayText&gt;&lt;record&gt;&lt;rec-number&gt;2421&lt;/rec-number&gt;&lt;foreign-keys&gt;&lt;key app="EN" db-id="50wxdpzd9vd5r7e9t5b595djrfpttrxw9avp"&gt;2421&lt;/key&gt;&lt;/foreign-keys&gt;&lt;ref-type name="Journal Article"&gt;17&lt;/ref-type&gt;&lt;contributors&gt;&lt;authors&gt;&lt;author&gt;Siddiqui, Chowdhury&lt;/author&gt;&lt;author&gt;Abdel-Aty, Mohamed&lt;/author&gt;&lt;author&gt;Choi, Keechoo&lt;/author&gt;&lt;/authors&gt;&lt;/contributors&gt;&lt;titles&gt;&lt;title&gt;Macroscopic spatial analysis of pedestrian and bicycle crashes&lt;/title&gt;&lt;secondary-title&gt;Accident Analysis &amp;amp; Prevention&lt;/secondary-title&gt;&lt;/titles&gt;&lt;periodical&gt;&lt;full-title&gt;Accident Analysis &amp;amp; Prevention&lt;/full-title&gt;&lt;/periodical&gt;&lt;pages&gt;382-391&lt;/pages&gt;&lt;volume&gt;45&lt;/volume&gt;&lt;dates&gt;&lt;year&gt;2012&lt;/year&gt;&lt;/dates&gt;&lt;isbn&gt;0001-4575&lt;/isbn&gt;&lt;urls&gt;&lt;/urls&gt;&lt;/record&gt;&lt;/Cite&gt;&lt;Cite&gt;&lt;Author&gt;Cai&lt;/Author&gt;&lt;Year&gt;2016&lt;/Year&gt;&lt;RecNum&gt;2422&lt;/RecNum&gt;&lt;record&gt;&lt;rec-number&gt;2422&lt;/rec-number&gt;&lt;foreign-keys&gt;&lt;key app="EN" db-id="50wxdpzd9vd5r7e9t5b595djrfpttrxw9avp"&gt;2422&lt;/key&gt;&lt;/foreign-keys&gt;&lt;ref-type name="Journal Article"&gt;17&lt;/ref-type&gt;&lt;contributors&gt;&lt;authors&gt;&lt;author&gt;Cai, Qing&lt;/author&gt;&lt;author&gt;Lee, Jaeyoung&lt;/author&gt;&lt;author&gt;Eluru, Naveen&lt;/author&gt;&lt;author&gt;Abdel-Aty, Mohamed&lt;/author&gt;&lt;/authors&gt;&lt;/contributors&gt;&lt;titles&gt;&lt;title&gt;Macro-level pedestrian and bicycle crash analysis: incorporating spatial spillover effects in dual state count models&lt;/title&gt;&lt;secondary-title&gt;Accident Analysis &amp;amp; Prevention&lt;/secondary-title&gt;&lt;/titles&gt;&lt;periodical&gt;&lt;full-title&gt;Accident Analysis &amp;amp; Prevention&lt;/full-title&gt;&lt;/periodical&gt;&lt;pages&gt;14-22&lt;/pages&gt;&lt;volume&gt;93&lt;/volume&gt;&lt;dates&gt;&lt;year&gt;2016&lt;/year&gt;&lt;/dates&gt;&lt;isbn&gt;0001-4575&lt;/isbn&gt;&lt;urls&gt;&lt;/urls&gt;&lt;/record&gt;&lt;/Cite&gt;&lt;/EndNote&gt;</w:instrText>
      </w:r>
      <w:r w:rsidR="00440BE1" w:rsidRPr="00641528">
        <w:rPr>
          <w:rFonts w:asciiTheme="majorHAnsi" w:hAnsiTheme="majorHAnsi" w:cstheme="majorHAnsi"/>
          <w:lang w:eastAsia="ko-KR"/>
        </w:rPr>
        <w:fldChar w:fldCharType="separate"/>
      </w:r>
      <w:r w:rsidR="005502DE" w:rsidRPr="00641528">
        <w:rPr>
          <w:rFonts w:asciiTheme="majorHAnsi" w:hAnsiTheme="majorHAnsi" w:cstheme="majorHAnsi"/>
          <w:noProof/>
          <w:lang w:eastAsia="ko-KR"/>
        </w:rPr>
        <w:t>(</w:t>
      </w:r>
      <w:hyperlink w:anchor="_ENREF_37" w:tooltip="Siddiqui, 2012 #2421" w:history="1">
        <w:r w:rsidR="009F1066" w:rsidRPr="00641528">
          <w:rPr>
            <w:rFonts w:asciiTheme="majorHAnsi" w:hAnsiTheme="majorHAnsi" w:cstheme="majorHAnsi"/>
            <w:noProof/>
            <w:lang w:eastAsia="ko-KR"/>
          </w:rPr>
          <w:t>Siddiqui et al., 2012</w:t>
        </w:r>
      </w:hyperlink>
      <w:r w:rsidR="005502DE" w:rsidRPr="00641528">
        <w:rPr>
          <w:rFonts w:asciiTheme="majorHAnsi" w:hAnsiTheme="majorHAnsi" w:cstheme="majorHAnsi"/>
          <w:noProof/>
          <w:lang w:eastAsia="ko-KR"/>
        </w:rPr>
        <w:t xml:space="preserve">; </w:t>
      </w:r>
      <w:hyperlink w:anchor="_ENREF_4" w:tooltip="Cai, 2016 #2422" w:history="1">
        <w:r w:rsidR="009F1066" w:rsidRPr="00641528">
          <w:rPr>
            <w:rFonts w:asciiTheme="majorHAnsi" w:hAnsiTheme="majorHAnsi" w:cstheme="majorHAnsi"/>
            <w:noProof/>
            <w:lang w:eastAsia="ko-KR"/>
          </w:rPr>
          <w:t>Cai et al., 2016</w:t>
        </w:r>
      </w:hyperlink>
      <w:r w:rsidR="005502DE" w:rsidRPr="00641528">
        <w:rPr>
          <w:rFonts w:asciiTheme="majorHAnsi" w:hAnsiTheme="majorHAnsi" w:cstheme="majorHAnsi"/>
          <w:noProof/>
          <w:lang w:eastAsia="ko-KR"/>
        </w:rPr>
        <w:t>)</w:t>
      </w:r>
      <w:r w:rsidR="00440BE1" w:rsidRPr="00641528">
        <w:rPr>
          <w:rFonts w:asciiTheme="majorHAnsi" w:hAnsiTheme="majorHAnsi" w:cstheme="majorHAnsi"/>
          <w:lang w:eastAsia="ko-KR"/>
        </w:rPr>
        <w:fldChar w:fldCharType="end"/>
      </w:r>
      <w:r w:rsidR="005502DE" w:rsidRPr="00641528">
        <w:rPr>
          <w:rFonts w:asciiTheme="majorHAnsi" w:hAnsiTheme="majorHAnsi" w:cstheme="majorHAnsi"/>
          <w:lang w:eastAsia="ko-KR"/>
        </w:rPr>
        <w:t>.</w:t>
      </w:r>
      <w:r w:rsidR="00426B7D" w:rsidRPr="00641528">
        <w:rPr>
          <w:rFonts w:asciiTheme="majorHAnsi" w:hAnsiTheme="majorHAnsi" w:cstheme="majorHAnsi"/>
          <w:lang w:eastAsia="ko-KR"/>
        </w:rPr>
        <w:t xml:space="preserve"> It was commonly found that t</w:t>
      </w:r>
      <w:r w:rsidR="00440BE1" w:rsidRPr="00641528">
        <w:rPr>
          <w:rFonts w:asciiTheme="majorHAnsi" w:hAnsiTheme="majorHAnsi" w:cstheme="majorHAnsi"/>
          <w:lang w:eastAsia="ko-KR"/>
        </w:rPr>
        <w:t xml:space="preserve">he variable </w:t>
      </w:r>
      <w:r w:rsidR="00426B7D" w:rsidRPr="00641528">
        <w:rPr>
          <w:rFonts w:asciiTheme="majorHAnsi" w:hAnsiTheme="majorHAnsi" w:cstheme="majorHAnsi"/>
          <w:lang w:eastAsia="ko-KR"/>
        </w:rPr>
        <w:t>had positive effects on those crash</w:t>
      </w:r>
      <w:r w:rsidR="00341E99">
        <w:rPr>
          <w:rFonts w:asciiTheme="majorHAnsi" w:hAnsiTheme="majorHAnsi" w:cstheme="majorHAnsi"/>
          <w:lang w:eastAsia="ko-KR"/>
        </w:rPr>
        <w:t>es</w:t>
      </w:r>
      <w:r w:rsidR="00426B7D" w:rsidRPr="00641528">
        <w:rPr>
          <w:rFonts w:asciiTheme="majorHAnsi" w:hAnsiTheme="majorHAnsi" w:cstheme="majorHAnsi"/>
          <w:lang w:eastAsia="ko-KR"/>
        </w:rPr>
        <w:t>.</w:t>
      </w:r>
    </w:p>
    <w:p w14:paraId="3E7A5B03" w14:textId="77777777" w:rsidR="00AD28F3" w:rsidRPr="00641528" w:rsidRDefault="00AD28F3" w:rsidP="00385AA5">
      <w:pPr>
        <w:spacing w:after="0"/>
        <w:jc w:val="both"/>
        <w:rPr>
          <w:rFonts w:asciiTheme="majorHAnsi" w:hAnsiTheme="majorHAnsi" w:cstheme="majorHAnsi"/>
          <w:lang w:eastAsia="ko-KR"/>
        </w:rPr>
      </w:pPr>
    </w:p>
    <w:p w14:paraId="3183D1A9" w14:textId="4AC0FD4D" w:rsidR="00242231" w:rsidRPr="00641528" w:rsidRDefault="00B43696" w:rsidP="00385AA5">
      <w:pPr>
        <w:spacing w:after="0"/>
        <w:jc w:val="both"/>
        <w:rPr>
          <w:rFonts w:asciiTheme="majorHAnsi" w:hAnsiTheme="majorHAnsi" w:cstheme="majorHAnsi"/>
          <w:lang w:eastAsia="ko-KR"/>
        </w:rPr>
      </w:pPr>
      <w:r w:rsidRPr="00641528">
        <w:rPr>
          <w:rFonts w:asciiTheme="majorHAnsi" w:hAnsiTheme="majorHAnsi" w:cstheme="majorHAnsi"/>
          <w:lang w:eastAsia="ko-KR"/>
        </w:rPr>
        <w:t xml:space="preserve">The modeling results indicate that </w:t>
      </w:r>
      <w:r w:rsidR="00036ABE">
        <w:rPr>
          <w:rFonts w:asciiTheme="majorHAnsi" w:hAnsiTheme="majorHAnsi" w:cstheme="majorHAnsi"/>
          <w:lang w:eastAsia="ko-KR"/>
        </w:rPr>
        <w:t>a</w:t>
      </w:r>
      <w:r w:rsidR="00036ABE" w:rsidRPr="00641528">
        <w:rPr>
          <w:rFonts w:asciiTheme="majorHAnsi" w:hAnsiTheme="majorHAnsi" w:cstheme="majorHAnsi"/>
          <w:lang w:eastAsia="ko-KR"/>
        </w:rPr>
        <w:t xml:space="preserve"> </w:t>
      </w:r>
      <w:r w:rsidRPr="00641528">
        <w:rPr>
          <w:rFonts w:asciiTheme="majorHAnsi" w:hAnsiTheme="majorHAnsi" w:cstheme="majorHAnsi"/>
          <w:lang w:eastAsia="ko-KR"/>
        </w:rPr>
        <w:t xml:space="preserve">higher proportion of elderly population tends to increase the </w:t>
      </w:r>
      <w:r w:rsidR="00036ABE">
        <w:rPr>
          <w:rFonts w:asciiTheme="majorHAnsi" w:hAnsiTheme="majorHAnsi" w:cstheme="majorHAnsi"/>
          <w:lang w:eastAsia="ko-KR"/>
        </w:rPr>
        <w:t xml:space="preserve">crash </w:t>
      </w:r>
      <w:r w:rsidRPr="00641528">
        <w:rPr>
          <w:rFonts w:asciiTheme="majorHAnsi" w:hAnsiTheme="majorHAnsi" w:cstheme="majorHAnsi"/>
          <w:lang w:eastAsia="ko-KR"/>
        </w:rPr>
        <w:t>proportion of bicycles and motorcycles</w:t>
      </w:r>
      <w:r w:rsidR="00152EA2">
        <w:rPr>
          <w:rFonts w:asciiTheme="majorHAnsi" w:hAnsiTheme="majorHAnsi" w:cstheme="majorHAnsi"/>
          <w:lang w:eastAsia="ko-KR"/>
        </w:rPr>
        <w:t xml:space="preserve"> (among the crash involved units)</w:t>
      </w:r>
      <w:r w:rsidRPr="00641528">
        <w:rPr>
          <w:rFonts w:asciiTheme="majorHAnsi" w:hAnsiTheme="majorHAnsi" w:cstheme="majorHAnsi"/>
          <w:lang w:eastAsia="ko-KR"/>
        </w:rPr>
        <w:t xml:space="preserve">. </w:t>
      </w:r>
      <w:r w:rsidR="007031ED" w:rsidRPr="00641528">
        <w:rPr>
          <w:rFonts w:asciiTheme="majorHAnsi" w:hAnsiTheme="majorHAnsi" w:cstheme="majorHAnsi"/>
          <w:lang w:eastAsia="ko-KR"/>
        </w:rPr>
        <w:t>Florida has the highest percentage of senior p</w:t>
      </w:r>
      <w:r w:rsidRPr="00641528">
        <w:rPr>
          <w:rFonts w:asciiTheme="majorHAnsi" w:hAnsiTheme="majorHAnsi" w:cstheme="majorHAnsi"/>
          <w:lang w:eastAsia="ko-KR"/>
        </w:rPr>
        <w:t xml:space="preserve">eople aged 65 or older and it has experienced consistent in-migration of retired people from other states </w:t>
      </w:r>
      <w:r w:rsidRPr="00641528">
        <w:rPr>
          <w:rFonts w:asciiTheme="majorHAnsi" w:hAnsiTheme="majorHAnsi" w:cstheme="majorHAnsi"/>
          <w:lang w:eastAsia="ko-KR"/>
        </w:rPr>
        <w:fldChar w:fldCharType="begin"/>
      </w:r>
      <w:r w:rsidRPr="00641528">
        <w:rPr>
          <w:rFonts w:asciiTheme="majorHAnsi" w:hAnsiTheme="majorHAnsi" w:cstheme="majorHAnsi"/>
          <w:lang w:eastAsia="ko-KR"/>
        </w:rPr>
        <w:instrText xml:space="preserve"> ADDIN EN.CITE &lt;EndNote&gt;&lt;Cite&gt;&lt;Author&gt;Sperazza&lt;/Author&gt;&lt;Year&gt;2012&lt;/Year&gt;&lt;RecNum&gt;2363&lt;/RecNum&gt;&lt;DisplayText&gt;(Sperazza et al., 2012)&lt;/DisplayText&gt;&lt;record&gt;&lt;rec-number&gt;2363&lt;/rec-number&gt;&lt;foreign-keys&gt;&lt;key app="EN" db-id="50wxdpzd9vd5r7e9t5b595djrfpttrxw9avp"&gt;2363&lt;/key&gt;&lt;/foreign-keys&gt;&lt;ref-type name="Journal Article"&gt;17&lt;/ref-type&gt;&lt;contributors&gt;&lt;authors&gt;&lt;author&gt;Lynda Jeanine Sperazza&lt;/author&gt;&lt;author&gt;Jason Dauenhauer&lt;/author&gt;&lt;author&gt;Priya Banerjee&lt;/author&gt;&lt;/authors&gt;&lt;/contributors&gt;&lt;titles&gt;&lt;title&gt;Tomorrow’s Seniors: Technology And Leisure Programming&lt;/title&gt;&lt;secondary-title&gt;The Journal of Community Informatics&lt;/secondary-title&gt;&lt;/titles&gt;&lt;periodical&gt;&lt;full-title&gt;The Journal of Community Informatics&lt;/full-title&gt;&lt;/periodical&gt;&lt;volume&gt;8&lt;/volume&gt;&lt;number&gt;1&lt;/number&gt;&lt;dates&gt;&lt;year&gt;2012&lt;/year&gt;&lt;/dates&gt;&lt;isbn&gt;1712-4441&lt;/isbn&gt;&lt;urls&gt;&lt;/urls&gt;&lt;/record&gt;&lt;/Cite&gt;&lt;/EndNote&gt;</w:instrText>
      </w:r>
      <w:r w:rsidRPr="00641528">
        <w:rPr>
          <w:rFonts w:asciiTheme="majorHAnsi" w:hAnsiTheme="majorHAnsi" w:cstheme="majorHAnsi"/>
          <w:lang w:eastAsia="ko-KR"/>
        </w:rPr>
        <w:fldChar w:fldCharType="separate"/>
      </w:r>
      <w:r w:rsidRPr="00641528">
        <w:rPr>
          <w:rFonts w:asciiTheme="majorHAnsi" w:hAnsiTheme="majorHAnsi" w:cstheme="majorHAnsi"/>
          <w:noProof/>
          <w:lang w:eastAsia="ko-KR"/>
        </w:rPr>
        <w:t>(</w:t>
      </w:r>
      <w:hyperlink w:anchor="_ENREF_40" w:tooltip="Sperazza, 2012 #2363" w:history="1">
        <w:r w:rsidR="009F1066" w:rsidRPr="00641528">
          <w:rPr>
            <w:rFonts w:asciiTheme="majorHAnsi" w:hAnsiTheme="majorHAnsi" w:cstheme="majorHAnsi"/>
            <w:noProof/>
            <w:lang w:eastAsia="ko-KR"/>
          </w:rPr>
          <w:t>Sperazza et al., 2012</w:t>
        </w:r>
      </w:hyperlink>
      <w:r w:rsidRPr="00641528">
        <w:rPr>
          <w:rFonts w:asciiTheme="majorHAnsi" w:hAnsiTheme="majorHAnsi" w:cstheme="majorHAnsi"/>
          <w:noProof/>
          <w:lang w:eastAsia="ko-KR"/>
        </w:rPr>
        <w:t>)</w:t>
      </w:r>
      <w:r w:rsidRPr="00641528">
        <w:rPr>
          <w:rFonts w:asciiTheme="majorHAnsi" w:hAnsiTheme="majorHAnsi" w:cstheme="majorHAnsi"/>
          <w:lang w:eastAsia="ko-KR"/>
        </w:rPr>
        <w:fldChar w:fldCharType="end"/>
      </w:r>
      <w:r w:rsidRPr="00641528">
        <w:rPr>
          <w:rFonts w:asciiTheme="majorHAnsi" w:hAnsiTheme="majorHAnsi" w:cstheme="majorHAnsi"/>
          <w:lang w:eastAsia="ko-KR"/>
        </w:rPr>
        <w:t xml:space="preserve">. The large number of retired people might escalate demand for recreational and leisure activities including cycling and motorcycling. Thus, the higher percentage of elderly population may </w:t>
      </w:r>
      <w:r w:rsidR="00036ABE">
        <w:rPr>
          <w:rFonts w:asciiTheme="majorHAnsi" w:hAnsiTheme="majorHAnsi" w:cstheme="majorHAnsi"/>
          <w:lang w:eastAsia="ko-KR"/>
        </w:rPr>
        <w:t xml:space="preserve">be associated with </w:t>
      </w:r>
      <w:r w:rsidRPr="00641528">
        <w:rPr>
          <w:rFonts w:asciiTheme="majorHAnsi" w:hAnsiTheme="majorHAnsi" w:cstheme="majorHAnsi"/>
          <w:lang w:eastAsia="ko-KR"/>
        </w:rPr>
        <w:t xml:space="preserve">the larger </w:t>
      </w:r>
      <w:r w:rsidR="00036ABE">
        <w:rPr>
          <w:rFonts w:asciiTheme="majorHAnsi" w:hAnsiTheme="majorHAnsi" w:cstheme="majorHAnsi"/>
          <w:lang w:eastAsia="ko-KR"/>
        </w:rPr>
        <w:t xml:space="preserve">crash </w:t>
      </w:r>
      <w:r w:rsidRPr="00641528">
        <w:rPr>
          <w:rFonts w:asciiTheme="majorHAnsi" w:hAnsiTheme="majorHAnsi" w:cstheme="majorHAnsi"/>
          <w:lang w:eastAsia="ko-KR"/>
        </w:rPr>
        <w:t>proportion of both bicycles and motorcycles.</w:t>
      </w:r>
      <w:r w:rsidR="00637DA6" w:rsidRPr="00641528">
        <w:rPr>
          <w:rFonts w:asciiTheme="majorHAnsi" w:hAnsiTheme="majorHAnsi" w:cstheme="majorHAnsi"/>
          <w:lang w:eastAsia="ko-KR"/>
        </w:rPr>
        <w:t xml:space="preserve"> The elderly population factor has been </w:t>
      </w:r>
      <w:r w:rsidR="00D548D6">
        <w:rPr>
          <w:rFonts w:asciiTheme="majorHAnsi" w:hAnsiTheme="majorHAnsi" w:cstheme="majorHAnsi"/>
          <w:lang w:eastAsia="ko-KR"/>
        </w:rPr>
        <w:t>considere</w:t>
      </w:r>
      <w:r w:rsidR="00637DA6" w:rsidRPr="00641528">
        <w:rPr>
          <w:rFonts w:asciiTheme="majorHAnsi" w:hAnsiTheme="majorHAnsi" w:cstheme="majorHAnsi"/>
          <w:lang w:eastAsia="ko-KR"/>
        </w:rPr>
        <w:t xml:space="preserve">d in the several macro-level studies. </w:t>
      </w:r>
      <w:hyperlink w:anchor="_ENREF_13" w:tooltip="Huang, 2010 #2339" w:history="1">
        <w:r w:rsidR="009F1066" w:rsidRPr="00641528">
          <w:rPr>
            <w:rFonts w:asciiTheme="majorHAnsi" w:hAnsiTheme="majorHAnsi" w:cstheme="majorHAnsi"/>
            <w:lang w:eastAsia="ko-KR"/>
          </w:rPr>
          <w:fldChar w:fldCharType="begin"/>
        </w:r>
        <w:r w:rsidR="009F1066" w:rsidRPr="00641528">
          <w:rPr>
            <w:rFonts w:asciiTheme="majorHAnsi" w:hAnsiTheme="majorHAnsi" w:cstheme="majorHAnsi"/>
            <w:lang w:eastAsia="ko-KR"/>
          </w:rPr>
          <w:instrText xml:space="preserve"> ADDIN EN.CITE &lt;EndNote&gt;&lt;Cite AuthorYear="1"&gt;&lt;Author&gt;Huang&lt;/Author&gt;&lt;Year&gt;2010&lt;/Year&gt;&lt;RecNum&gt;2339&lt;/RecNum&gt;&lt;DisplayText&gt;Huang et al. (2010)&lt;/DisplayText&gt;&lt;record&gt;&lt;rec-number&gt;2339&lt;/rec-number&gt;&lt;foreign-keys&gt;&lt;key app="EN" db-id="50wxdpzd9vd5r7e9t5b595djrfpttrxw9avp"&gt;2339&lt;/key&gt;&lt;/foreign-keys&gt;&lt;ref-type name="Journal Article"&gt;17&lt;/ref-type&gt;&lt;contributors&gt;&lt;authors&gt;&lt;author&gt;Huang, Helai&lt;/author&gt;&lt;author&gt;Abdel-Aty, Mohamed&lt;/author&gt;&lt;author&gt;Darwiche, Ali&lt;/author&gt;&lt;/authors&gt;&lt;/contributors&gt;&lt;titles&gt;&lt;title&gt;County-level crash risk analysis in Florida: Bayesian spatial modeling&lt;/title&gt;&lt;secondary-title&gt;Transportation Research Record: Journal of the Transportation Research Board&lt;/secondary-title&gt;&lt;/titles&gt;&lt;periodical&gt;&lt;full-title&gt;Transportation Research Record: Journal of the Transportation Research Board&lt;/full-title&gt;&lt;/periodical&gt;&lt;pages&gt;27-37&lt;/pages&gt;&lt;number&gt;2148&lt;/number&gt;&lt;dates&gt;&lt;year&gt;2010&lt;/year&gt;&lt;/dates&gt;&lt;isbn&gt;0361-1981&lt;/isbn&gt;&lt;urls&gt;&lt;/urls&gt;&lt;/record&gt;&lt;/Cite&gt;&lt;/EndNote&gt;</w:instrText>
        </w:r>
        <w:r w:rsidR="009F1066" w:rsidRPr="00641528">
          <w:rPr>
            <w:rFonts w:asciiTheme="majorHAnsi" w:hAnsiTheme="majorHAnsi" w:cstheme="majorHAnsi"/>
            <w:lang w:eastAsia="ko-KR"/>
          </w:rPr>
          <w:fldChar w:fldCharType="separate"/>
        </w:r>
        <w:r w:rsidR="009F1066" w:rsidRPr="00641528">
          <w:rPr>
            <w:rFonts w:asciiTheme="majorHAnsi" w:hAnsiTheme="majorHAnsi" w:cstheme="majorHAnsi"/>
            <w:noProof/>
            <w:lang w:eastAsia="ko-KR"/>
          </w:rPr>
          <w:t>Huang et al. (2010)</w:t>
        </w:r>
        <w:r w:rsidR="009F1066" w:rsidRPr="00641528">
          <w:rPr>
            <w:rFonts w:asciiTheme="majorHAnsi" w:hAnsiTheme="majorHAnsi" w:cstheme="majorHAnsi"/>
            <w:lang w:eastAsia="ko-KR"/>
          </w:rPr>
          <w:fldChar w:fldCharType="end"/>
        </w:r>
      </w:hyperlink>
      <w:r w:rsidR="00D41CF4" w:rsidRPr="00641528">
        <w:rPr>
          <w:rFonts w:asciiTheme="majorHAnsi" w:hAnsiTheme="majorHAnsi" w:cstheme="majorHAnsi"/>
          <w:lang w:eastAsia="ko-KR"/>
        </w:rPr>
        <w:t xml:space="preserve"> found that the </w:t>
      </w:r>
      <w:r w:rsidR="00A84769" w:rsidRPr="00641528">
        <w:rPr>
          <w:rFonts w:asciiTheme="majorHAnsi" w:hAnsiTheme="majorHAnsi" w:cstheme="majorHAnsi"/>
          <w:lang w:eastAsia="ko-KR"/>
        </w:rPr>
        <w:t xml:space="preserve">larger </w:t>
      </w:r>
      <w:r w:rsidR="00D41CF4" w:rsidRPr="00641528">
        <w:rPr>
          <w:rFonts w:asciiTheme="majorHAnsi" w:hAnsiTheme="majorHAnsi" w:cstheme="majorHAnsi"/>
          <w:lang w:eastAsia="ko-KR"/>
        </w:rPr>
        <w:t xml:space="preserve">elderly population tends to decrease total and severe crash counts. Also, </w:t>
      </w:r>
      <w:hyperlink w:anchor="_ENREF_18" w:tooltip="Lee, 2014 #2382" w:history="1">
        <w:r w:rsidR="009F1066" w:rsidRPr="00641528">
          <w:rPr>
            <w:rFonts w:asciiTheme="majorHAnsi" w:hAnsiTheme="majorHAnsi" w:cstheme="majorHAnsi"/>
            <w:lang w:eastAsia="ko-KR"/>
          </w:rPr>
          <w:fldChar w:fldCharType="begin"/>
        </w:r>
        <w:r w:rsidR="009F1066" w:rsidRPr="00641528">
          <w:rPr>
            <w:rFonts w:asciiTheme="majorHAnsi" w:hAnsiTheme="majorHAnsi" w:cstheme="majorHAnsi"/>
            <w:lang w:eastAsia="ko-KR"/>
          </w:rPr>
          <w:instrText xml:space="preserve"> ADDIN EN.CITE &lt;EndNote&gt;&lt;Cite AuthorYear="1"&gt;&lt;Author&gt;Lee&lt;/Author&gt;&lt;Year&gt;2014&lt;/Year&gt;&lt;RecNum&gt;2382&lt;/RecNum&gt;&lt;DisplayText&gt;Lee et al. (2014a)&lt;/DisplayText&gt;&lt;record&gt;&lt;rec-number&gt;2382&lt;/rec-number&gt;&lt;foreign-keys&gt;&lt;key app="EN" db-id="50wxdpzd9vd5r7e9t5b595djrfpttrxw9avp"&gt;2382&lt;/key&gt;&lt;/foreign-keys&gt;&lt;ref-type name="Journal Article"&gt;17&lt;/ref-type&gt;&lt;contributors&gt;&lt;authors&gt;&lt;author&gt;Lee, Jaeyoung&lt;/author&gt;&lt;author&gt;Abdel-Aty, Mohamed&lt;/author&gt;&lt;author&gt;Choi, Keechoo&lt;/author&gt;&lt;/authors&gt;&lt;/contributors&gt;&lt;titles&gt;&lt;title&gt;Analysis of residence characteristics of at-fault drivers in traffic crashes&lt;/title&gt;&lt;secondary-title&gt;Safety science&lt;/secondary-title&gt;&lt;/titles&gt;&lt;periodical&gt;&lt;full-title&gt;Safety science&lt;/full-title&gt;&lt;/periodical&gt;&lt;pages&gt;6-13&lt;/pages&gt;&lt;volume&gt;68&lt;/volume&gt;&lt;dates&gt;&lt;year&gt;2014&lt;/year&gt;&lt;/dates&gt;&lt;isbn&gt;0925-7535&lt;/isbn&gt;&lt;urls&gt;&lt;/urls&gt;&lt;/record&gt;&lt;/Cite&gt;&lt;/EndNote&gt;</w:instrText>
        </w:r>
        <w:r w:rsidR="009F1066" w:rsidRPr="00641528">
          <w:rPr>
            <w:rFonts w:asciiTheme="majorHAnsi" w:hAnsiTheme="majorHAnsi" w:cstheme="majorHAnsi"/>
            <w:lang w:eastAsia="ko-KR"/>
          </w:rPr>
          <w:fldChar w:fldCharType="separate"/>
        </w:r>
        <w:r w:rsidR="009F1066" w:rsidRPr="00641528">
          <w:rPr>
            <w:rFonts w:asciiTheme="majorHAnsi" w:hAnsiTheme="majorHAnsi" w:cstheme="majorHAnsi"/>
            <w:noProof/>
            <w:lang w:eastAsia="ko-KR"/>
          </w:rPr>
          <w:t>Lee et al. (2014a)</w:t>
        </w:r>
        <w:r w:rsidR="009F1066" w:rsidRPr="00641528">
          <w:rPr>
            <w:rFonts w:asciiTheme="majorHAnsi" w:hAnsiTheme="majorHAnsi" w:cstheme="majorHAnsi"/>
            <w:lang w:eastAsia="ko-KR"/>
          </w:rPr>
          <w:fldChar w:fldCharType="end"/>
        </w:r>
      </w:hyperlink>
      <w:r w:rsidR="00A84769" w:rsidRPr="00641528">
        <w:rPr>
          <w:rFonts w:asciiTheme="majorHAnsi" w:hAnsiTheme="majorHAnsi" w:cstheme="majorHAnsi"/>
          <w:lang w:eastAsia="ko-KR"/>
        </w:rPr>
        <w:t xml:space="preserve"> </w:t>
      </w:r>
      <w:r w:rsidR="00D548D6">
        <w:rPr>
          <w:rFonts w:asciiTheme="majorHAnsi" w:hAnsiTheme="majorHAnsi" w:cstheme="majorHAnsi"/>
          <w:lang w:eastAsia="ko-KR"/>
        </w:rPr>
        <w:t>accommodated</w:t>
      </w:r>
      <w:r w:rsidR="00EA50B9" w:rsidRPr="00641528">
        <w:rPr>
          <w:rFonts w:asciiTheme="majorHAnsi" w:hAnsiTheme="majorHAnsi" w:cstheme="majorHAnsi"/>
          <w:lang w:eastAsia="ko-KR"/>
        </w:rPr>
        <w:t xml:space="preserve"> </w:t>
      </w:r>
      <w:r w:rsidR="00A84769" w:rsidRPr="00641528">
        <w:rPr>
          <w:rFonts w:asciiTheme="majorHAnsi" w:hAnsiTheme="majorHAnsi" w:cstheme="majorHAnsi"/>
          <w:lang w:eastAsia="ko-KR"/>
        </w:rPr>
        <w:t xml:space="preserve">the proportion of elderly population </w:t>
      </w:r>
      <w:r w:rsidR="009A55CD">
        <w:rPr>
          <w:rFonts w:asciiTheme="majorHAnsi" w:hAnsiTheme="majorHAnsi" w:cstheme="majorHAnsi"/>
          <w:lang w:eastAsia="ko-KR"/>
        </w:rPr>
        <w:t xml:space="preserve">in their study </w:t>
      </w:r>
      <w:r w:rsidR="00A84769" w:rsidRPr="00641528">
        <w:rPr>
          <w:rFonts w:asciiTheme="majorHAnsi" w:hAnsiTheme="majorHAnsi" w:cstheme="majorHAnsi"/>
          <w:lang w:eastAsia="ko-KR"/>
        </w:rPr>
        <w:t xml:space="preserve">and the variable has a negative relationship with total crash counts. </w:t>
      </w:r>
    </w:p>
    <w:p w14:paraId="56B77A9B" w14:textId="77777777" w:rsidR="00836AE0" w:rsidRPr="00641528" w:rsidRDefault="00836AE0" w:rsidP="00385AA5">
      <w:pPr>
        <w:spacing w:after="0"/>
        <w:jc w:val="both"/>
        <w:rPr>
          <w:rFonts w:asciiTheme="majorHAnsi" w:hAnsiTheme="majorHAnsi" w:cstheme="majorHAnsi"/>
          <w:lang w:eastAsia="ko-KR"/>
        </w:rPr>
      </w:pPr>
    </w:p>
    <w:p w14:paraId="49444C9B" w14:textId="3995F582" w:rsidR="00FD5871" w:rsidRPr="00641528" w:rsidRDefault="00DE38BB" w:rsidP="00385AA5">
      <w:pPr>
        <w:spacing w:after="0"/>
        <w:jc w:val="both"/>
        <w:rPr>
          <w:rFonts w:asciiTheme="majorHAnsi" w:hAnsiTheme="majorHAnsi" w:cstheme="majorHAnsi"/>
          <w:lang w:eastAsia="ko-KR"/>
        </w:rPr>
      </w:pPr>
      <w:r w:rsidRPr="00641528">
        <w:rPr>
          <w:rFonts w:asciiTheme="majorHAnsi" w:hAnsiTheme="majorHAnsi" w:cstheme="majorHAnsi"/>
          <w:lang w:eastAsia="ko-KR"/>
        </w:rPr>
        <w:t xml:space="preserve">The variable corresponding to proportion of </w:t>
      </w:r>
      <w:r w:rsidR="00E40287" w:rsidRPr="00641528">
        <w:rPr>
          <w:rFonts w:asciiTheme="majorHAnsi" w:hAnsiTheme="majorHAnsi" w:cstheme="majorHAnsi"/>
          <w:lang w:eastAsia="ko-KR"/>
        </w:rPr>
        <w:t>families</w:t>
      </w:r>
      <w:r w:rsidRPr="00641528">
        <w:rPr>
          <w:rFonts w:asciiTheme="majorHAnsi" w:hAnsiTheme="majorHAnsi" w:cstheme="majorHAnsi"/>
          <w:lang w:eastAsia="ko-KR"/>
        </w:rPr>
        <w:t xml:space="preserve"> with no</w:t>
      </w:r>
      <w:r w:rsidR="007031ED" w:rsidRPr="00641528">
        <w:rPr>
          <w:rFonts w:asciiTheme="majorHAnsi" w:hAnsiTheme="majorHAnsi" w:cstheme="majorHAnsi"/>
          <w:lang w:eastAsia="ko-KR"/>
        </w:rPr>
        <w:t xml:space="preserve"> available vehicle </w:t>
      </w:r>
      <w:r w:rsidR="00844F53">
        <w:rPr>
          <w:rFonts w:asciiTheme="majorHAnsi" w:hAnsiTheme="majorHAnsi" w:cstheme="majorHAnsi"/>
          <w:lang w:eastAsia="ko-KR"/>
        </w:rPr>
        <w:t xml:space="preserve">offers interesting results. The variable, on its own, </w:t>
      </w:r>
      <w:r w:rsidR="00036ABE">
        <w:rPr>
          <w:rFonts w:asciiTheme="majorHAnsi" w:hAnsiTheme="majorHAnsi" w:cstheme="majorHAnsi"/>
          <w:lang w:eastAsia="ko-KR"/>
        </w:rPr>
        <w:t>is associated with</w:t>
      </w:r>
      <w:r w:rsidR="00036ABE" w:rsidRPr="00641528">
        <w:rPr>
          <w:rFonts w:asciiTheme="majorHAnsi" w:hAnsiTheme="majorHAnsi" w:cstheme="majorHAnsi"/>
          <w:lang w:eastAsia="ko-KR"/>
        </w:rPr>
        <w:t xml:space="preserve"> </w:t>
      </w:r>
      <w:r w:rsidR="007031ED" w:rsidRPr="00641528">
        <w:rPr>
          <w:rFonts w:asciiTheme="majorHAnsi" w:hAnsiTheme="majorHAnsi" w:cstheme="majorHAnsi"/>
          <w:lang w:eastAsia="ko-KR"/>
        </w:rPr>
        <w:t xml:space="preserve">a reduction in </w:t>
      </w:r>
      <w:r w:rsidR="00B416D4">
        <w:rPr>
          <w:rFonts w:asciiTheme="majorHAnsi" w:hAnsiTheme="majorHAnsi" w:cstheme="majorHAnsi"/>
          <w:lang w:eastAsia="ko-KR"/>
        </w:rPr>
        <w:t xml:space="preserve">the </w:t>
      </w:r>
      <w:r w:rsidR="00844F53">
        <w:rPr>
          <w:rFonts w:asciiTheme="majorHAnsi" w:hAnsiTheme="majorHAnsi" w:cstheme="majorHAnsi"/>
          <w:lang w:eastAsia="ko-KR"/>
        </w:rPr>
        <w:t xml:space="preserve">crash </w:t>
      </w:r>
      <w:r w:rsidR="00B416D4">
        <w:rPr>
          <w:rFonts w:asciiTheme="majorHAnsi" w:hAnsiTheme="majorHAnsi" w:cstheme="majorHAnsi"/>
          <w:lang w:eastAsia="ko-KR"/>
        </w:rPr>
        <w:t>proportion of motorcycles</w:t>
      </w:r>
      <w:r w:rsidRPr="00641528">
        <w:rPr>
          <w:rFonts w:asciiTheme="majorHAnsi" w:hAnsiTheme="majorHAnsi" w:cstheme="majorHAnsi"/>
          <w:lang w:eastAsia="ko-KR"/>
        </w:rPr>
        <w:t xml:space="preserve">. </w:t>
      </w:r>
      <w:r w:rsidR="00E368F1" w:rsidRPr="00641528">
        <w:rPr>
          <w:rFonts w:asciiTheme="majorHAnsi" w:hAnsiTheme="majorHAnsi" w:cstheme="majorHAnsi"/>
          <w:lang w:eastAsia="ko-KR"/>
        </w:rPr>
        <w:t xml:space="preserve">Motorcycle is mainly a recreational vehicle </w:t>
      </w:r>
      <w:r w:rsidR="00715E02">
        <w:rPr>
          <w:rFonts w:asciiTheme="majorHAnsi" w:hAnsiTheme="majorHAnsi" w:cstheme="majorHAnsi"/>
          <w:lang w:eastAsia="ko-KR"/>
        </w:rPr>
        <w:t xml:space="preserve">in Florida </w:t>
      </w:r>
      <w:r w:rsidR="00E368F1" w:rsidRPr="00641528">
        <w:rPr>
          <w:rFonts w:asciiTheme="majorHAnsi" w:hAnsiTheme="majorHAnsi" w:cstheme="majorHAnsi"/>
          <w:lang w:eastAsia="ko-KR"/>
        </w:rPr>
        <w:t>and expensive to maintain</w:t>
      </w:r>
      <w:r w:rsidR="00715E02">
        <w:rPr>
          <w:rFonts w:asciiTheme="majorHAnsi" w:hAnsiTheme="majorHAnsi" w:cstheme="majorHAnsi"/>
          <w:lang w:eastAsia="ko-KR"/>
        </w:rPr>
        <w:t xml:space="preserve">, </w:t>
      </w:r>
      <w:r w:rsidR="00E368F1" w:rsidRPr="00641528">
        <w:rPr>
          <w:rFonts w:asciiTheme="majorHAnsi" w:hAnsiTheme="majorHAnsi" w:cstheme="majorHAnsi"/>
          <w:lang w:eastAsia="ko-KR"/>
        </w:rPr>
        <w:t xml:space="preserve">hence in such zones the likelihood of ownership as well </w:t>
      </w:r>
      <w:r w:rsidR="00BA796E">
        <w:rPr>
          <w:rFonts w:asciiTheme="majorHAnsi" w:hAnsiTheme="majorHAnsi" w:cstheme="majorHAnsi"/>
          <w:lang w:eastAsia="ko-KR"/>
        </w:rPr>
        <w:t xml:space="preserve">as </w:t>
      </w:r>
      <w:r w:rsidR="00036ABE">
        <w:rPr>
          <w:rFonts w:asciiTheme="majorHAnsi" w:hAnsiTheme="majorHAnsi" w:cstheme="majorHAnsi"/>
          <w:lang w:eastAsia="ko-KR"/>
        </w:rPr>
        <w:t xml:space="preserve">the </w:t>
      </w:r>
      <w:r w:rsidR="00E368F1" w:rsidRPr="00641528">
        <w:rPr>
          <w:rFonts w:asciiTheme="majorHAnsi" w:hAnsiTheme="majorHAnsi" w:cstheme="majorHAnsi"/>
          <w:lang w:eastAsia="ko-KR"/>
        </w:rPr>
        <w:t xml:space="preserve">use of motorcycles is </w:t>
      </w:r>
      <w:r w:rsidR="00297208" w:rsidRPr="00641528">
        <w:rPr>
          <w:rFonts w:asciiTheme="majorHAnsi" w:hAnsiTheme="majorHAnsi" w:cstheme="majorHAnsi"/>
          <w:lang w:eastAsia="ko-KR"/>
        </w:rPr>
        <w:t xml:space="preserve">likely </w:t>
      </w:r>
      <w:r w:rsidR="00715E02">
        <w:rPr>
          <w:rFonts w:asciiTheme="majorHAnsi" w:hAnsiTheme="majorHAnsi" w:cstheme="majorHAnsi"/>
          <w:lang w:eastAsia="ko-KR"/>
        </w:rPr>
        <w:t xml:space="preserve">to be </w:t>
      </w:r>
      <w:r w:rsidR="00036ABE">
        <w:rPr>
          <w:rFonts w:asciiTheme="majorHAnsi" w:hAnsiTheme="majorHAnsi" w:cstheme="majorHAnsi"/>
          <w:lang w:eastAsia="ko-KR"/>
        </w:rPr>
        <w:t>lower</w:t>
      </w:r>
      <w:r w:rsidR="00E368F1" w:rsidRPr="00641528">
        <w:rPr>
          <w:rFonts w:asciiTheme="majorHAnsi" w:hAnsiTheme="majorHAnsi" w:cstheme="majorHAnsi"/>
          <w:lang w:eastAsia="ko-KR"/>
        </w:rPr>
        <w:t>.</w:t>
      </w:r>
      <w:r w:rsidR="007031ED" w:rsidRPr="00641528">
        <w:rPr>
          <w:rFonts w:asciiTheme="majorHAnsi" w:hAnsiTheme="majorHAnsi" w:cstheme="majorHAnsi"/>
          <w:lang w:eastAsia="ko-KR"/>
        </w:rPr>
        <w:t xml:space="preserve"> </w:t>
      </w:r>
      <w:r w:rsidR="00844F53">
        <w:rPr>
          <w:rFonts w:asciiTheme="majorHAnsi" w:hAnsiTheme="majorHAnsi" w:cstheme="majorHAnsi"/>
          <w:lang w:eastAsia="ko-KR"/>
        </w:rPr>
        <w:t>In addition to the TAZ variable, a</w:t>
      </w:r>
      <w:r w:rsidR="007031ED" w:rsidRPr="00641528">
        <w:rPr>
          <w:rFonts w:asciiTheme="majorHAnsi" w:hAnsiTheme="majorHAnsi" w:cstheme="majorHAnsi"/>
          <w:lang w:eastAsia="ko-KR"/>
        </w:rPr>
        <w:t xml:space="preserve"> spatial variable</w:t>
      </w:r>
      <w:r w:rsidR="00844F53">
        <w:rPr>
          <w:rFonts w:asciiTheme="majorHAnsi" w:hAnsiTheme="majorHAnsi" w:cstheme="majorHAnsi"/>
          <w:lang w:eastAsia="ko-KR"/>
        </w:rPr>
        <w:t xml:space="preserve"> based on the </w:t>
      </w:r>
      <w:r w:rsidR="007031ED" w:rsidRPr="00641528">
        <w:rPr>
          <w:rFonts w:asciiTheme="majorHAnsi" w:hAnsiTheme="majorHAnsi" w:cstheme="majorHAnsi"/>
          <w:lang w:eastAsia="ko-KR"/>
        </w:rPr>
        <w:t xml:space="preserve">proportion of families with no available vehicle </w:t>
      </w:r>
      <w:r w:rsidR="00844F53">
        <w:rPr>
          <w:rFonts w:asciiTheme="majorHAnsi" w:hAnsiTheme="majorHAnsi" w:cstheme="majorHAnsi"/>
          <w:lang w:eastAsia="ko-KR"/>
        </w:rPr>
        <w:t>from</w:t>
      </w:r>
      <w:r w:rsidR="00844F53" w:rsidRPr="00641528">
        <w:rPr>
          <w:rFonts w:asciiTheme="majorHAnsi" w:hAnsiTheme="majorHAnsi" w:cstheme="majorHAnsi"/>
          <w:lang w:eastAsia="ko-KR"/>
        </w:rPr>
        <w:t xml:space="preserve"> </w:t>
      </w:r>
      <w:r w:rsidR="007031ED" w:rsidRPr="00641528">
        <w:rPr>
          <w:rFonts w:asciiTheme="majorHAnsi" w:hAnsiTheme="majorHAnsi" w:cstheme="majorHAnsi"/>
          <w:lang w:eastAsia="ko-KR"/>
        </w:rPr>
        <w:t xml:space="preserve">neighboring TAZs </w:t>
      </w:r>
      <w:r w:rsidR="00844F53">
        <w:rPr>
          <w:rFonts w:asciiTheme="majorHAnsi" w:hAnsiTheme="majorHAnsi" w:cstheme="majorHAnsi"/>
          <w:lang w:eastAsia="ko-KR"/>
        </w:rPr>
        <w:t>is also consid</w:t>
      </w:r>
      <w:r w:rsidR="00F4074C">
        <w:rPr>
          <w:rFonts w:asciiTheme="majorHAnsi" w:hAnsiTheme="majorHAnsi" w:cstheme="majorHAnsi"/>
          <w:lang w:eastAsia="ko-KR"/>
        </w:rPr>
        <w:t>ered in our model. The variable</w:t>
      </w:r>
      <w:r w:rsidR="00844F53">
        <w:rPr>
          <w:rFonts w:asciiTheme="majorHAnsi" w:hAnsiTheme="majorHAnsi" w:cstheme="majorHAnsi"/>
          <w:lang w:eastAsia="ko-KR"/>
        </w:rPr>
        <w:t xml:space="preserve"> is associated with an increase in</w:t>
      </w:r>
      <w:r w:rsidR="007031ED" w:rsidRPr="00641528">
        <w:rPr>
          <w:rFonts w:asciiTheme="majorHAnsi" w:hAnsiTheme="majorHAnsi" w:cstheme="majorHAnsi"/>
          <w:lang w:eastAsia="ko-KR"/>
        </w:rPr>
        <w:t xml:space="preserve"> the </w:t>
      </w:r>
      <w:r w:rsidR="00036ABE">
        <w:rPr>
          <w:rFonts w:asciiTheme="majorHAnsi" w:hAnsiTheme="majorHAnsi" w:cstheme="majorHAnsi"/>
          <w:lang w:eastAsia="ko-KR"/>
        </w:rPr>
        <w:t xml:space="preserve">crash </w:t>
      </w:r>
      <w:r w:rsidR="007031ED" w:rsidRPr="00641528">
        <w:rPr>
          <w:rFonts w:asciiTheme="majorHAnsi" w:hAnsiTheme="majorHAnsi" w:cstheme="majorHAnsi"/>
          <w:lang w:eastAsia="ko-KR"/>
        </w:rPr>
        <w:t xml:space="preserve">proportion </w:t>
      </w:r>
      <w:r w:rsidR="00036ABE">
        <w:rPr>
          <w:rFonts w:asciiTheme="majorHAnsi" w:hAnsiTheme="majorHAnsi" w:cstheme="majorHAnsi"/>
          <w:lang w:eastAsia="ko-KR"/>
        </w:rPr>
        <w:t xml:space="preserve">of </w:t>
      </w:r>
      <w:r w:rsidR="007031ED" w:rsidRPr="00641528">
        <w:rPr>
          <w:rFonts w:asciiTheme="majorHAnsi" w:hAnsiTheme="majorHAnsi" w:cstheme="majorHAnsi"/>
          <w:lang w:eastAsia="ko-KR"/>
        </w:rPr>
        <w:t>buses</w:t>
      </w:r>
      <w:r w:rsidR="00152EA2">
        <w:rPr>
          <w:rFonts w:asciiTheme="majorHAnsi" w:hAnsiTheme="majorHAnsi" w:cstheme="majorHAnsi"/>
          <w:lang w:eastAsia="ko-KR"/>
        </w:rPr>
        <w:t xml:space="preserve"> (among the crash involved units)</w:t>
      </w:r>
      <w:r w:rsidR="007031ED" w:rsidRPr="00641528">
        <w:rPr>
          <w:rFonts w:asciiTheme="majorHAnsi" w:hAnsiTheme="majorHAnsi" w:cstheme="majorHAnsi"/>
          <w:lang w:eastAsia="ko-KR"/>
        </w:rPr>
        <w:t>. Families without access to vehicles are captive to public transportation and possibly live in zones with higher access to public transit. Hence, it is not surprising that such zones have higher proportion of bus crashes.</w:t>
      </w:r>
      <w:r w:rsidR="00103131" w:rsidRPr="00641528">
        <w:rPr>
          <w:rFonts w:asciiTheme="majorHAnsi" w:hAnsiTheme="majorHAnsi" w:cstheme="majorHAnsi"/>
          <w:lang w:eastAsia="ko-KR"/>
        </w:rPr>
        <w:t xml:space="preserve"> On the other hand, </w:t>
      </w:r>
      <w:r w:rsidR="00FD5871" w:rsidRPr="00641528">
        <w:rPr>
          <w:rFonts w:asciiTheme="majorHAnsi" w:hAnsiTheme="majorHAnsi" w:cstheme="majorHAnsi"/>
          <w:lang w:eastAsia="ko-KR"/>
        </w:rPr>
        <w:t>some research</w:t>
      </w:r>
      <w:r w:rsidR="00EA50B9">
        <w:rPr>
          <w:rFonts w:asciiTheme="majorHAnsi" w:hAnsiTheme="majorHAnsi" w:cstheme="majorHAnsi"/>
          <w:lang w:eastAsia="ko-KR"/>
        </w:rPr>
        <w:t xml:space="preserve"> efforts </w:t>
      </w:r>
      <w:r w:rsidR="00D548D6">
        <w:rPr>
          <w:rFonts w:asciiTheme="majorHAnsi" w:hAnsiTheme="majorHAnsi" w:cstheme="majorHAnsi"/>
          <w:lang w:eastAsia="ko-KR"/>
        </w:rPr>
        <w:t>employed</w:t>
      </w:r>
      <w:r w:rsidR="00EA50B9">
        <w:rPr>
          <w:rFonts w:asciiTheme="majorHAnsi" w:hAnsiTheme="majorHAnsi" w:cstheme="majorHAnsi"/>
          <w:lang w:eastAsia="ko-KR"/>
        </w:rPr>
        <w:t xml:space="preserve"> </w:t>
      </w:r>
      <w:r w:rsidR="00FD5871" w:rsidRPr="00641528">
        <w:rPr>
          <w:rFonts w:asciiTheme="majorHAnsi" w:hAnsiTheme="majorHAnsi" w:cstheme="majorHAnsi"/>
          <w:lang w:eastAsia="ko-KR"/>
        </w:rPr>
        <w:t xml:space="preserve">vehicle ownership </w:t>
      </w:r>
      <w:r w:rsidR="00EA50B9">
        <w:rPr>
          <w:rFonts w:asciiTheme="majorHAnsi" w:hAnsiTheme="majorHAnsi" w:cstheme="majorHAnsi"/>
          <w:lang w:eastAsia="ko-KR"/>
        </w:rPr>
        <w:t>variable</w:t>
      </w:r>
      <w:r w:rsidR="00EA50B9" w:rsidRPr="00641528">
        <w:rPr>
          <w:rFonts w:asciiTheme="majorHAnsi" w:hAnsiTheme="majorHAnsi" w:cstheme="majorHAnsi"/>
          <w:lang w:eastAsia="ko-KR"/>
        </w:rPr>
        <w:t xml:space="preserve"> </w:t>
      </w:r>
      <w:r w:rsidR="00FD5871" w:rsidRPr="00641528">
        <w:rPr>
          <w:rFonts w:asciiTheme="majorHAnsi" w:hAnsiTheme="majorHAnsi" w:cstheme="majorHAnsi"/>
          <w:lang w:eastAsia="ko-KR"/>
        </w:rPr>
        <w:t xml:space="preserve">in their studies for other crash types. </w:t>
      </w:r>
      <w:r w:rsidR="00B46AAB" w:rsidRPr="00641528">
        <w:rPr>
          <w:rFonts w:asciiTheme="majorHAnsi" w:hAnsiTheme="majorHAnsi" w:cstheme="majorHAnsi"/>
          <w:lang w:eastAsia="ko-KR"/>
        </w:rPr>
        <w:t>The higher proportion of household</w:t>
      </w:r>
      <w:r w:rsidR="00D548D6">
        <w:rPr>
          <w:rFonts w:asciiTheme="majorHAnsi" w:hAnsiTheme="majorHAnsi" w:cstheme="majorHAnsi"/>
          <w:lang w:eastAsia="ko-KR"/>
        </w:rPr>
        <w:t>s</w:t>
      </w:r>
      <w:r w:rsidR="00B46AAB" w:rsidRPr="00641528">
        <w:rPr>
          <w:rFonts w:asciiTheme="majorHAnsi" w:hAnsiTheme="majorHAnsi" w:cstheme="majorHAnsi"/>
          <w:lang w:eastAsia="ko-KR"/>
        </w:rPr>
        <w:t xml:space="preserve"> without available vehicle has a propensity to increase bicycle </w:t>
      </w:r>
      <w:r w:rsidR="00B46AAB" w:rsidRPr="00641528">
        <w:rPr>
          <w:rFonts w:asciiTheme="majorHAnsi" w:hAnsiTheme="majorHAnsi" w:cstheme="majorHAnsi"/>
          <w:lang w:eastAsia="ko-KR"/>
        </w:rPr>
        <w:fldChar w:fldCharType="begin"/>
      </w:r>
      <w:r w:rsidR="00B46AAB" w:rsidRPr="00641528">
        <w:rPr>
          <w:rFonts w:asciiTheme="majorHAnsi" w:hAnsiTheme="majorHAnsi" w:cstheme="majorHAnsi"/>
          <w:lang w:eastAsia="ko-KR"/>
        </w:rPr>
        <w:instrText xml:space="preserve"> ADDIN EN.CITE &lt;EndNote&gt;&lt;Cite&gt;&lt;Author&gt;Noland&lt;/Author&gt;&lt;Year&gt;2004&lt;/Year&gt;&lt;RecNum&gt;2344&lt;/RecNum&gt;&lt;DisplayText&gt;(Noland &amp;amp; Quddus, 2004)&lt;/DisplayText&gt;&lt;record&gt;&lt;rec-number&gt;2344&lt;/rec-number&gt;&lt;foreign-keys&gt;&lt;key app="EN" db-id="50wxdpzd9vd5r7e9t5b595djrfpttrxw9avp"&gt;2344&lt;/key&gt;&lt;/foreign-keys&gt;&lt;ref-type name="Journal Article"&gt;17&lt;/ref-type&gt;&lt;contributors&gt;&lt;authors&gt;&lt;author&gt;Noland, Robert&lt;/author&gt;&lt;author&gt;Quddus, Mohammed&lt;/author&gt;&lt;/authors&gt;&lt;/contributors&gt;&lt;titles&gt;&lt;title&gt;Analysis of pedestrian and bicycle casualties with regional panel data&lt;/title&gt;&lt;secondary-title&gt;Transportation Research Record: Journal of the Transportation Research Board&lt;/secondary-title&gt;&lt;/titles&gt;&lt;periodical&gt;&lt;full-title&gt;Transportation Research Record: Journal of the Transportation Research Board&lt;/full-title&gt;&lt;/periodical&gt;&lt;pages&gt;28-33&lt;/pages&gt;&lt;number&gt;1897&lt;/number&gt;&lt;dates&gt;&lt;year&gt;2004&lt;/year&gt;&lt;/dates&gt;&lt;isbn&gt;0361-1981&lt;/isbn&gt;&lt;urls&gt;&lt;/urls&gt;&lt;/record&gt;&lt;/Cite&gt;&lt;/EndNote&gt;</w:instrText>
      </w:r>
      <w:r w:rsidR="00B46AAB" w:rsidRPr="00641528">
        <w:rPr>
          <w:rFonts w:asciiTheme="majorHAnsi" w:hAnsiTheme="majorHAnsi" w:cstheme="majorHAnsi"/>
          <w:lang w:eastAsia="ko-KR"/>
        </w:rPr>
        <w:fldChar w:fldCharType="separate"/>
      </w:r>
      <w:r w:rsidR="00B46AAB" w:rsidRPr="00641528">
        <w:rPr>
          <w:rFonts w:asciiTheme="majorHAnsi" w:hAnsiTheme="majorHAnsi" w:cstheme="majorHAnsi"/>
          <w:noProof/>
          <w:lang w:eastAsia="ko-KR"/>
        </w:rPr>
        <w:t>(</w:t>
      </w:r>
      <w:hyperlink w:anchor="_ENREF_33" w:tooltip="Noland, 2004 #2344" w:history="1">
        <w:r w:rsidR="009F1066" w:rsidRPr="00641528">
          <w:rPr>
            <w:rFonts w:asciiTheme="majorHAnsi" w:hAnsiTheme="majorHAnsi" w:cstheme="majorHAnsi"/>
            <w:noProof/>
            <w:lang w:eastAsia="ko-KR"/>
          </w:rPr>
          <w:t>Noland &amp; Quddus, 2004</w:t>
        </w:r>
      </w:hyperlink>
      <w:r w:rsidR="00B46AAB" w:rsidRPr="00641528">
        <w:rPr>
          <w:rFonts w:asciiTheme="majorHAnsi" w:hAnsiTheme="majorHAnsi" w:cstheme="majorHAnsi"/>
          <w:noProof/>
          <w:lang w:eastAsia="ko-KR"/>
        </w:rPr>
        <w:t>)</w:t>
      </w:r>
      <w:r w:rsidR="00B46AAB" w:rsidRPr="00641528">
        <w:rPr>
          <w:rFonts w:asciiTheme="majorHAnsi" w:hAnsiTheme="majorHAnsi" w:cstheme="majorHAnsi"/>
          <w:lang w:eastAsia="ko-KR"/>
        </w:rPr>
        <w:fldChar w:fldCharType="end"/>
      </w:r>
      <w:r w:rsidR="00B46AAB" w:rsidRPr="00641528">
        <w:rPr>
          <w:rFonts w:asciiTheme="majorHAnsi" w:hAnsiTheme="majorHAnsi" w:cstheme="majorHAnsi"/>
          <w:lang w:eastAsia="ko-KR"/>
        </w:rPr>
        <w:t xml:space="preserve">, pedestrian </w:t>
      </w:r>
      <w:r w:rsidR="00B46AAB" w:rsidRPr="00641528">
        <w:rPr>
          <w:rFonts w:asciiTheme="majorHAnsi" w:hAnsiTheme="majorHAnsi" w:cstheme="majorHAnsi"/>
          <w:lang w:eastAsia="ko-KR"/>
        </w:rPr>
        <w:fldChar w:fldCharType="begin"/>
      </w:r>
      <w:r w:rsidR="00B46AAB" w:rsidRPr="00641528">
        <w:rPr>
          <w:rFonts w:asciiTheme="majorHAnsi" w:hAnsiTheme="majorHAnsi" w:cstheme="majorHAnsi"/>
          <w:lang w:eastAsia="ko-KR"/>
        </w:rPr>
        <w:instrText xml:space="preserve"> ADDIN EN.CITE &lt;EndNote&gt;&lt;Cite&gt;&lt;Author&gt;Noland&lt;/Author&gt;&lt;Year&gt;2004&lt;/Year&gt;&lt;RecNum&gt;2344&lt;/RecNum&gt;&lt;DisplayText&gt;(Noland &amp;amp; Quddus, 2004; Lee et al., 2015a)&lt;/DisplayText&gt;&lt;record&gt;&lt;rec-number&gt;2344&lt;/rec-number&gt;&lt;foreign-keys&gt;&lt;key app="EN" db-id="50wxdpzd9vd5r7e9t5b595djrfpttrxw9avp"&gt;2344&lt;/key&gt;&lt;/foreign-keys&gt;&lt;ref-type name="Journal Article"&gt;17&lt;/ref-type&gt;&lt;contributors&gt;&lt;authors&gt;&lt;author&gt;Noland, Robert&lt;/author&gt;&lt;author&gt;Quddus, Mohammed&lt;/author&gt;&lt;/authors&gt;&lt;/contributors&gt;&lt;titles&gt;&lt;title&gt;Analysis of pedestrian and bicycle casualties with regional panel data&lt;/title&gt;&lt;secondary-title&gt;Transportation Research Record: Journal of the Transportation Research Board&lt;/secondary-title&gt;&lt;/titles&gt;&lt;periodical&gt;&lt;full-title&gt;Transportation Research Record: Journal of the Transportation Research Board&lt;/full-title&gt;&lt;/periodical&gt;&lt;pages&gt;28-33&lt;/pages&gt;&lt;number&gt;1897&lt;/number&gt;&lt;dates&gt;&lt;year&gt;2004&lt;/year&gt;&lt;/dates&gt;&lt;isbn&gt;0361-1981&lt;/isbn&gt;&lt;urls&gt;&lt;/urls&gt;&lt;/record&gt;&lt;/Cite&gt;&lt;Cite&gt;&lt;Author&gt;Lee&lt;/Author&gt;&lt;Year&gt;2015&lt;/Year&gt;&lt;RecNum&gt;2353&lt;/RecNum&gt;&lt;record&gt;&lt;rec-number&gt;2353&lt;/rec-number&gt;&lt;foreign-keys&gt;&lt;key app="EN" db-id="50wxdpzd9vd5r7e9t5b595djrfpttrxw9avp"&gt;2353&lt;/key&gt;&lt;/foreign-keys&gt;&lt;ref-type name="Journal Article"&gt;17&lt;/ref-type&gt;&lt;contributors&gt;&lt;authors&gt;&lt;author&gt;Lee, Jaeyoung&lt;/author&gt;&lt;author&gt;Abdel-Aty, Mohamed&lt;/author&gt;&lt;author&gt;Choi, Keechoo&lt;/author&gt;&lt;author&gt;Huang, Helai&lt;/author&gt;&lt;/authors&gt;&lt;/contributors&gt;&lt;titles&gt;&lt;title&gt;Multi-level hot zone identification for pedestrian safety&lt;/title&gt;&lt;secondary-title&gt;Accident Analysis &amp;amp; Prevention&lt;/secondary-title&gt;&lt;/titles&gt;&lt;periodical&gt;&lt;full-title&gt;Accident Analysis &amp;amp; Prevention&lt;/full-title&gt;&lt;/periodical&gt;&lt;pages&gt;64-73&lt;/pages&gt;&lt;volume&gt;76&lt;/volume&gt;&lt;dates&gt;&lt;year&gt;2015&lt;/year&gt;&lt;/dates&gt;&lt;isbn&gt;0001-4575&lt;/isbn&gt;&lt;urls&gt;&lt;/urls&gt;&lt;/record&gt;&lt;/Cite&gt;&lt;/EndNote&gt;</w:instrText>
      </w:r>
      <w:r w:rsidR="00B46AAB" w:rsidRPr="00641528">
        <w:rPr>
          <w:rFonts w:asciiTheme="majorHAnsi" w:hAnsiTheme="majorHAnsi" w:cstheme="majorHAnsi"/>
          <w:lang w:eastAsia="ko-KR"/>
        </w:rPr>
        <w:fldChar w:fldCharType="separate"/>
      </w:r>
      <w:r w:rsidR="00B46AAB" w:rsidRPr="00641528">
        <w:rPr>
          <w:rFonts w:asciiTheme="majorHAnsi" w:hAnsiTheme="majorHAnsi" w:cstheme="majorHAnsi"/>
          <w:noProof/>
          <w:lang w:eastAsia="ko-KR"/>
        </w:rPr>
        <w:t>(</w:t>
      </w:r>
      <w:hyperlink w:anchor="_ENREF_33" w:tooltip="Noland, 2004 #2344" w:history="1">
        <w:r w:rsidR="009F1066" w:rsidRPr="00641528">
          <w:rPr>
            <w:rFonts w:asciiTheme="majorHAnsi" w:hAnsiTheme="majorHAnsi" w:cstheme="majorHAnsi"/>
            <w:noProof/>
            <w:lang w:eastAsia="ko-KR"/>
          </w:rPr>
          <w:t>Noland &amp; Quddus, 2004</w:t>
        </w:r>
      </w:hyperlink>
      <w:r w:rsidR="00B46AAB" w:rsidRPr="00641528">
        <w:rPr>
          <w:rFonts w:asciiTheme="majorHAnsi" w:hAnsiTheme="majorHAnsi" w:cstheme="majorHAnsi"/>
          <w:noProof/>
          <w:lang w:eastAsia="ko-KR"/>
        </w:rPr>
        <w:t xml:space="preserve">; </w:t>
      </w:r>
      <w:hyperlink w:anchor="_ENREF_19" w:tooltip="Lee, 2015 #2353" w:history="1">
        <w:r w:rsidR="009F1066" w:rsidRPr="00641528">
          <w:rPr>
            <w:rFonts w:asciiTheme="majorHAnsi" w:hAnsiTheme="majorHAnsi" w:cstheme="majorHAnsi"/>
            <w:noProof/>
            <w:lang w:eastAsia="ko-KR"/>
          </w:rPr>
          <w:t>Lee et al., 2015a</w:t>
        </w:r>
      </w:hyperlink>
      <w:r w:rsidR="00B46AAB" w:rsidRPr="00641528">
        <w:rPr>
          <w:rFonts w:asciiTheme="majorHAnsi" w:hAnsiTheme="majorHAnsi" w:cstheme="majorHAnsi"/>
          <w:noProof/>
          <w:lang w:eastAsia="ko-KR"/>
        </w:rPr>
        <w:t>)</w:t>
      </w:r>
      <w:r w:rsidR="00B46AAB" w:rsidRPr="00641528">
        <w:rPr>
          <w:rFonts w:asciiTheme="majorHAnsi" w:hAnsiTheme="majorHAnsi" w:cstheme="majorHAnsi"/>
          <w:lang w:eastAsia="ko-KR"/>
        </w:rPr>
        <w:fldChar w:fldCharType="end"/>
      </w:r>
      <w:r w:rsidR="00B46AAB" w:rsidRPr="00641528">
        <w:rPr>
          <w:rFonts w:asciiTheme="majorHAnsi" w:hAnsiTheme="majorHAnsi" w:cstheme="majorHAnsi"/>
          <w:lang w:eastAsia="ko-KR"/>
        </w:rPr>
        <w:t xml:space="preserve">, and total/severe crashes </w:t>
      </w:r>
      <w:r w:rsidR="00B46AAB" w:rsidRPr="00641528">
        <w:rPr>
          <w:rFonts w:asciiTheme="majorHAnsi" w:hAnsiTheme="majorHAnsi" w:cstheme="majorHAnsi"/>
          <w:lang w:eastAsia="ko-KR"/>
        </w:rPr>
        <w:fldChar w:fldCharType="begin"/>
      </w:r>
      <w:r w:rsidR="00B46AAB" w:rsidRPr="00641528">
        <w:rPr>
          <w:rFonts w:asciiTheme="majorHAnsi" w:hAnsiTheme="majorHAnsi" w:cstheme="majorHAnsi"/>
          <w:lang w:eastAsia="ko-KR"/>
        </w:rPr>
        <w:instrText xml:space="preserve"> ADDIN EN.CITE &lt;EndNote&gt;&lt;Cite&gt;&lt;Author&gt;Lee&lt;/Author&gt;&lt;Year&gt;2014&lt;/Year&gt;&lt;RecNum&gt;2364&lt;/RecNum&gt;&lt;DisplayText&gt;(Lee et al., 2014b)&lt;/DisplayText&gt;&lt;record&gt;&lt;rec-number&gt;2364&lt;/rec-number&gt;&lt;foreign-keys&gt;&lt;key app="EN" db-id="50wxdpzd9vd5r7e9t5b595djrfpttrxw9avp"&gt;2364&lt;/key&gt;&lt;/foreign-keys&gt;&lt;ref-type name="Journal Article"&gt;17&lt;/ref-type&gt;&lt;contributors&gt;&lt;authors&gt;&lt;author&gt;Lee, Jaeyoung&lt;/author&gt;&lt;author&gt;Abdel-Aty, Mohamed&lt;/author&gt;&lt;author&gt;Jiang, Ximiao&lt;/author&gt;&lt;/authors&gt;&lt;/contributors&gt;&lt;titles&gt;&lt;title&gt;Development of zone system for macro-level traffic safety analysis&lt;/title&gt;&lt;secondary-title&gt;Journal of transport geography&lt;/secondary-title&gt;&lt;/titles&gt;&lt;periodical&gt;&lt;full-title&gt;Journal of transport geography&lt;/full-title&gt;&lt;/periodical&gt;&lt;pages&gt;13-21&lt;/pages&gt;&lt;volume&gt;38&lt;/volume&gt;&lt;dates&gt;&lt;year&gt;2014&lt;/year&gt;&lt;/dates&gt;&lt;isbn&gt;0966-6923&lt;/isbn&gt;&lt;urls&gt;&lt;/urls&gt;&lt;/record&gt;&lt;/Cite&gt;&lt;/EndNote&gt;</w:instrText>
      </w:r>
      <w:r w:rsidR="00B46AAB" w:rsidRPr="00641528">
        <w:rPr>
          <w:rFonts w:asciiTheme="majorHAnsi" w:hAnsiTheme="majorHAnsi" w:cstheme="majorHAnsi"/>
          <w:lang w:eastAsia="ko-KR"/>
        </w:rPr>
        <w:fldChar w:fldCharType="separate"/>
      </w:r>
      <w:r w:rsidR="00B46AAB" w:rsidRPr="00641528">
        <w:rPr>
          <w:rFonts w:asciiTheme="majorHAnsi" w:hAnsiTheme="majorHAnsi" w:cstheme="majorHAnsi"/>
          <w:noProof/>
          <w:lang w:eastAsia="ko-KR"/>
        </w:rPr>
        <w:t>(</w:t>
      </w:r>
      <w:hyperlink w:anchor="_ENREF_21" w:tooltip="Lee, 2014 #2364" w:history="1">
        <w:r w:rsidR="009F1066" w:rsidRPr="00641528">
          <w:rPr>
            <w:rFonts w:asciiTheme="majorHAnsi" w:hAnsiTheme="majorHAnsi" w:cstheme="majorHAnsi"/>
            <w:noProof/>
            <w:lang w:eastAsia="ko-KR"/>
          </w:rPr>
          <w:t>Lee et al., 2014b</w:t>
        </w:r>
      </w:hyperlink>
      <w:r w:rsidR="00B46AAB" w:rsidRPr="00641528">
        <w:rPr>
          <w:rFonts w:asciiTheme="majorHAnsi" w:hAnsiTheme="majorHAnsi" w:cstheme="majorHAnsi"/>
          <w:noProof/>
          <w:lang w:eastAsia="ko-KR"/>
        </w:rPr>
        <w:t>)</w:t>
      </w:r>
      <w:r w:rsidR="00B46AAB" w:rsidRPr="00641528">
        <w:rPr>
          <w:rFonts w:asciiTheme="majorHAnsi" w:hAnsiTheme="majorHAnsi" w:cstheme="majorHAnsi"/>
          <w:lang w:eastAsia="ko-KR"/>
        </w:rPr>
        <w:fldChar w:fldCharType="end"/>
      </w:r>
      <w:r w:rsidR="00B46AAB" w:rsidRPr="00641528">
        <w:rPr>
          <w:rFonts w:asciiTheme="majorHAnsi" w:hAnsiTheme="majorHAnsi" w:cstheme="majorHAnsi"/>
          <w:lang w:eastAsia="ko-KR"/>
        </w:rPr>
        <w:t xml:space="preserve">. </w:t>
      </w:r>
      <w:hyperlink w:anchor="_ENREF_37" w:tooltip="Siddiqui, 2012 #2421" w:history="1">
        <w:r w:rsidR="009F1066" w:rsidRPr="00641528">
          <w:rPr>
            <w:rFonts w:asciiTheme="majorHAnsi" w:hAnsiTheme="majorHAnsi" w:cstheme="majorHAnsi"/>
            <w:lang w:eastAsia="ko-KR"/>
          </w:rPr>
          <w:fldChar w:fldCharType="begin"/>
        </w:r>
        <w:r w:rsidR="009F1066" w:rsidRPr="00641528">
          <w:rPr>
            <w:rFonts w:asciiTheme="majorHAnsi" w:hAnsiTheme="majorHAnsi" w:cstheme="majorHAnsi"/>
            <w:lang w:eastAsia="ko-KR"/>
          </w:rPr>
          <w:instrText xml:space="preserve"> ADDIN EN.CITE &lt;EndNote&gt;&lt;Cite AuthorYear="1"&gt;&lt;Author&gt;Siddiqui&lt;/Author&gt;&lt;Year&gt;2012&lt;/Year&gt;&lt;RecNum&gt;2421&lt;/RecNum&gt;&lt;DisplayText&gt;Siddiqui et al. (2012)&lt;/DisplayText&gt;&lt;record&gt;&lt;rec-number&gt;2421&lt;/rec-number&gt;&lt;foreign-keys&gt;&lt;key app="EN" db-id="50wxdpzd9vd5r7e9t5b595djrfpttrxw9avp"&gt;2421&lt;/key&gt;&lt;/foreign-keys&gt;&lt;ref-type name="Journal Article"&gt;17&lt;/ref-type&gt;&lt;contributors&gt;&lt;authors&gt;&lt;author&gt;Siddiqui, Chowdhury&lt;/author&gt;&lt;author&gt;Abdel-Aty, Mohamed&lt;/author&gt;&lt;author&gt;Choi, Keechoo&lt;/author&gt;&lt;/authors&gt;&lt;/contributors&gt;&lt;titles&gt;&lt;title&gt;Macroscopic spatial analysis of pedestrian and bicycle crashes&lt;/title&gt;&lt;secondary-title&gt;Accident Analysis &amp;amp; Prevention&lt;/secondary-title&gt;&lt;/titles&gt;&lt;periodical&gt;&lt;full-title&gt;Accident Analysis &amp;amp; Prevention&lt;/full-title&gt;&lt;/periodical&gt;&lt;pages&gt;382-391&lt;/pages&gt;&lt;volume&gt;45&lt;/volume&gt;&lt;dates&gt;&lt;year&gt;2012&lt;/year&gt;&lt;/dates&gt;&lt;isbn&gt;0001-4575&lt;/isbn&gt;&lt;urls&gt;&lt;/urls&gt;&lt;/record&gt;&lt;/Cite&gt;&lt;/EndNote&gt;</w:instrText>
        </w:r>
        <w:r w:rsidR="009F1066" w:rsidRPr="00641528">
          <w:rPr>
            <w:rFonts w:asciiTheme="majorHAnsi" w:hAnsiTheme="majorHAnsi" w:cstheme="majorHAnsi"/>
            <w:lang w:eastAsia="ko-KR"/>
          </w:rPr>
          <w:fldChar w:fldCharType="separate"/>
        </w:r>
        <w:r w:rsidR="009F1066" w:rsidRPr="00641528">
          <w:rPr>
            <w:rFonts w:asciiTheme="majorHAnsi" w:hAnsiTheme="majorHAnsi" w:cstheme="majorHAnsi"/>
            <w:noProof/>
            <w:lang w:eastAsia="ko-KR"/>
          </w:rPr>
          <w:t>Siddiqui et al. (2012)</w:t>
        </w:r>
        <w:r w:rsidR="009F1066" w:rsidRPr="00641528">
          <w:rPr>
            <w:rFonts w:asciiTheme="majorHAnsi" w:hAnsiTheme="majorHAnsi" w:cstheme="majorHAnsi"/>
            <w:lang w:eastAsia="ko-KR"/>
          </w:rPr>
          <w:fldChar w:fldCharType="end"/>
        </w:r>
      </w:hyperlink>
      <w:r w:rsidR="000D3D94" w:rsidRPr="00641528">
        <w:rPr>
          <w:rFonts w:asciiTheme="majorHAnsi" w:hAnsiTheme="majorHAnsi" w:cstheme="majorHAnsi"/>
          <w:lang w:eastAsia="ko-KR"/>
        </w:rPr>
        <w:t xml:space="preserve"> used the percentage of households with 0 or 1 vehicle and identified that the variable was positively associated with bicycle and pedestrian crashes. </w:t>
      </w:r>
      <w:hyperlink w:anchor="_ENREF_36" w:tooltip="Quddus, 2008 #2423" w:history="1">
        <w:r w:rsidR="009F1066" w:rsidRPr="00641528">
          <w:rPr>
            <w:rFonts w:asciiTheme="majorHAnsi" w:hAnsiTheme="majorHAnsi" w:cstheme="majorHAnsi"/>
            <w:lang w:eastAsia="ko-KR"/>
          </w:rPr>
          <w:fldChar w:fldCharType="begin"/>
        </w:r>
        <w:r w:rsidR="009F1066" w:rsidRPr="00641528">
          <w:rPr>
            <w:rFonts w:asciiTheme="majorHAnsi" w:hAnsiTheme="majorHAnsi" w:cstheme="majorHAnsi"/>
            <w:lang w:eastAsia="ko-KR"/>
          </w:rPr>
          <w:instrText xml:space="preserve"> ADDIN EN.CITE &lt;EndNote&gt;&lt;Cite AuthorYear="1"&gt;&lt;Author&gt;Quddus&lt;/Author&gt;&lt;Year&gt;2008&lt;/Year&gt;&lt;RecNum&gt;2423&lt;/RecNum&gt;&lt;DisplayText&gt;Quddus (2008)&lt;/DisplayText&gt;&lt;record&gt;&lt;rec-number&gt;2423&lt;/rec-number&gt;&lt;foreign-keys&gt;&lt;key app="EN" db-id="50wxdpzd9vd5r7e9t5b595djrfpttrxw9avp"&gt;2423&lt;/key&gt;&lt;/foreign-keys&gt;&lt;ref-type name="Journal Article"&gt;17&lt;/ref-type&gt;&lt;contributors&gt;&lt;authors&gt;&lt;author&gt;Quddus, Mohammed A&lt;/author&gt;&lt;/authors&gt;&lt;/contributors&gt;&lt;titles&gt;&lt;title&gt;Modelling area-wide count outcomes with spatial correlation and heterogeneity: an analysis of London crash data&lt;/title&gt;&lt;secondary-title&gt;Accident Analysis &amp;amp; Prevention&lt;/secondary-title&gt;&lt;/titles&gt;&lt;periodical&gt;&lt;full-title&gt;Accident Analysis &amp;amp; Prevention&lt;/full-title&gt;&lt;/periodical&gt;&lt;pages&gt;1486-1497&lt;/pages&gt;&lt;volume&gt;40&lt;/volume&gt;&lt;number&gt;4&lt;/number&gt;&lt;dates&gt;&lt;year&gt;2008&lt;/year&gt;&lt;/dates&gt;&lt;isbn&gt;0001-4575&lt;/isbn&gt;&lt;urls&gt;&lt;/urls&gt;&lt;/record&gt;&lt;/Cite&gt;&lt;/EndNote&gt;</w:instrText>
        </w:r>
        <w:r w:rsidR="009F1066" w:rsidRPr="00641528">
          <w:rPr>
            <w:rFonts w:asciiTheme="majorHAnsi" w:hAnsiTheme="majorHAnsi" w:cstheme="majorHAnsi"/>
            <w:lang w:eastAsia="ko-KR"/>
          </w:rPr>
          <w:fldChar w:fldCharType="separate"/>
        </w:r>
        <w:r w:rsidR="009F1066" w:rsidRPr="00641528">
          <w:rPr>
            <w:rFonts w:asciiTheme="majorHAnsi" w:hAnsiTheme="majorHAnsi" w:cstheme="majorHAnsi"/>
            <w:noProof/>
            <w:lang w:eastAsia="ko-KR"/>
          </w:rPr>
          <w:t>Quddus (2008)</w:t>
        </w:r>
        <w:r w:rsidR="009F1066" w:rsidRPr="00641528">
          <w:rPr>
            <w:rFonts w:asciiTheme="majorHAnsi" w:hAnsiTheme="majorHAnsi" w:cstheme="majorHAnsi"/>
            <w:lang w:eastAsia="ko-KR"/>
          </w:rPr>
          <w:fldChar w:fldCharType="end"/>
        </w:r>
      </w:hyperlink>
      <w:r w:rsidR="000D3D94" w:rsidRPr="00641528">
        <w:rPr>
          <w:rFonts w:asciiTheme="majorHAnsi" w:hAnsiTheme="majorHAnsi" w:cstheme="majorHAnsi"/>
          <w:lang w:eastAsia="ko-KR"/>
        </w:rPr>
        <w:t xml:space="preserve"> showed that the logarithm of households without vehicle has a positive impact on fatal and serious injury crashes.</w:t>
      </w:r>
    </w:p>
    <w:p w14:paraId="14FEBF2B" w14:textId="77777777" w:rsidR="00FD5871" w:rsidRPr="00641528" w:rsidRDefault="00FD5871" w:rsidP="00385AA5">
      <w:pPr>
        <w:spacing w:after="0"/>
        <w:jc w:val="both"/>
        <w:rPr>
          <w:rFonts w:asciiTheme="majorHAnsi" w:hAnsiTheme="majorHAnsi" w:cstheme="majorHAnsi"/>
          <w:lang w:eastAsia="ko-KR"/>
        </w:rPr>
      </w:pPr>
    </w:p>
    <w:p w14:paraId="06C43CCA" w14:textId="77303D5A" w:rsidR="008D0070" w:rsidRDefault="003D1B4D" w:rsidP="00385AA5">
      <w:pPr>
        <w:spacing w:after="0"/>
        <w:jc w:val="both"/>
        <w:rPr>
          <w:rFonts w:asciiTheme="majorHAnsi" w:hAnsiTheme="majorHAnsi" w:cstheme="majorHAnsi"/>
          <w:lang w:eastAsia="ko-KR"/>
        </w:rPr>
      </w:pPr>
      <w:r w:rsidRPr="00641528">
        <w:rPr>
          <w:rFonts w:asciiTheme="majorHAnsi" w:hAnsiTheme="majorHAnsi" w:cstheme="majorHAnsi"/>
          <w:lang w:eastAsia="ko-KR"/>
        </w:rPr>
        <w:t xml:space="preserve">Tourism is an important industry in Florida and it is important to consider </w:t>
      </w:r>
      <w:r w:rsidR="00EA50B9">
        <w:rPr>
          <w:rFonts w:asciiTheme="majorHAnsi" w:hAnsiTheme="majorHAnsi" w:cstheme="majorHAnsi"/>
          <w:lang w:eastAsia="ko-KR"/>
        </w:rPr>
        <w:t>tourist presence</w:t>
      </w:r>
      <w:r w:rsidRPr="00641528">
        <w:rPr>
          <w:rFonts w:asciiTheme="majorHAnsi" w:hAnsiTheme="majorHAnsi" w:cstheme="majorHAnsi"/>
          <w:lang w:eastAsia="ko-KR"/>
        </w:rPr>
        <w:t xml:space="preserve"> in traffic safety planning. A surrogate measure for tourist activity is hotel, motel and timeshare facility density. The variable </w:t>
      </w:r>
      <w:r w:rsidR="00036ABE">
        <w:rPr>
          <w:rFonts w:asciiTheme="majorHAnsi" w:hAnsiTheme="majorHAnsi" w:cstheme="majorHAnsi"/>
          <w:lang w:eastAsia="ko-KR"/>
        </w:rPr>
        <w:t>highlights</w:t>
      </w:r>
      <w:r w:rsidR="00036ABE" w:rsidRPr="00641528">
        <w:rPr>
          <w:rFonts w:asciiTheme="majorHAnsi" w:hAnsiTheme="majorHAnsi" w:cstheme="majorHAnsi"/>
          <w:lang w:eastAsia="ko-KR"/>
        </w:rPr>
        <w:t xml:space="preserve"> </w:t>
      </w:r>
      <w:r w:rsidRPr="00641528">
        <w:rPr>
          <w:rFonts w:asciiTheme="majorHAnsi" w:hAnsiTheme="majorHAnsi" w:cstheme="majorHAnsi"/>
          <w:lang w:eastAsia="ko-KR"/>
        </w:rPr>
        <w:t xml:space="preserve">a negative </w:t>
      </w:r>
      <w:r w:rsidR="00036ABE">
        <w:rPr>
          <w:rFonts w:asciiTheme="majorHAnsi" w:hAnsiTheme="majorHAnsi" w:cstheme="majorHAnsi"/>
          <w:lang w:eastAsia="ko-KR"/>
        </w:rPr>
        <w:t>association with t</w:t>
      </w:r>
      <w:r w:rsidR="008D0070" w:rsidRPr="00641528">
        <w:rPr>
          <w:rFonts w:asciiTheme="majorHAnsi" w:hAnsiTheme="majorHAnsi" w:cstheme="majorHAnsi"/>
          <w:lang w:eastAsia="ko-KR"/>
        </w:rPr>
        <w:t xml:space="preserve">he proportion of </w:t>
      </w:r>
      <w:r w:rsidRPr="00641528">
        <w:rPr>
          <w:rFonts w:asciiTheme="majorHAnsi" w:hAnsiTheme="majorHAnsi" w:cstheme="majorHAnsi"/>
          <w:lang w:eastAsia="ko-KR"/>
        </w:rPr>
        <w:t>light truck</w:t>
      </w:r>
      <w:r w:rsidR="008D0070" w:rsidRPr="00641528">
        <w:rPr>
          <w:rFonts w:asciiTheme="majorHAnsi" w:hAnsiTheme="majorHAnsi" w:cstheme="majorHAnsi"/>
          <w:lang w:eastAsia="ko-KR"/>
        </w:rPr>
        <w:t>s</w:t>
      </w:r>
      <w:r w:rsidRPr="00641528">
        <w:rPr>
          <w:rFonts w:asciiTheme="majorHAnsi" w:hAnsiTheme="majorHAnsi" w:cstheme="majorHAnsi"/>
          <w:lang w:eastAsia="ko-KR"/>
        </w:rPr>
        <w:t xml:space="preserve"> </w:t>
      </w:r>
      <w:r w:rsidR="008D0070" w:rsidRPr="00641528">
        <w:rPr>
          <w:rFonts w:asciiTheme="majorHAnsi" w:hAnsiTheme="majorHAnsi" w:cstheme="majorHAnsi"/>
          <w:lang w:eastAsia="ko-KR"/>
        </w:rPr>
        <w:t>in traffic crashes</w:t>
      </w:r>
      <w:r w:rsidRPr="00641528">
        <w:rPr>
          <w:rFonts w:asciiTheme="majorHAnsi" w:hAnsiTheme="majorHAnsi" w:cstheme="majorHAnsi"/>
          <w:lang w:eastAsia="ko-KR"/>
        </w:rPr>
        <w:t xml:space="preserve"> alluding </w:t>
      </w:r>
      <w:r w:rsidR="00297208" w:rsidRPr="00641528">
        <w:rPr>
          <w:rFonts w:asciiTheme="majorHAnsi" w:hAnsiTheme="majorHAnsi" w:cstheme="majorHAnsi"/>
          <w:lang w:eastAsia="ko-KR"/>
        </w:rPr>
        <w:t xml:space="preserve">to </w:t>
      </w:r>
      <w:r w:rsidRPr="00641528">
        <w:rPr>
          <w:rFonts w:asciiTheme="majorHAnsi" w:hAnsiTheme="majorHAnsi" w:cstheme="majorHAnsi"/>
          <w:lang w:eastAsia="ko-KR"/>
        </w:rPr>
        <w:t>the possibility that tourist areas are less likely to have larger number of light trucks in the zone.</w:t>
      </w:r>
      <w:r w:rsidR="00D961DC" w:rsidRPr="00641528">
        <w:rPr>
          <w:rFonts w:asciiTheme="majorHAnsi" w:hAnsiTheme="majorHAnsi" w:cstheme="majorHAnsi"/>
          <w:lang w:eastAsia="ko-KR"/>
        </w:rPr>
        <w:t xml:space="preserve"> </w:t>
      </w:r>
      <w:r w:rsidR="008D0070" w:rsidRPr="00641528">
        <w:rPr>
          <w:rFonts w:asciiTheme="majorHAnsi" w:hAnsiTheme="majorHAnsi" w:cstheme="majorHAnsi"/>
          <w:lang w:eastAsia="ko-KR"/>
        </w:rPr>
        <w:t xml:space="preserve">Although no </w:t>
      </w:r>
      <w:r w:rsidR="008D0070" w:rsidRPr="00641528">
        <w:rPr>
          <w:rFonts w:asciiTheme="majorHAnsi" w:hAnsiTheme="majorHAnsi" w:cstheme="majorHAnsi"/>
          <w:lang w:eastAsia="ko-KR"/>
        </w:rPr>
        <w:lastRenderedPageBreak/>
        <w:t>studies have considered the accommodation factor for the proportion of light t</w:t>
      </w:r>
      <w:r w:rsidR="00D961DC" w:rsidRPr="00641528">
        <w:rPr>
          <w:rFonts w:asciiTheme="majorHAnsi" w:hAnsiTheme="majorHAnsi" w:cstheme="majorHAnsi"/>
          <w:lang w:eastAsia="ko-KR"/>
        </w:rPr>
        <w:t xml:space="preserve">rucks, some studies </w:t>
      </w:r>
      <w:r w:rsidR="00D548D6">
        <w:rPr>
          <w:rFonts w:asciiTheme="majorHAnsi" w:hAnsiTheme="majorHAnsi" w:cstheme="majorHAnsi"/>
          <w:lang w:eastAsia="ko-KR"/>
        </w:rPr>
        <w:t>found</w:t>
      </w:r>
      <w:r w:rsidR="00D961DC" w:rsidRPr="00641528">
        <w:rPr>
          <w:rFonts w:asciiTheme="majorHAnsi" w:hAnsiTheme="majorHAnsi" w:cstheme="majorHAnsi"/>
          <w:lang w:eastAsia="ko-KR"/>
        </w:rPr>
        <w:t xml:space="preserve"> that the hotel units have a positive impact on pedestrian </w:t>
      </w:r>
      <w:r w:rsidR="00D961DC" w:rsidRPr="00641528">
        <w:rPr>
          <w:rFonts w:asciiTheme="majorHAnsi" w:hAnsiTheme="majorHAnsi" w:cstheme="majorHAnsi"/>
          <w:lang w:eastAsia="ko-KR"/>
        </w:rPr>
        <w:fldChar w:fldCharType="begin">
          <w:fldData xml:space="preserve">PEVuZE5vdGU+PENpdGU+PEF1dGhvcj5TaWRkaXF1aTwvQXV0aG9yPjxZZWFyPjIwMTI8L1llYXI+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</w:fldData>
        </w:fldChar>
      </w:r>
      <w:r w:rsidR="00D961DC" w:rsidRPr="00641528">
        <w:rPr>
          <w:rFonts w:asciiTheme="majorHAnsi" w:hAnsiTheme="majorHAnsi" w:cstheme="majorHAnsi"/>
          <w:lang w:eastAsia="ko-KR"/>
        </w:rPr>
        <w:instrText xml:space="preserve"> ADDIN EN.CITE </w:instrText>
      </w:r>
      <w:r w:rsidR="00D961DC" w:rsidRPr="00641528">
        <w:rPr>
          <w:rFonts w:asciiTheme="majorHAnsi" w:hAnsiTheme="majorHAnsi" w:cstheme="majorHAnsi"/>
          <w:lang w:eastAsia="ko-KR"/>
        </w:rPr>
        <w:fldChar w:fldCharType="begin">
          <w:fldData xml:space="preserve">PEVuZE5vdGU+PENpdGU+PEF1dGhvcj5TaWRkaXF1aTwvQXV0aG9yPjxZZWFyPjIwMTI8L1llYXI+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</w:fldData>
        </w:fldChar>
      </w:r>
      <w:r w:rsidR="00D961DC" w:rsidRPr="00641528">
        <w:rPr>
          <w:rFonts w:asciiTheme="majorHAnsi" w:hAnsiTheme="majorHAnsi" w:cstheme="majorHAnsi"/>
          <w:lang w:eastAsia="ko-KR"/>
        </w:rPr>
        <w:instrText xml:space="preserve"> ADDIN EN.CITE.DATA </w:instrText>
      </w:r>
      <w:r w:rsidR="00D961DC" w:rsidRPr="00641528">
        <w:rPr>
          <w:rFonts w:asciiTheme="majorHAnsi" w:hAnsiTheme="majorHAnsi" w:cstheme="majorHAnsi"/>
          <w:lang w:eastAsia="ko-KR"/>
        </w:rPr>
      </w:r>
      <w:r w:rsidR="00D961DC" w:rsidRPr="00641528">
        <w:rPr>
          <w:rFonts w:asciiTheme="majorHAnsi" w:hAnsiTheme="majorHAnsi" w:cstheme="majorHAnsi"/>
          <w:lang w:eastAsia="ko-KR"/>
        </w:rPr>
        <w:fldChar w:fldCharType="end"/>
      </w:r>
      <w:r w:rsidR="00D961DC" w:rsidRPr="00641528">
        <w:rPr>
          <w:rFonts w:asciiTheme="majorHAnsi" w:hAnsiTheme="majorHAnsi" w:cstheme="majorHAnsi"/>
          <w:lang w:eastAsia="ko-KR"/>
        </w:rPr>
      </w:r>
      <w:r w:rsidR="00D961DC" w:rsidRPr="00641528">
        <w:rPr>
          <w:rFonts w:asciiTheme="majorHAnsi" w:hAnsiTheme="majorHAnsi" w:cstheme="majorHAnsi"/>
          <w:lang w:eastAsia="ko-KR"/>
        </w:rPr>
        <w:fldChar w:fldCharType="separate"/>
      </w:r>
      <w:r w:rsidR="00D961DC" w:rsidRPr="00641528">
        <w:rPr>
          <w:rFonts w:asciiTheme="majorHAnsi" w:hAnsiTheme="majorHAnsi" w:cstheme="majorHAnsi"/>
          <w:noProof/>
          <w:lang w:eastAsia="ko-KR"/>
        </w:rPr>
        <w:t>(</w:t>
      </w:r>
      <w:hyperlink w:anchor="_ENREF_37" w:tooltip="Siddiqui, 2012 #2421" w:history="1">
        <w:r w:rsidR="009F1066" w:rsidRPr="00641528">
          <w:rPr>
            <w:rFonts w:asciiTheme="majorHAnsi" w:hAnsiTheme="majorHAnsi" w:cstheme="majorHAnsi"/>
            <w:noProof/>
            <w:lang w:eastAsia="ko-KR"/>
          </w:rPr>
          <w:t>Siddiqui et al., 2012</w:t>
        </w:r>
      </w:hyperlink>
      <w:r w:rsidR="00D961DC" w:rsidRPr="00641528">
        <w:rPr>
          <w:rFonts w:asciiTheme="majorHAnsi" w:hAnsiTheme="majorHAnsi" w:cstheme="majorHAnsi"/>
          <w:noProof/>
          <w:lang w:eastAsia="ko-KR"/>
        </w:rPr>
        <w:t xml:space="preserve">; </w:t>
      </w:r>
      <w:hyperlink w:anchor="_ENREF_19" w:tooltip="Lee, 2015 #2353" w:history="1">
        <w:r w:rsidR="009F1066" w:rsidRPr="00641528">
          <w:rPr>
            <w:rFonts w:asciiTheme="majorHAnsi" w:hAnsiTheme="majorHAnsi" w:cstheme="majorHAnsi"/>
            <w:noProof/>
            <w:lang w:eastAsia="ko-KR"/>
          </w:rPr>
          <w:t>Lee et al., 2015a</w:t>
        </w:r>
      </w:hyperlink>
      <w:r w:rsidR="00D961DC" w:rsidRPr="00641528">
        <w:rPr>
          <w:rFonts w:asciiTheme="majorHAnsi" w:hAnsiTheme="majorHAnsi" w:cstheme="majorHAnsi"/>
          <w:noProof/>
          <w:lang w:eastAsia="ko-KR"/>
        </w:rPr>
        <w:t xml:space="preserve">; </w:t>
      </w:r>
      <w:hyperlink w:anchor="_ENREF_22" w:tooltip="Lee, 2015 #2350" w:history="1">
        <w:r w:rsidR="009F1066" w:rsidRPr="00641528">
          <w:rPr>
            <w:rFonts w:asciiTheme="majorHAnsi" w:hAnsiTheme="majorHAnsi" w:cstheme="majorHAnsi"/>
            <w:noProof/>
            <w:lang w:eastAsia="ko-KR"/>
          </w:rPr>
          <w:t>Lee et al., 2015b</w:t>
        </w:r>
      </w:hyperlink>
      <w:r w:rsidR="00D961DC" w:rsidRPr="00641528">
        <w:rPr>
          <w:rFonts w:asciiTheme="majorHAnsi" w:hAnsiTheme="majorHAnsi" w:cstheme="majorHAnsi"/>
          <w:noProof/>
          <w:lang w:eastAsia="ko-KR"/>
        </w:rPr>
        <w:t xml:space="preserve">; </w:t>
      </w:r>
      <w:hyperlink w:anchor="_ENREF_4" w:tooltip="Cai, 2016 #2422" w:history="1">
        <w:r w:rsidR="009F1066" w:rsidRPr="00641528">
          <w:rPr>
            <w:rFonts w:asciiTheme="majorHAnsi" w:hAnsiTheme="majorHAnsi" w:cstheme="majorHAnsi"/>
            <w:noProof/>
            <w:lang w:eastAsia="ko-KR"/>
          </w:rPr>
          <w:t>Cai et al., 2016</w:t>
        </w:r>
      </w:hyperlink>
      <w:r w:rsidR="00D961DC" w:rsidRPr="00641528">
        <w:rPr>
          <w:rFonts w:asciiTheme="majorHAnsi" w:hAnsiTheme="majorHAnsi" w:cstheme="majorHAnsi"/>
          <w:noProof/>
          <w:lang w:eastAsia="ko-KR"/>
        </w:rPr>
        <w:t>)</w:t>
      </w:r>
      <w:r w:rsidR="00D961DC" w:rsidRPr="00641528">
        <w:rPr>
          <w:rFonts w:asciiTheme="majorHAnsi" w:hAnsiTheme="majorHAnsi" w:cstheme="majorHAnsi"/>
          <w:lang w:eastAsia="ko-KR"/>
        </w:rPr>
        <w:fldChar w:fldCharType="end"/>
      </w:r>
      <w:r w:rsidR="00D961DC" w:rsidRPr="00641528">
        <w:rPr>
          <w:rFonts w:asciiTheme="majorHAnsi" w:hAnsiTheme="majorHAnsi" w:cstheme="majorHAnsi"/>
          <w:lang w:eastAsia="ko-KR"/>
        </w:rPr>
        <w:t xml:space="preserve">, bicycle </w:t>
      </w:r>
      <w:r w:rsidR="00D961DC" w:rsidRPr="00641528">
        <w:rPr>
          <w:rFonts w:asciiTheme="majorHAnsi" w:hAnsiTheme="majorHAnsi" w:cstheme="majorHAnsi"/>
          <w:lang w:eastAsia="ko-KR"/>
        </w:rPr>
        <w:fldChar w:fldCharType="begin"/>
      </w:r>
      <w:r w:rsidR="00D961DC" w:rsidRPr="00641528">
        <w:rPr>
          <w:rFonts w:asciiTheme="majorHAnsi" w:hAnsiTheme="majorHAnsi" w:cstheme="majorHAnsi"/>
          <w:lang w:eastAsia="ko-KR"/>
        </w:rPr>
        <w:instrText xml:space="preserve"> ADDIN EN.CITE &lt;EndNote&gt;&lt;Cite&gt;&lt;Author&gt;Lee&lt;/Author&gt;&lt;Year&gt;2015&lt;/Year&gt;&lt;RecNum&gt;2350&lt;/RecNum&gt;&lt;DisplayText&gt;(Lee et al., 2015b)&lt;/DisplayText&gt;&lt;record&gt;&lt;rec-number&gt;2350&lt;/rec-number&gt;&lt;foreign-keys&gt;&lt;key app="EN" db-id="50wxdpzd9vd5r7e9t5b595djrfpttrxw9avp"&gt;2350&lt;/key&gt;&lt;/foreign-keys&gt;&lt;ref-type name="Journal Article"&gt;17&lt;/ref-type&gt;&lt;contributors&gt;&lt;authors&gt;&lt;author&gt;Lee, Jaeyoung&lt;/author&gt;&lt;author&gt;Abdel-Aty, Mohamed&lt;/author&gt;&lt;author&gt;Jiang, Ximiao&lt;/author&gt;&lt;/authors&gt;&lt;/contributors&gt;&lt;titles&gt;&lt;title&gt;Multivariate crash modeling for motor vehicle and non-motorized modes at the macroscopic level&lt;/title&gt;&lt;secondary-title&gt;Accident Analysis &amp;amp; Prevention&lt;/secondary-title&gt;&lt;/titles&gt;&lt;periodical&gt;&lt;full-title&gt;Accident Analysis &amp;amp; Prevention&lt;/full-title&gt;&lt;/periodical&gt;&lt;pages&gt;146-154&lt;/pages&gt;&lt;volume&gt;78&lt;/volume&gt;&lt;dates&gt;&lt;year&gt;2015&lt;/year&gt;&lt;/dates&gt;&lt;isbn&gt;0001-4575&lt;/isbn&gt;&lt;urls&gt;&lt;/urls&gt;&lt;/record&gt;&lt;/Cite&gt;&lt;/EndNote&gt;</w:instrText>
      </w:r>
      <w:r w:rsidR="00D961DC" w:rsidRPr="00641528">
        <w:rPr>
          <w:rFonts w:asciiTheme="majorHAnsi" w:hAnsiTheme="majorHAnsi" w:cstheme="majorHAnsi"/>
          <w:lang w:eastAsia="ko-KR"/>
        </w:rPr>
        <w:fldChar w:fldCharType="separate"/>
      </w:r>
      <w:r w:rsidR="00D961DC" w:rsidRPr="00641528">
        <w:rPr>
          <w:rFonts w:asciiTheme="majorHAnsi" w:hAnsiTheme="majorHAnsi" w:cstheme="majorHAnsi"/>
          <w:noProof/>
          <w:lang w:eastAsia="ko-KR"/>
        </w:rPr>
        <w:t>(</w:t>
      </w:r>
      <w:hyperlink w:anchor="_ENREF_22" w:tooltip="Lee, 2015 #2350" w:history="1">
        <w:r w:rsidR="009F1066" w:rsidRPr="00641528">
          <w:rPr>
            <w:rFonts w:asciiTheme="majorHAnsi" w:hAnsiTheme="majorHAnsi" w:cstheme="majorHAnsi"/>
            <w:noProof/>
            <w:lang w:eastAsia="ko-KR"/>
          </w:rPr>
          <w:t>Lee et al., 2015b</w:t>
        </w:r>
      </w:hyperlink>
      <w:r w:rsidR="00D961DC" w:rsidRPr="00641528">
        <w:rPr>
          <w:rFonts w:asciiTheme="majorHAnsi" w:hAnsiTheme="majorHAnsi" w:cstheme="majorHAnsi"/>
          <w:noProof/>
          <w:lang w:eastAsia="ko-KR"/>
        </w:rPr>
        <w:t>)</w:t>
      </w:r>
      <w:r w:rsidR="00D961DC" w:rsidRPr="00641528">
        <w:rPr>
          <w:rFonts w:asciiTheme="majorHAnsi" w:hAnsiTheme="majorHAnsi" w:cstheme="majorHAnsi"/>
          <w:lang w:eastAsia="ko-KR"/>
        </w:rPr>
        <w:fldChar w:fldCharType="end"/>
      </w:r>
      <w:r w:rsidR="00D961DC" w:rsidRPr="00641528">
        <w:rPr>
          <w:rFonts w:asciiTheme="majorHAnsi" w:hAnsiTheme="majorHAnsi" w:cstheme="majorHAnsi"/>
          <w:lang w:eastAsia="ko-KR"/>
        </w:rPr>
        <w:t xml:space="preserve">, total, severe </w:t>
      </w:r>
      <w:r w:rsidR="00D961DC" w:rsidRPr="00641528">
        <w:rPr>
          <w:rFonts w:asciiTheme="majorHAnsi" w:hAnsiTheme="majorHAnsi" w:cstheme="majorHAnsi"/>
          <w:lang w:eastAsia="ko-KR"/>
        </w:rPr>
        <w:fldChar w:fldCharType="begin"/>
      </w:r>
      <w:r w:rsidR="00D961DC" w:rsidRPr="00641528">
        <w:rPr>
          <w:rFonts w:asciiTheme="majorHAnsi" w:hAnsiTheme="majorHAnsi" w:cstheme="majorHAnsi"/>
          <w:lang w:eastAsia="ko-KR"/>
        </w:rPr>
        <w:instrText xml:space="preserve"> ADDIN EN.CITE &lt;EndNote&gt;&lt;Cite&gt;&lt;Author&gt;Lee&lt;/Author&gt;&lt;Year&gt;2014&lt;/Year&gt;&lt;RecNum&gt;2364&lt;/RecNum&gt;&lt;DisplayText&gt;(Lee et al., 2014b)&lt;/DisplayText&gt;&lt;record&gt;&lt;rec-number&gt;2364&lt;/rec-number&gt;&lt;foreign-keys&gt;&lt;key app="EN" db-id="50wxdpzd9vd5r7e9t5b595djrfpttrxw9avp"&gt;2364&lt;/key&gt;&lt;/foreign-keys&gt;&lt;ref-type name="Journal Article"&gt;17&lt;/ref-type&gt;&lt;contributors&gt;&lt;authors&gt;&lt;author&gt;Lee, Jaeyoung&lt;/author&gt;&lt;author&gt;Abdel-Aty, Mohamed&lt;/author&gt;&lt;author&gt;Jiang, Ximiao&lt;/author&gt;&lt;/authors&gt;&lt;/contributors&gt;&lt;titles&gt;&lt;title&gt;Development of zone system for macro-level traffic safety analysis&lt;/title&gt;&lt;secondary-title&gt;Journal of transport geography&lt;/secondary-title&gt;&lt;/titles&gt;&lt;periodical&gt;&lt;full-title&gt;Journal of transport geography&lt;/full-title&gt;&lt;/periodical&gt;&lt;pages&gt;13-21&lt;/pages&gt;&lt;volume&gt;38&lt;/volume&gt;&lt;dates&gt;&lt;year&gt;2014&lt;/year&gt;&lt;/dates&gt;&lt;isbn&gt;0966-6923&lt;/isbn&gt;&lt;urls&gt;&lt;/urls&gt;&lt;/record&gt;&lt;/Cite&gt;&lt;/EndNote&gt;</w:instrText>
      </w:r>
      <w:r w:rsidR="00D961DC" w:rsidRPr="00641528">
        <w:rPr>
          <w:rFonts w:asciiTheme="majorHAnsi" w:hAnsiTheme="majorHAnsi" w:cstheme="majorHAnsi"/>
          <w:lang w:eastAsia="ko-KR"/>
        </w:rPr>
        <w:fldChar w:fldCharType="separate"/>
      </w:r>
      <w:r w:rsidR="00D961DC" w:rsidRPr="00641528">
        <w:rPr>
          <w:rFonts w:asciiTheme="majorHAnsi" w:hAnsiTheme="majorHAnsi" w:cstheme="majorHAnsi"/>
          <w:noProof/>
          <w:lang w:eastAsia="ko-KR"/>
        </w:rPr>
        <w:t>(</w:t>
      </w:r>
      <w:hyperlink w:anchor="_ENREF_21" w:tooltip="Lee, 2014 #2364" w:history="1">
        <w:r w:rsidR="009F1066" w:rsidRPr="00641528">
          <w:rPr>
            <w:rFonts w:asciiTheme="majorHAnsi" w:hAnsiTheme="majorHAnsi" w:cstheme="majorHAnsi"/>
            <w:noProof/>
            <w:lang w:eastAsia="ko-KR"/>
          </w:rPr>
          <w:t>Lee et al., 2014b</w:t>
        </w:r>
      </w:hyperlink>
      <w:r w:rsidR="00D961DC" w:rsidRPr="00641528">
        <w:rPr>
          <w:rFonts w:asciiTheme="majorHAnsi" w:hAnsiTheme="majorHAnsi" w:cstheme="majorHAnsi"/>
          <w:noProof/>
          <w:lang w:eastAsia="ko-KR"/>
        </w:rPr>
        <w:t>)</w:t>
      </w:r>
      <w:r w:rsidR="00D961DC" w:rsidRPr="00641528">
        <w:rPr>
          <w:rFonts w:asciiTheme="majorHAnsi" w:hAnsiTheme="majorHAnsi" w:cstheme="majorHAnsi"/>
          <w:lang w:eastAsia="ko-KR"/>
        </w:rPr>
        <w:fldChar w:fldCharType="end"/>
      </w:r>
      <w:r w:rsidR="00D961DC" w:rsidRPr="00641528">
        <w:rPr>
          <w:rFonts w:asciiTheme="majorHAnsi" w:hAnsiTheme="majorHAnsi" w:cstheme="majorHAnsi"/>
          <w:lang w:eastAsia="ko-KR"/>
        </w:rPr>
        <w:t xml:space="preserve">, and vehicle-to-vehicle crashes </w:t>
      </w:r>
      <w:r w:rsidR="00D961DC" w:rsidRPr="00641528">
        <w:rPr>
          <w:rFonts w:asciiTheme="majorHAnsi" w:hAnsiTheme="majorHAnsi" w:cstheme="majorHAnsi"/>
          <w:lang w:eastAsia="ko-KR"/>
        </w:rPr>
        <w:fldChar w:fldCharType="begin"/>
      </w:r>
      <w:r w:rsidR="00D961DC" w:rsidRPr="00641528">
        <w:rPr>
          <w:rFonts w:asciiTheme="majorHAnsi" w:hAnsiTheme="majorHAnsi" w:cstheme="majorHAnsi"/>
          <w:lang w:eastAsia="ko-KR"/>
        </w:rPr>
        <w:instrText xml:space="preserve"> ADDIN EN.CITE &lt;EndNote&gt;&lt;Cite&gt;&lt;Author&gt;Lee&lt;/Author&gt;&lt;Year&gt;2015&lt;/Year&gt;&lt;RecNum&gt;2350&lt;/RecNum&gt;&lt;DisplayText&gt;(Lee et al., 2015b)&lt;/DisplayText&gt;&lt;record&gt;&lt;rec-number&gt;2350&lt;/rec-number&gt;&lt;foreign-keys&gt;&lt;key app="EN" db-id="50wxdpzd9vd5r7e9t5b595djrfpttrxw9avp"&gt;2350&lt;/key&gt;&lt;/foreign-keys&gt;&lt;ref-type name="Journal Article"&gt;17&lt;/ref-type&gt;&lt;contributors&gt;&lt;authors&gt;&lt;author&gt;Lee, Jaeyoung&lt;/author&gt;&lt;author&gt;Abdel-Aty, Mohamed&lt;/author&gt;&lt;author&gt;Jiang, Ximiao&lt;/author&gt;&lt;/authors&gt;&lt;/contributors&gt;&lt;titles&gt;&lt;title&gt;Multivariate crash modeling for motor vehicle and non-motorized modes at the macroscopic level&lt;/title&gt;&lt;secondary-title&gt;Accident Analysis &amp;amp; Prevention&lt;/secondary-title&gt;&lt;/titles&gt;&lt;periodical&gt;&lt;full-title&gt;Accident Analysis &amp;amp; Prevention&lt;/full-title&gt;&lt;/periodical&gt;&lt;pages&gt;146-154&lt;/pages&gt;&lt;volume&gt;78&lt;/volume&gt;&lt;dates&gt;&lt;year&gt;2015&lt;/year&gt;&lt;/dates&gt;&lt;isbn&gt;0001-4575&lt;/isbn&gt;&lt;urls&gt;&lt;/urls&gt;&lt;/record&gt;&lt;/Cite&gt;&lt;/EndNote&gt;</w:instrText>
      </w:r>
      <w:r w:rsidR="00D961DC" w:rsidRPr="00641528">
        <w:rPr>
          <w:rFonts w:asciiTheme="majorHAnsi" w:hAnsiTheme="majorHAnsi" w:cstheme="majorHAnsi"/>
          <w:lang w:eastAsia="ko-KR"/>
        </w:rPr>
        <w:fldChar w:fldCharType="separate"/>
      </w:r>
      <w:r w:rsidR="00D961DC" w:rsidRPr="00641528">
        <w:rPr>
          <w:rFonts w:asciiTheme="majorHAnsi" w:hAnsiTheme="majorHAnsi" w:cstheme="majorHAnsi"/>
          <w:noProof/>
          <w:lang w:eastAsia="ko-KR"/>
        </w:rPr>
        <w:t>(</w:t>
      </w:r>
      <w:hyperlink w:anchor="_ENREF_22" w:tooltip="Lee, 2015 #2350" w:history="1">
        <w:r w:rsidR="009F1066" w:rsidRPr="00641528">
          <w:rPr>
            <w:rFonts w:asciiTheme="majorHAnsi" w:hAnsiTheme="majorHAnsi" w:cstheme="majorHAnsi"/>
            <w:noProof/>
            <w:lang w:eastAsia="ko-KR"/>
          </w:rPr>
          <w:t>Lee et al., 2015b</w:t>
        </w:r>
      </w:hyperlink>
      <w:r w:rsidR="00D961DC" w:rsidRPr="00641528">
        <w:rPr>
          <w:rFonts w:asciiTheme="majorHAnsi" w:hAnsiTheme="majorHAnsi" w:cstheme="majorHAnsi"/>
          <w:noProof/>
          <w:lang w:eastAsia="ko-KR"/>
        </w:rPr>
        <w:t>)</w:t>
      </w:r>
      <w:r w:rsidR="00D961DC" w:rsidRPr="00641528">
        <w:rPr>
          <w:rFonts w:asciiTheme="majorHAnsi" w:hAnsiTheme="majorHAnsi" w:cstheme="majorHAnsi"/>
          <w:lang w:eastAsia="ko-KR"/>
        </w:rPr>
        <w:fldChar w:fldCharType="end"/>
      </w:r>
      <w:r w:rsidR="00D961DC" w:rsidRPr="00641528">
        <w:rPr>
          <w:rFonts w:asciiTheme="majorHAnsi" w:hAnsiTheme="majorHAnsi" w:cstheme="majorHAnsi"/>
          <w:lang w:eastAsia="ko-KR"/>
        </w:rPr>
        <w:t xml:space="preserve">. On the contrary, </w:t>
      </w:r>
      <w:hyperlink w:anchor="_ENREF_31" w:tooltip="Ng, 2002 #2424" w:history="1">
        <w:r w:rsidR="009F1066" w:rsidRPr="00641528">
          <w:rPr>
            <w:rFonts w:asciiTheme="majorHAnsi" w:hAnsiTheme="majorHAnsi" w:cstheme="majorHAnsi"/>
            <w:lang w:eastAsia="ko-KR"/>
          </w:rPr>
          <w:fldChar w:fldCharType="begin"/>
        </w:r>
        <w:r w:rsidR="009F1066" w:rsidRPr="00641528">
          <w:rPr>
            <w:rFonts w:asciiTheme="majorHAnsi" w:hAnsiTheme="majorHAnsi" w:cstheme="majorHAnsi"/>
            <w:lang w:eastAsia="ko-KR"/>
          </w:rPr>
          <w:instrText xml:space="preserve"> ADDIN EN.CITE &lt;EndNote&gt;&lt;Cite AuthorYear="1"&gt;&lt;Author&gt;Ng&lt;/Author&gt;&lt;Year&gt;2002&lt;/Year&gt;&lt;RecNum&gt;2424&lt;/RecNum&gt;&lt;DisplayText&gt;Ng et al. (2002)&lt;/DisplayText&gt;&lt;record&gt;&lt;rec-number&gt;2424&lt;/rec-number&gt;&lt;foreign-keys&gt;&lt;key app="EN" db-id="50wxdpzd9vd5r7e9t5b595djrfpttrxw9avp"&gt;2424&lt;/key&gt;&lt;/foreign-keys&gt;&lt;ref-type name="Journal Article"&gt;17&lt;/ref-type&gt;&lt;contributors&gt;&lt;authors&gt;&lt;author&gt;Ng, Kwok-suen&lt;/author&gt;&lt;author&gt;Hung, Wing-tat&lt;/author&gt;&lt;author&gt;Wong, Wing-gun&lt;/author&gt;&lt;/authors&gt;&lt;/contributors&gt;&lt;titles&gt;&lt;title&gt;An algorithm for assessing the risk of traffic accident&lt;/title&gt;&lt;secondary-title&gt;Journal of safety research&lt;/secondary-title&gt;&lt;/titles&gt;&lt;periodical&gt;&lt;full-title&gt;Journal of safety research&lt;/full-title&gt;&lt;/periodical&gt;&lt;pages&gt;387-410&lt;/pages&gt;&lt;volume&gt;33&lt;/volume&gt;&lt;number&gt;3&lt;/number&gt;&lt;dates&gt;&lt;year&gt;2002&lt;/year&gt;&lt;/dates&gt;&lt;isbn&gt;0022-4375&lt;/isbn&gt;&lt;urls&gt;&lt;/urls&gt;&lt;/record&gt;&lt;/Cite&gt;&lt;/EndNote&gt;</w:instrText>
        </w:r>
        <w:r w:rsidR="009F1066" w:rsidRPr="00641528">
          <w:rPr>
            <w:rFonts w:asciiTheme="majorHAnsi" w:hAnsiTheme="majorHAnsi" w:cstheme="majorHAnsi"/>
            <w:lang w:eastAsia="ko-KR"/>
          </w:rPr>
          <w:fldChar w:fldCharType="separate"/>
        </w:r>
        <w:r w:rsidR="009F1066" w:rsidRPr="00641528">
          <w:rPr>
            <w:rFonts w:asciiTheme="majorHAnsi" w:hAnsiTheme="majorHAnsi" w:cstheme="majorHAnsi"/>
            <w:noProof/>
            <w:lang w:eastAsia="ko-KR"/>
          </w:rPr>
          <w:t>Ng et al. (2002)</w:t>
        </w:r>
        <w:r w:rsidR="009F1066" w:rsidRPr="00641528">
          <w:rPr>
            <w:rFonts w:asciiTheme="majorHAnsi" w:hAnsiTheme="majorHAnsi" w:cstheme="majorHAnsi"/>
            <w:lang w:eastAsia="ko-KR"/>
          </w:rPr>
          <w:fldChar w:fldCharType="end"/>
        </w:r>
      </w:hyperlink>
      <w:r w:rsidR="00D961DC" w:rsidRPr="00641528">
        <w:rPr>
          <w:rFonts w:asciiTheme="majorHAnsi" w:hAnsiTheme="majorHAnsi" w:cstheme="majorHAnsi"/>
          <w:lang w:eastAsia="ko-KR"/>
        </w:rPr>
        <w:t xml:space="preserve"> showed that the hotel units have a negative effect on fatal crashes.</w:t>
      </w:r>
    </w:p>
    <w:p w14:paraId="1842DCAA" w14:textId="77777777" w:rsidR="00036ABE" w:rsidRPr="00641528" w:rsidRDefault="00036ABE" w:rsidP="00385AA5">
      <w:pPr>
        <w:spacing w:after="0"/>
        <w:jc w:val="both"/>
        <w:rPr>
          <w:rFonts w:asciiTheme="majorHAnsi" w:hAnsiTheme="majorHAnsi" w:cstheme="majorHAnsi"/>
          <w:lang w:eastAsia="ko-KR"/>
        </w:rPr>
      </w:pPr>
    </w:p>
    <w:p w14:paraId="4E8365ED" w14:textId="115A4E46" w:rsidR="00274826" w:rsidRPr="00641528" w:rsidRDefault="00003861" w:rsidP="00385AA5">
      <w:pPr>
        <w:spacing w:after="0"/>
        <w:jc w:val="both"/>
        <w:rPr>
          <w:rFonts w:asciiTheme="majorHAnsi" w:hAnsiTheme="majorHAnsi" w:cstheme="majorHAnsi"/>
          <w:lang w:eastAsia="ko-KR"/>
        </w:rPr>
      </w:pPr>
      <w:r w:rsidRPr="00641528">
        <w:rPr>
          <w:rFonts w:asciiTheme="majorHAnsi" w:hAnsiTheme="majorHAnsi" w:cstheme="majorHAnsi"/>
          <w:lang w:eastAsia="ko-KR"/>
        </w:rPr>
        <w:t xml:space="preserve">The employment density variable </w:t>
      </w:r>
      <w:r w:rsidR="00036ABE">
        <w:rPr>
          <w:rFonts w:asciiTheme="majorHAnsi" w:hAnsiTheme="majorHAnsi" w:cstheme="majorHAnsi"/>
          <w:lang w:eastAsia="ko-KR"/>
        </w:rPr>
        <w:t>is associated with</w:t>
      </w:r>
      <w:r w:rsidRPr="00641528">
        <w:rPr>
          <w:rFonts w:asciiTheme="majorHAnsi" w:hAnsiTheme="majorHAnsi" w:cstheme="majorHAnsi"/>
          <w:lang w:eastAsia="ko-KR"/>
        </w:rPr>
        <w:t xml:space="preserve"> a lower likelihood of motorcycle cr</w:t>
      </w:r>
      <w:r w:rsidR="00CF6775">
        <w:rPr>
          <w:rFonts w:asciiTheme="majorHAnsi" w:hAnsiTheme="majorHAnsi" w:cstheme="majorHAnsi"/>
          <w:lang w:eastAsia="ko-KR"/>
        </w:rPr>
        <w:t>ashes. As motorcycle is mainly used for</w:t>
      </w:r>
      <w:r w:rsidRPr="00641528">
        <w:rPr>
          <w:rFonts w:asciiTheme="majorHAnsi" w:hAnsiTheme="majorHAnsi" w:cstheme="majorHAnsi"/>
          <w:lang w:eastAsia="ko-KR"/>
        </w:rPr>
        <w:t xml:space="preserve"> recreational </w:t>
      </w:r>
      <w:r w:rsidR="00CF6775">
        <w:rPr>
          <w:rFonts w:asciiTheme="majorHAnsi" w:hAnsiTheme="majorHAnsi" w:cstheme="majorHAnsi"/>
          <w:lang w:eastAsia="ko-KR"/>
        </w:rPr>
        <w:t>purposes,</w:t>
      </w:r>
      <w:r w:rsidRPr="00641528">
        <w:rPr>
          <w:rFonts w:asciiTheme="majorHAnsi" w:hAnsiTheme="majorHAnsi" w:cstheme="majorHAnsi"/>
          <w:lang w:eastAsia="ko-KR"/>
        </w:rPr>
        <w:t xml:space="preserve"> it is expected that the use of such vehicles in zones with high employment density is unlikely. In terms of industrial employment, the result indicates </w:t>
      </w:r>
      <w:r w:rsidR="00036ABE">
        <w:rPr>
          <w:rFonts w:asciiTheme="majorHAnsi" w:hAnsiTheme="majorHAnsi" w:cstheme="majorHAnsi"/>
          <w:lang w:eastAsia="ko-KR"/>
        </w:rPr>
        <w:t xml:space="preserve">that </w:t>
      </w:r>
      <w:r w:rsidR="00036ABE" w:rsidRPr="00641528">
        <w:rPr>
          <w:rFonts w:asciiTheme="majorHAnsi" w:hAnsiTheme="majorHAnsi" w:cstheme="majorHAnsi"/>
          <w:lang w:eastAsia="ko-KR"/>
        </w:rPr>
        <w:t xml:space="preserve">zones with higher industrial employment </w:t>
      </w:r>
      <w:r w:rsidR="00036ABE">
        <w:rPr>
          <w:rFonts w:asciiTheme="majorHAnsi" w:hAnsiTheme="majorHAnsi" w:cstheme="majorHAnsi"/>
          <w:lang w:eastAsia="ko-KR"/>
        </w:rPr>
        <w:t xml:space="preserve">is likely to involve higher </w:t>
      </w:r>
      <w:r w:rsidRPr="00641528">
        <w:rPr>
          <w:rFonts w:asciiTheme="majorHAnsi" w:hAnsiTheme="majorHAnsi" w:cstheme="majorHAnsi"/>
          <w:lang w:eastAsia="ko-KR"/>
        </w:rPr>
        <w:t>medium and heavy truck crash proportion</w:t>
      </w:r>
      <w:r w:rsidR="00036ABE">
        <w:rPr>
          <w:rFonts w:asciiTheme="majorHAnsi" w:hAnsiTheme="majorHAnsi" w:cstheme="majorHAnsi"/>
          <w:lang w:eastAsia="ko-KR"/>
        </w:rPr>
        <w:t>s</w:t>
      </w:r>
      <w:r w:rsidRPr="00641528">
        <w:rPr>
          <w:rFonts w:asciiTheme="majorHAnsi" w:hAnsiTheme="majorHAnsi" w:cstheme="majorHAnsi"/>
          <w:lang w:eastAsia="ko-KR"/>
        </w:rPr>
        <w:t>.</w:t>
      </w:r>
      <w:r w:rsidR="00F74BAD" w:rsidRPr="00641528">
        <w:rPr>
          <w:rFonts w:asciiTheme="majorHAnsi" w:hAnsiTheme="majorHAnsi" w:cstheme="majorHAnsi"/>
          <w:lang w:eastAsia="ko-KR"/>
        </w:rPr>
        <w:t xml:space="preserve"> The variable is a reflection of increased exposure to medium and heavy trucks in these zones. The findings are further substantiated based on the result of the proportion of trucks estimates.</w:t>
      </w:r>
      <w:r w:rsidR="00356E04" w:rsidRPr="00641528">
        <w:rPr>
          <w:rFonts w:asciiTheme="majorHAnsi" w:hAnsiTheme="majorHAnsi" w:cstheme="majorHAnsi"/>
          <w:lang w:eastAsia="ko-KR"/>
        </w:rPr>
        <w:t xml:space="preserve"> From the previous studies, many researchers have found that employment-related factors have a significant effect on </w:t>
      </w:r>
      <w:r w:rsidR="00BE6923" w:rsidRPr="00641528">
        <w:rPr>
          <w:rFonts w:asciiTheme="majorHAnsi" w:hAnsiTheme="majorHAnsi" w:cstheme="majorHAnsi"/>
          <w:lang w:eastAsia="ko-KR"/>
        </w:rPr>
        <w:t>various crash types. An area with larger employment ha</w:t>
      </w:r>
      <w:r w:rsidR="00EA50B9">
        <w:rPr>
          <w:rFonts w:asciiTheme="majorHAnsi" w:hAnsiTheme="majorHAnsi" w:cstheme="majorHAnsi"/>
          <w:lang w:eastAsia="ko-KR"/>
        </w:rPr>
        <w:t>s</w:t>
      </w:r>
      <w:r w:rsidR="00BE6923" w:rsidRPr="00641528">
        <w:rPr>
          <w:rFonts w:asciiTheme="majorHAnsi" w:hAnsiTheme="majorHAnsi" w:cstheme="majorHAnsi"/>
          <w:lang w:eastAsia="ko-KR"/>
        </w:rPr>
        <w:t xml:space="preserve"> a tendency to exhibit </w:t>
      </w:r>
      <w:r w:rsidR="00EA50B9">
        <w:rPr>
          <w:rFonts w:asciiTheme="majorHAnsi" w:hAnsiTheme="majorHAnsi" w:cstheme="majorHAnsi"/>
          <w:lang w:eastAsia="ko-KR"/>
        </w:rPr>
        <w:t>a</w:t>
      </w:r>
      <w:r w:rsidR="00EA50B9" w:rsidRPr="00641528">
        <w:rPr>
          <w:rFonts w:asciiTheme="majorHAnsi" w:hAnsiTheme="majorHAnsi" w:cstheme="majorHAnsi"/>
          <w:lang w:eastAsia="ko-KR"/>
        </w:rPr>
        <w:t xml:space="preserve"> </w:t>
      </w:r>
      <w:r w:rsidR="00BE6923" w:rsidRPr="00641528">
        <w:rPr>
          <w:rFonts w:asciiTheme="majorHAnsi" w:hAnsiTheme="majorHAnsi" w:cstheme="majorHAnsi"/>
          <w:lang w:eastAsia="ko-KR"/>
        </w:rPr>
        <w:t xml:space="preserve">greater number of vehicle-to-vehicle and severe crashes </w:t>
      </w:r>
      <w:r w:rsidR="00BE6923" w:rsidRPr="00641528">
        <w:rPr>
          <w:rFonts w:asciiTheme="majorHAnsi" w:hAnsiTheme="majorHAnsi" w:cstheme="majorHAnsi"/>
          <w:lang w:eastAsia="ko-KR"/>
        </w:rPr>
        <w:fldChar w:fldCharType="begin"/>
      </w:r>
      <w:r w:rsidR="00BE6923" w:rsidRPr="00641528">
        <w:rPr>
          <w:rFonts w:asciiTheme="majorHAnsi" w:hAnsiTheme="majorHAnsi" w:cstheme="majorHAnsi"/>
          <w:lang w:eastAsia="ko-KR"/>
        </w:rPr>
        <w:instrText xml:space="preserve"> ADDIN EN.CITE &lt;EndNote&gt;&lt;Cite&gt;&lt;Author&gt;Hadayeghi&lt;/Author&gt;&lt;Year&gt;2006&lt;/Year&gt;&lt;RecNum&gt;2426&lt;/RecNum&gt;&lt;DisplayText&gt;(Hadayeghi et al., 2006)&lt;/DisplayText&gt;&lt;record&gt;&lt;rec-number&gt;2426&lt;/rec-number&gt;&lt;foreign-keys&gt;&lt;key app="EN" db-id="50wxdpzd9vd5r7e9t5b595djrfpttrxw9avp"&gt;2426&lt;/key&gt;&lt;/foreign-keys&gt;&lt;ref-type name="Journal Article"&gt;17&lt;/ref-type&gt;&lt;contributors&gt;&lt;authors&gt;&lt;author&gt;Hadayeghi, Alireza&lt;/author&gt;&lt;author&gt;Shalaby, Amer S&lt;/author&gt;&lt;author&gt;Persaud, Bhagwant N&lt;/author&gt;&lt;author&gt;Cheung, Carl&lt;/author&gt;&lt;/authors&gt;&lt;/contributors&gt;&lt;titles&gt;&lt;title&gt;Temporal transferability and updating of zonal level accident prediction models&lt;/title&gt;&lt;secondary-title&gt;Accident Analysis &amp;amp; Prevention&lt;/secondary-title&gt;&lt;/titles&gt;&lt;periodical&gt;&lt;full-title&gt;Accident Analysis &amp;amp; Prevention&lt;/full-title&gt;&lt;/periodical&gt;&lt;pages&gt;579-589&lt;/pages&gt;&lt;volume&gt;38&lt;/volume&gt;&lt;number&gt;3&lt;/number&gt;&lt;dates&gt;&lt;year&gt;2006&lt;/year&gt;&lt;/dates&gt;&lt;isbn&gt;0001-4575&lt;/isbn&gt;&lt;urls&gt;&lt;/urls&gt;&lt;/record&gt;&lt;/Cite&gt;&lt;/EndNote&gt;</w:instrText>
      </w:r>
      <w:r w:rsidR="00BE6923" w:rsidRPr="00641528">
        <w:rPr>
          <w:rFonts w:asciiTheme="majorHAnsi" w:hAnsiTheme="majorHAnsi" w:cstheme="majorHAnsi"/>
          <w:lang w:eastAsia="ko-KR"/>
        </w:rPr>
        <w:fldChar w:fldCharType="separate"/>
      </w:r>
      <w:r w:rsidR="00BE6923" w:rsidRPr="00641528">
        <w:rPr>
          <w:rFonts w:asciiTheme="majorHAnsi" w:hAnsiTheme="majorHAnsi" w:cstheme="majorHAnsi"/>
          <w:noProof/>
          <w:lang w:eastAsia="ko-KR"/>
        </w:rPr>
        <w:t>(</w:t>
      </w:r>
      <w:hyperlink w:anchor="_ENREF_12" w:tooltip="Hadayeghi, 2006 #2426" w:history="1">
        <w:r w:rsidR="009F1066" w:rsidRPr="00641528">
          <w:rPr>
            <w:rFonts w:asciiTheme="majorHAnsi" w:hAnsiTheme="majorHAnsi" w:cstheme="majorHAnsi"/>
            <w:noProof/>
            <w:lang w:eastAsia="ko-KR"/>
          </w:rPr>
          <w:t>Hadayeghi et al., 2006</w:t>
        </w:r>
      </w:hyperlink>
      <w:r w:rsidR="00BE6923" w:rsidRPr="00641528">
        <w:rPr>
          <w:rFonts w:asciiTheme="majorHAnsi" w:hAnsiTheme="majorHAnsi" w:cstheme="majorHAnsi"/>
          <w:noProof/>
          <w:lang w:eastAsia="ko-KR"/>
        </w:rPr>
        <w:t>)</w:t>
      </w:r>
      <w:r w:rsidR="00BE6923" w:rsidRPr="00641528">
        <w:rPr>
          <w:rFonts w:asciiTheme="majorHAnsi" w:hAnsiTheme="majorHAnsi" w:cstheme="majorHAnsi"/>
          <w:lang w:eastAsia="ko-KR"/>
        </w:rPr>
        <w:fldChar w:fldCharType="end"/>
      </w:r>
      <w:r w:rsidR="00BE6923" w:rsidRPr="00641528">
        <w:rPr>
          <w:rFonts w:asciiTheme="majorHAnsi" w:hAnsiTheme="majorHAnsi" w:cstheme="majorHAnsi"/>
          <w:lang w:eastAsia="ko-KR"/>
        </w:rPr>
        <w:t xml:space="preserve">, pedestrian and bicycle crashes </w:t>
      </w:r>
      <w:r w:rsidR="00BE6923" w:rsidRPr="00641528">
        <w:rPr>
          <w:rFonts w:asciiTheme="majorHAnsi" w:hAnsiTheme="majorHAnsi" w:cstheme="majorHAnsi"/>
          <w:lang w:eastAsia="ko-KR"/>
        </w:rPr>
        <w:fldChar w:fldCharType="begin"/>
      </w:r>
      <w:r w:rsidR="00BE6923" w:rsidRPr="00641528">
        <w:rPr>
          <w:rFonts w:asciiTheme="majorHAnsi" w:hAnsiTheme="majorHAnsi" w:cstheme="majorHAnsi"/>
          <w:lang w:eastAsia="ko-KR"/>
        </w:rPr>
        <w:instrText xml:space="preserve"> ADDIN EN.CITE &lt;EndNote&gt;&lt;Cite&gt;&lt;Author&gt;Siddiqui&lt;/Author&gt;&lt;Year&gt;2012&lt;/Year&gt;&lt;RecNum&gt;2421&lt;/RecNum&gt;&lt;DisplayText&gt;(Siddiqui et al., 2012; Cai et al., 2016)&lt;/DisplayText&gt;&lt;record&gt;&lt;rec-number&gt;2421&lt;/rec-number&gt;&lt;foreign-keys&gt;&lt;key app="EN" db-id="50wxdpzd9vd5r7e9t5b595djrfpttrxw9avp"&gt;2421&lt;/key&gt;&lt;/foreign-keys&gt;&lt;ref-type name="Journal Article"&gt;17&lt;/ref-type&gt;&lt;contributors&gt;&lt;authors&gt;&lt;author&gt;Siddiqui, Chowdhury&lt;/author&gt;&lt;author&gt;Abdel-Aty, Mohamed&lt;/author&gt;&lt;author&gt;Choi, Keechoo&lt;/author&gt;&lt;/authors&gt;&lt;/contributors&gt;&lt;titles&gt;&lt;title&gt;Macroscopic spatial analysis of pedestrian and bicycle crashes&lt;/title&gt;&lt;secondary-title&gt;Accident Analysis &amp;amp; Prevention&lt;/secondary-title&gt;&lt;/titles&gt;&lt;periodical&gt;&lt;full-title&gt;Accident Analysis &amp;amp; Prevention&lt;/full-title&gt;&lt;/periodical&gt;&lt;pages&gt;382-391&lt;/pages&gt;&lt;volume&gt;45&lt;/volume&gt;&lt;dates&gt;&lt;year&gt;2012&lt;/year&gt;&lt;/dates&gt;&lt;isbn&gt;0001-4575&lt;/isbn&gt;&lt;urls&gt;&lt;/urls&gt;&lt;/record&gt;&lt;/Cite&gt;&lt;Cite&gt;&lt;Author&gt;Cai&lt;/Author&gt;&lt;Year&gt;2016&lt;/Year&gt;&lt;RecNum&gt;2340&lt;/RecNum&gt;&lt;record&gt;&lt;rec-number&gt;2340&lt;/rec-number&gt;&lt;foreign-keys&gt;&lt;key app="EN" db-id="50wxdpzd9vd5r7e9t5b595djrfpttrxw9avp"&gt;2340&lt;/key&gt;&lt;/foreign-keys&gt;&lt;ref-type name="Journal Article"&gt;17&lt;/ref-type&gt;&lt;contributors&gt;&lt;authors&gt;&lt;author&gt;Cai, Qing&lt;/author&gt;&lt;author&gt;Lee, Jaeyoung&lt;/author&gt;&lt;author&gt;Eluru, Naveen&lt;/author&gt;&lt;author&gt;Abdel-Aty, Mohamed&lt;/author&gt;&lt;/authors&gt;&lt;/contributors&gt;&lt;titles&gt;&lt;title&gt;Macro-level pedestrian and bicycle crash analysis: incorporating spatial spillover effects in dual state count models&lt;/title&gt;&lt;secondary-title&gt;Accident Analysis &amp;amp; Prevention&lt;/secondary-title&gt;&lt;/titles&gt;&lt;periodical&gt;&lt;full-title&gt;Accident Analysis &amp;amp; Prevention&lt;/full-title&gt;&lt;/periodical&gt;&lt;pages&gt;14-22&lt;/pages&gt;&lt;volume&gt;93&lt;/volume&gt;&lt;dates&gt;&lt;year&gt;2016&lt;/year&gt;&lt;/dates&gt;&lt;isbn&gt;0001-4575&lt;/isbn&gt;&lt;urls&gt;&lt;/urls&gt;&lt;/record&gt;&lt;/Cite&gt;&lt;/EndNote&gt;</w:instrText>
      </w:r>
      <w:r w:rsidR="00BE6923" w:rsidRPr="00641528">
        <w:rPr>
          <w:rFonts w:asciiTheme="majorHAnsi" w:hAnsiTheme="majorHAnsi" w:cstheme="majorHAnsi"/>
          <w:lang w:eastAsia="ko-KR"/>
        </w:rPr>
        <w:fldChar w:fldCharType="separate"/>
      </w:r>
      <w:r w:rsidR="00BE6923" w:rsidRPr="00641528">
        <w:rPr>
          <w:rFonts w:asciiTheme="majorHAnsi" w:hAnsiTheme="majorHAnsi" w:cstheme="majorHAnsi"/>
          <w:noProof/>
          <w:lang w:eastAsia="ko-KR"/>
        </w:rPr>
        <w:t>(</w:t>
      </w:r>
      <w:hyperlink w:anchor="_ENREF_37" w:tooltip="Siddiqui, 2012 #2421" w:history="1">
        <w:r w:rsidR="009F1066" w:rsidRPr="00641528">
          <w:rPr>
            <w:rFonts w:asciiTheme="majorHAnsi" w:hAnsiTheme="majorHAnsi" w:cstheme="majorHAnsi"/>
            <w:noProof/>
            <w:lang w:eastAsia="ko-KR"/>
          </w:rPr>
          <w:t>Siddiqui et al., 2012</w:t>
        </w:r>
      </w:hyperlink>
      <w:r w:rsidR="00BE6923" w:rsidRPr="00641528">
        <w:rPr>
          <w:rFonts w:asciiTheme="majorHAnsi" w:hAnsiTheme="majorHAnsi" w:cstheme="majorHAnsi"/>
          <w:noProof/>
          <w:lang w:eastAsia="ko-KR"/>
        </w:rPr>
        <w:t xml:space="preserve">; </w:t>
      </w:r>
      <w:hyperlink w:anchor="_ENREF_4" w:tooltip="Cai, 2016 #2422" w:history="1">
        <w:r w:rsidR="009F1066" w:rsidRPr="00641528">
          <w:rPr>
            <w:rFonts w:asciiTheme="majorHAnsi" w:hAnsiTheme="majorHAnsi" w:cstheme="majorHAnsi"/>
            <w:noProof/>
            <w:lang w:eastAsia="ko-KR"/>
          </w:rPr>
          <w:t>Cai et al., 2016</w:t>
        </w:r>
      </w:hyperlink>
      <w:r w:rsidR="00BE6923" w:rsidRPr="00641528">
        <w:rPr>
          <w:rFonts w:asciiTheme="majorHAnsi" w:hAnsiTheme="majorHAnsi" w:cstheme="majorHAnsi"/>
          <w:noProof/>
          <w:lang w:eastAsia="ko-KR"/>
        </w:rPr>
        <w:t>)</w:t>
      </w:r>
      <w:r w:rsidR="00BE6923" w:rsidRPr="00641528">
        <w:rPr>
          <w:rFonts w:asciiTheme="majorHAnsi" w:hAnsiTheme="majorHAnsi" w:cstheme="majorHAnsi"/>
          <w:lang w:eastAsia="ko-KR"/>
        </w:rPr>
        <w:fldChar w:fldCharType="end"/>
      </w:r>
      <w:r w:rsidR="00BE6923" w:rsidRPr="00641528">
        <w:rPr>
          <w:rFonts w:asciiTheme="majorHAnsi" w:hAnsiTheme="majorHAnsi" w:cstheme="majorHAnsi"/>
          <w:lang w:eastAsia="ko-KR"/>
        </w:rPr>
        <w:t xml:space="preserve">, and pedestrian crashes only </w:t>
      </w:r>
      <w:r w:rsidR="00356E04" w:rsidRPr="00641528">
        <w:rPr>
          <w:rFonts w:asciiTheme="majorHAnsi" w:hAnsiTheme="majorHAnsi" w:cstheme="majorHAnsi"/>
          <w:lang w:eastAsia="ko-KR"/>
        </w:rPr>
        <w:fldChar w:fldCharType="begin"/>
      </w:r>
      <w:r w:rsidR="00356E04" w:rsidRPr="00641528">
        <w:rPr>
          <w:rFonts w:asciiTheme="majorHAnsi" w:hAnsiTheme="majorHAnsi" w:cstheme="majorHAnsi"/>
          <w:lang w:eastAsia="ko-KR"/>
        </w:rPr>
        <w:instrText xml:space="preserve"> ADDIN EN.CITE &lt;EndNote&gt;&lt;Cite&gt;&lt;Author&gt;Loukaitou-Sideris&lt;/Author&gt;&lt;Year&gt;2007&lt;/Year&gt;&lt;RecNum&gt;2427&lt;/RecNum&gt;&lt;DisplayText&gt;(Loukaitou-Sideris et al., 2007)&lt;/DisplayText&gt;&lt;record&gt;&lt;rec-number&gt;2427&lt;/rec-number&gt;&lt;foreign-keys&gt;&lt;key app="EN" db-id="50wxdpzd9vd5r7e9t5b595djrfpttrxw9avp"&gt;2427&lt;/key&gt;&lt;/foreign-keys&gt;&lt;ref-type name="Journal Article"&gt;17&lt;/ref-type&gt;&lt;contributors&gt;&lt;authors&gt;&lt;author&gt;Loukaitou-Sideris, Anastasia&lt;/author&gt;&lt;author&gt;Liggett, Robin&lt;/author&gt;&lt;author&gt;Sung, Hyun-Gun&lt;/author&gt;&lt;/authors&gt;&lt;/contributors&gt;&lt;titles&gt;&lt;title&gt;Death on the crosswalk A study of pedestrian-automobile collisions in los angeles&lt;/title&gt;&lt;secondary-title&gt;Journal of Planning Education and Research&lt;/secondary-title&gt;&lt;/titles&gt;&lt;periodical&gt;&lt;full-title&gt;Journal of Planning Education and Research&lt;/full-title&gt;&lt;/periodical&gt;&lt;pages&gt;338-351&lt;/pages&gt;&lt;volume&gt;26&lt;/volume&gt;&lt;number&gt;3&lt;/number&gt;&lt;dates&gt;&lt;year&gt;2007&lt;/year&gt;&lt;/dates&gt;&lt;isbn&gt;0739-456X&lt;/isbn&gt;&lt;urls&gt;&lt;/urls&gt;&lt;/record&gt;&lt;/Cite&gt;&lt;/EndNote&gt;</w:instrText>
      </w:r>
      <w:r w:rsidR="00356E04" w:rsidRPr="00641528">
        <w:rPr>
          <w:rFonts w:asciiTheme="majorHAnsi" w:hAnsiTheme="majorHAnsi" w:cstheme="majorHAnsi"/>
          <w:lang w:eastAsia="ko-KR"/>
        </w:rPr>
        <w:fldChar w:fldCharType="separate"/>
      </w:r>
      <w:r w:rsidR="00356E04" w:rsidRPr="00641528">
        <w:rPr>
          <w:rFonts w:asciiTheme="majorHAnsi" w:hAnsiTheme="majorHAnsi" w:cstheme="majorHAnsi"/>
          <w:noProof/>
          <w:lang w:eastAsia="ko-KR"/>
        </w:rPr>
        <w:t>(</w:t>
      </w:r>
      <w:hyperlink w:anchor="_ENREF_25" w:tooltip="Loukaitou-Sideris, 2007 #2351" w:history="1">
        <w:r w:rsidR="009F1066" w:rsidRPr="00641528">
          <w:rPr>
            <w:rFonts w:asciiTheme="majorHAnsi" w:hAnsiTheme="majorHAnsi" w:cstheme="majorHAnsi"/>
            <w:noProof/>
            <w:lang w:eastAsia="ko-KR"/>
          </w:rPr>
          <w:t>Loukaitou-Sideris et al., 2007</w:t>
        </w:r>
      </w:hyperlink>
      <w:r w:rsidR="00356E04" w:rsidRPr="00641528">
        <w:rPr>
          <w:rFonts w:asciiTheme="majorHAnsi" w:hAnsiTheme="majorHAnsi" w:cstheme="majorHAnsi"/>
          <w:noProof/>
          <w:lang w:eastAsia="ko-KR"/>
        </w:rPr>
        <w:t>)</w:t>
      </w:r>
      <w:r w:rsidR="00356E04" w:rsidRPr="00641528">
        <w:rPr>
          <w:rFonts w:asciiTheme="majorHAnsi" w:hAnsiTheme="majorHAnsi" w:cstheme="majorHAnsi"/>
          <w:lang w:eastAsia="ko-KR"/>
        </w:rPr>
        <w:fldChar w:fldCharType="end"/>
      </w:r>
      <w:r w:rsidR="00BE6923" w:rsidRPr="00641528">
        <w:rPr>
          <w:rFonts w:asciiTheme="majorHAnsi" w:hAnsiTheme="majorHAnsi" w:cstheme="majorHAnsi"/>
          <w:lang w:eastAsia="ko-KR"/>
        </w:rPr>
        <w:t>.</w:t>
      </w:r>
      <w:r w:rsidR="00C96272" w:rsidRPr="00641528">
        <w:rPr>
          <w:rFonts w:asciiTheme="majorHAnsi" w:hAnsiTheme="majorHAnsi" w:cstheme="majorHAnsi"/>
          <w:lang w:eastAsia="ko-KR"/>
        </w:rPr>
        <w:t xml:space="preserve"> </w:t>
      </w:r>
      <w:hyperlink w:anchor="_ENREF_23" w:tooltip="Levine, 1995 #2425" w:history="1">
        <w:r w:rsidR="009F1066" w:rsidRPr="00641528">
          <w:rPr>
            <w:rFonts w:asciiTheme="majorHAnsi" w:hAnsiTheme="majorHAnsi" w:cstheme="majorHAnsi"/>
            <w:lang w:eastAsia="ko-KR"/>
          </w:rPr>
          <w:fldChar w:fldCharType="begin"/>
        </w:r>
        <w:r w:rsidR="009F1066" w:rsidRPr="00641528">
          <w:rPr>
            <w:rFonts w:asciiTheme="majorHAnsi" w:hAnsiTheme="majorHAnsi" w:cstheme="majorHAnsi"/>
            <w:lang w:eastAsia="ko-KR"/>
          </w:rPr>
          <w:instrText xml:space="preserve"> ADDIN EN.CITE &lt;EndNote&gt;&lt;Cite AuthorYear="1"&gt;&lt;Author&gt;Levine&lt;/Author&gt;&lt;Year&gt;1995&lt;/Year&gt;&lt;RecNum&gt;2425&lt;/RecNum&gt;&lt;DisplayText&gt;Levine et al. (1995)&lt;/DisplayText&gt;&lt;record&gt;&lt;rec-number&gt;2425&lt;/rec-number&gt;&lt;foreign-keys&gt;&lt;key app="EN" db-id="50wxdpzd9vd5r7e9t5b595djrfpttrxw9avp"&gt;2425&lt;/key&gt;&lt;/foreign-keys&gt;&lt;ref-type name="Journal Article"&gt;17&lt;/ref-type&gt;&lt;contributors&gt;&lt;authors&gt;&lt;author&gt;Levine, Ned&lt;/author&gt;&lt;author&gt;Kim, Karl E&lt;/author&gt;&lt;author&gt;Nitz, Lawrence H&lt;/author&gt;&lt;/authors&gt;&lt;/contributors&gt;&lt;titles&gt;&lt;title&gt;Spatial analysis of Honolulu motor vehicle crashes: II. Zonal generators&lt;/title&gt;&lt;secondary-title&gt;Accident Analysis &amp;amp; Prevention&lt;/secondary-title&gt;&lt;/titles&gt;&lt;periodical&gt;&lt;full-title&gt;Accident Analysis &amp;amp; Prevention&lt;/full-title&gt;&lt;/periodical&gt;&lt;pages&gt;675-685&lt;/pages&gt;&lt;volume&gt;27&lt;/volume&gt;&lt;number&gt;5&lt;/number&gt;&lt;dates&gt;&lt;year&gt;1995&lt;/year&gt;&lt;/dates&gt;&lt;isbn&gt;0001-4575&lt;/isbn&gt;&lt;urls&gt;&lt;/urls&gt;&lt;/record&gt;&lt;/Cite&gt;&lt;/EndNote&gt;</w:instrText>
        </w:r>
        <w:r w:rsidR="009F1066" w:rsidRPr="00641528">
          <w:rPr>
            <w:rFonts w:asciiTheme="majorHAnsi" w:hAnsiTheme="majorHAnsi" w:cstheme="majorHAnsi"/>
            <w:lang w:eastAsia="ko-KR"/>
          </w:rPr>
          <w:fldChar w:fldCharType="separate"/>
        </w:r>
        <w:r w:rsidR="009F1066" w:rsidRPr="00641528">
          <w:rPr>
            <w:rFonts w:asciiTheme="majorHAnsi" w:hAnsiTheme="majorHAnsi" w:cstheme="majorHAnsi"/>
            <w:noProof/>
            <w:lang w:eastAsia="ko-KR"/>
          </w:rPr>
          <w:t>Levine et al. (1995)</w:t>
        </w:r>
        <w:r w:rsidR="009F1066" w:rsidRPr="00641528">
          <w:rPr>
            <w:rFonts w:asciiTheme="majorHAnsi" w:hAnsiTheme="majorHAnsi" w:cstheme="majorHAnsi"/>
            <w:lang w:eastAsia="ko-KR"/>
          </w:rPr>
          <w:fldChar w:fldCharType="end"/>
        </w:r>
      </w:hyperlink>
      <w:r w:rsidR="00C96272" w:rsidRPr="00641528">
        <w:rPr>
          <w:rFonts w:asciiTheme="majorHAnsi" w:hAnsiTheme="majorHAnsi" w:cstheme="majorHAnsi"/>
          <w:lang w:eastAsia="ko-KR"/>
        </w:rPr>
        <w:t xml:space="preserve"> attempted diverse employment variables. The authors found that manufacturing, retail trade, and service employment positively </w:t>
      </w:r>
      <w:r w:rsidR="00EA50B9">
        <w:rPr>
          <w:rFonts w:asciiTheme="majorHAnsi" w:hAnsiTheme="majorHAnsi" w:cstheme="majorHAnsi"/>
          <w:lang w:eastAsia="ko-KR"/>
        </w:rPr>
        <w:t xml:space="preserve">affect crash counts while </w:t>
      </w:r>
      <w:r w:rsidR="00C96272" w:rsidRPr="00641528">
        <w:rPr>
          <w:rFonts w:asciiTheme="majorHAnsi" w:hAnsiTheme="majorHAnsi" w:cstheme="majorHAnsi"/>
          <w:lang w:eastAsia="ko-KR"/>
        </w:rPr>
        <w:t xml:space="preserve">financial and military employment are negatively related to total crash counts. </w:t>
      </w:r>
    </w:p>
    <w:p w14:paraId="66F15E5F" w14:textId="77777777" w:rsidR="00274826" w:rsidRPr="00641528" w:rsidRDefault="00274826" w:rsidP="00385AA5">
      <w:pPr>
        <w:spacing w:after="0"/>
        <w:jc w:val="both"/>
        <w:rPr>
          <w:rFonts w:asciiTheme="majorHAnsi" w:hAnsiTheme="majorHAnsi" w:cstheme="majorHAnsi"/>
          <w:lang w:eastAsia="ko-KR"/>
        </w:rPr>
      </w:pPr>
    </w:p>
    <w:p w14:paraId="7B90D2E2" w14:textId="77777777" w:rsidR="00B416D4" w:rsidRDefault="00AA7B78" w:rsidP="00385AA5">
      <w:pPr>
        <w:spacing w:after="0"/>
        <w:jc w:val="both"/>
        <w:rPr>
          <w:rFonts w:asciiTheme="majorHAnsi" w:hAnsiTheme="majorHAnsi" w:cstheme="majorHAnsi"/>
          <w:u w:val="single"/>
          <w:lang w:eastAsia="ko-KR"/>
        </w:rPr>
      </w:pPr>
      <w:r w:rsidRPr="00AA7B78">
        <w:rPr>
          <w:rFonts w:asciiTheme="majorHAnsi" w:hAnsiTheme="majorHAnsi" w:cstheme="majorHAnsi"/>
          <w:u w:val="single"/>
          <w:lang w:eastAsia="ko-KR"/>
        </w:rPr>
        <w:t>Roadway /traffic</w:t>
      </w:r>
      <w:r>
        <w:rPr>
          <w:rFonts w:asciiTheme="majorHAnsi" w:hAnsiTheme="majorHAnsi" w:cstheme="majorHAnsi"/>
          <w:u w:val="single"/>
          <w:lang w:eastAsia="ko-KR"/>
        </w:rPr>
        <w:t xml:space="preserve"> </w:t>
      </w:r>
      <w:r w:rsidRPr="00AA7B78">
        <w:rPr>
          <w:rFonts w:asciiTheme="majorHAnsi" w:hAnsiTheme="majorHAnsi" w:cstheme="majorHAnsi"/>
          <w:u w:val="single"/>
          <w:lang w:eastAsia="ko-KR"/>
        </w:rPr>
        <w:t>characteristics</w:t>
      </w:r>
      <w:r w:rsidRPr="00AA7B78" w:rsidDel="00AA7B78">
        <w:rPr>
          <w:rFonts w:asciiTheme="majorHAnsi" w:hAnsiTheme="majorHAnsi" w:cstheme="majorHAnsi"/>
          <w:u w:val="single"/>
          <w:lang w:eastAsia="ko-KR"/>
        </w:rPr>
        <w:t xml:space="preserve"> </w:t>
      </w:r>
    </w:p>
    <w:p w14:paraId="660D7493" w14:textId="68986F8C" w:rsidR="00242231" w:rsidRPr="00641528" w:rsidRDefault="00003861" w:rsidP="00385AA5">
      <w:pPr>
        <w:spacing w:after="0"/>
        <w:jc w:val="both"/>
        <w:rPr>
          <w:rFonts w:asciiTheme="majorHAnsi" w:hAnsiTheme="majorHAnsi" w:cstheme="majorHAnsi"/>
          <w:lang w:eastAsia="ko-KR"/>
        </w:rPr>
      </w:pPr>
      <w:r w:rsidRPr="00641528">
        <w:rPr>
          <w:rFonts w:asciiTheme="majorHAnsi" w:hAnsiTheme="majorHAnsi" w:cstheme="majorHAnsi"/>
          <w:lang w:eastAsia="ko-KR"/>
        </w:rPr>
        <w:t xml:space="preserve">The increased vehicle mileage in the zone </w:t>
      </w:r>
      <w:r w:rsidR="00036ABE">
        <w:rPr>
          <w:rFonts w:asciiTheme="majorHAnsi" w:hAnsiTheme="majorHAnsi" w:cstheme="majorHAnsi"/>
          <w:lang w:eastAsia="ko-KR"/>
        </w:rPr>
        <w:t xml:space="preserve">is </w:t>
      </w:r>
      <w:r w:rsidRPr="00641528">
        <w:rPr>
          <w:rFonts w:asciiTheme="majorHAnsi" w:hAnsiTheme="majorHAnsi" w:cstheme="majorHAnsi"/>
          <w:lang w:eastAsia="ko-KR"/>
        </w:rPr>
        <w:t>negative</w:t>
      </w:r>
      <w:r w:rsidR="00036ABE">
        <w:rPr>
          <w:rFonts w:asciiTheme="majorHAnsi" w:hAnsiTheme="majorHAnsi" w:cstheme="majorHAnsi"/>
          <w:lang w:eastAsia="ko-KR"/>
        </w:rPr>
        <w:t xml:space="preserve">ly associated with </w:t>
      </w:r>
      <w:r w:rsidRPr="00641528">
        <w:rPr>
          <w:rFonts w:asciiTheme="majorHAnsi" w:hAnsiTheme="majorHAnsi" w:cstheme="majorHAnsi"/>
          <w:lang w:eastAsia="ko-KR"/>
        </w:rPr>
        <w:t xml:space="preserve">medium and heavy trucks and bus </w:t>
      </w:r>
      <w:r w:rsidR="00036ABE">
        <w:rPr>
          <w:rFonts w:asciiTheme="majorHAnsi" w:hAnsiTheme="majorHAnsi" w:cstheme="majorHAnsi"/>
          <w:lang w:eastAsia="ko-KR"/>
        </w:rPr>
        <w:t xml:space="preserve">crash </w:t>
      </w:r>
      <w:r w:rsidRPr="00641528">
        <w:rPr>
          <w:rFonts w:asciiTheme="majorHAnsi" w:hAnsiTheme="majorHAnsi" w:cstheme="majorHAnsi"/>
          <w:lang w:eastAsia="ko-KR"/>
        </w:rPr>
        <w:t>proportions. The increased vehicle mileage reflects suburban zones where the exposure to medium and heavy trucks or buses is very low. Hence, the trend is expected.</w:t>
      </w:r>
      <w:r w:rsidR="00F74BAD" w:rsidRPr="00641528">
        <w:rPr>
          <w:rFonts w:asciiTheme="majorHAnsi" w:hAnsiTheme="majorHAnsi" w:cstheme="majorHAnsi"/>
          <w:lang w:eastAsia="ko-KR"/>
        </w:rPr>
        <w:t xml:space="preserve"> </w:t>
      </w:r>
      <w:r w:rsidR="0016612F" w:rsidRPr="00641528">
        <w:rPr>
          <w:rFonts w:asciiTheme="majorHAnsi" w:hAnsiTheme="majorHAnsi" w:cstheme="majorHAnsi"/>
          <w:lang w:eastAsia="ko-KR"/>
        </w:rPr>
        <w:t>In zones with increased exposure to trucks</w:t>
      </w:r>
      <w:r w:rsidR="003015F9">
        <w:rPr>
          <w:rFonts w:asciiTheme="majorHAnsi" w:hAnsiTheme="majorHAnsi" w:cstheme="majorHAnsi"/>
          <w:lang w:eastAsia="ko-KR"/>
        </w:rPr>
        <w:t>,</w:t>
      </w:r>
      <w:r w:rsidR="0016612F" w:rsidRPr="00641528">
        <w:rPr>
          <w:rFonts w:asciiTheme="majorHAnsi" w:hAnsiTheme="majorHAnsi" w:cstheme="majorHAnsi"/>
          <w:lang w:eastAsia="ko-KR"/>
        </w:rPr>
        <w:t xml:space="preserve"> a higher incidence of van, light truck and medium and heavy truck crashes is likely with a substantially larger impact on the proportion of medium and heavy trucks.</w:t>
      </w:r>
      <w:r w:rsidR="002B4DB9" w:rsidRPr="00641528">
        <w:rPr>
          <w:rFonts w:asciiTheme="majorHAnsi" w:hAnsiTheme="majorHAnsi" w:cstheme="majorHAnsi"/>
          <w:lang w:eastAsia="ko-KR"/>
        </w:rPr>
        <w:t xml:space="preserve"> It </w:t>
      </w:r>
      <w:r w:rsidR="00DB31AD">
        <w:rPr>
          <w:rFonts w:asciiTheme="majorHAnsi" w:hAnsiTheme="majorHAnsi" w:cstheme="majorHAnsi"/>
          <w:lang w:eastAsia="ko-KR"/>
        </w:rPr>
        <w:t>is</w:t>
      </w:r>
      <w:r w:rsidR="00DB31AD" w:rsidRPr="00641528">
        <w:rPr>
          <w:rFonts w:asciiTheme="majorHAnsi" w:hAnsiTheme="majorHAnsi" w:cstheme="majorHAnsi"/>
          <w:lang w:eastAsia="ko-KR"/>
        </w:rPr>
        <w:t xml:space="preserve"> </w:t>
      </w:r>
      <w:r w:rsidR="002B4DB9" w:rsidRPr="00641528">
        <w:rPr>
          <w:rFonts w:asciiTheme="majorHAnsi" w:hAnsiTheme="majorHAnsi" w:cstheme="majorHAnsi"/>
          <w:lang w:eastAsia="ko-KR"/>
        </w:rPr>
        <w:t xml:space="preserve">also </w:t>
      </w:r>
      <w:r w:rsidR="00DB31AD">
        <w:rPr>
          <w:rFonts w:asciiTheme="majorHAnsi" w:hAnsiTheme="majorHAnsi" w:cstheme="majorHAnsi"/>
          <w:lang w:eastAsia="ko-KR"/>
        </w:rPr>
        <w:t>found</w:t>
      </w:r>
      <w:r w:rsidR="00DB31AD" w:rsidRPr="00641528">
        <w:rPr>
          <w:rFonts w:asciiTheme="majorHAnsi" w:hAnsiTheme="majorHAnsi" w:cstheme="majorHAnsi"/>
          <w:lang w:eastAsia="ko-KR"/>
        </w:rPr>
        <w:t xml:space="preserve"> </w:t>
      </w:r>
      <w:r w:rsidR="002B4DB9" w:rsidRPr="00641528">
        <w:rPr>
          <w:rFonts w:asciiTheme="majorHAnsi" w:hAnsiTheme="majorHAnsi" w:cstheme="majorHAnsi"/>
          <w:lang w:eastAsia="ko-KR"/>
        </w:rPr>
        <w:t>that the increased vehicle mileages in the neighboring zone have a negative effect on medium and heavy truck proportions.</w:t>
      </w:r>
      <w:r w:rsidR="001B7695" w:rsidRPr="00641528">
        <w:rPr>
          <w:rFonts w:asciiTheme="majorHAnsi" w:hAnsiTheme="majorHAnsi" w:cstheme="majorHAnsi"/>
          <w:lang w:eastAsia="ko-KR"/>
        </w:rPr>
        <w:t xml:space="preserve"> While</w:t>
      </w:r>
      <w:r w:rsidR="004226E9" w:rsidRPr="00641528">
        <w:rPr>
          <w:rFonts w:asciiTheme="majorHAnsi" w:hAnsiTheme="majorHAnsi" w:cstheme="majorHAnsi"/>
          <w:lang w:eastAsia="ko-KR"/>
        </w:rPr>
        <w:t xml:space="preserve"> there have been no macro-level studies exploring the share of trucks in traffic crashes, </w:t>
      </w:r>
      <w:hyperlink w:anchor="_ENREF_11" w:tooltip="Golob, 2003 #2428" w:history="1">
        <w:r w:rsidR="009F1066" w:rsidRPr="00641528">
          <w:rPr>
            <w:rFonts w:asciiTheme="majorHAnsi" w:hAnsiTheme="majorHAnsi" w:cstheme="majorHAnsi"/>
            <w:lang w:eastAsia="ko-KR"/>
          </w:rPr>
          <w:fldChar w:fldCharType="begin"/>
        </w:r>
        <w:r w:rsidR="009F1066" w:rsidRPr="00641528">
          <w:rPr>
            <w:rFonts w:asciiTheme="majorHAnsi" w:hAnsiTheme="majorHAnsi" w:cstheme="majorHAnsi"/>
            <w:lang w:eastAsia="ko-KR"/>
          </w:rPr>
          <w:instrText xml:space="preserve"> ADDIN EN.CITE &lt;EndNote&gt;&lt;Cite AuthorYear="1"&gt;&lt;Author&gt;Golob&lt;/Author&gt;&lt;Year&gt;2003&lt;/Year&gt;&lt;RecNum&gt;2428&lt;/RecNum&gt;&lt;DisplayText&gt;Golob and Regan (2003)&lt;/DisplayText&gt;&lt;record&gt;&lt;rec-number&gt;2428&lt;/rec-number&gt;&lt;foreign-keys&gt;&lt;key app="EN" db-id="50wxdpzd9vd5r7e9t5b595djrfpttrxw9avp"&gt;2428&lt;/key&gt;&lt;/foreign-keys&gt;&lt;ref-type name="Journal Article"&gt;17&lt;/ref-type&gt;&lt;contributors&gt;&lt;authors&gt;&lt;author&gt;Golob, Thomas F&lt;/author&gt;&lt;author&gt;Regan, Amelia C&lt;/author&gt;&lt;/authors&gt;&lt;/contributors&gt;&lt;titles&gt;&lt;title&gt;Truck-involved crashes and traffic levels on urban freeways&lt;/title&gt;&lt;secondary-title&gt;University of California Transportation Center&lt;/secondary-title&gt;&lt;/titles&gt;&lt;periodical&gt;&lt;full-title&gt;University of California Transportation Center&lt;/full-title&gt;&lt;/periodical&gt;&lt;dates&gt;&lt;year&gt;2003&lt;/year&gt;&lt;/dates&gt;&lt;urls&gt;&lt;/urls&gt;&lt;/record&gt;&lt;/Cite&gt;&lt;/EndNote&gt;</w:instrText>
        </w:r>
        <w:r w:rsidR="009F1066" w:rsidRPr="00641528">
          <w:rPr>
            <w:rFonts w:asciiTheme="majorHAnsi" w:hAnsiTheme="majorHAnsi" w:cstheme="majorHAnsi"/>
            <w:lang w:eastAsia="ko-KR"/>
          </w:rPr>
          <w:fldChar w:fldCharType="separate"/>
        </w:r>
        <w:r w:rsidR="009F1066" w:rsidRPr="00641528">
          <w:rPr>
            <w:rFonts w:asciiTheme="majorHAnsi" w:hAnsiTheme="majorHAnsi" w:cstheme="majorHAnsi"/>
            <w:noProof/>
            <w:lang w:eastAsia="ko-KR"/>
          </w:rPr>
          <w:t>Golob and Regan (2003)</w:t>
        </w:r>
        <w:r w:rsidR="009F1066" w:rsidRPr="00641528">
          <w:rPr>
            <w:rFonts w:asciiTheme="majorHAnsi" w:hAnsiTheme="majorHAnsi" w:cstheme="majorHAnsi"/>
            <w:lang w:eastAsia="ko-KR"/>
          </w:rPr>
          <w:fldChar w:fldCharType="end"/>
        </w:r>
      </w:hyperlink>
      <w:r w:rsidR="003C7A8F" w:rsidRPr="00641528">
        <w:rPr>
          <w:rFonts w:asciiTheme="majorHAnsi" w:hAnsiTheme="majorHAnsi" w:cstheme="majorHAnsi"/>
          <w:lang w:eastAsia="ko-KR"/>
        </w:rPr>
        <w:t xml:space="preserve"> uncovered the negative relationship between </w:t>
      </w:r>
      <w:r w:rsidR="00B416D4">
        <w:rPr>
          <w:rFonts w:asciiTheme="majorHAnsi" w:hAnsiTheme="majorHAnsi" w:cstheme="majorHAnsi"/>
          <w:lang w:eastAsia="ko-KR"/>
        </w:rPr>
        <w:t>a</w:t>
      </w:r>
      <w:r w:rsidR="003C7A8F" w:rsidRPr="00641528">
        <w:rPr>
          <w:rFonts w:asciiTheme="majorHAnsi" w:hAnsiTheme="majorHAnsi" w:cstheme="majorHAnsi"/>
          <w:lang w:eastAsia="ko-KR"/>
        </w:rPr>
        <w:t xml:space="preserve">nnual </w:t>
      </w:r>
      <w:r w:rsidR="00B416D4">
        <w:rPr>
          <w:rFonts w:asciiTheme="majorHAnsi" w:hAnsiTheme="majorHAnsi" w:cstheme="majorHAnsi"/>
          <w:lang w:eastAsia="ko-KR"/>
        </w:rPr>
        <w:t>a</w:t>
      </w:r>
      <w:r w:rsidR="003C7A8F" w:rsidRPr="00641528">
        <w:rPr>
          <w:rFonts w:asciiTheme="majorHAnsi" w:hAnsiTheme="majorHAnsi" w:cstheme="majorHAnsi"/>
          <w:lang w:eastAsia="ko-KR"/>
        </w:rPr>
        <w:t xml:space="preserve">verage </w:t>
      </w:r>
      <w:r w:rsidR="00B416D4">
        <w:rPr>
          <w:rFonts w:asciiTheme="majorHAnsi" w:hAnsiTheme="majorHAnsi" w:cstheme="majorHAnsi"/>
          <w:lang w:eastAsia="ko-KR"/>
        </w:rPr>
        <w:t>d</w:t>
      </w:r>
      <w:r w:rsidR="003C7A8F" w:rsidRPr="00641528">
        <w:rPr>
          <w:rFonts w:asciiTheme="majorHAnsi" w:hAnsiTheme="majorHAnsi" w:cstheme="majorHAnsi"/>
          <w:lang w:eastAsia="ko-KR"/>
        </w:rPr>
        <w:t xml:space="preserve">aily </w:t>
      </w:r>
      <w:r w:rsidR="00B416D4">
        <w:rPr>
          <w:rFonts w:asciiTheme="majorHAnsi" w:hAnsiTheme="majorHAnsi" w:cstheme="majorHAnsi"/>
          <w:lang w:eastAsia="ko-KR"/>
        </w:rPr>
        <w:t>t</w:t>
      </w:r>
      <w:r w:rsidR="003C7A8F" w:rsidRPr="00641528">
        <w:rPr>
          <w:rFonts w:asciiTheme="majorHAnsi" w:hAnsiTheme="majorHAnsi" w:cstheme="majorHAnsi"/>
          <w:lang w:eastAsia="ko-KR"/>
        </w:rPr>
        <w:t>raffic</w:t>
      </w:r>
      <w:r w:rsidR="00466DB3">
        <w:rPr>
          <w:rFonts w:asciiTheme="majorHAnsi" w:hAnsiTheme="majorHAnsi" w:cstheme="majorHAnsi"/>
          <w:lang w:eastAsia="ko-KR"/>
        </w:rPr>
        <w:t xml:space="preserve"> (AADT</w:t>
      </w:r>
      <w:r w:rsidR="003C7A8F" w:rsidRPr="00641528">
        <w:rPr>
          <w:rFonts w:asciiTheme="majorHAnsi" w:hAnsiTheme="majorHAnsi" w:cstheme="majorHAnsi"/>
          <w:lang w:eastAsia="ko-KR"/>
        </w:rPr>
        <w:t>) level and the probability of truck involvement on urban freeways at the micro-level. This result is quite consistent with the finding from this study.</w:t>
      </w:r>
    </w:p>
    <w:p w14:paraId="579D1F3E" w14:textId="77777777" w:rsidR="004226E9" w:rsidRPr="00641528" w:rsidRDefault="004226E9" w:rsidP="00385AA5">
      <w:pPr>
        <w:spacing w:after="0"/>
        <w:jc w:val="both"/>
        <w:rPr>
          <w:rFonts w:asciiTheme="majorHAnsi" w:hAnsiTheme="majorHAnsi" w:cstheme="majorHAnsi"/>
          <w:lang w:eastAsia="ko-KR"/>
        </w:rPr>
      </w:pPr>
    </w:p>
    <w:p w14:paraId="65A5DEBC" w14:textId="27AA2080" w:rsidR="00D449E6" w:rsidRPr="00641528" w:rsidRDefault="00D449E6" w:rsidP="00385AA5">
      <w:pPr>
        <w:spacing w:after="0"/>
        <w:jc w:val="both"/>
        <w:rPr>
          <w:rFonts w:asciiTheme="majorHAnsi" w:hAnsiTheme="majorHAnsi" w:cstheme="majorHAnsi"/>
          <w:u w:val="single"/>
          <w:lang w:eastAsia="ko-KR"/>
        </w:rPr>
      </w:pPr>
      <w:r w:rsidRPr="00641528">
        <w:rPr>
          <w:rFonts w:asciiTheme="majorHAnsi" w:hAnsiTheme="majorHAnsi" w:cstheme="majorHAnsi"/>
          <w:u w:val="single"/>
          <w:lang w:eastAsia="ko-KR"/>
        </w:rPr>
        <w:t xml:space="preserve">Land-use </w:t>
      </w:r>
      <w:r w:rsidR="00AA7B78">
        <w:rPr>
          <w:rFonts w:asciiTheme="majorHAnsi" w:hAnsiTheme="majorHAnsi" w:cstheme="majorHAnsi"/>
          <w:u w:val="single"/>
          <w:lang w:eastAsia="ko-KR"/>
        </w:rPr>
        <w:t>attributes</w:t>
      </w:r>
    </w:p>
    <w:p w14:paraId="70523FFD" w14:textId="16B46DDC" w:rsidR="00EB1490" w:rsidRPr="00641528" w:rsidRDefault="001B6910" w:rsidP="00385AA5">
      <w:pPr>
        <w:spacing w:after="0"/>
        <w:jc w:val="both"/>
        <w:rPr>
          <w:rFonts w:asciiTheme="majorHAnsi" w:hAnsiTheme="majorHAnsi" w:cstheme="majorHAnsi"/>
          <w:lang w:eastAsia="ko-KR"/>
        </w:rPr>
      </w:pPr>
      <w:r w:rsidRPr="00641528">
        <w:rPr>
          <w:rFonts w:asciiTheme="majorHAnsi" w:hAnsiTheme="majorHAnsi" w:cstheme="majorHAnsi"/>
          <w:lang w:eastAsia="ko-KR"/>
        </w:rPr>
        <w:t xml:space="preserve">In terms of spatial location of the zone, proportion of urban areas and distance to the nearest urban location exert significant impact on crash proportions. The zones with larger proportion of urban areas, as expected, are likely to have higher incidence of </w:t>
      </w:r>
      <w:r w:rsidR="008A32BF">
        <w:rPr>
          <w:rFonts w:asciiTheme="majorHAnsi" w:hAnsiTheme="majorHAnsi" w:cstheme="majorHAnsi"/>
          <w:lang w:eastAsia="ko-KR"/>
        </w:rPr>
        <w:t>bicycle</w:t>
      </w:r>
      <w:r w:rsidR="008A32BF" w:rsidRPr="00641528">
        <w:rPr>
          <w:rFonts w:asciiTheme="majorHAnsi" w:hAnsiTheme="majorHAnsi" w:cstheme="majorHAnsi"/>
          <w:lang w:eastAsia="ko-KR"/>
        </w:rPr>
        <w:t xml:space="preserve"> </w:t>
      </w:r>
      <w:r w:rsidRPr="00641528">
        <w:rPr>
          <w:rFonts w:asciiTheme="majorHAnsi" w:hAnsiTheme="majorHAnsi" w:cstheme="majorHAnsi"/>
          <w:lang w:eastAsia="ko-KR"/>
        </w:rPr>
        <w:t>crashes and lower proportion of ligh</w:t>
      </w:r>
      <w:r w:rsidR="00242231" w:rsidRPr="00641528">
        <w:rPr>
          <w:rFonts w:asciiTheme="majorHAnsi" w:hAnsiTheme="majorHAnsi" w:cstheme="majorHAnsi"/>
          <w:lang w:eastAsia="ko-KR"/>
        </w:rPr>
        <w:t xml:space="preserve">t truck and motorcycle crashes. </w:t>
      </w:r>
      <w:r w:rsidRPr="00641528">
        <w:rPr>
          <w:rFonts w:asciiTheme="majorHAnsi" w:hAnsiTheme="majorHAnsi" w:cstheme="majorHAnsi"/>
          <w:lang w:eastAsia="ko-KR"/>
        </w:rPr>
        <w:t xml:space="preserve">The zones that are farther from urban areas are likely to have </w:t>
      </w:r>
      <w:r w:rsidR="00CF10B7" w:rsidRPr="00641528">
        <w:rPr>
          <w:rFonts w:asciiTheme="majorHAnsi" w:hAnsiTheme="majorHAnsi" w:cstheme="majorHAnsi"/>
          <w:lang w:eastAsia="ko-KR"/>
        </w:rPr>
        <w:t xml:space="preserve">a </w:t>
      </w:r>
      <w:r w:rsidRPr="00641528">
        <w:rPr>
          <w:rFonts w:asciiTheme="majorHAnsi" w:hAnsiTheme="majorHAnsi" w:cstheme="majorHAnsi"/>
          <w:lang w:eastAsia="ko-KR"/>
        </w:rPr>
        <w:t xml:space="preserve">higher proportion of light trucks as these vehicles are more likely to be used in these zones. </w:t>
      </w:r>
      <w:r w:rsidR="00EB1490" w:rsidRPr="00641528">
        <w:rPr>
          <w:rFonts w:asciiTheme="majorHAnsi" w:hAnsiTheme="majorHAnsi" w:cstheme="majorHAnsi"/>
          <w:lang w:eastAsia="ko-KR"/>
        </w:rPr>
        <w:t xml:space="preserve">It was shown that several land-use characteristics have substantial effects on crashes in prior macro-level research studies. </w:t>
      </w:r>
      <w:hyperlink w:anchor="_ENREF_13" w:tooltip="Huang, 2010 #2339" w:history="1">
        <w:r w:rsidR="009F1066" w:rsidRPr="00641528">
          <w:rPr>
            <w:rFonts w:asciiTheme="majorHAnsi" w:hAnsiTheme="majorHAnsi" w:cstheme="majorHAnsi"/>
            <w:lang w:eastAsia="ko-KR"/>
          </w:rPr>
          <w:fldChar w:fldCharType="begin"/>
        </w:r>
        <w:r w:rsidR="009F1066" w:rsidRPr="00641528">
          <w:rPr>
            <w:rFonts w:asciiTheme="majorHAnsi" w:hAnsiTheme="majorHAnsi" w:cstheme="majorHAnsi"/>
            <w:lang w:eastAsia="ko-KR"/>
          </w:rPr>
          <w:instrText xml:space="preserve"> ADDIN EN.CITE &lt;EndNote&gt;&lt;Cite AuthorYear="1"&gt;&lt;Author&gt;Huang&lt;/Author&gt;&lt;Year&gt;2010&lt;/Year&gt;&lt;RecNum&gt;2339&lt;/RecNum&gt;&lt;DisplayText&gt;Huang et al. (2010)&lt;/DisplayText&gt;&lt;record&gt;&lt;rec-number&gt;2339&lt;/rec-number&gt;&lt;foreign-keys&gt;&lt;key app="EN" db-id="50wxdpzd9vd5r7e9t5b595djrfpttrxw9avp"&gt;2339&lt;/key&gt;&lt;/foreign-keys&gt;&lt;ref-type name="Journal Article"&gt;17&lt;/ref-type&gt;&lt;contributors&gt;&lt;authors&gt;&lt;author&gt;Huang, Helai&lt;/author&gt;&lt;author&gt;Abdel-Aty, Mohamed&lt;/author&gt;&lt;author&gt;Darwiche, Ali&lt;/author&gt;&lt;/authors&gt;&lt;/contributors&gt;&lt;titles&gt;&lt;title&gt;County-level crash risk analysis in Florida: Bayesian spatial modeling&lt;/title&gt;&lt;secondary-title&gt;Transportation Research Record: Journal of the Transportation Research Board&lt;/secondary-title&gt;&lt;/titles&gt;&lt;periodical&gt;&lt;full-title&gt;Transportation Research Record: Journal of the Transportation Research Board&lt;/full-title&gt;&lt;/periodical&gt;&lt;pages&gt;27-37&lt;/pages&gt;&lt;number&gt;2148&lt;/number&gt;&lt;dates&gt;&lt;year&gt;2010&lt;/year&gt;&lt;/dates&gt;&lt;isbn&gt;0361-1981&lt;/isbn&gt;&lt;urls&gt;&lt;/urls&gt;&lt;/record&gt;&lt;/Cite&gt;&lt;/EndNote&gt;</w:instrText>
        </w:r>
        <w:r w:rsidR="009F1066" w:rsidRPr="00641528">
          <w:rPr>
            <w:rFonts w:asciiTheme="majorHAnsi" w:hAnsiTheme="majorHAnsi" w:cstheme="majorHAnsi"/>
            <w:lang w:eastAsia="ko-KR"/>
          </w:rPr>
          <w:fldChar w:fldCharType="separate"/>
        </w:r>
        <w:r w:rsidR="009F1066" w:rsidRPr="00641528">
          <w:rPr>
            <w:rFonts w:asciiTheme="majorHAnsi" w:hAnsiTheme="majorHAnsi" w:cstheme="majorHAnsi"/>
            <w:noProof/>
            <w:lang w:eastAsia="ko-KR"/>
          </w:rPr>
          <w:t>Huang et al. (2010)</w:t>
        </w:r>
        <w:r w:rsidR="009F1066" w:rsidRPr="00641528">
          <w:rPr>
            <w:rFonts w:asciiTheme="majorHAnsi" w:hAnsiTheme="majorHAnsi" w:cstheme="majorHAnsi"/>
            <w:lang w:eastAsia="ko-KR"/>
          </w:rPr>
          <w:fldChar w:fldCharType="end"/>
        </w:r>
      </w:hyperlink>
      <w:r w:rsidR="00EB1490" w:rsidRPr="00641528">
        <w:rPr>
          <w:rFonts w:asciiTheme="majorHAnsi" w:hAnsiTheme="majorHAnsi" w:cstheme="majorHAnsi"/>
          <w:lang w:eastAsia="ko-KR"/>
        </w:rPr>
        <w:t xml:space="preserve"> showed that the higher level of urbanization is positively related to total and severe crashes, and </w:t>
      </w:r>
      <w:hyperlink w:anchor="_ENREF_37" w:tooltip="Siddiqui, 2012 #2421" w:history="1">
        <w:r w:rsidR="009F1066" w:rsidRPr="00641528">
          <w:rPr>
            <w:rFonts w:asciiTheme="majorHAnsi" w:hAnsiTheme="majorHAnsi" w:cstheme="majorHAnsi"/>
            <w:lang w:eastAsia="ko-KR"/>
          </w:rPr>
          <w:fldChar w:fldCharType="begin"/>
        </w:r>
        <w:r w:rsidR="009F1066" w:rsidRPr="00641528">
          <w:rPr>
            <w:rFonts w:asciiTheme="majorHAnsi" w:hAnsiTheme="majorHAnsi" w:cstheme="majorHAnsi"/>
            <w:lang w:eastAsia="ko-KR"/>
          </w:rPr>
          <w:instrText xml:space="preserve"> ADDIN EN.CITE &lt;EndNote&gt;&lt;Cite AuthorYear="1"&gt;&lt;Author&gt;Siddiqui&lt;/Author&gt;&lt;Year&gt;2012&lt;/Year&gt;&lt;RecNum&gt;2421&lt;/RecNum&gt;&lt;DisplayText&gt;Siddiqui et al. (2012)&lt;/DisplayText&gt;&lt;record&gt;&lt;rec-number&gt;2421&lt;/rec-number&gt;&lt;foreign-keys&gt;&lt;key app="EN" db-id="50wxdpzd9vd5r7e9t5b595djrfpttrxw9avp"&gt;2421&lt;/key&gt;&lt;/foreign-keys&gt;&lt;ref-type name="Journal Article"&gt;17&lt;/ref-type&gt;&lt;contributors&gt;&lt;authors&gt;&lt;author&gt;Siddiqui, Chowdhury&lt;/author&gt;&lt;author&gt;Abdel-Aty, Mohamed&lt;/author&gt;&lt;author&gt;Choi, Keechoo&lt;/author&gt;&lt;/authors&gt;&lt;/contributors&gt;&lt;titles&gt;&lt;title&gt;Macroscopic spatial analysis of pedestrian and bicycle crashes&lt;/title&gt;&lt;secondary-title&gt;Accident Analysis &amp;amp; Prevention&lt;/secondary-title&gt;&lt;/titles&gt;&lt;periodical&gt;&lt;full-title&gt;Accident Analysis &amp;amp; Prevention&lt;/full-title&gt;&lt;/periodical&gt;&lt;pages&gt;382-391&lt;/pages&gt;&lt;volume&gt;45&lt;/volume&gt;&lt;dates&gt;&lt;year&gt;2012&lt;/year&gt;&lt;/dates&gt;&lt;isbn&gt;0001-4575&lt;/isbn&gt;&lt;urls&gt;&lt;/urls&gt;&lt;/record&gt;&lt;/Cite&gt;&lt;/EndNote&gt;</w:instrText>
        </w:r>
        <w:r w:rsidR="009F1066" w:rsidRPr="00641528">
          <w:rPr>
            <w:rFonts w:asciiTheme="majorHAnsi" w:hAnsiTheme="majorHAnsi" w:cstheme="majorHAnsi"/>
            <w:lang w:eastAsia="ko-KR"/>
          </w:rPr>
          <w:fldChar w:fldCharType="separate"/>
        </w:r>
        <w:r w:rsidR="009F1066" w:rsidRPr="00641528">
          <w:rPr>
            <w:rFonts w:asciiTheme="majorHAnsi" w:hAnsiTheme="majorHAnsi" w:cstheme="majorHAnsi"/>
            <w:noProof/>
            <w:lang w:eastAsia="ko-KR"/>
          </w:rPr>
          <w:t>Siddiqui et al. (2012)</w:t>
        </w:r>
        <w:r w:rsidR="009F1066" w:rsidRPr="00641528">
          <w:rPr>
            <w:rFonts w:asciiTheme="majorHAnsi" w:hAnsiTheme="majorHAnsi" w:cstheme="majorHAnsi"/>
            <w:lang w:eastAsia="ko-KR"/>
          </w:rPr>
          <w:fldChar w:fldCharType="end"/>
        </w:r>
      </w:hyperlink>
      <w:r w:rsidR="00EB1490" w:rsidRPr="00641528">
        <w:rPr>
          <w:rFonts w:asciiTheme="majorHAnsi" w:hAnsiTheme="majorHAnsi" w:cstheme="majorHAnsi"/>
          <w:lang w:eastAsia="ko-KR"/>
        </w:rPr>
        <w:t xml:space="preserve"> also showed that an urbanized zone experience the larger number of bicycle crashes.</w:t>
      </w:r>
    </w:p>
    <w:p w14:paraId="72850461" w14:textId="77777777" w:rsidR="00EB1490" w:rsidRPr="00641528" w:rsidRDefault="00EB1490" w:rsidP="00385AA5">
      <w:pPr>
        <w:spacing w:after="0"/>
        <w:jc w:val="both"/>
        <w:rPr>
          <w:rFonts w:asciiTheme="majorHAnsi" w:hAnsiTheme="majorHAnsi" w:cstheme="majorHAnsi"/>
          <w:lang w:eastAsia="ko-KR"/>
        </w:rPr>
      </w:pPr>
    </w:p>
    <w:p w14:paraId="52E86BF1" w14:textId="703F350B" w:rsidR="00B473E1" w:rsidRPr="00641528" w:rsidRDefault="002B4DB9" w:rsidP="00385AA5">
      <w:pPr>
        <w:spacing w:after="0"/>
        <w:jc w:val="both"/>
        <w:rPr>
          <w:rFonts w:asciiTheme="majorHAnsi" w:hAnsiTheme="majorHAnsi" w:cstheme="majorHAnsi"/>
          <w:lang w:eastAsia="ko-KR"/>
        </w:rPr>
      </w:pPr>
      <w:r w:rsidRPr="00641528">
        <w:rPr>
          <w:rFonts w:asciiTheme="majorHAnsi" w:hAnsiTheme="majorHAnsi" w:cstheme="majorHAnsi"/>
          <w:lang w:eastAsia="ko-KR"/>
        </w:rPr>
        <w:t>Moreover, the agriculture area in the neighboring zone has a positive effect on the proportion of crash-involved light trucks.</w:t>
      </w:r>
      <w:r w:rsidR="00EB1490" w:rsidRPr="00641528">
        <w:rPr>
          <w:rFonts w:asciiTheme="majorHAnsi" w:hAnsiTheme="majorHAnsi" w:cstheme="majorHAnsi"/>
          <w:lang w:eastAsia="ko-KR"/>
        </w:rPr>
        <w:t xml:space="preserve"> Previous macro-level safety studies have not explicitly shown that the agriculture </w:t>
      </w:r>
      <w:r w:rsidR="00EB1490" w:rsidRPr="00641528">
        <w:rPr>
          <w:rFonts w:asciiTheme="majorHAnsi" w:hAnsiTheme="majorHAnsi" w:cstheme="majorHAnsi"/>
          <w:lang w:eastAsia="ko-KR"/>
        </w:rPr>
        <w:lastRenderedPageBreak/>
        <w:t>area per se has a significant impact</w:t>
      </w:r>
      <w:r w:rsidR="008D5D12" w:rsidRPr="00641528">
        <w:rPr>
          <w:rFonts w:asciiTheme="majorHAnsi" w:hAnsiTheme="majorHAnsi" w:cstheme="majorHAnsi"/>
          <w:lang w:eastAsia="ko-KR"/>
        </w:rPr>
        <w:t xml:space="preserve"> on traffic safety but some macroscopic safety studies showed that fatal crashes are more likely to occur in rural areas </w:t>
      </w:r>
      <w:r w:rsidR="00B473E1" w:rsidRPr="00641528">
        <w:rPr>
          <w:rFonts w:asciiTheme="majorHAnsi" w:hAnsiTheme="majorHAnsi" w:cstheme="majorHAnsi"/>
          <w:lang w:eastAsia="ko-KR"/>
        </w:rPr>
        <w:fldChar w:fldCharType="begin">
          <w:fldData xml:space="preserve">PEVuZE5vdGU+PENpdGU+PEF1dGhvcj5CbGF0dDwvQXV0aG9yPjxZZWFyPjE5OTg8L1llYXI+PFJl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</w:fldData>
        </w:fldChar>
      </w:r>
      <w:r w:rsidR="008D5D12" w:rsidRPr="00641528">
        <w:rPr>
          <w:rFonts w:asciiTheme="majorHAnsi" w:hAnsiTheme="majorHAnsi" w:cstheme="majorHAnsi"/>
          <w:lang w:eastAsia="ko-KR"/>
        </w:rPr>
        <w:instrText xml:space="preserve"> ADDIN EN.CITE </w:instrText>
      </w:r>
      <w:r w:rsidR="008D5D12" w:rsidRPr="00641528">
        <w:rPr>
          <w:rFonts w:asciiTheme="majorHAnsi" w:hAnsiTheme="majorHAnsi" w:cstheme="majorHAnsi"/>
          <w:lang w:eastAsia="ko-KR"/>
        </w:rPr>
        <w:fldChar w:fldCharType="begin">
          <w:fldData xml:space="preserve">PEVuZE5vdGU+PENpdGU+PEF1dGhvcj5CbGF0dDwvQXV0aG9yPjxZZWFyPjE5OTg8L1llYXI+PFJl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</w:fldData>
        </w:fldChar>
      </w:r>
      <w:r w:rsidR="008D5D12" w:rsidRPr="00641528">
        <w:rPr>
          <w:rFonts w:asciiTheme="majorHAnsi" w:hAnsiTheme="majorHAnsi" w:cstheme="majorHAnsi"/>
          <w:lang w:eastAsia="ko-KR"/>
        </w:rPr>
        <w:instrText xml:space="preserve"> ADDIN EN.CITE.DATA </w:instrText>
      </w:r>
      <w:r w:rsidR="008D5D12" w:rsidRPr="00641528">
        <w:rPr>
          <w:rFonts w:asciiTheme="majorHAnsi" w:hAnsiTheme="majorHAnsi" w:cstheme="majorHAnsi"/>
          <w:lang w:eastAsia="ko-KR"/>
        </w:rPr>
      </w:r>
      <w:r w:rsidR="008D5D12" w:rsidRPr="00641528">
        <w:rPr>
          <w:rFonts w:asciiTheme="majorHAnsi" w:hAnsiTheme="majorHAnsi" w:cstheme="majorHAnsi"/>
          <w:lang w:eastAsia="ko-KR"/>
        </w:rPr>
        <w:fldChar w:fldCharType="end"/>
      </w:r>
      <w:r w:rsidR="00B473E1" w:rsidRPr="00641528">
        <w:rPr>
          <w:rFonts w:asciiTheme="majorHAnsi" w:hAnsiTheme="majorHAnsi" w:cstheme="majorHAnsi"/>
          <w:lang w:eastAsia="ko-KR"/>
        </w:rPr>
      </w:r>
      <w:r w:rsidR="00B473E1" w:rsidRPr="00641528">
        <w:rPr>
          <w:rFonts w:asciiTheme="majorHAnsi" w:hAnsiTheme="majorHAnsi" w:cstheme="majorHAnsi"/>
          <w:lang w:eastAsia="ko-KR"/>
        </w:rPr>
        <w:fldChar w:fldCharType="separate"/>
      </w:r>
      <w:r w:rsidR="008D5D12" w:rsidRPr="00641528">
        <w:rPr>
          <w:rFonts w:asciiTheme="majorHAnsi" w:hAnsiTheme="majorHAnsi" w:cstheme="majorHAnsi"/>
          <w:noProof/>
          <w:lang w:eastAsia="ko-KR"/>
        </w:rPr>
        <w:t>(</w:t>
      </w:r>
      <w:hyperlink w:anchor="_ENREF_3" w:tooltip="Blatt, 1998 #2429" w:history="1">
        <w:r w:rsidR="009F1066" w:rsidRPr="00641528">
          <w:rPr>
            <w:rFonts w:asciiTheme="majorHAnsi" w:hAnsiTheme="majorHAnsi" w:cstheme="majorHAnsi"/>
            <w:noProof/>
            <w:lang w:eastAsia="ko-KR"/>
          </w:rPr>
          <w:t>Blatt &amp; Furman, 1998</w:t>
        </w:r>
      </w:hyperlink>
      <w:r w:rsidR="008D5D12" w:rsidRPr="00641528">
        <w:rPr>
          <w:rFonts w:asciiTheme="majorHAnsi" w:hAnsiTheme="majorHAnsi" w:cstheme="majorHAnsi"/>
          <w:noProof/>
          <w:lang w:eastAsia="ko-KR"/>
        </w:rPr>
        <w:t xml:space="preserve">; </w:t>
      </w:r>
      <w:hyperlink w:anchor="_ENREF_41" w:tooltip="Stamatiadis, 2000 #2430" w:history="1">
        <w:r w:rsidR="009F1066" w:rsidRPr="00641528">
          <w:rPr>
            <w:rFonts w:asciiTheme="majorHAnsi" w:hAnsiTheme="majorHAnsi" w:cstheme="majorHAnsi"/>
            <w:noProof/>
            <w:lang w:eastAsia="ko-KR"/>
          </w:rPr>
          <w:t>Stamatiadis &amp; Puccini, 2000</w:t>
        </w:r>
      </w:hyperlink>
      <w:r w:rsidR="008D5D12" w:rsidRPr="00641528">
        <w:rPr>
          <w:rFonts w:asciiTheme="majorHAnsi" w:hAnsiTheme="majorHAnsi" w:cstheme="majorHAnsi"/>
          <w:noProof/>
          <w:lang w:eastAsia="ko-KR"/>
        </w:rPr>
        <w:t xml:space="preserve">; </w:t>
      </w:r>
      <w:hyperlink w:anchor="_ENREF_5" w:tooltip="Clark, 2003 #2431" w:history="1">
        <w:r w:rsidR="009F1066" w:rsidRPr="00641528">
          <w:rPr>
            <w:rFonts w:asciiTheme="majorHAnsi" w:hAnsiTheme="majorHAnsi" w:cstheme="majorHAnsi"/>
            <w:noProof/>
            <w:lang w:eastAsia="ko-KR"/>
          </w:rPr>
          <w:t>Clark, 2003</w:t>
        </w:r>
      </w:hyperlink>
      <w:r w:rsidR="008D5D12" w:rsidRPr="00641528">
        <w:rPr>
          <w:rFonts w:asciiTheme="majorHAnsi" w:hAnsiTheme="majorHAnsi" w:cstheme="majorHAnsi"/>
          <w:noProof/>
          <w:lang w:eastAsia="ko-KR"/>
        </w:rPr>
        <w:t>)</w:t>
      </w:r>
      <w:r w:rsidR="00B473E1" w:rsidRPr="00641528">
        <w:rPr>
          <w:rFonts w:asciiTheme="majorHAnsi" w:hAnsiTheme="majorHAnsi" w:cstheme="majorHAnsi"/>
          <w:lang w:eastAsia="ko-KR"/>
        </w:rPr>
        <w:fldChar w:fldCharType="end"/>
      </w:r>
      <w:r w:rsidR="008D5D12" w:rsidRPr="00641528">
        <w:rPr>
          <w:rFonts w:asciiTheme="majorHAnsi" w:hAnsiTheme="majorHAnsi" w:cstheme="majorHAnsi"/>
          <w:lang w:eastAsia="ko-KR"/>
        </w:rPr>
        <w:t>.</w:t>
      </w:r>
    </w:p>
    <w:p w14:paraId="65F66F7C" w14:textId="77777777" w:rsidR="00B473E1" w:rsidRPr="00641528" w:rsidRDefault="00B473E1" w:rsidP="00385AA5">
      <w:pPr>
        <w:spacing w:after="0"/>
        <w:jc w:val="both"/>
        <w:rPr>
          <w:rFonts w:asciiTheme="majorHAnsi" w:hAnsiTheme="majorHAnsi" w:cstheme="majorHAnsi"/>
          <w:lang w:eastAsia="ko-KR"/>
        </w:rPr>
      </w:pPr>
    </w:p>
    <w:p w14:paraId="5277517F" w14:textId="793DB0A8" w:rsidR="002B4DB9" w:rsidRDefault="002B4DB9" w:rsidP="00385AA5">
      <w:pPr>
        <w:spacing w:after="0"/>
        <w:jc w:val="both"/>
        <w:rPr>
          <w:rFonts w:asciiTheme="majorHAnsi" w:hAnsiTheme="majorHAnsi" w:cstheme="majorHAnsi"/>
          <w:lang w:eastAsia="ko-KR"/>
        </w:rPr>
      </w:pPr>
      <w:r w:rsidRPr="00641528">
        <w:rPr>
          <w:rFonts w:asciiTheme="majorHAnsi" w:hAnsiTheme="majorHAnsi" w:cstheme="majorHAnsi"/>
          <w:lang w:eastAsia="ko-KR"/>
        </w:rPr>
        <w:t xml:space="preserve">Other than urban and land-use variables, we </w:t>
      </w:r>
      <w:r w:rsidR="00EA50B9">
        <w:rPr>
          <w:rFonts w:asciiTheme="majorHAnsi" w:hAnsiTheme="majorHAnsi" w:cstheme="majorHAnsi"/>
          <w:lang w:eastAsia="ko-KR"/>
        </w:rPr>
        <w:t>considered</w:t>
      </w:r>
      <w:r w:rsidR="00EA50B9" w:rsidRPr="00641528">
        <w:rPr>
          <w:rFonts w:asciiTheme="majorHAnsi" w:hAnsiTheme="majorHAnsi" w:cstheme="majorHAnsi"/>
          <w:lang w:eastAsia="ko-KR"/>
        </w:rPr>
        <w:t xml:space="preserve"> </w:t>
      </w:r>
      <w:r w:rsidRPr="00641528">
        <w:rPr>
          <w:rFonts w:asciiTheme="majorHAnsi" w:hAnsiTheme="majorHAnsi" w:cstheme="majorHAnsi"/>
          <w:lang w:eastAsia="ko-KR"/>
        </w:rPr>
        <w:t xml:space="preserve">FDOT districts as an independent variable in the model. The operations of the FDOT are organized into seven districts and their locations are shown in Figure 1. The result indicates that District 2 has higher </w:t>
      </w:r>
      <w:r w:rsidR="00036ABE">
        <w:rPr>
          <w:rFonts w:asciiTheme="majorHAnsi" w:hAnsiTheme="majorHAnsi" w:cstheme="majorHAnsi"/>
          <w:lang w:eastAsia="ko-KR"/>
        </w:rPr>
        <w:t xml:space="preserve">crash </w:t>
      </w:r>
      <w:r w:rsidRPr="00641528">
        <w:rPr>
          <w:rFonts w:asciiTheme="majorHAnsi" w:hAnsiTheme="majorHAnsi" w:cstheme="majorHAnsi"/>
          <w:lang w:eastAsia="ko-KR"/>
        </w:rPr>
        <w:t xml:space="preserve">proportion of medium and heavy trucks while District </w:t>
      </w:r>
      <w:r w:rsidR="00F3179B">
        <w:rPr>
          <w:rFonts w:asciiTheme="majorHAnsi" w:hAnsiTheme="majorHAnsi" w:cstheme="majorHAnsi"/>
          <w:lang w:eastAsia="ko-KR"/>
        </w:rPr>
        <w:t xml:space="preserve">4 </w:t>
      </w:r>
      <w:r w:rsidRPr="00641528">
        <w:rPr>
          <w:rFonts w:asciiTheme="majorHAnsi" w:hAnsiTheme="majorHAnsi" w:cstheme="majorHAnsi"/>
          <w:lang w:eastAsia="ko-KR"/>
        </w:rPr>
        <w:t xml:space="preserve">has a propensity </w:t>
      </w:r>
      <w:r w:rsidR="00F3179B">
        <w:rPr>
          <w:rFonts w:asciiTheme="majorHAnsi" w:hAnsiTheme="majorHAnsi" w:cstheme="majorHAnsi"/>
          <w:lang w:eastAsia="ko-KR"/>
        </w:rPr>
        <w:t>of</w:t>
      </w:r>
      <w:r w:rsidRPr="00641528">
        <w:rPr>
          <w:rFonts w:asciiTheme="majorHAnsi" w:hAnsiTheme="majorHAnsi" w:cstheme="majorHAnsi"/>
          <w:lang w:eastAsia="ko-KR"/>
        </w:rPr>
        <w:t xml:space="preserve"> less light truck </w:t>
      </w:r>
      <w:r w:rsidR="00036ABE">
        <w:rPr>
          <w:rFonts w:asciiTheme="majorHAnsi" w:hAnsiTheme="majorHAnsi" w:cstheme="majorHAnsi"/>
          <w:lang w:eastAsia="ko-KR"/>
        </w:rPr>
        <w:t xml:space="preserve">crash </w:t>
      </w:r>
      <w:r w:rsidRPr="00641528">
        <w:rPr>
          <w:rFonts w:asciiTheme="majorHAnsi" w:hAnsiTheme="majorHAnsi" w:cstheme="majorHAnsi"/>
          <w:lang w:eastAsia="ko-KR"/>
        </w:rPr>
        <w:t xml:space="preserve">proportion. District 2 </w:t>
      </w:r>
      <w:r w:rsidR="00161145">
        <w:rPr>
          <w:rFonts w:asciiTheme="majorHAnsi" w:hAnsiTheme="majorHAnsi" w:cstheme="majorHAnsi"/>
          <w:lang w:eastAsia="ko-KR"/>
        </w:rPr>
        <w:t xml:space="preserve">is predominantly characterized by </w:t>
      </w:r>
      <w:r w:rsidR="004832F1" w:rsidRPr="00641528">
        <w:rPr>
          <w:rFonts w:asciiTheme="majorHAnsi" w:hAnsiTheme="majorHAnsi" w:cstheme="majorHAnsi"/>
          <w:lang w:eastAsia="ko-KR"/>
        </w:rPr>
        <w:t xml:space="preserve">vast </w:t>
      </w:r>
      <w:r w:rsidRPr="00641528">
        <w:rPr>
          <w:rFonts w:asciiTheme="majorHAnsi" w:hAnsiTheme="majorHAnsi" w:cstheme="majorHAnsi"/>
          <w:lang w:eastAsia="ko-KR"/>
        </w:rPr>
        <w:t xml:space="preserve">rural areas (90.4%) </w:t>
      </w:r>
      <w:r w:rsidR="00540BA0" w:rsidRPr="00641528">
        <w:rPr>
          <w:rFonts w:asciiTheme="majorHAnsi" w:hAnsiTheme="majorHAnsi" w:cstheme="majorHAnsi"/>
          <w:lang w:eastAsia="ko-KR"/>
        </w:rPr>
        <w:t xml:space="preserve">whereas 41.1% </w:t>
      </w:r>
      <w:r w:rsidR="00161145">
        <w:rPr>
          <w:rFonts w:asciiTheme="majorHAnsi" w:hAnsiTheme="majorHAnsi" w:cstheme="majorHAnsi"/>
          <w:lang w:eastAsia="ko-KR"/>
        </w:rPr>
        <w:t xml:space="preserve">area </w:t>
      </w:r>
      <w:r w:rsidR="00540BA0" w:rsidRPr="00641528">
        <w:rPr>
          <w:rFonts w:asciiTheme="majorHAnsi" w:hAnsiTheme="majorHAnsi" w:cstheme="majorHAnsi"/>
          <w:lang w:eastAsia="ko-KR"/>
        </w:rPr>
        <w:t xml:space="preserve">in District 4 </w:t>
      </w:r>
      <w:r w:rsidR="00161145">
        <w:rPr>
          <w:rFonts w:asciiTheme="majorHAnsi" w:hAnsiTheme="majorHAnsi" w:cstheme="majorHAnsi"/>
          <w:lang w:eastAsia="ko-KR"/>
        </w:rPr>
        <w:t>is</w:t>
      </w:r>
      <w:r w:rsidR="00161145" w:rsidRPr="00641528">
        <w:rPr>
          <w:rFonts w:asciiTheme="majorHAnsi" w:hAnsiTheme="majorHAnsi" w:cstheme="majorHAnsi"/>
          <w:lang w:eastAsia="ko-KR"/>
        </w:rPr>
        <w:t xml:space="preserve"> </w:t>
      </w:r>
      <w:r w:rsidR="009E3971" w:rsidRPr="00641528">
        <w:rPr>
          <w:rFonts w:asciiTheme="majorHAnsi" w:hAnsiTheme="majorHAnsi" w:cstheme="majorHAnsi"/>
          <w:lang w:eastAsia="ko-KR"/>
        </w:rPr>
        <w:t>urban</w:t>
      </w:r>
      <w:r w:rsidR="009E3971">
        <w:rPr>
          <w:rFonts w:asciiTheme="majorHAnsi" w:hAnsiTheme="majorHAnsi" w:cstheme="majorHAnsi"/>
          <w:lang w:eastAsia="ko-KR"/>
        </w:rPr>
        <w:t>ized</w:t>
      </w:r>
      <w:r w:rsidR="00540BA0" w:rsidRPr="00641528">
        <w:rPr>
          <w:rFonts w:asciiTheme="majorHAnsi" w:hAnsiTheme="majorHAnsi" w:cstheme="majorHAnsi"/>
          <w:lang w:eastAsia="ko-KR"/>
        </w:rPr>
        <w:t xml:space="preserve"> area.</w:t>
      </w:r>
    </w:p>
    <w:p w14:paraId="37751D11" w14:textId="77777777" w:rsidR="00EA50B9" w:rsidRPr="00641528" w:rsidRDefault="00EA50B9" w:rsidP="00385AA5">
      <w:pPr>
        <w:spacing w:after="0"/>
        <w:jc w:val="both"/>
        <w:rPr>
          <w:rFonts w:asciiTheme="majorHAnsi" w:hAnsiTheme="majorHAnsi" w:cstheme="majorHAnsi"/>
          <w:lang w:eastAsia="ko-KR"/>
        </w:rPr>
      </w:pPr>
    </w:p>
    <w:p w14:paraId="0BC0991F" w14:textId="56347897" w:rsidR="003D1B4D" w:rsidRPr="00641528" w:rsidRDefault="00F513B3" w:rsidP="00385AA5">
      <w:pPr>
        <w:spacing w:after="0"/>
        <w:jc w:val="both"/>
        <w:rPr>
          <w:rFonts w:asciiTheme="majorHAnsi" w:hAnsiTheme="majorHAnsi" w:cstheme="majorHAnsi"/>
          <w:u w:val="single"/>
          <w:lang w:eastAsia="ko-KR"/>
        </w:rPr>
      </w:pPr>
      <w:r w:rsidRPr="00641528">
        <w:rPr>
          <w:rFonts w:asciiTheme="majorHAnsi" w:hAnsiTheme="majorHAnsi" w:cstheme="majorHAnsi"/>
          <w:u w:val="single"/>
          <w:lang w:eastAsia="ko-KR"/>
        </w:rPr>
        <w:t xml:space="preserve">Commuting </w:t>
      </w:r>
      <w:r w:rsidR="00725357" w:rsidRPr="00641528">
        <w:rPr>
          <w:rFonts w:asciiTheme="majorHAnsi" w:hAnsiTheme="majorHAnsi" w:cstheme="majorHAnsi"/>
          <w:u w:val="single"/>
          <w:lang w:eastAsia="ko-KR"/>
        </w:rPr>
        <w:t>characteristics</w:t>
      </w:r>
    </w:p>
    <w:p w14:paraId="60FBEE4B" w14:textId="50742FE4" w:rsidR="00B72457" w:rsidRPr="00641528" w:rsidRDefault="00E764EE" w:rsidP="00385AA5">
      <w:pPr>
        <w:spacing w:after="0"/>
        <w:jc w:val="both"/>
        <w:rPr>
          <w:rFonts w:asciiTheme="majorHAnsi" w:hAnsiTheme="majorHAnsi" w:cstheme="majorHAnsi"/>
          <w:lang w:eastAsia="ko-KR"/>
        </w:rPr>
      </w:pPr>
      <w:r w:rsidRPr="00641528">
        <w:rPr>
          <w:rFonts w:asciiTheme="majorHAnsi" w:hAnsiTheme="majorHAnsi" w:cstheme="majorHAnsi"/>
          <w:lang w:eastAsia="ko-KR"/>
        </w:rPr>
        <w:t>The zonal commuting characteristics exhibit influence o</w:t>
      </w:r>
      <w:r w:rsidR="006B04B7" w:rsidRPr="00641528">
        <w:rPr>
          <w:rFonts w:asciiTheme="majorHAnsi" w:hAnsiTheme="majorHAnsi" w:cstheme="majorHAnsi"/>
          <w:lang w:eastAsia="ko-KR"/>
        </w:rPr>
        <w:t>n</w:t>
      </w:r>
      <w:r w:rsidRPr="00641528">
        <w:rPr>
          <w:rFonts w:asciiTheme="majorHAnsi" w:hAnsiTheme="majorHAnsi" w:cstheme="majorHAnsi"/>
          <w:lang w:eastAsia="ko-KR"/>
        </w:rPr>
        <w:t xml:space="preserve"> crash proportions. The zones with high proportion of public transportation commuters are likely to have lower proportion of light truck crashes. The result i</w:t>
      </w:r>
      <w:r w:rsidR="001A57D2" w:rsidRPr="00641528">
        <w:rPr>
          <w:rFonts w:asciiTheme="majorHAnsi" w:hAnsiTheme="majorHAnsi" w:cstheme="majorHAnsi"/>
          <w:lang w:eastAsia="ko-KR"/>
        </w:rPr>
        <w:t>s</w:t>
      </w:r>
      <w:r w:rsidRPr="00641528">
        <w:rPr>
          <w:rFonts w:asciiTheme="majorHAnsi" w:hAnsiTheme="majorHAnsi" w:cstheme="majorHAnsi"/>
          <w:lang w:eastAsia="ko-KR"/>
        </w:rPr>
        <w:t xml:space="preserve"> an indication of lower light truck ownership in zones with prevalence of public transit ridership. In </w:t>
      </w:r>
      <w:r w:rsidR="006B04B7" w:rsidRPr="00641528">
        <w:rPr>
          <w:rFonts w:asciiTheme="majorHAnsi" w:hAnsiTheme="majorHAnsi" w:cstheme="majorHAnsi"/>
          <w:lang w:eastAsia="ko-KR"/>
        </w:rPr>
        <w:t>z</w:t>
      </w:r>
      <w:r w:rsidRPr="00641528">
        <w:rPr>
          <w:rFonts w:asciiTheme="majorHAnsi" w:hAnsiTheme="majorHAnsi" w:cstheme="majorHAnsi"/>
          <w:lang w:eastAsia="ko-KR"/>
        </w:rPr>
        <w:t xml:space="preserve">ones with increased </w:t>
      </w:r>
      <w:r w:rsidR="00841936" w:rsidRPr="00641528">
        <w:rPr>
          <w:rFonts w:asciiTheme="majorHAnsi" w:hAnsiTheme="majorHAnsi" w:cstheme="majorHAnsi"/>
          <w:lang w:eastAsia="ko-KR"/>
        </w:rPr>
        <w:t xml:space="preserve">walking </w:t>
      </w:r>
      <w:r w:rsidRPr="00641528">
        <w:rPr>
          <w:rFonts w:asciiTheme="majorHAnsi" w:hAnsiTheme="majorHAnsi" w:cstheme="majorHAnsi"/>
          <w:lang w:eastAsia="ko-KR"/>
        </w:rPr>
        <w:t>commut</w:t>
      </w:r>
      <w:r w:rsidR="00841936" w:rsidRPr="00641528">
        <w:rPr>
          <w:rFonts w:asciiTheme="majorHAnsi" w:hAnsiTheme="majorHAnsi" w:cstheme="majorHAnsi"/>
          <w:lang w:eastAsia="ko-KR"/>
        </w:rPr>
        <w:t>ers</w:t>
      </w:r>
      <w:r w:rsidRPr="00641528">
        <w:rPr>
          <w:rFonts w:asciiTheme="majorHAnsi" w:hAnsiTheme="majorHAnsi" w:cstheme="majorHAnsi"/>
          <w:lang w:eastAsia="ko-KR"/>
        </w:rPr>
        <w:t>, the proportion of pedestrian crashes increases</w:t>
      </w:r>
      <w:r w:rsidR="00152EA2">
        <w:rPr>
          <w:rFonts w:asciiTheme="majorHAnsi" w:hAnsiTheme="majorHAnsi" w:cstheme="majorHAnsi"/>
          <w:lang w:eastAsia="ko-KR"/>
        </w:rPr>
        <w:t xml:space="preserve"> (among the crash involved units)</w:t>
      </w:r>
      <w:r w:rsidRPr="00641528">
        <w:rPr>
          <w:rFonts w:asciiTheme="majorHAnsi" w:hAnsiTheme="majorHAnsi" w:cstheme="majorHAnsi"/>
          <w:lang w:eastAsia="ko-KR"/>
        </w:rPr>
        <w:t xml:space="preserve">. The result is a classic case of higher number of pedestrians in the zone resulting in more pedestrian crashes. </w:t>
      </w:r>
      <w:r w:rsidR="005648DE" w:rsidRPr="00641528">
        <w:rPr>
          <w:rFonts w:asciiTheme="majorHAnsi" w:hAnsiTheme="majorHAnsi" w:cstheme="majorHAnsi"/>
          <w:lang w:eastAsia="ko-KR"/>
        </w:rPr>
        <w:t>In addition, the proportion of commuters using bicycle in adjacent zones has a tendency to increase motorcycle crashes.</w:t>
      </w:r>
      <w:r w:rsidR="002C0F3A" w:rsidRPr="00641528">
        <w:rPr>
          <w:rFonts w:asciiTheme="majorHAnsi" w:hAnsiTheme="majorHAnsi" w:cstheme="majorHAnsi"/>
          <w:lang w:eastAsia="ko-KR"/>
        </w:rPr>
        <w:t xml:space="preserve"> </w:t>
      </w:r>
      <w:r w:rsidR="00394975" w:rsidRPr="00641528">
        <w:rPr>
          <w:rFonts w:asciiTheme="majorHAnsi" w:hAnsiTheme="majorHAnsi" w:cstheme="majorHAnsi"/>
          <w:lang w:eastAsia="ko-KR"/>
        </w:rPr>
        <w:t>Several</w:t>
      </w:r>
      <w:r w:rsidR="002C0F3A" w:rsidRPr="00641528">
        <w:rPr>
          <w:rFonts w:asciiTheme="majorHAnsi" w:hAnsiTheme="majorHAnsi" w:cstheme="majorHAnsi"/>
          <w:lang w:eastAsia="ko-KR"/>
        </w:rPr>
        <w:t xml:space="preserve"> studies have </w:t>
      </w:r>
      <w:r w:rsidR="00B72457" w:rsidRPr="00641528">
        <w:rPr>
          <w:rFonts w:asciiTheme="majorHAnsi" w:hAnsiTheme="majorHAnsi" w:cstheme="majorHAnsi"/>
          <w:lang w:eastAsia="ko-KR"/>
        </w:rPr>
        <w:t xml:space="preserve">used commuter variables in their studies. </w:t>
      </w:r>
      <w:hyperlink w:anchor="_ENREF_2" w:tooltip="Abdel-Aty, 2013 #2347" w:history="1">
        <w:r w:rsidR="009F1066" w:rsidRPr="00641528">
          <w:rPr>
            <w:rFonts w:asciiTheme="majorHAnsi" w:hAnsiTheme="majorHAnsi" w:cstheme="majorHAnsi"/>
            <w:lang w:eastAsia="ko-KR"/>
          </w:rPr>
          <w:fldChar w:fldCharType="begin"/>
        </w:r>
        <w:r w:rsidR="009F1066" w:rsidRPr="00641528">
          <w:rPr>
            <w:rFonts w:asciiTheme="majorHAnsi" w:hAnsiTheme="majorHAnsi" w:cstheme="majorHAnsi"/>
            <w:lang w:eastAsia="ko-KR"/>
          </w:rPr>
          <w:instrText xml:space="preserve"> ADDIN EN.CITE &lt;EndNote&gt;&lt;Cite AuthorYear="1"&gt;&lt;Author&gt;Abdel-Aty&lt;/Author&gt;&lt;Year&gt;2013&lt;/Year&gt;&lt;RecNum&gt;2347&lt;/RecNum&gt;&lt;DisplayText&gt;Abdel-Aty et al. (2013)&lt;/DisplayText&gt;&lt;record&gt;&lt;rec-number&gt;2347&lt;/rec-number&gt;&lt;foreign-keys&gt;&lt;key app="EN" db-id="50wxdpzd9vd5r7e9t5b595djrfpttrxw9avp"&gt;2347&lt;/key&gt;&lt;/foreign-keys&gt;&lt;ref-type name="Journal Article"&gt;17&lt;/ref-type&gt;&lt;contributors&gt;&lt;authors&gt;&lt;author&gt;Abdel-Aty, Mohamed&lt;/author&gt;&lt;author&gt;Lee, Jaeyoung&lt;/author&gt;&lt;author&gt;Siddiqui, Chowdhury&lt;/author&gt;&lt;author&gt;Choi, Keechoo&lt;/author&gt;&lt;/authors&gt;&lt;/contributors&gt;&lt;titles&gt;&lt;title&gt;Geographical unit based analysis in the context of transportation safety planning&lt;/title&gt;&lt;secondary-title&gt;Transportation Research Part A: Policy and Practice&lt;/secondary-title&gt;&lt;/titles&gt;&lt;periodical&gt;&lt;full-title&gt;Transportation Research Part A: Policy and Practice&lt;/full-title&gt;&lt;/periodical&gt;&lt;pages&gt;62-75&lt;/pages&gt;&lt;volume&gt;49&lt;/volume&gt;&lt;dates&gt;&lt;year&gt;2013&lt;/year&gt;&lt;/dates&gt;&lt;isbn&gt;0965-8564&lt;/isbn&gt;&lt;urls&gt;&lt;/urls&gt;&lt;/record&gt;&lt;/Cite&gt;&lt;/EndNote&gt;</w:instrText>
        </w:r>
        <w:r w:rsidR="009F1066" w:rsidRPr="00641528">
          <w:rPr>
            <w:rFonts w:asciiTheme="majorHAnsi" w:hAnsiTheme="majorHAnsi" w:cstheme="majorHAnsi"/>
            <w:lang w:eastAsia="ko-KR"/>
          </w:rPr>
          <w:fldChar w:fldCharType="separate"/>
        </w:r>
        <w:r w:rsidR="009F1066" w:rsidRPr="00641528">
          <w:rPr>
            <w:rFonts w:asciiTheme="majorHAnsi" w:hAnsiTheme="majorHAnsi" w:cstheme="majorHAnsi"/>
            <w:noProof/>
            <w:lang w:eastAsia="ko-KR"/>
          </w:rPr>
          <w:t>Abdel-Aty et al. (2013)</w:t>
        </w:r>
        <w:r w:rsidR="009F1066" w:rsidRPr="00641528">
          <w:rPr>
            <w:rFonts w:asciiTheme="majorHAnsi" w:hAnsiTheme="majorHAnsi" w:cstheme="majorHAnsi"/>
            <w:lang w:eastAsia="ko-KR"/>
          </w:rPr>
          <w:fldChar w:fldCharType="end"/>
        </w:r>
      </w:hyperlink>
      <w:r w:rsidR="00B72457" w:rsidRPr="00641528">
        <w:rPr>
          <w:rFonts w:asciiTheme="majorHAnsi" w:hAnsiTheme="majorHAnsi" w:cstheme="majorHAnsi"/>
          <w:lang w:eastAsia="ko-KR"/>
        </w:rPr>
        <w:t xml:space="preserve"> found that both commuters by public transportation and walking commuters have considerable impacts on t</w:t>
      </w:r>
      <w:r w:rsidR="00394975" w:rsidRPr="00641528">
        <w:rPr>
          <w:rFonts w:asciiTheme="majorHAnsi" w:hAnsiTheme="majorHAnsi" w:cstheme="majorHAnsi"/>
          <w:lang w:eastAsia="ko-KR"/>
        </w:rPr>
        <w:t xml:space="preserve">otal, </w:t>
      </w:r>
      <w:r w:rsidR="00B72457" w:rsidRPr="00641528">
        <w:rPr>
          <w:rFonts w:asciiTheme="majorHAnsi" w:hAnsiTheme="majorHAnsi" w:cstheme="majorHAnsi"/>
          <w:lang w:eastAsia="ko-KR"/>
        </w:rPr>
        <w:t>severe</w:t>
      </w:r>
      <w:r w:rsidR="00394975" w:rsidRPr="00641528">
        <w:rPr>
          <w:rFonts w:asciiTheme="majorHAnsi" w:hAnsiTheme="majorHAnsi" w:cstheme="majorHAnsi"/>
          <w:lang w:eastAsia="ko-KR"/>
        </w:rPr>
        <w:t>, and pedestrian</w:t>
      </w:r>
      <w:r w:rsidR="00B72457" w:rsidRPr="00641528">
        <w:rPr>
          <w:rFonts w:asciiTheme="majorHAnsi" w:hAnsiTheme="majorHAnsi" w:cstheme="majorHAnsi"/>
          <w:lang w:eastAsia="ko-KR"/>
        </w:rPr>
        <w:t xml:space="preserve"> crashes.</w:t>
      </w:r>
      <w:r w:rsidR="00394975" w:rsidRPr="00641528">
        <w:rPr>
          <w:rFonts w:asciiTheme="majorHAnsi" w:hAnsiTheme="majorHAnsi" w:cstheme="majorHAnsi"/>
          <w:lang w:eastAsia="ko-KR"/>
        </w:rPr>
        <w:t xml:space="preserve"> </w:t>
      </w:r>
      <w:hyperlink w:anchor="_ENREF_18" w:tooltip="Lee, 2014 #2382" w:history="1">
        <w:r w:rsidR="009F1066" w:rsidRPr="00641528">
          <w:rPr>
            <w:rFonts w:asciiTheme="majorHAnsi" w:hAnsiTheme="majorHAnsi" w:cstheme="majorHAnsi"/>
            <w:lang w:eastAsia="ko-KR"/>
          </w:rPr>
          <w:fldChar w:fldCharType="begin"/>
        </w:r>
        <w:r w:rsidR="009F1066" w:rsidRPr="00641528">
          <w:rPr>
            <w:rFonts w:asciiTheme="majorHAnsi" w:hAnsiTheme="majorHAnsi" w:cstheme="majorHAnsi"/>
            <w:lang w:eastAsia="ko-KR"/>
          </w:rPr>
          <w:instrText xml:space="preserve"> ADDIN EN.CITE &lt;EndNote&gt;&lt;Cite AuthorYear="1"&gt;&lt;Author&gt;Lee&lt;/Author&gt;&lt;Year&gt;2014&lt;/Year&gt;&lt;RecNum&gt;2382&lt;/RecNum&gt;&lt;DisplayText&gt;Lee et al. (2014a)&lt;/DisplayText&gt;&lt;record&gt;&lt;rec-number&gt;2382&lt;/rec-number&gt;&lt;foreign-keys&gt;&lt;key app="EN" db-id="50wxdpzd9vd5r7e9t5b595djrfpttrxw9avp"&gt;2382&lt;/key&gt;&lt;/foreign-keys&gt;&lt;ref-type name="Journal Article"&gt;17&lt;/ref-type&gt;&lt;contributors&gt;&lt;authors&gt;&lt;author&gt;Lee, Jaeyoung&lt;/author&gt;&lt;author&gt;Abdel-Aty, Mohamed&lt;/author&gt;&lt;author&gt;Choi, Keechoo&lt;/author&gt;&lt;/authors&gt;&lt;/contributors&gt;&lt;titles&gt;&lt;title&gt;Analysis of residence characteristics of at-fault drivers in traffic crashes&lt;/title&gt;&lt;secondary-title&gt;Safety science&lt;/secondary-title&gt;&lt;/titles&gt;&lt;periodical&gt;&lt;full-title&gt;Safety science&lt;/full-title&gt;&lt;/periodical&gt;&lt;pages&gt;6-13&lt;/pages&gt;&lt;volume&gt;68&lt;/volume&gt;&lt;dates&gt;&lt;year&gt;2014&lt;/year&gt;&lt;/dates&gt;&lt;isbn&gt;0925-7535&lt;/isbn&gt;&lt;urls&gt;&lt;/urls&gt;&lt;/record&gt;&lt;/Cite&gt;&lt;/EndNote&gt;</w:instrText>
        </w:r>
        <w:r w:rsidR="009F1066" w:rsidRPr="00641528">
          <w:rPr>
            <w:rFonts w:asciiTheme="majorHAnsi" w:hAnsiTheme="majorHAnsi" w:cstheme="majorHAnsi"/>
            <w:lang w:eastAsia="ko-KR"/>
          </w:rPr>
          <w:fldChar w:fldCharType="separate"/>
        </w:r>
        <w:r w:rsidR="009F1066" w:rsidRPr="00641528">
          <w:rPr>
            <w:rFonts w:asciiTheme="majorHAnsi" w:hAnsiTheme="majorHAnsi" w:cstheme="majorHAnsi"/>
            <w:noProof/>
            <w:lang w:eastAsia="ko-KR"/>
          </w:rPr>
          <w:t>Lee et al. (2014a)</w:t>
        </w:r>
        <w:r w:rsidR="009F1066" w:rsidRPr="00641528">
          <w:rPr>
            <w:rFonts w:asciiTheme="majorHAnsi" w:hAnsiTheme="majorHAnsi" w:cstheme="majorHAnsi"/>
            <w:lang w:eastAsia="ko-KR"/>
          </w:rPr>
          <w:fldChar w:fldCharType="end"/>
        </w:r>
      </w:hyperlink>
      <w:r w:rsidR="00B72457" w:rsidRPr="00641528">
        <w:rPr>
          <w:rFonts w:asciiTheme="majorHAnsi" w:hAnsiTheme="majorHAnsi" w:cstheme="majorHAnsi"/>
          <w:lang w:eastAsia="ko-KR"/>
        </w:rPr>
        <w:t xml:space="preserve"> found that zones with higher proportion of commuters using non-motorized modes is more likely to have more total crashes </w:t>
      </w:r>
      <w:r w:rsidR="00B72457" w:rsidRPr="00641528">
        <w:rPr>
          <w:rFonts w:asciiTheme="majorHAnsi" w:hAnsiTheme="majorHAnsi" w:cstheme="majorHAnsi"/>
          <w:i/>
          <w:lang w:eastAsia="ko-KR"/>
        </w:rPr>
        <w:t>ceteris paribus</w:t>
      </w:r>
      <w:r w:rsidR="00B72457" w:rsidRPr="00641528">
        <w:rPr>
          <w:rFonts w:asciiTheme="majorHAnsi" w:hAnsiTheme="majorHAnsi" w:cstheme="majorHAnsi"/>
          <w:lang w:eastAsia="ko-KR"/>
        </w:rPr>
        <w:t xml:space="preserve">. </w:t>
      </w:r>
      <w:hyperlink w:anchor="_ENREF_22" w:tooltip="Lee, 2015 #2350" w:history="1">
        <w:r w:rsidR="009F1066" w:rsidRPr="00641528">
          <w:rPr>
            <w:rFonts w:asciiTheme="majorHAnsi" w:hAnsiTheme="majorHAnsi" w:cstheme="majorHAnsi"/>
            <w:lang w:eastAsia="ko-KR"/>
          </w:rPr>
          <w:fldChar w:fldCharType="begin"/>
        </w:r>
        <w:r w:rsidR="009F1066" w:rsidRPr="00641528">
          <w:rPr>
            <w:rFonts w:asciiTheme="majorHAnsi" w:hAnsiTheme="majorHAnsi" w:cstheme="majorHAnsi"/>
            <w:lang w:eastAsia="ko-KR"/>
          </w:rPr>
          <w:instrText xml:space="preserve"> ADDIN EN.CITE &lt;EndNote&gt;&lt;Cite AuthorYear="1"&gt;&lt;Author&gt;Lee&lt;/Author&gt;&lt;Year&gt;2015&lt;/Year&gt;&lt;RecNum&gt;2350&lt;/RecNum&gt;&lt;DisplayText&gt;Lee et al. (2015b)&lt;/DisplayText&gt;&lt;record&gt;&lt;rec-number&gt;2350&lt;/rec-number&gt;&lt;foreign-keys&gt;&lt;key app="EN" db-id="50wxdpzd9vd5r7e9t5b595djrfpttrxw9avp"&gt;2350&lt;/key&gt;&lt;/foreign-keys&gt;&lt;ref-type name="Journal Article"&gt;17&lt;/ref-type&gt;&lt;contributors&gt;&lt;authors&gt;&lt;author&gt;Lee, Jaeyoung&lt;/author&gt;&lt;author&gt;Abdel-Aty, Mohamed&lt;/author&gt;&lt;author&gt;Jiang, Ximiao&lt;/author&gt;&lt;/authors&gt;&lt;/contributors&gt;&lt;titles&gt;&lt;title&gt;Multivariate crash modeling for motor vehicle and non-motorized modes at the macroscopic level&lt;/title&gt;&lt;secondary-title&gt;Accident Analysis &amp;amp; Prevention&lt;/secondary-title&gt;&lt;/titles&gt;&lt;periodical&gt;&lt;full-title&gt;Accident Analysis &amp;amp; Prevention&lt;/full-title&gt;&lt;/periodical&gt;&lt;pages&gt;146-154&lt;/pages&gt;&lt;volume&gt;78&lt;/volume&gt;&lt;dates&gt;&lt;year&gt;2015&lt;/year&gt;&lt;/dates&gt;&lt;isbn&gt;0001-4575&lt;/isbn&gt;&lt;urls&gt;&lt;/urls&gt;&lt;/record&gt;&lt;/Cite&gt;&lt;/EndNote&gt;</w:instrText>
        </w:r>
        <w:r w:rsidR="009F1066" w:rsidRPr="00641528">
          <w:rPr>
            <w:rFonts w:asciiTheme="majorHAnsi" w:hAnsiTheme="majorHAnsi" w:cstheme="majorHAnsi"/>
            <w:lang w:eastAsia="ko-KR"/>
          </w:rPr>
          <w:fldChar w:fldCharType="separate"/>
        </w:r>
        <w:r w:rsidR="009F1066" w:rsidRPr="00641528">
          <w:rPr>
            <w:rFonts w:asciiTheme="majorHAnsi" w:hAnsiTheme="majorHAnsi" w:cstheme="majorHAnsi"/>
            <w:noProof/>
            <w:lang w:eastAsia="ko-KR"/>
          </w:rPr>
          <w:t>Lee et al. (2015b)</w:t>
        </w:r>
        <w:r w:rsidR="009F1066" w:rsidRPr="00641528">
          <w:rPr>
            <w:rFonts w:asciiTheme="majorHAnsi" w:hAnsiTheme="majorHAnsi" w:cstheme="majorHAnsi"/>
            <w:lang w:eastAsia="ko-KR"/>
          </w:rPr>
          <w:fldChar w:fldCharType="end"/>
        </w:r>
      </w:hyperlink>
      <w:r w:rsidR="00B72457" w:rsidRPr="00641528">
        <w:rPr>
          <w:rFonts w:asciiTheme="majorHAnsi" w:hAnsiTheme="majorHAnsi" w:cstheme="majorHAnsi"/>
          <w:lang w:eastAsia="ko-KR"/>
        </w:rPr>
        <w:t xml:space="preserve"> exhibited that the </w:t>
      </w:r>
      <w:r w:rsidR="00394975" w:rsidRPr="00641528">
        <w:rPr>
          <w:rFonts w:asciiTheme="majorHAnsi" w:hAnsiTheme="majorHAnsi" w:cstheme="majorHAnsi"/>
          <w:lang w:eastAsia="ko-KR"/>
        </w:rPr>
        <w:t xml:space="preserve">logarithm of </w:t>
      </w:r>
      <w:r w:rsidR="00B72457" w:rsidRPr="00641528">
        <w:rPr>
          <w:rFonts w:asciiTheme="majorHAnsi" w:hAnsiTheme="majorHAnsi" w:cstheme="majorHAnsi"/>
          <w:lang w:eastAsia="ko-KR"/>
        </w:rPr>
        <w:t>commuters using bicycle</w:t>
      </w:r>
      <w:r w:rsidR="00394975" w:rsidRPr="00641528">
        <w:rPr>
          <w:rFonts w:asciiTheme="majorHAnsi" w:hAnsiTheme="majorHAnsi" w:cstheme="majorHAnsi"/>
          <w:lang w:eastAsia="ko-KR"/>
        </w:rPr>
        <w:t xml:space="preserve"> is positively related to the number of bicycle crashes.</w:t>
      </w:r>
    </w:p>
    <w:p w14:paraId="3A385B22" w14:textId="77777777" w:rsidR="00394975" w:rsidRPr="00641528" w:rsidRDefault="00394975" w:rsidP="00385AA5">
      <w:pPr>
        <w:spacing w:after="0"/>
        <w:rPr>
          <w:rFonts w:asciiTheme="majorHAnsi" w:hAnsiTheme="majorHAnsi" w:cstheme="majorHAnsi"/>
          <w:b/>
          <w:i/>
          <w:lang w:eastAsia="ko-KR"/>
        </w:rPr>
      </w:pPr>
    </w:p>
    <w:p w14:paraId="70DC1A5E" w14:textId="21D66DA0" w:rsidR="008E40F2" w:rsidRPr="00E40DF6" w:rsidRDefault="008E40F2" w:rsidP="00385AA5">
      <w:pPr>
        <w:spacing w:after="0"/>
        <w:rPr>
          <w:rFonts w:asciiTheme="majorHAnsi" w:hAnsiTheme="majorHAnsi" w:cstheme="majorHAnsi"/>
          <w:b/>
          <w:i/>
          <w:lang w:eastAsia="ko-KR"/>
        </w:rPr>
      </w:pPr>
      <w:r w:rsidRPr="00E40DF6">
        <w:rPr>
          <w:rFonts w:asciiTheme="majorHAnsi" w:hAnsiTheme="majorHAnsi" w:cstheme="majorHAnsi"/>
          <w:b/>
          <w:i/>
          <w:lang w:eastAsia="ko-KR"/>
        </w:rPr>
        <w:t>4.2. Elasticity Effects</w:t>
      </w:r>
    </w:p>
    <w:p w14:paraId="46EC6F66" w14:textId="77777777" w:rsidR="008E40F2" w:rsidRPr="00E40DF6" w:rsidRDefault="008E40F2" w:rsidP="00385AA5">
      <w:pPr>
        <w:spacing w:after="0"/>
        <w:rPr>
          <w:rFonts w:asciiTheme="majorHAnsi" w:hAnsiTheme="majorHAnsi" w:cstheme="majorHAnsi"/>
          <w:b/>
          <w:lang w:eastAsia="ko-KR"/>
        </w:rPr>
      </w:pPr>
    </w:p>
    <w:p w14:paraId="777A8194" w14:textId="30320AD6" w:rsidR="008E40F2" w:rsidRDefault="008E40F2" w:rsidP="00385AA5">
      <w:pPr>
        <w:spacing w:after="0"/>
        <w:jc w:val="both"/>
        <w:rPr>
          <w:rFonts w:asciiTheme="majorHAnsi" w:hAnsiTheme="majorHAnsi" w:cstheme="majorHAnsi"/>
          <w:lang w:eastAsia="ko-KR"/>
        </w:rPr>
      </w:pPr>
      <w:r w:rsidRPr="00E40DF6">
        <w:rPr>
          <w:rFonts w:asciiTheme="majorHAnsi" w:hAnsiTheme="majorHAnsi" w:cstheme="majorHAnsi"/>
          <w:lang w:eastAsia="ko-KR"/>
        </w:rPr>
        <w:t>The model results from Table 3 provide an indication of how the exogenous variables affect the proportion of crash</w:t>
      </w:r>
      <w:r w:rsidR="009E3971">
        <w:rPr>
          <w:rFonts w:asciiTheme="majorHAnsi" w:hAnsiTheme="majorHAnsi" w:cstheme="majorHAnsi"/>
          <w:lang w:eastAsia="ko-KR"/>
        </w:rPr>
        <w:t>es involving different vehicle types</w:t>
      </w:r>
      <w:r w:rsidRPr="00E40DF6">
        <w:rPr>
          <w:rFonts w:asciiTheme="majorHAnsi" w:hAnsiTheme="majorHAnsi" w:cstheme="majorHAnsi"/>
          <w:lang w:eastAsia="ko-KR"/>
        </w:rPr>
        <w:t xml:space="preserve">. However, the exact magnitude of the impact on all alternatives is not easily available. Hence, to evaluate the impact of exogenous variables on all crash proportions, we resort to the computation of elasticity effects. The elasticity effects in our study are computed by evaluating the change in crash proportions in response to increasing the value of significant exogenous variables by 10% (see </w:t>
      </w:r>
      <w:hyperlink w:anchor="_ENREF_9" w:tooltip="Eluru, 2007 #2362" w:history="1">
        <w:r w:rsidR="009F1066" w:rsidRPr="00E40DF6">
          <w:rPr>
            <w:rFonts w:asciiTheme="majorHAnsi" w:hAnsiTheme="majorHAnsi" w:cstheme="majorHAnsi"/>
            <w:lang w:eastAsia="ko-KR"/>
          </w:rPr>
          <w:fldChar w:fldCharType="begin"/>
        </w:r>
        <w:r w:rsidR="009F1066" w:rsidRPr="00E40DF6">
          <w:rPr>
            <w:rFonts w:asciiTheme="majorHAnsi" w:hAnsiTheme="majorHAnsi" w:cstheme="majorHAnsi"/>
            <w:lang w:eastAsia="ko-KR"/>
          </w:rPr>
          <w:instrText xml:space="preserve"> ADDIN EN.CITE &lt;EndNote&gt;&lt;Cite AuthorYear="1"&gt;&lt;Author&gt;Eluru&lt;/Author&gt;&lt;Year&gt;2007&lt;/Year&gt;&lt;RecNum&gt;2362&lt;/RecNum&gt;&lt;DisplayText&gt;Eluru and Bhat (2007)&lt;/DisplayText&gt;&lt;record&gt;&lt;rec-number&gt;2362&lt;/rec-number&gt;&lt;foreign-keys&gt;&lt;key app="EN" db-id="50wxdpzd9vd5r7e9t5b595djrfpttrxw9avp"&gt;2362&lt;/key&gt;&lt;/foreign-keys&gt;&lt;ref-type name="Journal Article"&gt;17&lt;/ref-type&gt;&lt;contributors&gt;&lt;authors&gt;&lt;author&gt;Eluru, Naveen&lt;/author&gt;&lt;author&gt;Bhat, Chandra R&lt;/author&gt;&lt;/authors&gt;&lt;/contributors&gt;&lt;titles&gt;&lt;title&gt;A joint econometric analysis of seat belt use and crash-related injury severity&lt;/title&gt;&lt;secondary-title&gt;Accident Analysis &amp;amp; Prevention&lt;/secondary-title&gt;&lt;/titles&gt;&lt;periodical&gt;&lt;full-title&gt;Accident Analysis &amp;amp; Prevention&lt;/full-title&gt;&lt;/periodical&gt;&lt;pages&gt;1037-1049&lt;/pages&gt;&lt;volume&gt;39&lt;/volume&gt;&lt;number&gt;5&lt;/number&gt;&lt;dates&gt;&lt;year&gt;2007&lt;/year&gt;&lt;/dates&gt;&lt;isbn&gt;0001-4575&lt;/isbn&gt;&lt;urls&gt;&lt;/urls&gt;&lt;/record&gt;&lt;/Cite&gt;&lt;/EndNote&gt;</w:instrText>
        </w:r>
        <w:r w:rsidR="009F1066" w:rsidRPr="00E40DF6">
          <w:rPr>
            <w:rFonts w:asciiTheme="majorHAnsi" w:hAnsiTheme="majorHAnsi" w:cstheme="majorHAnsi"/>
            <w:lang w:eastAsia="ko-KR"/>
          </w:rPr>
          <w:fldChar w:fldCharType="separate"/>
        </w:r>
        <w:r w:rsidR="009F1066" w:rsidRPr="00E40DF6">
          <w:rPr>
            <w:rFonts w:asciiTheme="majorHAnsi" w:hAnsiTheme="majorHAnsi" w:cstheme="majorHAnsi"/>
            <w:noProof/>
            <w:lang w:eastAsia="ko-KR"/>
          </w:rPr>
          <w:t>Eluru and Bhat (2007)</w:t>
        </w:r>
        <w:r w:rsidR="009F1066" w:rsidRPr="00E40DF6">
          <w:rPr>
            <w:rFonts w:asciiTheme="majorHAnsi" w:hAnsiTheme="majorHAnsi" w:cstheme="majorHAnsi"/>
            <w:lang w:eastAsia="ko-KR"/>
          </w:rPr>
          <w:fldChar w:fldCharType="end"/>
        </w:r>
      </w:hyperlink>
      <w:hyperlink w:anchor="_ENREF_5" w:tooltip="Eluru, 2007 #574" w:history="1"/>
      <w:r w:rsidRPr="00E40DF6">
        <w:rPr>
          <w:rFonts w:asciiTheme="majorHAnsi" w:hAnsiTheme="majorHAnsi" w:cstheme="majorHAnsi"/>
          <w:lang w:eastAsia="ko-KR"/>
        </w:rPr>
        <w:t xml:space="preserve"> for more details on elasticity calculations). The results from the elasticity exercise are presented in Table 4. The numbers presented in the table represent the </w:t>
      </w:r>
      <w:r w:rsidR="003C3F01">
        <w:rPr>
          <w:rFonts w:asciiTheme="majorHAnsi" w:hAnsiTheme="majorHAnsi" w:cstheme="majorHAnsi"/>
          <w:lang w:eastAsia="ko-KR"/>
        </w:rPr>
        <w:t>percentage</w:t>
      </w:r>
      <w:r w:rsidRPr="00E40DF6">
        <w:rPr>
          <w:rFonts w:asciiTheme="majorHAnsi" w:hAnsiTheme="majorHAnsi" w:cstheme="majorHAnsi"/>
          <w:lang w:eastAsia="ko-KR"/>
        </w:rPr>
        <w:t xml:space="preserve"> change in the proportion of alternative</w:t>
      </w:r>
      <w:r w:rsidR="00E324E4">
        <w:rPr>
          <w:rFonts w:asciiTheme="majorHAnsi" w:hAnsiTheme="majorHAnsi" w:cstheme="majorHAnsi"/>
          <w:lang w:eastAsia="ko-KR"/>
        </w:rPr>
        <w:t>s</w:t>
      </w:r>
      <w:r w:rsidRPr="00E40DF6">
        <w:rPr>
          <w:rFonts w:asciiTheme="majorHAnsi" w:hAnsiTheme="majorHAnsi" w:cstheme="majorHAnsi"/>
          <w:lang w:eastAsia="ko-KR"/>
        </w:rPr>
        <w:t xml:space="preserve"> in response to a 10% increase in the exogenous variable. For example, the value of elasticity for the variable logarithm of population density of 0.696 represents an increase in </w:t>
      </w:r>
      <w:r w:rsidR="005C6353">
        <w:rPr>
          <w:rFonts w:asciiTheme="majorHAnsi" w:hAnsiTheme="majorHAnsi" w:cstheme="majorHAnsi"/>
          <w:lang w:eastAsia="ko-KR"/>
        </w:rPr>
        <w:t>passenger car</w:t>
      </w:r>
      <w:r w:rsidRPr="00E40DF6">
        <w:rPr>
          <w:rFonts w:asciiTheme="majorHAnsi" w:hAnsiTheme="majorHAnsi" w:cstheme="majorHAnsi"/>
          <w:lang w:eastAsia="ko-KR"/>
        </w:rPr>
        <w:t xml:space="preserve"> crash proportion with a 10% increase in zonal population density. All the other numbers</w:t>
      </w:r>
      <w:r w:rsidR="00E40DF6">
        <w:rPr>
          <w:rFonts w:asciiTheme="majorHAnsi" w:hAnsiTheme="majorHAnsi" w:cstheme="majorHAnsi"/>
          <w:lang w:eastAsia="ko-KR"/>
        </w:rPr>
        <w:t xml:space="preserve"> can be interpreted similarly.</w:t>
      </w:r>
    </w:p>
    <w:p w14:paraId="31CA0FB1" w14:textId="77777777" w:rsidR="008E40F2" w:rsidRPr="006B3FCB" w:rsidRDefault="008E40F2" w:rsidP="00385AA5">
      <w:pPr>
        <w:spacing w:after="0"/>
        <w:jc w:val="both"/>
        <w:rPr>
          <w:rFonts w:asciiTheme="majorHAnsi" w:hAnsiTheme="majorHAnsi" w:cstheme="majorHAnsi"/>
          <w:lang w:eastAsia="ko-KR"/>
        </w:rPr>
      </w:pPr>
    </w:p>
    <w:p w14:paraId="2FC8B5C5" w14:textId="77777777" w:rsidR="008E40F2" w:rsidRPr="006B3FCB" w:rsidRDefault="008E40F2" w:rsidP="00385AA5">
      <w:pPr>
        <w:spacing w:after="0"/>
        <w:rPr>
          <w:rFonts w:asciiTheme="majorHAnsi" w:hAnsiTheme="majorHAnsi" w:cstheme="majorHAnsi"/>
          <w:b/>
          <w:i/>
          <w:lang w:eastAsia="ko-KR"/>
        </w:rPr>
      </w:pPr>
      <w:r w:rsidRPr="006B3FCB">
        <w:rPr>
          <w:rFonts w:asciiTheme="majorHAnsi" w:hAnsiTheme="majorHAnsi" w:cstheme="majorHAnsi"/>
          <w:b/>
          <w:i/>
          <w:lang w:eastAsia="ko-KR"/>
        </w:rPr>
        <w:t>4.3. Summary</w:t>
      </w:r>
    </w:p>
    <w:p w14:paraId="41F21072" w14:textId="77777777" w:rsidR="008E40F2" w:rsidRPr="006B3FCB" w:rsidRDefault="008E40F2" w:rsidP="00385AA5">
      <w:pPr>
        <w:spacing w:after="0"/>
        <w:jc w:val="both"/>
        <w:rPr>
          <w:rFonts w:asciiTheme="majorHAnsi" w:hAnsiTheme="majorHAnsi" w:cstheme="majorHAnsi"/>
          <w:lang w:eastAsia="ko-KR"/>
        </w:rPr>
      </w:pPr>
    </w:p>
    <w:p w14:paraId="7E6DC2FF" w14:textId="147F98D4" w:rsidR="008E40F2" w:rsidRPr="006B3FCB" w:rsidRDefault="008E40F2" w:rsidP="00385AA5">
      <w:pPr>
        <w:spacing w:after="0"/>
        <w:jc w:val="both"/>
        <w:rPr>
          <w:rFonts w:asciiTheme="majorHAnsi" w:hAnsiTheme="majorHAnsi" w:cstheme="majorHAnsi"/>
          <w:lang w:eastAsia="ko-KR"/>
        </w:rPr>
      </w:pPr>
      <w:r w:rsidRPr="006B3FCB">
        <w:rPr>
          <w:rFonts w:asciiTheme="majorHAnsi" w:hAnsiTheme="majorHAnsi" w:cstheme="majorHAnsi"/>
          <w:lang w:eastAsia="ko-KR"/>
        </w:rPr>
        <w:t xml:space="preserve">Based on the results, the following interesting observations may be made. First, the logarithm of population density affects most significantly and negatively the proportion of </w:t>
      </w:r>
      <w:r w:rsidR="00E40DF6" w:rsidRPr="006B3FCB">
        <w:rPr>
          <w:rFonts w:asciiTheme="majorHAnsi" w:hAnsiTheme="majorHAnsi" w:cstheme="majorHAnsi"/>
          <w:lang w:eastAsia="ko-KR"/>
        </w:rPr>
        <w:t>medium and</w:t>
      </w:r>
      <w:r w:rsidR="006B3FCB" w:rsidRPr="006B3FCB">
        <w:rPr>
          <w:rFonts w:asciiTheme="majorHAnsi" w:hAnsiTheme="majorHAnsi" w:cstheme="majorHAnsi"/>
          <w:lang w:eastAsia="ko-KR"/>
        </w:rPr>
        <w:t xml:space="preserve"> heavy truck crashes. Second</w:t>
      </w:r>
      <w:r w:rsidR="00E40DF6" w:rsidRPr="006B3FCB">
        <w:rPr>
          <w:rFonts w:asciiTheme="majorHAnsi" w:hAnsiTheme="majorHAnsi" w:cstheme="majorHAnsi"/>
          <w:lang w:eastAsia="ko-KR"/>
        </w:rPr>
        <w:t xml:space="preserve">, </w:t>
      </w:r>
      <w:r w:rsidR="00195301" w:rsidRPr="006B3FCB">
        <w:rPr>
          <w:rFonts w:asciiTheme="majorHAnsi" w:hAnsiTheme="majorHAnsi" w:cstheme="majorHAnsi"/>
          <w:lang w:eastAsia="ko-KR"/>
        </w:rPr>
        <w:t xml:space="preserve">the proportion of elderly people </w:t>
      </w:r>
      <w:r w:rsidR="00BC52A0" w:rsidRPr="006B3FCB">
        <w:rPr>
          <w:rFonts w:asciiTheme="majorHAnsi" w:hAnsiTheme="majorHAnsi" w:cstheme="majorHAnsi"/>
          <w:lang w:eastAsia="ko-KR"/>
        </w:rPr>
        <w:t>has</w:t>
      </w:r>
      <w:r w:rsidR="006B3FCB" w:rsidRPr="006B3FCB">
        <w:rPr>
          <w:rFonts w:asciiTheme="majorHAnsi" w:hAnsiTheme="majorHAnsi" w:cstheme="majorHAnsi"/>
          <w:lang w:eastAsia="ko-KR"/>
        </w:rPr>
        <w:t xml:space="preserve"> a positive</w:t>
      </w:r>
      <w:r w:rsidR="00BC52A0" w:rsidRPr="006B3FCB">
        <w:rPr>
          <w:rFonts w:asciiTheme="majorHAnsi" w:hAnsiTheme="majorHAnsi" w:cstheme="majorHAnsi"/>
          <w:lang w:eastAsia="ko-KR"/>
        </w:rPr>
        <w:t xml:space="preserve"> effect</w:t>
      </w:r>
      <w:r w:rsidR="00DE510F" w:rsidRPr="006B3FCB">
        <w:rPr>
          <w:rFonts w:asciiTheme="majorHAnsi" w:hAnsiTheme="majorHAnsi" w:cstheme="majorHAnsi"/>
          <w:lang w:eastAsia="ko-KR"/>
        </w:rPr>
        <w:t xml:space="preserve"> </w:t>
      </w:r>
      <w:r w:rsidR="00BC52A0" w:rsidRPr="006B3FCB">
        <w:rPr>
          <w:rFonts w:asciiTheme="majorHAnsi" w:hAnsiTheme="majorHAnsi" w:cstheme="majorHAnsi"/>
          <w:lang w:eastAsia="ko-KR"/>
        </w:rPr>
        <w:t>o</w:t>
      </w:r>
      <w:r w:rsidR="00DE510F" w:rsidRPr="006B3FCB">
        <w:rPr>
          <w:rFonts w:asciiTheme="majorHAnsi" w:hAnsiTheme="majorHAnsi" w:cstheme="majorHAnsi"/>
          <w:lang w:eastAsia="ko-KR"/>
        </w:rPr>
        <w:t>n bicycle proportions. Third</w:t>
      </w:r>
      <w:r w:rsidRPr="006B3FCB">
        <w:rPr>
          <w:rFonts w:asciiTheme="majorHAnsi" w:hAnsiTheme="majorHAnsi" w:cstheme="majorHAnsi"/>
          <w:lang w:eastAsia="ko-KR"/>
        </w:rPr>
        <w:t xml:space="preserve">, </w:t>
      </w:r>
      <w:r w:rsidR="00BC52A0" w:rsidRPr="006B3FCB">
        <w:rPr>
          <w:rFonts w:asciiTheme="majorHAnsi" w:hAnsiTheme="majorHAnsi" w:cstheme="majorHAnsi"/>
          <w:lang w:eastAsia="ko-KR"/>
        </w:rPr>
        <w:t xml:space="preserve">the proportion of households with no available vehicle affects </w:t>
      </w:r>
      <w:r w:rsidR="00EB7F9C" w:rsidRPr="006B3FCB">
        <w:rPr>
          <w:rFonts w:asciiTheme="majorHAnsi" w:hAnsiTheme="majorHAnsi" w:cstheme="majorHAnsi"/>
          <w:lang w:eastAsia="ko-KR"/>
        </w:rPr>
        <w:t>negatively</w:t>
      </w:r>
      <w:r w:rsidR="00BC52A0" w:rsidRPr="006B3FCB">
        <w:rPr>
          <w:rFonts w:asciiTheme="majorHAnsi" w:hAnsiTheme="majorHAnsi" w:cstheme="majorHAnsi"/>
          <w:lang w:eastAsia="ko-KR"/>
        </w:rPr>
        <w:t xml:space="preserve"> the proportion </w:t>
      </w:r>
      <w:r w:rsidR="00EB7F9C" w:rsidRPr="006B3FCB">
        <w:rPr>
          <w:rFonts w:asciiTheme="majorHAnsi" w:hAnsiTheme="majorHAnsi" w:cstheme="majorHAnsi"/>
          <w:lang w:eastAsia="ko-KR"/>
        </w:rPr>
        <w:t xml:space="preserve">of motorcycles whereas </w:t>
      </w:r>
      <w:r w:rsidRPr="006B3FCB">
        <w:rPr>
          <w:rFonts w:asciiTheme="majorHAnsi" w:hAnsiTheme="majorHAnsi" w:cstheme="majorHAnsi"/>
          <w:lang w:eastAsia="ko-KR"/>
        </w:rPr>
        <w:t xml:space="preserve">the </w:t>
      </w:r>
      <w:r w:rsidRPr="006B3FCB">
        <w:rPr>
          <w:rFonts w:asciiTheme="majorHAnsi" w:hAnsiTheme="majorHAnsi" w:cstheme="majorHAnsi"/>
          <w:lang w:eastAsia="ko-KR"/>
        </w:rPr>
        <w:lastRenderedPageBreak/>
        <w:t>proportion of households with no available vehicle</w:t>
      </w:r>
      <w:r w:rsidR="00BC52A0" w:rsidRPr="006B3FCB">
        <w:rPr>
          <w:rFonts w:asciiTheme="majorHAnsi" w:hAnsiTheme="majorHAnsi" w:cstheme="majorHAnsi"/>
          <w:lang w:eastAsia="ko-KR"/>
        </w:rPr>
        <w:t xml:space="preserve"> in adjacent zones</w:t>
      </w:r>
      <w:r w:rsidRPr="006B3FCB">
        <w:rPr>
          <w:rFonts w:asciiTheme="majorHAnsi" w:hAnsiTheme="majorHAnsi" w:cstheme="majorHAnsi"/>
          <w:lang w:eastAsia="ko-KR"/>
        </w:rPr>
        <w:t xml:space="preserve"> </w:t>
      </w:r>
      <w:r w:rsidR="00EB7F9C" w:rsidRPr="006B3FCB">
        <w:rPr>
          <w:rFonts w:asciiTheme="majorHAnsi" w:hAnsiTheme="majorHAnsi" w:cstheme="majorHAnsi"/>
          <w:lang w:eastAsia="ko-KR"/>
        </w:rPr>
        <w:t>has the only and positive</w:t>
      </w:r>
      <w:r w:rsidRPr="006B3FCB">
        <w:rPr>
          <w:rFonts w:asciiTheme="majorHAnsi" w:hAnsiTheme="majorHAnsi" w:cstheme="majorHAnsi"/>
          <w:lang w:eastAsia="ko-KR"/>
        </w:rPr>
        <w:t xml:space="preserve"> effect on </w:t>
      </w:r>
      <w:r w:rsidR="00DE510F" w:rsidRPr="006B3FCB">
        <w:rPr>
          <w:rFonts w:asciiTheme="majorHAnsi" w:hAnsiTheme="majorHAnsi" w:cstheme="majorHAnsi"/>
          <w:lang w:eastAsia="ko-KR"/>
        </w:rPr>
        <w:t>the crash proportion of buses.</w:t>
      </w:r>
      <w:r w:rsidR="00BC52A0" w:rsidRPr="006B3FCB">
        <w:rPr>
          <w:rFonts w:asciiTheme="majorHAnsi" w:hAnsiTheme="majorHAnsi" w:cstheme="majorHAnsi"/>
          <w:lang w:eastAsia="ko-KR"/>
        </w:rPr>
        <w:t xml:space="preserve"> </w:t>
      </w:r>
      <w:r w:rsidR="00DE510F" w:rsidRPr="006B3FCB">
        <w:rPr>
          <w:rFonts w:asciiTheme="majorHAnsi" w:hAnsiTheme="majorHAnsi" w:cstheme="majorHAnsi"/>
          <w:lang w:eastAsia="ko-KR"/>
        </w:rPr>
        <w:t>Fourth</w:t>
      </w:r>
      <w:r w:rsidRPr="006B3FCB">
        <w:rPr>
          <w:rFonts w:asciiTheme="majorHAnsi" w:hAnsiTheme="majorHAnsi" w:cstheme="majorHAnsi"/>
          <w:lang w:eastAsia="ko-KR"/>
        </w:rPr>
        <w:t xml:space="preserve">, the logarithm of total employment density has the most significant and negative influence on the motorcycle crash proportion. </w:t>
      </w:r>
      <w:r w:rsidR="00EB7F9C" w:rsidRPr="006B3FCB">
        <w:rPr>
          <w:rFonts w:asciiTheme="majorHAnsi" w:hAnsiTheme="majorHAnsi" w:cstheme="majorHAnsi"/>
          <w:lang w:eastAsia="ko-KR"/>
        </w:rPr>
        <w:t>Fifth</w:t>
      </w:r>
      <w:r w:rsidRPr="006B3FCB">
        <w:rPr>
          <w:rFonts w:asciiTheme="majorHAnsi" w:hAnsiTheme="majorHAnsi" w:cstheme="majorHAnsi"/>
          <w:lang w:eastAsia="ko-KR"/>
        </w:rPr>
        <w:t xml:space="preserve">, an increase in vehicle-miles-traveled density has a substantial negative impact on the proportion of medium and heavy trucks as well as buses. </w:t>
      </w:r>
      <w:r w:rsidR="00EB7F9C" w:rsidRPr="006B3FCB">
        <w:rPr>
          <w:rFonts w:asciiTheme="majorHAnsi" w:hAnsiTheme="majorHAnsi" w:cstheme="majorHAnsi"/>
          <w:lang w:eastAsia="ko-KR"/>
        </w:rPr>
        <w:t>Sixth</w:t>
      </w:r>
      <w:r w:rsidRPr="006B3FCB">
        <w:rPr>
          <w:rFonts w:asciiTheme="majorHAnsi" w:hAnsiTheme="majorHAnsi" w:cstheme="majorHAnsi"/>
          <w:lang w:eastAsia="ko-KR"/>
        </w:rPr>
        <w:t>, the proportion of trucks has a significant positive association with crash proportion of medium and heavy trucks. Finally, the proportion of commuters who walk has a strong impact on crash proportion of pedestrians.</w:t>
      </w:r>
      <w:r w:rsidRPr="006B3FCB" w:rsidDel="00692C31">
        <w:rPr>
          <w:rFonts w:asciiTheme="majorHAnsi" w:hAnsiTheme="majorHAnsi" w:cstheme="majorHAnsi"/>
          <w:lang w:eastAsia="ko-KR"/>
        </w:rPr>
        <w:t xml:space="preserve"> </w:t>
      </w:r>
    </w:p>
    <w:p w14:paraId="27EEBAD8" w14:textId="77777777" w:rsidR="00E82F46" w:rsidRDefault="00E82F46" w:rsidP="00385AA5">
      <w:pPr>
        <w:spacing w:after="0"/>
        <w:contextualSpacing/>
        <w:rPr>
          <w:rFonts w:asciiTheme="majorHAnsi" w:hAnsiTheme="majorHAnsi" w:cstheme="majorHAnsi"/>
          <w:b/>
          <w:lang w:eastAsia="ko-KR"/>
        </w:rPr>
        <w:sectPr w:rsidR="00E82F46" w:rsidSect="00A60ED4">
          <w:headerReference w:type="default" r:id="rId9"/>
          <w:headerReference w:type="first" r:id="rId10"/>
          <w:pgSz w:w="12240" w:h="15840" w:code="1"/>
          <w:pgMar w:top="1440" w:right="1440" w:bottom="1440" w:left="1440" w:header="720" w:footer="720" w:gutter="0"/>
          <w:lnNumType w:countBy="1"/>
          <w:pgNumType w:chapStyle="1"/>
          <w:cols w:space="720"/>
          <w:titlePg/>
          <w:docGrid w:linePitch="360"/>
        </w:sectPr>
      </w:pPr>
    </w:p>
    <w:p w14:paraId="4F16AD65" w14:textId="443BB73E" w:rsidR="00991552" w:rsidRPr="00412323" w:rsidRDefault="00991552" w:rsidP="00385AA5">
      <w:pPr>
        <w:pStyle w:val="Caption"/>
        <w:keepNext/>
        <w:spacing w:after="0"/>
        <w:jc w:val="center"/>
      </w:pPr>
      <w:r w:rsidRPr="00412323">
        <w:lastRenderedPageBreak/>
        <w:t xml:space="preserve">Table </w:t>
      </w:r>
      <w:fldSimple w:instr=" SEQ Table \* ARABIC ">
        <w:r w:rsidR="009C1BA6">
          <w:rPr>
            <w:noProof/>
          </w:rPr>
          <w:t>3</w:t>
        </w:r>
      </w:fldSimple>
      <w:r w:rsidRPr="00412323">
        <w:t xml:space="preserve">: fractional split multinomial model </w:t>
      </w:r>
      <w:r w:rsidR="00056A7F">
        <w:t xml:space="preserve">results </w:t>
      </w:r>
      <w:r w:rsidRPr="00412323">
        <w:t xml:space="preserve">for proportion of </w:t>
      </w:r>
      <w:r w:rsidR="00815A7D">
        <w:t>vehicle types</w:t>
      </w:r>
      <w:r w:rsidRPr="00412323">
        <w:t xml:space="preserve"> involved in traffic crashes</w:t>
      </w:r>
    </w:p>
    <w:tbl>
      <w:tblPr>
        <w:tblStyle w:val="TableGrid"/>
        <w:tblW w:w="5176" w:type="pct"/>
        <w:tblLayout w:type="fixed"/>
        <w:tblLook w:val="04A0" w:firstRow="1" w:lastRow="0" w:firstColumn="1" w:lastColumn="0" w:noHBand="0" w:noVBand="1"/>
      </w:tblPr>
      <w:tblGrid>
        <w:gridCol w:w="1346"/>
        <w:gridCol w:w="2880"/>
        <w:gridCol w:w="1314"/>
        <w:gridCol w:w="1311"/>
        <w:gridCol w:w="1311"/>
        <w:gridCol w:w="1311"/>
        <w:gridCol w:w="1311"/>
        <w:gridCol w:w="1311"/>
        <w:gridCol w:w="1311"/>
      </w:tblGrid>
      <w:tr w:rsidR="004F56C6" w:rsidRPr="00412323" w14:paraId="351A86BD" w14:textId="77777777" w:rsidTr="00716CC1">
        <w:trPr>
          <w:trHeight w:val="70"/>
        </w:trPr>
        <w:tc>
          <w:tcPr>
            <w:tcW w:w="1576" w:type="pct"/>
            <w:gridSpan w:val="2"/>
            <w:vAlign w:val="center"/>
          </w:tcPr>
          <w:p w14:paraId="3406D695" w14:textId="753C79FC" w:rsidR="004F56C6" w:rsidRPr="001B7C65" w:rsidRDefault="004F56C6" w:rsidP="00385AA5">
            <w:pPr>
              <w:contextualSpacing/>
              <w:rPr>
                <w:rFonts w:asciiTheme="majorHAnsi" w:hAnsiTheme="majorHAnsi" w:cstheme="majorHAnsi"/>
                <w:b/>
                <w:sz w:val="19"/>
                <w:szCs w:val="19"/>
                <w:lang w:eastAsia="ko-KR"/>
              </w:rPr>
            </w:pPr>
            <w:r w:rsidRPr="001B7C65">
              <w:rPr>
                <w:rFonts w:asciiTheme="majorHAnsi" w:hAnsiTheme="majorHAnsi" w:cstheme="majorHAnsi"/>
                <w:b/>
                <w:sz w:val="19"/>
                <w:szCs w:val="19"/>
                <w:lang w:eastAsia="ko-KR"/>
              </w:rPr>
              <w:t>Variables</w:t>
            </w:r>
          </w:p>
        </w:tc>
        <w:tc>
          <w:tcPr>
            <w:tcW w:w="490" w:type="pct"/>
            <w:vAlign w:val="center"/>
          </w:tcPr>
          <w:p w14:paraId="3B296720" w14:textId="77777777" w:rsidR="004F56C6" w:rsidRPr="001B7C65" w:rsidRDefault="004F56C6" w:rsidP="00385AA5">
            <w:pPr>
              <w:contextualSpacing/>
              <w:jc w:val="center"/>
              <w:rPr>
                <w:rFonts w:asciiTheme="majorHAnsi" w:hAnsiTheme="majorHAnsi" w:cstheme="majorHAnsi"/>
                <w:b/>
                <w:sz w:val="19"/>
                <w:szCs w:val="19"/>
                <w:lang w:eastAsia="ko-KR"/>
              </w:rPr>
            </w:pPr>
            <w:r w:rsidRPr="001B7C65">
              <w:rPr>
                <w:rFonts w:asciiTheme="majorHAnsi" w:hAnsiTheme="majorHAnsi" w:cstheme="majorHAnsi"/>
                <w:b/>
                <w:sz w:val="19"/>
                <w:szCs w:val="19"/>
                <w:lang w:eastAsia="ko-KR"/>
              </w:rPr>
              <w:t>Van</w:t>
            </w:r>
          </w:p>
        </w:tc>
        <w:tc>
          <w:tcPr>
            <w:tcW w:w="489" w:type="pct"/>
            <w:vAlign w:val="center"/>
          </w:tcPr>
          <w:p w14:paraId="3E660A18" w14:textId="77777777" w:rsidR="004F56C6" w:rsidRPr="001B7C65" w:rsidRDefault="004F56C6" w:rsidP="00385AA5">
            <w:pPr>
              <w:contextualSpacing/>
              <w:jc w:val="center"/>
              <w:rPr>
                <w:rFonts w:asciiTheme="majorHAnsi" w:hAnsiTheme="majorHAnsi" w:cstheme="majorHAnsi"/>
                <w:b/>
                <w:sz w:val="19"/>
                <w:szCs w:val="19"/>
                <w:lang w:eastAsia="ko-KR"/>
              </w:rPr>
            </w:pPr>
            <w:r w:rsidRPr="001B7C65">
              <w:rPr>
                <w:rFonts w:asciiTheme="majorHAnsi" w:hAnsiTheme="majorHAnsi" w:cstheme="majorHAnsi"/>
                <w:b/>
                <w:sz w:val="19"/>
                <w:szCs w:val="19"/>
                <w:lang w:eastAsia="ko-KR"/>
              </w:rPr>
              <w:t>Light truck</w:t>
            </w:r>
          </w:p>
        </w:tc>
        <w:tc>
          <w:tcPr>
            <w:tcW w:w="489" w:type="pct"/>
            <w:vAlign w:val="center"/>
          </w:tcPr>
          <w:p w14:paraId="6B9E21E5" w14:textId="77777777" w:rsidR="004F56C6" w:rsidRPr="001B7C65" w:rsidRDefault="004F56C6" w:rsidP="00385AA5">
            <w:pPr>
              <w:contextualSpacing/>
              <w:jc w:val="center"/>
              <w:rPr>
                <w:rFonts w:asciiTheme="majorHAnsi" w:hAnsiTheme="majorHAnsi" w:cstheme="majorHAnsi"/>
                <w:b/>
                <w:sz w:val="19"/>
                <w:szCs w:val="19"/>
                <w:lang w:eastAsia="ko-KR"/>
              </w:rPr>
            </w:pPr>
            <w:r w:rsidRPr="001B7C65">
              <w:rPr>
                <w:rFonts w:asciiTheme="majorHAnsi" w:hAnsiTheme="majorHAnsi" w:cstheme="majorHAnsi"/>
                <w:b/>
                <w:sz w:val="19"/>
                <w:szCs w:val="19"/>
                <w:lang w:eastAsia="ko-KR"/>
              </w:rPr>
              <w:t>Medium &amp; heavy truck</w:t>
            </w:r>
          </w:p>
        </w:tc>
        <w:tc>
          <w:tcPr>
            <w:tcW w:w="489" w:type="pct"/>
            <w:vAlign w:val="center"/>
          </w:tcPr>
          <w:p w14:paraId="2C872C9A" w14:textId="77777777" w:rsidR="004F56C6" w:rsidRPr="001B7C65" w:rsidRDefault="004F56C6" w:rsidP="00385AA5">
            <w:pPr>
              <w:contextualSpacing/>
              <w:jc w:val="center"/>
              <w:rPr>
                <w:rFonts w:asciiTheme="majorHAnsi" w:hAnsiTheme="majorHAnsi" w:cstheme="majorHAnsi"/>
                <w:b/>
                <w:sz w:val="19"/>
                <w:szCs w:val="19"/>
                <w:lang w:eastAsia="ko-KR"/>
              </w:rPr>
            </w:pPr>
            <w:r w:rsidRPr="001B7C65">
              <w:rPr>
                <w:rFonts w:asciiTheme="majorHAnsi" w:hAnsiTheme="majorHAnsi" w:cstheme="majorHAnsi"/>
                <w:b/>
                <w:sz w:val="19"/>
                <w:szCs w:val="19"/>
                <w:lang w:eastAsia="ko-KR"/>
              </w:rPr>
              <w:t>Bus</w:t>
            </w:r>
          </w:p>
        </w:tc>
        <w:tc>
          <w:tcPr>
            <w:tcW w:w="489" w:type="pct"/>
            <w:vAlign w:val="center"/>
          </w:tcPr>
          <w:p w14:paraId="58C6E4B0" w14:textId="77777777" w:rsidR="004F56C6" w:rsidRPr="001B7C65" w:rsidRDefault="004F56C6" w:rsidP="00385AA5">
            <w:pPr>
              <w:contextualSpacing/>
              <w:jc w:val="center"/>
              <w:rPr>
                <w:rFonts w:asciiTheme="majorHAnsi" w:hAnsiTheme="majorHAnsi" w:cstheme="majorHAnsi"/>
                <w:b/>
                <w:sz w:val="19"/>
                <w:szCs w:val="19"/>
                <w:lang w:eastAsia="ko-KR"/>
              </w:rPr>
            </w:pPr>
            <w:r w:rsidRPr="001B7C65">
              <w:rPr>
                <w:rFonts w:asciiTheme="majorHAnsi" w:hAnsiTheme="majorHAnsi" w:cstheme="majorHAnsi"/>
                <w:b/>
                <w:sz w:val="19"/>
                <w:szCs w:val="19"/>
                <w:lang w:eastAsia="ko-KR"/>
              </w:rPr>
              <w:t>Motorcycle</w:t>
            </w:r>
          </w:p>
        </w:tc>
        <w:tc>
          <w:tcPr>
            <w:tcW w:w="489" w:type="pct"/>
            <w:vAlign w:val="center"/>
          </w:tcPr>
          <w:p w14:paraId="61401E7C" w14:textId="77777777" w:rsidR="004F56C6" w:rsidRPr="001B7C65" w:rsidRDefault="004F56C6" w:rsidP="00385AA5">
            <w:pPr>
              <w:contextualSpacing/>
              <w:jc w:val="center"/>
              <w:rPr>
                <w:rFonts w:asciiTheme="majorHAnsi" w:hAnsiTheme="majorHAnsi" w:cstheme="majorHAnsi"/>
                <w:b/>
                <w:sz w:val="19"/>
                <w:szCs w:val="19"/>
                <w:lang w:eastAsia="ko-KR"/>
              </w:rPr>
            </w:pPr>
            <w:r w:rsidRPr="001B7C65">
              <w:rPr>
                <w:rFonts w:asciiTheme="majorHAnsi" w:hAnsiTheme="majorHAnsi" w:cstheme="majorHAnsi"/>
                <w:b/>
                <w:sz w:val="19"/>
                <w:szCs w:val="19"/>
                <w:lang w:eastAsia="ko-KR"/>
              </w:rPr>
              <w:t>Bicycle</w:t>
            </w:r>
          </w:p>
        </w:tc>
        <w:tc>
          <w:tcPr>
            <w:tcW w:w="489" w:type="pct"/>
            <w:vAlign w:val="center"/>
          </w:tcPr>
          <w:p w14:paraId="73DE601F" w14:textId="77777777" w:rsidR="004F56C6" w:rsidRPr="001B7C65" w:rsidRDefault="004F56C6" w:rsidP="00385AA5">
            <w:pPr>
              <w:contextualSpacing/>
              <w:jc w:val="center"/>
              <w:rPr>
                <w:rFonts w:asciiTheme="majorHAnsi" w:hAnsiTheme="majorHAnsi" w:cstheme="majorHAnsi"/>
                <w:b/>
                <w:sz w:val="19"/>
                <w:szCs w:val="19"/>
                <w:lang w:eastAsia="ko-KR"/>
              </w:rPr>
            </w:pPr>
            <w:r w:rsidRPr="001B7C65">
              <w:rPr>
                <w:rFonts w:asciiTheme="majorHAnsi" w:hAnsiTheme="majorHAnsi" w:cstheme="majorHAnsi"/>
                <w:b/>
                <w:sz w:val="19"/>
                <w:szCs w:val="19"/>
                <w:lang w:eastAsia="ko-KR"/>
              </w:rPr>
              <w:t>Pedestrian</w:t>
            </w:r>
          </w:p>
        </w:tc>
      </w:tr>
      <w:tr w:rsidR="004F56C6" w:rsidRPr="00412323" w14:paraId="3B44E6C0" w14:textId="77777777" w:rsidTr="00716CC1">
        <w:trPr>
          <w:trHeight w:val="60"/>
        </w:trPr>
        <w:tc>
          <w:tcPr>
            <w:tcW w:w="1576" w:type="pct"/>
            <w:gridSpan w:val="2"/>
            <w:vAlign w:val="center"/>
          </w:tcPr>
          <w:p w14:paraId="55AFD5B4" w14:textId="7B71111E" w:rsidR="004F56C6" w:rsidRPr="00412323" w:rsidRDefault="004F56C6" w:rsidP="00385AA5">
            <w:pPr>
              <w:contextualSpacing/>
              <w:rPr>
                <w:rFonts w:asciiTheme="majorHAnsi" w:hAnsiTheme="majorHAnsi" w:cstheme="majorHAnsi"/>
                <w:sz w:val="19"/>
                <w:szCs w:val="19"/>
                <w:lang w:eastAsia="ko-KR"/>
              </w:rPr>
            </w:pPr>
            <w:r w:rsidRPr="00412323">
              <w:rPr>
                <w:rFonts w:asciiTheme="majorHAnsi" w:hAnsiTheme="majorHAnsi" w:cstheme="majorHAnsi"/>
                <w:bCs/>
                <w:sz w:val="19"/>
                <w:szCs w:val="19"/>
              </w:rPr>
              <w:t>Constant</w:t>
            </w:r>
          </w:p>
        </w:tc>
        <w:tc>
          <w:tcPr>
            <w:tcW w:w="490" w:type="pct"/>
            <w:vAlign w:val="center"/>
          </w:tcPr>
          <w:p w14:paraId="651D225F" w14:textId="77777777"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lang w:eastAsia="ko-KR"/>
              </w:rPr>
              <w:t>-2.316 (-39.382)</w:t>
            </w:r>
          </w:p>
        </w:tc>
        <w:tc>
          <w:tcPr>
            <w:tcW w:w="489" w:type="pct"/>
            <w:vAlign w:val="center"/>
          </w:tcPr>
          <w:p w14:paraId="29BC7320" w14:textId="77777777" w:rsidR="004F56C6" w:rsidRPr="00412323" w:rsidRDefault="004F56C6"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-0.441 (-3.365)</w:t>
            </w:r>
          </w:p>
        </w:tc>
        <w:tc>
          <w:tcPr>
            <w:tcW w:w="489" w:type="pct"/>
            <w:vAlign w:val="center"/>
          </w:tcPr>
          <w:p w14:paraId="3D995995" w14:textId="77777777"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-1.383 (-3.429)</w:t>
            </w:r>
          </w:p>
        </w:tc>
        <w:tc>
          <w:tcPr>
            <w:tcW w:w="489" w:type="pct"/>
            <w:vAlign w:val="center"/>
          </w:tcPr>
          <w:p w14:paraId="3F0E837E" w14:textId="77777777"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-3.607 (-10.955)</w:t>
            </w:r>
          </w:p>
        </w:tc>
        <w:tc>
          <w:tcPr>
            <w:tcW w:w="489" w:type="pct"/>
            <w:vAlign w:val="center"/>
          </w:tcPr>
          <w:p w14:paraId="2AD754DD" w14:textId="77777777" w:rsidR="004F56C6" w:rsidRPr="00412323" w:rsidRDefault="004F56C6"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-2.187 (-9.634)</w:t>
            </w:r>
          </w:p>
        </w:tc>
        <w:tc>
          <w:tcPr>
            <w:tcW w:w="489" w:type="pct"/>
            <w:vAlign w:val="center"/>
          </w:tcPr>
          <w:p w14:paraId="21DF5ED4" w14:textId="77777777"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-4.842 (-14.810)</w:t>
            </w:r>
          </w:p>
        </w:tc>
        <w:tc>
          <w:tcPr>
            <w:tcW w:w="489" w:type="pct"/>
            <w:vAlign w:val="center"/>
          </w:tcPr>
          <w:p w14:paraId="1145BBDE" w14:textId="77777777"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-3.710 (-35.120)</w:t>
            </w:r>
          </w:p>
        </w:tc>
      </w:tr>
      <w:tr w:rsidR="004F56C6" w:rsidRPr="00412323" w14:paraId="2B10DBCB" w14:textId="77777777" w:rsidTr="00716CC1">
        <w:trPr>
          <w:trHeight w:val="152"/>
        </w:trPr>
        <w:tc>
          <w:tcPr>
            <w:tcW w:w="502" w:type="pct"/>
            <w:vMerge w:val="restart"/>
            <w:vAlign w:val="center"/>
          </w:tcPr>
          <w:p w14:paraId="611FFADD" w14:textId="22A1FBD9" w:rsidR="00056A7F" w:rsidRPr="00056A7F" w:rsidRDefault="00056A7F" w:rsidP="00385AA5">
            <w:pPr>
              <w:contextualSpacing/>
              <w:rPr>
                <w:rFonts w:asciiTheme="majorHAnsi" w:hAnsiTheme="majorHAnsi" w:cstheme="majorHAnsi"/>
                <w:bCs/>
                <w:spacing w:val="-6"/>
                <w:sz w:val="19"/>
                <w:szCs w:val="19"/>
              </w:rPr>
            </w:pPr>
            <w:r>
              <w:rPr>
                <w:rFonts w:asciiTheme="majorHAnsi" w:hAnsiTheme="majorHAnsi" w:cstheme="majorHAnsi"/>
                <w:bCs/>
                <w:spacing w:val="-6"/>
                <w:sz w:val="19"/>
                <w:szCs w:val="19"/>
              </w:rPr>
              <w:t>Socio-demographic</w:t>
            </w:r>
          </w:p>
          <w:p w14:paraId="1CD187BA" w14:textId="033E32D4" w:rsidR="00056A7F" w:rsidRPr="00056A7F" w:rsidRDefault="00056A7F" w:rsidP="00385AA5">
            <w:pPr>
              <w:contextualSpacing/>
              <w:rPr>
                <w:rFonts w:asciiTheme="majorHAnsi" w:hAnsiTheme="majorHAnsi" w:cstheme="majorHAnsi"/>
                <w:bCs/>
                <w:spacing w:val="-6"/>
                <w:sz w:val="19"/>
                <w:szCs w:val="19"/>
              </w:rPr>
            </w:pPr>
            <w:r w:rsidRPr="00056A7F">
              <w:rPr>
                <w:rFonts w:asciiTheme="majorHAnsi" w:hAnsiTheme="majorHAnsi" w:cstheme="majorHAnsi"/>
                <w:bCs/>
                <w:spacing w:val="-6"/>
                <w:sz w:val="19"/>
                <w:szCs w:val="19"/>
              </w:rPr>
              <w:t>characteristics</w:t>
            </w:r>
          </w:p>
          <w:p w14:paraId="2D50BD25" w14:textId="77777777" w:rsidR="00056A7F" w:rsidRPr="00056A7F" w:rsidRDefault="00056A7F" w:rsidP="00385AA5">
            <w:pPr>
              <w:contextualSpacing/>
              <w:rPr>
                <w:rFonts w:asciiTheme="majorHAnsi" w:hAnsiTheme="majorHAnsi" w:cstheme="majorHAnsi"/>
                <w:bCs/>
                <w:spacing w:val="-6"/>
                <w:sz w:val="19"/>
                <w:szCs w:val="19"/>
              </w:rPr>
            </w:pPr>
          </w:p>
          <w:p w14:paraId="5ACCCE26" w14:textId="5AD26E91" w:rsidR="004F56C6" w:rsidRPr="00852878" w:rsidRDefault="004F56C6" w:rsidP="00385AA5">
            <w:pPr>
              <w:contextualSpacing/>
              <w:rPr>
                <w:rFonts w:asciiTheme="majorHAnsi" w:hAnsiTheme="majorHAnsi" w:cstheme="majorHAnsi"/>
                <w:bCs/>
                <w:spacing w:val="-6"/>
                <w:sz w:val="19"/>
                <w:szCs w:val="19"/>
              </w:rPr>
            </w:pPr>
          </w:p>
        </w:tc>
        <w:tc>
          <w:tcPr>
            <w:tcW w:w="1073" w:type="pct"/>
            <w:vAlign w:val="center"/>
          </w:tcPr>
          <w:p w14:paraId="0311C465" w14:textId="6D25B63A" w:rsidR="004F56C6" w:rsidRPr="00716CC1" w:rsidRDefault="004F56C6" w:rsidP="00385AA5">
            <w:pPr>
              <w:contextualSpacing/>
              <w:rPr>
                <w:rFonts w:asciiTheme="majorHAnsi" w:hAnsiTheme="majorHAnsi" w:cstheme="majorHAnsi"/>
                <w:spacing w:val="-4"/>
                <w:sz w:val="19"/>
                <w:szCs w:val="19"/>
                <w:lang w:eastAsia="ko-KR"/>
              </w:rPr>
            </w:pPr>
            <w:r w:rsidRPr="00716CC1">
              <w:rPr>
                <w:rFonts w:asciiTheme="majorHAnsi" w:hAnsiTheme="majorHAnsi" w:cstheme="majorHAnsi"/>
                <w:bCs/>
                <w:spacing w:val="-4"/>
                <w:sz w:val="19"/>
                <w:szCs w:val="19"/>
              </w:rPr>
              <w:t>Log of population density (per sqmi)</w:t>
            </w:r>
          </w:p>
        </w:tc>
        <w:tc>
          <w:tcPr>
            <w:tcW w:w="490" w:type="pct"/>
            <w:vAlign w:val="center"/>
          </w:tcPr>
          <w:p w14:paraId="56B51B26" w14:textId="77777777"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7CDF771D" w14:textId="1998CFC1"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-0.031 (-1.865)</w:t>
            </w:r>
            <w:r w:rsidRPr="004F56C6">
              <w:rPr>
                <w:rFonts w:asciiTheme="majorHAnsi" w:hAnsiTheme="majorHAnsi" w:cstheme="majorHAnsi"/>
                <w:spacing w:val="-10"/>
                <w:sz w:val="19"/>
                <w:szCs w:val="19"/>
                <w:vertAlign w:val="superscript"/>
              </w:rPr>
              <w:t xml:space="preserve"> #</w:t>
            </w:r>
          </w:p>
        </w:tc>
        <w:tc>
          <w:tcPr>
            <w:tcW w:w="489" w:type="pct"/>
            <w:vAlign w:val="center"/>
          </w:tcPr>
          <w:p w14:paraId="23E98C79" w14:textId="77777777"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-0.117 (-3.671)</w:t>
            </w:r>
          </w:p>
        </w:tc>
        <w:tc>
          <w:tcPr>
            <w:tcW w:w="489" w:type="pct"/>
            <w:vAlign w:val="center"/>
          </w:tcPr>
          <w:p w14:paraId="51BEB807" w14:textId="77777777"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1CA6B59E" w14:textId="77777777"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42923668" w14:textId="77777777"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7E3DFC9C" w14:textId="77777777"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r>
      <w:tr w:rsidR="004F56C6" w:rsidRPr="00412323" w14:paraId="0EAD22BD" w14:textId="77777777" w:rsidTr="00716CC1">
        <w:trPr>
          <w:trHeight w:val="152"/>
        </w:trPr>
        <w:tc>
          <w:tcPr>
            <w:tcW w:w="502" w:type="pct"/>
            <w:vMerge/>
            <w:vAlign w:val="center"/>
          </w:tcPr>
          <w:p w14:paraId="5B5D8191" w14:textId="77777777" w:rsidR="004F56C6" w:rsidRDefault="004F56C6" w:rsidP="00385AA5">
            <w:pPr>
              <w:contextualSpacing/>
              <w:rPr>
                <w:rFonts w:asciiTheme="majorHAnsi" w:hAnsiTheme="majorHAnsi" w:cstheme="majorHAnsi"/>
                <w:bCs/>
                <w:sz w:val="19"/>
                <w:szCs w:val="19"/>
              </w:rPr>
            </w:pPr>
          </w:p>
        </w:tc>
        <w:tc>
          <w:tcPr>
            <w:tcW w:w="1073" w:type="pct"/>
            <w:vAlign w:val="center"/>
          </w:tcPr>
          <w:p w14:paraId="2D408419" w14:textId="50E750FE" w:rsidR="004F56C6" w:rsidRPr="00412323" w:rsidRDefault="004F56C6" w:rsidP="00385AA5">
            <w:pPr>
              <w:contextualSpacing/>
              <w:rPr>
                <w:rFonts w:asciiTheme="majorHAnsi" w:hAnsiTheme="majorHAnsi" w:cstheme="majorHAnsi"/>
                <w:bCs/>
                <w:sz w:val="19"/>
                <w:szCs w:val="19"/>
              </w:rPr>
            </w:pPr>
            <w:r w:rsidRPr="00412323">
              <w:rPr>
                <w:rFonts w:asciiTheme="majorHAnsi" w:hAnsiTheme="majorHAnsi" w:cstheme="majorHAnsi"/>
                <w:bCs/>
                <w:sz w:val="19"/>
                <w:szCs w:val="19"/>
              </w:rPr>
              <w:t>Proportion of population aged 65 and more</w:t>
            </w:r>
          </w:p>
        </w:tc>
        <w:tc>
          <w:tcPr>
            <w:tcW w:w="490" w:type="pct"/>
            <w:vAlign w:val="center"/>
          </w:tcPr>
          <w:p w14:paraId="1F18868E" w14:textId="551B0A25" w:rsidR="004F56C6" w:rsidRPr="00412323" w:rsidRDefault="004F56C6"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w:t>
            </w:r>
          </w:p>
        </w:tc>
        <w:tc>
          <w:tcPr>
            <w:tcW w:w="489" w:type="pct"/>
            <w:vAlign w:val="center"/>
          </w:tcPr>
          <w:p w14:paraId="0AEEB667" w14:textId="09612089" w:rsidR="004F56C6" w:rsidRPr="00412323" w:rsidRDefault="004F56C6"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w:t>
            </w:r>
          </w:p>
        </w:tc>
        <w:tc>
          <w:tcPr>
            <w:tcW w:w="489" w:type="pct"/>
            <w:vAlign w:val="center"/>
          </w:tcPr>
          <w:p w14:paraId="02D84578" w14:textId="6E29DB3E" w:rsidR="004F56C6" w:rsidRPr="00412323" w:rsidRDefault="004F56C6"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w:t>
            </w:r>
          </w:p>
        </w:tc>
        <w:tc>
          <w:tcPr>
            <w:tcW w:w="489" w:type="pct"/>
            <w:vAlign w:val="center"/>
          </w:tcPr>
          <w:p w14:paraId="3DEDBAFA" w14:textId="56CCD18F" w:rsidR="004F56C6" w:rsidRPr="00412323" w:rsidRDefault="004F56C6"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w:t>
            </w:r>
          </w:p>
        </w:tc>
        <w:tc>
          <w:tcPr>
            <w:tcW w:w="489" w:type="pct"/>
            <w:vAlign w:val="center"/>
          </w:tcPr>
          <w:p w14:paraId="642ACD01" w14:textId="0A90347E" w:rsidR="004F56C6" w:rsidRPr="00412323" w:rsidRDefault="004F56C6"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1.356 (2.625)</w:t>
            </w:r>
          </w:p>
        </w:tc>
        <w:tc>
          <w:tcPr>
            <w:tcW w:w="489" w:type="pct"/>
            <w:vAlign w:val="center"/>
          </w:tcPr>
          <w:p w14:paraId="59079B71" w14:textId="593A7B92" w:rsidR="004F56C6" w:rsidRPr="00412323" w:rsidRDefault="004F56C6"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1.906 (2.891)</w:t>
            </w:r>
          </w:p>
        </w:tc>
        <w:tc>
          <w:tcPr>
            <w:tcW w:w="489" w:type="pct"/>
            <w:vAlign w:val="center"/>
          </w:tcPr>
          <w:p w14:paraId="13E33677" w14:textId="33A379EA" w:rsidR="004F56C6" w:rsidRPr="00412323" w:rsidRDefault="004F56C6"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w:t>
            </w:r>
          </w:p>
        </w:tc>
      </w:tr>
      <w:tr w:rsidR="007031ED" w:rsidRPr="00412323" w14:paraId="165B32FD" w14:textId="77777777" w:rsidTr="00716CC1">
        <w:trPr>
          <w:trHeight w:val="152"/>
        </w:trPr>
        <w:tc>
          <w:tcPr>
            <w:tcW w:w="502" w:type="pct"/>
            <w:vMerge/>
            <w:vAlign w:val="center"/>
          </w:tcPr>
          <w:p w14:paraId="3D23F62C" w14:textId="77777777" w:rsidR="007031ED" w:rsidRDefault="007031ED" w:rsidP="00385AA5">
            <w:pPr>
              <w:contextualSpacing/>
              <w:rPr>
                <w:rFonts w:asciiTheme="majorHAnsi" w:hAnsiTheme="majorHAnsi" w:cstheme="majorHAnsi"/>
                <w:bCs/>
                <w:sz w:val="19"/>
                <w:szCs w:val="19"/>
              </w:rPr>
            </w:pPr>
          </w:p>
        </w:tc>
        <w:tc>
          <w:tcPr>
            <w:tcW w:w="1073" w:type="pct"/>
            <w:vAlign w:val="center"/>
          </w:tcPr>
          <w:p w14:paraId="27A7BFF1" w14:textId="1C6EB457" w:rsidR="007031ED" w:rsidRPr="00412323" w:rsidRDefault="007031ED" w:rsidP="00385AA5">
            <w:pPr>
              <w:contextualSpacing/>
              <w:rPr>
                <w:rFonts w:asciiTheme="majorHAnsi" w:hAnsiTheme="majorHAnsi" w:cstheme="majorHAnsi"/>
                <w:bCs/>
                <w:sz w:val="19"/>
                <w:szCs w:val="19"/>
              </w:rPr>
            </w:pPr>
            <w:r w:rsidRPr="00412323">
              <w:rPr>
                <w:rFonts w:asciiTheme="majorHAnsi" w:hAnsiTheme="majorHAnsi" w:cstheme="majorHAnsi"/>
                <w:bCs/>
                <w:sz w:val="19"/>
                <w:szCs w:val="19"/>
              </w:rPr>
              <w:t>Proportion of families with no available vehicle</w:t>
            </w:r>
          </w:p>
        </w:tc>
        <w:tc>
          <w:tcPr>
            <w:tcW w:w="490" w:type="pct"/>
            <w:vAlign w:val="center"/>
          </w:tcPr>
          <w:p w14:paraId="697B3EBD" w14:textId="5E0932D6" w:rsidR="007031ED" w:rsidRPr="00412323" w:rsidRDefault="007031ED"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w:t>
            </w:r>
          </w:p>
        </w:tc>
        <w:tc>
          <w:tcPr>
            <w:tcW w:w="489" w:type="pct"/>
            <w:vAlign w:val="center"/>
          </w:tcPr>
          <w:p w14:paraId="3822CFB9" w14:textId="21F035A7" w:rsidR="007031ED" w:rsidRPr="00412323" w:rsidRDefault="007031ED"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w:t>
            </w:r>
          </w:p>
        </w:tc>
        <w:tc>
          <w:tcPr>
            <w:tcW w:w="489" w:type="pct"/>
            <w:vAlign w:val="center"/>
          </w:tcPr>
          <w:p w14:paraId="2A87B7BD" w14:textId="17470F74" w:rsidR="007031ED" w:rsidRPr="00412323" w:rsidRDefault="007031ED"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w:t>
            </w:r>
          </w:p>
        </w:tc>
        <w:tc>
          <w:tcPr>
            <w:tcW w:w="489" w:type="pct"/>
            <w:vAlign w:val="center"/>
          </w:tcPr>
          <w:p w14:paraId="33A084BC" w14:textId="1C288912" w:rsidR="007031ED" w:rsidRPr="00412323" w:rsidRDefault="007031ED"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w:t>
            </w:r>
          </w:p>
        </w:tc>
        <w:tc>
          <w:tcPr>
            <w:tcW w:w="489" w:type="pct"/>
            <w:vAlign w:val="center"/>
          </w:tcPr>
          <w:p w14:paraId="3010E72E" w14:textId="5A1F264B" w:rsidR="007031ED" w:rsidRPr="00412323" w:rsidRDefault="007031ED"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-1.484 (-1.987)</w:t>
            </w:r>
          </w:p>
        </w:tc>
        <w:tc>
          <w:tcPr>
            <w:tcW w:w="489" w:type="pct"/>
            <w:vAlign w:val="center"/>
          </w:tcPr>
          <w:p w14:paraId="1381A31C" w14:textId="780CF245" w:rsidR="007031ED" w:rsidRPr="00412323" w:rsidRDefault="007031ED"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w:t>
            </w:r>
          </w:p>
        </w:tc>
        <w:tc>
          <w:tcPr>
            <w:tcW w:w="489" w:type="pct"/>
            <w:vAlign w:val="center"/>
          </w:tcPr>
          <w:p w14:paraId="6F5B2304" w14:textId="23B737E8" w:rsidR="007031ED" w:rsidRPr="00412323" w:rsidRDefault="007031ED"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w:t>
            </w:r>
          </w:p>
        </w:tc>
      </w:tr>
      <w:tr w:rsidR="007031ED" w:rsidRPr="00412323" w14:paraId="5D02BB35" w14:textId="77777777" w:rsidTr="00716CC1">
        <w:trPr>
          <w:trHeight w:val="152"/>
        </w:trPr>
        <w:tc>
          <w:tcPr>
            <w:tcW w:w="502" w:type="pct"/>
            <w:vMerge/>
            <w:vAlign w:val="center"/>
          </w:tcPr>
          <w:p w14:paraId="000DEED2" w14:textId="77777777" w:rsidR="007031ED" w:rsidRDefault="007031ED" w:rsidP="00385AA5">
            <w:pPr>
              <w:contextualSpacing/>
              <w:rPr>
                <w:rFonts w:asciiTheme="majorHAnsi" w:hAnsiTheme="majorHAnsi" w:cstheme="majorHAnsi"/>
                <w:bCs/>
                <w:sz w:val="19"/>
                <w:szCs w:val="19"/>
              </w:rPr>
            </w:pPr>
          </w:p>
        </w:tc>
        <w:tc>
          <w:tcPr>
            <w:tcW w:w="1073" w:type="pct"/>
            <w:vAlign w:val="center"/>
          </w:tcPr>
          <w:p w14:paraId="318F9D45" w14:textId="46E8760E" w:rsidR="007031ED" w:rsidRPr="00412323" w:rsidRDefault="007031ED" w:rsidP="00385AA5">
            <w:pPr>
              <w:contextualSpacing/>
              <w:rPr>
                <w:rFonts w:asciiTheme="majorHAnsi" w:hAnsiTheme="majorHAnsi" w:cstheme="majorHAnsi"/>
                <w:bCs/>
                <w:sz w:val="19"/>
                <w:szCs w:val="19"/>
              </w:rPr>
            </w:pPr>
            <w:r w:rsidRPr="007A17F1">
              <w:rPr>
                <w:rFonts w:asciiTheme="majorHAnsi" w:hAnsiTheme="majorHAnsi" w:cstheme="majorHAnsi"/>
                <w:b/>
                <w:bCs/>
                <w:i/>
                <w:spacing w:val="-6"/>
                <w:sz w:val="19"/>
                <w:szCs w:val="19"/>
              </w:rPr>
              <w:t>Spatial-</w:t>
            </w:r>
            <w:r w:rsidRPr="007A17F1">
              <w:rPr>
                <w:rFonts w:asciiTheme="majorHAnsi" w:hAnsiTheme="majorHAnsi" w:cstheme="majorHAnsi"/>
                <w:bCs/>
                <w:spacing w:val="-6"/>
                <w:sz w:val="19"/>
                <w:szCs w:val="19"/>
              </w:rPr>
              <w:t>Proportion of families with no available vehicle of neighboring TAZs</w:t>
            </w:r>
          </w:p>
        </w:tc>
        <w:tc>
          <w:tcPr>
            <w:tcW w:w="490" w:type="pct"/>
            <w:vAlign w:val="center"/>
          </w:tcPr>
          <w:p w14:paraId="6D9135A2" w14:textId="5F05C875" w:rsidR="007031ED" w:rsidRPr="00412323" w:rsidRDefault="007031ED"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w:t>
            </w:r>
          </w:p>
        </w:tc>
        <w:tc>
          <w:tcPr>
            <w:tcW w:w="489" w:type="pct"/>
            <w:vAlign w:val="center"/>
          </w:tcPr>
          <w:p w14:paraId="76C37FF5" w14:textId="7BE81461" w:rsidR="007031ED" w:rsidRPr="00412323" w:rsidRDefault="007031ED"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w:t>
            </w:r>
          </w:p>
        </w:tc>
        <w:tc>
          <w:tcPr>
            <w:tcW w:w="489" w:type="pct"/>
            <w:vAlign w:val="center"/>
          </w:tcPr>
          <w:p w14:paraId="4510E0CD" w14:textId="1162D250" w:rsidR="007031ED" w:rsidRPr="00412323" w:rsidRDefault="007031ED"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w:t>
            </w:r>
          </w:p>
        </w:tc>
        <w:tc>
          <w:tcPr>
            <w:tcW w:w="489" w:type="pct"/>
            <w:vAlign w:val="center"/>
          </w:tcPr>
          <w:p w14:paraId="338CE99F" w14:textId="172B1152" w:rsidR="007031ED" w:rsidRPr="00412323" w:rsidRDefault="007031ED"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2.221 (3.487)</w:t>
            </w:r>
          </w:p>
        </w:tc>
        <w:tc>
          <w:tcPr>
            <w:tcW w:w="489" w:type="pct"/>
            <w:vAlign w:val="center"/>
          </w:tcPr>
          <w:p w14:paraId="3FEB47BD" w14:textId="6A442A7D" w:rsidR="007031ED" w:rsidRPr="00412323" w:rsidRDefault="007031ED"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w:t>
            </w:r>
          </w:p>
        </w:tc>
        <w:tc>
          <w:tcPr>
            <w:tcW w:w="489" w:type="pct"/>
            <w:vAlign w:val="center"/>
          </w:tcPr>
          <w:p w14:paraId="402BE25F" w14:textId="541EE3FC" w:rsidR="007031ED" w:rsidRPr="00412323" w:rsidRDefault="007031ED"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w:t>
            </w:r>
          </w:p>
        </w:tc>
        <w:tc>
          <w:tcPr>
            <w:tcW w:w="489" w:type="pct"/>
            <w:vAlign w:val="center"/>
          </w:tcPr>
          <w:p w14:paraId="6E981FA4" w14:textId="401D2DF0" w:rsidR="007031ED" w:rsidRPr="00412323" w:rsidRDefault="007031ED"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w:t>
            </w:r>
          </w:p>
        </w:tc>
      </w:tr>
      <w:tr w:rsidR="004F56C6" w:rsidRPr="00412323" w14:paraId="168D99CA" w14:textId="77777777" w:rsidTr="00716CC1">
        <w:trPr>
          <w:trHeight w:val="60"/>
        </w:trPr>
        <w:tc>
          <w:tcPr>
            <w:tcW w:w="502" w:type="pct"/>
            <w:vMerge/>
            <w:vAlign w:val="center"/>
          </w:tcPr>
          <w:p w14:paraId="62C3C479" w14:textId="77777777" w:rsidR="004F56C6" w:rsidRPr="00412323" w:rsidRDefault="004F56C6" w:rsidP="00385AA5">
            <w:pPr>
              <w:contextualSpacing/>
              <w:rPr>
                <w:rFonts w:asciiTheme="majorHAnsi" w:hAnsiTheme="majorHAnsi" w:cstheme="majorHAnsi"/>
                <w:bCs/>
                <w:sz w:val="19"/>
                <w:szCs w:val="19"/>
              </w:rPr>
            </w:pPr>
          </w:p>
        </w:tc>
        <w:tc>
          <w:tcPr>
            <w:tcW w:w="1073" w:type="pct"/>
            <w:vAlign w:val="center"/>
          </w:tcPr>
          <w:p w14:paraId="40CCBC9C" w14:textId="292AFECF" w:rsidR="004F56C6" w:rsidRPr="00412323" w:rsidRDefault="004F56C6" w:rsidP="00385AA5">
            <w:pPr>
              <w:contextualSpacing/>
              <w:rPr>
                <w:rFonts w:asciiTheme="majorHAnsi" w:hAnsiTheme="majorHAnsi" w:cstheme="majorHAnsi"/>
                <w:sz w:val="19"/>
                <w:szCs w:val="19"/>
                <w:lang w:eastAsia="ko-KR"/>
              </w:rPr>
            </w:pPr>
            <w:r w:rsidRPr="00412323">
              <w:rPr>
                <w:rFonts w:asciiTheme="majorHAnsi" w:hAnsiTheme="majorHAnsi" w:cstheme="majorHAnsi"/>
                <w:bCs/>
                <w:sz w:val="19"/>
                <w:szCs w:val="19"/>
              </w:rPr>
              <w:t>Log of hotel, motel, and timeshare rooms</w:t>
            </w:r>
            <w:r w:rsidR="00852878">
              <w:rPr>
                <w:rFonts w:asciiTheme="majorHAnsi" w:hAnsiTheme="majorHAnsi" w:cstheme="majorHAnsi"/>
                <w:bCs/>
                <w:sz w:val="19"/>
                <w:szCs w:val="19"/>
              </w:rPr>
              <w:t xml:space="preserve"> density (</w:t>
            </w:r>
            <w:r w:rsidRPr="00412323">
              <w:rPr>
                <w:rFonts w:asciiTheme="majorHAnsi" w:hAnsiTheme="majorHAnsi" w:cstheme="majorHAnsi"/>
                <w:bCs/>
                <w:sz w:val="19"/>
                <w:szCs w:val="19"/>
              </w:rPr>
              <w:t>per sqmi</w:t>
            </w:r>
            <w:r w:rsidR="00852878">
              <w:rPr>
                <w:rFonts w:asciiTheme="majorHAnsi" w:hAnsiTheme="majorHAnsi" w:cstheme="majorHAnsi"/>
                <w:bCs/>
                <w:sz w:val="19"/>
                <w:szCs w:val="19"/>
              </w:rPr>
              <w:t>)</w:t>
            </w:r>
          </w:p>
        </w:tc>
        <w:tc>
          <w:tcPr>
            <w:tcW w:w="490" w:type="pct"/>
            <w:vAlign w:val="center"/>
          </w:tcPr>
          <w:p w14:paraId="217FD7A3" w14:textId="514FA18B"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408051A5" w14:textId="491C183D"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-0.023 (-1.912)</w:t>
            </w:r>
            <w:r w:rsidRPr="004F56C6">
              <w:rPr>
                <w:rFonts w:asciiTheme="majorHAnsi" w:hAnsiTheme="majorHAnsi" w:cstheme="majorHAnsi"/>
                <w:spacing w:val="-10"/>
                <w:sz w:val="19"/>
                <w:szCs w:val="19"/>
                <w:vertAlign w:val="superscript"/>
              </w:rPr>
              <w:t xml:space="preserve"> #</w:t>
            </w:r>
          </w:p>
        </w:tc>
        <w:tc>
          <w:tcPr>
            <w:tcW w:w="489" w:type="pct"/>
            <w:vAlign w:val="center"/>
          </w:tcPr>
          <w:p w14:paraId="15C90115" w14:textId="3A5DA7F2"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5B3B49CF" w14:textId="3600B460"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0C8B7979" w14:textId="541488F6"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5DBFC051" w14:textId="32D72726"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2041C775" w14:textId="0305B839"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r>
      <w:tr w:rsidR="004F56C6" w:rsidRPr="00412323" w14:paraId="75302D53" w14:textId="77777777" w:rsidTr="00716CC1">
        <w:trPr>
          <w:trHeight w:val="60"/>
        </w:trPr>
        <w:tc>
          <w:tcPr>
            <w:tcW w:w="502" w:type="pct"/>
            <w:vMerge/>
            <w:vAlign w:val="center"/>
          </w:tcPr>
          <w:p w14:paraId="6147D20D" w14:textId="77777777" w:rsidR="004F56C6" w:rsidRPr="00412323" w:rsidRDefault="004F56C6" w:rsidP="00385AA5">
            <w:pPr>
              <w:contextualSpacing/>
              <w:rPr>
                <w:rFonts w:asciiTheme="majorHAnsi" w:hAnsiTheme="majorHAnsi" w:cstheme="majorHAnsi"/>
                <w:bCs/>
                <w:sz w:val="19"/>
                <w:szCs w:val="19"/>
              </w:rPr>
            </w:pPr>
          </w:p>
        </w:tc>
        <w:tc>
          <w:tcPr>
            <w:tcW w:w="1073" w:type="pct"/>
            <w:vAlign w:val="center"/>
          </w:tcPr>
          <w:p w14:paraId="51519C65" w14:textId="06EAED08" w:rsidR="004F56C6" w:rsidRPr="00412323" w:rsidRDefault="004F56C6" w:rsidP="00385AA5">
            <w:pPr>
              <w:contextualSpacing/>
              <w:rPr>
                <w:rFonts w:asciiTheme="majorHAnsi" w:hAnsiTheme="majorHAnsi" w:cstheme="majorHAnsi"/>
                <w:sz w:val="19"/>
                <w:szCs w:val="19"/>
                <w:lang w:eastAsia="ko-KR"/>
              </w:rPr>
            </w:pPr>
            <w:r w:rsidRPr="00412323">
              <w:rPr>
                <w:rFonts w:asciiTheme="majorHAnsi" w:hAnsiTheme="majorHAnsi" w:cstheme="majorHAnsi"/>
                <w:bCs/>
                <w:sz w:val="19"/>
                <w:szCs w:val="19"/>
              </w:rPr>
              <w:t xml:space="preserve">Log of total employment </w:t>
            </w:r>
            <w:r w:rsidR="00852878">
              <w:rPr>
                <w:rFonts w:asciiTheme="majorHAnsi" w:hAnsiTheme="majorHAnsi" w:cstheme="majorHAnsi"/>
                <w:bCs/>
                <w:sz w:val="19"/>
                <w:szCs w:val="19"/>
              </w:rPr>
              <w:t>density (</w:t>
            </w:r>
            <w:r w:rsidRPr="00412323">
              <w:rPr>
                <w:rFonts w:asciiTheme="majorHAnsi" w:hAnsiTheme="majorHAnsi" w:cstheme="majorHAnsi"/>
                <w:bCs/>
                <w:sz w:val="19"/>
                <w:szCs w:val="19"/>
              </w:rPr>
              <w:t>per sqmi</w:t>
            </w:r>
            <w:r w:rsidR="00852878">
              <w:rPr>
                <w:rFonts w:asciiTheme="majorHAnsi" w:hAnsiTheme="majorHAnsi" w:cstheme="majorHAnsi"/>
                <w:bCs/>
                <w:sz w:val="19"/>
                <w:szCs w:val="19"/>
              </w:rPr>
              <w:t>)</w:t>
            </w:r>
          </w:p>
        </w:tc>
        <w:tc>
          <w:tcPr>
            <w:tcW w:w="490" w:type="pct"/>
            <w:vAlign w:val="center"/>
          </w:tcPr>
          <w:p w14:paraId="19189966" w14:textId="4C9D397D"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5FC1A83B" w14:textId="46B354AA"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235FD8E5" w14:textId="68C3D8F2"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2F108D87" w14:textId="3C6697ED"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291240B2" w14:textId="46DF3B09"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-0.071 (-1.991)</w:t>
            </w:r>
          </w:p>
        </w:tc>
        <w:tc>
          <w:tcPr>
            <w:tcW w:w="489" w:type="pct"/>
            <w:vAlign w:val="center"/>
          </w:tcPr>
          <w:p w14:paraId="3C48BF89" w14:textId="7CE89D3C"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4DE8C090" w14:textId="02E50641"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r>
      <w:tr w:rsidR="004F56C6" w:rsidRPr="00412323" w14:paraId="22EB938C" w14:textId="77777777" w:rsidTr="00716CC1">
        <w:trPr>
          <w:trHeight w:val="242"/>
        </w:trPr>
        <w:tc>
          <w:tcPr>
            <w:tcW w:w="502" w:type="pct"/>
            <w:vMerge/>
            <w:vAlign w:val="center"/>
          </w:tcPr>
          <w:p w14:paraId="39FB842C" w14:textId="77777777" w:rsidR="004F56C6" w:rsidRPr="00412323" w:rsidRDefault="004F56C6" w:rsidP="00385AA5">
            <w:pPr>
              <w:contextualSpacing/>
              <w:rPr>
                <w:rFonts w:asciiTheme="majorHAnsi" w:hAnsiTheme="majorHAnsi" w:cstheme="majorHAnsi"/>
                <w:bCs/>
                <w:sz w:val="19"/>
                <w:szCs w:val="19"/>
              </w:rPr>
            </w:pPr>
          </w:p>
        </w:tc>
        <w:tc>
          <w:tcPr>
            <w:tcW w:w="1073" w:type="pct"/>
            <w:vAlign w:val="center"/>
          </w:tcPr>
          <w:p w14:paraId="5447C143" w14:textId="024EAA70" w:rsidR="004F56C6" w:rsidRPr="00412323" w:rsidRDefault="004F56C6" w:rsidP="00385AA5">
            <w:pPr>
              <w:contextualSpacing/>
              <w:rPr>
                <w:rFonts w:asciiTheme="majorHAnsi" w:hAnsiTheme="majorHAnsi" w:cstheme="majorHAnsi"/>
                <w:sz w:val="19"/>
                <w:szCs w:val="19"/>
                <w:lang w:eastAsia="ko-KR"/>
              </w:rPr>
            </w:pPr>
            <w:r w:rsidRPr="00412323">
              <w:rPr>
                <w:rFonts w:asciiTheme="majorHAnsi" w:hAnsiTheme="majorHAnsi" w:cstheme="majorHAnsi"/>
                <w:bCs/>
                <w:sz w:val="19"/>
                <w:szCs w:val="19"/>
              </w:rPr>
              <w:t xml:space="preserve">Proportion of </w:t>
            </w:r>
            <w:r>
              <w:rPr>
                <w:rFonts w:asciiTheme="majorHAnsi" w:hAnsiTheme="majorHAnsi" w:cstheme="majorHAnsi"/>
                <w:bCs/>
                <w:sz w:val="19"/>
                <w:szCs w:val="19"/>
              </w:rPr>
              <w:t>i</w:t>
            </w:r>
            <w:r w:rsidRPr="00412323">
              <w:rPr>
                <w:rFonts w:asciiTheme="majorHAnsi" w:hAnsiTheme="majorHAnsi" w:cstheme="majorHAnsi"/>
                <w:bCs/>
                <w:sz w:val="19"/>
                <w:szCs w:val="19"/>
              </w:rPr>
              <w:t xml:space="preserve">ndustrial </w:t>
            </w:r>
            <w:r>
              <w:rPr>
                <w:rFonts w:asciiTheme="majorHAnsi" w:hAnsiTheme="majorHAnsi" w:cstheme="majorHAnsi"/>
                <w:bCs/>
                <w:sz w:val="19"/>
                <w:szCs w:val="19"/>
              </w:rPr>
              <w:t>e</w:t>
            </w:r>
            <w:r w:rsidRPr="00412323">
              <w:rPr>
                <w:rFonts w:asciiTheme="majorHAnsi" w:hAnsiTheme="majorHAnsi" w:cstheme="majorHAnsi"/>
                <w:bCs/>
                <w:sz w:val="19"/>
                <w:szCs w:val="19"/>
              </w:rPr>
              <w:t>mployment</w:t>
            </w:r>
          </w:p>
        </w:tc>
        <w:tc>
          <w:tcPr>
            <w:tcW w:w="490" w:type="pct"/>
            <w:vAlign w:val="center"/>
          </w:tcPr>
          <w:p w14:paraId="7E0D0800" w14:textId="4386E9CA"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54F8D65E" w14:textId="29C3C86B"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6944C36A" w14:textId="56EC8923"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0.572 (2.259)</w:t>
            </w:r>
          </w:p>
        </w:tc>
        <w:tc>
          <w:tcPr>
            <w:tcW w:w="489" w:type="pct"/>
            <w:vAlign w:val="center"/>
          </w:tcPr>
          <w:p w14:paraId="0E09AF99" w14:textId="4B55DC81"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24A23E40" w14:textId="37F92412"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7F3AE387" w14:textId="6BE98CE5"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1137C0C9" w14:textId="79CF1C88"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r>
      <w:tr w:rsidR="004F56C6" w:rsidRPr="00412323" w14:paraId="53784D6A" w14:textId="77777777" w:rsidTr="00716CC1">
        <w:trPr>
          <w:trHeight w:val="60"/>
        </w:trPr>
        <w:tc>
          <w:tcPr>
            <w:tcW w:w="502" w:type="pct"/>
            <w:vMerge w:val="restart"/>
            <w:vAlign w:val="center"/>
          </w:tcPr>
          <w:p w14:paraId="6F0CBDB7" w14:textId="77777777" w:rsidR="00056A7F" w:rsidRPr="00056A7F" w:rsidRDefault="00056A7F" w:rsidP="00385AA5">
            <w:pPr>
              <w:contextualSpacing/>
              <w:rPr>
                <w:rFonts w:asciiTheme="majorHAnsi" w:hAnsiTheme="majorHAnsi" w:cstheme="majorHAnsi"/>
                <w:bCs/>
                <w:sz w:val="19"/>
                <w:szCs w:val="19"/>
              </w:rPr>
            </w:pPr>
            <w:r w:rsidRPr="00056A7F">
              <w:rPr>
                <w:rFonts w:asciiTheme="majorHAnsi" w:hAnsiTheme="majorHAnsi" w:cstheme="majorHAnsi"/>
                <w:bCs/>
                <w:sz w:val="19"/>
                <w:szCs w:val="19"/>
              </w:rPr>
              <w:t>Roadway /traffic</w:t>
            </w:r>
          </w:p>
          <w:p w14:paraId="46003DD7" w14:textId="55E8900F" w:rsidR="004F56C6" w:rsidRPr="00412323" w:rsidRDefault="00056A7F" w:rsidP="00385AA5">
            <w:pPr>
              <w:contextualSpacing/>
              <w:rPr>
                <w:rFonts w:asciiTheme="majorHAnsi" w:hAnsiTheme="majorHAnsi" w:cstheme="majorHAnsi"/>
                <w:bCs/>
                <w:sz w:val="19"/>
                <w:szCs w:val="19"/>
              </w:rPr>
            </w:pPr>
            <w:r w:rsidRPr="00056A7F">
              <w:rPr>
                <w:rFonts w:asciiTheme="majorHAnsi" w:hAnsiTheme="majorHAnsi" w:cstheme="majorHAnsi"/>
                <w:bCs/>
                <w:sz w:val="19"/>
                <w:szCs w:val="19"/>
              </w:rPr>
              <w:t>characteristics</w:t>
            </w:r>
          </w:p>
        </w:tc>
        <w:tc>
          <w:tcPr>
            <w:tcW w:w="1073" w:type="pct"/>
            <w:vAlign w:val="center"/>
          </w:tcPr>
          <w:p w14:paraId="12514211" w14:textId="43FE9DFF" w:rsidR="004F56C6" w:rsidRPr="00412323" w:rsidRDefault="004F56C6" w:rsidP="00385AA5">
            <w:pPr>
              <w:contextualSpacing/>
              <w:rPr>
                <w:rFonts w:asciiTheme="majorHAnsi" w:hAnsiTheme="majorHAnsi" w:cstheme="majorHAnsi"/>
                <w:bCs/>
                <w:sz w:val="19"/>
                <w:szCs w:val="19"/>
              </w:rPr>
            </w:pPr>
            <w:r w:rsidRPr="00412323">
              <w:rPr>
                <w:rFonts w:asciiTheme="majorHAnsi" w:hAnsiTheme="majorHAnsi" w:cstheme="majorHAnsi"/>
                <w:bCs/>
                <w:sz w:val="19"/>
                <w:szCs w:val="19"/>
              </w:rPr>
              <w:t xml:space="preserve">Log of VMT </w:t>
            </w:r>
            <w:r w:rsidR="00852878">
              <w:rPr>
                <w:rFonts w:asciiTheme="majorHAnsi" w:hAnsiTheme="majorHAnsi" w:cstheme="majorHAnsi"/>
                <w:bCs/>
                <w:sz w:val="19"/>
                <w:szCs w:val="19"/>
              </w:rPr>
              <w:t>density (</w:t>
            </w:r>
            <w:r w:rsidRPr="00412323">
              <w:rPr>
                <w:rFonts w:asciiTheme="majorHAnsi" w:hAnsiTheme="majorHAnsi" w:cstheme="majorHAnsi"/>
                <w:bCs/>
                <w:sz w:val="19"/>
                <w:szCs w:val="19"/>
              </w:rPr>
              <w:t>per sqmi</w:t>
            </w:r>
            <w:r w:rsidR="00852878">
              <w:rPr>
                <w:rFonts w:asciiTheme="majorHAnsi" w:hAnsiTheme="majorHAnsi" w:cstheme="majorHAnsi"/>
                <w:bCs/>
                <w:sz w:val="19"/>
                <w:szCs w:val="19"/>
              </w:rPr>
              <w:t>)</w:t>
            </w:r>
          </w:p>
        </w:tc>
        <w:tc>
          <w:tcPr>
            <w:tcW w:w="490" w:type="pct"/>
            <w:vAlign w:val="center"/>
          </w:tcPr>
          <w:p w14:paraId="52603B4D" w14:textId="34D7B6C9" w:rsidR="004F56C6" w:rsidRPr="00412323" w:rsidRDefault="004F56C6"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w:t>
            </w:r>
          </w:p>
        </w:tc>
        <w:tc>
          <w:tcPr>
            <w:tcW w:w="489" w:type="pct"/>
            <w:vAlign w:val="center"/>
          </w:tcPr>
          <w:p w14:paraId="50CFCA7E" w14:textId="528C034D" w:rsidR="004F56C6" w:rsidRPr="00412323" w:rsidRDefault="004F56C6"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w:t>
            </w:r>
          </w:p>
        </w:tc>
        <w:tc>
          <w:tcPr>
            <w:tcW w:w="489" w:type="pct"/>
            <w:vAlign w:val="center"/>
          </w:tcPr>
          <w:p w14:paraId="4E983597" w14:textId="60678959" w:rsidR="004F56C6" w:rsidRPr="00412323" w:rsidRDefault="004F56C6"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-0.063 (-2.486)</w:t>
            </w:r>
          </w:p>
        </w:tc>
        <w:tc>
          <w:tcPr>
            <w:tcW w:w="489" w:type="pct"/>
            <w:vAlign w:val="center"/>
          </w:tcPr>
          <w:p w14:paraId="404CB853" w14:textId="7F0CF624" w:rsidR="004F56C6" w:rsidRPr="00412323" w:rsidRDefault="004F56C6"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-0.068 (-2.023)</w:t>
            </w:r>
          </w:p>
        </w:tc>
        <w:tc>
          <w:tcPr>
            <w:tcW w:w="489" w:type="pct"/>
            <w:vAlign w:val="center"/>
          </w:tcPr>
          <w:p w14:paraId="5A481327" w14:textId="2F4BC8FA" w:rsidR="004F56C6" w:rsidRPr="00412323" w:rsidRDefault="004F56C6"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w:t>
            </w:r>
          </w:p>
        </w:tc>
        <w:tc>
          <w:tcPr>
            <w:tcW w:w="489" w:type="pct"/>
            <w:vAlign w:val="center"/>
          </w:tcPr>
          <w:p w14:paraId="1A13B88E" w14:textId="0969E914" w:rsidR="004F56C6" w:rsidRPr="00412323" w:rsidRDefault="004F56C6"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w:t>
            </w:r>
          </w:p>
        </w:tc>
        <w:tc>
          <w:tcPr>
            <w:tcW w:w="489" w:type="pct"/>
            <w:vAlign w:val="center"/>
          </w:tcPr>
          <w:p w14:paraId="019BDCF5" w14:textId="3F1F57F7" w:rsidR="004F56C6" w:rsidRPr="00412323" w:rsidRDefault="004F56C6"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w:t>
            </w:r>
          </w:p>
        </w:tc>
      </w:tr>
      <w:tr w:rsidR="004F56C6" w:rsidRPr="00412323" w14:paraId="1964F786" w14:textId="77777777" w:rsidTr="00716CC1">
        <w:trPr>
          <w:trHeight w:val="60"/>
        </w:trPr>
        <w:tc>
          <w:tcPr>
            <w:tcW w:w="502" w:type="pct"/>
            <w:vMerge/>
            <w:vAlign w:val="center"/>
          </w:tcPr>
          <w:p w14:paraId="6910EECC" w14:textId="77777777" w:rsidR="004F56C6" w:rsidRPr="00412323" w:rsidRDefault="004F56C6" w:rsidP="00385AA5">
            <w:pPr>
              <w:contextualSpacing/>
              <w:rPr>
                <w:rFonts w:asciiTheme="majorHAnsi" w:hAnsiTheme="majorHAnsi" w:cstheme="majorHAnsi"/>
                <w:bCs/>
                <w:sz w:val="19"/>
                <w:szCs w:val="19"/>
              </w:rPr>
            </w:pPr>
          </w:p>
        </w:tc>
        <w:tc>
          <w:tcPr>
            <w:tcW w:w="1073" w:type="pct"/>
            <w:vAlign w:val="center"/>
          </w:tcPr>
          <w:p w14:paraId="772037E2" w14:textId="00BF4778" w:rsidR="004F56C6" w:rsidRPr="00412323" w:rsidRDefault="004F56C6" w:rsidP="00385AA5">
            <w:pPr>
              <w:contextualSpacing/>
              <w:rPr>
                <w:rFonts w:asciiTheme="majorHAnsi" w:hAnsiTheme="majorHAnsi" w:cstheme="majorHAnsi"/>
                <w:sz w:val="19"/>
                <w:szCs w:val="19"/>
                <w:lang w:eastAsia="ko-KR"/>
              </w:rPr>
            </w:pPr>
            <w:r w:rsidRPr="00412323">
              <w:rPr>
                <w:rFonts w:asciiTheme="majorHAnsi" w:hAnsiTheme="majorHAnsi" w:cstheme="majorHAnsi"/>
                <w:bCs/>
                <w:sz w:val="19"/>
                <w:szCs w:val="19"/>
              </w:rPr>
              <w:t>Proportion of heavy vehicles in VMT</w:t>
            </w:r>
          </w:p>
        </w:tc>
        <w:tc>
          <w:tcPr>
            <w:tcW w:w="490" w:type="pct"/>
            <w:vAlign w:val="center"/>
          </w:tcPr>
          <w:p w14:paraId="49BFD9AB" w14:textId="45257114"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1.074 (2.001)</w:t>
            </w:r>
          </w:p>
        </w:tc>
        <w:tc>
          <w:tcPr>
            <w:tcW w:w="489" w:type="pct"/>
            <w:vAlign w:val="center"/>
          </w:tcPr>
          <w:p w14:paraId="600E5B2C" w14:textId="486FE5BB"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1.074 (2.001)</w:t>
            </w:r>
          </w:p>
        </w:tc>
        <w:tc>
          <w:tcPr>
            <w:tcW w:w="489" w:type="pct"/>
            <w:vAlign w:val="center"/>
          </w:tcPr>
          <w:p w14:paraId="21CC8FF6" w14:textId="07CD1798"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6.832 (6.718)</w:t>
            </w:r>
          </w:p>
        </w:tc>
        <w:tc>
          <w:tcPr>
            <w:tcW w:w="489" w:type="pct"/>
            <w:vAlign w:val="center"/>
          </w:tcPr>
          <w:p w14:paraId="3FBB9633" w14:textId="620EE1D5"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1A7E0775" w14:textId="6FFA8A62"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6FF0E0AD" w14:textId="799BC1EA"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06E85080" w14:textId="676B38FF"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r>
      <w:tr w:rsidR="004F56C6" w:rsidRPr="00412323" w14:paraId="500292D4" w14:textId="77777777" w:rsidTr="00716CC1">
        <w:trPr>
          <w:trHeight w:val="60"/>
        </w:trPr>
        <w:tc>
          <w:tcPr>
            <w:tcW w:w="502" w:type="pct"/>
            <w:vMerge/>
            <w:vAlign w:val="center"/>
          </w:tcPr>
          <w:p w14:paraId="7E079FDB" w14:textId="77777777" w:rsidR="004F56C6" w:rsidRPr="00412323" w:rsidRDefault="004F56C6" w:rsidP="00385AA5">
            <w:pPr>
              <w:contextualSpacing/>
              <w:rPr>
                <w:rFonts w:asciiTheme="majorHAnsi" w:hAnsiTheme="majorHAnsi" w:cstheme="majorHAnsi"/>
                <w:bCs/>
                <w:sz w:val="19"/>
                <w:szCs w:val="19"/>
              </w:rPr>
            </w:pPr>
          </w:p>
        </w:tc>
        <w:tc>
          <w:tcPr>
            <w:tcW w:w="1073" w:type="pct"/>
            <w:vAlign w:val="center"/>
          </w:tcPr>
          <w:p w14:paraId="51788BEC" w14:textId="0B923CE9" w:rsidR="004F56C6" w:rsidRPr="00412323" w:rsidRDefault="004F56C6" w:rsidP="00385AA5">
            <w:pPr>
              <w:contextualSpacing/>
              <w:rPr>
                <w:rFonts w:asciiTheme="majorHAnsi" w:hAnsiTheme="majorHAnsi" w:cstheme="majorHAnsi"/>
                <w:sz w:val="19"/>
                <w:szCs w:val="19"/>
                <w:lang w:eastAsia="ko-KR"/>
              </w:rPr>
            </w:pPr>
            <w:r w:rsidRPr="00DA7CE7">
              <w:rPr>
                <w:rFonts w:asciiTheme="majorHAnsi" w:hAnsiTheme="majorHAnsi" w:cstheme="majorHAnsi"/>
                <w:b/>
                <w:bCs/>
                <w:i/>
                <w:sz w:val="19"/>
                <w:szCs w:val="19"/>
              </w:rPr>
              <w:t>Spatial-</w:t>
            </w:r>
            <w:r w:rsidRPr="00412323">
              <w:rPr>
                <w:rFonts w:asciiTheme="majorHAnsi" w:hAnsiTheme="majorHAnsi" w:cstheme="majorHAnsi"/>
                <w:bCs/>
                <w:sz w:val="19"/>
                <w:szCs w:val="19"/>
              </w:rPr>
              <w:t xml:space="preserve">Log of VMT </w:t>
            </w:r>
            <w:r w:rsidR="00852878">
              <w:rPr>
                <w:rFonts w:asciiTheme="majorHAnsi" w:hAnsiTheme="majorHAnsi" w:cstheme="majorHAnsi"/>
                <w:bCs/>
                <w:sz w:val="19"/>
                <w:szCs w:val="19"/>
              </w:rPr>
              <w:t xml:space="preserve">density </w:t>
            </w:r>
            <w:r w:rsidR="007A17F1">
              <w:rPr>
                <w:rFonts w:asciiTheme="majorHAnsi" w:hAnsiTheme="majorHAnsi" w:cstheme="majorHAnsi"/>
                <w:bCs/>
                <w:sz w:val="19"/>
                <w:szCs w:val="19"/>
              </w:rPr>
              <w:t xml:space="preserve">of neighboring TAZs </w:t>
            </w:r>
            <w:r w:rsidR="00852878">
              <w:rPr>
                <w:rFonts w:asciiTheme="majorHAnsi" w:hAnsiTheme="majorHAnsi" w:cstheme="majorHAnsi"/>
                <w:bCs/>
                <w:sz w:val="19"/>
                <w:szCs w:val="19"/>
              </w:rPr>
              <w:t>(</w:t>
            </w:r>
            <w:r w:rsidRPr="00412323">
              <w:rPr>
                <w:rFonts w:asciiTheme="majorHAnsi" w:hAnsiTheme="majorHAnsi" w:cstheme="majorHAnsi"/>
                <w:bCs/>
                <w:sz w:val="19"/>
                <w:szCs w:val="19"/>
              </w:rPr>
              <w:t>per sqmi</w:t>
            </w:r>
            <w:r w:rsidR="00852878">
              <w:rPr>
                <w:rFonts w:asciiTheme="majorHAnsi" w:hAnsiTheme="majorHAnsi" w:cstheme="majorHAnsi"/>
                <w:bCs/>
                <w:sz w:val="19"/>
                <w:szCs w:val="19"/>
              </w:rPr>
              <w:t>)</w:t>
            </w:r>
          </w:p>
        </w:tc>
        <w:tc>
          <w:tcPr>
            <w:tcW w:w="490" w:type="pct"/>
            <w:vAlign w:val="center"/>
          </w:tcPr>
          <w:p w14:paraId="4F4E747D" w14:textId="7ABA6DFE"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0FD7B31C" w14:textId="5D1AA8A6"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60FEE886" w14:textId="62C4E06A"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-0.082 (-2.565)</w:t>
            </w:r>
          </w:p>
        </w:tc>
        <w:tc>
          <w:tcPr>
            <w:tcW w:w="489" w:type="pct"/>
            <w:vAlign w:val="center"/>
          </w:tcPr>
          <w:p w14:paraId="2E2B5517" w14:textId="35E222DE"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4F6C2939" w14:textId="3F6068C1"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03764FB2" w14:textId="709F803D"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6CDC06ED" w14:textId="320792FB"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r>
      <w:tr w:rsidR="004F56C6" w:rsidRPr="00412323" w14:paraId="79534950" w14:textId="77777777" w:rsidTr="00716CC1">
        <w:trPr>
          <w:trHeight w:val="60"/>
        </w:trPr>
        <w:tc>
          <w:tcPr>
            <w:tcW w:w="502" w:type="pct"/>
            <w:vMerge w:val="restart"/>
            <w:vAlign w:val="center"/>
          </w:tcPr>
          <w:p w14:paraId="3CE2749A" w14:textId="77777777" w:rsidR="00056A7F" w:rsidRPr="00056A7F" w:rsidRDefault="00056A7F" w:rsidP="00385AA5">
            <w:pPr>
              <w:contextualSpacing/>
              <w:rPr>
                <w:rFonts w:asciiTheme="majorHAnsi" w:hAnsiTheme="majorHAnsi" w:cstheme="majorHAnsi"/>
                <w:bCs/>
                <w:sz w:val="19"/>
                <w:szCs w:val="19"/>
              </w:rPr>
            </w:pPr>
            <w:r w:rsidRPr="00056A7F">
              <w:rPr>
                <w:rFonts w:asciiTheme="majorHAnsi" w:hAnsiTheme="majorHAnsi" w:cstheme="majorHAnsi"/>
                <w:bCs/>
                <w:sz w:val="19"/>
                <w:szCs w:val="19"/>
              </w:rPr>
              <w:t xml:space="preserve">Land-use </w:t>
            </w:r>
          </w:p>
          <w:p w14:paraId="7E0E44C1" w14:textId="55EB720E" w:rsidR="004F56C6" w:rsidRPr="00412323" w:rsidRDefault="00056A7F" w:rsidP="00385AA5">
            <w:pPr>
              <w:contextualSpacing/>
              <w:rPr>
                <w:rFonts w:asciiTheme="majorHAnsi" w:hAnsiTheme="majorHAnsi" w:cstheme="majorHAnsi"/>
                <w:bCs/>
                <w:sz w:val="19"/>
                <w:szCs w:val="19"/>
              </w:rPr>
            </w:pPr>
            <w:r w:rsidRPr="00056A7F">
              <w:rPr>
                <w:rFonts w:asciiTheme="majorHAnsi" w:hAnsiTheme="majorHAnsi" w:cstheme="majorHAnsi"/>
                <w:bCs/>
                <w:sz w:val="19"/>
                <w:szCs w:val="19"/>
              </w:rPr>
              <w:t>attributes</w:t>
            </w:r>
          </w:p>
        </w:tc>
        <w:tc>
          <w:tcPr>
            <w:tcW w:w="1073" w:type="pct"/>
            <w:vAlign w:val="center"/>
          </w:tcPr>
          <w:p w14:paraId="0DC7BC0A" w14:textId="058C9A76" w:rsidR="004F56C6" w:rsidRPr="00412323" w:rsidRDefault="004F56C6" w:rsidP="00385AA5">
            <w:pPr>
              <w:contextualSpacing/>
              <w:rPr>
                <w:rFonts w:asciiTheme="majorHAnsi" w:hAnsiTheme="majorHAnsi" w:cstheme="majorHAnsi"/>
                <w:sz w:val="19"/>
                <w:szCs w:val="19"/>
                <w:lang w:eastAsia="ko-KR"/>
              </w:rPr>
            </w:pPr>
            <w:r w:rsidRPr="00412323">
              <w:rPr>
                <w:rFonts w:asciiTheme="majorHAnsi" w:hAnsiTheme="majorHAnsi" w:cstheme="majorHAnsi"/>
                <w:bCs/>
                <w:sz w:val="19"/>
                <w:szCs w:val="19"/>
              </w:rPr>
              <w:t>Proportion of urban areas</w:t>
            </w:r>
          </w:p>
        </w:tc>
        <w:tc>
          <w:tcPr>
            <w:tcW w:w="490" w:type="pct"/>
            <w:vAlign w:val="center"/>
          </w:tcPr>
          <w:p w14:paraId="1810B3D6" w14:textId="77777777"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53CFD3C9" w14:textId="77777777"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-0.201 (-1.960)</w:t>
            </w:r>
          </w:p>
        </w:tc>
        <w:tc>
          <w:tcPr>
            <w:tcW w:w="489" w:type="pct"/>
            <w:vAlign w:val="center"/>
          </w:tcPr>
          <w:p w14:paraId="66FCA4F4" w14:textId="77777777"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055103CE" w14:textId="77777777"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100B9D2D" w14:textId="77777777" w:rsidR="004F56C6" w:rsidRPr="00412323" w:rsidRDefault="004F56C6"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-0.795 (-5.043)</w:t>
            </w:r>
          </w:p>
        </w:tc>
        <w:tc>
          <w:tcPr>
            <w:tcW w:w="489" w:type="pct"/>
            <w:vAlign w:val="center"/>
          </w:tcPr>
          <w:p w14:paraId="289988B0" w14:textId="77777777"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0.848 (2.622)</w:t>
            </w:r>
          </w:p>
        </w:tc>
        <w:tc>
          <w:tcPr>
            <w:tcW w:w="489" w:type="pct"/>
            <w:vAlign w:val="center"/>
          </w:tcPr>
          <w:p w14:paraId="251D8A67" w14:textId="77777777"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r>
      <w:tr w:rsidR="004F56C6" w:rsidRPr="00412323" w14:paraId="4E6F9E32" w14:textId="77777777" w:rsidTr="00716CC1">
        <w:trPr>
          <w:trHeight w:val="60"/>
        </w:trPr>
        <w:tc>
          <w:tcPr>
            <w:tcW w:w="502" w:type="pct"/>
            <w:vMerge/>
            <w:vAlign w:val="center"/>
          </w:tcPr>
          <w:p w14:paraId="6FCBB4DB" w14:textId="77777777" w:rsidR="004F56C6" w:rsidRPr="00412323" w:rsidRDefault="004F56C6" w:rsidP="00385AA5">
            <w:pPr>
              <w:contextualSpacing/>
              <w:rPr>
                <w:rFonts w:asciiTheme="majorHAnsi" w:hAnsiTheme="majorHAnsi" w:cstheme="majorHAnsi"/>
                <w:bCs/>
                <w:sz w:val="19"/>
                <w:szCs w:val="19"/>
              </w:rPr>
            </w:pPr>
          </w:p>
        </w:tc>
        <w:tc>
          <w:tcPr>
            <w:tcW w:w="1073" w:type="pct"/>
            <w:vAlign w:val="center"/>
          </w:tcPr>
          <w:p w14:paraId="0B306F3D" w14:textId="3E61DD03" w:rsidR="004F56C6" w:rsidRPr="00716CC1" w:rsidRDefault="004F56C6" w:rsidP="00385AA5">
            <w:pPr>
              <w:contextualSpacing/>
              <w:rPr>
                <w:rFonts w:asciiTheme="majorHAnsi" w:hAnsiTheme="majorHAnsi" w:cstheme="majorHAnsi"/>
                <w:spacing w:val="-8"/>
                <w:sz w:val="19"/>
                <w:szCs w:val="19"/>
                <w:lang w:eastAsia="ko-KR"/>
              </w:rPr>
            </w:pPr>
            <w:r w:rsidRPr="00716CC1">
              <w:rPr>
                <w:rFonts w:asciiTheme="majorHAnsi" w:hAnsiTheme="majorHAnsi" w:cstheme="majorHAnsi"/>
                <w:bCs/>
                <w:spacing w:val="-8"/>
                <w:sz w:val="19"/>
                <w:szCs w:val="19"/>
              </w:rPr>
              <w:t>Distance to the nearest urban area</w:t>
            </w:r>
            <w:r w:rsidR="006E0A24" w:rsidRPr="00716CC1">
              <w:rPr>
                <w:rFonts w:asciiTheme="majorHAnsi" w:hAnsiTheme="majorHAnsi" w:cstheme="majorHAnsi"/>
                <w:bCs/>
                <w:spacing w:val="-8"/>
                <w:sz w:val="19"/>
                <w:szCs w:val="19"/>
              </w:rPr>
              <w:t xml:space="preserve"> (mi)</w:t>
            </w:r>
          </w:p>
        </w:tc>
        <w:tc>
          <w:tcPr>
            <w:tcW w:w="490" w:type="pct"/>
            <w:vAlign w:val="center"/>
          </w:tcPr>
          <w:p w14:paraId="09F8D7E9" w14:textId="7D7C3568"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2A7FBD51" w14:textId="253D8CFA"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0.010 (1.700)</w:t>
            </w:r>
            <w:r w:rsidRPr="004F56C6">
              <w:rPr>
                <w:rFonts w:asciiTheme="majorHAnsi" w:hAnsiTheme="majorHAnsi" w:cstheme="majorHAnsi"/>
                <w:spacing w:val="-10"/>
                <w:sz w:val="19"/>
                <w:szCs w:val="19"/>
                <w:vertAlign w:val="superscript"/>
              </w:rPr>
              <w:t xml:space="preserve"> #</w:t>
            </w:r>
          </w:p>
        </w:tc>
        <w:tc>
          <w:tcPr>
            <w:tcW w:w="489" w:type="pct"/>
            <w:vAlign w:val="center"/>
          </w:tcPr>
          <w:p w14:paraId="018EA4B2" w14:textId="7759534A"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5850F317" w14:textId="38DD449B"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348A9C90" w14:textId="1B9DB891"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44A51222" w14:textId="0CBE4661"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0BB589AE" w14:textId="7A9EB773"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b/>
                <w:spacing w:val="-10"/>
                <w:sz w:val="19"/>
                <w:szCs w:val="19"/>
              </w:rPr>
              <w:t>-</w:t>
            </w:r>
          </w:p>
        </w:tc>
      </w:tr>
      <w:tr w:rsidR="004F56C6" w:rsidRPr="00412323" w14:paraId="7D06868A" w14:textId="77777777" w:rsidTr="00716CC1">
        <w:trPr>
          <w:trHeight w:val="60"/>
        </w:trPr>
        <w:tc>
          <w:tcPr>
            <w:tcW w:w="502" w:type="pct"/>
            <w:vMerge/>
            <w:vAlign w:val="center"/>
          </w:tcPr>
          <w:p w14:paraId="3ED469B9" w14:textId="77777777" w:rsidR="004F56C6" w:rsidRPr="00412323" w:rsidRDefault="004F56C6" w:rsidP="00385AA5">
            <w:pPr>
              <w:contextualSpacing/>
              <w:rPr>
                <w:rFonts w:asciiTheme="majorHAnsi" w:hAnsiTheme="majorHAnsi" w:cstheme="majorHAnsi"/>
                <w:bCs/>
                <w:sz w:val="19"/>
                <w:szCs w:val="19"/>
              </w:rPr>
            </w:pPr>
          </w:p>
        </w:tc>
        <w:tc>
          <w:tcPr>
            <w:tcW w:w="1073" w:type="pct"/>
            <w:vAlign w:val="center"/>
          </w:tcPr>
          <w:p w14:paraId="2B14B0AB" w14:textId="130FC8E1" w:rsidR="004F56C6" w:rsidRPr="00412323" w:rsidRDefault="00224AEA" w:rsidP="00385AA5">
            <w:pPr>
              <w:contextualSpacing/>
              <w:rPr>
                <w:rFonts w:asciiTheme="majorHAnsi" w:hAnsiTheme="majorHAnsi" w:cstheme="majorHAnsi"/>
                <w:bCs/>
                <w:sz w:val="19"/>
                <w:szCs w:val="19"/>
              </w:rPr>
            </w:pPr>
            <w:r w:rsidRPr="00224AEA">
              <w:rPr>
                <w:rFonts w:asciiTheme="majorHAnsi" w:hAnsiTheme="majorHAnsi" w:cstheme="majorHAnsi"/>
                <w:b/>
                <w:bCs/>
                <w:i/>
                <w:sz w:val="19"/>
                <w:szCs w:val="19"/>
              </w:rPr>
              <w:t>Spatial-</w:t>
            </w:r>
            <w:r w:rsidR="004F56C6" w:rsidRPr="00412323">
              <w:rPr>
                <w:rFonts w:asciiTheme="majorHAnsi" w:hAnsiTheme="majorHAnsi" w:cstheme="majorHAnsi"/>
                <w:bCs/>
                <w:sz w:val="19"/>
                <w:szCs w:val="19"/>
              </w:rPr>
              <w:t xml:space="preserve">Log of </w:t>
            </w:r>
            <w:r w:rsidR="004F56C6">
              <w:rPr>
                <w:rFonts w:asciiTheme="majorHAnsi" w:hAnsiTheme="majorHAnsi" w:cstheme="majorHAnsi"/>
                <w:bCs/>
                <w:sz w:val="19"/>
                <w:szCs w:val="19"/>
              </w:rPr>
              <w:t>a</w:t>
            </w:r>
            <w:r w:rsidR="004F56C6" w:rsidRPr="00412323">
              <w:rPr>
                <w:rFonts w:asciiTheme="majorHAnsi" w:hAnsiTheme="majorHAnsi" w:cstheme="majorHAnsi"/>
                <w:bCs/>
                <w:sz w:val="19"/>
                <w:szCs w:val="19"/>
              </w:rPr>
              <w:t xml:space="preserve">griculture area </w:t>
            </w:r>
            <w:r w:rsidR="007A17F1">
              <w:rPr>
                <w:rFonts w:asciiTheme="majorHAnsi" w:hAnsiTheme="majorHAnsi" w:cstheme="majorHAnsi"/>
                <w:bCs/>
                <w:sz w:val="19"/>
                <w:szCs w:val="19"/>
              </w:rPr>
              <w:t>of neighboring TAZs</w:t>
            </w:r>
            <w:r w:rsidR="007A17F1" w:rsidRPr="00412323">
              <w:rPr>
                <w:rFonts w:asciiTheme="majorHAnsi" w:hAnsiTheme="majorHAnsi" w:cstheme="majorHAnsi"/>
                <w:bCs/>
                <w:sz w:val="19"/>
                <w:szCs w:val="19"/>
              </w:rPr>
              <w:t xml:space="preserve"> </w:t>
            </w:r>
            <w:r w:rsidR="004F56C6" w:rsidRPr="00412323">
              <w:rPr>
                <w:rFonts w:asciiTheme="majorHAnsi" w:hAnsiTheme="majorHAnsi" w:cstheme="majorHAnsi"/>
                <w:bCs/>
                <w:sz w:val="19"/>
                <w:szCs w:val="19"/>
              </w:rPr>
              <w:t>(sqmi)</w:t>
            </w:r>
          </w:p>
        </w:tc>
        <w:tc>
          <w:tcPr>
            <w:tcW w:w="490" w:type="pct"/>
            <w:vAlign w:val="center"/>
          </w:tcPr>
          <w:p w14:paraId="142DD820" w14:textId="631E6F3E"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3DC8F587" w14:textId="609E8B8D" w:rsidR="004F56C6" w:rsidRPr="00412323" w:rsidRDefault="004F56C6" w:rsidP="00385AA5">
            <w:pPr>
              <w:contextualSpacing/>
              <w:jc w:val="center"/>
              <w:rPr>
                <w:rFonts w:asciiTheme="majorHAnsi" w:hAnsiTheme="majorHAnsi" w:cstheme="majorHAnsi"/>
                <w:spacing w:val="-10"/>
                <w:sz w:val="19"/>
                <w:szCs w:val="19"/>
              </w:rPr>
            </w:pPr>
            <w:r w:rsidRPr="00412323">
              <w:rPr>
                <w:rFonts w:asciiTheme="majorHAnsi" w:hAnsiTheme="majorHAnsi" w:cstheme="majorHAnsi"/>
                <w:spacing w:val="-10"/>
                <w:sz w:val="19"/>
                <w:szCs w:val="19"/>
              </w:rPr>
              <w:t>0.028 (1.935)</w:t>
            </w:r>
            <w:r w:rsidRPr="004F56C6">
              <w:rPr>
                <w:rFonts w:asciiTheme="majorHAnsi" w:hAnsiTheme="majorHAnsi" w:cstheme="majorHAnsi"/>
                <w:spacing w:val="-10"/>
                <w:sz w:val="19"/>
                <w:szCs w:val="19"/>
                <w:vertAlign w:val="superscript"/>
              </w:rPr>
              <w:t xml:space="preserve"> #</w:t>
            </w:r>
          </w:p>
        </w:tc>
        <w:tc>
          <w:tcPr>
            <w:tcW w:w="489" w:type="pct"/>
            <w:vAlign w:val="center"/>
          </w:tcPr>
          <w:p w14:paraId="618014D5" w14:textId="5BA5CACB"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09AC1296" w14:textId="0261C3E9"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2951CADA" w14:textId="7BA58647"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41DFD62D" w14:textId="181D3A53"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4328530A" w14:textId="3453352E"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r>
      <w:tr w:rsidR="004F56C6" w:rsidRPr="00412323" w14:paraId="7931F0DD" w14:textId="77777777" w:rsidTr="00716CC1">
        <w:trPr>
          <w:trHeight w:val="60"/>
        </w:trPr>
        <w:tc>
          <w:tcPr>
            <w:tcW w:w="502" w:type="pct"/>
            <w:vMerge/>
            <w:vAlign w:val="center"/>
          </w:tcPr>
          <w:p w14:paraId="7A6E0719" w14:textId="77777777" w:rsidR="004F56C6" w:rsidRPr="00412323" w:rsidRDefault="004F56C6" w:rsidP="00385AA5">
            <w:pPr>
              <w:contextualSpacing/>
              <w:rPr>
                <w:rFonts w:asciiTheme="majorHAnsi" w:hAnsiTheme="majorHAnsi" w:cstheme="majorHAnsi"/>
                <w:bCs/>
                <w:sz w:val="19"/>
                <w:szCs w:val="19"/>
              </w:rPr>
            </w:pPr>
          </w:p>
        </w:tc>
        <w:tc>
          <w:tcPr>
            <w:tcW w:w="1073" w:type="pct"/>
            <w:vAlign w:val="center"/>
          </w:tcPr>
          <w:p w14:paraId="7E644926" w14:textId="692065AA" w:rsidR="004F56C6" w:rsidRPr="00412323" w:rsidRDefault="004F56C6" w:rsidP="00385AA5">
            <w:pPr>
              <w:contextualSpacing/>
              <w:rPr>
                <w:rFonts w:asciiTheme="majorHAnsi" w:hAnsiTheme="majorHAnsi" w:cstheme="majorHAnsi"/>
                <w:bCs/>
                <w:sz w:val="19"/>
                <w:szCs w:val="19"/>
              </w:rPr>
            </w:pPr>
            <w:r w:rsidRPr="00412323">
              <w:rPr>
                <w:rFonts w:asciiTheme="majorHAnsi" w:hAnsiTheme="majorHAnsi" w:cstheme="majorHAnsi"/>
                <w:bCs/>
                <w:sz w:val="19"/>
                <w:szCs w:val="19"/>
              </w:rPr>
              <w:t>District 2</w:t>
            </w:r>
          </w:p>
        </w:tc>
        <w:tc>
          <w:tcPr>
            <w:tcW w:w="490" w:type="pct"/>
            <w:vAlign w:val="center"/>
          </w:tcPr>
          <w:p w14:paraId="768F8655" w14:textId="1AE9269E"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7B214F21" w14:textId="7D7B3889"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47E5A6B0" w14:textId="7B34E85C"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0.306 (2.004)</w:t>
            </w:r>
          </w:p>
        </w:tc>
        <w:tc>
          <w:tcPr>
            <w:tcW w:w="489" w:type="pct"/>
            <w:vAlign w:val="center"/>
          </w:tcPr>
          <w:p w14:paraId="503897F6" w14:textId="37C316B8"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262A9308" w14:textId="524B7014"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4A576B81" w14:textId="331783F0" w:rsidR="004F56C6" w:rsidRPr="00412323" w:rsidRDefault="004F56C6" w:rsidP="00385AA5">
            <w:pPr>
              <w:contextualSpacing/>
              <w:jc w:val="center"/>
              <w:rPr>
                <w:rFonts w:asciiTheme="majorHAnsi" w:hAnsiTheme="majorHAnsi" w:cstheme="majorHAnsi"/>
                <w:b/>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16C4064A" w14:textId="282D4B68" w:rsidR="004F56C6" w:rsidRPr="00412323" w:rsidRDefault="004F56C6" w:rsidP="00385AA5">
            <w:pPr>
              <w:contextualSpacing/>
              <w:jc w:val="center"/>
              <w:rPr>
                <w:rFonts w:asciiTheme="majorHAnsi" w:hAnsiTheme="majorHAnsi" w:cstheme="majorHAnsi"/>
                <w:b/>
                <w:spacing w:val="-10"/>
                <w:sz w:val="19"/>
                <w:szCs w:val="19"/>
                <w:lang w:eastAsia="ko-KR"/>
              </w:rPr>
            </w:pPr>
            <w:r w:rsidRPr="00412323">
              <w:rPr>
                <w:rFonts w:asciiTheme="majorHAnsi" w:hAnsiTheme="majorHAnsi" w:cstheme="majorHAnsi"/>
                <w:spacing w:val="-10"/>
                <w:sz w:val="19"/>
                <w:szCs w:val="19"/>
              </w:rPr>
              <w:t>-</w:t>
            </w:r>
          </w:p>
        </w:tc>
      </w:tr>
      <w:tr w:rsidR="004F56C6" w:rsidRPr="00412323" w14:paraId="52D93059" w14:textId="77777777" w:rsidTr="00716CC1">
        <w:trPr>
          <w:trHeight w:val="60"/>
        </w:trPr>
        <w:tc>
          <w:tcPr>
            <w:tcW w:w="502" w:type="pct"/>
            <w:vMerge/>
            <w:vAlign w:val="center"/>
          </w:tcPr>
          <w:p w14:paraId="021298E4" w14:textId="77777777" w:rsidR="004F56C6" w:rsidRPr="00412323" w:rsidRDefault="004F56C6" w:rsidP="00385AA5">
            <w:pPr>
              <w:contextualSpacing/>
              <w:rPr>
                <w:rFonts w:asciiTheme="majorHAnsi" w:hAnsiTheme="majorHAnsi" w:cstheme="majorHAnsi"/>
                <w:bCs/>
                <w:sz w:val="19"/>
                <w:szCs w:val="19"/>
              </w:rPr>
            </w:pPr>
          </w:p>
        </w:tc>
        <w:tc>
          <w:tcPr>
            <w:tcW w:w="1073" w:type="pct"/>
            <w:vAlign w:val="center"/>
          </w:tcPr>
          <w:p w14:paraId="0BF24008" w14:textId="6CB2979D" w:rsidR="004F56C6" w:rsidRPr="00412323" w:rsidRDefault="004F56C6" w:rsidP="00385AA5">
            <w:pPr>
              <w:contextualSpacing/>
              <w:rPr>
                <w:rFonts w:asciiTheme="majorHAnsi" w:hAnsiTheme="majorHAnsi" w:cstheme="majorHAnsi"/>
                <w:bCs/>
                <w:sz w:val="19"/>
                <w:szCs w:val="19"/>
              </w:rPr>
            </w:pPr>
            <w:r w:rsidRPr="00412323">
              <w:rPr>
                <w:rFonts w:asciiTheme="majorHAnsi" w:hAnsiTheme="majorHAnsi" w:cstheme="majorHAnsi"/>
                <w:bCs/>
                <w:sz w:val="19"/>
                <w:szCs w:val="19"/>
              </w:rPr>
              <w:t>District 4</w:t>
            </w:r>
          </w:p>
        </w:tc>
        <w:tc>
          <w:tcPr>
            <w:tcW w:w="490" w:type="pct"/>
            <w:vAlign w:val="center"/>
          </w:tcPr>
          <w:p w14:paraId="783960DC" w14:textId="1A6F6324"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4C45C8B0" w14:textId="3E3B0E5B"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-0.228 (-2.652)</w:t>
            </w:r>
          </w:p>
        </w:tc>
        <w:tc>
          <w:tcPr>
            <w:tcW w:w="489" w:type="pct"/>
            <w:vAlign w:val="center"/>
          </w:tcPr>
          <w:p w14:paraId="2C30F004" w14:textId="7AA28E53"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6C748864" w14:textId="493AFB1D"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4DA15458" w14:textId="76C07634"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412DA316" w14:textId="50838D98"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0ED66B25" w14:textId="61DBDEDA"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r>
      <w:tr w:rsidR="004F56C6" w:rsidRPr="00412323" w14:paraId="36D25B79" w14:textId="77777777" w:rsidTr="00716CC1">
        <w:trPr>
          <w:trHeight w:val="60"/>
        </w:trPr>
        <w:tc>
          <w:tcPr>
            <w:tcW w:w="502" w:type="pct"/>
            <w:vMerge w:val="restart"/>
            <w:vAlign w:val="center"/>
          </w:tcPr>
          <w:p w14:paraId="3143B2C3" w14:textId="44835E6C" w:rsidR="004F56C6" w:rsidRPr="00412323" w:rsidRDefault="00056A7F" w:rsidP="00385AA5">
            <w:pPr>
              <w:contextualSpacing/>
              <w:rPr>
                <w:rFonts w:asciiTheme="majorHAnsi" w:hAnsiTheme="majorHAnsi" w:cstheme="majorHAnsi"/>
                <w:bCs/>
                <w:sz w:val="19"/>
                <w:szCs w:val="19"/>
              </w:rPr>
            </w:pPr>
            <w:r w:rsidRPr="00056A7F">
              <w:rPr>
                <w:rFonts w:asciiTheme="majorHAnsi" w:hAnsiTheme="majorHAnsi" w:cstheme="majorHAnsi"/>
                <w:bCs/>
                <w:sz w:val="19"/>
                <w:szCs w:val="19"/>
              </w:rPr>
              <w:t>Commuting characteristics</w:t>
            </w:r>
          </w:p>
        </w:tc>
        <w:tc>
          <w:tcPr>
            <w:tcW w:w="1073" w:type="pct"/>
            <w:vAlign w:val="center"/>
          </w:tcPr>
          <w:p w14:paraId="7120B23A" w14:textId="1D6EF613" w:rsidR="004F56C6" w:rsidRPr="00412323" w:rsidRDefault="004F56C6" w:rsidP="00385AA5">
            <w:pPr>
              <w:contextualSpacing/>
              <w:rPr>
                <w:rFonts w:asciiTheme="majorHAnsi" w:hAnsiTheme="majorHAnsi" w:cstheme="majorHAnsi"/>
                <w:bCs/>
                <w:sz w:val="19"/>
                <w:szCs w:val="19"/>
              </w:rPr>
            </w:pPr>
            <w:r w:rsidRPr="00412323">
              <w:rPr>
                <w:rFonts w:asciiTheme="majorHAnsi" w:hAnsiTheme="majorHAnsi" w:cstheme="majorHAnsi"/>
                <w:bCs/>
                <w:sz w:val="19"/>
                <w:szCs w:val="19"/>
              </w:rPr>
              <w:t>Proportion of commuters using public transportation</w:t>
            </w:r>
          </w:p>
        </w:tc>
        <w:tc>
          <w:tcPr>
            <w:tcW w:w="490" w:type="pct"/>
            <w:vAlign w:val="center"/>
          </w:tcPr>
          <w:p w14:paraId="6BD07B25" w14:textId="44E2FE3C"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38111D33" w14:textId="53401AA3"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-2.392 (-3.404)</w:t>
            </w:r>
          </w:p>
        </w:tc>
        <w:tc>
          <w:tcPr>
            <w:tcW w:w="489" w:type="pct"/>
            <w:vAlign w:val="center"/>
          </w:tcPr>
          <w:p w14:paraId="0399F098" w14:textId="5D4ACD0F"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43AF9A23" w14:textId="19A99D3B"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42B8FCEB" w14:textId="1B019FAD"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4DCB92CB" w14:textId="28576F04"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15CB6445" w14:textId="3D4AA4A6"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r>
      <w:tr w:rsidR="004F56C6" w:rsidRPr="00412323" w14:paraId="40F8C199" w14:textId="77777777" w:rsidTr="00716CC1">
        <w:trPr>
          <w:trHeight w:val="60"/>
        </w:trPr>
        <w:tc>
          <w:tcPr>
            <w:tcW w:w="502" w:type="pct"/>
            <w:vMerge/>
            <w:vAlign w:val="center"/>
          </w:tcPr>
          <w:p w14:paraId="2F9DA605" w14:textId="77777777" w:rsidR="004F56C6" w:rsidRPr="00412323" w:rsidRDefault="004F56C6" w:rsidP="00385AA5">
            <w:pPr>
              <w:contextualSpacing/>
              <w:rPr>
                <w:rFonts w:asciiTheme="majorHAnsi" w:hAnsiTheme="majorHAnsi" w:cstheme="majorHAnsi"/>
                <w:bCs/>
                <w:sz w:val="19"/>
                <w:szCs w:val="19"/>
              </w:rPr>
            </w:pPr>
          </w:p>
        </w:tc>
        <w:tc>
          <w:tcPr>
            <w:tcW w:w="1073" w:type="pct"/>
            <w:vAlign w:val="center"/>
          </w:tcPr>
          <w:p w14:paraId="3F0BF178" w14:textId="3C23DB9A" w:rsidR="004F56C6" w:rsidRPr="00412323" w:rsidRDefault="004F56C6" w:rsidP="00385AA5">
            <w:pPr>
              <w:contextualSpacing/>
              <w:rPr>
                <w:rFonts w:asciiTheme="majorHAnsi" w:hAnsiTheme="majorHAnsi" w:cstheme="majorHAnsi"/>
                <w:bCs/>
                <w:sz w:val="19"/>
                <w:szCs w:val="19"/>
              </w:rPr>
            </w:pPr>
            <w:r w:rsidRPr="00412323">
              <w:rPr>
                <w:rFonts w:asciiTheme="majorHAnsi" w:hAnsiTheme="majorHAnsi" w:cstheme="majorHAnsi"/>
                <w:bCs/>
                <w:sz w:val="19"/>
                <w:szCs w:val="19"/>
              </w:rPr>
              <w:t xml:space="preserve">Proportion of commuters </w:t>
            </w:r>
            <w:r w:rsidR="000A0AF3">
              <w:rPr>
                <w:rFonts w:asciiTheme="majorHAnsi" w:hAnsiTheme="majorHAnsi" w:cstheme="majorHAnsi"/>
                <w:bCs/>
                <w:sz w:val="19"/>
                <w:szCs w:val="19"/>
              </w:rPr>
              <w:t>who walk</w:t>
            </w:r>
          </w:p>
        </w:tc>
        <w:tc>
          <w:tcPr>
            <w:tcW w:w="490" w:type="pct"/>
            <w:vAlign w:val="center"/>
          </w:tcPr>
          <w:p w14:paraId="2B7DD401" w14:textId="2964E3DB"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153AED0D" w14:textId="1E860806"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10A4D887" w14:textId="16EEA241"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1F136D7D" w14:textId="5BD34372"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475C21F6" w14:textId="52CF5038"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348FB422" w14:textId="76454C15"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07FE470F" w14:textId="3AF9A0F6"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2.923 (1.763)</w:t>
            </w:r>
            <w:r w:rsidRPr="004F56C6">
              <w:rPr>
                <w:rFonts w:asciiTheme="majorHAnsi" w:hAnsiTheme="majorHAnsi" w:cstheme="majorHAnsi"/>
                <w:spacing w:val="-10"/>
                <w:sz w:val="19"/>
                <w:szCs w:val="19"/>
                <w:vertAlign w:val="superscript"/>
              </w:rPr>
              <w:t xml:space="preserve"> #</w:t>
            </w:r>
          </w:p>
        </w:tc>
      </w:tr>
      <w:tr w:rsidR="004F56C6" w:rsidRPr="00412323" w14:paraId="4A91F180" w14:textId="77777777" w:rsidTr="00716CC1">
        <w:trPr>
          <w:trHeight w:val="64"/>
        </w:trPr>
        <w:tc>
          <w:tcPr>
            <w:tcW w:w="502" w:type="pct"/>
            <w:vMerge/>
            <w:vAlign w:val="center"/>
          </w:tcPr>
          <w:p w14:paraId="13EE2C09" w14:textId="77777777" w:rsidR="004F56C6" w:rsidRPr="00412323" w:rsidRDefault="004F56C6" w:rsidP="00385AA5">
            <w:pPr>
              <w:contextualSpacing/>
              <w:rPr>
                <w:rFonts w:asciiTheme="majorHAnsi" w:hAnsiTheme="majorHAnsi" w:cstheme="majorHAnsi"/>
                <w:bCs/>
                <w:sz w:val="19"/>
                <w:szCs w:val="19"/>
              </w:rPr>
            </w:pPr>
          </w:p>
        </w:tc>
        <w:tc>
          <w:tcPr>
            <w:tcW w:w="1073" w:type="pct"/>
            <w:vAlign w:val="center"/>
          </w:tcPr>
          <w:p w14:paraId="2227D86F" w14:textId="2B34C381" w:rsidR="004F56C6" w:rsidRPr="00412323" w:rsidRDefault="004F56C6" w:rsidP="00385AA5">
            <w:pPr>
              <w:contextualSpacing/>
              <w:rPr>
                <w:rFonts w:asciiTheme="majorHAnsi" w:hAnsiTheme="majorHAnsi" w:cstheme="majorHAnsi"/>
                <w:bCs/>
                <w:sz w:val="19"/>
                <w:szCs w:val="19"/>
              </w:rPr>
            </w:pPr>
            <w:r w:rsidRPr="004F56C6">
              <w:rPr>
                <w:rFonts w:asciiTheme="majorHAnsi" w:hAnsiTheme="majorHAnsi" w:cstheme="majorHAnsi"/>
                <w:b/>
                <w:bCs/>
                <w:i/>
                <w:sz w:val="19"/>
                <w:szCs w:val="19"/>
              </w:rPr>
              <w:t>Spatial-</w:t>
            </w:r>
            <w:r w:rsidRPr="00412323">
              <w:rPr>
                <w:rFonts w:asciiTheme="majorHAnsi" w:hAnsiTheme="majorHAnsi" w:cstheme="majorHAnsi"/>
                <w:bCs/>
                <w:sz w:val="19"/>
                <w:szCs w:val="19"/>
              </w:rPr>
              <w:t xml:space="preserve">Proportion of commuters </w:t>
            </w:r>
            <w:r w:rsidR="005648DE">
              <w:rPr>
                <w:rFonts w:asciiTheme="majorHAnsi" w:hAnsiTheme="majorHAnsi" w:cstheme="majorHAnsi"/>
                <w:bCs/>
                <w:sz w:val="19"/>
                <w:szCs w:val="19"/>
              </w:rPr>
              <w:t>using</w:t>
            </w:r>
            <w:r w:rsidRPr="00412323">
              <w:rPr>
                <w:rFonts w:asciiTheme="majorHAnsi" w:hAnsiTheme="majorHAnsi" w:cstheme="majorHAnsi"/>
                <w:bCs/>
                <w:sz w:val="19"/>
                <w:szCs w:val="19"/>
              </w:rPr>
              <w:t xml:space="preserve"> bicycle</w:t>
            </w:r>
            <w:r w:rsidR="007A17F1">
              <w:rPr>
                <w:rFonts w:asciiTheme="majorHAnsi" w:hAnsiTheme="majorHAnsi" w:cstheme="majorHAnsi"/>
                <w:bCs/>
                <w:sz w:val="19"/>
                <w:szCs w:val="19"/>
              </w:rPr>
              <w:t xml:space="preserve"> of neighboring TAZs</w:t>
            </w:r>
          </w:p>
        </w:tc>
        <w:tc>
          <w:tcPr>
            <w:tcW w:w="490" w:type="pct"/>
            <w:vAlign w:val="center"/>
          </w:tcPr>
          <w:p w14:paraId="375C732A" w14:textId="42E31026"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70BAF157" w14:textId="1BEF53C7"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4EC983B3" w14:textId="476DC831"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23CE55DA" w14:textId="5D7DAEBC" w:rsidR="004F56C6" w:rsidRPr="00412323" w:rsidRDefault="004F56C6" w:rsidP="00385AA5">
            <w:pPr>
              <w:contextualSpacing/>
              <w:jc w:val="center"/>
              <w:rPr>
                <w:rFonts w:asciiTheme="majorHAnsi" w:hAnsiTheme="majorHAnsi" w:cstheme="majorHAnsi"/>
                <w:spacing w:val="-10"/>
                <w:sz w:val="19"/>
                <w:szCs w:val="19"/>
                <w:lang w:eastAsia="ko-KR"/>
              </w:rPr>
            </w:pPr>
          </w:p>
        </w:tc>
        <w:tc>
          <w:tcPr>
            <w:tcW w:w="489" w:type="pct"/>
            <w:vAlign w:val="center"/>
          </w:tcPr>
          <w:p w14:paraId="3DC04E48" w14:textId="1FCBDDD3"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5.149 (1.743)</w:t>
            </w:r>
            <w:r w:rsidRPr="004F56C6">
              <w:rPr>
                <w:rFonts w:asciiTheme="majorHAnsi" w:hAnsiTheme="majorHAnsi" w:cstheme="majorHAnsi"/>
                <w:spacing w:val="-10"/>
                <w:sz w:val="19"/>
                <w:szCs w:val="19"/>
                <w:vertAlign w:val="superscript"/>
              </w:rPr>
              <w:t xml:space="preserve"> #</w:t>
            </w:r>
          </w:p>
        </w:tc>
        <w:tc>
          <w:tcPr>
            <w:tcW w:w="489" w:type="pct"/>
            <w:vAlign w:val="center"/>
          </w:tcPr>
          <w:p w14:paraId="158801F1" w14:textId="4C250888"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c>
          <w:tcPr>
            <w:tcW w:w="489" w:type="pct"/>
            <w:vAlign w:val="center"/>
          </w:tcPr>
          <w:p w14:paraId="1DBF2F9A" w14:textId="43C52DA9" w:rsidR="004F56C6" w:rsidRPr="00412323" w:rsidRDefault="004F56C6" w:rsidP="00385AA5">
            <w:pPr>
              <w:contextualSpacing/>
              <w:jc w:val="center"/>
              <w:rPr>
                <w:rFonts w:asciiTheme="majorHAnsi" w:hAnsiTheme="majorHAnsi" w:cstheme="majorHAnsi"/>
                <w:spacing w:val="-10"/>
                <w:sz w:val="19"/>
                <w:szCs w:val="19"/>
                <w:lang w:eastAsia="ko-KR"/>
              </w:rPr>
            </w:pPr>
            <w:r w:rsidRPr="00412323">
              <w:rPr>
                <w:rFonts w:asciiTheme="majorHAnsi" w:hAnsiTheme="majorHAnsi" w:cstheme="majorHAnsi"/>
                <w:spacing w:val="-10"/>
                <w:sz w:val="19"/>
                <w:szCs w:val="19"/>
              </w:rPr>
              <w:t>-</w:t>
            </w:r>
          </w:p>
        </w:tc>
      </w:tr>
      <w:tr w:rsidR="004F56C6" w:rsidRPr="00412323" w14:paraId="0D9D628A" w14:textId="77777777" w:rsidTr="00716CC1">
        <w:trPr>
          <w:trHeight w:val="60"/>
        </w:trPr>
        <w:tc>
          <w:tcPr>
            <w:tcW w:w="502" w:type="pct"/>
            <w:vMerge w:val="restart"/>
            <w:vAlign w:val="center"/>
          </w:tcPr>
          <w:p w14:paraId="68800F3E" w14:textId="65CE305D" w:rsidR="004F56C6" w:rsidRPr="00412323" w:rsidRDefault="004F56C6" w:rsidP="00385AA5">
            <w:pPr>
              <w:contextualSpacing/>
              <w:rPr>
                <w:rFonts w:asciiTheme="majorHAnsi" w:hAnsiTheme="majorHAnsi" w:cstheme="majorHAnsi"/>
                <w:bCs/>
                <w:spacing w:val="-6"/>
                <w:sz w:val="19"/>
                <w:szCs w:val="19"/>
              </w:rPr>
            </w:pPr>
            <w:r>
              <w:rPr>
                <w:rFonts w:asciiTheme="majorHAnsi" w:hAnsiTheme="majorHAnsi" w:cstheme="majorHAnsi"/>
                <w:bCs/>
                <w:spacing w:val="-6"/>
                <w:sz w:val="19"/>
                <w:szCs w:val="19"/>
              </w:rPr>
              <w:t>Log-likelihood</w:t>
            </w:r>
          </w:p>
        </w:tc>
        <w:tc>
          <w:tcPr>
            <w:tcW w:w="1073" w:type="pct"/>
            <w:vAlign w:val="center"/>
          </w:tcPr>
          <w:p w14:paraId="168E392C" w14:textId="73A3A865" w:rsidR="004F56C6" w:rsidRPr="00412323" w:rsidRDefault="004F56C6" w:rsidP="00385AA5">
            <w:pPr>
              <w:contextualSpacing/>
              <w:rPr>
                <w:rFonts w:asciiTheme="majorHAnsi" w:hAnsiTheme="majorHAnsi" w:cstheme="majorHAnsi"/>
                <w:bCs/>
                <w:spacing w:val="-6"/>
                <w:sz w:val="19"/>
                <w:szCs w:val="19"/>
              </w:rPr>
            </w:pPr>
            <w:r w:rsidRPr="00412323">
              <w:rPr>
                <w:rFonts w:asciiTheme="majorHAnsi" w:hAnsiTheme="majorHAnsi" w:cstheme="majorHAnsi"/>
                <w:bCs/>
                <w:spacing w:val="-6"/>
                <w:sz w:val="19"/>
                <w:szCs w:val="19"/>
              </w:rPr>
              <w:t>Pseudo log-likelihood at 0</w:t>
            </w:r>
          </w:p>
        </w:tc>
        <w:tc>
          <w:tcPr>
            <w:tcW w:w="3424" w:type="pct"/>
            <w:gridSpan w:val="7"/>
            <w:vAlign w:val="center"/>
          </w:tcPr>
          <w:p w14:paraId="693411D7" w14:textId="7B38C477" w:rsidR="004F56C6" w:rsidRPr="00412323" w:rsidRDefault="004F56C6" w:rsidP="00385AA5">
            <w:pPr>
              <w:contextualSpacing/>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-16903.78</w:t>
            </w:r>
          </w:p>
        </w:tc>
      </w:tr>
      <w:tr w:rsidR="004F56C6" w:rsidRPr="00412323" w14:paraId="49E94E71" w14:textId="77777777" w:rsidTr="00716CC1">
        <w:trPr>
          <w:trHeight w:val="60"/>
        </w:trPr>
        <w:tc>
          <w:tcPr>
            <w:tcW w:w="502" w:type="pct"/>
            <w:vMerge/>
            <w:vAlign w:val="center"/>
          </w:tcPr>
          <w:p w14:paraId="088369C4" w14:textId="77777777" w:rsidR="004F56C6" w:rsidRPr="00412323" w:rsidRDefault="004F56C6" w:rsidP="00385AA5">
            <w:pPr>
              <w:contextualSpacing/>
              <w:rPr>
                <w:rFonts w:asciiTheme="majorHAnsi" w:hAnsiTheme="majorHAnsi" w:cstheme="majorHAnsi"/>
                <w:bCs/>
                <w:sz w:val="19"/>
                <w:szCs w:val="19"/>
              </w:rPr>
            </w:pPr>
          </w:p>
        </w:tc>
        <w:tc>
          <w:tcPr>
            <w:tcW w:w="1073" w:type="pct"/>
            <w:vAlign w:val="center"/>
          </w:tcPr>
          <w:p w14:paraId="4941A710" w14:textId="13D5B4BD" w:rsidR="004F56C6" w:rsidRPr="00412323" w:rsidRDefault="004F56C6" w:rsidP="00385AA5">
            <w:pPr>
              <w:contextualSpacing/>
              <w:rPr>
                <w:rFonts w:asciiTheme="majorHAnsi" w:hAnsiTheme="majorHAnsi" w:cstheme="majorHAnsi"/>
                <w:bCs/>
                <w:spacing w:val="-6"/>
                <w:sz w:val="19"/>
                <w:szCs w:val="19"/>
              </w:rPr>
            </w:pPr>
            <w:r w:rsidRPr="00412323">
              <w:rPr>
                <w:rFonts w:asciiTheme="majorHAnsi" w:hAnsiTheme="majorHAnsi" w:cstheme="majorHAnsi"/>
                <w:bCs/>
                <w:sz w:val="19"/>
                <w:szCs w:val="19"/>
              </w:rPr>
              <w:t>Pseudo log-likelihood at constant</w:t>
            </w:r>
          </w:p>
        </w:tc>
        <w:tc>
          <w:tcPr>
            <w:tcW w:w="3424" w:type="pct"/>
            <w:gridSpan w:val="7"/>
            <w:vAlign w:val="center"/>
          </w:tcPr>
          <w:p w14:paraId="76B2F18B" w14:textId="18027132" w:rsidR="004F56C6" w:rsidRPr="00412323" w:rsidRDefault="004F56C6" w:rsidP="00385AA5">
            <w:pPr>
              <w:contextualSpacing/>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-9930.663</w:t>
            </w:r>
          </w:p>
        </w:tc>
      </w:tr>
      <w:tr w:rsidR="004F56C6" w:rsidRPr="00412323" w14:paraId="13894BC5" w14:textId="77777777" w:rsidTr="00716CC1">
        <w:trPr>
          <w:trHeight w:val="70"/>
        </w:trPr>
        <w:tc>
          <w:tcPr>
            <w:tcW w:w="502" w:type="pct"/>
            <w:vMerge/>
            <w:vAlign w:val="center"/>
          </w:tcPr>
          <w:p w14:paraId="421BA7E7" w14:textId="77777777" w:rsidR="004F56C6" w:rsidRPr="00412323" w:rsidRDefault="004F56C6" w:rsidP="00385AA5">
            <w:pPr>
              <w:contextualSpacing/>
              <w:rPr>
                <w:rFonts w:asciiTheme="majorHAnsi" w:hAnsiTheme="majorHAnsi" w:cstheme="majorHAnsi"/>
                <w:bCs/>
                <w:spacing w:val="-6"/>
                <w:sz w:val="19"/>
                <w:szCs w:val="19"/>
              </w:rPr>
            </w:pPr>
          </w:p>
        </w:tc>
        <w:tc>
          <w:tcPr>
            <w:tcW w:w="1073" w:type="pct"/>
            <w:vAlign w:val="center"/>
          </w:tcPr>
          <w:p w14:paraId="16732317" w14:textId="7D420835" w:rsidR="004F56C6" w:rsidRPr="00412323" w:rsidRDefault="004F56C6" w:rsidP="00385AA5">
            <w:pPr>
              <w:contextualSpacing/>
              <w:rPr>
                <w:rFonts w:asciiTheme="majorHAnsi" w:hAnsiTheme="majorHAnsi" w:cstheme="majorHAnsi"/>
                <w:bCs/>
                <w:sz w:val="19"/>
                <w:szCs w:val="19"/>
              </w:rPr>
            </w:pPr>
            <w:r w:rsidRPr="00412323">
              <w:rPr>
                <w:rFonts w:asciiTheme="majorHAnsi" w:hAnsiTheme="majorHAnsi" w:cstheme="majorHAnsi"/>
                <w:bCs/>
                <w:spacing w:val="-6"/>
                <w:sz w:val="19"/>
                <w:szCs w:val="19"/>
              </w:rPr>
              <w:t>Pseudo log-likelihood at convergence</w:t>
            </w:r>
          </w:p>
        </w:tc>
        <w:tc>
          <w:tcPr>
            <w:tcW w:w="3424" w:type="pct"/>
            <w:gridSpan w:val="7"/>
            <w:vAlign w:val="center"/>
          </w:tcPr>
          <w:p w14:paraId="5A15DB42" w14:textId="548D0D90" w:rsidR="004F56C6" w:rsidRPr="00412323" w:rsidRDefault="00F16C0D" w:rsidP="00385AA5">
            <w:pPr>
              <w:contextualSpacing/>
              <w:jc w:val="center"/>
              <w:rPr>
                <w:rFonts w:asciiTheme="majorHAnsi" w:hAnsiTheme="majorHAnsi" w:cstheme="majorHAnsi"/>
                <w:sz w:val="19"/>
                <w:szCs w:val="19"/>
                <w:lang w:eastAsia="ko-KR"/>
              </w:rPr>
            </w:pPr>
            <w:r w:rsidRPr="00F16C0D">
              <w:rPr>
                <w:rFonts w:asciiTheme="majorHAnsi" w:hAnsiTheme="majorHAnsi" w:cstheme="majorHAnsi"/>
                <w:sz w:val="19"/>
                <w:szCs w:val="19"/>
                <w:lang w:eastAsia="ko-KR"/>
              </w:rPr>
              <w:t>-9738.217</w:t>
            </w:r>
          </w:p>
        </w:tc>
      </w:tr>
    </w:tbl>
    <w:p w14:paraId="152C8169" w14:textId="77CBE5D8" w:rsidR="00991552" w:rsidRPr="00412323" w:rsidRDefault="00991552" w:rsidP="00385AA5">
      <w:pPr>
        <w:tabs>
          <w:tab w:val="left" w:pos="1177"/>
        </w:tabs>
        <w:spacing w:after="0"/>
        <w:rPr>
          <w:rFonts w:asciiTheme="majorHAnsi" w:hAnsiTheme="majorHAnsi" w:cstheme="majorHAnsi"/>
          <w:sz w:val="20"/>
          <w:szCs w:val="20"/>
          <w:lang w:eastAsia="ko-KR"/>
        </w:rPr>
      </w:pPr>
      <w:r w:rsidRPr="00412323">
        <w:rPr>
          <w:rFonts w:asciiTheme="majorHAnsi" w:hAnsiTheme="majorHAnsi" w:cstheme="majorHAnsi"/>
          <w:sz w:val="20"/>
          <w:szCs w:val="20"/>
          <w:lang w:eastAsia="ko-KR"/>
        </w:rPr>
        <w:t># significant at 90% confidence interval,</w:t>
      </w:r>
      <w:r w:rsidR="00090F81">
        <w:rPr>
          <w:rFonts w:asciiTheme="majorHAnsi" w:hAnsiTheme="majorHAnsi" w:cstheme="majorHAnsi"/>
          <w:sz w:val="20"/>
          <w:szCs w:val="20"/>
          <w:lang w:eastAsia="ko-KR"/>
        </w:rPr>
        <w:t xml:space="preserve"> and</w:t>
      </w:r>
      <w:r w:rsidRPr="00412323">
        <w:rPr>
          <w:rFonts w:asciiTheme="majorHAnsi" w:hAnsiTheme="majorHAnsi" w:cstheme="majorHAnsi"/>
          <w:sz w:val="20"/>
          <w:szCs w:val="20"/>
          <w:lang w:eastAsia="ko-KR"/>
        </w:rPr>
        <w:t xml:space="preserve"> all other variables are significant at 95% confidence interval.</w:t>
      </w:r>
    </w:p>
    <w:p w14:paraId="44DD39DD" w14:textId="4ED3BE1A" w:rsidR="00075F63" w:rsidRDefault="00991552" w:rsidP="00385AA5">
      <w:pPr>
        <w:spacing w:after="0"/>
        <w:rPr>
          <w:rFonts w:asciiTheme="majorHAnsi" w:hAnsiTheme="majorHAnsi" w:cstheme="majorHAnsi"/>
          <w:sz w:val="20"/>
          <w:szCs w:val="20"/>
          <w:lang w:eastAsia="ko-KR"/>
        </w:rPr>
      </w:pPr>
      <w:r w:rsidRPr="00412323">
        <w:rPr>
          <w:rFonts w:asciiTheme="majorHAnsi" w:hAnsiTheme="majorHAnsi" w:cstheme="majorHAnsi"/>
          <w:sz w:val="20"/>
          <w:szCs w:val="20"/>
          <w:lang w:eastAsia="ko-KR"/>
        </w:rPr>
        <w:t>Numbers in parentheses are t-values of the estimated coefficients.</w:t>
      </w:r>
    </w:p>
    <w:p w14:paraId="38705033" w14:textId="77777777" w:rsidR="00075F63" w:rsidRDefault="00075F63" w:rsidP="00385AA5">
      <w:pPr>
        <w:spacing w:after="0"/>
        <w:rPr>
          <w:rFonts w:asciiTheme="majorHAnsi" w:hAnsiTheme="majorHAnsi" w:cstheme="majorHAnsi"/>
          <w:sz w:val="20"/>
          <w:szCs w:val="20"/>
          <w:lang w:eastAsia="ko-KR"/>
        </w:rPr>
        <w:sectPr w:rsidR="00075F63" w:rsidSect="00075F63">
          <w:pgSz w:w="15840" w:h="12240" w:orient="landscape" w:code="1"/>
          <w:pgMar w:top="1440" w:right="1440" w:bottom="1440" w:left="1440" w:header="720" w:footer="720" w:gutter="0"/>
          <w:lnNumType w:countBy="1"/>
          <w:pgNumType w:chapStyle="1"/>
          <w:cols w:space="720"/>
          <w:titlePg/>
          <w:docGrid w:linePitch="360"/>
        </w:sectPr>
      </w:pPr>
    </w:p>
    <w:p w14:paraId="3F0B77B6" w14:textId="77777777" w:rsidR="00075F63" w:rsidRDefault="00075F63" w:rsidP="00385AA5">
      <w:pPr>
        <w:spacing w:after="0"/>
        <w:jc w:val="center"/>
      </w:pPr>
      <w:r>
        <w:rPr>
          <w:noProof/>
          <w:lang w:eastAsia="zh-CN"/>
        </w:rPr>
        <w:lastRenderedPageBreak/>
        <w:drawing>
          <wp:inline distT="0" distB="0" distL="0" distR="0" wp14:anchorId="2C1DA77B" wp14:editId="08AEE511">
            <wp:extent cx="5749751" cy="4914900"/>
            <wp:effectExtent l="19050" t="19050" r="2286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1" t="679" r="1060"/>
                    <a:stretch/>
                  </pic:blipFill>
                  <pic:spPr bwMode="auto">
                    <a:xfrm>
                      <a:off x="0" y="0"/>
                      <a:ext cx="5751128" cy="491607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FC538A" w14:textId="43ACA33D" w:rsidR="00075F63" w:rsidRPr="003315C6" w:rsidRDefault="00075F63" w:rsidP="00385AA5">
      <w:pPr>
        <w:spacing w:after="0"/>
        <w:jc w:val="center"/>
        <w:rPr>
          <w:b/>
          <w:sz w:val="20"/>
          <w:szCs w:val="20"/>
        </w:rPr>
      </w:pPr>
      <w:r w:rsidRPr="003315C6">
        <w:rPr>
          <w:b/>
          <w:sz w:val="20"/>
          <w:szCs w:val="20"/>
        </w:rPr>
        <w:t xml:space="preserve">Figure </w:t>
      </w:r>
      <w:r w:rsidRPr="003315C6">
        <w:rPr>
          <w:b/>
          <w:sz w:val="20"/>
          <w:szCs w:val="20"/>
        </w:rPr>
        <w:fldChar w:fldCharType="begin"/>
      </w:r>
      <w:r w:rsidRPr="003315C6">
        <w:rPr>
          <w:b/>
          <w:sz w:val="20"/>
          <w:szCs w:val="20"/>
        </w:rPr>
        <w:instrText xml:space="preserve"> SEQ Figure \* ARABIC </w:instrText>
      </w:r>
      <w:r w:rsidRPr="003315C6">
        <w:rPr>
          <w:b/>
          <w:sz w:val="20"/>
          <w:szCs w:val="20"/>
        </w:rPr>
        <w:fldChar w:fldCharType="separate"/>
      </w:r>
      <w:r w:rsidR="009C1BA6">
        <w:rPr>
          <w:b/>
          <w:noProof/>
          <w:sz w:val="20"/>
          <w:szCs w:val="20"/>
        </w:rPr>
        <w:t>1</w:t>
      </w:r>
      <w:r w:rsidRPr="003315C6">
        <w:rPr>
          <w:b/>
          <w:sz w:val="20"/>
          <w:szCs w:val="20"/>
        </w:rPr>
        <w:fldChar w:fldCharType="end"/>
      </w:r>
      <w:r w:rsidRPr="003315C6">
        <w:rPr>
          <w:b/>
          <w:sz w:val="20"/>
          <w:szCs w:val="20"/>
        </w:rPr>
        <w:t xml:space="preserve">: </w:t>
      </w:r>
      <w:r>
        <w:rPr>
          <w:b/>
          <w:sz w:val="20"/>
          <w:szCs w:val="20"/>
        </w:rPr>
        <w:t>District</w:t>
      </w:r>
      <w:r w:rsidR="004C30BA">
        <w:rPr>
          <w:b/>
          <w:sz w:val="20"/>
          <w:szCs w:val="20"/>
        </w:rPr>
        <w:t>s</w:t>
      </w:r>
      <w:r>
        <w:rPr>
          <w:b/>
          <w:sz w:val="20"/>
          <w:szCs w:val="20"/>
        </w:rPr>
        <w:t xml:space="preserve"> </w:t>
      </w:r>
      <w:r w:rsidR="00E45EC4">
        <w:rPr>
          <w:b/>
          <w:sz w:val="20"/>
          <w:szCs w:val="20"/>
        </w:rPr>
        <w:t>boundaries (</w:t>
      </w:r>
      <w:r w:rsidR="004C30BA">
        <w:rPr>
          <w:b/>
          <w:sz w:val="20"/>
          <w:szCs w:val="20"/>
        </w:rPr>
        <w:t>1-7</w:t>
      </w:r>
      <w:r w:rsidR="00E45EC4">
        <w:rPr>
          <w:b/>
          <w:sz w:val="20"/>
          <w:szCs w:val="20"/>
        </w:rPr>
        <w:t>)</w:t>
      </w:r>
      <w:r w:rsidR="004C30BA">
        <w:rPr>
          <w:b/>
          <w:sz w:val="20"/>
          <w:szCs w:val="20"/>
        </w:rPr>
        <w:t xml:space="preserve"> </w:t>
      </w:r>
      <w:r>
        <w:rPr>
          <w:b/>
          <w:sz w:val="20"/>
          <w:szCs w:val="20"/>
        </w:rPr>
        <w:t xml:space="preserve">and urban areas (dark colored) </w:t>
      </w:r>
      <w:r w:rsidRPr="003315C6">
        <w:rPr>
          <w:b/>
          <w:sz w:val="20"/>
          <w:szCs w:val="20"/>
        </w:rPr>
        <w:t>in Florida</w:t>
      </w:r>
    </w:p>
    <w:p w14:paraId="2C30CAAE" w14:textId="22E4A3E5" w:rsidR="00075F63" w:rsidRDefault="00075F63" w:rsidP="00385AA5">
      <w:pPr>
        <w:spacing w:after="0"/>
        <w:rPr>
          <w:rFonts w:asciiTheme="majorHAnsi" w:hAnsiTheme="majorHAnsi" w:cstheme="majorHAnsi"/>
          <w:sz w:val="20"/>
          <w:szCs w:val="20"/>
          <w:lang w:eastAsia="ko-KR"/>
        </w:rPr>
      </w:pPr>
      <w:r>
        <w:rPr>
          <w:rFonts w:asciiTheme="majorHAnsi" w:hAnsiTheme="majorHAnsi" w:cstheme="majorHAnsi"/>
          <w:sz w:val="20"/>
          <w:szCs w:val="20"/>
          <w:lang w:eastAsia="ko-KR"/>
        </w:rPr>
        <w:br w:type="page"/>
      </w:r>
    </w:p>
    <w:p w14:paraId="75684837" w14:textId="5186C2D9" w:rsidR="00F74CC3" w:rsidRPr="00A30C45" w:rsidRDefault="00F74CC3" w:rsidP="00385AA5">
      <w:pPr>
        <w:spacing w:after="0"/>
        <w:rPr>
          <w:rFonts w:asciiTheme="majorHAnsi" w:hAnsiTheme="majorHAnsi" w:cstheme="majorHAnsi"/>
          <w:lang w:eastAsia="ko-KR"/>
        </w:rPr>
        <w:sectPr w:rsidR="00F74CC3" w:rsidRPr="00A30C45" w:rsidSect="00A60ED4">
          <w:pgSz w:w="12240" w:h="15840" w:code="1"/>
          <w:pgMar w:top="1440" w:right="1440" w:bottom="1440" w:left="1440" w:header="720" w:footer="720" w:gutter="0"/>
          <w:lnNumType w:countBy="1"/>
          <w:pgNumType w:chapStyle="1"/>
          <w:cols w:space="720"/>
          <w:titlePg/>
          <w:docGrid w:linePitch="360"/>
        </w:sectPr>
      </w:pPr>
    </w:p>
    <w:p w14:paraId="174D5125" w14:textId="57750B08" w:rsidR="009055EF" w:rsidRDefault="009055EF" w:rsidP="00385AA5">
      <w:pPr>
        <w:pStyle w:val="Caption"/>
        <w:keepNext/>
        <w:spacing w:after="0"/>
        <w:jc w:val="center"/>
      </w:pPr>
      <w:r>
        <w:lastRenderedPageBreak/>
        <w:t xml:space="preserve">Table </w:t>
      </w:r>
      <w:fldSimple w:instr=" SEQ Table \* ARABIC ">
        <w:r w:rsidR="009C1BA6">
          <w:rPr>
            <w:noProof/>
          </w:rPr>
          <w:t>4</w:t>
        </w:r>
      </w:fldSimple>
      <w:r w:rsidR="00680C1B">
        <w:t>: Elasticity effects</w:t>
      </w:r>
      <w:r>
        <w:t xml:space="preserve"> </w:t>
      </w:r>
    </w:p>
    <w:tbl>
      <w:tblPr>
        <w:tblStyle w:val="TableGrid"/>
        <w:tblW w:w="5000" w:type="pct"/>
        <w:tblLayout w:type="fixed"/>
        <w:tblLook w:val="04A0" w:firstRow="1" w:lastRow="0" w:firstColumn="1" w:lastColumn="0" w:noHBand="0" w:noVBand="1"/>
      </w:tblPr>
      <w:tblGrid>
        <w:gridCol w:w="1391"/>
        <w:gridCol w:w="3377"/>
        <w:gridCol w:w="1155"/>
        <w:gridCol w:w="914"/>
        <w:gridCol w:w="992"/>
        <w:gridCol w:w="1111"/>
        <w:gridCol w:w="777"/>
        <w:gridCol w:w="1171"/>
        <w:gridCol w:w="899"/>
        <w:gridCol w:w="1163"/>
      </w:tblGrid>
      <w:tr w:rsidR="009F1066" w:rsidRPr="00C81708" w14:paraId="3926E03E" w14:textId="77777777" w:rsidTr="00716CC1">
        <w:trPr>
          <w:trHeight w:val="70"/>
        </w:trPr>
        <w:tc>
          <w:tcPr>
            <w:tcW w:w="1841" w:type="pct"/>
            <w:gridSpan w:val="2"/>
            <w:vAlign w:val="center"/>
          </w:tcPr>
          <w:p w14:paraId="13F9356F" w14:textId="43F9266A" w:rsidR="001B7C65" w:rsidRPr="00C81708" w:rsidRDefault="001B7C65" w:rsidP="00385AA5">
            <w:pPr>
              <w:contextualSpacing/>
              <w:rPr>
                <w:rFonts w:asciiTheme="majorHAnsi" w:hAnsiTheme="majorHAnsi" w:cstheme="majorHAnsi"/>
                <w:b/>
                <w:sz w:val="20"/>
                <w:szCs w:val="20"/>
                <w:lang w:eastAsia="ko-KR"/>
              </w:rPr>
            </w:pPr>
            <w:r w:rsidRPr="00C81708">
              <w:rPr>
                <w:rFonts w:asciiTheme="majorHAnsi" w:hAnsiTheme="majorHAnsi" w:cstheme="majorHAnsi"/>
                <w:b/>
                <w:sz w:val="20"/>
                <w:szCs w:val="20"/>
                <w:lang w:eastAsia="ko-KR"/>
              </w:rPr>
              <w:t>Variables</w:t>
            </w:r>
          </w:p>
        </w:tc>
        <w:tc>
          <w:tcPr>
            <w:tcW w:w="446" w:type="pct"/>
            <w:vAlign w:val="center"/>
          </w:tcPr>
          <w:p w14:paraId="5A839D2B" w14:textId="62C34D27" w:rsidR="001B7C65" w:rsidRPr="00C81708" w:rsidRDefault="005C6353" w:rsidP="00385AA5">
            <w:pPr>
              <w:contextualSpacing/>
              <w:jc w:val="center"/>
              <w:rPr>
                <w:rFonts w:asciiTheme="majorHAnsi" w:hAnsiTheme="majorHAnsi" w:cstheme="majorHAnsi"/>
                <w:b/>
                <w:sz w:val="20"/>
                <w:szCs w:val="20"/>
                <w:lang w:eastAsia="ko-KR"/>
              </w:rPr>
            </w:pPr>
            <w:r>
              <w:rPr>
                <w:rFonts w:asciiTheme="majorHAnsi" w:hAnsiTheme="majorHAnsi" w:cstheme="majorHAnsi"/>
                <w:b/>
                <w:sz w:val="20"/>
                <w:szCs w:val="20"/>
                <w:lang w:eastAsia="ko-KR"/>
              </w:rPr>
              <w:t>Passenger car</w:t>
            </w:r>
          </w:p>
        </w:tc>
        <w:tc>
          <w:tcPr>
            <w:tcW w:w="353" w:type="pct"/>
            <w:vAlign w:val="center"/>
          </w:tcPr>
          <w:p w14:paraId="06315D28" w14:textId="77777777" w:rsidR="001B7C65" w:rsidRPr="00C81708" w:rsidRDefault="001B7C65" w:rsidP="00385AA5">
            <w:pPr>
              <w:contextualSpacing/>
              <w:jc w:val="center"/>
              <w:rPr>
                <w:rFonts w:asciiTheme="majorHAnsi" w:hAnsiTheme="majorHAnsi" w:cstheme="majorHAnsi"/>
                <w:b/>
                <w:sz w:val="20"/>
                <w:szCs w:val="20"/>
                <w:lang w:eastAsia="ko-KR"/>
              </w:rPr>
            </w:pPr>
            <w:r w:rsidRPr="00C81708">
              <w:rPr>
                <w:rFonts w:asciiTheme="majorHAnsi" w:hAnsiTheme="majorHAnsi" w:cstheme="majorHAnsi"/>
                <w:b/>
                <w:sz w:val="20"/>
                <w:szCs w:val="20"/>
                <w:lang w:eastAsia="ko-KR"/>
              </w:rPr>
              <w:t>Van</w:t>
            </w:r>
          </w:p>
        </w:tc>
        <w:tc>
          <w:tcPr>
            <w:tcW w:w="383" w:type="pct"/>
            <w:vAlign w:val="center"/>
          </w:tcPr>
          <w:p w14:paraId="2ECF758A" w14:textId="77777777" w:rsidR="001B7C65" w:rsidRPr="00C81708" w:rsidRDefault="001B7C65" w:rsidP="00385AA5">
            <w:pPr>
              <w:contextualSpacing/>
              <w:jc w:val="center"/>
              <w:rPr>
                <w:rFonts w:asciiTheme="majorHAnsi" w:hAnsiTheme="majorHAnsi" w:cstheme="majorHAnsi"/>
                <w:b/>
                <w:sz w:val="20"/>
                <w:szCs w:val="20"/>
                <w:lang w:eastAsia="ko-KR"/>
              </w:rPr>
            </w:pPr>
            <w:r w:rsidRPr="00C81708">
              <w:rPr>
                <w:rFonts w:asciiTheme="majorHAnsi" w:hAnsiTheme="majorHAnsi" w:cstheme="majorHAnsi"/>
                <w:b/>
                <w:sz w:val="20"/>
                <w:szCs w:val="20"/>
                <w:lang w:eastAsia="ko-KR"/>
              </w:rPr>
              <w:t>Light truck</w:t>
            </w:r>
          </w:p>
        </w:tc>
        <w:tc>
          <w:tcPr>
            <w:tcW w:w="429" w:type="pct"/>
            <w:vAlign w:val="center"/>
          </w:tcPr>
          <w:p w14:paraId="67DCF6D6" w14:textId="77777777" w:rsidR="001B7C65" w:rsidRPr="00C81708" w:rsidRDefault="001B7C65" w:rsidP="00385AA5">
            <w:pPr>
              <w:contextualSpacing/>
              <w:jc w:val="center"/>
              <w:rPr>
                <w:rFonts w:asciiTheme="majorHAnsi" w:hAnsiTheme="majorHAnsi" w:cstheme="majorHAnsi"/>
                <w:b/>
                <w:sz w:val="20"/>
                <w:szCs w:val="20"/>
                <w:lang w:eastAsia="ko-KR"/>
              </w:rPr>
            </w:pPr>
            <w:r w:rsidRPr="00C81708">
              <w:rPr>
                <w:rFonts w:asciiTheme="majorHAnsi" w:hAnsiTheme="majorHAnsi" w:cstheme="majorHAnsi"/>
                <w:b/>
                <w:sz w:val="20"/>
                <w:szCs w:val="20"/>
                <w:lang w:eastAsia="ko-KR"/>
              </w:rPr>
              <w:t>Medium &amp; heavy truck</w:t>
            </w:r>
          </w:p>
        </w:tc>
        <w:tc>
          <w:tcPr>
            <w:tcW w:w="300" w:type="pct"/>
            <w:vAlign w:val="center"/>
          </w:tcPr>
          <w:p w14:paraId="22F6696E" w14:textId="77777777" w:rsidR="001B7C65" w:rsidRPr="00C81708" w:rsidRDefault="001B7C65" w:rsidP="00385AA5">
            <w:pPr>
              <w:contextualSpacing/>
              <w:jc w:val="center"/>
              <w:rPr>
                <w:rFonts w:asciiTheme="majorHAnsi" w:hAnsiTheme="majorHAnsi" w:cstheme="majorHAnsi"/>
                <w:b/>
                <w:sz w:val="20"/>
                <w:szCs w:val="20"/>
                <w:lang w:eastAsia="ko-KR"/>
              </w:rPr>
            </w:pPr>
            <w:r w:rsidRPr="00C81708">
              <w:rPr>
                <w:rFonts w:asciiTheme="majorHAnsi" w:hAnsiTheme="majorHAnsi" w:cstheme="majorHAnsi"/>
                <w:b/>
                <w:sz w:val="20"/>
                <w:szCs w:val="20"/>
                <w:lang w:eastAsia="ko-KR"/>
              </w:rPr>
              <w:t>Bus</w:t>
            </w:r>
          </w:p>
        </w:tc>
        <w:tc>
          <w:tcPr>
            <w:tcW w:w="452" w:type="pct"/>
            <w:vAlign w:val="center"/>
          </w:tcPr>
          <w:p w14:paraId="623753D6" w14:textId="77777777" w:rsidR="001B7C65" w:rsidRPr="00C81708" w:rsidRDefault="001B7C65" w:rsidP="00385AA5">
            <w:pPr>
              <w:contextualSpacing/>
              <w:jc w:val="center"/>
              <w:rPr>
                <w:rFonts w:asciiTheme="majorHAnsi" w:hAnsiTheme="majorHAnsi" w:cstheme="majorHAnsi"/>
                <w:b/>
                <w:sz w:val="20"/>
                <w:szCs w:val="20"/>
                <w:lang w:eastAsia="ko-KR"/>
              </w:rPr>
            </w:pPr>
            <w:r w:rsidRPr="00C81708">
              <w:rPr>
                <w:rFonts w:asciiTheme="majorHAnsi" w:hAnsiTheme="majorHAnsi" w:cstheme="majorHAnsi"/>
                <w:b/>
                <w:spacing w:val="-4"/>
                <w:sz w:val="20"/>
                <w:szCs w:val="20"/>
                <w:lang w:eastAsia="ko-KR"/>
              </w:rPr>
              <w:t>Motorcycle</w:t>
            </w:r>
          </w:p>
        </w:tc>
        <w:tc>
          <w:tcPr>
            <w:tcW w:w="347" w:type="pct"/>
            <w:vAlign w:val="center"/>
          </w:tcPr>
          <w:p w14:paraId="7F981F64" w14:textId="77777777" w:rsidR="001B7C65" w:rsidRPr="00C81708" w:rsidRDefault="001B7C65" w:rsidP="00385AA5">
            <w:pPr>
              <w:contextualSpacing/>
              <w:jc w:val="center"/>
              <w:rPr>
                <w:rFonts w:asciiTheme="majorHAnsi" w:hAnsiTheme="majorHAnsi" w:cstheme="majorHAnsi"/>
                <w:b/>
                <w:sz w:val="20"/>
                <w:szCs w:val="20"/>
                <w:lang w:eastAsia="ko-KR"/>
              </w:rPr>
            </w:pPr>
            <w:r w:rsidRPr="00C81708">
              <w:rPr>
                <w:rFonts w:asciiTheme="majorHAnsi" w:hAnsiTheme="majorHAnsi" w:cstheme="majorHAnsi"/>
                <w:b/>
                <w:sz w:val="20"/>
                <w:szCs w:val="20"/>
                <w:lang w:eastAsia="ko-KR"/>
              </w:rPr>
              <w:t>Bicycle</w:t>
            </w:r>
          </w:p>
        </w:tc>
        <w:tc>
          <w:tcPr>
            <w:tcW w:w="450" w:type="pct"/>
            <w:vAlign w:val="center"/>
          </w:tcPr>
          <w:p w14:paraId="09F939B1" w14:textId="77777777" w:rsidR="001B7C65" w:rsidRPr="00C81708" w:rsidRDefault="001B7C65" w:rsidP="00385AA5">
            <w:pPr>
              <w:contextualSpacing/>
              <w:jc w:val="center"/>
              <w:rPr>
                <w:rFonts w:asciiTheme="majorHAnsi" w:hAnsiTheme="majorHAnsi" w:cstheme="majorHAnsi"/>
                <w:b/>
                <w:sz w:val="20"/>
                <w:szCs w:val="20"/>
                <w:lang w:eastAsia="ko-KR"/>
              </w:rPr>
            </w:pPr>
            <w:r w:rsidRPr="00C81708">
              <w:rPr>
                <w:rFonts w:asciiTheme="majorHAnsi" w:hAnsiTheme="majorHAnsi" w:cstheme="majorHAnsi"/>
                <w:b/>
                <w:sz w:val="20"/>
                <w:szCs w:val="20"/>
                <w:lang w:eastAsia="ko-KR"/>
              </w:rPr>
              <w:t>Pedestrian</w:t>
            </w:r>
          </w:p>
        </w:tc>
      </w:tr>
      <w:tr w:rsidR="009F1066" w:rsidRPr="00C81708" w14:paraId="0AE08EBC" w14:textId="77777777" w:rsidTr="00716CC1">
        <w:trPr>
          <w:trHeight w:val="70"/>
        </w:trPr>
        <w:tc>
          <w:tcPr>
            <w:tcW w:w="537" w:type="pct"/>
            <w:vMerge w:val="restart"/>
          </w:tcPr>
          <w:p w14:paraId="3E0E40FF" w14:textId="77777777" w:rsidR="00AC6044" w:rsidRPr="00056A7F" w:rsidRDefault="00AC6044" w:rsidP="00385AA5">
            <w:pPr>
              <w:contextualSpacing/>
              <w:rPr>
                <w:rFonts w:asciiTheme="majorHAnsi" w:hAnsiTheme="majorHAnsi" w:cstheme="majorHAnsi"/>
                <w:bCs/>
                <w:spacing w:val="-6"/>
                <w:sz w:val="19"/>
                <w:szCs w:val="19"/>
              </w:rPr>
            </w:pPr>
            <w:r>
              <w:rPr>
                <w:rFonts w:asciiTheme="majorHAnsi" w:hAnsiTheme="majorHAnsi" w:cstheme="majorHAnsi"/>
                <w:bCs/>
                <w:spacing w:val="-6"/>
                <w:sz w:val="19"/>
                <w:szCs w:val="19"/>
              </w:rPr>
              <w:t>Socio-demographic</w:t>
            </w:r>
          </w:p>
          <w:p w14:paraId="43E03DF8" w14:textId="77777777" w:rsidR="00AC6044" w:rsidRPr="00056A7F" w:rsidRDefault="00AC6044" w:rsidP="00385AA5">
            <w:pPr>
              <w:contextualSpacing/>
              <w:rPr>
                <w:rFonts w:asciiTheme="majorHAnsi" w:hAnsiTheme="majorHAnsi" w:cstheme="majorHAnsi"/>
                <w:bCs/>
                <w:spacing w:val="-6"/>
                <w:sz w:val="19"/>
                <w:szCs w:val="19"/>
              </w:rPr>
            </w:pPr>
            <w:r w:rsidRPr="00056A7F">
              <w:rPr>
                <w:rFonts w:asciiTheme="majorHAnsi" w:hAnsiTheme="majorHAnsi" w:cstheme="majorHAnsi"/>
                <w:bCs/>
                <w:spacing w:val="-6"/>
                <w:sz w:val="19"/>
                <w:szCs w:val="19"/>
              </w:rPr>
              <w:t>characteristics</w:t>
            </w:r>
          </w:p>
          <w:p w14:paraId="563B357E" w14:textId="5153A535" w:rsidR="006E0A24" w:rsidRPr="00C81708" w:rsidRDefault="006E0A24" w:rsidP="00385AA5">
            <w:pPr>
              <w:contextualSpacing/>
              <w:rPr>
                <w:rFonts w:asciiTheme="majorHAnsi" w:hAnsiTheme="majorHAnsi" w:cstheme="majorHAnsi"/>
                <w:bCs/>
                <w:color w:val="000000"/>
                <w:sz w:val="20"/>
                <w:szCs w:val="20"/>
              </w:rPr>
            </w:pPr>
          </w:p>
        </w:tc>
        <w:tc>
          <w:tcPr>
            <w:tcW w:w="1304" w:type="pct"/>
            <w:vAlign w:val="bottom"/>
          </w:tcPr>
          <w:p w14:paraId="00AB9628" w14:textId="11DC948A" w:rsidR="006E0A24" w:rsidRPr="007A17F1" w:rsidRDefault="006E0A24" w:rsidP="00385AA5">
            <w:pPr>
              <w:contextualSpacing/>
              <w:rPr>
                <w:rFonts w:asciiTheme="majorHAnsi" w:hAnsiTheme="majorHAnsi" w:cstheme="majorHAnsi"/>
                <w:sz w:val="20"/>
                <w:szCs w:val="20"/>
                <w:lang w:eastAsia="ko-KR"/>
              </w:rPr>
            </w:pPr>
            <w:r w:rsidRPr="007A17F1">
              <w:rPr>
                <w:rFonts w:asciiTheme="majorHAnsi" w:hAnsiTheme="majorHAnsi" w:cstheme="majorHAnsi"/>
                <w:bCs/>
                <w:color w:val="000000"/>
                <w:sz w:val="20"/>
                <w:szCs w:val="20"/>
              </w:rPr>
              <w:t>Log of population density (per sqmi)</w:t>
            </w:r>
          </w:p>
        </w:tc>
        <w:tc>
          <w:tcPr>
            <w:tcW w:w="446" w:type="pct"/>
            <w:vAlign w:val="center"/>
          </w:tcPr>
          <w:p w14:paraId="51AC1ABA" w14:textId="72C4C483"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0.696</w:t>
            </w:r>
          </w:p>
        </w:tc>
        <w:tc>
          <w:tcPr>
            <w:tcW w:w="353" w:type="pct"/>
            <w:vAlign w:val="center"/>
          </w:tcPr>
          <w:p w14:paraId="528A3321" w14:textId="01B3DAF7"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0.698</w:t>
            </w:r>
          </w:p>
        </w:tc>
        <w:tc>
          <w:tcPr>
            <w:tcW w:w="383" w:type="pct"/>
            <w:vAlign w:val="center"/>
          </w:tcPr>
          <w:p w14:paraId="1AD84AF6" w14:textId="6BE3F57E"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-1.201</w:t>
            </w:r>
          </w:p>
        </w:tc>
        <w:tc>
          <w:tcPr>
            <w:tcW w:w="429" w:type="pct"/>
            <w:vAlign w:val="center"/>
          </w:tcPr>
          <w:p w14:paraId="76C08E43" w14:textId="234DD2B9"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-5.448</w:t>
            </w:r>
          </w:p>
        </w:tc>
        <w:tc>
          <w:tcPr>
            <w:tcW w:w="300" w:type="pct"/>
            <w:vAlign w:val="center"/>
          </w:tcPr>
          <w:p w14:paraId="541EAACE" w14:textId="7B99B5A1"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0.694</w:t>
            </w:r>
          </w:p>
        </w:tc>
        <w:tc>
          <w:tcPr>
            <w:tcW w:w="452" w:type="pct"/>
            <w:vAlign w:val="center"/>
          </w:tcPr>
          <w:p w14:paraId="378B9473" w14:textId="52D9EB0E"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0.688</w:t>
            </w:r>
          </w:p>
        </w:tc>
        <w:tc>
          <w:tcPr>
            <w:tcW w:w="347" w:type="pct"/>
            <w:vAlign w:val="center"/>
          </w:tcPr>
          <w:p w14:paraId="00CAE409" w14:textId="0D1B64CF"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0.696</w:t>
            </w:r>
          </w:p>
        </w:tc>
        <w:tc>
          <w:tcPr>
            <w:tcW w:w="450" w:type="pct"/>
            <w:vAlign w:val="center"/>
          </w:tcPr>
          <w:p w14:paraId="029AE219" w14:textId="6EF7222D"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0.695</w:t>
            </w:r>
          </w:p>
        </w:tc>
      </w:tr>
      <w:tr w:rsidR="009F1066" w:rsidRPr="00C81708" w14:paraId="2A1E548E" w14:textId="77777777" w:rsidTr="00716CC1">
        <w:trPr>
          <w:trHeight w:val="70"/>
        </w:trPr>
        <w:tc>
          <w:tcPr>
            <w:tcW w:w="537" w:type="pct"/>
            <w:vMerge/>
          </w:tcPr>
          <w:p w14:paraId="21060C84" w14:textId="77777777" w:rsidR="006E0A24" w:rsidRPr="00C81708" w:rsidRDefault="006E0A24" w:rsidP="00385AA5">
            <w:pPr>
              <w:contextualSpacing/>
              <w:rPr>
                <w:rFonts w:asciiTheme="majorHAnsi" w:hAnsiTheme="majorHAnsi" w:cstheme="majorHAnsi"/>
                <w:bCs/>
                <w:color w:val="000000"/>
                <w:sz w:val="20"/>
                <w:szCs w:val="20"/>
              </w:rPr>
            </w:pPr>
          </w:p>
        </w:tc>
        <w:tc>
          <w:tcPr>
            <w:tcW w:w="1304" w:type="pct"/>
            <w:vAlign w:val="bottom"/>
          </w:tcPr>
          <w:p w14:paraId="001AF03C" w14:textId="765C6034" w:rsidR="006E0A24" w:rsidRPr="007A17F1" w:rsidRDefault="006E0A24" w:rsidP="00385AA5">
            <w:pPr>
              <w:contextualSpacing/>
              <w:rPr>
                <w:rFonts w:asciiTheme="majorHAnsi" w:hAnsiTheme="majorHAnsi" w:cstheme="majorHAnsi"/>
                <w:bCs/>
                <w:color w:val="000000"/>
                <w:sz w:val="20"/>
                <w:szCs w:val="20"/>
              </w:rPr>
            </w:pPr>
            <w:r w:rsidRPr="007A17F1">
              <w:rPr>
                <w:rFonts w:asciiTheme="majorHAnsi" w:hAnsiTheme="majorHAnsi" w:cstheme="majorHAnsi"/>
                <w:bCs/>
                <w:color w:val="000000"/>
                <w:sz w:val="20"/>
                <w:szCs w:val="20"/>
              </w:rPr>
              <w:t>Proportion of population aged 65 and more</w:t>
            </w:r>
          </w:p>
        </w:tc>
        <w:tc>
          <w:tcPr>
            <w:tcW w:w="446" w:type="pct"/>
            <w:vAlign w:val="center"/>
          </w:tcPr>
          <w:p w14:paraId="247EDDD4" w14:textId="33D930B9" w:rsidR="006E0A24" w:rsidRPr="00C81708" w:rsidRDefault="006E0A24"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-0.127</w:t>
            </w:r>
          </w:p>
        </w:tc>
        <w:tc>
          <w:tcPr>
            <w:tcW w:w="353" w:type="pct"/>
            <w:vAlign w:val="center"/>
          </w:tcPr>
          <w:p w14:paraId="3210D20E" w14:textId="2E2EFDE1" w:rsidR="006E0A24" w:rsidRPr="00C81708" w:rsidRDefault="006E0A24"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-0.126</w:t>
            </w:r>
          </w:p>
        </w:tc>
        <w:tc>
          <w:tcPr>
            <w:tcW w:w="383" w:type="pct"/>
            <w:vAlign w:val="center"/>
          </w:tcPr>
          <w:p w14:paraId="4A572240" w14:textId="5BCE5DF4" w:rsidR="006E0A24" w:rsidRPr="00C81708" w:rsidRDefault="006E0A24"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-0.125</w:t>
            </w:r>
          </w:p>
        </w:tc>
        <w:tc>
          <w:tcPr>
            <w:tcW w:w="429" w:type="pct"/>
            <w:vAlign w:val="center"/>
          </w:tcPr>
          <w:p w14:paraId="0BC9CFD0" w14:textId="16F742D8" w:rsidR="006E0A24" w:rsidRPr="00C81708" w:rsidRDefault="006E0A24"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-0.118</w:t>
            </w:r>
          </w:p>
        </w:tc>
        <w:tc>
          <w:tcPr>
            <w:tcW w:w="300" w:type="pct"/>
            <w:vAlign w:val="center"/>
          </w:tcPr>
          <w:p w14:paraId="58361AE1" w14:textId="26CC0CD8" w:rsidR="006E0A24" w:rsidRPr="00C81708" w:rsidRDefault="006E0A24"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-0.122</w:t>
            </w:r>
          </w:p>
        </w:tc>
        <w:tc>
          <w:tcPr>
            <w:tcW w:w="452" w:type="pct"/>
            <w:vAlign w:val="center"/>
          </w:tcPr>
          <w:p w14:paraId="2EB20C0C" w14:textId="7D159308" w:rsidR="006E0A24" w:rsidRPr="00C81708" w:rsidRDefault="006E0A24"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2.459</w:t>
            </w:r>
          </w:p>
        </w:tc>
        <w:tc>
          <w:tcPr>
            <w:tcW w:w="347" w:type="pct"/>
            <w:vAlign w:val="center"/>
          </w:tcPr>
          <w:p w14:paraId="7F84E7D2" w14:textId="3FB68E92" w:rsidR="006E0A24" w:rsidRPr="00C81708" w:rsidRDefault="006E0A24"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3.815</w:t>
            </w:r>
          </w:p>
        </w:tc>
        <w:tc>
          <w:tcPr>
            <w:tcW w:w="450" w:type="pct"/>
            <w:vAlign w:val="center"/>
          </w:tcPr>
          <w:p w14:paraId="28BE5DB9" w14:textId="598849D5" w:rsidR="006E0A24" w:rsidRPr="00C81708" w:rsidRDefault="006E0A24"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-0.127</w:t>
            </w:r>
          </w:p>
        </w:tc>
      </w:tr>
      <w:tr w:rsidR="009F1066" w:rsidRPr="00C81708" w14:paraId="6425653E" w14:textId="77777777" w:rsidTr="00716CC1">
        <w:trPr>
          <w:trHeight w:val="70"/>
        </w:trPr>
        <w:tc>
          <w:tcPr>
            <w:tcW w:w="537" w:type="pct"/>
            <w:vMerge/>
          </w:tcPr>
          <w:p w14:paraId="1BA9A36B" w14:textId="77777777" w:rsidR="007031ED" w:rsidRPr="00C81708" w:rsidRDefault="007031ED" w:rsidP="00385AA5">
            <w:pPr>
              <w:contextualSpacing/>
              <w:rPr>
                <w:rFonts w:asciiTheme="majorHAnsi" w:hAnsiTheme="majorHAnsi" w:cstheme="majorHAnsi"/>
                <w:bCs/>
                <w:color w:val="000000"/>
                <w:sz w:val="20"/>
                <w:szCs w:val="20"/>
              </w:rPr>
            </w:pPr>
          </w:p>
        </w:tc>
        <w:tc>
          <w:tcPr>
            <w:tcW w:w="1304" w:type="pct"/>
            <w:vAlign w:val="bottom"/>
          </w:tcPr>
          <w:p w14:paraId="55EEFAEA" w14:textId="2CED2C1E" w:rsidR="007031ED" w:rsidRPr="007A17F1" w:rsidRDefault="007031ED" w:rsidP="00385AA5">
            <w:pPr>
              <w:contextualSpacing/>
              <w:rPr>
                <w:rFonts w:asciiTheme="majorHAnsi" w:hAnsiTheme="majorHAnsi" w:cstheme="majorHAnsi"/>
                <w:bCs/>
                <w:color w:val="000000"/>
                <w:sz w:val="20"/>
                <w:szCs w:val="20"/>
              </w:rPr>
            </w:pPr>
            <w:r w:rsidRPr="007A17F1">
              <w:rPr>
                <w:rFonts w:asciiTheme="majorHAnsi" w:hAnsiTheme="majorHAnsi" w:cstheme="majorHAnsi"/>
                <w:bCs/>
                <w:color w:val="000000"/>
                <w:sz w:val="20"/>
                <w:szCs w:val="20"/>
              </w:rPr>
              <w:t>Proportion of families with no available vehicle</w:t>
            </w:r>
          </w:p>
        </w:tc>
        <w:tc>
          <w:tcPr>
            <w:tcW w:w="446" w:type="pct"/>
            <w:vAlign w:val="center"/>
          </w:tcPr>
          <w:p w14:paraId="4C1CC1F1" w14:textId="21C250C5" w:rsidR="007031ED" w:rsidRPr="00C81708" w:rsidRDefault="007031ED"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0.032</w:t>
            </w:r>
          </w:p>
        </w:tc>
        <w:tc>
          <w:tcPr>
            <w:tcW w:w="353" w:type="pct"/>
            <w:vAlign w:val="center"/>
          </w:tcPr>
          <w:p w14:paraId="064919B7" w14:textId="36A14F30" w:rsidR="007031ED" w:rsidRPr="00C81708" w:rsidRDefault="007031ED"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0.032</w:t>
            </w:r>
          </w:p>
        </w:tc>
        <w:tc>
          <w:tcPr>
            <w:tcW w:w="383" w:type="pct"/>
            <w:vAlign w:val="center"/>
          </w:tcPr>
          <w:p w14:paraId="3D6C28D1" w14:textId="6567B210" w:rsidR="007031ED" w:rsidRPr="00C81708" w:rsidRDefault="007031ED"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0.031</w:t>
            </w:r>
          </w:p>
        </w:tc>
        <w:tc>
          <w:tcPr>
            <w:tcW w:w="429" w:type="pct"/>
            <w:vAlign w:val="center"/>
          </w:tcPr>
          <w:p w14:paraId="7966C1A0" w14:textId="5626F08B" w:rsidR="007031ED" w:rsidRPr="00C81708" w:rsidRDefault="007031ED"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0.031</w:t>
            </w:r>
          </w:p>
        </w:tc>
        <w:tc>
          <w:tcPr>
            <w:tcW w:w="300" w:type="pct"/>
            <w:vAlign w:val="center"/>
          </w:tcPr>
          <w:p w14:paraId="761EFFF2" w14:textId="2EE6F171" w:rsidR="007031ED" w:rsidRPr="00C81708" w:rsidRDefault="007031ED"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0.037</w:t>
            </w:r>
          </w:p>
        </w:tc>
        <w:tc>
          <w:tcPr>
            <w:tcW w:w="452" w:type="pct"/>
            <w:vAlign w:val="center"/>
          </w:tcPr>
          <w:p w14:paraId="1E4DEB9D" w14:textId="6CC959EF" w:rsidR="007031ED" w:rsidRPr="00C81708" w:rsidRDefault="007031ED"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-1.082</w:t>
            </w:r>
          </w:p>
        </w:tc>
        <w:tc>
          <w:tcPr>
            <w:tcW w:w="347" w:type="pct"/>
            <w:vAlign w:val="center"/>
          </w:tcPr>
          <w:p w14:paraId="2E54B3E3" w14:textId="038C1685" w:rsidR="007031ED" w:rsidRPr="00C81708" w:rsidRDefault="007031ED"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0.032</w:t>
            </w:r>
          </w:p>
        </w:tc>
        <w:tc>
          <w:tcPr>
            <w:tcW w:w="450" w:type="pct"/>
            <w:vAlign w:val="center"/>
          </w:tcPr>
          <w:p w14:paraId="0285DABE" w14:textId="3048A6FD" w:rsidR="007031ED" w:rsidRPr="00C81708" w:rsidRDefault="007031ED"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0.034</w:t>
            </w:r>
          </w:p>
        </w:tc>
      </w:tr>
      <w:tr w:rsidR="009F1066" w:rsidRPr="00C81708" w14:paraId="234813A2" w14:textId="77777777" w:rsidTr="00716CC1">
        <w:trPr>
          <w:trHeight w:val="70"/>
        </w:trPr>
        <w:tc>
          <w:tcPr>
            <w:tcW w:w="537" w:type="pct"/>
            <w:vMerge/>
          </w:tcPr>
          <w:p w14:paraId="314D919B" w14:textId="77777777" w:rsidR="007031ED" w:rsidRPr="00C81708" w:rsidRDefault="007031ED" w:rsidP="00385AA5">
            <w:pPr>
              <w:contextualSpacing/>
              <w:rPr>
                <w:rFonts w:asciiTheme="majorHAnsi" w:hAnsiTheme="majorHAnsi" w:cstheme="majorHAnsi"/>
                <w:bCs/>
                <w:color w:val="000000"/>
                <w:sz w:val="20"/>
                <w:szCs w:val="20"/>
              </w:rPr>
            </w:pPr>
          </w:p>
        </w:tc>
        <w:tc>
          <w:tcPr>
            <w:tcW w:w="1304" w:type="pct"/>
            <w:vAlign w:val="bottom"/>
          </w:tcPr>
          <w:p w14:paraId="07D7AE1F" w14:textId="6E3AF400" w:rsidR="007031ED" w:rsidRPr="007A17F1" w:rsidRDefault="007031ED" w:rsidP="00385AA5">
            <w:pPr>
              <w:contextualSpacing/>
              <w:rPr>
                <w:rFonts w:asciiTheme="majorHAnsi" w:hAnsiTheme="majorHAnsi" w:cstheme="majorHAnsi"/>
                <w:bCs/>
                <w:color w:val="000000"/>
                <w:sz w:val="20"/>
                <w:szCs w:val="20"/>
              </w:rPr>
            </w:pPr>
            <w:r w:rsidRPr="007A17F1">
              <w:rPr>
                <w:rFonts w:asciiTheme="majorHAnsi" w:hAnsiTheme="majorHAnsi" w:cstheme="majorHAnsi"/>
                <w:b/>
                <w:bCs/>
                <w:i/>
                <w:color w:val="000000"/>
                <w:sz w:val="20"/>
                <w:szCs w:val="20"/>
              </w:rPr>
              <w:t>Spatial-</w:t>
            </w:r>
            <w:r w:rsidRPr="007A17F1">
              <w:rPr>
                <w:rFonts w:asciiTheme="majorHAnsi" w:hAnsiTheme="majorHAnsi" w:cstheme="majorHAnsi"/>
                <w:bCs/>
                <w:i/>
                <w:color w:val="000000"/>
                <w:sz w:val="20"/>
                <w:szCs w:val="20"/>
              </w:rPr>
              <w:t xml:space="preserve"> </w:t>
            </w:r>
            <w:r w:rsidRPr="007A17F1">
              <w:rPr>
                <w:rFonts w:asciiTheme="majorHAnsi" w:hAnsiTheme="majorHAnsi" w:cstheme="majorHAnsi"/>
                <w:bCs/>
                <w:color w:val="000000"/>
                <w:sz w:val="20"/>
                <w:szCs w:val="20"/>
              </w:rPr>
              <w:t xml:space="preserve">Proportion of families with no available vehicle </w:t>
            </w:r>
            <w:r w:rsidRPr="007A17F1">
              <w:rPr>
                <w:rFonts w:asciiTheme="majorHAnsi" w:hAnsiTheme="majorHAnsi" w:cstheme="majorHAnsi"/>
                <w:bCs/>
                <w:sz w:val="20"/>
                <w:szCs w:val="20"/>
              </w:rPr>
              <w:t>of neighboring TAZs</w:t>
            </w:r>
          </w:p>
        </w:tc>
        <w:tc>
          <w:tcPr>
            <w:tcW w:w="446" w:type="pct"/>
            <w:vAlign w:val="center"/>
          </w:tcPr>
          <w:p w14:paraId="783F8152" w14:textId="66AF97C3" w:rsidR="007031ED" w:rsidRPr="00C81708" w:rsidRDefault="007031ED"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-0.036</w:t>
            </w:r>
          </w:p>
        </w:tc>
        <w:tc>
          <w:tcPr>
            <w:tcW w:w="353" w:type="pct"/>
            <w:vAlign w:val="center"/>
          </w:tcPr>
          <w:p w14:paraId="3751317B" w14:textId="795E061A" w:rsidR="007031ED" w:rsidRPr="00C81708" w:rsidRDefault="007031ED"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-0.035</w:t>
            </w:r>
          </w:p>
        </w:tc>
        <w:tc>
          <w:tcPr>
            <w:tcW w:w="383" w:type="pct"/>
            <w:vAlign w:val="center"/>
          </w:tcPr>
          <w:p w14:paraId="40E41DEA" w14:textId="271D13B9" w:rsidR="007031ED" w:rsidRPr="00C81708" w:rsidRDefault="007031ED"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-0.029</w:t>
            </w:r>
          </w:p>
        </w:tc>
        <w:tc>
          <w:tcPr>
            <w:tcW w:w="429" w:type="pct"/>
            <w:vAlign w:val="center"/>
          </w:tcPr>
          <w:p w14:paraId="0A5C78DF" w14:textId="218A78D9" w:rsidR="007031ED" w:rsidRPr="00C81708" w:rsidRDefault="007031ED"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-0.031</w:t>
            </w:r>
          </w:p>
        </w:tc>
        <w:tc>
          <w:tcPr>
            <w:tcW w:w="300" w:type="pct"/>
            <w:vAlign w:val="center"/>
          </w:tcPr>
          <w:p w14:paraId="1895B4D7" w14:textId="584AF219" w:rsidR="007031ED" w:rsidRPr="00C81708" w:rsidRDefault="007031ED"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3.075</w:t>
            </w:r>
          </w:p>
        </w:tc>
        <w:tc>
          <w:tcPr>
            <w:tcW w:w="452" w:type="pct"/>
            <w:vAlign w:val="center"/>
          </w:tcPr>
          <w:p w14:paraId="42476DED" w14:textId="4E369E0B" w:rsidR="007031ED" w:rsidRPr="00C81708" w:rsidRDefault="007031ED"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-0.025</w:t>
            </w:r>
          </w:p>
        </w:tc>
        <w:tc>
          <w:tcPr>
            <w:tcW w:w="347" w:type="pct"/>
            <w:vAlign w:val="center"/>
          </w:tcPr>
          <w:p w14:paraId="4951046C" w14:textId="2059FA98" w:rsidR="007031ED" w:rsidRPr="00C81708" w:rsidRDefault="007031ED"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-0.038</w:t>
            </w:r>
          </w:p>
        </w:tc>
        <w:tc>
          <w:tcPr>
            <w:tcW w:w="450" w:type="pct"/>
            <w:vAlign w:val="center"/>
          </w:tcPr>
          <w:p w14:paraId="44238F95" w14:textId="36EF5097" w:rsidR="007031ED" w:rsidRPr="00C81708" w:rsidRDefault="007031ED"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-0.042</w:t>
            </w:r>
          </w:p>
        </w:tc>
      </w:tr>
      <w:tr w:rsidR="009F1066" w:rsidRPr="00C81708" w14:paraId="4974B1A2" w14:textId="77777777" w:rsidTr="00716CC1">
        <w:trPr>
          <w:trHeight w:val="70"/>
        </w:trPr>
        <w:tc>
          <w:tcPr>
            <w:tcW w:w="537" w:type="pct"/>
            <w:vMerge/>
          </w:tcPr>
          <w:p w14:paraId="22BCF12E" w14:textId="77777777" w:rsidR="006E0A24" w:rsidRPr="00C81708" w:rsidRDefault="006E0A24" w:rsidP="00385AA5">
            <w:pPr>
              <w:contextualSpacing/>
              <w:rPr>
                <w:rFonts w:asciiTheme="majorHAnsi" w:hAnsiTheme="majorHAnsi" w:cstheme="majorHAnsi"/>
                <w:bCs/>
                <w:color w:val="000000"/>
                <w:sz w:val="20"/>
                <w:szCs w:val="20"/>
              </w:rPr>
            </w:pPr>
          </w:p>
        </w:tc>
        <w:tc>
          <w:tcPr>
            <w:tcW w:w="1304" w:type="pct"/>
            <w:vAlign w:val="bottom"/>
          </w:tcPr>
          <w:p w14:paraId="63D0835E" w14:textId="6E3CB8AD" w:rsidR="006E0A24" w:rsidRPr="007A17F1" w:rsidRDefault="006E0A24" w:rsidP="00385AA5">
            <w:pPr>
              <w:contextualSpacing/>
              <w:rPr>
                <w:rFonts w:asciiTheme="majorHAnsi" w:hAnsiTheme="majorHAnsi" w:cstheme="majorHAnsi"/>
                <w:sz w:val="20"/>
                <w:szCs w:val="20"/>
                <w:lang w:eastAsia="ko-KR"/>
              </w:rPr>
            </w:pPr>
            <w:r w:rsidRPr="007A17F1">
              <w:rPr>
                <w:rFonts w:asciiTheme="majorHAnsi" w:hAnsiTheme="majorHAnsi" w:cstheme="majorHAnsi"/>
                <w:bCs/>
                <w:color w:val="000000"/>
                <w:sz w:val="20"/>
                <w:szCs w:val="20"/>
              </w:rPr>
              <w:t xml:space="preserve">Log of hotel, motel, and timeshare rooms </w:t>
            </w:r>
            <w:r w:rsidR="00852878" w:rsidRPr="007A17F1">
              <w:rPr>
                <w:rFonts w:asciiTheme="majorHAnsi" w:hAnsiTheme="majorHAnsi" w:cstheme="majorHAnsi"/>
                <w:bCs/>
                <w:color w:val="000000"/>
                <w:sz w:val="20"/>
                <w:szCs w:val="20"/>
              </w:rPr>
              <w:t>density (</w:t>
            </w:r>
            <w:r w:rsidRPr="007A17F1">
              <w:rPr>
                <w:rFonts w:asciiTheme="majorHAnsi" w:hAnsiTheme="majorHAnsi" w:cstheme="majorHAnsi"/>
                <w:bCs/>
                <w:color w:val="000000"/>
                <w:sz w:val="20"/>
                <w:szCs w:val="20"/>
              </w:rPr>
              <w:t>per sqmi</w:t>
            </w:r>
            <w:r w:rsidR="00852878" w:rsidRPr="007A17F1">
              <w:rPr>
                <w:rFonts w:asciiTheme="majorHAnsi" w:hAnsiTheme="majorHAnsi" w:cstheme="majorHAnsi"/>
                <w:bCs/>
                <w:color w:val="000000"/>
                <w:sz w:val="20"/>
                <w:szCs w:val="20"/>
              </w:rPr>
              <w:t>)</w:t>
            </w:r>
          </w:p>
        </w:tc>
        <w:tc>
          <w:tcPr>
            <w:tcW w:w="446" w:type="pct"/>
            <w:vAlign w:val="center"/>
          </w:tcPr>
          <w:p w14:paraId="514CA022" w14:textId="1EFB3814"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0.086</w:t>
            </w:r>
          </w:p>
        </w:tc>
        <w:tc>
          <w:tcPr>
            <w:tcW w:w="353" w:type="pct"/>
            <w:vAlign w:val="center"/>
          </w:tcPr>
          <w:p w14:paraId="03A82A2C" w14:textId="26A3160F"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0.085</w:t>
            </w:r>
          </w:p>
        </w:tc>
        <w:tc>
          <w:tcPr>
            <w:tcW w:w="383" w:type="pct"/>
            <w:vAlign w:val="center"/>
          </w:tcPr>
          <w:p w14:paraId="65668A16" w14:textId="5991F92A"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-0.235</w:t>
            </w:r>
          </w:p>
        </w:tc>
        <w:tc>
          <w:tcPr>
            <w:tcW w:w="429" w:type="pct"/>
            <w:vAlign w:val="center"/>
          </w:tcPr>
          <w:p w14:paraId="29CC5F5C" w14:textId="5010B78B"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0.062</w:t>
            </w:r>
          </w:p>
        </w:tc>
        <w:tc>
          <w:tcPr>
            <w:tcW w:w="300" w:type="pct"/>
            <w:vAlign w:val="center"/>
          </w:tcPr>
          <w:p w14:paraId="20731F72" w14:textId="2C5E2FEE"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0.088</w:t>
            </w:r>
          </w:p>
        </w:tc>
        <w:tc>
          <w:tcPr>
            <w:tcW w:w="452" w:type="pct"/>
            <w:vAlign w:val="center"/>
          </w:tcPr>
          <w:p w14:paraId="7B8A15C7" w14:textId="34618E89"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0.071</w:t>
            </w:r>
          </w:p>
        </w:tc>
        <w:tc>
          <w:tcPr>
            <w:tcW w:w="347" w:type="pct"/>
            <w:vAlign w:val="center"/>
          </w:tcPr>
          <w:p w14:paraId="7B726A6D" w14:textId="1DA5E5C7"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0.096</w:t>
            </w:r>
          </w:p>
        </w:tc>
        <w:tc>
          <w:tcPr>
            <w:tcW w:w="450" w:type="pct"/>
            <w:vAlign w:val="center"/>
          </w:tcPr>
          <w:p w14:paraId="6F69D09B" w14:textId="006CCC21"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0.089</w:t>
            </w:r>
          </w:p>
        </w:tc>
      </w:tr>
      <w:tr w:rsidR="009F1066" w:rsidRPr="00C81708" w14:paraId="0BF8F92D" w14:textId="77777777" w:rsidTr="00716CC1">
        <w:trPr>
          <w:trHeight w:val="70"/>
        </w:trPr>
        <w:tc>
          <w:tcPr>
            <w:tcW w:w="537" w:type="pct"/>
            <w:vMerge/>
          </w:tcPr>
          <w:p w14:paraId="71722148" w14:textId="77777777" w:rsidR="006E0A24" w:rsidRPr="00C81708" w:rsidRDefault="006E0A24" w:rsidP="00385AA5">
            <w:pPr>
              <w:contextualSpacing/>
              <w:rPr>
                <w:rFonts w:asciiTheme="majorHAnsi" w:hAnsiTheme="majorHAnsi" w:cstheme="majorHAnsi"/>
                <w:bCs/>
                <w:color w:val="000000"/>
                <w:sz w:val="20"/>
                <w:szCs w:val="20"/>
              </w:rPr>
            </w:pPr>
          </w:p>
        </w:tc>
        <w:tc>
          <w:tcPr>
            <w:tcW w:w="1304" w:type="pct"/>
            <w:vAlign w:val="bottom"/>
          </w:tcPr>
          <w:p w14:paraId="1CCF8046" w14:textId="51968C99" w:rsidR="006E0A24" w:rsidRPr="007A17F1" w:rsidRDefault="006E0A24" w:rsidP="00385AA5">
            <w:pPr>
              <w:contextualSpacing/>
              <w:rPr>
                <w:rFonts w:asciiTheme="majorHAnsi" w:hAnsiTheme="majorHAnsi" w:cstheme="majorHAnsi"/>
                <w:sz w:val="20"/>
                <w:szCs w:val="20"/>
                <w:lang w:eastAsia="ko-KR"/>
              </w:rPr>
            </w:pPr>
            <w:r w:rsidRPr="007A17F1">
              <w:rPr>
                <w:rFonts w:asciiTheme="majorHAnsi" w:hAnsiTheme="majorHAnsi" w:cstheme="majorHAnsi"/>
                <w:bCs/>
                <w:color w:val="000000"/>
                <w:sz w:val="20"/>
                <w:szCs w:val="20"/>
              </w:rPr>
              <w:t xml:space="preserve">Log of total employment </w:t>
            </w:r>
            <w:r w:rsidR="00852878" w:rsidRPr="007A17F1">
              <w:rPr>
                <w:rFonts w:asciiTheme="majorHAnsi" w:hAnsiTheme="majorHAnsi" w:cstheme="majorHAnsi"/>
                <w:bCs/>
                <w:color w:val="000000"/>
                <w:sz w:val="20"/>
                <w:szCs w:val="20"/>
              </w:rPr>
              <w:t>density (</w:t>
            </w:r>
            <w:r w:rsidRPr="007A17F1">
              <w:rPr>
                <w:rFonts w:asciiTheme="majorHAnsi" w:hAnsiTheme="majorHAnsi" w:cstheme="majorHAnsi"/>
                <w:bCs/>
                <w:color w:val="000000"/>
                <w:sz w:val="20"/>
                <w:szCs w:val="20"/>
              </w:rPr>
              <w:t>per sqmi</w:t>
            </w:r>
            <w:r w:rsidR="00852878" w:rsidRPr="007A17F1">
              <w:rPr>
                <w:rFonts w:asciiTheme="majorHAnsi" w:hAnsiTheme="majorHAnsi" w:cstheme="majorHAnsi"/>
                <w:bCs/>
                <w:color w:val="000000"/>
                <w:sz w:val="20"/>
                <w:szCs w:val="20"/>
              </w:rPr>
              <w:t>)</w:t>
            </w:r>
          </w:p>
        </w:tc>
        <w:tc>
          <w:tcPr>
            <w:tcW w:w="446" w:type="pct"/>
            <w:vAlign w:val="center"/>
          </w:tcPr>
          <w:p w14:paraId="5F78D0E6" w14:textId="5D67142D"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0.111</w:t>
            </w:r>
          </w:p>
        </w:tc>
        <w:tc>
          <w:tcPr>
            <w:tcW w:w="353" w:type="pct"/>
            <w:vAlign w:val="center"/>
          </w:tcPr>
          <w:p w14:paraId="38F2EEBB" w14:textId="567DF968"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0.111</w:t>
            </w:r>
          </w:p>
        </w:tc>
        <w:tc>
          <w:tcPr>
            <w:tcW w:w="383" w:type="pct"/>
            <w:vAlign w:val="center"/>
          </w:tcPr>
          <w:p w14:paraId="5ABD5A58" w14:textId="39D5FCAC"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0.115</w:t>
            </w:r>
          </w:p>
        </w:tc>
        <w:tc>
          <w:tcPr>
            <w:tcW w:w="429" w:type="pct"/>
            <w:vAlign w:val="center"/>
          </w:tcPr>
          <w:p w14:paraId="2D3FB6B7" w14:textId="614B2FEB"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0.113</w:t>
            </w:r>
          </w:p>
        </w:tc>
        <w:tc>
          <w:tcPr>
            <w:tcW w:w="300" w:type="pct"/>
            <w:vAlign w:val="center"/>
          </w:tcPr>
          <w:p w14:paraId="00514EAB" w14:textId="1C7A379E"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0.106</w:t>
            </w:r>
          </w:p>
        </w:tc>
        <w:tc>
          <w:tcPr>
            <w:tcW w:w="452" w:type="pct"/>
            <w:vAlign w:val="center"/>
          </w:tcPr>
          <w:p w14:paraId="4A43B4D6" w14:textId="17B47BCC"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-3.780</w:t>
            </w:r>
          </w:p>
        </w:tc>
        <w:tc>
          <w:tcPr>
            <w:tcW w:w="347" w:type="pct"/>
            <w:vAlign w:val="center"/>
          </w:tcPr>
          <w:p w14:paraId="227D50DC" w14:textId="01FDFAF5"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0.111</w:t>
            </w:r>
          </w:p>
        </w:tc>
        <w:tc>
          <w:tcPr>
            <w:tcW w:w="450" w:type="pct"/>
            <w:vAlign w:val="center"/>
          </w:tcPr>
          <w:p w14:paraId="3C93C4FD" w14:textId="0791452D"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0.110</w:t>
            </w:r>
          </w:p>
        </w:tc>
      </w:tr>
      <w:tr w:rsidR="009F1066" w:rsidRPr="00C81708" w14:paraId="4A022D98" w14:textId="77777777" w:rsidTr="00716CC1">
        <w:trPr>
          <w:trHeight w:val="70"/>
        </w:trPr>
        <w:tc>
          <w:tcPr>
            <w:tcW w:w="537" w:type="pct"/>
            <w:vMerge/>
          </w:tcPr>
          <w:p w14:paraId="6D63955F" w14:textId="77777777" w:rsidR="006E0A24" w:rsidRPr="00C81708" w:rsidRDefault="006E0A24" w:rsidP="00385AA5">
            <w:pPr>
              <w:contextualSpacing/>
              <w:rPr>
                <w:rFonts w:asciiTheme="majorHAnsi" w:hAnsiTheme="majorHAnsi" w:cstheme="majorHAnsi"/>
                <w:bCs/>
                <w:color w:val="000000"/>
                <w:sz w:val="20"/>
                <w:szCs w:val="20"/>
              </w:rPr>
            </w:pPr>
          </w:p>
        </w:tc>
        <w:tc>
          <w:tcPr>
            <w:tcW w:w="1304" w:type="pct"/>
            <w:vAlign w:val="bottom"/>
          </w:tcPr>
          <w:p w14:paraId="697BEFF6" w14:textId="7CDA48CB" w:rsidR="006E0A24" w:rsidRPr="007A17F1" w:rsidRDefault="006E0A24" w:rsidP="00385AA5">
            <w:pPr>
              <w:contextualSpacing/>
              <w:rPr>
                <w:rFonts w:asciiTheme="majorHAnsi" w:hAnsiTheme="majorHAnsi" w:cstheme="majorHAnsi"/>
                <w:sz w:val="20"/>
                <w:szCs w:val="20"/>
                <w:lang w:eastAsia="ko-KR"/>
              </w:rPr>
            </w:pPr>
            <w:r w:rsidRPr="007A17F1">
              <w:rPr>
                <w:rFonts w:asciiTheme="majorHAnsi" w:hAnsiTheme="majorHAnsi" w:cstheme="majorHAnsi"/>
                <w:bCs/>
                <w:color w:val="000000"/>
                <w:sz w:val="20"/>
                <w:szCs w:val="20"/>
              </w:rPr>
              <w:t>Proportion of industrial employment</w:t>
            </w:r>
          </w:p>
        </w:tc>
        <w:tc>
          <w:tcPr>
            <w:tcW w:w="446" w:type="pct"/>
            <w:vAlign w:val="center"/>
          </w:tcPr>
          <w:p w14:paraId="52B1AE8C" w14:textId="4631500E"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-0.038</w:t>
            </w:r>
          </w:p>
        </w:tc>
        <w:tc>
          <w:tcPr>
            <w:tcW w:w="353" w:type="pct"/>
            <w:vAlign w:val="center"/>
          </w:tcPr>
          <w:p w14:paraId="05820635" w14:textId="6CD8F031"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-0.040</w:t>
            </w:r>
          </w:p>
        </w:tc>
        <w:tc>
          <w:tcPr>
            <w:tcW w:w="383" w:type="pct"/>
            <w:vAlign w:val="center"/>
          </w:tcPr>
          <w:p w14:paraId="6834CE75" w14:textId="5983701A"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-0.051</w:t>
            </w:r>
          </w:p>
        </w:tc>
        <w:tc>
          <w:tcPr>
            <w:tcW w:w="429" w:type="pct"/>
            <w:vAlign w:val="center"/>
          </w:tcPr>
          <w:p w14:paraId="4CE148FA" w14:textId="2270694B"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1.272</w:t>
            </w:r>
          </w:p>
        </w:tc>
        <w:tc>
          <w:tcPr>
            <w:tcW w:w="300" w:type="pct"/>
            <w:vAlign w:val="center"/>
          </w:tcPr>
          <w:p w14:paraId="79B97CED" w14:textId="4D841F89"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-0.038</w:t>
            </w:r>
          </w:p>
        </w:tc>
        <w:tc>
          <w:tcPr>
            <w:tcW w:w="452" w:type="pct"/>
            <w:vAlign w:val="center"/>
          </w:tcPr>
          <w:p w14:paraId="5BFA95B2" w14:textId="60BABAEF"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-0.050</w:t>
            </w:r>
          </w:p>
        </w:tc>
        <w:tc>
          <w:tcPr>
            <w:tcW w:w="347" w:type="pct"/>
            <w:vAlign w:val="center"/>
          </w:tcPr>
          <w:p w14:paraId="374DA269" w14:textId="76A25FCD"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-0.028</w:t>
            </w:r>
          </w:p>
        </w:tc>
        <w:tc>
          <w:tcPr>
            <w:tcW w:w="450" w:type="pct"/>
            <w:vAlign w:val="center"/>
          </w:tcPr>
          <w:p w14:paraId="385C5A54" w14:textId="4E423AC6" w:rsidR="006E0A24" w:rsidRPr="00C81708" w:rsidRDefault="006E0A24"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-0.037</w:t>
            </w:r>
          </w:p>
        </w:tc>
      </w:tr>
      <w:tr w:rsidR="009F1066" w:rsidRPr="00C81708" w14:paraId="71A42CFC" w14:textId="77777777" w:rsidTr="00716CC1">
        <w:trPr>
          <w:trHeight w:val="70"/>
        </w:trPr>
        <w:tc>
          <w:tcPr>
            <w:tcW w:w="537" w:type="pct"/>
            <w:vMerge w:val="restart"/>
          </w:tcPr>
          <w:p w14:paraId="11B02C9C" w14:textId="49C4CA21" w:rsidR="00C81708" w:rsidRPr="00C81708" w:rsidRDefault="00AC6044" w:rsidP="00385AA5">
            <w:pPr>
              <w:contextualSpacing/>
              <w:rPr>
                <w:rFonts w:asciiTheme="majorHAnsi" w:hAnsiTheme="majorHAnsi" w:cstheme="majorHAnsi"/>
                <w:bCs/>
                <w:color w:val="000000"/>
                <w:sz w:val="20"/>
                <w:szCs w:val="20"/>
              </w:rPr>
            </w:pPr>
            <w:r w:rsidRPr="00056A7F">
              <w:rPr>
                <w:rFonts w:asciiTheme="majorHAnsi" w:hAnsiTheme="majorHAnsi" w:cstheme="majorHAnsi"/>
                <w:bCs/>
                <w:sz w:val="19"/>
                <w:szCs w:val="19"/>
              </w:rPr>
              <w:t>Roadway /traffic</w:t>
            </w:r>
            <w:r w:rsidR="00D53608">
              <w:rPr>
                <w:rFonts w:asciiTheme="majorHAnsi" w:hAnsiTheme="majorHAnsi" w:cstheme="majorHAnsi"/>
                <w:bCs/>
                <w:sz w:val="19"/>
                <w:szCs w:val="19"/>
              </w:rPr>
              <w:t xml:space="preserve"> </w:t>
            </w:r>
            <w:r w:rsidRPr="00056A7F">
              <w:rPr>
                <w:rFonts w:asciiTheme="majorHAnsi" w:hAnsiTheme="majorHAnsi" w:cstheme="majorHAnsi"/>
                <w:bCs/>
                <w:sz w:val="19"/>
                <w:szCs w:val="19"/>
              </w:rPr>
              <w:t>characteristics</w:t>
            </w:r>
          </w:p>
        </w:tc>
        <w:tc>
          <w:tcPr>
            <w:tcW w:w="1304" w:type="pct"/>
            <w:vAlign w:val="bottom"/>
          </w:tcPr>
          <w:p w14:paraId="509BFB55" w14:textId="7CFEB564" w:rsidR="00C81708" w:rsidRPr="007A17F1" w:rsidRDefault="00C81708" w:rsidP="00385AA5">
            <w:pPr>
              <w:contextualSpacing/>
              <w:rPr>
                <w:rFonts w:asciiTheme="majorHAnsi" w:hAnsiTheme="majorHAnsi" w:cstheme="majorHAnsi"/>
                <w:sz w:val="20"/>
                <w:szCs w:val="20"/>
                <w:lang w:eastAsia="ko-KR"/>
              </w:rPr>
            </w:pPr>
            <w:r w:rsidRPr="007A17F1">
              <w:rPr>
                <w:rFonts w:asciiTheme="majorHAnsi" w:hAnsiTheme="majorHAnsi" w:cstheme="majorHAnsi"/>
                <w:bCs/>
                <w:color w:val="000000"/>
                <w:sz w:val="20"/>
                <w:szCs w:val="20"/>
              </w:rPr>
              <w:t xml:space="preserve">Log of VMT </w:t>
            </w:r>
            <w:r w:rsidR="00852878" w:rsidRPr="007A17F1">
              <w:rPr>
                <w:rFonts w:asciiTheme="majorHAnsi" w:hAnsiTheme="majorHAnsi" w:cstheme="majorHAnsi"/>
                <w:bCs/>
                <w:color w:val="000000"/>
                <w:sz w:val="20"/>
                <w:szCs w:val="20"/>
              </w:rPr>
              <w:t>density (</w:t>
            </w:r>
            <w:r w:rsidRPr="007A17F1">
              <w:rPr>
                <w:rFonts w:asciiTheme="majorHAnsi" w:hAnsiTheme="majorHAnsi" w:cstheme="majorHAnsi"/>
                <w:bCs/>
                <w:color w:val="000000"/>
                <w:sz w:val="20"/>
                <w:szCs w:val="20"/>
              </w:rPr>
              <w:t>per sqmi</w:t>
            </w:r>
            <w:r w:rsidR="00852878" w:rsidRPr="007A17F1">
              <w:rPr>
                <w:rFonts w:asciiTheme="majorHAnsi" w:hAnsiTheme="majorHAnsi" w:cstheme="majorHAnsi"/>
                <w:bCs/>
                <w:color w:val="000000"/>
                <w:sz w:val="20"/>
                <w:szCs w:val="20"/>
              </w:rPr>
              <w:t>)</w:t>
            </w:r>
          </w:p>
        </w:tc>
        <w:tc>
          <w:tcPr>
            <w:tcW w:w="446" w:type="pct"/>
            <w:vAlign w:val="center"/>
          </w:tcPr>
          <w:p w14:paraId="0B05C0ED" w14:textId="2CF58420"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0.221</w:t>
            </w:r>
          </w:p>
        </w:tc>
        <w:tc>
          <w:tcPr>
            <w:tcW w:w="353" w:type="pct"/>
            <w:vAlign w:val="center"/>
          </w:tcPr>
          <w:p w14:paraId="76C6FDCA" w14:textId="61DA84EF"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0.226</w:t>
            </w:r>
          </w:p>
        </w:tc>
        <w:tc>
          <w:tcPr>
            <w:tcW w:w="383" w:type="pct"/>
            <w:vAlign w:val="center"/>
          </w:tcPr>
          <w:p w14:paraId="4B032957" w14:textId="172A9F57"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0.236</w:t>
            </w:r>
          </w:p>
        </w:tc>
        <w:tc>
          <w:tcPr>
            <w:tcW w:w="429" w:type="pct"/>
            <w:vAlign w:val="center"/>
          </w:tcPr>
          <w:p w14:paraId="5355CB4A" w14:textId="592F9044"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-4.876</w:t>
            </w:r>
          </w:p>
        </w:tc>
        <w:tc>
          <w:tcPr>
            <w:tcW w:w="300" w:type="pct"/>
            <w:vAlign w:val="center"/>
          </w:tcPr>
          <w:p w14:paraId="1D64CA2D" w14:textId="10BE5B5F"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-5.640</w:t>
            </w:r>
          </w:p>
        </w:tc>
        <w:tc>
          <w:tcPr>
            <w:tcW w:w="452" w:type="pct"/>
            <w:vAlign w:val="center"/>
          </w:tcPr>
          <w:p w14:paraId="3EACD03A" w14:textId="71C3F6BE"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0.232</w:t>
            </w:r>
          </w:p>
        </w:tc>
        <w:tc>
          <w:tcPr>
            <w:tcW w:w="347" w:type="pct"/>
            <w:vAlign w:val="center"/>
          </w:tcPr>
          <w:p w14:paraId="06BD1D89" w14:textId="05DDCFD0"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0.211</w:t>
            </w:r>
          </w:p>
        </w:tc>
        <w:tc>
          <w:tcPr>
            <w:tcW w:w="450" w:type="pct"/>
            <w:vAlign w:val="center"/>
          </w:tcPr>
          <w:p w14:paraId="2022C9CB" w14:textId="297A0A8C"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0.222</w:t>
            </w:r>
          </w:p>
        </w:tc>
      </w:tr>
      <w:tr w:rsidR="009F1066" w:rsidRPr="00C81708" w14:paraId="0B04D4BD" w14:textId="77777777" w:rsidTr="00716CC1">
        <w:trPr>
          <w:trHeight w:val="70"/>
        </w:trPr>
        <w:tc>
          <w:tcPr>
            <w:tcW w:w="537" w:type="pct"/>
            <w:vMerge/>
          </w:tcPr>
          <w:p w14:paraId="188D03A5" w14:textId="77777777" w:rsidR="00C81708" w:rsidRPr="00C81708" w:rsidRDefault="00C81708" w:rsidP="00385AA5">
            <w:pPr>
              <w:contextualSpacing/>
              <w:rPr>
                <w:rFonts w:asciiTheme="majorHAnsi" w:hAnsiTheme="majorHAnsi" w:cstheme="majorHAnsi"/>
                <w:bCs/>
                <w:color w:val="000000"/>
                <w:sz w:val="20"/>
                <w:szCs w:val="20"/>
              </w:rPr>
            </w:pPr>
          </w:p>
        </w:tc>
        <w:tc>
          <w:tcPr>
            <w:tcW w:w="1304" w:type="pct"/>
            <w:vAlign w:val="bottom"/>
          </w:tcPr>
          <w:p w14:paraId="425EC13F" w14:textId="2EAC06C8" w:rsidR="00C81708" w:rsidRPr="007A17F1" w:rsidRDefault="00C81708" w:rsidP="00385AA5">
            <w:pPr>
              <w:contextualSpacing/>
              <w:rPr>
                <w:rFonts w:asciiTheme="majorHAnsi" w:hAnsiTheme="majorHAnsi" w:cstheme="majorHAnsi"/>
                <w:sz w:val="20"/>
                <w:szCs w:val="20"/>
                <w:lang w:eastAsia="ko-KR"/>
              </w:rPr>
            </w:pPr>
            <w:r w:rsidRPr="007A17F1">
              <w:rPr>
                <w:rFonts w:asciiTheme="majorHAnsi" w:hAnsiTheme="majorHAnsi" w:cstheme="majorHAnsi"/>
                <w:bCs/>
                <w:color w:val="000000"/>
                <w:sz w:val="20"/>
                <w:szCs w:val="20"/>
              </w:rPr>
              <w:t>Proportion of heavy vehicles in VMT</w:t>
            </w:r>
          </w:p>
        </w:tc>
        <w:tc>
          <w:tcPr>
            <w:tcW w:w="446" w:type="pct"/>
            <w:vAlign w:val="center"/>
          </w:tcPr>
          <w:p w14:paraId="482877E9" w14:textId="2948AE10" w:rsidR="00C81708" w:rsidRPr="00C81708" w:rsidRDefault="00C81708"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-0.415</w:t>
            </w:r>
          </w:p>
        </w:tc>
        <w:tc>
          <w:tcPr>
            <w:tcW w:w="353" w:type="pct"/>
            <w:vAlign w:val="center"/>
          </w:tcPr>
          <w:p w14:paraId="538D004F" w14:textId="644A7367"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0.262</w:t>
            </w:r>
          </w:p>
        </w:tc>
        <w:tc>
          <w:tcPr>
            <w:tcW w:w="383" w:type="pct"/>
            <w:vAlign w:val="center"/>
          </w:tcPr>
          <w:p w14:paraId="6351A84B" w14:textId="173A1D39"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0.237</w:t>
            </w:r>
          </w:p>
        </w:tc>
        <w:tc>
          <w:tcPr>
            <w:tcW w:w="429" w:type="pct"/>
            <w:vAlign w:val="center"/>
          </w:tcPr>
          <w:p w14:paraId="4EB23E08" w14:textId="2B7FCF47"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5.991</w:t>
            </w:r>
          </w:p>
        </w:tc>
        <w:tc>
          <w:tcPr>
            <w:tcW w:w="300" w:type="pct"/>
            <w:vAlign w:val="center"/>
          </w:tcPr>
          <w:p w14:paraId="27028B41" w14:textId="613F99C7"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-0.407</w:t>
            </w:r>
          </w:p>
        </w:tc>
        <w:tc>
          <w:tcPr>
            <w:tcW w:w="452" w:type="pct"/>
            <w:vAlign w:val="center"/>
          </w:tcPr>
          <w:p w14:paraId="27A507FE" w14:textId="5FFB4FF7"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-0.536</w:t>
            </w:r>
          </w:p>
        </w:tc>
        <w:tc>
          <w:tcPr>
            <w:tcW w:w="347" w:type="pct"/>
            <w:vAlign w:val="center"/>
          </w:tcPr>
          <w:p w14:paraId="01306AC7" w14:textId="4737AD6B"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-0.334</w:t>
            </w:r>
          </w:p>
        </w:tc>
        <w:tc>
          <w:tcPr>
            <w:tcW w:w="450" w:type="pct"/>
            <w:vAlign w:val="center"/>
          </w:tcPr>
          <w:p w14:paraId="397CFD0E" w14:textId="3E04B0EC"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-0.407</w:t>
            </w:r>
          </w:p>
        </w:tc>
      </w:tr>
      <w:tr w:rsidR="009F1066" w:rsidRPr="00C81708" w14:paraId="37FC5FFD" w14:textId="77777777" w:rsidTr="00716CC1">
        <w:trPr>
          <w:trHeight w:val="70"/>
        </w:trPr>
        <w:tc>
          <w:tcPr>
            <w:tcW w:w="537" w:type="pct"/>
            <w:vMerge/>
          </w:tcPr>
          <w:p w14:paraId="6A361D9F" w14:textId="77777777" w:rsidR="00C81708" w:rsidRPr="00C81708" w:rsidRDefault="00C81708" w:rsidP="00385AA5">
            <w:pPr>
              <w:contextualSpacing/>
              <w:rPr>
                <w:rFonts w:asciiTheme="majorHAnsi" w:hAnsiTheme="majorHAnsi" w:cstheme="majorHAnsi"/>
                <w:bCs/>
                <w:color w:val="000000"/>
                <w:sz w:val="20"/>
                <w:szCs w:val="20"/>
              </w:rPr>
            </w:pPr>
          </w:p>
        </w:tc>
        <w:tc>
          <w:tcPr>
            <w:tcW w:w="1304" w:type="pct"/>
            <w:vAlign w:val="bottom"/>
          </w:tcPr>
          <w:p w14:paraId="391B55D9" w14:textId="65EB4B0A" w:rsidR="00C81708" w:rsidRPr="007A17F1" w:rsidRDefault="00C81708" w:rsidP="00385AA5">
            <w:pPr>
              <w:contextualSpacing/>
              <w:rPr>
                <w:rFonts w:asciiTheme="majorHAnsi" w:hAnsiTheme="majorHAnsi" w:cstheme="majorHAnsi"/>
                <w:bCs/>
                <w:color w:val="000000"/>
                <w:sz w:val="20"/>
                <w:szCs w:val="20"/>
              </w:rPr>
            </w:pPr>
            <w:r w:rsidRPr="007A17F1">
              <w:rPr>
                <w:rFonts w:asciiTheme="majorHAnsi" w:hAnsiTheme="majorHAnsi" w:cstheme="majorHAnsi"/>
                <w:b/>
                <w:bCs/>
                <w:i/>
                <w:color w:val="000000"/>
                <w:sz w:val="20"/>
                <w:szCs w:val="20"/>
              </w:rPr>
              <w:t>Spatial-</w:t>
            </w:r>
            <w:r w:rsidRPr="007A17F1">
              <w:rPr>
                <w:rFonts w:asciiTheme="majorHAnsi" w:hAnsiTheme="majorHAnsi" w:cstheme="majorHAnsi"/>
                <w:bCs/>
                <w:color w:val="000000"/>
                <w:sz w:val="20"/>
                <w:szCs w:val="20"/>
              </w:rPr>
              <w:t xml:space="preserve"> Log of VMT </w:t>
            </w:r>
            <w:r w:rsidR="00852878" w:rsidRPr="007A17F1">
              <w:rPr>
                <w:rFonts w:asciiTheme="majorHAnsi" w:hAnsiTheme="majorHAnsi" w:cstheme="majorHAnsi"/>
                <w:bCs/>
                <w:color w:val="000000"/>
                <w:sz w:val="20"/>
                <w:szCs w:val="20"/>
              </w:rPr>
              <w:t xml:space="preserve">density </w:t>
            </w:r>
            <w:r w:rsidR="007A17F1" w:rsidRPr="007A17F1">
              <w:rPr>
                <w:rFonts w:asciiTheme="majorHAnsi" w:hAnsiTheme="majorHAnsi" w:cstheme="majorHAnsi"/>
                <w:bCs/>
                <w:sz w:val="20"/>
                <w:szCs w:val="20"/>
              </w:rPr>
              <w:t>of neighboring TAZs</w:t>
            </w:r>
            <w:r w:rsidR="007A17F1" w:rsidRPr="007A17F1">
              <w:rPr>
                <w:rFonts w:asciiTheme="majorHAnsi" w:hAnsiTheme="majorHAnsi" w:cstheme="majorHAnsi"/>
                <w:bCs/>
                <w:color w:val="000000"/>
                <w:sz w:val="20"/>
                <w:szCs w:val="20"/>
              </w:rPr>
              <w:t xml:space="preserve"> </w:t>
            </w:r>
            <w:r w:rsidR="00852878" w:rsidRPr="007A17F1">
              <w:rPr>
                <w:rFonts w:asciiTheme="majorHAnsi" w:hAnsiTheme="majorHAnsi" w:cstheme="majorHAnsi"/>
                <w:bCs/>
                <w:color w:val="000000"/>
                <w:sz w:val="20"/>
                <w:szCs w:val="20"/>
              </w:rPr>
              <w:t>(</w:t>
            </w:r>
            <w:r w:rsidRPr="007A17F1">
              <w:rPr>
                <w:rFonts w:asciiTheme="majorHAnsi" w:hAnsiTheme="majorHAnsi" w:cstheme="majorHAnsi"/>
                <w:bCs/>
                <w:color w:val="000000"/>
                <w:sz w:val="20"/>
                <w:szCs w:val="20"/>
              </w:rPr>
              <w:t>per sqmi</w:t>
            </w:r>
            <w:r w:rsidR="00852878" w:rsidRPr="007A17F1">
              <w:rPr>
                <w:rFonts w:asciiTheme="majorHAnsi" w:hAnsiTheme="majorHAnsi" w:cstheme="majorHAnsi"/>
                <w:bCs/>
                <w:color w:val="000000"/>
                <w:sz w:val="20"/>
                <w:szCs w:val="20"/>
              </w:rPr>
              <w:t>)</w:t>
            </w:r>
          </w:p>
        </w:tc>
        <w:tc>
          <w:tcPr>
            <w:tcW w:w="446" w:type="pct"/>
            <w:vAlign w:val="center"/>
          </w:tcPr>
          <w:p w14:paraId="68B92DB0" w14:textId="7CB1F381" w:rsidR="00C81708" w:rsidRPr="00C81708" w:rsidRDefault="00C81708"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0.262</w:t>
            </w:r>
          </w:p>
        </w:tc>
        <w:tc>
          <w:tcPr>
            <w:tcW w:w="353" w:type="pct"/>
            <w:vAlign w:val="center"/>
          </w:tcPr>
          <w:p w14:paraId="231A9A32" w14:textId="51D7A714" w:rsidR="00C81708" w:rsidRPr="00C81708" w:rsidRDefault="00C81708"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0.270</w:t>
            </w:r>
          </w:p>
        </w:tc>
        <w:tc>
          <w:tcPr>
            <w:tcW w:w="383" w:type="pct"/>
            <w:vAlign w:val="center"/>
          </w:tcPr>
          <w:p w14:paraId="4E9A4129" w14:textId="593196FC" w:rsidR="00C81708" w:rsidRPr="00C81708" w:rsidRDefault="00C81708"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0.313</w:t>
            </w:r>
          </w:p>
        </w:tc>
        <w:tc>
          <w:tcPr>
            <w:tcW w:w="429" w:type="pct"/>
            <w:vAlign w:val="center"/>
          </w:tcPr>
          <w:p w14:paraId="0EC2A94D" w14:textId="5E7A30E4" w:rsidR="00C81708" w:rsidRPr="00C81708" w:rsidRDefault="00C81708"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-8.434</w:t>
            </w:r>
          </w:p>
        </w:tc>
        <w:tc>
          <w:tcPr>
            <w:tcW w:w="300" w:type="pct"/>
            <w:vAlign w:val="center"/>
          </w:tcPr>
          <w:p w14:paraId="5CE5958F" w14:textId="10B27186" w:rsidR="00C81708" w:rsidRPr="00C81708" w:rsidRDefault="00C81708"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0.267</w:t>
            </w:r>
          </w:p>
        </w:tc>
        <w:tc>
          <w:tcPr>
            <w:tcW w:w="452" w:type="pct"/>
            <w:vAlign w:val="center"/>
          </w:tcPr>
          <w:p w14:paraId="6EA77DB1" w14:textId="28B9DB3A" w:rsidR="00C81708" w:rsidRPr="00C81708" w:rsidRDefault="00C81708"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0.311</w:t>
            </w:r>
          </w:p>
        </w:tc>
        <w:tc>
          <w:tcPr>
            <w:tcW w:w="347" w:type="pct"/>
            <w:vAlign w:val="center"/>
          </w:tcPr>
          <w:p w14:paraId="2A8DDAF9" w14:textId="7D1C06B9" w:rsidR="00C81708" w:rsidRPr="00C81708" w:rsidRDefault="00C81708"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0.228</w:t>
            </w:r>
          </w:p>
        </w:tc>
        <w:tc>
          <w:tcPr>
            <w:tcW w:w="450" w:type="pct"/>
            <w:vAlign w:val="center"/>
          </w:tcPr>
          <w:p w14:paraId="1F165D0C" w14:textId="373AF26D" w:rsidR="00C81708" w:rsidRPr="00C81708" w:rsidRDefault="00C81708"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0.258</w:t>
            </w:r>
          </w:p>
        </w:tc>
      </w:tr>
      <w:tr w:rsidR="009F1066" w:rsidRPr="00C81708" w14:paraId="344C0A59" w14:textId="77777777" w:rsidTr="00716CC1">
        <w:trPr>
          <w:trHeight w:val="70"/>
        </w:trPr>
        <w:tc>
          <w:tcPr>
            <w:tcW w:w="537" w:type="pct"/>
            <w:vMerge w:val="restart"/>
          </w:tcPr>
          <w:p w14:paraId="27361300" w14:textId="3E61513D" w:rsidR="00C81708" w:rsidRPr="00C81708" w:rsidRDefault="00C81708" w:rsidP="00385AA5">
            <w:pPr>
              <w:contextualSpacing/>
              <w:rPr>
                <w:rFonts w:asciiTheme="majorHAnsi" w:hAnsiTheme="majorHAnsi" w:cstheme="majorHAnsi"/>
                <w:bCs/>
                <w:color w:val="000000"/>
                <w:sz w:val="20"/>
                <w:szCs w:val="20"/>
              </w:rPr>
            </w:pPr>
            <w:r w:rsidRPr="00C81708">
              <w:rPr>
                <w:rFonts w:asciiTheme="majorHAnsi" w:hAnsiTheme="majorHAnsi" w:cstheme="majorHAnsi"/>
                <w:bCs/>
                <w:color w:val="000000"/>
                <w:sz w:val="20"/>
                <w:szCs w:val="20"/>
              </w:rPr>
              <w:t xml:space="preserve">Land-use </w:t>
            </w:r>
            <w:r w:rsidR="00AC6044">
              <w:rPr>
                <w:rFonts w:asciiTheme="majorHAnsi" w:hAnsiTheme="majorHAnsi" w:cstheme="majorHAnsi"/>
                <w:bCs/>
                <w:color w:val="000000"/>
                <w:sz w:val="20"/>
                <w:szCs w:val="20"/>
              </w:rPr>
              <w:t>attributes</w:t>
            </w:r>
          </w:p>
        </w:tc>
        <w:tc>
          <w:tcPr>
            <w:tcW w:w="1304" w:type="pct"/>
            <w:vAlign w:val="bottom"/>
          </w:tcPr>
          <w:p w14:paraId="5361FCA6" w14:textId="74D19460" w:rsidR="00C81708" w:rsidRPr="007A17F1" w:rsidRDefault="00C81708" w:rsidP="00385AA5">
            <w:pPr>
              <w:contextualSpacing/>
              <w:rPr>
                <w:rFonts w:asciiTheme="majorHAnsi" w:hAnsiTheme="majorHAnsi" w:cstheme="majorHAnsi"/>
                <w:sz w:val="20"/>
                <w:szCs w:val="20"/>
                <w:lang w:eastAsia="ko-KR"/>
              </w:rPr>
            </w:pPr>
            <w:r w:rsidRPr="007A17F1">
              <w:rPr>
                <w:rFonts w:asciiTheme="majorHAnsi" w:hAnsiTheme="majorHAnsi" w:cstheme="majorHAnsi"/>
                <w:bCs/>
                <w:color w:val="000000"/>
                <w:sz w:val="20"/>
                <w:szCs w:val="20"/>
              </w:rPr>
              <w:t>Proportion of urban areas</w:t>
            </w:r>
          </w:p>
        </w:tc>
        <w:tc>
          <w:tcPr>
            <w:tcW w:w="446" w:type="pct"/>
            <w:vAlign w:val="center"/>
          </w:tcPr>
          <w:p w14:paraId="712649AA" w14:textId="047857F9"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0.031</w:t>
            </w:r>
          </w:p>
        </w:tc>
        <w:tc>
          <w:tcPr>
            <w:tcW w:w="353" w:type="pct"/>
            <w:vAlign w:val="center"/>
          </w:tcPr>
          <w:p w14:paraId="64E4E508" w14:textId="17D3AAD9"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0.031</w:t>
            </w:r>
          </w:p>
        </w:tc>
        <w:tc>
          <w:tcPr>
            <w:tcW w:w="383" w:type="pct"/>
            <w:vAlign w:val="center"/>
          </w:tcPr>
          <w:p w14:paraId="3C3361DC" w14:textId="2E4E13EF"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-0.062</w:t>
            </w:r>
          </w:p>
        </w:tc>
        <w:tc>
          <w:tcPr>
            <w:tcW w:w="429" w:type="pct"/>
            <w:vAlign w:val="center"/>
          </w:tcPr>
          <w:p w14:paraId="1A3E1BBA" w14:textId="045F8E25"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0.031</w:t>
            </w:r>
          </w:p>
        </w:tc>
        <w:tc>
          <w:tcPr>
            <w:tcW w:w="300" w:type="pct"/>
            <w:vAlign w:val="center"/>
          </w:tcPr>
          <w:p w14:paraId="5BBA6A23" w14:textId="60DCDE82"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0.028</w:t>
            </w:r>
          </w:p>
        </w:tc>
        <w:tc>
          <w:tcPr>
            <w:tcW w:w="452" w:type="pct"/>
            <w:vAlign w:val="center"/>
          </w:tcPr>
          <w:p w14:paraId="1986AA11" w14:textId="1450FC7E" w:rsidR="00C81708" w:rsidRPr="00C81708" w:rsidRDefault="00C81708"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-0.361</w:t>
            </w:r>
          </w:p>
        </w:tc>
        <w:tc>
          <w:tcPr>
            <w:tcW w:w="347" w:type="pct"/>
            <w:vAlign w:val="center"/>
          </w:tcPr>
          <w:p w14:paraId="5E37107C" w14:textId="01F32A65"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0.405</w:t>
            </w:r>
          </w:p>
        </w:tc>
        <w:tc>
          <w:tcPr>
            <w:tcW w:w="450" w:type="pct"/>
            <w:vAlign w:val="center"/>
          </w:tcPr>
          <w:p w14:paraId="01805BBD" w14:textId="68AE1624"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0.030</w:t>
            </w:r>
          </w:p>
        </w:tc>
      </w:tr>
      <w:tr w:rsidR="009F1066" w:rsidRPr="00C81708" w14:paraId="6F3285E9" w14:textId="77777777" w:rsidTr="00716CC1">
        <w:trPr>
          <w:trHeight w:val="70"/>
        </w:trPr>
        <w:tc>
          <w:tcPr>
            <w:tcW w:w="537" w:type="pct"/>
            <w:vMerge/>
          </w:tcPr>
          <w:p w14:paraId="346B04C0" w14:textId="77777777" w:rsidR="00C81708" w:rsidRPr="00C81708" w:rsidRDefault="00C81708" w:rsidP="00385AA5">
            <w:pPr>
              <w:contextualSpacing/>
              <w:rPr>
                <w:rFonts w:asciiTheme="majorHAnsi" w:hAnsiTheme="majorHAnsi" w:cstheme="majorHAnsi"/>
                <w:bCs/>
                <w:color w:val="000000"/>
                <w:sz w:val="20"/>
                <w:szCs w:val="20"/>
              </w:rPr>
            </w:pPr>
          </w:p>
        </w:tc>
        <w:tc>
          <w:tcPr>
            <w:tcW w:w="1304" w:type="pct"/>
            <w:vAlign w:val="bottom"/>
          </w:tcPr>
          <w:p w14:paraId="6435C402" w14:textId="4C8658E8" w:rsidR="00C81708" w:rsidRPr="007A17F1" w:rsidRDefault="00C81708" w:rsidP="00385AA5">
            <w:pPr>
              <w:contextualSpacing/>
              <w:rPr>
                <w:rFonts w:asciiTheme="majorHAnsi" w:hAnsiTheme="majorHAnsi" w:cstheme="majorHAnsi"/>
                <w:sz w:val="20"/>
                <w:szCs w:val="20"/>
                <w:lang w:eastAsia="ko-KR"/>
              </w:rPr>
            </w:pPr>
            <w:r w:rsidRPr="007A17F1">
              <w:rPr>
                <w:rFonts w:asciiTheme="majorHAnsi" w:hAnsiTheme="majorHAnsi" w:cstheme="majorHAnsi"/>
                <w:bCs/>
                <w:color w:val="000000"/>
                <w:sz w:val="20"/>
                <w:szCs w:val="20"/>
              </w:rPr>
              <w:t>Distance to the nearest urban area (mi)</w:t>
            </w:r>
          </w:p>
        </w:tc>
        <w:tc>
          <w:tcPr>
            <w:tcW w:w="446" w:type="pct"/>
            <w:vAlign w:val="center"/>
          </w:tcPr>
          <w:p w14:paraId="7DAD7799" w14:textId="620ED58B"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-0.058</w:t>
            </w:r>
          </w:p>
        </w:tc>
        <w:tc>
          <w:tcPr>
            <w:tcW w:w="353" w:type="pct"/>
            <w:vAlign w:val="center"/>
          </w:tcPr>
          <w:p w14:paraId="02D21C46" w14:textId="6E231EB1"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-0.062</w:t>
            </w:r>
          </w:p>
        </w:tc>
        <w:tc>
          <w:tcPr>
            <w:tcW w:w="383" w:type="pct"/>
            <w:vAlign w:val="center"/>
          </w:tcPr>
          <w:p w14:paraId="51936E4A" w14:textId="545D6D67"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0.178</w:t>
            </w:r>
          </w:p>
        </w:tc>
        <w:tc>
          <w:tcPr>
            <w:tcW w:w="429" w:type="pct"/>
            <w:vAlign w:val="center"/>
          </w:tcPr>
          <w:p w14:paraId="1FFAE3F4" w14:textId="1F3AE10F"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-0.147</w:t>
            </w:r>
          </w:p>
        </w:tc>
        <w:tc>
          <w:tcPr>
            <w:tcW w:w="300" w:type="pct"/>
            <w:vAlign w:val="center"/>
          </w:tcPr>
          <w:p w14:paraId="7707D4AA" w14:textId="30D8D1B8"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-0.061</w:t>
            </w:r>
          </w:p>
        </w:tc>
        <w:tc>
          <w:tcPr>
            <w:tcW w:w="452" w:type="pct"/>
            <w:vAlign w:val="center"/>
          </w:tcPr>
          <w:p w14:paraId="02767379" w14:textId="08F24E72"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-0.109</w:t>
            </w:r>
          </w:p>
        </w:tc>
        <w:tc>
          <w:tcPr>
            <w:tcW w:w="347" w:type="pct"/>
            <w:vAlign w:val="center"/>
          </w:tcPr>
          <w:p w14:paraId="1538AA39" w14:textId="52B833A5"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-0.028</w:t>
            </w:r>
          </w:p>
        </w:tc>
        <w:tc>
          <w:tcPr>
            <w:tcW w:w="450" w:type="pct"/>
            <w:vAlign w:val="center"/>
          </w:tcPr>
          <w:p w14:paraId="39E70834" w14:textId="7FA21EAC"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-0.056</w:t>
            </w:r>
          </w:p>
        </w:tc>
      </w:tr>
      <w:tr w:rsidR="009F1066" w:rsidRPr="00C81708" w14:paraId="28ABC44E" w14:textId="77777777" w:rsidTr="00716CC1">
        <w:trPr>
          <w:trHeight w:val="70"/>
        </w:trPr>
        <w:tc>
          <w:tcPr>
            <w:tcW w:w="537" w:type="pct"/>
            <w:vMerge/>
          </w:tcPr>
          <w:p w14:paraId="4CAE1B56" w14:textId="00038D8A" w:rsidR="00C81708" w:rsidRPr="00C81708" w:rsidRDefault="00C81708" w:rsidP="00385AA5">
            <w:pPr>
              <w:contextualSpacing/>
              <w:rPr>
                <w:rFonts w:asciiTheme="majorHAnsi" w:hAnsiTheme="majorHAnsi" w:cstheme="majorHAnsi"/>
                <w:bCs/>
                <w:color w:val="000000"/>
                <w:sz w:val="20"/>
                <w:szCs w:val="20"/>
              </w:rPr>
            </w:pPr>
          </w:p>
        </w:tc>
        <w:tc>
          <w:tcPr>
            <w:tcW w:w="1304" w:type="pct"/>
            <w:vAlign w:val="bottom"/>
          </w:tcPr>
          <w:p w14:paraId="00481F61" w14:textId="69472BC9" w:rsidR="00C81708" w:rsidRPr="007A17F1" w:rsidRDefault="00C81708" w:rsidP="00385AA5">
            <w:pPr>
              <w:contextualSpacing/>
              <w:rPr>
                <w:rFonts w:asciiTheme="majorHAnsi" w:hAnsiTheme="majorHAnsi" w:cstheme="majorHAnsi"/>
                <w:sz w:val="20"/>
                <w:szCs w:val="20"/>
                <w:lang w:eastAsia="ko-KR"/>
              </w:rPr>
            </w:pPr>
            <w:r w:rsidRPr="007A17F1">
              <w:rPr>
                <w:rFonts w:asciiTheme="majorHAnsi" w:hAnsiTheme="majorHAnsi" w:cstheme="majorHAnsi"/>
                <w:b/>
                <w:bCs/>
                <w:i/>
                <w:color w:val="000000"/>
                <w:sz w:val="20"/>
                <w:szCs w:val="20"/>
              </w:rPr>
              <w:t>Spatial-</w:t>
            </w:r>
            <w:r w:rsidRPr="007A17F1">
              <w:rPr>
                <w:rFonts w:asciiTheme="majorHAnsi" w:hAnsiTheme="majorHAnsi" w:cstheme="majorHAnsi"/>
                <w:bCs/>
                <w:color w:val="000000"/>
                <w:sz w:val="20"/>
                <w:szCs w:val="20"/>
              </w:rPr>
              <w:t xml:space="preserve">Log of </w:t>
            </w:r>
            <w:r w:rsidR="007A17F1" w:rsidRPr="007A17F1">
              <w:rPr>
                <w:rFonts w:asciiTheme="majorHAnsi" w:hAnsiTheme="majorHAnsi" w:cstheme="majorHAnsi"/>
                <w:bCs/>
                <w:color w:val="000000"/>
                <w:sz w:val="20"/>
                <w:szCs w:val="20"/>
              </w:rPr>
              <w:t>a</w:t>
            </w:r>
            <w:r w:rsidRPr="007A17F1">
              <w:rPr>
                <w:rFonts w:asciiTheme="majorHAnsi" w:hAnsiTheme="majorHAnsi" w:cstheme="majorHAnsi"/>
                <w:bCs/>
                <w:color w:val="000000"/>
                <w:sz w:val="20"/>
                <w:szCs w:val="20"/>
              </w:rPr>
              <w:t xml:space="preserve">griculture area </w:t>
            </w:r>
            <w:r w:rsidR="007A17F1" w:rsidRPr="007A17F1">
              <w:rPr>
                <w:rFonts w:asciiTheme="majorHAnsi" w:hAnsiTheme="majorHAnsi" w:cstheme="majorHAnsi"/>
                <w:bCs/>
                <w:sz w:val="20"/>
                <w:szCs w:val="20"/>
              </w:rPr>
              <w:t>of neighboring TAZs</w:t>
            </w:r>
            <w:r w:rsidR="007A17F1" w:rsidRPr="007A17F1">
              <w:rPr>
                <w:rFonts w:asciiTheme="majorHAnsi" w:hAnsiTheme="majorHAnsi" w:cstheme="majorHAnsi"/>
                <w:bCs/>
                <w:color w:val="000000"/>
                <w:sz w:val="20"/>
                <w:szCs w:val="20"/>
              </w:rPr>
              <w:t xml:space="preserve"> </w:t>
            </w:r>
            <w:r w:rsidRPr="007A17F1">
              <w:rPr>
                <w:rFonts w:asciiTheme="majorHAnsi" w:hAnsiTheme="majorHAnsi" w:cstheme="majorHAnsi"/>
                <w:bCs/>
                <w:color w:val="000000"/>
                <w:sz w:val="20"/>
                <w:szCs w:val="20"/>
              </w:rPr>
              <w:t>(sqmi)</w:t>
            </w:r>
          </w:p>
        </w:tc>
        <w:tc>
          <w:tcPr>
            <w:tcW w:w="446" w:type="pct"/>
            <w:vAlign w:val="center"/>
          </w:tcPr>
          <w:p w14:paraId="69E876B8" w14:textId="77804F8A"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-0.063</w:t>
            </w:r>
          </w:p>
        </w:tc>
        <w:tc>
          <w:tcPr>
            <w:tcW w:w="353" w:type="pct"/>
            <w:vAlign w:val="center"/>
          </w:tcPr>
          <w:p w14:paraId="161F70AD" w14:textId="10785905"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-0.068</w:t>
            </w:r>
          </w:p>
        </w:tc>
        <w:tc>
          <w:tcPr>
            <w:tcW w:w="383" w:type="pct"/>
            <w:vAlign w:val="center"/>
          </w:tcPr>
          <w:p w14:paraId="4F325A10" w14:textId="73FBE044"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0.196</w:t>
            </w:r>
          </w:p>
        </w:tc>
        <w:tc>
          <w:tcPr>
            <w:tcW w:w="429" w:type="pct"/>
            <w:vAlign w:val="center"/>
          </w:tcPr>
          <w:p w14:paraId="59B60103" w14:textId="20D78D89"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-0.179</w:t>
            </w:r>
          </w:p>
        </w:tc>
        <w:tc>
          <w:tcPr>
            <w:tcW w:w="300" w:type="pct"/>
            <w:vAlign w:val="center"/>
          </w:tcPr>
          <w:p w14:paraId="3651AAD4" w14:textId="085D8BED"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-0.066</w:t>
            </w:r>
          </w:p>
        </w:tc>
        <w:tc>
          <w:tcPr>
            <w:tcW w:w="452" w:type="pct"/>
            <w:vAlign w:val="center"/>
          </w:tcPr>
          <w:p w14:paraId="76135F94" w14:textId="07CDBDB2"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-0.132</w:t>
            </w:r>
          </w:p>
        </w:tc>
        <w:tc>
          <w:tcPr>
            <w:tcW w:w="347" w:type="pct"/>
            <w:vAlign w:val="center"/>
          </w:tcPr>
          <w:p w14:paraId="6046A56D" w14:textId="7AF30AC9"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-0.020</w:t>
            </w:r>
          </w:p>
        </w:tc>
        <w:tc>
          <w:tcPr>
            <w:tcW w:w="450" w:type="pct"/>
            <w:vAlign w:val="center"/>
          </w:tcPr>
          <w:p w14:paraId="11453FC3" w14:textId="58F1B8E7"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-0.060</w:t>
            </w:r>
          </w:p>
        </w:tc>
      </w:tr>
      <w:tr w:rsidR="009F1066" w:rsidRPr="00C81708" w14:paraId="1D811A29" w14:textId="77777777" w:rsidTr="00716CC1">
        <w:trPr>
          <w:trHeight w:val="70"/>
        </w:trPr>
        <w:tc>
          <w:tcPr>
            <w:tcW w:w="537" w:type="pct"/>
            <w:vMerge/>
          </w:tcPr>
          <w:p w14:paraId="2BEE32B6" w14:textId="77777777" w:rsidR="00C81708" w:rsidRPr="00C81708" w:rsidRDefault="00C81708" w:rsidP="00385AA5">
            <w:pPr>
              <w:contextualSpacing/>
              <w:rPr>
                <w:rFonts w:asciiTheme="majorHAnsi" w:hAnsiTheme="majorHAnsi" w:cstheme="majorHAnsi"/>
                <w:bCs/>
                <w:color w:val="000000"/>
                <w:sz w:val="20"/>
                <w:szCs w:val="20"/>
              </w:rPr>
            </w:pPr>
          </w:p>
        </w:tc>
        <w:tc>
          <w:tcPr>
            <w:tcW w:w="1304" w:type="pct"/>
            <w:vAlign w:val="bottom"/>
          </w:tcPr>
          <w:p w14:paraId="60969B1B" w14:textId="6D4B14D7" w:rsidR="00C81708" w:rsidRPr="007A17F1" w:rsidRDefault="00C81708" w:rsidP="00385AA5">
            <w:pPr>
              <w:contextualSpacing/>
              <w:rPr>
                <w:rFonts w:asciiTheme="majorHAnsi" w:hAnsiTheme="majorHAnsi" w:cstheme="majorHAnsi"/>
                <w:sz w:val="20"/>
                <w:szCs w:val="20"/>
                <w:lang w:eastAsia="ko-KR"/>
              </w:rPr>
            </w:pPr>
            <w:r w:rsidRPr="007A17F1">
              <w:rPr>
                <w:rFonts w:asciiTheme="majorHAnsi" w:hAnsiTheme="majorHAnsi" w:cstheme="majorHAnsi"/>
                <w:bCs/>
                <w:color w:val="000000"/>
                <w:sz w:val="20"/>
                <w:szCs w:val="20"/>
              </w:rPr>
              <w:t>District 2</w:t>
            </w:r>
          </w:p>
        </w:tc>
        <w:tc>
          <w:tcPr>
            <w:tcW w:w="446" w:type="pct"/>
            <w:vAlign w:val="center"/>
          </w:tcPr>
          <w:p w14:paraId="0CC9528C" w14:textId="4F23EA42"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-0.981</w:t>
            </w:r>
          </w:p>
        </w:tc>
        <w:tc>
          <w:tcPr>
            <w:tcW w:w="353" w:type="pct"/>
            <w:vAlign w:val="center"/>
          </w:tcPr>
          <w:p w14:paraId="22708261" w14:textId="2FDEC00B"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-1.009</w:t>
            </w:r>
          </w:p>
        </w:tc>
        <w:tc>
          <w:tcPr>
            <w:tcW w:w="383" w:type="pct"/>
            <w:vAlign w:val="center"/>
          </w:tcPr>
          <w:p w14:paraId="51467B95" w14:textId="0F7A2637"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-1.147</w:t>
            </w:r>
          </w:p>
        </w:tc>
        <w:tc>
          <w:tcPr>
            <w:tcW w:w="429" w:type="pct"/>
            <w:vAlign w:val="center"/>
          </w:tcPr>
          <w:p w14:paraId="17FFF3C0" w14:textId="5C18B2A4"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31.370</w:t>
            </w:r>
          </w:p>
        </w:tc>
        <w:tc>
          <w:tcPr>
            <w:tcW w:w="300" w:type="pct"/>
            <w:vAlign w:val="center"/>
          </w:tcPr>
          <w:p w14:paraId="5136C073" w14:textId="3A8A334B"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-1.019</w:t>
            </w:r>
          </w:p>
        </w:tc>
        <w:tc>
          <w:tcPr>
            <w:tcW w:w="452" w:type="pct"/>
            <w:vAlign w:val="center"/>
          </w:tcPr>
          <w:p w14:paraId="3C81E25B" w14:textId="62DE856F"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-1.146</w:t>
            </w:r>
          </w:p>
        </w:tc>
        <w:tc>
          <w:tcPr>
            <w:tcW w:w="347" w:type="pct"/>
            <w:vAlign w:val="center"/>
          </w:tcPr>
          <w:p w14:paraId="5DD58A15" w14:textId="0DB1CE37"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-0.874</w:t>
            </w:r>
          </w:p>
        </w:tc>
        <w:tc>
          <w:tcPr>
            <w:tcW w:w="450" w:type="pct"/>
            <w:vAlign w:val="center"/>
          </w:tcPr>
          <w:p w14:paraId="641F3D57" w14:textId="7940D41E"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-0.972</w:t>
            </w:r>
          </w:p>
        </w:tc>
      </w:tr>
      <w:tr w:rsidR="009F1066" w:rsidRPr="00C81708" w14:paraId="5CC63BB8" w14:textId="77777777" w:rsidTr="00716CC1">
        <w:trPr>
          <w:trHeight w:val="70"/>
        </w:trPr>
        <w:tc>
          <w:tcPr>
            <w:tcW w:w="537" w:type="pct"/>
            <w:vMerge/>
          </w:tcPr>
          <w:p w14:paraId="13D5531C" w14:textId="77777777" w:rsidR="00C81708" w:rsidRPr="00C81708" w:rsidRDefault="00C81708" w:rsidP="00385AA5">
            <w:pPr>
              <w:contextualSpacing/>
              <w:rPr>
                <w:rFonts w:asciiTheme="majorHAnsi" w:hAnsiTheme="majorHAnsi" w:cstheme="majorHAnsi"/>
                <w:bCs/>
                <w:color w:val="000000"/>
                <w:sz w:val="20"/>
                <w:szCs w:val="20"/>
              </w:rPr>
            </w:pPr>
          </w:p>
        </w:tc>
        <w:tc>
          <w:tcPr>
            <w:tcW w:w="1304" w:type="pct"/>
            <w:vAlign w:val="bottom"/>
          </w:tcPr>
          <w:p w14:paraId="7CD54B6A" w14:textId="5B428C3A" w:rsidR="00C81708" w:rsidRPr="007A17F1" w:rsidRDefault="00C81708" w:rsidP="00385AA5">
            <w:pPr>
              <w:contextualSpacing/>
              <w:rPr>
                <w:rFonts w:asciiTheme="majorHAnsi" w:hAnsiTheme="majorHAnsi" w:cstheme="majorHAnsi"/>
                <w:sz w:val="20"/>
                <w:szCs w:val="20"/>
                <w:lang w:eastAsia="ko-KR"/>
              </w:rPr>
            </w:pPr>
            <w:r w:rsidRPr="007A17F1">
              <w:rPr>
                <w:rFonts w:asciiTheme="majorHAnsi" w:hAnsiTheme="majorHAnsi" w:cstheme="majorHAnsi"/>
                <w:bCs/>
                <w:color w:val="000000"/>
                <w:sz w:val="20"/>
                <w:szCs w:val="20"/>
              </w:rPr>
              <w:t>District 4</w:t>
            </w:r>
          </w:p>
        </w:tc>
        <w:tc>
          <w:tcPr>
            <w:tcW w:w="446" w:type="pct"/>
            <w:vAlign w:val="center"/>
          </w:tcPr>
          <w:p w14:paraId="1DBB2E60" w14:textId="47166F52"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5.625</w:t>
            </w:r>
          </w:p>
        </w:tc>
        <w:tc>
          <w:tcPr>
            <w:tcW w:w="353" w:type="pct"/>
            <w:vAlign w:val="center"/>
          </w:tcPr>
          <w:p w14:paraId="30EEDEEF" w14:textId="42B97056"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5.659</w:t>
            </w:r>
          </w:p>
        </w:tc>
        <w:tc>
          <w:tcPr>
            <w:tcW w:w="383" w:type="pct"/>
            <w:vAlign w:val="center"/>
          </w:tcPr>
          <w:p w14:paraId="56EB4A4B" w14:textId="5F175B06"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-15.828</w:t>
            </w:r>
          </w:p>
        </w:tc>
        <w:tc>
          <w:tcPr>
            <w:tcW w:w="429" w:type="pct"/>
            <w:vAlign w:val="center"/>
          </w:tcPr>
          <w:p w14:paraId="1B8E066D" w14:textId="1E0BCF78"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6.344</w:t>
            </w:r>
          </w:p>
        </w:tc>
        <w:tc>
          <w:tcPr>
            <w:tcW w:w="300" w:type="pct"/>
            <w:vAlign w:val="center"/>
          </w:tcPr>
          <w:p w14:paraId="32993BA5" w14:textId="462303B6"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5.539</w:t>
            </w:r>
          </w:p>
        </w:tc>
        <w:tc>
          <w:tcPr>
            <w:tcW w:w="452" w:type="pct"/>
            <w:vAlign w:val="center"/>
          </w:tcPr>
          <w:p w14:paraId="3B91FDB0" w14:textId="48524425"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6.112</w:t>
            </w:r>
          </w:p>
        </w:tc>
        <w:tc>
          <w:tcPr>
            <w:tcW w:w="347" w:type="pct"/>
            <w:vAlign w:val="center"/>
          </w:tcPr>
          <w:p w14:paraId="6ABE0D1F" w14:textId="170D0FEB"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5.332</w:t>
            </w:r>
          </w:p>
        </w:tc>
        <w:tc>
          <w:tcPr>
            <w:tcW w:w="450" w:type="pct"/>
            <w:vAlign w:val="center"/>
          </w:tcPr>
          <w:p w14:paraId="180A4358" w14:textId="6B2860FE"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5.574</w:t>
            </w:r>
          </w:p>
        </w:tc>
      </w:tr>
      <w:tr w:rsidR="009F1066" w:rsidRPr="00C81708" w14:paraId="6F687237" w14:textId="77777777" w:rsidTr="00716CC1">
        <w:trPr>
          <w:trHeight w:val="70"/>
        </w:trPr>
        <w:tc>
          <w:tcPr>
            <w:tcW w:w="537" w:type="pct"/>
            <w:vMerge w:val="restart"/>
          </w:tcPr>
          <w:p w14:paraId="67037366" w14:textId="6D035A9C" w:rsidR="00C81708" w:rsidRPr="00C81708" w:rsidRDefault="00C81708" w:rsidP="00385AA5">
            <w:pPr>
              <w:contextualSpacing/>
              <w:rPr>
                <w:rFonts w:asciiTheme="majorHAnsi" w:hAnsiTheme="majorHAnsi" w:cstheme="majorHAnsi"/>
                <w:bCs/>
                <w:color w:val="000000"/>
                <w:sz w:val="20"/>
                <w:szCs w:val="20"/>
              </w:rPr>
            </w:pPr>
            <w:r w:rsidRPr="00C81708">
              <w:rPr>
                <w:rFonts w:asciiTheme="majorHAnsi" w:hAnsiTheme="majorHAnsi" w:cstheme="majorHAnsi"/>
                <w:bCs/>
                <w:color w:val="000000"/>
                <w:sz w:val="20"/>
                <w:szCs w:val="20"/>
              </w:rPr>
              <w:t>Commut</w:t>
            </w:r>
            <w:r w:rsidR="00AC6044">
              <w:rPr>
                <w:rFonts w:asciiTheme="majorHAnsi" w:hAnsiTheme="majorHAnsi" w:cstheme="majorHAnsi"/>
                <w:bCs/>
                <w:color w:val="000000"/>
                <w:sz w:val="20"/>
                <w:szCs w:val="20"/>
              </w:rPr>
              <w:t>ing characteristics</w:t>
            </w:r>
          </w:p>
        </w:tc>
        <w:tc>
          <w:tcPr>
            <w:tcW w:w="1304" w:type="pct"/>
            <w:vAlign w:val="bottom"/>
          </w:tcPr>
          <w:p w14:paraId="0A6F0519" w14:textId="0BC411C3" w:rsidR="00C81708" w:rsidRPr="007A17F1" w:rsidRDefault="00C81708" w:rsidP="00385AA5">
            <w:pPr>
              <w:contextualSpacing/>
              <w:rPr>
                <w:rFonts w:asciiTheme="majorHAnsi" w:hAnsiTheme="majorHAnsi" w:cstheme="majorHAnsi"/>
                <w:bCs/>
                <w:color w:val="000000"/>
                <w:sz w:val="20"/>
                <w:szCs w:val="20"/>
              </w:rPr>
            </w:pPr>
            <w:r w:rsidRPr="007A17F1">
              <w:rPr>
                <w:rFonts w:asciiTheme="majorHAnsi" w:hAnsiTheme="majorHAnsi" w:cstheme="majorHAnsi"/>
                <w:bCs/>
                <w:color w:val="000000"/>
                <w:sz w:val="20"/>
                <w:szCs w:val="20"/>
              </w:rPr>
              <w:t>Proportion of commuters using public transportation</w:t>
            </w:r>
          </w:p>
        </w:tc>
        <w:tc>
          <w:tcPr>
            <w:tcW w:w="446" w:type="pct"/>
            <w:vAlign w:val="center"/>
          </w:tcPr>
          <w:p w14:paraId="602338EB" w14:textId="37D4A336"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0.126</w:t>
            </w:r>
          </w:p>
        </w:tc>
        <w:tc>
          <w:tcPr>
            <w:tcW w:w="353" w:type="pct"/>
            <w:vAlign w:val="center"/>
          </w:tcPr>
          <w:p w14:paraId="424B68FC" w14:textId="73862262"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0.126</w:t>
            </w:r>
          </w:p>
        </w:tc>
        <w:tc>
          <w:tcPr>
            <w:tcW w:w="383" w:type="pct"/>
            <w:vAlign w:val="center"/>
          </w:tcPr>
          <w:p w14:paraId="62076EAD" w14:textId="7BE20CA6" w:rsidR="00C81708" w:rsidRPr="00C81708" w:rsidRDefault="00C81708"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-0.349</w:t>
            </w:r>
          </w:p>
        </w:tc>
        <w:tc>
          <w:tcPr>
            <w:tcW w:w="429" w:type="pct"/>
            <w:vAlign w:val="center"/>
          </w:tcPr>
          <w:p w14:paraId="522DC899" w14:textId="2A0C30AC"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0.113</w:t>
            </w:r>
          </w:p>
        </w:tc>
        <w:tc>
          <w:tcPr>
            <w:tcW w:w="300" w:type="pct"/>
            <w:vAlign w:val="center"/>
          </w:tcPr>
          <w:p w14:paraId="4175890C" w14:textId="30B3ED68"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0.157</w:t>
            </w:r>
          </w:p>
        </w:tc>
        <w:tc>
          <w:tcPr>
            <w:tcW w:w="452" w:type="pct"/>
            <w:vAlign w:val="center"/>
          </w:tcPr>
          <w:p w14:paraId="551767AD" w14:textId="01A78E18"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0.097</w:t>
            </w:r>
          </w:p>
        </w:tc>
        <w:tc>
          <w:tcPr>
            <w:tcW w:w="347" w:type="pct"/>
            <w:vAlign w:val="center"/>
          </w:tcPr>
          <w:p w14:paraId="7DF13B46" w14:textId="1402E3FF"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0.128</w:t>
            </w:r>
          </w:p>
        </w:tc>
        <w:tc>
          <w:tcPr>
            <w:tcW w:w="450" w:type="pct"/>
            <w:vAlign w:val="center"/>
          </w:tcPr>
          <w:p w14:paraId="2A7BEE0F" w14:textId="4DF166BC"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0.134</w:t>
            </w:r>
          </w:p>
        </w:tc>
      </w:tr>
      <w:tr w:rsidR="009F1066" w:rsidRPr="00C81708" w14:paraId="5F8462B2" w14:textId="77777777" w:rsidTr="00716CC1">
        <w:trPr>
          <w:trHeight w:val="70"/>
        </w:trPr>
        <w:tc>
          <w:tcPr>
            <w:tcW w:w="537" w:type="pct"/>
            <w:vMerge/>
          </w:tcPr>
          <w:p w14:paraId="72EBECDE" w14:textId="4584091D" w:rsidR="00C81708" w:rsidRPr="00C81708" w:rsidRDefault="00C81708" w:rsidP="00385AA5">
            <w:pPr>
              <w:contextualSpacing/>
              <w:rPr>
                <w:rFonts w:asciiTheme="majorHAnsi" w:hAnsiTheme="majorHAnsi" w:cstheme="majorHAnsi"/>
                <w:bCs/>
                <w:color w:val="000000"/>
                <w:sz w:val="20"/>
                <w:szCs w:val="20"/>
              </w:rPr>
            </w:pPr>
          </w:p>
        </w:tc>
        <w:tc>
          <w:tcPr>
            <w:tcW w:w="1304" w:type="pct"/>
            <w:vAlign w:val="bottom"/>
          </w:tcPr>
          <w:p w14:paraId="3BEDD6E3" w14:textId="768AA04F" w:rsidR="00C81708" w:rsidRPr="007A17F1" w:rsidRDefault="00C81708" w:rsidP="00385AA5">
            <w:pPr>
              <w:contextualSpacing/>
              <w:rPr>
                <w:rFonts w:asciiTheme="majorHAnsi" w:hAnsiTheme="majorHAnsi" w:cstheme="majorHAnsi"/>
                <w:bCs/>
                <w:color w:val="000000"/>
                <w:sz w:val="20"/>
                <w:szCs w:val="20"/>
              </w:rPr>
            </w:pPr>
            <w:r w:rsidRPr="007A17F1">
              <w:rPr>
                <w:rFonts w:asciiTheme="majorHAnsi" w:hAnsiTheme="majorHAnsi" w:cstheme="majorHAnsi"/>
                <w:bCs/>
                <w:color w:val="000000"/>
                <w:sz w:val="20"/>
                <w:szCs w:val="20"/>
              </w:rPr>
              <w:t xml:space="preserve">Proportion of commuters </w:t>
            </w:r>
            <w:r w:rsidR="000A0AF3" w:rsidRPr="007A17F1">
              <w:rPr>
                <w:rFonts w:asciiTheme="majorHAnsi" w:hAnsiTheme="majorHAnsi" w:cstheme="majorHAnsi"/>
                <w:bCs/>
                <w:color w:val="000000"/>
                <w:sz w:val="20"/>
                <w:szCs w:val="20"/>
              </w:rPr>
              <w:t>who walk</w:t>
            </w:r>
          </w:p>
        </w:tc>
        <w:tc>
          <w:tcPr>
            <w:tcW w:w="446" w:type="pct"/>
            <w:vAlign w:val="center"/>
          </w:tcPr>
          <w:p w14:paraId="2E59A286" w14:textId="1F8B3497"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-0.016</w:t>
            </w:r>
          </w:p>
        </w:tc>
        <w:tc>
          <w:tcPr>
            <w:tcW w:w="353" w:type="pct"/>
            <w:vAlign w:val="center"/>
          </w:tcPr>
          <w:p w14:paraId="3FBCC346" w14:textId="3A6D4E96"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-0.016</w:t>
            </w:r>
          </w:p>
        </w:tc>
        <w:tc>
          <w:tcPr>
            <w:tcW w:w="383" w:type="pct"/>
            <w:vAlign w:val="center"/>
          </w:tcPr>
          <w:p w14:paraId="479C310A" w14:textId="0E6CA025" w:rsidR="00C81708" w:rsidRPr="00C81708" w:rsidRDefault="00C81708" w:rsidP="00385AA5">
            <w:pPr>
              <w:contextualSpacing/>
              <w:jc w:val="center"/>
              <w:rPr>
                <w:rFonts w:asciiTheme="majorHAnsi" w:hAnsiTheme="majorHAnsi" w:cstheme="majorHAnsi"/>
                <w:color w:val="000000"/>
                <w:sz w:val="20"/>
                <w:szCs w:val="20"/>
              </w:rPr>
            </w:pPr>
            <w:r w:rsidRPr="00C81708">
              <w:rPr>
                <w:rFonts w:asciiTheme="majorHAnsi" w:hAnsiTheme="majorHAnsi" w:cstheme="majorHAnsi"/>
                <w:color w:val="000000"/>
                <w:sz w:val="20"/>
                <w:szCs w:val="20"/>
              </w:rPr>
              <w:t>-0.013</w:t>
            </w:r>
          </w:p>
        </w:tc>
        <w:tc>
          <w:tcPr>
            <w:tcW w:w="429" w:type="pct"/>
            <w:vAlign w:val="center"/>
          </w:tcPr>
          <w:p w14:paraId="4E1239F4" w14:textId="78486223"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-0.012</w:t>
            </w:r>
          </w:p>
        </w:tc>
        <w:tc>
          <w:tcPr>
            <w:tcW w:w="300" w:type="pct"/>
            <w:vAlign w:val="center"/>
          </w:tcPr>
          <w:p w14:paraId="2C462001" w14:textId="0BE9C97C"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-0.021</w:t>
            </w:r>
          </w:p>
        </w:tc>
        <w:tc>
          <w:tcPr>
            <w:tcW w:w="452" w:type="pct"/>
            <w:vAlign w:val="center"/>
          </w:tcPr>
          <w:p w14:paraId="1946A274" w14:textId="22E35BC3"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-0.013</w:t>
            </w:r>
          </w:p>
        </w:tc>
        <w:tc>
          <w:tcPr>
            <w:tcW w:w="347" w:type="pct"/>
            <w:vAlign w:val="center"/>
          </w:tcPr>
          <w:p w14:paraId="45D2F8AF" w14:textId="074406C9"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-0.017</w:t>
            </w:r>
          </w:p>
        </w:tc>
        <w:tc>
          <w:tcPr>
            <w:tcW w:w="450" w:type="pct"/>
            <w:vAlign w:val="center"/>
          </w:tcPr>
          <w:p w14:paraId="499B226C" w14:textId="57C4F04F"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0.953</w:t>
            </w:r>
          </w:p>
        </w:tc>
      </w:tr>
      <w:tr w:rsidR="009F1066" w:rsidRPr="00C81708" w14:paraId="5EE310F7" w14:textId="77777777" w:rsidTr="00716CC1">
        <w:trPr>
          <w:trHeight w:val="70"/>
        </w:trPr>
        <w:tc>
          <w:tcPr>
            <w:tcW w:w="537" w:type="pct"/>
            <w:vMerge/>
          </w:tcPr>
          <w:p w14:paraId="52A11E91" w14:textId="77777777" w:rsidR="00C81708" w:rsidRPr="00C81708" w:rsidRDefault="00C81708" w:rsidP="00385AA5">
            <w:pPr>
              <w:contextualSpacing/>
              <w:rPr>
                <w:rFonts w:asciiTheme="majorHAnsi" w:hAnsiTheme="majorHAnsi" w:cstheme="majorHAnsi"/>
                <w:bCs/>
                <w:color w:val="000000"/>
                <w:sz w:val="20"/>
                <w:szCs w:val="20"/>
              </w:rPr>
            </w:pPr>
          </w:p>
        </w:tc>
        <w:tc>
          <w:tcPr>
            <w:tcW w:w="1304" w:type="pct"/>
            <w:vAlign w:val="bottom"/>
          </w:tcPr>
          <w:p w14:paraId="74CB4238" w14:textId="17C56267" w:rsidR="00C81708" w:rsidRPr="007A17F1" w:rsidRDefault="00C81708" w:rsidP="00385AA5">
            <w:pPr>
              <w:contextualSpacing/>
              <w:rPr>
                <w:rFonts w:asciiTheme="majorHAnsi" w:hAnsiTheme="majorHAnsi" w:cstheme="majorHAnsi"/>
                <w:bCs/>
                <w:color w:val="000000"/>
                <w:sz w:val="20"/>
                <w:szCs w:val="20"/>
              </w:rPr>
            </w:pPr>
            <w:r w:rsidRPr="007A17F1">
              <w:rPr>
                <w:rFonts w:asciiTheme="majorHAnsi" w:hAnsiTheme="majorHAnsi" w:cstheme="majorHAnsi"/>
                <w:b/>
                <w:bCs/>
                <w:i/>
                <w:color w:val="000000"/>
                <w:sz w:val="20"/>
                <w:szCs w:val="20"/>
              </w:rPr>
              <w:t>Spatial-</w:t>
            </w:r>
            <w:r w:rsidRPr="007A17F1">
              <w:rPr>
                <w:rFonts w:asciiTheme="majorHAnsi" w:hAnsiTheme="majorHAnsi" w:cstheme="majorHAnsi"/>
                <w:bCs/>
                <w:color w:val="000000"/>
                <w:sz w:val="20"/>
                <w:szCs w:val="20"/>
              </w:rPr>
              <w:t xml:space="preserve">Proportion of commuters </w:t>
            </w:r>
            <w:r w:rsidR="005648DE">
              <w:rPr>
                <w:rFonts w:asciiTheme="majorHAnsi" w:hAnsiTheme="majorHAnsi" w:cstheme="majorHAnsi"/>
                <w:bCs/>
                <w:color w:val="000000"/>
                <w:sz w:val="20"/>
                <w:szCs w:val="20"/>
              </w:rPr>
              <w:t>using</w:t>
            </w:r>
            <w:r w:rsidRPr="007A17F1">
              <w:rPr>
                <w:rFonts w:asciiTheme="majorHAnsi" w:hAnsiTheme="majorHAnsi" w:cstheme="majorHAnsi"/>
                <w:bCs/>
                <w:color w:val="000000"/>
                <w:sz w:val="20"/>
                <w:szCs w:val="20"/>
              </w:rPr>
              <w:t xml:space="preserve"> bicycle</w:t>
            </w:r>
            <w:r w:rsidR="007A17F1" w:rsidRPr="007A17F1">
              <w:rPr>
                <w:rFonts w:asciiTheme="majorHAnsi" w:hAnsiTheme="majorHAnsi" w:cstheme="majorHAnsi"/>
                <w:bCs/>
                <w:color w:val="000000"/>
                <w:sz w:val="20"/>
                <w:szCs w:val="20"/>
              </w:rPr>
              <w:t xml:space="preserve"> </w:t>
            </w:r>
            <w:r w:rsidR="007A17F1" w:rsidRPr="007A17F1">
              <w:rPr>
                <w:rFonts w:asciiTheme="majorHAnsi" w:hAnsiTheme="majorHAnsi" w:cstheme="majorHAnsi"/>
                <w:bCs/>
                <w:sz w:val="20"/>
                <w:szCs w:val="20"/>
              </w:rPr>
              <w:t>of neighboring TAZs</w:t>
            </w:r>
          </w:p>
        </w:tc>
        <w:tc>
          <w:tcPr>
            <w:tcW w:w="446" w:type="pct"/>
            <w:vAlign w:val="center"/>
          </w:tcPr>
          <w:p w14:paraId="34B84C57" w14:textId="1B778C78"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-0.013</w:t>
            </w:r>
          </w:p>
        </w:tc>
        <w:tc>
          <w:tcPr>
            <w:tcW w:w="353" w:type="pct"/>
            <w:vAlign w:val="center"/>
          </w:tcPr>
          <w:p w14:paraId="1D5571F6" w14:textId="54548C0B"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-0.013</w:t>
            </w:r>
          </w:p>
        </w:tc>
        <w:tc>
          <w:tcPr>
            <w:tcW w:w="383" w:type="pct"/>
            <w:vAlign w:val="center"/>
          </w:tcPr>
          <w:p w14:paraId="7201A15D" w14:textId="4A8D6188"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-0.011</w:t>
            </w:r>
          </w:p>
        </w:tc>
        <w:tc>
          <w:tcPr>
            <w:tcW w:w="429" w:type="pct"/>
            <w:vAlign w:val="center"/>
          </w:tcPr>
          <w:p w14:paraId="43985310" w14:textId="2CE36896"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-0.010</w:t>
            </w:r>
          </w:p>
        </w:tc>
        <w:tc>
          <w:tcPr>
            <w:tcW w:w="300" w:type="pct"/>
            <w:vAlign w:val="center"/>
          </w:tcPr>
          <w:p w14:paraId="45B76467" w14:textId="2B301597"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-0.014</w:t>
            </w:r>
          </w:p>
        </w:tc>
        <w:tc>
          <w:tcPr>
            <w:tcW w:w="452" w:type="pct"/>
            <w:vAlign w:val="center"/>
          </w:tcPr>
          <w:p w14:paraId="2793AA39" w14:textId="6EB90630"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0.425</w:t>
            </w:r>
          </w:p>
        </w:tc>
        <w:tc>
          <w:tcPr>
            <w:tcW w:w="347" w:type="pct"/>
            <w:vAlign w:val="center"/>
          </w:tcPr>
          <w:p w14:paraId="66F60846" w14:textId="4B2F5274"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-0.014</w:t>
            </w:r>
          </w:p>
        </w:tc>
        <w:tc>
          <w:tcPr>
            <w:tcW w:w="450" w:type="pct"/>
            <w:vAlign w:val="center"/>
          </w:tcPr>
          <w:p w14:paraId="07A84EC8" w14:textId="717AFF15" w:rsidR="00C81708" w:rsidRPr="00C81708" w:rsidRDefault="00C81708" w:rsidP="00385AA5">
            <w:pPr>
              <w:contextualSpacing/>
              <w:jc w:val="center"/>
              <w:rPr>
                <w:rFonts w:asciiTheme="majorHAnsi" w:hAnsiTheme="majorHAnsi" w:cstheme="majorHAnsi"/>
                <w:sz w:val="20"/>
                <w:szCs w:val="20"/>
                <w:lang w:eastAsia="ko-KR"/>
              </w:rPr>
            </w:pPr>
            <w:r w:rsidRPr="00C81708">
              <w:rPr>
                <w:rFonts w:asciiTheme="majorHAnsi" w:hAnsiTheme="majorHAnsi" w:cstheme="majorHAnsi"/>
                <w:color w:val="000000"/>
                <w:sz w:val="20"/>
                <w:szCs w:val="20"/>
              </w:rPr>
              <w:t>-0.015</w:t>
            </w:r>
          </w:p>
        </w:tc>
      </w:tr>
    </w:tbl>
    <w:p w14:paraId="7115A24C" w14:textId="77777777" w:rsidR="002F41C1" w:rsidRDefault="002F41C1" w:rsidP="00385AA5">
      <w:pPr>
        <w:spacing w:after="0"/>
        <w:rPr>
          <w:rFonts w:asciiTheme="majorHAnsi" w:hAnsiTheme="majorHAnsi" w:cstheme="majorHAnsi"/>
          <w:b/>
          <w:lang w:eastAsia="ko-KR"/>
        </w:rPr>
        <w:sectPr w:rsidR="002F41C1" w:rsidSect="002F41C1">
          <w:pgSz w:w="15840" w:h="12240" w:orient="landscape" w:code="1"/>
          <w:pgMar w:top="1440" w:right="1440" w:bottom="1440" w:left="1440" w:header="720" w:footer="720" w:gutter="0"/>
          <w:lnNumType w:countBy="1"/>
          <w:pgNumType w:chapStyle="1"/>
          <w:cols w:space="720"/>
          <w:titlePg/>
          <w:docGrid w:linePitch="360"/>
        </w:sectPr>
      </w:pPr>
    </w:p>
    <w:p w14:paraId="03CFADE5" w14:textId="258BD33D" w:rsidR="0012661B" w:rsidRDefault="004C30BA" w:rsidP="00385AA5">
      <w:pPr>
        <w:spacing w:after="0"/>
        <w:rPr>
          <w:rFonts w:asciiTheme="majorHAnsi" w:hAnsiTheme="majorHAnsi" w:cstheme="majorHAnsi"/>
          <w:b/>
          <w:lang w:eastAsia="ko-KR"/>
        </w:rPr>
      </w:pPr>
      <w:r>
        <w:rPr>
          <w:rFonts w:asciiTheme="majorHAnsi" w:hAnsiTheme="majorHAnsi" w:cstheme="majorHAnsi"/>
          <w:b/>
          <w:lang w:eastAsia="ko-KR"/>
        </w:rPr>
        <w:lastRenderedPageBreak/>
        <w:t xml:space="preserve">6. </w:t>
      </w:r>
      <w:r w:rsidR="00157243">
        <w:rPr>
          <w:rFonts w:asciiTheme="majorHAnsi" w:hAnsiTheme="majorHAnsi" w:cstheme="majorHAnsi"/>
          <w:b/>
          <w:lang w:eastAsia="ko-KR"/>
        </w:rPr>
        <w:t>HOT</w:t>
      </w:r>
      <w:r w:rsidR="002B108C">
        <w:rPr>
          <w:rFonts w:asciiTheme="majorHAnsi" w:hAnsiTheme="majorHAnsi" w:cstheme="majorHAnsi"/>
          <w:b/>
          <w:lang w:eastAsia="ko-KR"/>
        </w:rPr>
        <w:t xml:space="preserve"> ZONE</w:t>
      </w:r>
      <w:r w:rsidR="00157243">
        <w:rPr>
          <w:rFonts w:asciiTheme="majorHAnsi" w:hAnsiTheme="majorHAnsi" w:cstheme="majorHAnsi"/>
          <w:b/>
          <w:lang w:eastAsia="ko-KR"/>
        </w:rPr>
        <w:t xml:space="preserve"> IDENTIFICATION FOR SPECIFIC </w:t>
      </w:r>
      <w:r w:rsidR="002745BC">
        <w:rPr>
          <w:rFonts w:asciiTheme="majorHAnsi" w:hAnsiTheme="majorHAnsi" w:cstheme="majorHAnsi"/>
          <w:b/>
          <w:lang w:eastAsia="ko-KR"/>
        </w:rPr>
        <w:t>VEHICLE TYPE</w:t>
      </w:r>
    </w:p>
    <w:p w14:paraId="1CF3BB29" w14:textId="77777777" w:rsidR="00A10A55" w:rsidRDefault="00A10A55" w:rsidP="00385AA5">
      <w:pPr>
        <w:spacing w:after="0"/>
        <w:jc w:val="both"/>
        <w:rPr>
          <w:rFonts w:asciiTheme="majorHAnsi" w:hAnsiTheme="majorHAnsi" w:cstheme="majorHAnsi"/>
          <w:color w:val="000000" w:themeColor="text1"/>
          <w:lang w:eastAsia="ko-KR"/>
        </w:rPr>
      </w:pPr>
    </w:p>
    <w:p w14:paraId="752D2AF8" w14:textId="07D0BB5E" w:rsidR="006876CC" w:rsidRDefault="00356AD8" w:rsidP="00385AA5">
      <w:pPr>
        <w:spacing w:after="0"/>
        <w:jc w:val="both"/>
        <w:rPr>
          <w:rFonts w:asciiTheme="majorHAnsi" w:hAnsiTheme="majorHAnsi" w:cstheme="majorHAnsi"/>
          <w:lang w:eastAsia="ko-KR"/>
        </w:rPr>
      </w:pPr>
      <w:r>
        <w:rPr>
          <w:rFonts w:asciiTheme="majorHAnsi" w:hAnsiTheme="majorHAnsi" w:cstheme="majorHAnsi"/>
          <w:color w:val="000000" w:themeColor="text1"/>
          <w:lang w:eastAsia="ko-KR"/>
        </w:rPr>
        <w:t>To facilitate the application of multinomial fractional split model for hot zone identification</w:t>
      </w:r>
      <w:r w:rsidR="00FF1EEE">
        <w:rPr>
          <w:rFonts w:asciiTheme="majorHAnsi" w:hAnsiTheme="majorHAnsi" w:cstheme="majorHAnsi"/>
          <w:color w:val="000000" w:themeColor="text1"/>
          <w:lang w:eastAsia="ko-KR"/>
        </w:rPr>
        <w:t>,</w:t>
      </w:r>
      <w:r>
        <w:rPr>
          <w:rFonts w:asciiTheme="majorHAnsi" w:hAnsiTheme="majorHAnsi" w:cstheme="majorHAnsi"/>
          <w:color w:val="000000" w:themeColor="text1"/>
          <w:lang w:eastAsia="ko-KR"/>
        </w:rPr>
        <w:t xml:space="preserve"> we propose a measure based on the predicted proportions. The measure is analogous to the </w:t>
      </w:r>
      <w:r w:rsidR="006876CC" w:rsidRPr="00A22CB6">
        <w:rPr>
          <w:rFonts w:asciiTheme="majorHAnsi" w:hAnsiTheme="majorHAnsi" w:cstheme="majorHAnsi"/>
          <w:color w:val="000000" w:themeColor="text1"/>
          <w:lang w:eastAsia="ko-KR"/>
        </w:rPr>
        <w:t xml:space="preserve"> Highway Safety Manual </w:t>
      </w:r>
      <w:r w:rsidR="00C972F7" w:rsidRPr="00A22CB6">
        <w:rPr>
          <w:rFonts w:asciiTheme="majorHAnsi" w:hAnsiTheme="majorHAnsi" w:cstheme="majorHAnsi"/>
          <w:color w:val="000000" w:themeColor="text1"/>
          <w:lang w:eastAsia="ko-KR"/>
        </w:rPr>
        <w:t>(HSM)</w:t>
      </w:r>
      <w:r w:rsidR="006B1B12" w:rsidRPr="00A22CB6">
        <w:rPr>
          <w:rFonts w:asciiTheme="majorHAnsi" w:hAnsiTheme="majorHAnsi" w:cstheme="majorHAnsi"/>
          <w:color w:val="000000" w:themeColor="text1"/>
          <w:lang w:eastAsia="ko-KR"/>
        </w:rPr>
        <w:t xml:space="preserve"> </w:t>
      </w:r>
      <w:r w:rsidR="00A22CB6" w:rsidRPr="00A22CB6">
        <w:rPr>
          <w:rFonts w:asciiTheme="majorHAnsi" w:hAnsiTheme="majorHAnsi" w:cstheme="majorHAnsi"/>
          <w:color w:val="000000" w:themeColor="text1"/>
          <w:lang w:eastAsia="ko-KR"/>
        </w:rPr>
        <w:fldChar w:fldCharType="begin"/>
      </w:r>
      <w:r w:rsidR="0005487C">
        <w:rPr>
          <w:rFonts w:asciiTheme="majorHAnsi" w:hAnsiTheme="majorHAnsi" w:cstheme="majorHAnsi"/>
          <w:color w:val="000000" w:themeColor="text1"/>
          <w:lang w:eastAsia="ko-KR"/>
        </w:rPr>
        <w:instrText xml:space="preserve"> ADDIN EN.CITE &lt;EndNote&gt;&lt;Cite&gt;&lt;Author&gt;AASHTO&lt;/Author&gt;&lt;Year&gt;2010&lt;/Year&gt;&lt;RecNum&gt;568&lt;/RecNum&gt;&lt;DisplayText&gt;(AASHTO, 2010)&lt;/DisplayText&gt;&lt;record&gt;&lt;rec-number&gt;568&lt;/rec-number&gt;&lt;foreign-keys&gt;&lt;key app="EN" db-id="5zsfaxpagdwx5ce9wecxw0z4sfzsw5d50vwp"&gt;568&lt;/key&gt;&lt;/foreign-keys&gt;&lt;ref-type name="Book"&gt;6&lt;/ref-type&gt;&lt;contributors&gt;&lt;authors&gt;&lt;author&gt;AASHTO&lt;/author&gt;&lt;/authors&gt;&lt;/contributors&gt;&lt;titles&gt;&lt;title&gt;Highway Safety Manual&lt;/title&gt;&lt;/titles&gt;&lt;dates&gt;&lt;year&gt;2010&lt;/year&gt;&lt;/dates&gt;&lt;pub-location&gt;Washington, DC&lt;/pub-location&gt;&lt;publisher&gt;American Association of State Highway and Transportation Officials&lt;/publisher&gt;&lt;urls&gt;&lt;/urls&gt;&lt;/record&gt;&lt;/Cite&gt;&lt;/EndNote&gt;</w:instrText>
      </w:r>
      <w:r w:rsidR="00A22CB6" w:rsidRPr="00A22CB6">
        <w:rPr>
          <w:rFonts w:asciiTheme="majorHAnsi" w:hAnsiTheme="majorHAnsi" w:cstheme="majorHAnsi"/>
          <w:color w:val="000000" w:themeColor="text1"/>
          <w:lang w:eastAsia="ko-KR"/>
        </w:rPr>
        <w:fldChar w:fldCharType="separate"/>
      </w:r>
      <w:r w:rsidR="0005487C">
        <w:rPr>
          <w:rFonts w:asciiTheme="majorHAnsi" w:hAnsiTheme="majorHAnsi" w:cstheme="majorHAnsi"/>
          <w:noProof/>
          <w:color w:val="000000" w:themeColor="text1"/>
          <w:lang w:eastAsia="ko-KR"/>
        </w:rPr>
        <w:t>(</w:t>
      </w:r>
      <w:hyperlink w:anchor="_ENREF_1" w:tooltip="AASHTO, 2010 #568" w:history="1">
        <w:r w:rsidR="009F1066">
          <w:rPr>
            <w:rFonts w:asciiTheme="majorHAnsi" w:hAnsiTheme="majorHAnsi" w:cstheme="majorHAnsi"/>
            <w:noProof/>
            <w:color w:val="000000" w:themeColor="text1"/>
            <w:lang w:eastAsia="ko-KR"/>
          </w:rPr>
          <w:t>AASHTO, 2010</w:t>
        </w:r>
      </w:hyperlink>
      <w:r w:rsidR="0005487C">
        <w:rPr>
          <w:rFonts w:asciiTheme="majorHAnsi" w:hAnsiTheme="majorHAnsi" w:cstheme="majorHAnsi"/>
          <w:noProof/>
          <w:color w:val="000000" w:themeColor="text1"/>
          <w:lang w:eastAsia="ko-KR"/>
        </w:rPr>
        <w:t>)</w:t>
      </w:r>
      <w:r w:rsidR="00A22CB6" w:rsidRPr="00A22CB6">
        <w:rPr>
          <w:rFonts w:asciiTheme="majorHAnsi" w:hAnsiTheme="majorHAnsi" w:cstheme="majorHAnsi"/>
          <w:color w:val="000000" w:themeColor="text1"/>
          <w:lang w:eastAsia="ko-KR"/>
        </w:rPr>
        <w:fldChar w:fldCharType="end"/>
      </w:r>
      <w:r w:rsidR="00A22CB6" w:rsidRPr="00A22CB6">
        <w:rPr>
          <w:rFonts w:asciiTheme="majorHAnsi" w:hAnsiTheme="majorHAnsi" w:cstheme="majorHAnsi"/>
          <w:color w:val="000000" w:themeColor="text1"/>
          <w:lang w:eastAsia="ko-KR"/>
        </w:rPr>
        <w:t xml:space="preserve"> </w:t>
      </w:r>
      <w:r w:rsidR="005D1062">
        <w:rPr>
          <w:rFonts w:asciiTheme="majorHAnsi" w:hAnsiTheme="majorHAnsi" w:cstheme="majorHAnsi"/>
          <w:lang w:eastAsia="ko-KR"/>
        </w:rPr>
        <w:t xml:space="preserve">performance measure </w:t>
      </w:r>
      <w:r w:rsidR="00C372EF">
        <w:rPr>
          <w:rFonts w:asciiTheme="majorHAnsi" w:hAnsiTheme="majorHAnsi" w:cstheme="majorHAnsi"/>
          <w:lang w:eastAsia="ko-KR"/>
        </w:rPr>
        <w:t>for</w:t>
      </w:r>
      <w:r w:rsidR="00FF1EEE">
        <w:rPr>
          <w:rFonts w:asciiTheme="majorHAnsi" w:hAnsiTheme="majorHAnsi" w:cstheme="majorHAnsi"/>
          <w:lang w:eastAsia="ko-KR"/>
        </w:rPr>
        <w:t xml:space="preserve"> </w:t>
      </w:r>
      <w:r w:rsidR="005D1062">
        <w:rPr>
          <w:rFonts w:asciiTheme="majorHAnsi" w:hAnsiTheme="majorHAnsi" w:cstheme="majorHAnsi"/>
          <w:lang w:eastAsia="ko-KR"/>
        </w:rPr>
        <w:t>identify</w:t>
      </w:r>
      <w:r w:rsidR="00FF1EEE">
        <w:rPr>
          <w:rFonts w:asciiTheme="majorHAnsi" w:hAnsiTheme="majorHAnsi" w:cstheme="majorHAnsi"/>
          <w:lang w:eastAsia="ko-KR"/>
        </w:rPr>
        <w:t>ing</w:t>
      </w:r>
      <w:r w:rsidR="005D1062">
        <w:rPr>
          <w:rFonts w:asciiTheme="majorHAnsi" w:hAnsiTheme="majorHAnsi" w:cstheme="majorHAnsi"/>
          <w:lang w:eastAsia="ko-KR"/>
        </w:rPr>
        <w:t xml:space="preserve"> crash hotspots. </w:t>
      </w:r>
      <w:r>
        <w:rPr>
          <w:rFonts w:asciiTheme="majorHAnsi" w:hAnsiTheme="majorHAnsi" w:cstheme="majorHAnsi"/>
          <w:lang w:eastAsia="ko-KR"/>
        </w:rPr>
        <w:t xml:space="preserve">The HSM approach employs </w:t>
      </w:r>
      <w:r w:rsidR="00C972F7">
        <w:rPr>
          <w:rFonts w:asciiTheme="majorHAnsi" w:hAnsiTheme="majorHAnsi" w:cstheme="majorHAnsi"/>
          <w:lang w:eastAsia="ko-KR"/>
        </w:rPr>
        <w:t>Excess Predicted Average Crash Frequency Using Safety Performance Functions. The measure is calculated by subtracting the predicted crash frequency from the observed crash frequency. When the excess predicted average crash frequency is greater than zero, a zone experiences more traffic crashes than predicted. On the other hand, when the excess predicted average crash frequency is less than zero, a zone experience fewer traffic crashes than predicted.</w:t>
      </w:r>
    </w:p>
    <w:p w14:paraId="382E6152" w14:textId="77777777" w:rsidR="006876CC" w:rsidRDefault="006876CC" w:rsidP="00385AA5">
      <w:pPr>
        <w:spacing w:after="0"/>
        <w:jc w:val="both"/>
        <w:rPr>
          <w:rFonts w:asciiTheme="majorHAnsi" w:hAnsiTheme="majorHAnsi" w:cstheme="majorHAnsi"/>
          <w:lang w:eastAsia="ko-KR"/>
        </w:rPr>
      </w:pPr>
    </w:p>
    <w:p w14:paraId="4B19743F" w14:textId="00338648" w:rsidR="00852DF7" w:rsidRDefault="00C972F7" w:rsidP="00385AA5">
      <w:pPr>
        <w:spacing w:after="0"/>
        <w:jc w:val="both"/>
        <w:rPr>
          <w:rFonts w:asciiTheme="majorHAnsi" w:hAnsiTheme="majorHAnsi" w:cstheme="majorHAnsi"/>
          <w:lang w:eastAsia="ko-KR"/>
        </w:rPr>
      </w:pPr>
      <w:r>
        <w:rPr>
          <w:rFonts w:asciiTheme="majorHAnsi" w:hAnsiTheme="majorHAnsi" w:cstheme="majorHAnsi"/>
          <w:lang w:eastAsia="ko-KR"/>
        </w:rPr>
        <w:t xml:space="preserve">Similar to this method, </w:t>
      </w:r>
      <w:r w:rsidR="002E3942">
        <w:rPr>
          <w:rFonts w:asciiTheme="majorHAnsi" w:hAnsiTheme="majorHAnsi" w:cstheme="majorHAnsi"/>
          <w:lang w:eastAsia="ko-KR"/>
        </w:rPr>
        <w:t>we propose the</w:t>
      </w:r>
      <w:r w:rsidR="000E1E7E">
        <w:rPr>
          <w:rFonts w:asciiTheme="majorHAnsi" w:hAnsiTheme="majorHAnsi" w:cstheme="majorHAnsi"/>
          <w:lang w:eastAsia="ko-KR"/>
        </w:rPr>
        <w:t xml:space="preserve"> Excess Predicted Proportion (EPP)</w:t>
      </w:r>
      <w:r w:rsidR="002E3942">
        <w:rPr>
          <w:rFonts w:asciiTheme="majorHAnsi" w:hAnsiTheme="majorHAnsi" w:cstheme="majorHAnsi"/>
          <w:lang w:eastAsia="ko-KR"/>
        </w:rPr>
        <w:t xml:space="preserve"> for a macroscopic screening performance measure</w:t>
      </w:r>
      <w:r w:rsidR="000E1E7E">
        <w:rPr>
          <w:rFonts w:asciiTheme="majorHAnsi" w:hAnsiTheme="majorHAnsi" w:cstheme="majorHAnsi"/>
          <w:lang w:eastAsia="ko-KR"/>
        </w:rPr>
        <w:t xml:space="preserve">, which is the difference between the observed and predicted proportion of each </w:t>
      </w:r>
      <w:r w:rsidR="002745BC">
        <w:rPr>
          <w:rFonts w:asciiTheme="majorHAnsi" w:hAnsiTheme="majorHAnsi" w:cstheme="majorHAnsi"/>
          <w:lang w:eastAsia="ko-KR"/>
        </w:rPr>
        <w:t>vehicle type</w:t>
      </w:r>
      <w:r w:rsidR="000E1E7E">
        <w:rPr>
          <w:rFonts w:asciiTheme="majorHAnsi" w:hAnsiTheme="majorHAnsi" w:cstheme="majorHAnsi"/>
          <w:lang w:eastAsia="ko-KR"/>
        </w:rPr>
        <w:t xml:space="preserve"> </w:t>
      </w:r>
      <w:r w:rsidR="00756B8B">
        <w:rPr>
          <w:rFonts w:asciiTheme="majorHAnsi" w:hAnsiTheme="majorHAnsi" w:cstheme="majorHAnsi"/>
          <w:lang w:eastAsia="ko-KR"/>
        </w:rPr>
        <w:t xml:space="preserve">for </w:t>
      </w:r>
      <w:r w:rsidR="000E1E7E">
        <w:rPr>
          <w:rFonts w:asciiTheme="majorHAnsi" w:hAnsiTheme="majorHAnsi" w:cstheme="majorHAnsi"/>
          <w:lang w:eastAsia="ko-KR"/>
        </w:rPr>
        <w:t xml:space="preserve">a TAZ. </w:t>
      </w:r>
    </w:p>
    <w:p w14:paraId="4AE95003" w14:textId="25041EC1" w:rsidR="00852DF7" w:rsidRDefault="001B6CC3" w:rsidP="00385AA5">
      <w:pPr>
        <w:spacing w:after="0"/>
        <w:ind w:left="2880" w:firstLine="720"/>
        <w:rPr>
          <w:rFonts w:asciiTheme="majorHAnsi" w:hAnsiTheme="majorHAnsi" w:cstheme="majorHAnsi"/>
          <w:lang w:eastAsia="ko-KR"/>
        </w:rPr>
      </w:pPr>
      <m:oMath>
        <m:sSub>
          <m:sSubPr>
            <m:ctrlPr>
              <w:rPr>
                <w:rFonts w:ascii="Cambria Math" w:hAnsi="Cambria Math" w:cstheme="majorHAnsi"/>
                <w:i/>
                <w:lang w:eastAsia="ko-KR"/>
              </w:rPr>
            </m:ctrlPr>
          </m:sSubPr>
          <m:e>
            <m:r>
              <w:rPr>
                <w:rFonts w:ascii="Cambria Math" w:hAnsi="Cambria Math" w:cstheme="majorHAnsi"/>
                <w:lang w:eastAsia="ko-KR"/>
              </w:rPr>
              <m:t>EPP</m:t>
            </m:r>
          </m:e>
          <m:sub>
            <m:r>
              <w:rPr>
                <w:rFonts w:ascii="Cambria Math" w:hAnsi="Cambria Math" w:cstheme="majorHAnsi"/>
                <w:lang w:eastAsia="ko-KR"/>
              </w:rPr>
              <m:t>mn</m:t>
            </m:r>
          </m:sub>
        </m:sSub>
        <m:r>
          <w:rPr>
            <w:rFonts w:ascii="Cambria Math" w:hAnsi="Cambria Math" w:cstheme="majorHAnsi"/>
            <w:lang w:eastAsia="ko-KR"/>
          </w:rPr>
          <m:t>=</m:t>
        </m:r>
        <m:sSub>
          <m:sSubPr>
            <m:ctrlPr>
              <w:rPr>
                <w:rFonts w:ascii="Cambria Math" w:hAnsi="Cambria Math" w:cstheme="majorHAnsi"/>
                <w:i/>
                <w:lang w:eastAsia="ko-KR"/>
              </w:rPr>
            </m:ctrlPr>
          </m:sSubPr>
          <m:e>
            <m:r>
              <w:rPr>
                <w:rFonts w:ascii="Cambria Math" w:hAnsi="Cambria Math" w:cstheme="majorHAnsi"/>
                <w:lang w:eastAsia="ko-KR"/>
              </w:rPr>
              <m:t>P(obs)</m:t>
            </m:r>
          </m:e>
          <m:sub>
            <m:r>
              <w:rPr>
                <w:rFonts w:ascii="Cambria Math" w:hAnsi="Cambria Math" w:cstheme="majorHAnsi"/>
                <w:lang w:eastAsia="ko-KR"/>
              </w:rPr>
              <m:t>mn</m:t>
            </m:r>
          </m:sub>
        </m:sSub>
        <m:r>
          <w:rPr>
            <w:rFonts w:ascii="Cambria Math" w:hAnsi="Cambria Math" w:cstheme="majorHAnsi"/>
            <w:lang w:eastAsia="ko-KR"/>
          </w:rPr>
          <m:t>-</m:t>
        </m:r>
        <m:sSub>
          <m:sSubPr>
            <m:ctrlPr>
              <w:rPr>
                <w:rFonts w:ascii="Cambria Math" w:hAnsi="Cambria Math" w:cstheme="majorHAnsi"/>
                <w:i/>
                <w:lang w:eastAsia="ko-KR"/>
              </w:rPr>
            </m:ctrlPr>
          </m:sSubPr>
          <m:e>
            <m:r>
              <w:rPr>
                <w:rFonts w:ascii="Cambria Math" w:hAnsi="Cambria Math" w:cstheme="majorHAnsi"/>
                <w:lang w:eastAsia="ko-KR"/>
              </w:rPr>
              <m:t>P(prd)</m:t>
            </m:r>
          </m:e>
          <m:sub>
            <m:r>
              <w:rPr>
                <w:rFonts w:ascii="Cambria Math" w:hAnsi="Cambria Math" w:cstheme="majorHAnsi"/>
                <w:lang w:eastAsia="ko-KR"/>
              </w:rPr>
              <m:t>mn</m:t>
            </m:r>
          </m:sub>
        </m:sSub>
      </m:oMath>
      <w:r w:rsidR="00852DF7">
        <w:rPr>
          <w:rFonts w:asciiTheme="majorHAnsi" w:hAnsiTheme="majorHAnsi" w:cstheme="majorHAnsi"/>
          <w:lang w:eastAsia="ko-KR"/>
        </w:rPr>
        <w:t xml:space="preserve"> </w:t>
      </w:r>
      <w:r w:rsidR="00852DF7">
        <w:rPr>
          <w:rFonts w:asciiTheme="majorHAnsi" w:hAnsiTheme="majorHAnsi" w:cstheme="majorHAnsi"/>
          <w:lang w:eastAsia="ko-KR"/>
        </w:rPr>
        <w:tab/>
      </w:r>
      <w:r w:rsidR="00852DF7">
        <w:rPr>
          <w:rFonts w:asciiTheme="majorHAnsi" w:hAnsiTheme="majorHAnsi" w:cstheme="majorHAnsi"/>
          <w:lang w:eastAsia="ko-KR"/>
        </w:rPr>
        <w:tab/>
      </w:r>
      <w:r w:rsidR="00852DF7">
        <w:rPr>
          <w:rFonts w:asciiTheme="majorHAnsi" w:hAnsiTheme="majorHAnsi" w:cstheme="majorHAnsi"/>
          <w:lang w:eastAsia="ko-KR"/>
        </w:rPr>
        <w:tab/>
        <w:t xml:space="preserve">       (5)</w:t>
      </w:r>
    </w:p>
    <w:p w14:paraId="0B1432DD" w14:textId="77777777" w:rsidR="00C42829" w:rsidRDefault="00C42829" w:rsidP="00385AA5">
      <w:pPr>
        <w:spacing w:after="0"/>
        <w:ind w:left="2880" w:firstLine="720"/>
        <w:rPr>
          <w:rFonts w:asciiTheme="majorHAnsi" w:hAnsiTheme="majorHAnsi" w:cstheme="majorHAnsi"/>
          <w:lang w:eastAsia="ko-KR"/>
        </w:rPr>
      </w:pPr>
    </w:p>
    <w:p w14:paraId="5768861E" w14:textId="615FF95F" w:rsidR="00B9280E" w:rsidRDefault="00B9280E" w:rsidP="00385AA5">
      <w:pPr>
        <w:spacing w:after="0"/>
        <w:jc w:val="both"/>
        <w:rPr>
          <w:rFonts w:asciiTheme="majorHAnsi" w:hAnsiTheme="majorHAnsi" w:cstheme="majorHAnsi"/>
          <w:lang w:eastAsia="ko-KR"/>
        </w:rPr>
      </w:pPr>
      <w:r w:rsidRPr="00112378">
        <w:rPr>
          <w:lang w:eastAsia="ko-KR"/>
        </w:rPr>
        <w:t xml:space="preserve">where, </w:t>
      </w:r>
      <w:r w:rsidRPr="00112378">
        <w:rPr>
          <w:i/>
          <w:lang w:eastAsia="ko-KR"/>
        </w:rPr>
        <w:t>EPP</w:t>
      </w:r>
      <w:r>
        <w:rPr>
          <w:i/>
          <w:vertAlign w:val="subscript"/>
          <w:lang w:eastAsia="ko-KR"/>
        </w:rPr>
        <w:t>mn</w:t>
      </w:r>
      <w:r w:rsidRPr="00112378">
        <w:rPr>
          <w:lang w:eastAsia="ko-KR"/>
        </w:rPr>
        <w:t xml:space="preserve"> is the Excess Predicted Proportion of crash </w:t>
      </w:r>
      <w:r w:rsidR="002745BC">
        <w:rPr>
          <w:lang w:eastAsia="ko-KR"/>
        </w:rPr>
        <w:t>vehicle type</w:t>
      </w:r>
      <w:r w:rsidR="002745BC" w:rsidRPr="00112378">
        <w:rPr>
          <w:lang w:eastAsia="ko-KR"/>
        </w:rPr>
        <w:t xml:space="preserve"> </w:t>
      </w:r>
      <w:r>
        <w:rPr>
          <w:i/>
          <w:lang w:eastAsia="ko-KR"/>
        </w:rPr>
        <w:t>m</w:t>
      </w:r>
      <w:r w:rsidRPr="00112378">
        <w:rPr>
          <w:lang w:eastAsia="ko-KR"/>
        </w:rPr>
        <w:t xml:space="preserve"> at TAZ </w:t>
      </w:r>
      <w:r>
        <w:rPr>
          <w:i/>
          <w:lang w:eastAsia="ko-KR"/>
        </w:rPr>
        <w:t>n</w:t>
      </w:r>
      <w:r w:rsidRPr="00112378">
        <w:rPr>
          <w:lang w:eastAsia="ko-KR"/>
        </w:rPr>
        <w:t xml:space="preserve">. </w:t>
      </w:r>
      <w:r w:rsidRPr="00112378">
        <w:rPr>
          <w:i/>
          <w:lang w:eastAsia="ko-KR"/>
        </w:rPr>
        <w:t>P</w:t>
      </w:r>
      <w:r w:rsidRPr="00112378">
        <w:rPr>
          <w:lang w:eastAsia="ko-KR"/>
        </w:rPr>
        <w:t>(</w:t>
      </w:r>
      <w:r w:rsidRPr="00112378">
        <w:rPr>
          <w:i/>
          <w:lang w:eastAsia="ko-KR"/>
        </w:rPr>
        <w:t>obs</w:t>
      </w:r>
      <w:r w:rsidRPr="00112378">
        <w:rPr>
          <w:lang w:eastAsia="ko-KR"/>
        </w:rPr>
        <w:t>)</w:t>
      </w:r>
      <w:r>
        <w:rPr>
          <w:i/>
          <w:vertAlign w:val="subscript"/>
          <w:lang w:eastAsia="ko-KR"/>
        </w:rPr>
        <w:t>mn</w:t>
      </w:r>
      <w:r w:rsidRPr="00112378">
        <w:rPr>
          <w:lang w:eastAsia="ko-KR"/>
        </w:rPr>
        <w:t xml:space="preserve"> is the observed proportion of crash </w:t>
      </w:r>
      <w:r w:rsidR="002745BC">
        <w:rPr>
          <w:lang w:eastAsia="ko-KR"/>
        </w:rPr>
        <w:t>vehicle type</w:t>
      </w:r>
      <w:r w:rsidRPr="00112378">
        <w:rPr>
          <w:lang w:eastAsia="ko-KR"/>
        </w:rPr>
        <w:t xml:space="preserve">; and </w:t>
      </w:r>
      <w:r w:rsidRPr="00112378">
        <w:rPr>
          <w:i/>
          <w:lang w:eastAsia="ko-KR"/>
        </w:rPr>
        <w:t>P</w:t>
      </w:r>
      <w:r w:rsidRPr="00112378">
        <w:rPr>
          <w:lang w:eastAsia="ko-KR"/>
        </w:rPr>
        <w:t>(</w:t>
      </w:r>
      <w:r w:rsidRPr="00112378">
        <w:rPr>
          <w:i/>
          <w:lang w:eastAsia="ko-KR"/>
        </w:rPr>
        <w:t>prd</w:t>
      </w:r>
      <w:r w:rsidRPr="00112378">
        <w:rPr>
          <w:lang w:eastAsia="ko-KR"/>
        </w:rPr>
        <w:t>)</w:t>
      </w:r>
      <w:r>
        <w:rPr>
          <w:i/>
          <w:vertAlign w:val="subscript"/>
          <w:lang w:eastAsia="ko-KR"/>
        </w:rPr>
        <w:t>mn</w:t>
      </w:r>
      <w:r w:rsidRPr="00112378">
        <w:rPr>
          <w:i/>
          <w:lang w:eastAsia="ko-KR"/>
        </w:rPr>
        <w:t xml:space="preserve"> </w:t>
      </w:r>
      <w:r w:rsidRPr="00112378">
        <w:rPr>
          <w:lang w:eastAsia="ko-KR"/>
        </w:rPr>
        <w:t xml:space="preserve">is the predicted proportion of crash </w:t>
      </w:r>
      <w:r w:rsidR="002745BC">
        <w:rPr>
          <w:lang w:eastAsia="ko-KR"/>
        </w:rPr>
        <w:t>vehicle type</w:t>
      </w:r>
      <w:r w:rsidR="002745BC" w:rsidRPr="00112378">
        <w:rPr>
          <w:lang w:eastAsia="ko-KR"/>
        </w:rPr>
        <w:t xml:space="preserve"> </w:t>
      </w:r>
      <w:r w:rsidRPr="00112378">
        <w:rPr>
          <w:lang w:eastAsia="ko-KR"/>
        </w:rPr>
        <w:t xml:space="preserve">estimated from the </w:t>
      </w:r>
      <w:r w:rsidRPr="00AC0701">
        <w:rPr>
          <w:lang w:eastAsia="ko-KR"/>
        </w:rPr>
        <w:t>fractional split multinomial logit model (Table 3).</w:t>
      </w:r>
      <w:r>
        <w:rPr>
          <w:lang w:eastAsia="ko-KR"/>
        </w:rPr>
        <w:t xml:space="preserve"> </w:t>
      </w:r>
      <w:r w:rsidR="00445DC3">
        <w:rPr>
          <w:rFonts w:asciiTheme="majorHAnsi" w:hAnsiTheme="majorHAnsi" w:cstheme="majorHAnsi"/>
          <w:lang w:eastAsia="ko-KR"/>
        </w:rPr>
        <w:t>When EPP exceeds zero, the</w:t>
      </w:r>
      <w:r>
        <w:rPr>
          <w:rFonts w:asciiTheme="majorHAnsi" w:hAnsiTheme="majorHAnsi" w:cstheme="majorHAnsi"/>
          <w:lang w:eastAsia="ko-KR"/>
        </w:rPr>
        <w:t xml:space="preserve"> </w:t>
      </w:r>
      <w:r w:rsidR="002745BC">
        <w:rPr>
          <w:rFonts w:asciiTheme="majorHAnsi" w:hAnsiTheme="majorHAnsi" w:cstheme="majorHAnsi"/>
          <w:lang w:eastAsia="ko-KR"/>
        </w:rPr>
        <w:t xml:space="preserve">type </w:t>
      </w:r>
      <w:r>
        <w:rPr>
          <w:rFonts w:asciiTheme="majorHAnsi" w:hAnsiTheme="majorHAnsi" w:cstheme="majorHAnsi"/>
          <w:lang w:eastAsia="ko-KR"/>
        </w:rPr>
        <w:t xml:space="preserve">proportion for that TAZ is higher than predicted. In contrast, when EPP is smaller than zero, the </w:t>
      </w:r>
      <w:r w:rsidR="002745BC">
        <w:rPr>
          <w:rFonts w:asciiTheme="majorHAnsi" w:hAnsiTheme="majorHAnsi" w:cstheme="majorHAnsi"/>
          <w:lang w:eastAsia="ko-KR"/>
        </w:rPr>
        <w:t xml:space="preserve">type </w:t>
      </w:r>
      <w:r>
        <w:rPr>
          <w:rFonts w:asciiTheme="majorHAnsi" w:hAnsiTheme="majorHAnsi" w:cstheme="majorHAnsi"/>
          <w:lang w:eastAsia="ko-KR"/>
        </w:rPr>
        <w:t xml:space="preserve">proportion for that TAZ is lower than predicted. </w:t>
      </w:r>
    </w:p>
    <w:p w14:paraId="23210081" w14:textId="77777777" w:rsidR="00B9280E" w:rsidRDefault="00B9280E" w:rsidP="00385AA5">
      <w:pPr>
        <w:spacing w:after="0"/>
        <w:jc w:val="both"/>
        <w:rPr>
          <w:rFonts w:asciiTheme="majorHAnsi" w:hAnsiTheme="majorHAnsi" w:cstheme="majorHAnsi"/>
          <w:lang w:eastAsia="ko-KR"/>
        </w:rPr>
      </w:pPr>
    </w:p>
    <w:p w14:paraId="06CF0ABD" w14:textId="565352E7" w:rsidR="00A555AF" w:rsidRDefault="00852DF7" w:rsidP="00385AA5">
      <w:pPr>
        <w:spacing w:after="0"/>
        <w:jc w:val="both"/>
        <w:rPr>
          <w:lang w:eastAsia="ko-KR"/>
        </w:rPr>
      </w:pPr>
      <w:r>
        <w:rPr>
          <w:rFonts w:asciiTheme="majorHAnsi" w:hAnsiTheme="majorHAnsi" w:cstheme="majorHAnsi"/>
          <w:lang w:eastAsia="ko-KR"/>
        </w:rPr>
        <w:t xml:space="preserve">The EPP approach is slightly different from the earlier count based approach. Because we deal with proportions that add up to 1 for a TAZ, a positive EPP for one </w:t>
      </w:r>
      <w:r w:rsidR="002745BC">
        <w:rPr>
          <w:rFonts w:asciiTheme="majorHAnsi" w:hAnsiTheme="majorHAnsi" w:cstheme="majorHAnsi"/>
          <w:lang w:eastAsia="ko-KR"/>
        </w:rPr>
        <w:t xml:space="preserve">vehicle type </w:t>
      </w:r>
      <w:r>
        <w:rPr>
          <w:rFonts w:asciiTheme="majorHAnsi" w:hAnsiTheme="majorHAnsi" w:cstheme="majorHAnsi"/>
          <w:lang w:eastAsia="ko-KR"/>
        </w:rPr>
        <w:t xml:space="preserve">automatically causes a negative EPP for at least another </w:t>
      </w:r>
      <w:r w:rsidR="002745BC">
        <w:rPr>
          <w:rFonts w:asciiTheme="majorHAnsi" w:hAnsiTheme="majorHAnsi" w:cstheme="majorHAnsi"/>
          <w:lang w:eastAsia="ko-KR"/>
        </w:rPr>
        <w:t>vehicle type</w:t>
      </w:r>
      <w:r>
        <w:rPr>
          <w:rFonts w:asciiTheme="majorHAnsi" w:hAnsiTheme="majorHAnsi" w:cstheme="majorHAnsi"/>
          <w:lang w:eastAsia="ko-KR"/>
        </w:rPr>
        <w:t xml:space="preserve">. Hence, directly identifying the zones with positive EPP as </w:t>
      </w:r>
      <w:r w:rsidR="00A8514F">
        <w:rPr>
          <w:rFonts w:asciiTheme="majorHAnsi" w:hAnsiTheme="majorHAnsi" w:cstheme="majorHAnsi"/>
          <w:lang w:eastAsia="ko-KR"/>
        </w:rPr>
        <w:t>h</w:t>
      </w:r>
      <w:r w:rsidR="00B9280E">
        <w:rPr>
          <w:rFonts w:asciiTheme="majorHAnsi" w:hAnsiTheme="majorHAnsi" w:cstheme="majorHAnsi"/>
          <w:lang w:eastAsia="ko-KR"/>
        </w:rPr>
        <w:t xml:space="preserve">ot zones will not be appropriate. Because every zone will be a </w:t>
      </w:r>
      <w:r w:rsidR="00A8514F">
        <w:rPr>
          <w:rFonts w:asciiTheme="majorHAnsi" w:hAnsiTheme="majorHAnsi" w:cstheme="majorHAnsi"/>
          <w:lang w:eastAsia="ko-KR"/>
        </w:rPr>
        <w:t>h</w:t>
      </w:r>
      <w:r w:rsidR="00B9280E">
        <w:rPr>
          <w:rFonts w:asciiTheme="majorHAnsi" w:hAnsiTheme="majorHAnsi" w:cstheme="majorHAnsi"/>
          <w:lang w:eastAsia="ko-KR"/>
        </w:rPr>
        <w:t xml:space="preserve">ot zone for at least one mode (unless EPP is exactly 0 for all modes). Hence, </w:t>
      </w:r>
      <w:r w:rsidR="006B04B7">
        <w:rPr>
          <w:rFonts w:asciiTheme="majorHAnsi" w:hAnsiTheme="majorHAnsi" w:cstheme="majorHAnsi"/>
          <w:lang w:eastAsia="ko-KR"/>
        </w:rPr>
        <w:t>a</w:t>
      </w:r>
      <w:r w:rsidR="00356AD8">
        <w:rPr>
          <w:rFonts w:asciiTheme="majorHAnsi" w:hAnsiTheme="majorHAnsi" w:cstheme="majorHAnsi"/>
          <w:lang w:eastAsia="ko-KR"/>
        </w:rPr>
        <w:t>fter computing the measure across the entire sample</w:t>
      </w:r>
      <w:r w:rsidR="00756B8B">
        <w:rPr>
          <w:rFonts w:asciiTheme="majorHAnsi" w:hAnsiTheme="majorHAnsi" w:cstheme="majorHAnsi"/>
          <w:lang w:eastAsia="ko-KR"/>
        </w:rPr>
        <w:t xml:space="preserve"> for all </w:t>
      </w:r>
      <w:r w:rsidR="002745BC">
        <w:rPr>
          <w:rFonts w:asciiTheme="majorHAnsi" w:hAnsiTheme="majorHAnsi" w:cstheme="majorHAnsi"/>
          <w:lang w:eastAsia="ko-KR"/>
        </w:rPr>
        <w:t>vehicle types</w:t>
      </w:r>
      <w:r w:rsidR="00356AD8">
        <w:rPr>
          <w:rFonts w:asciiTheme="majorHAnsi" w:hAnsiTheme="majorHAnsi" w:cstheme="majorHAnsi"/>
          <w:lang w:eastAsia="ko-KR"/>
        </w:rPr>
        <w:t xml:space="preserve">, </w:t>
      </w:r>
      <w:r w:rsidR="00756B8B">
        <w:rPr>
          <w:rFonts w:asciiTheme="majorHAnsi" w:hAnsiTheme="majorHAnsi" w:cstheme="majorHAnsi"/>
          <w:lang w:eastAsia="ko-KR"/>
        </w:rPr>
        <w:t xml:space="preserve">a </w:t>
      </w:r>
      <w:r w:rsidR="002745BC">
        <w:rPr>
          <w:rFonts w:asciiTheme="majorHAnsi" w:hAnsiTheme="majorHAnsi" w:cstheme="majorHAnsi"/>
          <w:lang w:eastAsia="ko-KR"/>
        </w:rPr>
        <w:t xml:space="preserve">vehicle type </w:t>
      </w:r>
      <w:r w:rsidR="00B9280E">
        <w:rPr>
          <w:rFonts w:asciiTheme="majorHAnsi" w:hAnsiTheme="majorHAnsi" w:cstheme="majorHAnsi"/>
          <w:lang w:eastAsia="ko-KR"/>
        </w:rPr>
        <w:t xml:space="preserve">specific </w:t>
      </w:r>
      <w:r w:rsidR="00756B8B">
        <w:rPr>
          <w:rFonts w:asciiTheme="majorHAnsi" w:hAnsiTheme="majorHAnsi" w:cstheme="majorHAnsi"/>
          <w:lang w:eastAsia="ko-KR"/>
        </w:rPr>
        <w:t xml:space="preserve">hot zone (H) is identified </w:t>
      </w:r>
      <w:r w:rsidR="00B9280E">
        <w:rPr>
          <w:rFonts w:asciiTheme="majorHAnsi" w:hAnsiTheme="majorHAnsi" w:cstheme="majorHAnsi"/>
          <w:lang w:eastAsia="ko-KR"/>
        </w:rPr>
        <w:t>based on</w:t>
      </w:r>
      <w:r w:rsidR="00756B8B">
        <w:rPr>
          <w:rFonts w:asciiTheme="majorHAnsi" w:hAnsiTheme="majorHAnsi" w:cstheme="majorHAnsi"/>
          <w:lang w:eastAsia="ko-KR"/>
        </w:rPr>
        <w:t xml:space="preserve"> the top 10 percentile ranking of TAZs </w:t>
      </w:r>
      <w:r w:rsidR="00B9280E">
        <w:rPr>
          <w:rFonts w:asciiTheme="majorHAnsi" w:hAnsiTheme="majorHAnsi" w:cstheme="majorHAnsi"/>
          <w:lang w:eastAsia="ko-KR"/>
        </w:rPr>
        <w:t xml:space="preserve">for that </w:t>
      </w:r>
      <w:r w:rsidR="002745BC">
        <w:rPr>
          <w:rFonts w:asciiTheme="majorHAnsi" w:hAnsiTheme="majorHAnsi" w:cstheme="majorHAnsi"/>
          <w:lang w:eastAsia="ko-KR"/>
        </w:rPr>
        <w:t>vehicle type</w:t>
      </w:r>
      <w:r w:rsidR="00756B8B">
        <w:rPr>
          <w:rFonts w:asciiTheme="majorHAnsi" w:hAnsiTheme="majorHAnsi" w:cstheme="majorHAnsi"/>
          <w:lang w:eastAsia="ko-KR"/>
        </w:rPr>
        <w:t>. The other zones are labeled as normal (N).</w:t>
      </w:r>
      <w:r w:rsidR="00412323">
        <w:rPr>
          <w:rFonts w:asciiTheme="majorHAnsi" w:hAnsiTheme="majorHAnsi" w:cstheme="majorHAnsi"/>
          <w:lang w:eastAsia="ko-KR"/>
        </w:rPr>
        <w:t xml:space="preserve"> </w:t>
      </w:r>
      <w:r w:rsidR="00667035">
        <w:rPr>
          <w:lang w:eastAsia="ko-KR"/>
        </w:rPr>
        <w:t xml:space="preserve">An illustration of EPP computation for the </w:t>
      </w:r>
      <w:r w:rsidR="005C6353">
        <w:rPr>
          <w:lang w:eastAsia="ko-KR"/>
        </w:rPr>
        <w:t>passenger car</w:t>
      </w:r>
      <w:r w:rsidR="00667035">
        <w:rPr>
          <w:lang w:eastAsia="ko-KR"/>
        </w:rPr>
        <w:t xml:space="preserve"> mode is provided in </w:t>
      </w:r>
      <w:r w:rsidR="000F567D" w:rsidRPr="00AC0701">
        <w:rPr>
          <w:lang w:eastAsia="ko-KR"/>
        </w:rPr>
        <w:t xml:space="preserve">Table </w:t>
      </w:r>
      <w:r w:rsidR="0068268F">
        <w:rPr>
          <w:lang w:eastAsia="ko-KR"/>
        </w:rPr>
        <w:t>5</w:t>
      </w:r>
      <w:r w:rsidR="00A8230C" w:rsidRPr="00AC0701">
        <w:rPr>
          <w:lang w:eastAsia="ko-KR"/>
        </w:rPr>
        <w:t xml:space="preserve">. </w:t>
      </w:r>
      <w:r w:rsidR="00667035">
        <w:rPr>
          <w:lang w:eastAsia="ko-KR"/>
        </w:rPr>
        <w:t xml:space="preserve">The TAZs are arranged in descending order of EPP values. Clearly, </w:t>
      </w:r>
      <w:r w:rsidR="00A8230C" w:rsidRPr="00AC0701">
        <w:rPr>
          <w:lang w:eastAsia="ko-KR"/>
        </w:rPr>
        <w:t xml:space="preserve">TAZs </w:t>
      </w:r>
      <w:r w:rsidR="00B350D7">
        <w:rPr>
          <w:lang w:eastAsia="ko-KR"/>
        </w:rPr>
        <w:t>#</w:t>
      </w:r>
      <w:r w:rsidR="00412323">
        <w:rPr>
          <w:lang w:eastAsia="ko-KR"/>
        </w:rPr>
        <w:t xml:space="preserve">5762, </w:t>
      </w:r>
      <w:r w:rsidR="00B350D7">
        <w:rPr>
          <w:lang w:eastAsia="ko-KR"/>
        </w:rPr>
        <w:t>#</w:t>
      </w:r>
      <w:r w:rsidR="00A8230C" w:rsidRPr="00AC0701">
        <w:rPr>
          <w:lang w:eastAsia="ko-KR"/>
        </w:rPr>
        <w:t>6</w:t>
      </w:r>
      <w:r w:rsidR="00412323">
        <w:rPr>
          <w:lang w:eastAsia="ko-KR"/>
        </w:rPr>
        <w:t>944, and #7882</w:t>
      </w:r>
      <w:r w:rsidR="00A8230C" w:rsidRPr="00AC0701">
        <w:rPr>
          <w:lang w:eastAsia="ko-KR"/>
        </w:rPr>
        <w:t xml:space="preserve"> were classified as a hot zone for</w:t>
      </w:r>
      <w:r w:rsidR="00477512" w:rsidRPr="00AC0701">
        <w:rPr>
          <w:lang w:eastAsia="ko-KR"/>
        </w:rPr>
        <w:t xml:space="preserve"> </w:t>
      </w:r>
      <w:r w:rsidR="005C6353">
        <w:rPr>
          <w:lang w:eastAsia="ko-KR"/>
        </w:rPr>
        <w:t>passenger car</w:t>
      </w:r>
      <w:r w:rsidR="00477512" w:rsidRPr="00AC0701">
        <w:rPr>
          <w:lang w:eastAsia="ko-KR"/>
        </w:rPr>
        <w:t xml:space="preserve">s since their EPPs are within top 10% in the study area. </w:t>
      </w:r>
      <w:r w:rsidR="00734F8D">
        <w:rPr>
          <w:lang w:eastAsia="ko-KR"/>
        </w:rPr>
        <w:t>Therefore, it</w:t>
      </w:r>
      <w:r w:rsidR="00477512" w:rsidRPr="00AC0701">
        <w:rPr>
          <w:lang w:eastAsia="ko-KR"/>
        </w:rPr>
        <w:t xml:space="preserve"> is recommended to focus on </w:t>
      </w:r>
      <w:r w:rsidR="005C6353">
        <w:rPr>
          <w:lang w:eastAsia="ko-KR"/>
        </w:rPr>
        <w:t>passenger car-</w:t>
      </w:r>
      <w:r w:rsidR="00477512" w:rsidRPr="00AC0701">
        <w:rPr>
          <w:lang w:eastAsia="ko-KR"/>
        </w:rPr>
        <w:t xml:space="preserve">involved crashes at these zones, since the proportion of </w:t>
      </w:r>
      <w:r w:rsidR="00734F8D">
        <w:rPr>
          <w:lang w:eastAsia="ko-KR"/>
        </w:rPr>
        <w:t xml:space="preserve">crash-involved </w:t>
      </w:r>
      <w:r w:rsidR="005C6353">
        <w:rPr>
          <w:lang w:eastAsia="ko-KR"/>
        </w:rPr>
        <w:t>passenger car</w:t>
      </w:r>
      <w:r w:rsidR="00477512" w:rsidRPr="00AC0701">
        <w:rPr>
          <w:lang w:eastAsia="ko-KR"/>
        </w:rPr>
        <w:t xml:space="preserve">s </w:t>
      </w:r>
      <w:r w:rsidR="00667035">
        <w:rPr>
          <w:lang w:eastAsia="ko-KR"/>
        </w:rPr>
        <w:t>far exceeded the expected proportion of crashes</w:t>
      </w:r>
      <w:r w:rsidR="00477512" w:rsidRPr="00AC0701">
        <w:rPr>
          <w:lang w:eastAsia="ko-KR"/>
        </w:rPr>
        <w:t xml:space="preserve">. </w:t>
      </w:r>
      <w:r w:rsidR="00667035">
        <w:rPr>
          <w:lang w:eastAsia="ko-KR"/>
        </w:rPr>
        <w:t xml:space="preserve">The EPP measure </w:t>
      </w:r>
      <w:r w:rsidR="00FC2600" w:rsidRPr="00AC0701">
        <w:rPr>
          <w:rFonts w:asciiTheme="majorHAnsi" w:hAnsiTheme="majorHAnsi" w:cstheme="majorHAnsi"/>
          <w:lang w:eastAsia="ko-KR"/>
        </w:rPr>
        <w:t xml:space="preserve">is </w:t>
      </w:r>
      <w:r w:rsidR="00667035">
        <w:rPr>
          <w:rFonts w:asciiTheme="majorHAnsi" w:hAnsiTheme="majorHAnsi" w:cstheme="majorHAnsi"/>
          <w:lang w:eastAsia="ko-KR"/>
        </w:rPr>
        <w:t xml:space="preserve">a </w:t>
      </w:r>
      <w:r w:rsidR="00FC2600" w:rsidRPr="00AC0701">
        <w:rPr>
          <w:rFonts w:asciiTheme="majorHAnsi" w:hAnsiTheme="majorHAnsi" w:cstheme="majorHAnsi"/>
          <w:lang w:eastAsia="ko-KR"/>
        </w:rPr>
        <w:t xml:space="preserve">useful </w:t>
      </w:r>
      <w:r w:rsidR="00667035">
        <w:rPr>
          <w:rFonts w:asciiTheme="majorHAnsi" w:hAnsiTheme="majorHAnsi" w:cstheme="majorHAnsi"/>
          <w:lang w:eastAsia="ko-KR"/>
        </w:rPr>
        <w:t xml:space="preserve">tool </w:t>
      </w:r>
      <w:r w:rsidR="00FC2600" w:rsidRPr="00AC0701">
        <w:rPr>
          <w:rFonts w:asciiTheme="majorHAnsi" w:hAnsiTheme="majorHAnsi" w:cstheme="majorHAnsi"/>
          <w:lang w:eastAsia="ko-KR"/>
        </w:rPr>
        <w:t xml:space="preserve">for policy makers and practitioners to understand potential safety risks by various </w:t>
      </w:r>
      <w:r w:rsidR="00815A7D">
        <w:rPr>
          <w:rFonts w:asciiTheme="majorHAnsi" w:hAnsiTheme="majorHAnsi" w:cstheme="majorHAnsi"/>
          <w:lang w:eastAsia="ko-KR"/>
        </w:rPr>
        <w:t>vehicle types</w:t>
      </w:r>
      <w:r w:rsidR="00477512" w:rsidRPr="00AC0701">
        <w:rPr>
          <w:rFonts w:asciiTheme="majorHAnsi" w:hAnsiTheme="majorHAnsi" w:cstheme="majorHAnsi"/>
          <w:lang w:eastAsia="ko-KR"/>
        </w:rPr>
        <w:t xml:space="preserve">, and provide </w:t>
      </w:r>
      <w:r w:rsidR="00477512" w:rsidRPr="00AC0701">
        <w:rPr>
          <w:lang w:eastAsia="ko-KR"/>
        </w:rPr>
        <w:t xml:space="preserve">an adequate safety countermeasure solely for the problematic </w:t>
      </w:r>
      <w:r w:rsidR="002745BC">
        <w:rPr>
          <w:rFonts w:asciiTheme="majorHAnsi" w:hAnsiTheme="majorHAnsi" w:cstheme="majorHAnsi"/>
          <w:lang w:eastAsia="ko-KR"/>
        </w:rPr>
        <w:t xml:space="preserve">vehicle </w:t>
      </w:r>
      <w:r w:rsidR="002745BC">
        <w:rPr>
          <w:rFonts w:asciiTheme="majorHAnsi" w:hAnsiTheme="majorHAnsi" w:cstheme="majorHAnsi"/>
          <w:lang w:eastAsia="ko-KR"/>
        </w:rPr>
        <w:t>types</w:t>
      </w:r>
      <w:r w:rsidR="00477512" w:rsidRPr="00AC0701">
        <w:rPr>
          <w:lang w:eastAsia="ko-KR"/>
        </w:rPr>
        <w:t>.</w:t>
      </w:r>
      <w:r w:rsidR="00667035">
        <w:rPr>
          <w:lang w:eastAsia="ko-KR"/>
        </w:rPr>
        <w:t xml:space="preserve"> The zones identified as risky might be very different from zones identified as risky using the HSM </w:t>
      </w:r>
      <w:r w:rsidR="00667035" w:rsidRPr="00A34A20">
        <w:rPr>
          <w:lang w:eastAsia="ko-KR"/>
        </w:rPr>
        <w:t>hot zone identification process. We believe that this provides an alternative paradigm for safety analysis.</w:t>
      </w:r>
      <w:r w:rsidR="0057641F" w:rsidRPr="00A34A20">
        <w:rPr>
          <w:lang w:eastAsia="ko-KR"/>
        </w:rPr>
        <w:t xml:space="preserve"> The reader would note that analogous measures to excess expected proportion </w:t>
      </w:r>
      <w:proofErr w:type="gramStart"/>
      <w:r w:rsidR="0057641F" w:rsidRPr="00A34A20">
        <w:rPr>
          <w:lang w:eastAsia="ko-KR"/>
        </w:rPr>
        <w:t>can</w:t>
      </w:r>
      <w:proofErr w:type="gramEnd"/>
      <w:r w:rsidR="0057641F" w:rsidRPr="00A34A20">
        <w:rPr>
          <w:lang w:eastAsia="ko-KR"/>
        </w:rPr>
        <w:t xml:space="preserve"> also be computed using the proposed model.</w:t>
      </w:r>
      <w:r w:rsidR="0057641F">
        <w:rPr>
          <w:lang w:eastAsia="ko-KR"/>
        </w:rPr>
        <w:t xml:space="preserve">  </w:t>
      </w:r>
    </w:p>
    <w:p w14:paraId="396E3C23" w14:textId="77777777" w:rsidR="00C42829" w:rsidRDefault="00C42829" w:rsidP="00385AA5">
      <w:pPr>
        <w:spacing w:after="0"/>
        <w:rPr>
          <w:b/>
          <w:bCs/>
          <w:kern w:val="2"/>
          <w:sz w:val="20"/>
          <w:szCs w:val="20"/>
          <w:lang w:eastAsia="ko-KR"/>
        </w:rPr>
      </w:pPr>
      <w:r>
        <w:br w:type="page"/>
      </w:r>
    </w:p>
    <w:p w14:paraId="72C37E79" w14:textId="46DBF289" w:rsidR="00412323" w:rsidRPr="00412323" w:rsidRDefault="00412323" w:rsidP="00385AA5">
      <w:pPr>
        <w:pStyle w:val="Caption"/>
        <w:keepNext/>
        <w:spacing w:after="0"/>
        <w:jc w:val="center"/>
      </w:pPr>
      <w:r w:rsidRPr="00412323">
        <w:lastRenderedPageBreak/>
        <w:t xml:space="preserve">Table </w:t>
      </w:r>
      <w:fldSimple w:instr=" SEQ Table \* ARABIC ">
        <w:r w:rsidR="009C1BA6">
          <w:rPr>
            <w:noProof/>
          </w:rPr>
          <w:t>5</w:t>
        </w:r>
      </w:fldSimple>
      <w:r w:rsidRPr="00412323">
        <w:t xml:space="preserve">: Examples of screening results of </w:t>
      </w:r>
      <w:r w:rsidR="005C6353">
        <w:t>passenger car</w:t>
      </w:r>
      <w:r w:rsidRPr="00412323">
        <w:t>s</w:t>
      </w:r>
    </w:p>
    <w:tbl>
      <w:tblPr>
        <w:tblStyle w:val="TableGrid"/>
        <w:tblW w:w="5000" w:type="pct"/>
        <w:tblLook w:val="04A0" w:firstRow="1" w:lastRow="0" w:firstColumn="1" w:lastColumn="0" w:noHBand="0" w:noVBand="1"/>
      </w:tblPr>
      <w:tblGrid>
        <w:gridCol w:w="1667"/>
        <w:gridCol w:w="1034"/>
        <w:gridCol w:w="1326"/>
        <w:gridCol w:w="1326"/>
        <w:gridCol w:w="1326"/>
        <w:gridCol w:w="1326"/>
        <w:gridCol w:w="1345"/>
      </w:tblGrid>
      <w:tr w:rsidR="00412323" w:rsidRPr="00412323" w14:paraId="6A5078AF" w14:textId="77777777" w:rsidTr="00B35F8B">
        <w:tc>
          <w:tcPr>
            <w:tcW w:w="892" w:type="pct"/>
            <w:vMerge w:val="restart"/>
            <w:vAlign w:val="center"/>
          </w:tcPr>
          <w:p w14:paraId="50D7DD38" w14:textId="7AEEC965" w:rsidR="00412323" w:rsidRPr="00412323" w:rsidRDefault="00412323">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 xml:space="preserve">Rank based on </w:t>
            </w:r>
            <w:r w:rsidR="005C6353">
              <w:rPr>
                <w:rFonts w:asciiTheme="majorHAnsi" w:hAnsiTheme="majorHAnsi" w:cstheme="majorHAnsi"/>
                <w:sz w:val="19"/>
                <w:szCs w:val="19"/>
                <w:lang w:eastAsia="ko-KR"/>
              </w:rPr>
              <w:t>passenger car</w:t>
            </w:r>
            <w:r w:rsidRPr="00412323">
              <w:rPr>
                <w:rFonts w:asciiTheme="majorHAnsi" w:hAnsiTheme="majorHAnsi" w:cstheme="majorHAnsi"/>
                <w:sz w:val="19"/>
                <w:szCs w:val="19"/>
                <w:lang w:eastAsia="ko-KR"/>
              </w:rPr>
              <w:t xml:space="preserve"> EPP</w:t>
            </w:r>
          </w:p>
        </w:tc>
        <w:tc>
          <w:tcPr>
            <w:tcW w:w="553" w:type="pct"/>
            <w:vMerge w:val="restart"/>
            <w:vAlign w:val="center"/>
          </w:tcPr>
          <w:p w14:paraId="044E9187"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TAZ No</w:t>
            </w:r>
          </w:p>
        </w:tc>
        <w:tc>
          <w:tcPr>
            <w:tcW w:w="3555" w:type="pct"/>
            <w:gridSpan w:val="5"/>
          </w:tcPr>
          <w:p w14:paraId="553195E6" w14:textId="68265001" w:rsidR="00412323" w:rsidRPr="00412323" w:rsidRDefault="005C6353" w:rsidP="00385AA5">
            <w:pPr>
              <w:jc w:val="center"/>
              <w:rPr>
                <w:rFonts w:asciiTheme="majorHAnsi" w:hAnsiTheme="majorHAnsi" w:cstheme="majorHAnsi"/>
                <w:sz w:val="19"/>
                <w:szCs w:val="19"/>
                <w:lang w:eastAsia="ko-KR"/>
              </w:rPr>
            </w:pPr>
            <w:r>
              <w:rPr>
                <w:rFonts w:asciiTheme="majorHAnsi" w:hAnsiTheme="majorHAnsi" w:cstheme="majorHAnsi"/>
                <w:sz w:val="19"/>
                <w:szCs w:val="19"/>
                <w:lang w:eastAsia="ko-KR"/>
              </w:rPr>
              <w:t>Passenger car</w:t>
            </w:r>
          </w:p>
        </w:tc>
      </w:tr>
      <w:tr w:rsidR="00412323" w:rsidRPr="00412323" w14:paraId="064D28BF" w14:textId="77777777" w:rsidTr="00B35F8B">
        <w:trPr>
          <w:trHeight w:val="70"/>
        </w:trPr>
        <w:tc>
          <w:tcPr>
            <w:tcW w:w="892" w:type="pct"/>
            <w:vMerge/>
            <w:vAlign w:val="center"/>
          </w:tcPr>
          <w:p w14:paraId="2C32D380" w14:textId="77777777" w:rsidR="00412323" w:rsidRPr="00412323" w:rsidRDefault="00412323" w:rsidP="00385AA5">
            <w:pPr>
              <w:jc w:val="center"/>
              <w:rPr>
                <w:rFonts w:asciiTheme="majorHAnsi" w:hAnsiTheme="majorHAnsi" w:cstheme="majorHAnsi"/>
                <w:sz w:val="19"/>
                <w:szCs w:val="19"/>
                <w:lang w:eastAsia="ko-KR"/>
              </w:rPr>
            </w:pPr>
          </w:p>
        </w:tc>
        <w:tc>
          <w:tcPr>
            <w:tcW w:w="553" w:type="pct"/>
            <w:vMerge/>
            <w:vAlign w:val="center"/>
          </w:tcPr>
          <w:p w14:paraId="34E8ADFE" w14:textId="77777777" w:rsidR="00412323" w:rsidRPr="00412323" w:rsidRDefault="00412323" w:rsidP="00385AA5">
            <w:pPr>
              <w:jc w:val="center"/>
              <w:rPr>
                <w:rFonts w:asciiTheme="majorHAnsi" w:hAnsiTheme="majorHAnsi" w:cstheme="majorHAnsi"/>
                <w:sz w:val="19"/>
                <w:szCs w:val="19"/>
                <w:lang w:eastAsia="ko-KR"/>
              </w:rPr>
            </w:pPr>
          </w:p>
        </w:tc>
        <w:tc>
          <w:tcPr>
            <w:tcW w:w="709" w:type="pct"/>
            <w:vAlign w:val="center"/>
          </w:tcPr>
          <w:p w14:paraId="5D67B09B"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i/>
                <w:sz w:val="19"/>
                <w:szCs w:val="19"/>
                <w:lang w:eastAsia="ko-KR"/>
              </w:rPr>
              <w:t>P</w:t>
            </w:r>
            <w:r w:rsidRPr="00412323">
              <w:rPr>
                <w:rFonts w:asciiTheme="majorHAnsi" w:hAnsiTheme="majorHAnsi" w:cstheme="majorHAnsi"/>
                <w:i/>
                <w:sz w:val="19"/>
                <w:szCs w:val="19"/>
                <w:vertAlign w:val="subscript"/>
                <w:lang w:eastAsia="ko-KR"/>
              </w:rPr>
              <w:t>obs</w:t>
            </w:r>
          </w:p>
        </w:tc>
        <w:tc>
          <w:tcPr>
            <w:tcW w:w="709" w:type="pct"/>
            <w:vAlign w:val="center"/>
          </w:tcPr>
          <w:p w14:paraId="6DEF0126"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i/>
                <w:sz w:val="19"/>
                <w:szCs w:val="19"/>
                <w:lang w:eastAsia="ko-KR"/>
              </w:rPr>
              <w:t>P</w:t>
            </w:r>
            <w:r w:rsidRPr="00412323">
              <w:rPr>
                <w:rFonts w:asciiTheme="majorHAnsi" w:hAnsiTheme="majorHAnsi" w:cstheme="majorHAnsi"/>
                <w:i/>
                <w:sz w:val="19"/>
                <w:szCs w:val="19"/>
                <w:vertAlign w:val="subscript"/>
                <w:lang w:eastAsia="ko-KR"/>
              </w:rPr>
              <w:t>pred</w:t>
            </w:r>
          </w:p>
        </w:tc>
        <w:tc>
          <w:tcPr>
            <w:tcW w:w="709" w:type="pct"/>
            <w:vAlign w:val="center"/>
          </w:tcPr>
          <w:p w14:paraId="050BFCA7"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EPP</w:t>
            </w:r>
          </w:p>
        </w:tc>
        <w:tc>
          <w:tcPr>
            <w:tcW w:w="709" w:type="pct"/>
            <w:vAlign w:val="center"/>
          </w:tcPr>
          <w:p w14:paraId="37E8513C"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percentile</w:t>
            </w:r>
          </w:p>
        </w:tc>
        <w:tc>
          <w:tcPr>
            <w:tcW w:w="719" w:type="pct"/>
            <w:vAlign w:val="center"/>
          </w:tcPr>
          <w:p w14:paraId="668137F9"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classification</w:t>
            </w:r>
          </w:p>
        </w:tc>
      </w:tr>
      <w:tr w:rsidR="00412323" w:rsidRPr="00412323" w14:paraId="0824BAEB" w14:textId="77777777" w:rsidTr="00B35F8B">
        <w:tc>
          <w:tcPr>
            <w:tcW w:w="892" w:type="pct"/>
            <w:vAlign w:val="center"/>
          </w:tcPr>
          <w:p w14:paraId="5920E055"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1</w:t>
            </w:r>
          </w:p>
        </w:tc>
        <w:tc>
          <w:tcPr>
            <w:tcW w:w="553" w:type="pct"/>
            <w:vAlign w:val="center"/>
          </w:tcPr>
          <w:p w14:paraId="5D4AF884"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5762</w:t>
            </w:r>
          </w:p>
        </w:tc>
        <w:tc>
          <w:tcPr>
            <w:tcW w:w="709" w:type="pct"/>
            <w:vAlign w:val="center"/>
          </w:tcPr>
          <w:p w14:paraId="202CBF6A"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1</w:t>
            </w:r>
          </w:p>
        </w:tc>
        <w:tc>
          <w:tcPr>
            <w:tcW w:w="709" w:type="pct"/>
            <w:vAlign w:val="center"/>
          </w:tcPr>
          <w:p w14:paraId="6FB808B7"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0.317</w:t>
            </w:r>
          </w:p>
        </w:tc>
        <w:tc>
          <w:tcPr>
            <w:tcW w:w="709" w:type="pct"/>
            <w:vAlign w:val="center"/>
          </w:tcPr>
          <w:p w14:paraId="02335210"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0.683</w:t>
            </w:r>
          </w:p>
        </w:tc>
        <w:tc>
          <w:tcPr>
            <w:tcW w:w="709" w:type="pct"/>
            <w:vAlign w:val="center"/>
          </w:tcPr>
          <w:p w14:paraId="05DFF3C7"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0.01%</w:t>
            </w:r>
          </w:p>
        </w:tc>
        <w:tc>
          <w:tcPr>
            <w:tcW w:w="719" w:type="pct"/>
            <w:vAlign w:val="center"/>
          </w:tcPr>
          <w:p w14:paraId="7B97C31A"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H</w:t>
            </w:r>
          </w:p>
        </w:tc>
      </w:tr>
      <w:tr w:rsidR="00412323" w:rsidRPr="00412323" w14:paraId="129CBB37" w14:textId="77777777" w:rsidTr="00B35F8B">
        <w:tc>
          <w:tcPr>
            <w:tcW w:w="892" w:type="pct"/>
            <w:vAlign w:val="center"/>
          </w:tcPr>
          <w:p w14:paraId="04238518"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2</w:t>
            </w:r>
          </w:p>
        </w:tc>
        <w:tc>
          <w:tcPr>
            <w:tcW w:w="553" w:type="pct"/>
            <w:vAlign w:val="center"/>
          </w:tcPr>
          <w:p w14:paraId="61B59447"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6944</w:t>
            </w:r>
          </w:p>
        </w:tc>
        <w:tc>
          <w:tcPr>
            <w:tcW w:w="709" w:type="pct"/>
            <w:vAlign w:val="center"/>
          </w:tcPr>
          <w:p w14:paraId="0E06483B"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1</w:t>
            </w:r>
          </w:p>
        </w:tc>
        <w:tc>
          <w:tcPr>
            <w:tcW w:w="709" w:type="pct"/>
            <w:vAlign w:val="center"/>
          </w:tcPr>
          <w:p w14:paraId="220DAA25"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0.373</w:t>
            </w:r>
          </w:p>
        </w:tc>
        <w:tc>
          <w:tcPr>
            <w:tcW w:w="709" w:type="pct"/>
            <w:vAlign w:val="center"/>
          </w:tcPr>
          <w:p w14:paraId="01451574"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0.627</w:t>
            </w:r>
          </w:p>
        </w:tc>
        <w:tc>
          <w:tcPr>
            <w:tcW w:w="709" w:type="pct"/>
            <w:vAlign w:val="center"/>
          </w:tcPr>
          <w:p w14:paraId="5254A59B"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0.02%</w:t>
            </w:r>
          </w:p>
        </w:tc>
        <w:tc>
          <w:tcPr>
            <w:tcW w:w="719" w:type="pct"/>
            <w:vAlign w:val="center"/>
          </w:tcPr>
          <w:p w14:paraId="14621A6E"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H</w:t>
            </w:r>
          </w:p>
        </w:tc>
      </w:tr>
      <w:tr w:rsidR="00412323" w:rsidRPr="00412323" w14:paraId="37879651" w14:textId="77777777" w:rsidTr="00B35F8B">
        <w:tc>
          <w:tcPr>
            <w:tcW w:w="892" w:type="pct"/>
            <w:vAlign w:val="center"/>
          </w:tcPr>
          <w:p w14:paraId="21C6EAE0"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w:t>
            </w:r>
          </w:p>
        </w:tc>
        <w:tc>
          <w:tcPr>
            <w:tcW w:w="553" w:type="pct"/>
            <w:vAlign w:val="center"/>
          </w:tcPr>
          <w:p w14:paraId="672D4833"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w:t>
            </w:r>
          </w:p>
        </w:tc>
        <w:tc>
          <w:tcPr>
            <w:tcW w:w="709" w:type="pct"/>
            <w:vAlign w:val="center"/>
          </w:tcPr>
          <w:p w14:paraId="4F37A88A"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w:t>
            </w:r>
          </w:p>
        </w:tc>
        <w:tc>
          <w:tcPr>
            <w:tcW w:w="709" w:type="pct"/>
            <w:vAlign w:val="center"/>
          </w:tcPr>
          <w:p w14:paraId="25499212"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w:t>
            </w:r>
          </w:p>
        </w:tc>
        <w:tc>
          <w:tcPr>
            <w:tcW w:w="709" w:type="pct"/>
            <w:vAlign w:val="center"/>
          </w:tcPr>
          <w:p w14:paraId="12759183"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w:t>
            </w:r>
          </w:p>
        </w:tc>
        <w:tc>
          <w:tcPr>
            <w:tcW w:w="709" w:type="pct"/>
            <w:vAlign w:val="center"/>
          </w:tcPr>
          <w:p w14:paraId="435C0151"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w:t>
            </w:r>
          </w:p>
        </w:tc>
        <w:tc>
          <w:tcPr>
            <w:tcW w:w="719" w:type="pct"/>
            <w:vAlign w:val="center"/>
          </w:tcPr>
          <w:p w14:paraId="3BAB5924"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w:t>
            </w:r>
          </w:p>
        </w:tc>
      </w:tr>
      <w:tr w:rsidR="00412323" w:rsidRPr="00412323" w14:paraId="2C6CCCC0" w14:textId="77777777" w:rsidTr="00B35F8B">
        <w:tc>
          <w:tcPr>
            <w:tcW w:w="892" w:type="pct"/>
            <w:vAlign w:val="center"/>
          </w:tcPr>
          <w:p w14:paraId="679E6BE7"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812</w:t>
            </w:r>
          </w:p>
        </w:tc>
        <w:tc>
          <w:tcPr>
            <w:tcW w:w="553" w:type="pct"/>
            <w:vAlign w:val="center"/>
          </w:tcPr>
          <w:p w14:paraId="439E6BE3"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7882</w:t>
            </w:r>
          </w:p>
        </w:tc>
        <w:tc>
          <w:tcPr>
            <w:tcW w:w="709" w:type="pct"/>
            <w:vAlign w:val="center"/>
          </w:tcPr>
          <w:p w14:paraId="2F9DBDAE"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0.800</w:t>
            </w:r>
          </w:p>
        </w:tc>
        <w:tc>
          <w:tcPr>
            <w:tcW w:w="709" w:type="pct"/>
            <w:vAlign w:val="center"/>
          </w:tcPr>
          <w:p w14:paraId="51828A5C"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0.670</w:t>
            </w:r>
          </w:p>
        </w:tc>
        <w:tc>
          <w:tcPr>
            <w:tcW w:w="709" w:type="pct"/>
            <w:vAlign w:val="center"/>
          </w:tcPr>
          <w:p w14:paraId="1802D692"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0.130</w:t>
            </w:r>
          </w:p>
        </w:tc>
        <w:tc>
          <w:tcPr>
            <w:tcW w:w="709" w:type="pct"/>
            <w:vAlign w:val="center"/>
          </w:tcPr>
          <w:p w14:paraId="3FEE6F23"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9.99%</w:t>
            </w:r>
          </w:p>
        </w:tc>
        <w:tc>
          <w:tcPr>
            <w:tcW w:w="719" w:type="pct"/>
            <w:vAlign w:val="center"/>
          </w:tcPr>
          <w:p w14:paraId="392A7239"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H</w:t>
            </w:r>
          </w:p>
        </w:tc>
      </w:tr>
      <w:tr w:rsidR="00412323" w:rsidRPr="00412323" w14:paraId="26B53F53" w14:textId="77777777" w:rsidTr="00B35F8B">
        <w:tc>
          <w:tcPr>
            <w:tcW w:w="892" w:type="pct"/>
            <w:vAlign w:val="center"/>
          </w:tcPr>
          <w:p w14:paraId="64F7A5A2"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813</w:t>
            </w:r>
          </w:p>
        </w:tc>
        <w:tc>
          <w:tcPr>
            <w:tcW w:w="553" w:type="pct"/>
            <w:vAlign w:val="center"/>
          </w:tcPr>
          <w:p w14:paraId="0B9A276C"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1474</w:t>
            </w:r>
          </w:p>
        </w:tc>
        <w:tc>
          <w:tcPr>
            <w:tcW w:w="709" w:type="pct"/>
            <w:vAlign w:val="center"/>
          </w:tcPr>
          <w:p w14:paraId="33E71F78"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0.617</w:t>
            </w:r>
          </w:p>
        </w:tc>
        <w:tc>
          <w:tcPr>
            <w:tcW w:w="709" w:type="pct"/>
            <w:vAlign w:val="center"/>
          </w:tcPr>
          <w:p w14:paraId="44AF1224"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0.487</w:t>
            </w:r>
          </w:p>
        </w:tc>
        <w:tc>
          <w:tcPr>
            <w:tcW w:w="709" w:type="pct"/>
            <w:vAlign w:val="center"/>
          </w:tcPr>
          <w:p w14:paraId="0B57B6DD"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0.130</w:t>
            </w:r>
          </w:p>
        </w:tc>
        <w:tc>
          <w:tcPr>
            <w:tcW w:w="709" w:type="pct"/>
            <w:vAlign w:val="center"/>
          </w:tcPr>
          <w:p w14:paraId="3F0EF036"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10.00%</w:t>
            </w:r>
          </w:p>
        </w:tc>
        <w:tc>
          <w:tcPr>
            <w:tcW w:w="719" w:type="pct"/>
            <w:vAlign w:val="center"/>
          </w:tcPr>
          <w:p w14:paraId="3B221CBD"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N</w:t>
            </w:r>
          </w:p>
        </w:tc>
      </w:tr>
      <w:tr w:rsidR="00412323" w:rsidRPr="00412323" w14:paraId="1355DC52" w14:textId="77777777" w:rsidTr="00B35F8B">
        <w:tc>
          <w:tcPr>
            <w:tcW w:w="892" w:type="pct"/>
            <w:vAlign w:val="center"/>
          </w:tcPr>
          <w:p w14:paraId="124B23A1"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w:t>
            </w:r>
          </w:p>
        </w:tc>
        <w:tc>
          <w:tcPr>
            <w:tcW w:w="553" w:type="pct"/>
            <w:vAlign w:val="center"/>
          </w:tcPr>
          <w:p w14:paraId="67A28E1C"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w:t>
            </w:r>
          </w:p>
        </w:tc>
        <w:tc>
          <w:tcPr>
            <w:tcW w:w="709" w:type="pct"/>
            <w:vAlign w:val="center"/>
          </w:tcPr>
          <w:p w14:paraId="6232B1F8"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w:t>
            </w:r>
          </w:p>
        </w:tc>
        <w:tc>
          <w:tcPr>
            <w:tcW w:w="709" w:type="pct"/>
            <w:vAlign w:val="center"/>
          </w:tcPr>
          <w:p w14:paraId="4DE26337"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w:t>
            </w:r>
          </w:p>
        </w:tc>
        <w:tc>
          <w:tcPr>
            <w:tcW w:w="709" w:type="pct"/>
            <w:vAlign w:val="center"/>
          </w:tcPr>
          <w:p w14:paraId="010512F2"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w:t>
            </w:r>
          </w:p>
        </w:tc>
        <w:tc>
          <w:tcPr>
            <w:tcW w:w="709" w:type="pct"/>
            <w:vAlign w:val="center"/>
          </w:tcPr>
          <w:p w14:paraId="3AB478D9" w14:textId="77777777" w:rsidR="00412323" w:rsidRPr="00412323" w:rsidRDefault="00412323" w:rsidP="00385AA5">
            <w:pPr>
              <w:jc w:val="center"/>
              <w:rPr>
                <w:rFonts w:asciiTheme="majorHAnsi" w:hAnsiTheme="majorHAnsi" w:cstheme="majorHAnsi"/>
                <w:sz w:val="19"/>
                <w:szCs w:val="19"/>
                <w:lang w:eastAsia="ko-KR"/>
              </w:rPr>
            </w:pPr>
          </w:p>
        </w:tc>
        <w:tc>
          <w:tcPr>
            <w:tcW w:w="719" w:type="pct"/>
            <w:vAlign w:val="center"/>
          </w:tcPr>
          <w:p w14:paraId="388CF9BF"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w:t>
            </w:r>
          </w:p>
        </w:tc>
      </w:tr>
      <w:tr w:rsidR="00412323" w:rsidRPr="00412323" w14:paraId="318BBD0A" w14:textId="77777777" w:rsidTr="00B35F8B">
        <w:tc>
          <w:tcPr>
            <w:tcW w:w="892" w:type="pct"/>
            <w:vAlign w:val="center"/>
          </w:tcPr>
          <w:p w14:paraId="5FF1F7A6"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8129</w:t>
            </w:r>
          </w:p>
        </w:tc>
        <w:tc>
          <w:tcPr>
            <w:tcW w:w="553" w:type="pct"/>
            <w:vAlign w:val="center"/>
          </w:tcPr>
          <w:p w14:paraId="60B68E8B"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6241</w:t>
            </w:r>
          </w:p>
        </w:tc>
        <w:tc>
          <w:tcPr>
            <w:tcW w:w="709" w:type="pct"/>
            <w:vAlign w:val="center"/>
          </w:tcPr>
          <w:p w14:paraId="56875245"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0</w:t>
            </w:r>
          </w:p>
        </w:tc>
        <w:tc>
          <w:tcPr>
            <w:tcW w:w="709" w:type="pct"/>
            <w:vAlign w:val="center"/>
          </w:tcPr>
          <w:p w14:paraId="206C10DD"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0.649</w:t>
            </w:r>
          </w:p>
        </w:tc>
        <w:tc>
          <w:tcPr>
            <w:tcW w:w="709" w:type="pct"/>
            <w:vAlign w:val="center"/>
          </w:tcPr>
          <w:p w14:paraId="6CCFA20F"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-0.679</w:t>
            </w:r>
          </w:p>
        </w:tc>
        <w:tc>
          <w:tcPr>
            <w:tcW w:w="709" w:type="pct"/>
            <w:vAlign w:val="center"/>
          </w:tcPr>
          <w:p w14:paraId="748906FE"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100.00%</w:t>
            </w:r>
          </w:p>
        </w:tc>
        <w:tc>
          <w:tcPr>
            <w:tcW w:w="719" w:type="pct"/>
            <w:vAlign w:val="center"/>
          </w:tcPr>
          <w:p w14:paraId="47DE2DB1" w14:textId="77777777" w:rsidR="00412323" w:rsidRPr="00412323" w:rsidRDefault="00412323" w:rsidP="00385AA5">
            <w:pPr>
              <w:jc w:val="center"/>
              <w:rPr>
                <w:rFonts w:asciiTheme="majorHAnsi" w:hAnsiTheme="majorHAnsi" w:cstheme="majorHAnsi"/>
                <w:sz w:val="19"/>
                <w:szCs w:val="19"/>
                <w:lang w:eastAsia="ko-KR"/>
              </w:rPr>
            </w:pPr>
            <w:r w:rsidRPr="00412323">
              <w:rPr>
                <w:rFonts w:asciiTheme="majorHAnsi" w:hAnsiTheme="majorHAnsi" w:cstheme="majorHAnsi"/>
                <w:sz w:val="19"/>
                <w:szCs w:val="19"/>
                <w:lang w:eastAsia="ko-KR"/>
              </w:rPr>
              <w:t>N</w:t>
            </w:r>
          </w:p>
        </w:tc>
      </w:tr>
    </w:tbl>
    <w:p w14:paraId="79CB48B5" w14:textId="77777777" w:rsidR="00C42829" w:rsidRDefault="00C42829" w:rsidP="00385AA5">
      <w:pPr>
        <w:keepNext/>
        <w:tabs>
          <w:tab w:val="left" w:pos="1177"/>
        </w:tabs>
        <w:spacing w:after="0"/>
        <w:jc w:val="both"/>
      </w:pPr>
    </w:p>
    <w:p w14:paraId="7224AFEE" w14:textId="46595E41" w:rsidR="004E0D19" w:rsidRDefault="00667035" w:rsidP="00385AA5">
      <w:pPr>
        <w:keepNext/>
        <w:tabs>
          <w:tab w:val="left" w:pos="1177"/>
        </w:tabs>
        <w:spacing w:after="0"/>
        <w:jc w:val="both"/>
        <w:rPr>
          <w:lang w:eastAsia="ko-KR"/>
        </w:rPr>
      </w:pPr>
      <w:r>
        <w:t xml:space="preserve">To further illustrate the value of the proposed framework, we identify hot zones across the state of Florida for all </w:t>
      </w:r>
      <w:r w:rsidR="002745BC">
        <w:rPr>
          <w:rFonts w:asciiTheme="majorHAnsi" w:hAnsiTheme="majorHAnsi" w:cstheme="majorHAnsi"/>
          <w:lang w:eastAsia="ko-KR"/>
        </w:rPr>
        <w:t>vehicle types</w:t>
      </w:r>
      <w:r>
        <w:t xml:space="preserve">. To clarify the presentation a figure that </w:t>
      </w:r>
      <w:r w:rsidR="00EF51AF" w:rsidRPr="00332EE1">
        <w:t xml:space="preserve">depicts the </w:t>
      </w:r>
      <w:r>
        <w:t xml:space="preserve">main </w:t>
      </w:r>
      <w:r w:rsidR="00EF51AF" w:rsidRPr="00332EE1">
        <w:t xml:space="preserve">urban areas in the State of Florida </w:t>
      </w:r>
      <w:r>
        <w:t xml:space="preserve">is provided (see Figure 1). In </w:t>
      </w:r>
      <w:r w:rsidR="00EF51AF" w:rsidRPr="00332EE1">
        <w:t xml:space="preserve">Figure 2 statewide screening results for </w:t>
      </w:r>
      <w:r>
        <w:t xml:space="preserve">all 8 </w:t>
      </w:r>
      <w:r w:rsidR="002745BC">
        <w:rPr>
          <w:rFonts w:asciiTheme="majorHAnsi" w:hAnsiTheme="majorHAnsi" w:cstheme="majorHAnsi"/>
          <w:lang w:eastAsia="ko-KR"/>
        </w:rPr>
        <w:t xml:space="preserve">vehicle types </w:t>
      </w:r>
      <w:r>
        <w:t>are provided</w:t>
      </w:r>
      <w:r w:rsidR="00EF51AF" w:rsidRPr="00332EE1">
        <w:t>.</w:t>
      </w:r>
      <w:r w:rsidR="00FA2EFE" w:rsidRPr="00332EE1">
        <w:t xml:space="preserve"> </w:t>
      </w:r>
      <w:r>
        <w:t xml:space="preserve">An observation of Figure 2 clearly shows that the spatial pattern of hot zones varies considerably </w:t>
      </w:r>
      <w:r w:rsidR="00A8514F">
        <w:t>a</w:t>
      </w:r>
      <w:r>
        <w:t xml:space="preserve">cross the various </w:t>
      </w:r>
      <w:r w:rsidR="002745BC">
        <w:rPr>
          <w:rFonts w:asciiTheme="majorHAnsi" w:hAnsiTheme="majorHAnsi" w:cstheme="majorHAnsi"/>
          <w:lang w:eastAsia="ko-KR"/>
        </w:rPr>
        <w:t>vehicle types</w:t>
      </w:r>
      <w:r>
        <w:t xml:space="preserve">. It is interesting to note that the spatial pattern of hot zones for </w:t>
      </w:r>
      <w:r w:rsidR="005C6353">
        <w:t>passenger car</w:t>
      </w:r>
      <w:r>
        <w:t xml:space="preserve">s, vans, light trucks vary substantially across the region. For </w:t>
      </w:r>
      <w:r w:rsidR="005C6353">
        <w:t>passenger car</w:t>
      </w:r>
      <w:r>
        <w:t>s the hot zones correspond to urban areas. T</w:t>
      </w:r>
      <w:r w:rsidR="00C22829">
        <w:t xml:space="preserve">he spatial distribution of van specific hot zones does not follow any particular pattern. On the other hand, the spatial distribution of light </w:t>
      </w:r>
      <w:r w:rsidR="00AD2302">
        <w:t>truck</w:t>
      </w:r>
      <w:r w:rsidR="00C22829">
        <w:t xml:space="preserve"> specific hot zones clearly indicates a predisposition for rural areas. For medium and heavy </w:t>
      </w:r>
      <w:r w:rsidR="00723672">
        <w:t>trucks,</w:t>
      </w:r>
      <w:r w:rsidR="00C22829">
        <w:t xml:space="preserve"> the hot zones are concentrated </w:t>
      </w:r>
      <w:r w:rsidR="00C22829" w:rsidRPr="00332EE1">
        <w:t xml:space="preserve">in central </w:t>
      </w:r>
      <w:r w:rsidR="00C22829">
        <w:t xml:space="preserve">and </w:t>
      </w:r>
      <w:r w:rsidR="00C22829" w:rsidRPr="00332EE1">
        <w:t>south rural areas</w:t>
      </w:r>
      <w:r w:rsidR="00C22829">
        <w:t xml:space="preserve">. </w:t>
      </w:r>
      <w:r w:rsidR="00FA2EFE" w:rsidRPr="00332EE1">
        <w:t xml:space="preserve">The </w:t>
      </w:r>
      <w:r w:rsidR="00B639C1" w:rsidRPr="00332EE1">
        <w:t xml:space="preserve">overall </w:t>
      </w:r>
      <w:r w:rsidR="00FA2EFE" w:rsidRPr="00332EE1">
        <w:t>bus hot zones tend to be located in urban</w:t>
      </w:r>
      <w:r w:rsidR="00332EE1" w:rsidRPr="00332EE1">
        <w:t xml:space="preserve"> and suburban</w:t>
      </w:r>
      <w:r w:rsidR="00FA2EFE" w:rsidRPr="00332EE1">
        <w:t xml:space="preserve"> </w:t>
      </w:r>
      <w:r w:rsidR="00332EE1" w:rsidRPr="00332EE1">
        <w:t xml:space="preserve">areas with </w:t>
      </w:r>
      <w:r w:rsidR="00C22829">
        <w:t>minor</w:t>
      </w:r>
      <w:r w:rsidR="00C22829" w:rsidRPr="00332EE1">
        <w:t xml:space="preserve"> </w:t>
      </w:r>
      <w:r w:rsidR="00332EE1" w:rsidRPr="00332EE1">
        <w:t>exceptions</w:t>
      </w:r>
      <w:r w:rsidR="00B639C1" w:rsidRPr="00332EE1">
        <w:t xml:space="preserve">. </w:t>
      </w:r>
      <w:r w:rsidR="009A52EA" w:rsidRPr="00332EE1">
        <w:t>Motorcycle h</w:t>
      </w:r>
      <w:r w:rsidR="00332EE1" w:rsidRPr="00332EE1">
        <w:t>ot zones</w:t>
      </w:r>
      <w:r w:rsidR="009A52EA" w:rsidRPr="00332EE1">
        <w:t xml:space="preserve"> seem typically </w:t>
      </w:r>
      <w:r w:rsidR="00C22829">
        <w:t>located</w:t>
      </w:r>
      <w:r w:rsidR="00C22829" w:rsidRPr="00332EE1">
        <w:t xml:space="preserve"> </w:t>
      </w:r>
      <w:r w:rsidR="009A52EA" w:rsidRPr="00332EE1">
        <w:t>in rural areas.</w:t>
      </w:r>
      <w:r w:rsidR="00332EE1" w:rsidRPr="00332EE1">
        <w:t xml:space="preserve"> </w:t>
      </w:r>
      <w:r w:rsidR="00457DB4" w:rsidRPr="00332EE1">
        <w:t xml:space="preserve">The hot zones for bicyclists are apparently </w:t>
      </w:r>
      <w:r w:rsidR="00C22829">
        <w:t>found</w:t>
      </w:r>
      <w:r w:rsidR="00C22829" w:rsidRPr="00332EE1">
        <w:t xml:space="preserve"> </w:t>
      </w:r>
      <w:r w:rsidR="00457DB4" w:rsidRPr="00332EE1">
        <w:t>in large metropolitan areas whereas rural</w:t>
      </w:r>
      <w:r w:rsidR="00332EE1" w:rsidRPr="00332EE1">
        <w:t xml:space="preserve"> areas are relatively</w:t>
      </w:r>
      <w:r w:rsidR="00457DB4" w:rsidRPr="00332EE1">
        <w:t xml:space="preserve"> safe for bicyclists. Lastly, the pedestrian hot zones are generally </w:t>
      </w:r>
      <w:r w:rsidR="00F4074C">
        <w:t>located</w:t>
      </w:r>
      <w:r w:rsidR="00B26522" w:rsidRPr="00332EE1">
        <w:t xml:space="preserve"> in urban and suburban areas, where many residential areas are located.</w:t>
      </w:r>
    </w:p>
    <w:p w14:paraId="5A89EC72" w14:textId="77777777" w:rsidR="004E0D19" w:rsidRPr="004E0D19" w:rsidRDefault="004E0D19" w:rsidP="00385AA5">
      <w:pPr>
        <w:spacing w:after="0"/>
        <w:rPr>
          <w:lang w:eastAsia="ko-KR"/>
        </w:rPr>
        <w:sectPr w:rsidR="004E0D19" w:rsidRPr="004E0D19" w:rsidSect="00A60ED4">
          <w:pgSz w:w="12240" w:h="15840" w:code="1"/>
          <w:pgMar w:top="1440" w:right="1440" w:bottom="1440" w:left="1440" w:header="720" w:footer="720" w:gutter="0"/>
          <w:lnNumType w:countBy="1"/>
          <w:pgNumType w:chapStyle="1"/>
          <w:cols w:space="720"/>
          <w:titlePg/>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240"/>
        <w:gridCol w:w="3240"/>
        <w:gridCol w:w="3240"/>
      </w:tblGrid>
      <w:tr w:rsidR="00412323" w:rsidRPr="00315A94" w14:paraId="021093E4" w14:textId="77777777" w:rsidTr="00412323">
        <w:trPr>
          <w:trHeight w:val="3547"/>
        </w:trPr>
        <w:tc>
          <w:tcPr>
            <w:tcW w:w="3294" w:type="dxa"/>
          </w:tcPr>
          <w:p w14:paraId="490403BF" w14:textId="77777777" w:rsidR="00412323" w:rsidRPr="00315A94" w:rsidRDefault="00412323" w:rsidP="00385AA5">
            <w:pPr>
              <w:jc w:val="center"/>
              <w:rPr>
                <w:rFonts w:asciiTheme="majorHAnsi" w:hAnsiTheme="majorHAnsi" w:cstheme="majorHAnsi"/>
                <w:b/>
                <w:color w:val="FF0000"/>
                <w:lang w:eastAsia="ko-KR"/>
              </w:rPr>
            </w:pPr>
            <w:r w:rsidRPr="00315A94">
              <w:rPr>
                <w:rFonts w:asciiTheme="majorHAnsi" w:hAnsiTheme="majorHAnsi" w:cstheme="majorHAnsi"/>
                <w:b/>
                <w:color w:val="FF0000"/>
                <w:lang w:eastAsia="ko-KR"/>
              </w:rPr>
              <w:lastRenderedPageBreak/>
              <w:br w:type="page"/>
            </w:r>
            <w:r w:rsidRPr="00315A94">
              <w:rPr>
                <w:rFonts w:asciiTheme="majorHAnsi" w:hAnsiTheme="majorHAnsi" w:cstheme="majorHAnsi"/>
                <w:b/>
                <w:noProof/>
                <w:color w:val="FF0000"/>
                <w:lang w:eastAsia="zh-CN"/>
              </w:rPr>
              <w:drawing>
                <wp:inline distT="0" distB="0" distL="0" distR="0" wp14:anchorId="33E2A08F" wp14:editId="37EFEE38">
                  <wp:extent cx="1929384" cy="1865376"/>
                  <wp:effectExtent l="19050" t="19050" r="1397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29384" cy="1865376"/>
                          </a:xfrm>
                          <a:prstGeom prst="rect">
                            <a:avLst/>
                          </a:prstGeom>
                          <a:noFill/>
                          <a:ln>
                            <a:solidFill>
                              <a:schemeClr val="tx1"/>
                            </a:solidFill>
                          </a:ln>
                        </pic:spPr>
                      </pic:pic>
                    </a:graphicData>
                  </a:graphic>
                </wp:inline>
              </w:drawing>
            </w:r>
          </w:p>
        </w:tc>
        <w:tc>
          <w:tcPr>
            <w:tcW w:w="3294" w:type="dxa"/>
          </w:tcPr>
          <w:p w14:paraId="3A10A49B" w14:textId="77777777" w:rsidR="00412323" w:rsidRPr="00315A94" w:rsidRDefault="00412323" w:rsidP="00385AA5">
            <w:pPr>
              <w:jc w:val="center"/>
              <w:rPr>
                <w:rFonts w:asciiTheme="majorHAnsi" w:hAnsiTheme="majorHAnsi" w:cstheme="majorHAnsi"/>
                <w:b/>
                <w:color w:val="FF0000"/>
                <w:lang w:eastAsia="ko-KR"/>
              </w:rPr>
            </w:pPr>
            <w:r w:rsidRPr="00315A94">
              <w:rPr>
                <w:rFonts w:asciiTheme="majorHAnsi" w:hAnsiTheme="majorHAnsi" w:cstheme="majorHAnsi"/>
                <w:b/>
                <w:noProof/>
                <w:color w:val="FF0000"/>
                <w:lang w:eastAsia="zh-CN"/>
              </w:rPr>
              <w:drawing>
                <wp:inline distT="0" distB="0" distL="0" distR="0" wp14:anchorId="77F0FC4E" wp14:editId="72487BCD">
                  <wp:extent cx="1929384" cy="1865376"/>
                  <wp:effectExtent l="19050" t="19050" r="1397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29384" cy="1865376"/>
                          </a:xfrm>
                          <a:prstGeom prst="rect">
                            <a:avLst/>
                          </a:prstGeom>
                          <a:noFill/>
                          <a:ln>
                            <a:solidFill>
                              <a:schemeClr val="tx1"/>
                            </a:solidFill>
                          </a:ln>
                        </pic:spPr>
                      </pic:pic>
                    </a:graphicData>
                  </a:graphic>
                </wp:inline>
              </w:drawing>
            </w:r>
          </w:p>
        </w:tc>
        <w:tc>
          <w:tcPr>
            <w:tcW w:w="3294" w:type="dxa"/>
          </w:tcPr>
          <w:p w14:paraId="2B87AF91" w14:textId="77777777" w:rsidR="00412323" w:rsidRPr="00315A94" w:rsidRDefault="00412323" w:rsidP="00385AA5">
            <w:pPr>
              <w:jc w:val="center"/>
              <w:rPr>
                <w:rFonts w:asciiTheme="majorHAnsi" w:hAnsiTheme="majorHAnsi" w:cstheme="majorHAnsi"/>
                <w:b/>
                <w:color w:val="FF0000"/>
                <w:lang w:eastAsia="ko-KR"/>
              </w:rPr>
            </w:pPr>
            <w:r w:rsidRPr="00315A94">
              <w:rPr>
                <w:rFonts w:asciiTheme="majorHAnsi" w:hAnsiTheme="majorHAnsi" w:cstheme="majorHAnsi"/>
                <w:b/>
                <w:noProof/>
                <w:color w:val="FF0000"/>
                <w:lang w:eastAsia="zh-CN"/>
              </w:rPr>
              <w:drawing>
                <wp:inline distT="0" distB="0" distL="0" distR="0" wp14:anchorId="364D7989" wp14:editId="61C26CB2">
                  <wp:extent cx="1929384" cy="1865376"/>
                  <wp:effectExtent l="19050" t="19050" r="13970"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29384" cy="1865376"/>
                          </a:xfrm>
                          <a:prstGeom prst="rect">
                            <a:avLst/>
                          </a:prstGeom>
                          <a:noFill/>
                          <a:ln>
                            <a:solidFill>
                              <a:schemeClr val="tx1"/>
                            </a:solidFill>
                          </a:ln>
                        </pic:spPr>
                      </pic:pic>
                    </a:graphicData>
                  </a:graphic>
                </wp:inline>
              </w:drawing>
            </w:r>
          </w:p>
        </w:tc>
        <w:tc>
          <w:tcPr>
            <w:tcW w:w="3294" w:type="dxa"/>
          </w:tcPr>
          <w:p w14:paraId="0F671EAD" w14:textId="77777777" w:rsidR="00412323" w:rsidRPr="00315A94" w:rsidRDefault="00412323" w:rsidP="00385AA5">
            <w:pPr>
              <w:jc w:val="center"/>
              <w:rPr>
                <w:rFonts w:asciiTheme="majorHAnsi" w:hAnsiTheme="majorHAnsi" w:cstheme="majorHAnsi"/>
                <w:b/>
                <w:color w:val="FF0000"/>
                <w:lang w:eastAsia="ko-KR"/>
              </w:rPr>
            </w:pPr>
            <w:r w:rsidRPr="00315A94">
              <w:rPr>
                <w:rFonts w:asciiTheme="majorHAnsi" w:hAnsiTheme="majorHAnsi" w:cstheme="majorHAnsi"/>
                <w:b/>
                <w:noProof/>
                <w:color w:val="FF0000"/>
                <w:lang w:eastAsia="zh-CN"/>
              </w:rPr>
              <w:drawing>
                <wp:inline distT="0" distB="0" distL="0" distR="0" wp14:anchorId="04B708A9" wp14:editId="63A1016A">
                  <wp:extent cx="1929384" cy="1865376"/>
                  <wp:effectExtent l="19050" t="19050" r="13970" b="209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29384" cy="1865376"/>
                          </a:xfrm>
                          <a:prstGeom prst="rect">
                            <a:avLst/>
                          </a:prstGeom>
                          <a:noFill/>
                          <a:ln>
                            <a:solidFill>
                              <a:schemeClr val="tx1"/>
                            </a:solidFill>
                          </a:ln>
                        </pic:spPr>
                      </pic:pic>
                    </a:graphicData>
                  </a:graphic>
                </wp:inline>
              </w:drawing>
            </w:r>
          </w:p>
        </w:tc>
      </w:tr>
      <w:tr w:rsidR="00412323" w:rsidRPr="00315A94" w14:paraId="37758E58" w14:textId="77777777" w:rsidTr="00412323">
        <w:trPr>
          <w:trHeight w:val="3547"/>
        </w:trPr>
        <w:tc>
          <w:tcPr>
            <w:tcW w:w="3294" w:type="dxa"/>
          </w:tcPr>
          <w:p w14:paraId="5106386A" w14:textId="77777777" w:rsidR="00412323" w:rsidRPr="00315A94" w:rsidRDefault="00412323" w:rsidP="00385AA5">
            <w:pPr>
              <w:jc w:val="center"/>
              <w:rPr>
                <w:rFonts w:asciiTheme="majorHAnsi" w:hAnsiTheme="majorHAnsi" w:cstheme="majorHAnsi"/>
                <w:b/>
                <w:color w:val="FF0000"/>
                <w:lang w:eastAsia="ko-KR"/>
              </w:rPr>
            </w:pPr>
            <w:r w:rsidRPr="00315A94">
              <w:rPr>
                <w:rFonts w:asciiTheme="majorHAnsi" w:hAnsiTheme="majorHAnsi" w:cstheme="majorHAnsi"/>
                <w:b/>
                <w:noProof/>
                <w:color w:val="FF0000"/>
                <w:lang w:eastAsia="zh-CN"/>
              </w:rPr>
              <w:drawing>
                <wp:inline distT="0" distB="0" distL="0" distR="0" wp14:anchorId="6A8DE686" wp14:editId="36D294C1">
                  <wp:extent cx="1929384" cy="1865376"/>
                  <wp:effectExtent l="19050" t="19050" r="13970" b="209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29384" cy="1865376"/>
                          </a:xfrm>
                          <a:prstGeom prst="rect">
                            <a:avLst/>
                          </a:prstGeom>
                          <a:noFill/>
                          <a:ln>
                            <a:solidFill>
                              <a:schemeClr val="tx1"/>
                            </a:solidFill>
                          </a:ln>
                        </pic:spPr>
                      </pic:pic>
                    </a:graphicData>
                  </a:graphic>
                </wp:inline>
              </w:drawing>
            </w:r>
          </w:p>
        </w:tc>
        <w:tc>
          <w:tcPr>
            <w:tcW w:w="3294" w:type="dxa"/>
          </w:tcPr>
          <w:p w14:paraId="76AF2940" w14:textId="77777777" w:rsidR="00412323" w:rsidRPr="00315A94" w:rsidRDefault="00412323" w:rsidP="00385AA5">
            <w:pPr>
              <w:jc w:val="center"/>
              <w:rPr>
                <w:rFonts w:asciiTheme="majorHAnsi" w:hAnsiTheme="majorHAnsi" w:cstheme="majorHAnsi"/>
                <w:b/>
                <w:color w:val="FF0000"/>
                <w:lang w:eastAsia="ko-KR"/>
              </w:rPr>
            </w:pPr>
            <w:r w:rsidRPr="00315A94">
              <w:rPr>
                <w:rFonts w:asciiTheme="majorHAnsi" w:hAnsiTheme="majorHAnsi" w:cstheme="majorHAnsi"/>
                <w:b/>
                <w:noProof/>
                <w:color w:val="FF0000"/>
                <w:lang w:eastAsia="zh-CN"/>
              </w:rPr>
              <w:drawing>
                <wp:inline distT="0" distB="0" distL="0" distR="0" wp14:anchorId="64C19104" wp14:editId="47A17FC3">
                  <wp:extent cx="1929384" cy="1865376"/>
                  <wp:effectExtent l="19050" t="19050" r="13970" b="209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29384" cy="1865376"/>
                          </a:xfrm>
                          <a:prstGeom prst="rect">
                            <a:avLst/>
                          </a:prstGeom>
                          <a:noFill/>
                          <a:ln>
                            <a:solidFill>
                              <a:schemeClr val="tx1"/>
                            </a:solidFill>
                          </a:ln>
                        </pic:spPr>
                      </pic:pic>
                    </a:graphicData>
                  </a:graphic>
                </wp:inline>
              </w:drawing>
            </w:r>
          </w:p>
        </w:tc>
        <w:tc>
          <w:tcPr>
            <w:tcW w:w="3294" w:type="dxa"/>
          </w:tcPr>
          <w:p w14:paraId="38CE7EED" w14:textId="77777777" w:rsidR="00412323" w:rsidRPr="00315A94" w:rsidRDefault="00412323" w:rsidP="00385AA5">
            <w:pPr>
              <w:jc w:val="center"/>
              <w:rPr>
                <w:rFonts w:asciiTheme="majorHAnsi" w:hAnsiTheme="majorHAnsi" w:cstheme="majorHAnsi"/>
                <w:b/>
                <w:color w:val="FF0000"/>
                <w:lang w:eastAsia="ko-KR"/>
              </w:rPr>
            </w:pPr>
            <w:r w:rsidRPr="00315A94">
              <w:rPr>
                <w:rFonts w:asciiTheme="majorHAnsi" w:hAnsiTheme="majorHAnsi" w:cstheme="majorHAnsi"/>
                <w:b/>
                <w:noProof/>
                <w:color w:val="FF0000"/>
                <w:lang w:eastAsia="zh-CN"/>
              </w:rPr>
              <w:drawing>
                <wp:inline distT="0" distB="0" distL="0" distR="0" wp14:anchorId="211A6EA9" wp14:editId="19AF38E7">
                  <wp:extent cx="1929384" cy="1865376"/>
                  <wp:effectExtent l="19050" t="19050" r="13970"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29384" cy="1865376"/>
                          </a:xfrm>
                          <a:prstGeom prst="rect">
                            <a:avLst/>
                          </a:prstGeom>
                          <a:noFill/>
                          <a:ln>
                            <a:solidFill>
                              <a:schemeClr val="tx1"/>
                            </a:solidFill>
                          </a:ln>
                        </pic:spPr>
                      </pic:pic>
                    </a:graphicData>
                  </a:graphic>
                </wp:inline>
              </w:drawing>
            </w:r>
          </w:p>
        </w:tc>
        <w:tc>
          <w:tcPr>
            <w:tcW w:w="3294" w:type="dxa"/>
          </w:tcPr>
          <w:p w14:paraId="64E81B8B" w14:textId="77777777" w:rsidR="00412323" w:rsidRPr="00315A94" w:rsidRDefault="00412323" w:rsidP="00385AA5">
            <w:pPr>
              <w:keepNext/>
              <w:jc w:val="center"/>
              <w:rPr>
                <w:rFonts w:asciiTheme="majorHAnsi" w:hAnsiTheme="majorHAnsi" w:cstheme="majorHAnsi"/>
                <w:b/>
                <w:color w:val="FF0000"/>
                <w:lang w:eastAsia="ko-KR"/>
              </w:rPr>
            </w:pPr>
            <w:r w:rsidRPr="00315A94">
              <w:rPr>
                <w:rFonts w:asciiTheme="majorHAnsi" w:hAnsiTheme="majorHAnsi" w:cstheme="majorHAnsi"/>
                <w:b/>
                <w:noProof/>
                <w:color w:val="FF0000"/>
                <w:lang w:eastAsia="zh-CN"/>
              </w:rPr>
              <w:drawing>
                <wp:anchor distT="0" distB="0" distL="114300" distR="114300" simplePos="0" relativeHeight="251659264" behindDoc="0" locked="0" layoutInCell="1" allowOverlap="1" wp14:anchorId="344B1579" wp14:editId="53ACF1CA">
                  <wp:simplePos x="0" y="0"/>
                  <wp:positionH relativeFrom="column">
                    <wp:posOffset>-1270</wp:posOffset>
                  </wp:positionH>
                  <wp:positionV relativeFrom="paragraph">
                    <wp:posOffset>1270</wp:posOffset>
                  </wp:positionV>
                  <wp:extent cx="1929384" cy="1865376"/>
                  <wp:effectExtent l="19050" t="19050" r="13970" b="2095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29384" cy="186537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tc>
      </w:tr>
    </w:tbl>
    <w:p w14:paraId="476C8D1D" w14:textId="2E8F1E50" w:rsidR="00F350C0" w:rsidRDefault="00F350C0" w:rsidP="00385AA5">
      <w:pPr>
        <w:pStyle w:val="Caption"/>
        <w:spacing w:after="0"/>
        <w:jc w:val="center"/>
      </w:pPr>
      <w:r>
        <w:t xml:space="preserve">Figure </w:t>
      </w:r>
      <w:fldSimple w:instr=" SEQ Figure \* ARABIC ">
        <w:r w:rsidR="009C1BA6">
          <w:rPr>
            <w:noProof/>
          </w:rPr>
          <w:t>2</w:t>
        </w:r>
      </w:fldSimple>
      <w:r>
        <w:t xml:space="preserve">: </w:t>
      </w:r>
      <w:r w:rsidR="00FD3787">
        <w:t>S</w:t>
      </w:r>
      <w:r w:rsidR="007B69B6">
        <w:t>tatewide s</w:t>
      </w:r>
      <w:r w:rsidR="00FD3787">
        <w:t xml:space="preserve">creening results for each </w:t>
      </w:r>
      <w:r w:rsidR="00815A7D">
        <w:t>vehicle type</w:t>
      </w:r>
    </w:p>
    <w:p w14:paraId="6788DA5A" w14:textId="04AF5DD9" w:rsidR="00F350C0" w:rsidRDefault="00C44BA4" w:rsidP="00385AA5">
      <w:pPr>
        <w:spacing w:after="0"/>
        <w:rPr>
          <w:rFonts w:asciiTheme="majorHAnsi" w:hAnsiTheme="majorHAnsi" w:cstheme="majorHAnsi"/>
          <w:b/>
          <w:lang w:eastAsia="ko-KR"/>
        </w:rPr>
      </w:pPr>
      <w:r>
        <w:rPr>
          <w:rFonts w:asciiTheme="majorHAnsi" w:hAnsiTheme="majorHAnsi" w:cstheme="majorHAnsi"/>
          <w:b/>
          <w:lang w:eastAsia="ko-KR"/>
        </w:rPr>
        <w:br w:type="page"/>
      </w:r>
    </w:p>
    <w:p w14:paraId="506A543C" w14:textId="45B3EC8C" w:rsidR="00C44BA4" w:rsidRDefault="00C44BA4" w:rsidP="00385AA5">
      <w:pPr>
        <w:pStyle w:val="Caption"/>
        <w:spacing w:after="0"/>
        <w:jc w:val="left"/>
        <w:rPr>
          <w:rFonts w:asciiTheme="majorHAnsi" w:hAnsiTheme="majorHAnsi" w:cstheme="majorHAnsi"/>
          <w:b w:val="0"/>
        </w:rPr>
        <w:sectPr w:rsidR="00C44BA4" w:rsidSect="005F6194">
          <w:pgSz w:w="15840" w:h="12240" w:orient="landscape" w:code="1"/>
          <w:pgMar w:top="1440" w:right="1440" w:bottom="1440" w:left="1440" w:header="720" w:footer="720" w:gutter="0"/>
          <w:lnNumType w:countBy="1"/>
          <w:pgNumType w:chapStyle="1"/>
          <w:cols w:space="720"/>
          <w:titlePg/>
          <w:docGrid w:linePitch="360"/>
        </w:sectPr>
      </w:pPr>
    </w:p>
    <w:p w14:paraId="6ED835FA" w14:textId="2471DA89" w:rsidR="008C0594" w:rsidRDefault="004C30BA" w:rsidP="00385AA5">
      <w:pPr>
        <w:tabs>
          <w:tab w:val="left" w:pos="1177"/>
        </w:tabs>
        <w:spacing w:after="0"/>
        <w:rPr>
          <w:rFonts w:asciiTheme="majorHAnsi" w:hAnsiTheme="majorHAnsi" w:cstheme="majorHAnsi"/>
          <w:b/>
          <w:lang w:eastAsia="ko-KR"/>
        </w:rPr>
      </w:pPr>
      <w:r>
        <w:rPr>
          <w:rFonts w:asciiTheme="majorHAnsi" w:hAnsiTheme="majorHAnsi" w:cstheme="majorHAnsi"/>
          <w:b/>
          <w:lang w:eastAsia="ko-KR"/>
        </w:rPr>
        <w:lastRenderedPageBreak/>
        <w:t xml:space="preserve">7. </w:t>
      </w:r>
      <w:r w:rsidR="008C0594">
        <w:rPr>
          <w:rFonts w:asciiTheme="majorHAnsi" w:hAnsiTheme="majorHAnsi" w:cstheme="majorHAnsi"/>
          <w:b/>
          <w:lang w:eastAsia="ko-KR"/>
        </w:rPr>
        <w:t>SUMMARY AND CONCLUSION</w:t>
      </w:r>
    </w:p>
    <w:p w14:paraId="2A02CB02" w14:textId="77777777" w:rsidR="009F7C18" w:rsidRDefault="009F7C18" w:rsidP="00385AA5">
      <w:pPr>
        <w:spacing w:after="0"/>
        <w:jc w:val="both"/>
        <w:rPr>
          <w:rFonts w:asciiTheme="majorHAnsi" w:hAnsiTheme="majorHAnsi" w:cstheme="majorHAnsi"/>
          <w:color w:val="FF0000"/>
        </w:rPr>
      </w:pPr>
    </w:p>
    <w:p w14:paraId="4C523E80" w14:textId="339AD879" w:rsidR="006B04B7" w:rsidRDefault="00DE439A" w:rsidP="00385AA5">
      <w:pPr>
        <w:spacing w:after="0"/>
        <w:jc w:val="both"/>
      </w:pPr>
      <w:r w:rsidRPr="00F3696A">
        <w:rPr>
          <w:rFonts w:asciiTheme="majorHAnsi" w:hAnsiTheme="majorHAnsi" w:cstheme="majorHAnsi"/>
        </w:rPr>
        <w:t xml:space="preserve">In recent years, </w:t>
      </w:r>
      <w:r w:rsidR="006B04B7">
        <w:rPr>
          <w:rFonts w:asciiTheme="majorHAnsi" w:hAnsiTheme="majorHAnsi" w:cstheme="majorHAnsi"/>
        </w:rPr>
        <w:t>there is growing recognition that</w:t>
      </w:r>
      <w:r w:rsidRPr="00F3696A">
        <w:rPr>
          <w:rFonts w:asciiTheme="majorHAnsi" w:hAnsiTheme="majorHAnsi" w:cstheme="majorHAnsi"/>
        </w:rPr>
        <w:t xml:space="preserve"> incorporating </w:t>
      </w:r>
      <w:r w:rsidR="006B04B7">
        <w:rPr>
          <w:rFonts w:asciiTheme="majorHAnsi" w:hAnsiTheme="majorHAnsi" w:cstheme="majorHAnsi"/>
        </w:rPr>
        <w:t xml:space="preserve">macroscopic </w:t>
      </w:r>
      <w:r w:rsidRPr="00F3696A">
        <w:rPr>
          <w:rFonts w:asciiTheme="majorHAnsi" w:hAnsiTheme="majorHAnsi" w:cstheme="majorHAnsi"/>
        </w:rPr>
        <w:t>traffic safety</w:t>
      </w:r>
      <w:r w:rsidR="006B04B7">
        <w:rPr>
          <w:rFonts w:asciiTheme="majorHAnsi" w:hAnsiTheme="majorHAnsi" w:cstheme="majorHAnsi"/>
        </w:rPr>
        <w:t xml:space="preserve"> analysis</w:t>
      </w:r>
      <w:r w:rsidRPr="00F3696A">
        <w:rPr>
          <w:rFonts w:asciiTheme="majorHAnsi" w:hAnsiTheme="majorHAnsi" w:cstheme="majorHAnsi"/>
        </w:rPr>
        <w:t xml:space="preserve"> into the long-term transportation planning process</w:t>
      </w:r>
      <w:r w:rsidR="006B04B7">
        <w:rPr>
          <w:rFonts w:asciiTheme="majorHAnsi" w:hAnsiTheme="majorHAnsi" w:cstheme="majorHAnsi"/>
        </w:rPr>
        <w:t xml:space="preserve"> is beneficial</w:t>
      </w:r>
      <w:r w:rsidRPr="00F3696A">
        <w:rPr>
          <w:rFonts w:asciiTheme="majorHAnsi" w:hAnsiTheme="majorHAnsi" w:cstheme="majorHAnsi"/>
        </w:rPr>
        <w:t xml:space="preserve">. </w:t>
      </w:r>
      <w:r w:rsidR="006B04B7">
        <w:rPr>
          <w:rFonts w:asciiTheme="majorHAnsi" w:hAnsiTheme="majorHAnsi" w:cstheme="majorHAnsi"/>
        </w:rPr>
        <w:t>T</w:t>
      </w:r>
      <w:r w:rsidR="006B04B7" w:rsidRPr="0025678F">
        <w:t xml:space="preserve">he macroscopic safety analysis </w:t>
      </w:r>
      <w:r w:rsidR="006B04B7">
        <w:t>relates</w:t>
      </w:r>
      <w:r w:rsidR="006B04B7" w:rsidRPr="0025678F">
        <w:t xml:space="preserve"> traffic crashes</w:t>
      </w:r>
      <w:r w:rsidR="006B04B7">
        <w:t xml:space="preserve"> aggregated at a spatial level (traffic analysis zone (TAZ), census tract or county)</w:t>
      </w:r>
      <w:r w:rsidR="006B04B7" w:rsidRPr="0025678F">
        <w:t xml:space="preserve"> with demographic, socioeconomic, and zonal level traffic/roadway characteristics.</w:t>
      </w:r>
      <w:r w:rsidR="006B04B7">
        <w:rPr>
          <w:rFonts w:asciiTheme="majorHAnsi" w:hAnsiTheme="majorHAnsi" w:cstheme="majorHAnsi"/>
        </w:rPr>
        <w:t xml:space="preserve"> </w:t>
      </w:r>
      <w:r w:rsidR="009F0868" w:rsidRPr="00F3696A">
        <w:rPr>
          <w:rFonts w:asciiTheme="majorHAnsi" w:hAnsiTheme="majorHAnsi" w:cstheme="majorHAnsi"/>
        </w:rPr>
        <w:t xml:space="preserve">The macroscopic analysis can provide a broad spectrum perspective and long-term policy </w:t>
      </w:r>
      <w:r w:rsidR="006F4DE2" w:rsidRPr="00F3696A">
        <w:rPr>
          <w:rFonts w:asciiTheme="majorHAnsi" w:hAnsiTheme="majorHAnsi" w:cstheme="majorHAnsi"/>
        </w:rPr>
        <w:t>suggestions</w:t>
      </w:r>
      <w:r w:rsidR="009F0868" w:rsidRPr="00F3696A">
        <w:rPr>
          <w:rFonts w:asciiTheme="majorHAnsi" w:hAnsiTheme="majorHAnsi" w:cstheme="majorHAnsi"/>
        </w:rPr>
        <w:t>.</w:t>
      </w:r>
      <w:r w:rsidR="006F4DE2" w:rsidRPr="00F3696A">
        <w:rPr>
          <w:rFonts w:asciiTheme="majorHAnsi" w:hAnsiTheme="majorHAnsi" w:cstheme="majorHAnsi"/>
        </w:rPr>
        <w:t xml:space="preserve"> </w:t>
      </w:r>
      <w:r w:rsidR="006B04B7">
        <w:t xml:space="preserve">The macro-level safety studies have been conducted by total crashes, crashes by severity level (such as </w:t>
      </w:r>
      <w:r w:rsidR="00174F07">
        <w:t>no injury</w:t>
      </w:r>
      <w:r w:rsidR="006B04B7">
        <w:t xml:space="preserve">, </w:t>
      </w:r>
      <w:r w:rsidR="00174F07">
        <w:t xml:space="preserve">minor </w:t>
      </w:r>
      <w:r w:rsidR="006B04B7">
        <w:t>injury, severe</w:t>
      </w:r>
      <w:r w:rsidR="00174F07">
        <w:t xml:space="preserve"> injury</w:t>
      </w:r>
      <w:r w:rsidR="006B04B7">
        <w:t xml:space="preserve">, and fatal injury) and crashes by </w:t>
      </w:r>
      <w:r w:rsidR="00815A7D">
        <w:t>vehicle type</w:t>
      </w:r>
      <w:r w:rsidR="006B04B7">
        <w:t xml:space="preserve"> (such as motor vehicle, pedestrian, and bicycle). The range of approaches employed in literature include</w:t>
      </w:r>
      <w:r w:rsidR="005C42B2">
        <w:t>s</w:t>
      </w:r>
      <w:r w:rsidR="006B04B7">
        <w:t xml:space="preserve"> </w:t>
      </w:r>
      <w:r w:rsidR="00751AC5">
        <w:t xml:space="preserve">univariate </w:t>
      </w:r>
      <w:r w:rsidR="006B04B7">
        <w:t xml:space="preserve">count frequency approaches for single dependent variable and multivariate count frequency models for multiple dependent variables. </w:t>
      </w:r>
      <w:r w:rsidR="00C74529">
        <w:t>It has been recognized that in the presence of multiple dependent variables, multivariate approaches are appropriate.</w:t>
      </w:r>
    </w:p>
    <w:p w14:paraId="67E4A704" w14:textId="77777777" w:rsidR="00CD7689" w:rsidRPr="00F3696A" w:rsidRDefault="00CD7689" w:rsidP="00385AA5">
      <w:pPr>
        <w:spacing w:after="0"/>
        <w:jc w:val="both"/>
        <w:rPr>
          <w:rFonts w:asciiTheme="majorHAnsi" w:hAnsiTheme="majorHAnsi" w:cstheme="majorHAnsi"/>
        </w:rPr>
      </w:pPr>
    </w:p>
    <w:p w14:paraId="5ED1E2EB" w14:textId="161FE364" w:rsidR="005973D0" w:rsidRPr="00F3696A" w:rsidRDefault="006F4DE2" w:rsidP="00385AA5">
      <w:pPr>
        <w:spacing w:after="0"/>
        <w:jc w:val="both"/>
        <w:rPr>
          <w:rFonts w:asciiTheme="majorHAnsi" w:hAnsiTheme="majorHAnsi" w:cstheme="majorHAnsi"/>
          <w:lang w:eastAsia="ko-KR"/>
        </w:rPr>
      </w:pPr>
      <w:r w:rsidRPr="00F3696A">
        <w:rPr>
          <w:rFonts w:asciiTheme="majorHAnsi" w:hAnsiTheme="majorHAnsi" w:cstheme="majorHAnsi"/>
        </w:rPr>
        <w:t xml:space="preserve">In this study, </w:t>
      </w:r>
      <w:r w:rsidR="00C74529">
        <w:rPr>
          <w:rFonts w:asciiTheme="majorHAnsi" w:hAnsiTheme="majorHAnsi" w:cstheme="majorHAnsi"/>
        </w:rPr>
        <w:t xml:space="preserve">we propose an alternative approach to examining multiple crash dependent variables. Specifically, </w:t>
      </w:r>
      <w:r w:rsidRPr="00F3696A">
        <w:rPr>
          <w:rFonts w:asciiTheme="majorHAnsi" w:hAnsiTheme="majorHAnsi" w:cstheme="majorHAnsi"/>
        </w:rPr>
        <w:t xml:space="preserve">a </w:t>
      </w:r>
      <w:r w:rsidR="00EA50B9">
        <w:rPr>
          <w:rFonts w:asciiTheme="majorHAnsi" w:hAnsiTheme="majorHAnsi" w:cstheme="majorHAnsi"/>
        </w:rPr>
        <w:t xml:space="preserve">mixed </w:t>
      </w:r>
      <w:r w:rsidRPr="00F3696A">
        <w:rPr>
          <w:rFonts w:asciiTheme="majorHAnsi" w:hAnsiTheme="majorHAnsi" w:cstheme="majorHAnsi"/>
        </w:rPr>
        <w:t xml:space="preserve">multinomial logit fractional split model </w:t>
      </w:r>
      <w:r w:rsidR="00C14F03">
        <w:rPr>
          <w:rFonts w:asciiTheme="majorHAnsi" w:hAnsiTheme="majorHAnsi" w:cstheme="majorHAnsi"/>
        </w:rPr>
        <w:t xml:space="preserve">that </w:t>
      </w:r>
      <w:r w:rsidR="00C74529">
        <w:rPr>
          <w:rFonts w:asciiTheme="majorHAnsi" w:hAnsiTheme="majorHAnsi" w:cstheme="majorHAnsi"/>
        </w:rPr>
        <w:t xml:space="preserve">examines the proportion of crash by </w:t>
      </w:r>
      <w:r w:rsidR="00580653">
        <w:rPr>
          <w:rFonts w:asciiTheme="majorHAnsi" w:hAnsiTheme="majorHAnsi" w:cstheme="majorHAnsi"/>
        </w:rPr>
        <w:t xml:space="preserve">vehicle </w:t>
      </w:r>
      <w:r w:rsidR="00C14F03">
        <w:rPr>
          <w:rFonts w:asciiTheme="majorHAnsi" w:hAnsiTheme="majorHAnsi" w:cstheme="majorHAnsi"/>
        </w:rPr>
        <w:t>type</w:t>
      </w:r>
      <w:r w:rsidR="00C74529">
        <w:rPr>
          <w:rFonts w:asciiTheme="majorHAnsi" w:hAnsiTheme="majorHAnsi" w:cstheme="majorHAnsi"/>
        </w:rPr>
        <w:t xml:space="preserve"> is developed</w:t>
      </w:r>
      <w:r w:rsidRPr="00F3696A">
        <w:rPr>
          <w:rFonts w:asciiTheme="majorHAnsi" w:hAnsiTheme="majorHAnsi" w:cstheme="majorHAnsi"/>
        </w:rPr>
        <w:t xml:space="preserve">. </w:t>
      </w:r>
      <w:r w:rsidR="00C74529">
        <w:rPr>
          <w:rFonts w:asciiTheme="majorHAnsi" w:hAnsiTheme="majorHAnsi" w:cstheme="majorHAnsi"/>
        </w:rPr>
        <w:t xml:space="preserve">In this model, </w:t>
      </w:r>
      <w:r w:rsidR="00C74529">
        <w:t xml:space="preserve">each alternative proportion is associated with a propensity. The proportion allocated to an alternative is probabilistically determined based on the alternative propensity as well propensity of all other alternatives. Thus, in this approach, exogenous variable effects directly affect all alternatives. In count frequency </w:t>
      </w:r>
      <w:r w:rsidR="00CF6775">
        <w:t>models,</w:t>
      </w:r>
      <w:r w:rsidR="00C74529">
        <w:t xml:space="preserve"> such interactions are absent. Thus, the proposed approach allows a</w:t>
      </w:r>
      <w:r w:rsidR="00580653">
        <w:t>n alternate</w:t>
      </w:r>
      <w:r w:rsidR="00C74529">
        <w:t xml:space="preserve"> mechanism to examine multiple crash dependent variables. Further, the approach is well suited to </w:t>
      </w:r>
      <w:r w:rsidR="005B4C5E">
        <w:t>accommodate a</w:t>
      </w:r>
      <w:r w:rsidR="00C74529">
        <w:t xml:space="preserve"> large number of alternatives without a sizable increase in computational burden. On the contrary, in a count modeling approach developing multivariate models for large number of dependent variables </w:t>
      </w:r>
      <w:r w:rsidR="00C74529">
        <w:rPr>
          <w:rFonts w:asciiTheme="majorHAnsi" w:hAnsiTheme="majorHAnsi" w:cstheme="majorHAnsi"/>
        </w:rPr>
        <w:t xml:space="preserve">is computationally and methodologically challenging. The advantage is illustrated in our study by considering </w:t>
      </w:r>
      <w:r w:rsidR="00580653">
        <w:rPr>
          <w:rFonts w:asciiTheme="majorHAnsi" w:hAnsiTheme="majorHAnsi" w:cstheme="majorHAnsi"/>
        </w:rPr>
        <w:t xml:space="preserve">eight </w:t>
      </w:r>
      <w:r w:rsidR="00245908">
        <w:rPr>
          <w:rFonts w:asciiTheme="majorHAnsi" w:hAnsiTheme="majorHAnsi" w:cstheme="majorHAnsi"/>
        </w:rPr>
        <w:t>vehicle</w:t>
      </w:r>
      <w:r w:rsidR="00C74529">
        <w:rPr>
          <w:rFonts w:asciiTheme="majorHAnsi" w:hAnsiTheme="majorHAnsi" w:cstheme="majorHAnsi"/>
        </w:rPr>
        <w:t xml:space="preserve"> types in our analysis – </w:t>
      </w:r>
      <w:r w:rsidR="005C6353">
        <w:rPr>
          <w:rFonts w:asciiTheme="majorHAnsi" w:hAnsiTheme="majorHAnsi" w:cstheme="majorHAnsi"/>
        </w:rPr>
        <w:t>passenger car</w:t>
      </w:r>
      <w:r w:rsidR="00C74529">
        <w:rPr>
          <w:rFonts w:asciiTheme="majorHAnsi" w:hAnsiTheme="majorHAnsi" w:cstheme="majorHAnsi"/>
        </w:rPr>
        <w:t>, van, light trucks, medium and heavy trucks, bus, motorcycle, bicycle and pedestrian.</w:t>
      </w:r>
      <w:r w:rsidR="00152EA2">
        <w:rPr>
          <w:rFonts w:asciiTheme="majorHAnsi" w:hAnsiTheme="majorHAnsi" w:cstheme="majorHAnsi"/>
        </w:rPr>
        <w:t xml:space="preserve"> The modeling approach allows us to ide</w:t>
      </w:r>
      <w:r w:rsidR="005C6353">
        <w:rPr>
          <w:rFonts w:asciiTheme="majorHAnsi" w:hAnsiTheme="majorHAnsi" w:cstheme="majorHAnsi"/>
        </w:rPr>
        <w:t>n</w:t>
      </w:r>
      <w:r w:rsidR="00152EA2">
        <w:rPr>
          <w:rFonts w:asciiTheme="majorHAnsi" w:hAnsiTheme="majorHAnsi" w:cstheme="majorHAnsi"/>
        </w:rPr>
        <w:t>t</w:t>
      </w:r>
      <w:r w:rsidR="005C6353">
        <w:rPr>
          <w:rFonts w:asciiTheme="majorHAnsi" w:hAnsiTheme="majorHAnsi" w:cstheme="majorHAnsi"/>
        </w:rPr>
        <w:t>i</w:t>
      </w:r>
      <w:r w:rsidR="00152EA2">
        <w:rPr>
          <w:rFonts w:asciiTheme="majorHAnsi" w:hAnsiTheme="majorHAnsi" w:cstheme="majorHAnsi"/>
        </w:rPr>
        <w:t xml:space="preserve">fy and quantify the factors affecting crash proportions at the macro-level. </w:t>
      </w:r>
    </w:p>
    <w:p w14:paraId="2CD47FFD" w14:textId="77777777" w:rsidR="00CD7689" w:rsidRPr="00F3696A" w:rsidRDefault="00CD7689" w:rsidP="00385AA5">
      <w:pPr>
        <w:spacing w:after="0"/>
        <w:jc w:val="both"/>
        <w:rPr>
          <w:rFonts w:asciiTheme="majorHAnsi" w:hAnsiTheme="majorHAnsi" w:cstheme="majorHAnsi"/>
          <w:lang w:eastAsia="ko-KR"/>
        </w:rPr>
      </w:pPr>
    </w:p>
    <w:p w14:paraId="79C155A1" w14:textId="4C5BE102" w:rsidR="00CB1EDE" w:rsidRDefault="00C74529" w:rsidP="00385AA5">
      <w:pPr>
        <w:spacing w:after="0"/>
        <w:jc w:val="both"/>
        <w:rPr>
          <w:rFonts w:asciiTheme="majorHAnsi" w:hAnsiTheme="majorHAnsi" w:cstheme="majorHAnsi"/>
          <w:color w:val="FF0000"/>
        </w:rPr>
      </w:pPr>
      <w:r>
        <w:rPr>
          <w:rFonts w:asciiTheme="majorHAnsi" w:hAnsiTheme="majorHAnsi" w:cstheme="majorHAnsi"/>
          <w:lang w:eastAsia="ko-KR"/>
        </w:rPr>
        <w:t xml:space="preserve">The proposed </w:t>
      </w:r>
      <w:r w:rsidR="000275EF">
        <w:rPr>
          <w:rFonts w:asciiTheme="majorHAnsi" w:hAnsiTheme="majorHAnsi" w:cstheme="majorHAnsi"/>
          <w:lang w:eastAsia="ko-KR"/>
        </w:rPr>
        <w:t xml:space="preserve">mixed </w:t>
      </w:r>
      <w:r>
        <w:rPr>
          <w:rFonts w:asciiTheme="majorHAnsi" w:hAnsiTheme="majorHAnsi" w:cstheme="majorHAnsi"/>
          <w:lang w:eastAsia="ko-KR"/>
        </w:rPr>
        <w:t>multinomial logit fractional split model was estimated u</w:t>
      </w:r>
      <w:r w:rsidR="006C4AA6">
        <w:rPr>
          <w:rFonts w:asciiTheme="majorHAnsi" w:hAnsiTheme="majorHAnsi" w:cstheme="majorHAnsi"/>
          <w:lang w:eastAsia="ko-KR"/>
        </w:rPr>
        <w:t>sing</w:t>
      </w:r>
      <w:r w:rsidR="00C962BC" w:rsidRPr="00F3696A">
        <w:rPr>
          <w:rFonts w:asciiTheme="majorHAnsi" w:hAnsiTheme="majorHAnsi" w:cstheme="majorHAnsi"/>
          <w:lang w:eastAsia="ko-KR"/>
        </w:rPr>
        <w:t xml:space="preserve"> socio-demographic, traffic, land-use, and commut</w:t>
      </w:r>
      <w:r w:rsidR="00245908">
        <w:rPr>
          <w:rFonts w:asciiTheme="majorHAnsi" w:hAnsiTheme="majorHAnsi" w:cstheme="majorHAnsi"/>
          <w:lang w:eastAsia="ko-KR"/>
        </w:rPr>
        <w:t>ing</w:t>
      </w:r>
      <w:r w:rsidR="00C962BC" w:rsidRPr="00F3696A">
        <w:rPr>
          <w:rFonts w:asciiTheme="majorHAnsi" w:hAnsiTheme="majorHAnsi" w:cstheme="majorHAnsi"/>
          <w:lang w:eastAsia="ko-KR"/>
        </w:rPr>
        <w:t xml:space="preserve"> data </w:t>
      </w:r>
      <w:r>
        <w:rPr>
          <w:rFonts w:asciiTheme="majorHAnsi" w:hAnsiTheme="majorHAnsi" w:cstheme="majorHAnsi"/>
          <w:lang w:eastAsia="ko-KR"/>
        </w:rPr>
        <w:t xml:space="preserve">at a Traffic Analysis Zone level using data compiled from multiple sources in </w:t>
      </w:r>
      <w:r w:rsidR="00C962BC" w:rsidRPr="00F3696A">
        <w:rPr>
          <w:rFonts w:asciiTheme="majorHAnsi" w:hAnsiTheme="majorHAnsi" w:cstheme="majorHAnsi"/>
          <w:lang w:eastAsia="ko-KR"/>
        </w:rPr>
        <w:t xml:space="preserve">Florida. </w:t>
      </w:r>
      <w:r>
        <w:rPr>
          <w:rFonts w:asciiTheme="majorHAnsi" w:hAnsiTheme="majorHAnsi" w:cstheme="majorHAnsi"/>
          <w:lang w:eastAsia="ko-KR"/>
        </w:rPr>
        <w:t>The modeling results clearly highlight the applicability of the proposed approach for crash</w:t>
      </w:r>
      <w:r w:rsidR="00245908">
        <w:rPr>
          <w:rFonts w:asciiTheme="majorHAnsi" w:hAnsiTheme="majorHAnsi" w:cstheme="majorHAnsi"/>
          <w:lang w:eastAsia="ko-KR"/>
        </w:rPr>
        <w:t>es involving different vehicle</w:t>
      </w:r>
      <w:r>
        <w:rPr>
          <w:rFonts w:asciiTheme="majorHAnsi" w:hAnsiTheme="majorHAnsi" w:cstheme="majorHAnsi"/>
          <w:lang w:eastAsia="ko-KR"/>
        </w:rPr>
        <w:t xml:space="preserve"> type analysis.</w:t>
      </w:r>
      <w:r w:rsidR="00C962BC" w:rsidRPr="00F3696A">
        <w:rPr>
          <w:rFonts w:asciiTheme="majorHAnsi" w:hAnsiTheme="majorHAnsi" w:cstheme="majorHAnsi"/>
          <w:lang w:eastAsia="ko-KR"/>
        </w:rPr>
        <w:t xml:space="preserve"> </w:t>
      </w:r>
      <w:r w:rsidR="00141EE4">
        <w:rPr>
          <w:rFonts w:asciiTheme="majorHAnsi" w:hAnsiTheme="majorHAnsi" w:cstheme="majorHAnsi"/>
          <w:lang w:eastAsia="ko-KR"/>
        </w:rPr>
        <w:t>T</w:t>
      </w:r>
      <w:r w:rsidR="00CB1EDE" w:rsidRPr="00F3696A">
        <w:rPr>
          <w:rFonts w:asciiTheme="majorHAnsi" w:hAnsiTheme="majorHAnsi" w:cstheme="majorHAnsi"/>
          <w:lang w:eastAsia="ko-KR"/>
        </w:rPr>
        <w:t xml:space="preserve">he modeling results revealed that </w:t>
      </w:r>
      <w:r w:rsidR="00141EE4">
        <w:rPr>
          <w:rFonts w:asciiTheme="majorHAnsi" w:hAnsiTheme="majorHAnsi" w:cstheme="majorHAnsi"/>
          <w:lang w:eastAsia="ko-KR"/>
        </w:rPr>
        <w:t xml:space="preserve">the impact of explanatory variables varies significantly across different </w:t>
      </w:r>
      <w:r w:rsidR="00245908">
        <w:rPr>
          <w:rFonts w:asciiTheme="majorHAnsi" w:hAnsiTheme="majorHAnsi" w:cstheme="majorHAnsi"/>
          <w:lang w:eastAsia="ko-KR"/>
        </w:rPr>
        <w:t>vehicle types</w:t>
      </w:r>
      <w:r w:rsidR="00141EE4">
        <w:rPr>
          <w:rFonts w:asciiTheme="majorHAnsi" w:hAnsiTheme="majorHAnsi" w:cstheme="majorHAnsi"/>
          <w:lang w:eastAsia="ko-KR"/>
        </w:rPr>
        <w:t xml:space="preserve">. </w:t>
      </w:r>
      <w:r w:rsidR="00C962BC" w:rsidRPr="00F3696A">
        <w:rPr>
          <w:rFonts w:asciiTheme="majorHAnsi" w:hAnsiTheme="majorHAnsi" w:cstheme="majorHAnsi"/>
          <w:lang w:eastAsia="ko-KR"/>
        </w:rPr>
        <w:t>For example, medium and heavy truck crashes are influenced by both socio</w:t>
      </w:r>
      <w:r w:rsidR="00385AA5">
        <w:rPr>
          <w:rFonts w:asciiTheme="majorHAnsi" w:hAnsiTheme="majorHAnsi" w:cstheme="majorHAnsi"/>
          <w:lang w:eastAsia="ko-KR"/>
        </w:rPr>
        <w:t>-</w:t>
      </w:r>
      <w:r w:rsidR="00C962BC" w:rsidRPr="00F3696A">
        <w:rPr>
          <w:rFonts w:asciiTheme="majorHAnsi" w:hAnsiTheme="majorHAnsi" w:cstheme="majorHAnsi"/>
          <w:lang w:eastAsia="ko-KR"/>
        </w:rPr>
        <w:t>demographic (such as population density and industrial employment) and traffic characteristics (such as vehicle-miles-traveled</w:t>
      </w:r>
      <w:r w:rsidR="00F3696A" w:rsidRPr="00F3696A">
        <w:rPr>
          <w:rFonts w:asciiTheme="majorHAnsi" w:hAnsiTheme="majorHAnsi" w:cstheme="majorHAnsi"/>
          <w:lang w:eastAsia="ko-KR"/>
        </w:rPr>
        <w:t xml:space="preserve"> density and proportion of trucks). On the other hand, non-motorized </w:t>
      </w:r>
      <w:r w:rsidR="002745BC">
        <w:rPr>
          <w:rFonts w:asciiTheme="majorHAnsi" w:hAnsiTheme="majorHAnsi" w:cstheme="majorHAnsi"/>
          <w:lang w:eastAsia="ko-KR"/>
        </w:rPr>
        <w:t xml:space="preserve">vehicle types </w:t>
      </w:r>
      <w:r w:rsidR="00F3696A" w:rsidRPr="00F3696A">
        <w:rPr>
          <w:rFonts w:asciiTheme="majorHAnsi" w:hAnsiTheme="majorHAnsi" w:cstheme="majorHAnsi"/>
          <w:lang w:eastAsia="ko-KR"/>
        </w:rPr>
        <w:t xml:space="preserve">(i.e. bicycle and pedestrian) </w:t>
      </w:r>
      <w:r w:rsidR="00DC30D8">
        <w:rPr>
          <w:rFonts w:asciiTheme="majorHAnsi" w:hAnsiTheme="majorHAnsi" w:cstheme="majorHAnsi"/>
          <w:lang w:eastAsia="ko-KR"/>
        </w:rPr>
        <w:t>had</w:t>
      </w:r>
      <w:r w:rsidR="00DC30D8" w:rsidRPr="00F3696A">
        <w:rPr>
          <w:rFonts w:asciiTheme="majorHAnsi" w:hAnsiTheme="majorHAnsi" w:cstheme="majorHAnsi"/>
          <w:lang w:eastAsia="ko-KR"/>
        </w:rPr>
        <w:t xml:space="preserve"> </w:t>
      </w:r>
      <w:r w:rsidR="00F3696A" w:rsidRPr="00F3696A">
        <w:rPr>
          <w:rFonts w:asciiTheme="majorHAnsi" w:hAnsiTheme="majorHAnsi" w:cstheme="majorHAnsi"/>
          <w:lang w:eastAsia="ko-KR"/>
        </w:rPr>
        <w:t xml:space="preserve">only one variable related to </w:t>
      </w:r>
      <w:r w:rsidR="00141EE4">
        <w:rPr>
          <w:rFonts w:asciiTheme="majorHAnsi" w:hAnsiTheme="majorHAnsi" w:cstheme="majorHAnsi"/>
          <w:lang w:eastAsia="ko-KR"/>
        </w:rPr>
        <w:t>urban location</w:t>
      </w:r>
      <w:r w:rsidR="00141EE4" w:rsidRPr="00F3696A">
        <w:rPr>
          <w:rFonts w:asciiTheme="majorHAnsi" w:hAnsiTheme="majorHAnsi" w:cstheme="majorHAnsi"/>
          <w:lang w:eastAsia="ko-KR"/>
        </w:rPr>
        <w:t xml:space="preserve"> </w:t>
      </w:r>
      <w:r w:rsidR="00F3696A" w:rsidRPr="00F3696A">
        <w:rPr>
          <w:rFonts w:asciiTheme="majorHAnsi" w:hAnsiTheme="majorHAnsi" w:cstheme="majorHAnsi"/>
          <w:lang w:eastAsia="ko-KR"/>
        </w:rPr>
        <w:t xml:space="preserve">or commuting characteristics. </w:t>
      </w:r>
      <w:r w:rsidR="00F3696A" w:rsidRPr="00F3696A">
        <w:rPr>
          <w:rFonts w:asciiTheme="majorHAnsi" w:hAnsiTheme="majorHAnsi" w:cstheme="majorHAnsi"/>
        </w:rPr>
        <w:t>Subsequently</w:t>
      </w:r>
      <w:r w:rsidR="00CB1EDE" w:rsidRPr="00F3696A">
        <w:rPr>
          <w:rFonts w:asciiTheme="majorHAnsi" w:hAnsiTheme="majorHAnsi" w:cstheme="majorHAnsi"/>
        </w:rPr>
        <w:t xml:space="preserve">, </w:t>
      </w:r>
      <w:r w:rsidR="00141EE4">
        <w:rPr>
          <w:rFonts w:asciiTheme="majorHAnsi" w:hAnsiTheme="majorHAnsi" w:cstheme="majorHAnsi"/>
        </w:rPr>
        <w:t xml:space="preserve">to quantify the impact of variables across the alternatives, </w:t>
      </w:r>
      <w:r w:rsidR="00750801" w:rsidRPr="00F3696A">
        <w:rPr>
          <w:rFonts w:asciiTheme="majorHAnsi" w:hAnsiTheme="majorHAnsi" w:cstheme="majorHAnsi"/>
        </w:rPr>
        <w:t xml:space="preserve">elasticity effects </w:t>
      </w:r>
      <w:r w:rsidR="00141EE4">
        <w:rPr>
          <w:rFonts w:asciiTheme="majorHAnsi" w:hAnsiTheme="majorHAnsi" w:cstheme="majorHAnsi"/>
        </w:rPr>
        <w:t xml:space="preserve">were computed and presented. </w:t>
      </w:r>
    </w:p>
    <w:p w14:paraId="7AC7D71B" w14:textId="77777777" w:rsidR="00CB1EDE" w:rsidRDefault="00CB1EDE" w:rsidP="00385AA5">
      <w:pPr>
        <w:spacing w:after="0"/>
        <w:jc w:val="both"/>
        <w:rPr>
          <w:rFonts w:asciiTheme="majorHAnsi" w:hAnsiTheme="majorHAnsi" w:cstheme="majorHAnsi"/>
          <w:color w:val="FF0000"/>
        </w:rPr>
      </w:pPr>
    </w:p>
    <w:p w14:paraId="7CD78220" w14:textId="49496A5F" w:rsidR="00152EA2" w:rsidRDefault="00141EE4" w:rsidP="00385AA5">
      <w:pPr>
        <w:spacing w:after="0"/>
        <w:jc w:val="both"/>
        <w:rPr>
          <w:lang w:eastAsia="ko-KR"/>
        </w:rPr>
      </w:pPr>
      <w:r>
        <w:rPr>
          <w:lang w:eastAsia="ko-KR"/>
        </w:rPr>
        <w:t xml:space="preserve">To illustrate the applicability of the proposed framework for screening purposes, we </w:t>
      </w:r>
      <w:r w:rsidR="0011233E">
        <w:rPr>
          <w:lang w:eastAsia="ko-KR"/>
        </w:rPr>
        <w:t xml:space="preserve">also </w:t>
      </w:r>
      <w:r>
        <w:rPr>
          <w:lang w:eastAsia="ko-KR"/>
        </w:rPr>
        <w:t xml:space="preserve">proposed </w:t>
      </w:r>
      <w:r w:rsidR="0013715C" w:rsidRPr="00A8514F">
        <w:rPr>
          <w:lang w:eastAsia="ko-KR"/>
        </w:rPr>
        <w:t>t</w:t>
      </w:r>
      <w:r w:rsidR="00F57588" w:rsidRPr="00A8514F">
        <w:rPr>
          <w:lang w:eastAsia="ko-KR"/>
        </w:rPr>
        <w:t xml:space="preserve">he Excess Predicted Proportion (EPP) </w:t>
      </w:r>
      <w:r>
        <w:rPr>
          <w:lang w:eastAsia="ko-KR"/>
        </w:rPr>
        <w:t xml:space="preserve">measure that computes </w:t>
      </w:r>
      <w:r w:rsidR="00F57588" w:rsidRPr="00A8514F">
        <w:rPr>
          <w:lang w:eastAsia="ko-KR"/>
        </w:rPr>
        <w:t>the difference between the observed and predicted proporti</w:t>
      </w:r>
      <w:r w:rsidR="00A8514F" w:rsidRPr="00A8514F">
        <w:rPr>
          <w:lang w:eastAsia="ko-KR"/>
        </w:rPr>
        <w:t xml:space="preserve">on of each </w:t>
      </w:r>
      <w:r w:rsidR="002745BC">
        <w:rPr>
          <w:rFonts w:asciiTheme="majorHAnsi" w:hAnsiTheme="majorHAnsi" w:cstheme="majorHAnsi"/>
          <w:lang w:eastAsia="ko-KR"/>
        </w:rPr>
        <w:t>vehicle type</w:t>
      </w:r>
      <w:r w:rsidR="001B5B38">
        <w:rPr>
          <w:rFonts w:asciiTheme="majorHAnsi" w:hAnsiTheme="majorHAnsi" w:cstheme="majorHAnsi"/>
          <w:lang w:eastAsia="ko-KR"/>
        </w:rPr>
        <w:t xml:space="preserve"> involved crashes</w:t>
      </w:r>
      <w:r w:rsidR="002745BC">
        <w:rPr>
          <w:rFonts w:asciiTheme="majorHAnsi" w:hAnsiTheme="majorHAnsi" w:cstheme="majorHAnsi"/>
          <w:lang w:eastAsia="ko-KR"/>
        </w:rPr>
        <w:t xml:space="preserve"> </w:t>
      </w:r>
      <w:r>
        <w:rPr>
          <w:lang w:eastAsia="ko-KR"/>
        </w:rPr>
        <w:t>in</w:t>
      </w:r>
      <w:r w:rsidRPr="00A8514F">
        <w:rPr>
          <w:lang w:eastAsia="ko-KR"/>
        </w:rPr>
        <w:t xml:space="preserve"> </w:t>
      </w:r>
      <w:r w:rsidR="00A8514F" w:rsidRPr="00A8514F">
        <w:rPr>
          <w:lang w:eastAsia="ko-KR"/>
        </w:rPr>
        <w:t xml:space="preserve">a zone. Hence, </w:t>
      </w:r>
      <w:r w:rsidR="00167A59" w:rsidRPr="00A8514F">
        <w:rPr>
          <w:lang w:eastAsia="ko-KR"/>
        </w:rPr>
        <w:t>EPP</w:t>
      </w:r>
      <w:r>
        <w:rPr>
          <w:lang w:eastAsia="ko-KR"/>
        </w:rPr>
        <w:t>, analogous to the Highway Safety Manual (HSM)</w:t>
      </w:r>
      <w:r w:rsidR="00167A59" w:rsidRPr="00A8514F">
        <w:rPr>
          <w:lang w:eastAsia="ko-KR"/>
        </w:rPr>
        <w:t xml:space="preserve"> </w:t>
      </w:r>
      <w:r>
        <w:rPr>
          <w:rFonts w:asciiTheme="majorHAnsi" w:hAnsiTheme="majorHAnsi" w:cstheme="majorHAnsi"/>
          <w:lang w:eastAsia="ko-KR"/>
        </w:rPr>
        <w:t xml:space="preserve">Excess Predicted Average Crash Frequency, allows us to identify unsafe or </w:t>
      </w:r>
      <w:r w:rsidR="001A57D2">
        <w:rPr>
          <w:rFonts w:asciiTheme="majorHAnsi" w:hAnsiTheme="majorHAnsi" w:cstheme="majorHAnsi"/>
          <w:lang w:eastAsia="ko-KR"/>
        </w:rPr>
        <w:t>h</w:t>
      </w:r>
      <w:r>
        <w:rPr>
          <w:rFonts w:asciiTheme="majorHAnsi" w:hAnsiTheme="majorHAnsi" w:cstheme="majorHAnsi"/>
          <w:lang w:eastAsia="ko-KR"/>
        </w:rPr>
        <w:t xml:space="preserve">ot zones. </w:t>
      </w:r>
      <w:r>
        <w:rPr>
          <w:lang w:eastAsia="ko-KR"/>
        </w:rPr>
        <w:t xml:space="preserve">Based on this measure, a statewide screening exercise by the </w:t>
      </w:r>
      <w:r w:rsidR="00FC0998">
        <w:rPr>
          <w:lang w:eastAsia="ko-KR"/>
        </w:rPr>
        <w:t>various</w:t>
      </w:r>
      <w:r>
        <w:rPr>
          <w:lang w:eastAsia="ko-KR"/>
        </w:rPr>
        <w:t xml:space="preserve"> </w:t>
      </w:r>
      <w:r w:rsidR="002745BC">
        <w:rPr>
          <w:rFonts w:asciiTheme="majorHAnsi" w:hAnsiTheme="majorHAnsi" w:cstheme="majorHAnsi"/>
          <w:lang w:eastAsia="ko-KR"/>
        </w:rPr>
        <w:t xml:space="preserve">vehicle types </w:t>
      </w:r>
      <w:r>
        <w:rPr>
          <w:lang w:eastAsia="ko-KR"/>
        </w:rPr>
        <w:t xml:space="preserve">considered in our analysis was undertaken. </w:t>
      </w:r>
      <w:r w:rsidR="00A8514F">
        <w:rPr>
          <w:lang w:eastAsia="ko-KR"/>
        </w:rPr>
        <w:t xml:space="preserve">The screening results revealed that the spatial pattern of hot zones is substantially </w:t>
      </w:r>
      <w:r w:rsidR="00A8514F">
        <w:rPr>
          <w:lang w:eastAsia="ko-KR"/>
        </w:rPr>
        <w:lastRenderedPageBreak/>
        <w:t xml:space="preserve">different across the various </w:t>
      </w:r>
      <w:r w:rsidR="002745BC">
        <w:rPr>
          <w:rFonts w:asciiTheme="majorHAnsi" w:hAnsiTheme="majorHAnsi" w:cstheme="majorHAnsi"/>
          <w:lang w:eastAsia="ko-KR"/>
        </w:rPr>
        <w:t>vehicle type</w:t>
      </w:r>
      <w:r w:rsidR="00324CB3">
        <w:rPr>
          <w:rFonts w:asciiTheme="majorHAnsi" w:hAnsiTheme="majorHAnsi" w:cstheme="majorHAnsi"/>
          <w:lang w:eastAsia="ko-KR"/>
        </w:rPr>
        <w:t xml:space="preserve"> crashes</w:t>
      </w:r>
      <w:r w:rsidR="00A8514F">
        <w:rPr>
          <w:lang w:eastAsia="ko-KR"/>
        </w:rPr>
        <w:t xml:space="preserve">. </w:t>
      </w:r>
      <w:r w:rsidR="00152EA2">
        <w:rPr>
          <w:lang w:eastAsia="ko-KR"/>
        </w:rPr>
        <w:t>The screening exercise clearly illustrates the value of the proposed approach.</w:t>
      </w:r>
    </w:p>
    <w:p w14:paraId="0FCB570D" w14:textId="77777777" w:rsidR="00152EA2" w:rsidRDefault="00152EA2" w:rsidP="00385AA5">
      <w:pPr>
        <w:spacing w:after="0"/>
        <w:jc w:val="both"/>
        <w:rPr>
          <w:lang w:eastAsia="ko-KR"/>
        </w:rPr>
      </w:pPr>
    </w:p>
    <w:p w14:paraId="607817BC" w14:textId="663D8E66" w:rsidR="00CB1EDE" w:rsidRDefault="00141EE4" w:rsidP="00385AA5">
      <w:pPr>
        <w:spacing w:after="0"/>
        <w:jc w:val="both"/>
        <w:rPr>
          <w:lang w:eastAsia="ko-KR"/>
        </w:rPr>
      </w:pPr>
      <w:r>
        <w:rPr>
          <w:lang w:eastAsia="ko-KR"/>
        </w:rPr>
        <w:t>Overall, the paper demonstrate</w:t>
      </w:r>
      <w:r w:rsidR="00537CE0">
        <w:rPr>
          <w:lang w:eastAsia="ko-KR"/>
        </w:rPr>
        <w:t>d</w:t>
      </w:r>
      <w:r>
        <w:rPr>
          <w:lang w:eastAsia="ko-KR"/>
        </w:rPr>
        <w:t xml:space="preserve"> the application of a </w:t>
      </w:r>
      <w:r w:rsidR="00537CE0">
        <w:rPr>
          <w:lang w:eastAsia="ko-KR"/>
        </w:rPr>
        <w:t xml:space="preserve">mixed </w:t>
      </w:r>
      <w:r>
        <w:rPr>
          <w:lang w:eastAsia="ko-KR"/>
        </w:rPr>
        <w:t xml:space="preserve">multinomial fractional split model for crash proportion modeling as statewide screening purposes (using EPP). The findings from our study </w:t>
      </w:r>
      <w:r w:rsidR="00576E64">
        <w:rPr>
          <w:lang w:eastAsia="ko-KR"/>
        </w:rPr>
        <w:t>are</w:t>
      </w:r>
      <w:r w:rsidR="00F57588" w:rsidRPr="00A8514F">
        <w:rPr>
          <w:lang w:eastAsia="ko-KR"/>
        </w:rPr>
        <w:t xml:space="preserve"> useful for policy makers and practitioners to understand potential safety risks </w:t>
      </w:r>
      <w:r w:rsidR="00A8514F" w:rsidRPr="00A8514F">
        <w:rPr>
          <w:lang w:eastAsia="ko-KR"/>
        </w:rPr>
        <w:t xml:space="preserve">by various transportation </w:t>
      </w:r>
      <w:r w:rsidR="002745BC">
        <w:rPr>
          <w:rFonts w:asciiTheme="majorHAnsi" w:hAnsiTheme="majorHAnsi" w:cstheme="majorHAnsi"/>
          <w:lang w:eastAsia="ko-KR"/>
        </w:rPr>
        <w:t xml:space="preserve">vehicle types </w:t>
      </w:r>
      <w:r w:rsidR="00A8514F" w:rsidRPr="00A8514F">
        <w:rPr>
          <w:lang w:eastAsia="ko-KR"/>
        </w:rPr>
        <w:t xml:space="preserve">and provide appropriate </w:t>
      </w:r>
      <w:r w:rsidR="00576E64">
        <w:rPr>
          <w:lang w:eastAsia="ko-KR"/>
        </w:rPr>
        <w:t xml:space="preserve">and effective </w:t>
      </w:r>
      <w:r w:rsidR="00E9593A">
        <w:rPr>
          <w:lang w:eastAsia="ko-KR"/>
        </w:rPr>
        <w:t xml:space="preserve">policy-based countermeasures </w:t>
      </w:r>
      <w:r>
        <w:rPr>
          <w:lang w:eastAsia="ko-KR"/>
        </w:rPr>
        <w:t>by</w:t>
      </w:r>
      <w:r w:rsidR="00E9593A">
        <w:rPr>
          <w:lang w:eastAsia="ko-KR"/>
        </w:rPr>
        <w:t xml:space="preserve"> </w:t>
      </w:r>
      <w:r w:rsidR="002745BC">
        <w:rPr>
          <w:rFonts w:asciiTheme="majorHAnsi" w:hAnsiTheme="majorHAnsi" w:cstheme="majorHAnsi"/>
          <w:lang w:eastAsia="ko-KR"/>
        </w:rPr>
        <w:t>vehicle type</w:t>
      </w:r>
      <w:r w:rsidR="00537CE0">
        <w:rPr>
          <w:rFonts w:asciiTheme="majorHAnsi" w:hAnsiTheme="majorHAnsi" w:cstheme="majorHAnsi"/>
          <w:lang w:eastAsia="ko-KR"/>
        </w:rPr>
        <w:t>s</w:t>
      </w:r>
      <w:r w:rsidR="00E9593A">
        <w:rPr>
          <w:lang w:eastAsia="ko-KR"/>
        </w:rPr>
        <w:t>.</w:t>
      </w:r>
      <w:r w:rsidR="00F60805">
        <w:rPr>
          <w:lang w:eastAsia="ko-KR"/>
        </w:rPr>
        <w:t xml:space="preserve"> </w:t>
      </w:r>
      <w:r>
        <w:rPr>
          <w:lang w:eastAsia="ko-KR"/>
        </w:rPr>
        <w:t xml:space="preserve">The proposed approach is quite flexible and can be adopted to examine crash proportions by </w:t>
      </w:r>
      <w:r w:rsidR="00537CE0">
        <w:rPr>
          <w:lang w:eastAsia="ko-KR"/>
        </w:rPr>
        <w:t xml:space="preserve">other crash attributes, such as </w:t>
      </w:r>
      <w:r>
        <w:rPr>
          <w:lang w:eastAsia="ko-KR"/>
        </w:rPr>
        <w:t xml:space="preserve">collision </w:t>
      </w:r>
      <w:r w:rsidR="00FC0998">
        <w:rPr>
          <w:lang w:eastAsia="ko-KR"/>
        </w:rPr>
        <w:t>typ</w:t>
      </w:r>
      <w:r>
        <w:rPr>
          <w:lang w:eastAsia="ko-KR"/>
        </w:rPr>
        <w:t xml:space="preserve">e, severity level and temporal classification. </w:t>
      </w:r>
    </w:p>
    <w:p w14:paraId="628CBED0" w14:textId="1D7A4651" w:rsidR="00152EA2" w:rsidRDefault="00152EA2" w:rsidP="00385AA5">
      <w:pPr>
        <w:spacing w:after="0"/>
        <w:jc w:val="both"/>
        <w:rPr>
          <w:lang w:eastAsia="ko-KR"/>
        </w:rPr>
      </w:pPr>
    </w:p>
    <w:p w14:paraId="76E844C0" w14:textId="7DA60F2B" w:rsidR="00152EA2" w:rsidRDefault="00152EA2" w:rsidP="00385AA5">
      <w:pPr>
        <w:spacing w:after="0"/>
        <w:jc w:val="both"/>
        <w:rPr>
          <w:lang w:eastAsia="ko-KR"/>
        </w:rPr>
      </w:pPr>
      <w:r>
        <w:rPr>
          <w:lang w:eastAsia="ko-KR"/>
        </w:rPr>
        <w:t>To be sure, the study is not without limitations. The consideration of crash proportions (as opposed to crash counts) might result in incorrect identification of problematic zones under rare circumstances</w:t>
      </w:r>
      <w:r w:rsidR="00844F53">
        <w:rPr>
          <w:lang w:eastAsia="ko-KR"/>
        </w:rPr>
        <w:t xml:space="preserve"> (</w:t>
      </w:r>
      <w:r>
        <w:rPr>
          <w:lang w:eastAsia="ko-KR"/>
        </w:rPr>
        <w:t xml:space="preserve">with very low number of crashes). To address this limitation, future studies can consider coupling a crash count model (for total crashes) with a fractional split model to ensure that proportion and frequency are simultaneously considered. </w:t>
      </w:r>
      <w:r w:rsidR="00844F53">
        <w:rPr>
          <w:lang w:eastAsia="ko-KR"/>
        </w:rPr>
        <w:t>Finally, due to the compensatory nature of the model structure an increase (or decrease) in crash proportion for an alternative is associated with decrease (or increase) in crash proportion</w:t>
      </w:r>
      <w:r w:rsidR="009F1066">
        <w:rPr>
          <w:lang w:eastAsia="ko-KR"/>
        </w:rPr>
        <w:t>s</w:t>
      </w:r>
      <w:r w:rsidR="00844F53">
        <w:rPr>
          <w:lang w:eastAsia="ko-KR"/>
        </w:rPr>
        <w:t xml:space="preserve"> from other alternatives. This needs to be recognized while developing and employing fractional split models for crash proportions. </w:t>
      </w:r>
    </w:p>
    <w:p w14:paraId="14ACCFC1" w14:textId="77777777" w:rsidR="006C4AA6" w:rsidRPr="006C4AA6" w:rsidRDefault="006C4AA6" w:rsidP="00385AA5">
      <w:pPr>
        <w:spacing w:after="0"/>
        <w:jc w:val="both"/>
        <w:rPr>
          <w:lang w:eastAsia="ko-KR"/>
        </w:rPr>
      </w:pPr>
    </w:p>
    <w:p w14:paraId="3F805E1A" w14:textId="2C79E92D" w:rsidR="00D03EDE" w:rsidRDefault="0095763E" w:rsidP="00385AA5">
      <w:pPr>
        <w:spacing w:after="0"/>
        <w:rPr>
          <w:rFonts w:asciiTheme="majorHAnsi" w:hAnsiTheme="majorHAnsi" w:cstheme="majorHAnsi"/>
          <w:b/>
          <w:lang w:eastAsia="ko-KR"/>
        </w:rPr>
      </w:pPr>
      <w:r>
        <w:rPr>
          <w:rFonts w:asciiTheme="majorHAnsi" w:hAnsiTheme="majorHAnsi" w:cstheme="majorHAnsi"/>
          <w:b/>
          <w:lang w:eastAsia="ko-KR"/>
        </w:rPr>
        <w:t>ACKNOWLEDGMENT</w:t>
      </w:r>
    </w:p>
    <w:p w14:paraId="24946DF2" w14:textId="186F22BC" w:rsidR="0095763E" w:rsidRDefault="0095763E" w:rsidP="00385AA5">
      <w:pPr>
        <w:spacing w:after="0"/>
        <w:jc w:val="both"/>
        <w:rPr>
          <w:rFonts w:asciiTheme="majorHAnsi" w:hAnsiTheme="majorHAnsi" w:cstheme="majorHAnsi"/>
          <w:lang w:eastAsia="ko-KR"/>
        </w:rPr>
      </w:pPr>
      <w:r w:rsidRPr="0095763E">
        <w:rPr>
          <w:rFonts w:asciiTheme="majorHAnsi" w:hAnsiTheme="majorHAnsi" w:cstheme="majorHAnsi"/>
          <w:lang w:eastAsia="ko-KR"/>
        </w:rPr>
        <w:t>The</w:t>
      </w:r>
      <w:r>
        <w:rPr>
          <w:rFonts w:asciiTheme="majorHAnsi" w:hAnsiTheme="majorHAnsi" w:cstheme="majorHAnsi"/>
          <w:lang w:eastAsia="ko-KR"/>
        </w:rPr>
        <w:t xml:space="preserve"> authors wish to thank the Florida Department of Transportation for providing data and funding </w:t>
      </w:r>
      <w:r w:rsidR="006B04B7">
        <w:rPr>
          <w:rFonts w:asciiTheme="majorHAnsi" w:hAnsiTheme="majorHAnsi" w:cstheme="majorHAnsi"/>
          <w:lang w:eastAsia="ko-KR"/>
        </w:rPr>
        <w:t xml:space="preserve">for </w:t>
      </w:r>
      <w:r>
        <w:rPr>
          <w:rFonts w:asciiTheme="majorHAnsi" w:hAnsiTheme="majorHAnsi" w:cstheme="majorHAnsi"/>
          <w:lang w:eastAsia="ko-KR"/>
        </w:rPr>
        <w:t>this study.</w:t>
      </w:r>
    </w:p>
    <w:p w14:paraId="0ED3AA61" w14:textId="77777777" w:rsidR="00D03EDE" w:rsidRDefault="00D03EDE" w:rsidP="00385AA5">
      <w:pPr>
        <w:spacing w:after="0"/>
        <w:rPr>
          <w:rFonts w:asciiTheme="majorHAnsi" w:hAnsiTheme="majorHAnsi" w:cstheme="majorHAnsi"/>
          <w:lang w:eastAsia="ko-KR"/>
        </w:rPr>
      </w:pPr>
    </w:p>
    <w:p w14:paraId="016001AC" w14:textId="1AB4E9F6" w:rsidR="009D0413" w:rsidRDefault="0095763E" w:rsidP="00385AA5">
      <w:pPr>
        <w:tabs>
          <w:tab w:val="left" w:pos="1177"/>
        </w:tabs>
        <w:spacing w:after="0"/>
        <w:rPr>
          <w:rFonts w:asciiTheme="majorHAnsi" w:hAnsiTheme="majorHAnsi" w:cstheme="majorHAnsi"/>
          <w:b/>
          <w:lang w:eastAsia="ko-KR"/>
        </w:rPr>
      </w:pPr>
      <w:r>
        <w:rPr>
          <w:rFonts w:asciiTheme="majorHAnsi" w:hAnsiTheme="majorHAnsi" w:cstheme="majorHAnsi"/>
          <w:b/>
          <w:lang w:eastAsia="ko-KR"/>
        </w:rPr>
        <w:t>REFERENCE</w:t>
      </w:r>
      <w:r w:rsidR="006B04B7">
        <w:rPr>
          <w:rFonts w:asciiTheme="majorHAnsi" w:hAnsiTheme="majorHAnsi" w:cstheme="majorHAnsi"/>
          <w:b/>
          <w:lang w:eastAsia="ko-KR"/>
        </w:rPr>
        <w:t>S</w:t>
      </w:r>
    </w:p>
    <w:p w14:paraId="241A2852" w14:textId="77777777" w:rsidR="009F1066" w:rsidRPr="009F1066" w:rsidRDefault="009D0413" w:rsidP="009F1066">
      <w:pPr>
        <w:pStyle w:val="EndNoteBibliography"/>
        <w:spacing w:after="0"/>
        <w:ind w:left="720" w:hanging="720"/>
      </w:pPr>
      <w:r>
        <w:rPr>
          <w:lang w:eastAsia="ko-KR"/>
        </w:rPr>
        <w:fldChar w:fldCharType="begin"/>
      </w:r>
      <w:r>
        <w:rPr>
          <w:lang w:eastAsia="ko-KR"/>
        </w:rPr>
        <w:instrText xml:space="preserve"> ADDIN EN.REFLIST </w:instrText>
      </w:r>
      <w:r>
        <w:rPr>
          <w:lang w:eastAsia="ko-KR"/>
        </w:rPr>
        <w:fldChar w:fldCharType="separate"/>
      </w:r>
      <w:bookmarkStart w:id="2" w:name="_ENREF_1"/>
      <w:r w:rsidR="009F1066" w:rsidRPr="009F1066">
        <w:t xml:space="preserve">AASHTO. (2010). </w:t>
      </w:r>
      <w:r w:rsidR="009F1066" w:rsidRPr="009F1066">
        <w:rPr>
          <w:i/>
        </w:rPr>
        <w:t>Highway Safety Manual</w:t>
      </w:r>
      <w:r w:rsidR="009F1066" w:rsidRPr="009F1066">
        <w:t>. Washington, DC: American Association of State Highway and Transportation Officials.</w:t>
      </w:r>
      <w:bookmarkEnd w:id="2"/>
    </w:p>
    <w:p w14:paraId="5D02AC89" w14:textId="77777777" w:rsidR="009F1066" w:rsidRPr="009F1066" w:rsidRDefault="009F1066" w:rsidP="009F1066">
      <w:pPr>
        <w:pStyle w:val="EndNoteBibliography"/>
        <w:spacing w:after="0"/>
        <w:ind w:left="720" w:hanging="720"/>
      </w:pPr>
      <w:bookmarkStart w:id="3" w:name="_ENREF_2"/>
      <w:r w:rsidRPr="009F1066">
        <w:t xml:space="preserve">Abdel-Aty, M., Lee, J., Siddiqui, C., &amp; Choi, K. (2013). Geographical unit based analysis in the context of transportation safety planning. </w:t>
      </w:r>
      <w:r w:rsidRPr="009F1066">
        <w:rPr>
          <w:i/>
        </w:rPr>
        <w:t>Transportation Research Part A: Policy and Practice, 49</w:t>
      </w:r>
      <w:r w:rsidRPr="009F1066">
        <w:t xml:space="preserve">, 62-75. </w:t>
      </w:r>
      <w:bookmarkEnd w:id="3"/>
    </w:p>
    <w:p w14:paraId="3FD92EAC" w14:textId="77777777" w:rsidR="009F1066" w:rsidRPr="009F1066" w:rsidRDefault="009F1066" w:rsidP="009F1066">
      <w:pPr>
        <w:pStyle w:val="EndNoteBibliography"/>
        <w:spacing w:after="0"/>
        <w:ind w:left="720" w:hanging="720"/>
      </w:pPr>
      <w:bookmarkStart w:id="4" w:name="_ENREF_3"/>
      <w:r w:rsidRPr="009F1066">
        <w:t xml:space="preserve">Blatt, J., &amp; Furman, S. M. (1998). Residence location of drivers involved in fatal crashes. </w:t>
      </w:r>
      <w:r w:rsidRPr="009F1066">
        <w:rPr>
          <w:i/>
        </w:rPr>
        <w:t>Accident Analysis &amp; Prevention, 30</w:t>
      </w:r>
      <w:r w:rsidRPr="009F1066">
        <w:t xml:space="preserve">(6), 705-711. </w:t>
      </w:r>
      <w:bookmarkEnd w:id="4"/>
    </w:p>
    <w:p w14:paraId="59B67138" w14:textId="77777777" w:rsidR="009F1066" w:rsidRPr="009F1066" w:rsidRDefault="009F1066" w:rsidP="009F1066">
      <w:pPr>
        <w:pStyle w:val="EndNoteBibliography"/>
        <w:spacing w:after="0"/>
        <w:ind w:left="720" w:hanging="720"/>
      </w:pPr>
      <w:bookmarkStart w:id="5" w:name="_ENREF_4"/>
      <w:r w:rsidRPr="009F1066">
        <w:t xml:space="preserve">Cai, Q., Lee, J., Eluru, N., &amp; Abdel-Aty, M. (2016). Macro-level pedestrian and bicycle crash analysis: incorporating spatial spillover effects in dual state count models. </w:t>
      </w:r>
      <w:r w:rsidRPr="009F1066">
        <w:rPr>
          <w:i/>
        </w:rPr>
        <w:t>Accident Analysis &amp; Prevention, 93</w:t>
      </w:r>
      <w:r w:rsidRPr="009F1066">
        <w:t xml:space="preserve">, 14-22. </w:t>
      </w:r>
      <w:bookmarkEnd w:id="5"/>
    </w:p>
    <w:p w14:paraId="60E11B8E" w14:textId="77777777" w:rsidR="009F1066" w:rsidRPr="009F1066" w:rsidRDefault="009F1066" w:rsidP="009F1066">
      <w:pPr>
        <w:pStyle w:val="EndNoteBibliography"/>
        <w:spacing w:after="0"/>
        <w:ind w:left="720" w:hanging="720"/>
      </w:pPr>
      <w:bookmarkStart w:id="6" w:name="_ENREF_5"/>
      <w:r w:rsidRPr="009F1066">
        <w:t xml:space="preserve">Clark, D. E. (2003). Effect of population density on mortality after motor vehicle collisions. </w:t>
      </w:r>
      <w:r w:rsidRPr="009F1066">
        <w:rPr>
          <w:i/>
        </w:rPr>
        <w:t>Accident Analysis &amp; Prevention, 35</w:t>
      </w:r>
      <w:r w:rsidRPr="009F1066">
        <w:t xml:space="preserve">(6), 965-971. </w:t>
      </w:r>
      <w:bookmarkEnd w:id="6"/>
    </w:p>
    <w:p w14:paraId="01109955" w14:textId="77777777" w:rsidR="009F1066" w:rsidRPr="009F1066" w:rsidRDefault="009F1066" w:rsidP="009F1066">
      <w:pPr>
        <w:pStyle w:val="EndNoteBibliography"/>
        <w:spacing w:after="0"/>
        <w:ind w:left="720" w:hanging="720"/>
      </w:pPr>
      <w:bookmarkStart w:id="7" w:name="_ENREF_6"/>
      <w:r w:rsidRPr="009F1066">
        <w:t xml:space="preserve">Dong, N., Huang, H., Lee, J., Gao, M., &amp; Abdel-Aty, M. (2016). Macroscopic hotspots identification: a Bayesian spatio-temporal interaction approach. </w:t>
      </w:r>
      <w:r w:rsidRPr="009F1066">
        <w:rPr>
          <w:i/>
        </w:rPr>
        <w:t>Accident Analysis &amp; Prevention, 92</w:t>
      </w:r>
      <w:r w:rsidRPr="009F1066">
        <w:t xml:space="preserve">, 256-264. </w:t>
      </w:r>
      <w:bookmarkEnd w:id="7"/>
    </w:p>
    <w:p w14:paraId="1F1C8C1F" w14:textId="77777777" w:rsidR="009F1066" w:rsidRPr="009F1066" w:rsidRDefault="009F1066" w:rsidP="009F1066">
      <w:pPr>
        <w:pStyle w:val="EndNoteBibliography"/>
        <w:spacing w:after="0"/>
        <w:ind w:left="720" w:hanging="720"/>
      </w:pPr>
      <w:bookmarkStart w:id="8" w:name="_ENREF_7"/>
      <w:r w:rsidRPr="009F1066">
        <w:t xml:space="preserve">Dong, N., Huang, H., Xu, P., Ding, Z., &amp; Wang, D. (2014). Evaluating spatial-proximity structures in crash prediction models at the level of traffic analysis zones. </w:t>
      </w:r>
      <w:r w:rsidRPr="009F1066">
        <w:rPr>
          <w:i/>
        </w:rPr>
        <w:t>Transportation Research Record: Journal of the Transportation Research Board</w:t>
      </w:r>
      <w:r w:rsidRPr="009F1066">
        <w:t xml:space="preserve">(2432), 46-52. </w:t>
      </w:r>
      <w:bookmarkEnd w:id="8"/>
    </w:p>
    <w:p w14:paraId="78BF0328" w14:textId="77777777" w:rsidR="009F1066" w:rsidRPr="009F1066" w:rsidRDefault="009F1066" w:rsidP="009F1066">
      <w:pPr>
        <w:pStyle w:val="EndNoteBibliography"/>
        <w:spacing w:after="0"/>
        <w:ind w:left="720" w:hanging="720"/>
      </w:pPr>
      <w:bookmarkStart w:id="9" w:name="_ENREF_8"/>
      <w:r w:rsidRPr="009F1066">
        <w:t xml:space="preserve">Dong, N., Huang, H., &amp; Zheng, L. (2015). Support vector machine in crash prediction at the level of traffic analysis zones: assessing the spatial proximity effects. </w:t>
      </w:r>
      <w:r w:rsidRPr="009F1066">
        <w:rPr>
          <w:i/>
        </w:rPr>
        <w:t>Accident Analysis &amp; Prevention, 82</w:t>
      </w:r>
      <w:r w:rsidRPr="009F1066">
        <w:t xml:space="preserve">, 192-198. </w:t>
      </w:r>
      <w:bookmarkEnd w:id="9"/>
    </w:p>
    <w:p w14:paraId="57B3EEA1" w14:textId="77777777" w:rsidR="009F1066" w:rsidRPr="009F1066" w:rsidRDefault="009F1066" w:rsidP="009F1066">
      <w:pPr>
        <w:pStyle w:val="EndNoteBibliography"/>
        <w:spacing w:after="0"/>
        <w:ind w:left="720" w:hanging="720"/>
      </w:pPr>
      <w:bookmarkStart w:id="10" w:name="_ENREF_9"/>
      <w:r w:rsidRPr="009F1066">
        <w:t xml:space="preserve">Eluru, N., &amp; Bhat, C. R. (2007). A joint econometric analysis of seat belt use and crash-related injury severity. </w:t>
      </w:r>
      <w:r w:rsidRPr="009F1066">
        <w:rPr>
          <w:i/>
        </w:rPr>
        <w:t>Accident Analysis &amp; Prevention, 39</w:t>
      </w:r>
      <w:r w:rsidRPr="009F1066">
        <w:t xml:space="preserve">(5), 1037-1049. </w:t>
      </w:r>
      <w:bookmarkEnd w:id="10"/>
    </w:p>
    <w:p w14:paraId="2466B034" w14:textId="77777777" w:rsidR="009F1066" w:rsidRPr="009F1066" w:rsidRDefault="009F1066" w:rsidP="009F1066">
      <w:pPr>
        <w:pStyle w:val="EndNoteBibliography"/>
        <w:spacing w:after="0"/>
        <w:ind w:left="720" w:hanging="720"/>
      </w:pPr>
      <w:bookmarkStart w:id="11" w:name="_ENREF_10"/>
      <w:r w:rsidRPr="009F1066">
        <w:lastRenderedPageBreak/>
        <w:t xml:space="preserve">Eluru, N., Chakour, V., Chamberlain, M., &amp; Miranda-Moreno, L. F. (2013). Modeling vehicle operating speed on urban roads in Montreal: A panel mixed ordered probit fractional split model. </w:t>
      </w:r>
      <w:r w:rsidRPr="009F1066">
        <w:rPr>
          <w:i/>
        </w:rPr>
        <w:t>Accident Analysis &amp; Prevention, 59</w:t>
      </w:r>
      <w:r w:rsidRPr="009F1066">
        <w:t xml:space="preserve">, 125-134. </w:t>
      </w:r>
      <w:bookmarkEnd w:id="11"/>
    </w:p>
    <w:p w14:paraId="362C0022" w14:textId="77777777" w:rsidR="009F1066" w:rsidRPr="009F1066" w:rsidRDefault="009F1066" w:rsidP="009F1066">
      <w:pPr>
        <w:pStyle w:val="EndNoteBibliography"/>
        <w:spacing w:after="0"/>
        <w:ind w:left="720" w:hanging="720"/>
      </w:pPr>
      <w:bookmarkStart w:id="12" w:name="_ENREF_11"/>
      <w:r w:rsidRPr="009F1066">
        <w:t xml:space="preserve">Golob, T. F., &amp; Regan, A. C. (2003). Truck-involved crashes and traffic levels on urban freeways. </w:t>
      </w:r>
      <w:r w:rsidRPr="009F1066">
        <w:rPr>
          <w:i/>
        </w:rPr>
        <w:t>University of California Transportation Center</w:t>
      </w:r>
      <w:r w:rsidRPr="009F1066">
        <w:t xml:space="preserve">. </w:t>
      </w:r>
      <w:bookmarkEnd w:id="12"/>
    </w:p>
    <w:p w14:paraId="5BA98673" w14:textId="77777777" w:rsidR="009F1066" w:rsidRPr="009F1066" w:rsidRDefault="009F1066" w:rsidP="009F1066">
      <w:pPr>
        <w:pStyle w:val="EndNoteBibliography"/>
        <w:spacing w:after="0"/>
        <w:ind w:left="720" w:hanging="720"/>
      </w:pPr>
      <w:bookmarkStart w:id="13" w:name="_ENREF_12"/>
      <w:r w:rsidRPr="009F1066">
        <w:t xml:space="preserve">Hadayeghi, A., Shalaby, A. S., Persaud, B. N., &amp; Cheung, C. (2006). Temporal transferability and updating of zonal level accident prediction models. </w:t>
      </w:r>
      <w:r w:rsidRPr="009F1066">
        <w:rPr>
          <w:i/>
        </w:rPr>
        <w:t>Accident Analysis &amp; Prevention, 38</w:t>
      </w:r>
      <w:r w:rsidRPr="009F1066">
        <w:t xml:space="preserve">(3), 579-589. </w:t>
      </w:r>
      <w:bookmarkEnd w:id="13"/>
    </w:p>
    <w:p w14:paraId="37E77170" w14:textId="77777777" w:rsidR="009F1066" w:rsidRPr="009F1066" w:rsidRDefault="009F1066" w:rsidP="009F1066">
      <w:pPr>
        <w:pStyle w:val="EndNoteBibliography"/>
        <w:spacing w:after="0"/>
        <w:ind w:left="720" w:hanging="720"/>
      </w:pPr>
      <w:bookmarkStart w:id="14" w:name="_ENREF_13"/>
      <w:r w:rsidRPr="009F1066">
        <w:t xml:space="preserve">Huang, H., Abdel-Aty, M., &amp; Darwiche, A. (2010). County-level crash risk analysis in Florida: Bayesian spatial modeling. </w:t>
      </w:r>
      <w:r w:rsidRPr="009F1066">
        <w:rPr>
          <w:i/>
        </w:rPr>
        <w:t>Transportation Research Record: Journal of the Transportation Research Board</w:t>
      </w:r>
      <w:r w:rsidRPr="009F1066">
        <w:t xml:space="preserve">(2148), 27-37. </w:t>
      </w:r>
      <w:bookmarkEnd w:id="14"/>
    </w:p>
    <w:p w14:paraId="0762A153" w14:textId="77777777" w:rsidR="009F1066" w:rsidRPr="009F1066" w:rsidRDefault="009F1066" w:rsidP="009F1066">
      <w:pPr>
        <w:pStyle w:val="EndNoteBibliography"/>
        <w:spacing w:after="0"/>
        <w:ind w:left="720" w:hanging="720"/>
      </w:pPr>
      <w:bookmarkStart w:id="15" w:name="_ENREF_14"/>
      <w:r w:rsidRPr="009F1066">
        <w:t xml:space="preserve">Huang, H., Song, B., Xu, P., Zeng, Q., Lee, J., &amp; Abdel-Aty, M. (2016). Macro and micro models for zonal crash prediction with application in hot zones identification. </w:t>
      </w:r>
      <w:r w:rsidRPr="009F1066">
        <w:rPr>
          <w:i/>
        </w:rPr>
        <w:t>Journal of Transport Geography, 54</w:t>
      </w:r>
      <w:r w:rsidRPr="009F1066">
        <w:t xml:space="preserve">, 248-256. </w:t>
      </w:r>
      <w:bookmarkEnd w:id="15"/>
    </w:p>
    <w:p w14:paraId="5D4E016F" w14:textId="77777777" w:rsidR="009F1066" w:rsidRPr="009F1066" w:rsidRDefault="009F1066" w:rsidP="009F1066">
      <w:pPr>
        <w:pStyle w:val="EndNoteBibliography"/>
        <w:spacing w:after="0"/>
        <w:ind w:left="720" w:hanging="720"/>
      </w:pPr>
      <w:bookmarkStart w:id="16" w:name="_ENREF_15"/>
      <w:r w:rsidRPr="009F1066">
        <w:t xml:space="preserve">Kim, K., Brunner, I., &amp; Yamashita, E. (2006). Influence of land use, population, employment, and economic activity on accidents. </w:t>
      </w:r>
      <w:r w:rsidRPr="009F1066">
        <w:rPr>
          <w:i/>
        </w:rPr>
        <w:t>Transportation Research Record: Journal of the Transportation Research Board</w:t>
      </w:r>
      <w:r w:rsidRPr="009F1066">
        <w:t xml:space="preserve">(1953), 56-64. </w:t>
      </w:r>
      <w:bookmarkEnd w:id="16"/>
    </w:p>
    <w:p w14:paraId="111BAA5E" w14:textId="77777777" w:rsidR="009F1066" w:rsidRPr="009F1066" w:rsidRDefault="009F1066" w:rsidP="009F1066">
      <w:pPr>
        <w:pStyle w:val="EndNoteBibliography"/>
        <w:spacing w:after="0"/>
        <w:ind w:left="720" w:hanging="720"/>
      </w:pPr>
      <w:bookmarkStart w:id="17" w:name="_ENREF_16"/>
      <w:r w:rsidRPr="009F1066">
        <w:t xml:space="preserve">Ladron de Guevara, F., Washington, S., &amp; Oh, J. (2004). Forecasting crashes at the planning level: simultaneous negative binomial crash model applied in Tucson, Arizona. </w:t>
      </w:r>
      <w:r w:rsidRPr="009F1066">
        <w:rPr>
          <w:i/>
        </w:rPr>
        <w:t>Transportation Research Record: Journal of the Transportation Research Board</w:t>
      </w:r>
      <w:r w:rsidRPr="009F1066">
        <w:t xml:space="preserve">(1897), 191-199. </w:t>
      </w:r>
      <w:bookmarkEnd w:id="17"/>
    </w:p>
    <w:p w14:paraId="2AB341D9" w14:textId="77777777" w:rsidR="009F1066" w:rsidRPr="009F1066" w:rsidRDefault="009F1066" w:rsidP="009F1066">
      <w:pPr>
        <w:pStyle w:val="EndNoteBibliography"/>
        <w:spacing w:after="0"/>
        <w:ind w:left="720" w:hanging="720"/>
      </w:pPr>
      <w:bookmarkStart w:id="18" w:name="_ENREF_17"/>
      <w:r w:rsidRPr="009F1066">
        <w:t xml:space="preserve">Lee, J. (2014). </w:t>
      </w:r>
      <w:r w:rsidRPr="009F1066">
        <w:rPr>
          <w:i/>
        </w:rPr>
        <w:t>Development of Traffic Safety Zones and Integrating Macroscopic and Microscopic Safety Data Analytics for Novel Hot Zone Identification.</w:t>
      </w:r>
      <w:r w:rsidRPr="009F1066">
        <w:t xml:space="preserve"> University of Central Florida, Orlando, Florida.   </w:t>
      </w:r>
      <w:bookmarkEnd w:id="18"/>
    </w:p>
    <w:p w14:paraId="0FC19028" w14:textId="77777777" w:rsidR="009F1066" w:rsidRPr="009F1066" w:rsidRDefault="009F1066" w:rsidP="009F1066">
      <w:pPr>
        <w:pStyle w:val="EndNoteBibliography"/>
        <w:spacing w:after="0"/>
        <w:ind w:left="720" w:hanging="720"/>
      </w:pPr>
      <w:bookmarkStart w:id="19" w:name="_ENREF_18"/>
      <w:r w:rsidRPr="009F1066">
        <w:t xml:space="preserve">Lee, J., Abdel-Aty, M., &amp; Choi, K. (2014a). Analysis of residence characteristics of at-fault drivers in traffic crashes. </w:t>
      </w:r>
      <w:r w:rsidRPr="009F1066">
        <w:rPr>
          <w:i/>
        </w:rPr>
        <w:t>Safety science, 68</w:t>
      </w:r>
      <w:r w:rsidRPr="009F1066">
        <w:t xml:space="preserve">, 6-13. </w:t>
      </w:r>
      <w:bookmarkEnd w:id="19"/>
    </w:p>
    <w:p w14:paraId="017A4A27" w14:textId="77777777" w:rsidR="009F1066" w:rsidRPr="009F1066" w:rsidRDefault="009F1066" w:rsidP="009F1066">
      <w:pPr>
        <w:pStyle w:val="EndNoteBibliography"/>
        <w:spacing w:after="0"/>
        <w:ind w:left="720" w:hanging="720"/>
      </w:pPr>
      <w:bookmarkStart w:id="20" w:name="_ENREF_19"/>
      <w:r w:rsidRPr="009F1066">
        <w:t xml:space="preserve">Lee, J., Abdel-Aty, M., Choi, K., &amp; Huang, H. (2015a). Multi-level hot zone identification for pedestrian safety. </w:t>
      </w:r>
      <w:r w:rsidRPr="009F1066">
        <w:rPr>
          <w:i/>
        </w:rPr>
        <w:t>Accident Analysis &amp; Prevention, 76</w:t>
      </w:r>
      <w:r w:rsidRPr="009F1066">
        <w:t xml:space="preserve">, 64-73. </w:t>
      </w:r>
      <w:bookmarkEnd w:id="20"/>
    </w:p>
    <w:p w14:paraId="1397A524" w14:textId="77777777" w:rsidR="009F1066" w:rsidRPr="009F1066" w:rsidRDefault="009F1066" w:rsidP="009F1066">
      <w:pPr>
        <w:pStyle w:val="EndNoteBibliography"/>
        <w:spacing w:after="0"/>
        <w:ind w:left="720" w:hanging="720"/>
      </w:pPr>
      <w:bookmarkStart w:id="21" w:name="_ENREF_20"/>
      <w:r w:rsidRPr="009F1066">
        <w:t xml:space="preserve">Lee, J., Abdel-Aty, M., Choi, K., &amp; Siddiqui, C. (2013). </w:t>
      </w:r>
      <w:r w:rsidRPr="009F1066">
        <w:rPr>
          <w:i/>
        </w:rPr>
        <w:t>Analysis of residence characteristics of drivers, pedestrians, and bicyclists involved in traffic crashes.</w:t>
      </w:r>
      <w:r w:rsidRPr="009F1066">
        <w:t xml:space="preserve"> Paper presented at the Transportation Research Board 92nd Annual Meeting.</w:t>
      </w:r>
      <w:bookmarkEnd w:id="21"/>
    </w:p>
    <w:p w14:paraId="12431CF8" w14:textId="77777777" w:rsidR="009F1066" w:rsidRPr="009F1066" w:rsidRDefault="009F1066" w:rsidP="009F1066">
      <w:pPr>
        <w:pStyle w:val="EndNoteBibliography"/>
        <w:spacing w:after="0"/>
        <w:ind w:left="720" w:hanging="720"/>
      </w:pPr>
      <w:bookmarkStart w:id="22" w:name="_ENREF_21"/>
      <w:r w:rsidRPr="009F1066">
        <w:t xml:space="preserve">Lee, J., Abdel-Aty, M., &amp; Jiang, X. (2014b). Development of zone system for macro-level traffic safety analysis. </w:t>
      </w:r>
      <w:r w:rsidRPr="009F1066">
        <w:rPr>
          <w:i/>
        </w:rPr>
        <w:t>Journal of transport geography, 38</w:t>
      </w:r>
      <w:r w:rsidRPr="009F1066">
        <w:t xml:space="preserve">, 13-21. </w:t>
      </w:r>
      <w:bookmarkEnd w:id="22"/>
    </w:p>
    <w:p w14:paraId="1393A752" w14:textId="679F6407" w:rsidR="009F1066" w:rsidRDefault="009F1066" w:rsidP="009F1066">
      <w:pPr>
        <w:pStyle w:val="EndNoteBibliography"/>
        <w:spacing w:after="0"/>
        <w:ind w:left="720" w:hanging="720"/>
      </w:pPr>
      <w:bookmarkStart w:id="23" w:name="_ENREF_22"/>
      <w:r w:rsidRPr="009F1066">
        <w:t xml:space="preserve">Lee, J., Abdel-Aty, M., &amp; Jiang, X. (2015b). Multivariate crash modeling for motor vehicle and non-motorized modes at the macroscopic level. </w:t>
      </w:r>
      <w:r w:rsidRPr="009F1066">
        <w:rPr>
          <w:i/>
        </w:rPr>
        <w:t>Accident Analysis &amp; Prevention, 78</w:t>
      </w:r>
      <w:r w:rsidRPr="009F1066">
        <w:t xml:space="preserve">, 146-154. </w:t>
      </w:r>
      <w:bookmarkEnd w:id="23"/>
    </w:p>
    <w:p w14:paraId="68CD519C" w14:textId="4FB232C4" w:rsidR="001B6CC3" w:rsidRPr="009F1066" w:rsidRDefault="001B6CC3" w:rsidP="009F1066">
      <w:pPr>
        <w:pStyle w:val="EndNoteBibliography"/>
        <w:spacing w:after="0"/>
        <w:ind w:left="720" w:hanging="720"/>
      </w:pPr>
      <w:r w:rsidRPr="001B6CC3">
        <w:t xml:space="preserve">Lee, J., Abdel-Aty, M., &amp; Cai, Q. (2017). Intersection crash prediction modeling with macro-level data from various geographic units. </w:t>
      </w:r>
      <w:r w:rsidRPr="001B6CC3">
        <w:rPr>
          <w:i/>
        </w:rPr>
        <w:t>Accident Analysis &amp; Prevention,</w:t>
      </w:r>
      <w:r w:rsidRPr="001B6CC3">
        <w:t xml:space="preserve"> 102, 213-226.</w:t>
      </w:r>
    </w:p>
    <w:p w14:paraId="3E338949" w14:textId="77777777" w:rsidR="009F1066" w:rsidRPr="009F1066" w:rsidRDefault="009F1066" w:rsidP="009F1066">
      <w:pPr>
        <w:pStyle w:val="EndNoteBibliography"/>
        <w:spacing w:after="0"/>
        <w:ind w:left="720" w:hanging="720"/>
      </w:pPr>
      <w:bookmarkStart w:id="24" w:name="_ENREF_23"/>
      <w:r w:rsidRPr="009F1066">
        <w:t xml:space="preserve">Levine, N., Kim, K. E., &amp; Nitz, L. H. (1995). Spatial analysis of Honolulu motor vehicle crashes: II. Zonal generators. </w:t>
      </w:r>
      <w:r w:rsidRPr="009F1066">
        <w:rPr>
          <w:i/>
        </w:rPr>
        <w:t>Accident Analysis &amp; Prevention, 27</w:t>
      </w:r>
      <w:r w:rsidRPr="009F1066">
        <w:t xml:space="preserve">(5), 675-685. </w:t>
      </w:r>
      <w:bookmarkEnd w:id="24"/>
    </w:p>
    <w:p w14:paraId="18897A25" w14:textId="77777777" w:rsidR="009F1066" w:rsidRPr="009F1066" w:rsidRDefault="009F1066" w:rsidP="009F1066">
      <w:pPr>
        <w:pStyle w:val="EndNoteBibliography"/>
        <w:spacing w:after="0"/>
        <w:ind w:left="720" w:hanging="720"/>
      </w:pPr>
      <w:bookmarkStart w:id="25" w:name="_ENREF_24"/>
      <w:r w:rsidRPr="009F1066">
        <w:t xml:space="preserve">Lord, D., &amp; Mannering, F. (2010). The statistical analysis of crash-frequency data: a review and assessment of methodological alternatives. </w:t>
      </w:r>
      <w:r w:rsidRPr="009F1066">
        <w:rPr>
          <w:i/>
        </w:rPr>
        <w:t>Transportation Research Part A: Policy and Practice, 44</w:t>
      </w:r>
      <w:r w:rsidRPr="009F1066">
        <w:t xml:space="preserve">(5), 291-305. </w:t>
      </w:r>
      <w:bookmarkEnd w:id="25"/>
    </w:p>
    <w:p w14:paraId="6E4C8172" w14:textId="77777777" w:rsidR="009F1066" w:rsidRPr="009F1066" w:rsidRDefault="009F1066" w:rsidP="009F1066">
      <w:pPr>
        <w:pStyle w:val="EndNoteBibliography"/>
        <w:spacing w:after="0"/>
        <w:ind w:left="720" w:hanging="720"/>
      </w:pPr>
      <w:bookmarkStart w:id="26" w:name="_ENREF_25"/>
      <w:r w:rsidRPr="009F1066">
        <w:t xml:space="preserve">Loukaitou-Sideris, A., Liggett, R., &amp; Sung, H.-G. (2007). Death on the crosswalk A study of pedestrian-automobile collisions in los angeles. </w:t>
      </w:r>
      <w:r w:rsidRPr="009F1066">
        <w:rPr>
          <w:i/>
        </w:rPr>
        <w:t>Journal of Planning Education and Research, 26</w:t>
      </w:r>
      <w:r w:rsidRPr="009F1066">
        <w:t xml:space="preserve">(3), 338-351. </w:t>
      </w:r>
      <w:bookmarkEnd w:id="26"/>
    </w:p>
    <w:p w14:paraId="44BAC654" w14:textId="77777777" w:rsidR="009F1066" w:rsidRPr="009F1066" w:rsidRDefault="009F1066" w:rsidP="009F1066">
      <w:pPr>
        <w:pStyle w:val="EndNoteBibliography"/>
        <w:spacing w:after="0"/>
        <w:ind w:left="720" w:hanging="720"/>
      </w:pPr>
      <w:bookmarkStart w:id="27" w:name="_ENREF_26"/>
      <w:r w:rsidRPr="009F1066">
        <w:t xml:space="preserve">Lovegrove, G., &amp; Sayed, T. (2007). Macrolevel collision prediction models to enhance traditional reactive road safety improvement programs. </w:t>
      </w:r>
      <w:r w:rsidRPr="009F1066">
        <w:rPr>
          <w:i/>
        </w:rPr>
        <w:t>Transportation Research Record: Journal of the Transportation Research Board</w:t>
      </w:r>
      <w:r w:rsidRPr="009F1066">
        <w:t xml:space="preserve">(2019), 65-73. </w:t>
      </w:r>
      <w:bookmarkEnd w:id="27"/>
    </w:p>
    <w:p w14:paraId="63CBC7F4" w14:textId="77777777" w:rsidR="009F1066" w:rsidRPr="009F1066" w:rsidRDefault="009F1066" w:rsidP="009F1066">
      <w:pPr>
        <w:pStyle w:val="EndNoteBibliography"/>
        <w:spacing w:after="0"/>
        <w:ind w:left="720" w:hanging="720"/>
      </w:pPr>
      <w:bookmarkStart w:id="28" w:name="_ENREF_27"/>
      <w:r w:rsidRPr="009F1066">
        <w:t xml:space="preserve">Milton, J. C., Shankar, V. N., &amp; Mannering, F. L. (2008). Highway accident severities and the mixed logit model: an exploratory empirical analysis. </w:t>
      </w:r>
      <w:r w:rsidRPr="009F1066">
        <w:rPr>
          <w:i/>
        </w:rPr>
        <w:t>Accident Analysis &amp; Prevention, 40</w:t>
      </w:r>
      <w:r w:rsidRPr="009F1066">
        <w:t xml:space="preserve">(1), 260-266. </w:t>
      </w:r>
      <w:bookmarkEnd w:id="28"/>
    </w:p>
    <w:p w14:paraId="0D0FC58C" w14:textId="77777777" w:rsidR="009F1066" w:rsidRPr="009F1066" w:rsidRDefault="009F1066" w:rsidP="009F1066">
      <w:pPr>
        <w:pStyle w:val="EndNoteBibliography"/>
        <w:spacing w:after="0"/>
        <w:ind w:left="720" w:hanging="720"/>
      </w:pPr>
      <w:bookmarkStart w:id="29" w:name="_ENREF_28"/>
      <w:r w:rsidRPr="009F1066">
        <w:t xml:space="preserve">Nam, S. (2012). Multiple Fractional Response Variables with Continuous Endogenous Explanatory Variables. </w:t>
      </w:r>
      <w:bookmarkEnd w:id="29"/>
    </w:p>
    <w:p w14:paraId="59EDB608" w14:textId="77777777" w:rsidR="009F1066" w:rsidRPr="009F1066" w:rsidRDefault="009F1066" w:rsidP="009F1066">
      <w:pPr>
        <w:pStyle w:val="EndNoteBibliography"/>
        <w:spacing w:after="0"/>
        <w:ind w:left="720" w:hanging="720"/>
      </w:pPr>
      <w:bookmarkStart w:id="30" w:name="_ENREF_29"/>
      <w:r w:rsidRPr="009F1066">
        <w:lastRenderedPageBreak/>
        <w:t xml:space="preserve">Narayanamoorthy, S., Paleti, R., &amp; Bhat, C. R. (2013). On accommodating spatial dependence in bicycle and pedestrian injury counts by severity level. </w:t>
      </w:r>
      <w:r w:rsidRPr="009F1066">
        <w:rPr>
          <w:i/>
        </w:rPr>
        <w:t>Transportation research part B: methodological, 55</w:t>
      </w:r>
      <w:r w:rsidRPr="009F1066">
        <w:t xml:space="preserve">, 245-264. </w:t>
      </w:r>
      <w:bookmarkEnd w:id="30"/>
    </w:p>
    <w:p w14:paraId="349A0896" w14:textId="77777777" w:rsidR="009F1066" w:rsidRPr="009F1066" w:rsidRDefault="009F1066" w:rsidP="009F1066">
      <w:pPr>
        <w:pStyle w:val="EndNoteBibliography"/>
        <w:spacing w:after="0"/>
        <w:ind w:left="720" w:hanging="720"/>
      </w:pPr>
      <w:bookmarkStart w:id="31" w:name="_ENREF_30"/>
      <w:r w:rsidRPr="009F1066">
        <w:t xml:space="preserve">Nashad, T., Yasmin, S., Eluru, N., Lee, J., &amp; Abdel-Aty, M. A. (2016). </w:t>
      </w:r>
      <w:r w:rsidRPr="009F1066">
        <w:rPr>
          <w:i/>
        </w:rPr>
        <w:t>Joint Modeling of Pedestrian and Bicylist Crashes: A Copula Based Approach.</w:t>
      </w:r>
      <w:r w:rsidRPr="009F1066">
        <w:t xml:space="preserve"> Paper presented at the Transportation Research Board 95th Annual Meeting.</w:t>
      </w:r>
      <w:bookmarkEnd w:id="31"/>
    </w:p>
    <w:p w14:paraId="3DADE350" w14:textId="77777777" w:rsidR="009F1066" w:rsidRPr="009F1066" w:rsidRDefault="009F1066" w:rsidP="009F1066">
      <w:pPr>
        <w:pStyle w:val="EndNoteBibliography"/>
        <w:spacing w:after="0"/>
        <w:ind w:left="720" w:hanging="720"/>
      </w:pPr>
      <w:bookmarkStart w:id="32" w:name="_ENREF_31"/>
      <w:r w:rsidRPr="009F1066">
        <w:t xml:space="preserve">Ng, K.-s., Hung, W.-t., &amp; Wong, W.-g. (2002). An algorithm for assessing the risk of traffic accident. </w:t>
      </w:r>
      <w:r w:rsidRPr="009F1066">
        <w:rPr>
          <w:i/>
        </w:rPr>
        <w:t>Journal of safety research, 33</w:t>
      </w:r>
      <w:r w:rsidRPr="009F1066">
        <w:t xml:space="preserve">(3), 387-410. </w:t>
      </w:r>
      <w:bookmarkEnd w:id="32"/>
    </w:p>
    <w:p w14:paraId="4FAF963A" w14:textId="77777777" w:rsidR="009F1066" w:rsidRPr="009F1066" w:rsidRDefault="009F1066" w:rsidP="009F1066">
      <w:pPr>
        <w:pStyle w:val="EndNoteBibliography"/>
        <w:spacing w:after="0"/>
        <w:ind w:left="720" w:hanging="720"/>
      </w:pPr>
      <w:bookmarkStart w:id="33" w:name="_ENREF_32"/>
      <w:r w:rsidRPr="009F1066">
        <w:t>NHTSA. (2016). Traffic Safety Facts 2014 (Vol. DOT HS 812 263).</w:t>
      </w:r>
      <w:bookmarkEnd w:id="33"/>
    </w:p>
    <w:p w14:paraId="7A594FAF" w14:textId="77777777" w:rsidR="009F1066" w:rsidRPr="009F1066" w:rsidRDefault="009F1066" w:rsidP="009F1066">
      <w:pPr>
        <w:pStyle w:val="EndNoteBibliography"/>
        <w:spacing w:after="0"/>
        <w:ind w:left="720" w:hanging="720"/>
      </w:pPr>
      <w:bookmarkStart w:id="34" w:name="_ENREF_33"/>
      <w:r w:rsidRPr="009F1066">
        <w:t xml:space="preserve">Noland, R., &amp; Quddus, M. (2004). Analysis of pedestrian and bicycle casualties with regional panel data. </w:t>
      </w:r>
      <w:r w:rsidRPr="009F1066">
        <w:rPr>
          <w:i/>
        </w:rPr>
        <w:t>Transportation Research Record: Journal of the Transportation Research Board</w:t>
      </w:r>
      <w:r w:rsidRPr="009F1066">
        <w:t xml:space="preserve">(1897), 28-33. </w:t>
      </w:r>
      <w:bookmarkEnd w:id="34"/>
    </w:p>
    <w:p w14:paraId="3F60C570" w14:textId="77777777" w:rsidR="009F1066" w:rsidRPr="009F1066" w:rsidRDefault="009F1066" w:rsidP="009F1066">
      <w:pPr>
        <w:pStyle w:val="EndNoteBibliography"/>
        <w:spacing w:after="0"/>
        <w:ind w:left="720" w:hanging="720"/>
      </w:pPr>
      <w:bookmarkStart w:id="35" w:name="_ENREF_34"/>
      <w:r w:rsidRPr="009F1066">
        <w:t>Papke, L. E., &amp; Wooldridge, J. (1993). Econometric methods for fractional response variables with an application to 401 (k) plan participation rates: National Bureau of Economic Research Cambridge, Mass., USA.</w:t>
      </w:r>
      <w:bookmarkEnd w:id="35"/>
    </w:p>
    <w:p w14:paraId="07BBF1FB" w14:textId="77777777" w:rsidR="009F1066" w:rsidRPr="009F1066" w:rsidRDefault="009F1066" w:rsidP="009F1066">
      <w:pPr>
        <w:pStyle w:val="EndNoteBibliography"/>
        <w:spacing w:after="0"/>
        <w:ind w:left="720" w:hanging="720"/>
      </w:pPr>
      <w:bookmarkStart w:id="36" w:name="_ENREF_35"/>
      <w:r w:rsidRPr="00716CC1">
        <w:rPr>
          <w:lang w:val="it-IT"/>
        </w:rPr>
        <w:t xml:space="preserve">Pasupuleti, N., &amp; Pulugurtha, S. S. (2013). </w:t>
      </w:r>
      <w:r w:rsidRPr="009F1066">
        <w:t xml:space="preserve">Spatial extent and modeling intracity truck crashes. </w:t>
      </w:r>
      <w:r w:rsidRPr="009F1066">
        <w:rPr>
          <w:i/>
        </w:rPr>
        <w:t>Procedia-Social and Behavioral Sciences, 104</w:t>
      </w:r>
      <w:r w:rsidRPr="009F1066">
        <w:t xml:space="preserve">, 1188-1197. </w:t>
      </w:r>
      <w:bookmarkEnd w:id="36"/>
    </w:p>
    <w:p w14:paraId="0087D492" w14:textId="77777777" w:rsidR="009F1066" w:rsidRPr="009F1066" w:rsidRDefault="009F1066" w:rsidP="009F1066">
      <w:pPr>
        <w:pStyle w:val="EndNoteBibliography"/>
        <w:spacing w:after="0"/>
        <w:ind w:left="720" w:hanging="720"/>
      </w:pPr>
      <w:bookmarkStart w:id="37" w:name="_ENREF_36"/>
      <w:r w:rsidRPr="009F1066">
        <w:t xml:space="preserve">Quddus, M. A. (2008). Modelling area-wide count outcomes with spatial correlation and heterogeneity: an analysis of London crash data. </w:t>
      </w:r>
      <w:r w:rsidRPr="009F1066">
        <w:rPr>
          <w:i/>
        </w:rPr>
        <w:t>Accident Analysis &amp; Prevention, 40</w:t>
      </w:r>
      <w:r w:rsidRPr="009F1066">
        <w:t xml:space="preserve">(4), 1486-1497. </w:t>
      </w:r>
      <w:bookmarkEnd w:id="37"/>
    </w:p>
    <w:p w14:paraId="7DC60C16" w14:textId="77777777" w:rsidR="009F1066" w:rsidRPr="009F1066" w:rsidRDefault="009F1066" w:rsidP="009F1066">
      <w:pPr>
        <w:pStyle w:val="EndNoteBibliography"/>
        <w:spacing w:after="0"/>
        <w:ind w:left="720" w:hanging="720"/>
      </w:pPr>
      <w:bookmarkStart w:id="38" w:name="_ENREF_37"/>
      <w:r w:rsidRPr="009F1066">
        <w:t xml:space="preserve">Siddiqui, C., Abdel-Aty, M., &amp; Choi, K. (2012). Macroscopic spatial analysis of pedestrian and bicycle crashes. </w:t>
      </w:r>
      <w:r w:rsidRPr="009F1066">
        <w:rPr>
          <w:i/>
        </w:rPr>
        <w:t>Accident Analysis &amp; Prevention, 45</w:t>
      </w:r>
      <w:r w:rsidRPr="009F1066">
        <w:t xml:space="preserve">, 382-391. </w:t>
      </w:r>
      <w:bookmarkEnd w:id="38"/>
    </w:p>
    <w:p w14:paraId="438FBB59" w14:textId="77777777" w:rsidR="009F1066" w:rsidRPr="009F1066" w:rsidRDefault="009F1066" w:rsidP="009F1066">
      <w:pPr>
        <w:pStyle w:val="EndNoteBibliography"/>
        <w:spacing w:after="0"/>
        <w:ind w:left="720" w:hanging="720"/>
      </w:pPr>
      <w:bookmarkStart w:id="39" w:name="_ENREF_38"/>
      <w:r w:rsidRPr="009F1066">
        <w:t xml:space="preserve">Sivakumar, A., &amp; Bhat, C. (2002). Fractional split-distribution model for statewide commodity-flow analysis. </w:t>
      </w:r>
      <w:r w:rsidRPr="009F1066">
        <w:rPr>
          <w:i/>
        </w:rPr>
        <w:t>Transportation Research Record: Journal of the Transportation Research Board</w:t>
      </w:r>
      <w:r w:rsidRPr="009F1066">
        <w:t xml:space="preserve">(1790), 80-88. </w:t>
      </w:r>
      <w:bookmarkEnd w:id="39"/>
    </w:p>
    <w:p w14:paraId="0AD98AB2" w14:textId="77777777" w:rsidR="009F1066" w:rsidRPr="009F1066" w:rsidRDefault="009F1066" w:rsidP="009F1066">
      <w:pPr>
        <w:pStyle w:val="EndNoteBibliography"/>
        <w:spacing w:after="0"/>
        <w:ind w:left="720" w:hanging="720"/>
      </w:pPr>
      <w:bookmarkStart w:id="40" w:name="_ENREF_39"/>
      <w:r w:rsidRPr="009F1066">
        <w:t xml:space="preserve">Song, J. J., Ghosh, M., Miaou, S., &amp; Mallick, B. (2006). Bayesian multivariate spatial models for roadway traffic crash mapping. </w:t>
      </w:r>
      <w:r w:rsidRPr="009F1066">
        <w:rPr>
          <w:i/>
        </w:rPr>
        <w:t>Journal of multivariate analysis, 97</w:t>
      </w:r>
      <w:r w:rsidRPr="009F1066">
        <w:t xml:space="preserve">(1), 246-273. </w:t>
      </w:r>
      <w:bookmarkEnd w:id="40"/>
    </w:p>
    <w:p w14:paraId="3F837F38" w14:textId="77777777" w:rsidR="009F1066" w:rsidRPr="009F1066" w:rsidRDefault="009F1066" w:rsidP="009F1066">
      <w:pPr>
        <w:pStyle w:val="EndNoteBibliography"/>
        <w:spacing w:after="0"/>
        <w:ind w:left="720" w:hanging="720"/>
      </w:pPr>
      <w:bookmarkStart w:id="41" w:name="_ENREF_40"/>
      <w:r w:rsidRPr="009F1066">
        <w:t xml:space="preserve">Sperazza, L. J., Dauenhauer, J., &amp; Banerjee, P. (2012). Tomorrow’s Seniors: Technology And Leisure Programming. </w:t>
      </w:r>
      <w:r w:rsidRPr="009F1066">
        <w:rPr>
          <w:i/>
        </w:rPr>
        <w:t>The Journal of Community Informatics, 8</w:t>
      </w:r>
      <w:r w:rsidRPr="009F1066">
        <w:t xml:space="preserve">(1). </w:t>
      </w:r>
      <w:bookmarkEnd w:id="41"/>
    </w:p>
    <w:p w14:paraId="4DD8B00C" w14:textId="77777777" w:rsidR="009F1066" w:rsidRPr="009F1066" w:rsidRDefault="009F1066" w:rsidP="009F1066">
      <w:pPr>
        <w:pStyle w:val="EndNoteBibliography"/>
        <w:spacing w:after="0"/>
        <w:ind w:left="720" w:hanging="720"/>
      </w:pPr>
      <w:bookmarkStart w:id="42" w:name="_ENREF_41"/>
      <w:r w:rsidRPr="009F1066">
        <w:t xml:space="preserve">Stamatiadis, N., &amp; Puccini, G. (2000). Socioeconomic descriptors of fatal crash rates in the Southeast USA. </w:t>
      </w:r>
      <w:r w:rsidRPr="009F1066">
        <w:rPr>
          <w:i/>
        </w:rPr>
        <w:t>Injury control and safety promotion, 7</w:t>
      </w:r>
      <w:r w:rsidRPr="009F1066">
        <w:t xml:space="preserve">(3), 165-173. </w:t>
      </w:r>
      <w:bookmarkEnd w:id="42"/>
    </w:p>
    <w:p w14:paraId="2F30A7BF" w14:textId="77777777" w:rsidR="009F1066" w:rsidRPr="009F1066" w:rsidRDefault="009F1066" w:rsidP="009F1066">
      <w:pPr>
        <w:pStyle w:val="EndNoteBibliography"/>
        <w:spacing w:after="0"/>
        <w:ind w:left="720" w:hanging="720"/>
      </w:pPr>
      <w:bookmarkStart w:id="43" w:name="_ENREF_42"/>
      <w:r w:rsidRPr="009F1066">
        <w:t xml:space="preserve">Wang, Z., &amp; Wolman, A. L. (2014). Payment Choice and the Future of Currency: Insights from Two Billion Retail Transactions </w:t>
      </w:r>
      <w:r w:rsidRPr="009F1066">
        <w:rPr>
          <w:i/>
        </w:rPr>
        <w:t>Working Paper Series</w:t>
      </w:r>
      <w:r w:rsidRPr="009F1066">
        <w:t>: The Federal Reserve Bank of Richmond.</w:t>
      </w:r>
      <w:bookmarkEnd w:id="43"/>
    </w:p>
    <w:p w14:paraId="48D1507E" w14:textId="77777777" w:rsidR="009F1066" w:rsidRPr="009F1066" w:rsidRDefault="009F1066" w:rsidP="009F1066">
      <w:pPr>
        <w:pStyle w:val="EndNoteBibliography"/>
        <w:spacing w:after="0"/>
        <w:ind w:left="720" w:hanging="720"/>
      </w:pPr>
      <w:bookmarkStart w:id="44" w:name="_ENREF_43"/>
      <w:r w:rsidRPr="009F1066">
        <w:t xml:space="preserve">Wier, M., Weintraub, J., Humphreys, E. H., Seto, E., &amp; Bhatia, R. (2009). An area-level model of vehicle-pedestrian injury collisions with implications for land use and transportation planning. </w:t>
      </w:r>
      <w:r w:rsidRPr="009F1066">
        <w:rPr>
          <w:i/>
        </w:rPr>
        <w:t>Accident Analysis &amp; Prevention, 41</w:t>
      </w:r>
      <w:r w:rsidRPr="009F1066">
        <w:t xml:space="preserve">(1), 137-145. </w:t>
      </w:r>
      <w:bookmarkEnd w:id="44"/>
    </w:p>
    <w:p w14:paraId="29D1D794" w14:textId="77777777" w:rsidR="009F1066" w:rsidRPr="009F1066" w:rsidRDefault="009F1066" w:rsidP="009F1066">
      <w:pPr>
        <w:pStyle w:val="EndNoteBibliography"/>
        <w:spacing w:after="0"/>
        <w:ind w:left="720" w:hanging="720"/>
      </w:pPr>
      <w:bookmarkStart w:id="45" w:name="_ENREF_44"/>
      <w:r w:rsidRPr="009F1066">
        <w:t>Witter, L. A., Johnson, C. J., Croft, B., Gunn, A., &amp; Gillingham, M. P. (2012). Behavioural trade</w:t>
      </w:r>
      <w:r w:rsidRPr="009F1066">
        <w:rPr>
          <w:rFonts w:ascii="Cambria Math" w:hAnsi="Cambria Math" w:cs="Cambria Math"/>
        </w:rPr>
        <w:t>‐</w:t>
      </w:r>
      <w:r w:rsidRPr="009F1066">
        <w:t xml:space="preserve">offs in response to external stimuli: time allocation of an Arctic ungulate during varying intensities of harassment by parasitic flies. </w:t>
      </w:r>
      <w:r w:rsidRPr="009F1066">
        <w:rPr>
          <w:i/>
        </w:rPr>
        <w:t>Journal of Animal Ecology, 81</w:t>
      </w:r>
      <w:r w:rsidRPr="009F1066">
        <w:t xml:space="preserve">(1), 284-295. </w:t>
      </w:r>
      <w:bookmarkEnd w:id="45"/>
    </w:p>
    <w:p w14:paraId="1FBC43C5" w14:textId="77777777" w:rsidR="009F1066" w:rsidRPr="009F1066" w:rsidRDefault="009F1066" w:rsidP="009F1066">
      <w:pPr>
        <w:pStyle w:val="EndNoteBibliography"/>
        <w:spacing w:after="0"/>
        <w:ind w:left="720" w:hanging="720"/>
      </w:pPr>
      <w:bookmarkStart w:id="46" w:name="_ENREF_45"/>
      <w:r w:rsidRPr="009F1066">
        <w:t xml:space="preserve">Xu, P., Huang, H., Dong, N., &amp; Abdel-Aty, M. (2014). Sensitivity analysis in the context of regional safety modeling: Identifying and assessing the modifiable areal unit problem. </w:t>
      </w:r>
      <w:r w:rsidRPr="009F1066">
        <w:rPr>
          <w:i/>
        </w:rPr>
        <w:t>Accident Analysis &amp; Prevention, 70</w:t>
      </w:r>
      <w:r w:rsidRPr="009F1066">
        <w:t xml:space="preserve">, 110-120. </w:t>
      </w:r>
      <w:bookmarkEnd w:id="46"/>
    </w:p>
    <w:p w14:paraId="6C5C0B70" w14:textId="77777777" w:rsidR="009F1066" w:rsidRPr="009F1066" w:rsidRDefault="009F1066" w:rsidP="009F1066">
      <w:pPr>
        <w:pStyle w:val="EndNoteBibliography"/>
        <w:ind w:left="720" w:hanging="720"/>
      </w:pPr>
      <w:bookmarkStart w:id="47" w:name="_ENREF_46"/>
      <w:r w:rsidRPr="009F1066">
        <w:t xml:space="preserve">Xu, P., Huang, H., Dong, N., &amp; Wong, S. (2017). Revisiting crash spatial heterogeneity: A Bayesian spatially varying coefficients approach. </w:t>
      </w:r>
      <w:r w:rsidRPr="009F1066">
        <w:rPr>
          <w:i/>
        </w:rPr>
        <w:t>Accident Analysis &amp; Prevention, 98</w:t>
      </w:r>
      <w:r w:rsidRPr="009F1066">
        <w:t xml:space="preserve">, 330-337. </w:t>
      </w:r>
      <w:bookmarkEnd w:id="47"/>
    </w:p>
    <w:p w14:paraId="3E85FCF7" w14:textId="75E98BE5" w:rsidR="00FC7AA4" w:rsidRDefault="009D0413" w:rsidP="00553889">
      <w:pPr>
        <w:pStyle w:val="EndNoteBibliography"/>
        <w:spacing w:after="0"/>
        <w:ind w:left="720" w:hanging="720"/>
        <w:rPr>
          <w:rFonts w:asciiTheme="majorHAnsi" w:hAnsiTheme="majorHAnsi" w:cstheme="majorHAnsi"/>
          <w:b/>
          <w:lang w:eastAsia="ko-KR"/>
        </w:rPr>
      </w:pPr>
      <w:r>
        <w:rPr>
          <w:rFonts w:asciiTheme="majorHAnsi" w:hAnsiTheme="majorHAnsi" w:cstheme="majorHAnsi"/>
          <w:b/>
          <w:lang w:eastAsia="ko-KR"/>
        </w:rPr>
        <w:fldChar w:fldCharType="end"/>
      </w:r>
      <w:r w:rsidR="00FC7AA4" w:rsidRPr="00FC7AA4">
        <w:t>Yasmin. S., and N. Eluru (2016), "Latent Segmentation Based Count Models: Analysis of Bicycle Safety in Montreal and Toronto," Accident Analysis &amp; Prevention, Volume 95, Part A, October 2016, Pages 157-171</w:t>
      </w:r>
    </w:p>
    <w:p w14:paraId="58DC6126" w14:textId="50C55CCD" w:rsidR="00703F9E" w:rsidRPr="00553889" w:rsidRDefault="00553889" w:rsidP="00553889">
      <w:pPr>
        <w:pStyle w:val="EndNoteBibliography"/>
        <w:spacing w:after="0"/>
        <w:ind w:left="720" w:hanging="720"/>
      </w:pPr>
      <w:r w:rsidRPr="00553889">
        <w:t>Yasmin. S., N. Eluru, J. Lee and M. Abdel-Aty (2016), "Ordered Fractional Split Approach for Aggregate Injury Severity Modeling," Transportation Research Record Vol. 2583, pp. 119-126</w:t>
      </w:r>
    </w:p>
    <w:sectPr w:rsidR="00703F9E" w:rsidRPr="00553889" w:rsidSect="006E13DF">
      <w:pgSz w:w="12240" w:h="15840" w:code="1"/>
      <w:pgMar w:top="1440" w:right="1440" w:bottom="1440" w:left="1440" w:header="720" w:footer="720" w:gutter="0"/>
      <w:lnNumType w:countBy="1"/>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8811E4" w14:textId="77777777" w:rsidR="006C6BDE" w:rsidRDefault="006C6BDE" w:rsidP="009D6930">
      <w:pPr>
        <w:spacing w:after="0" w:line="240" w:lineRule="auto"/>
      </w:pPr>
      <w:r>
        <w:separator/>
      </w:r>
    </w:p>
  </w:endnote>
  <w:endnote w:type="continuationSeparator" w:id="0">
    <w:p w14:paraId="6A9D3CAA" w14:textId="77777777" w:rsidR="006C6BDE" w:rsidRDefault="006C6BDE" w:rsidP="009D6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FCA026" w14:textId="77777777" w:rsidR="006C6BDE" w:rsidRDefault="006C6BDE" w:rsidP="009D6930">
      <w:pPr>
        <w:spacing w:after="0" w:line="240" w:lineRule="auto"/>
      </w:pPr>
      <w:r>
        <w:separator/>
      </w:r>
    </w:p>
  </w:footnote>
  <w:footnote w:type="continuationSeparator" w:id="0">
    <w:p w14:paraId="27538FCA" w14:textId="77777777" w:rsidR="006C6BDE" w:rsidRDefault="006C6BDE" w:rsidP="009D6930">
      <w:pPr>
        <w:spacing w:after="0" w:line="240" w:lineRule="auto"/>
      </w:pPr>
      <w:r>
        <w:continuationSeparator/>
      </w:r>
    </w:p>
  </w:footnote>
  <w:footnote w:id="1">
    <w:p w14:paraId="6ECB766B" w14:textId="32E0E966" w:rsidR="001B6CC3" w:rsidRDefault="001B6CC3">
      <w:pPr>
        <w:pStyle w:val="FootnoteText"/>
      </w:pPr>
      <w:r>
        <w:rPr>
          <w:rStyle w:val="FootnoteReference"/>
        </w:rPr>
        <w:footnoteRef/>
      </w:r>
      <w:r>
        <w:t xml:space="preserve"> Passenger cars include sedans and sport utility vehicles (SUV).</w:t>
      </w:r>
    </w:p>
  </w:footnote>
  <w:footnote w:id="2">
    <w:p w14:paraId="5CEFEB25" w14:textId="0EDDA909" w:rsidR="001B6CC3" w:rsidRDefault="001B6CC3">
      <w:pPr>
        <w:pStyle w:val="FootnoteText"/>
      </w:pPr>
      <w:r>
        <w:rPr>
          <w:rStyle w:val="FootnoteReference"/>
        </w:rPr>
        <w:footnoteRef/>
      </w:r>
      <w:r>
        <w:t xml:space="preserve"> The reader would note that not only passenger car but also van and light truck represent vehicles used for passenger transport.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8285285"/>
      <w:docPartObj>
        <w:docPartGallery w:val="Page Numbers (Top of Page)"/>
        <w:docPartUnique/>
      </w:docPartObj>
    </w:sdtPr>
    <w:sdtEndPr>
      <w:rPr>
        <w:noProof/>
      </w:rPr>
    </w:sdtEndPr>
    <w:sdtContent>
      <w:p w14:paraId="1CD8DC90" w14:textId="39F0AE73" w:rsidR="001B6CC3" w:rsidRDefault="001B6CC3" w:rsidP="00FE366C">
        <w:pPr>
          <w:pStyle w:val="Header"/>
          <w:tabs>
            <w:tab w:val="left" w:pos="4020"/>
          </w:tabs>
          <w:rPr>
            <w:rFonts w:asciiTheme="minorHAnsi" w:hAnsiTheme="minorHAnsi" w:cstheme="minorBidi"/>
            <w:noProof/>
            <w:sz w:val="22"/>
            <w:szCs w:val="22"/>
          </w:rPr>
        </w:pPr>
        <w:sdt>
          <w:sdtPr>
            <w:id w:val="216711314"/>
            <w:docPartObj>
              <w:docPartGallery w:val="Page Numbers (Top of Page)"/>
              <w:docPartUnique/>
            </w:docPartObj>
          </w:sdtPr>
          <w:sdtEndPr>
            <w:rPr>
              <w:noProof/>
            </w:rPr>
          </w:sdtEndPr>
          <w:sdtContent>
            <w:sdt>
              <w:sdtPr>
                <w:id w:val="-172498274"/>
                <w:docPartObj>
                  <w:docPartGallery w:val="Page Numbers (Top of Page)"/>
                  <w:docPartUnique/>
                </w:docPartObj>
              </w:sdtPr>
              <w:sdtEndPr>
                <w:rPr>
                  <w:noProof/>
                </w:rPr>
              </w:sdtEndPr>
              <w:sdtContent>
                <w:r>
                  <w:t xml:space="preserve">Lee, Yasmin, Eluru, Abdel-Aty, and Cai </w:t>
                </w:r>
              </w:sdtContent>
            </w:sdt>
            <w:r>
              <w:rPr>
                <w:noProof/>
              </w:rPr>
              <w:t xml:space="preserve"> </w:t>
            </w:r>
          </w:sdtContent>
        </w:sdt>
        <w:r>
          <w:rPr>
            <w:lang w:eastAsia="ko-KR"/>
          </w:rPr>
          <w:tab/>
        </w:r>
        <w:r>
          <w:rPr>
            <w:lang w:eastAsia="ko-KR"/>
          </w:rPr>
          <w:tab/>
        </w:r>
        <w:r>
          <w:rPr>
            <w:lang w:eastAsia="ko-KR"/>
          </w:rPr>
          <w:tab/>
        </w:r>
        <w:r w:rsidRPr="005C37B3">
          <w:rPr>
            <w:lang w:eastAsia="ko-KR"/>
          </w:rPr>
          <w:fldChar w:fldCharType="begin"/>
        </w:r>
        <w:r w:rsidRPr="005C37B3">
          <w:rPr>
            <w:lang w:eastAsia="ko-KR"/>
          </w:rPr>
          <w:instrText xml:space="preserve"> PAGE   \* MERGEFORMAT </w:instrText>
        </w:r>
        <w:r w:rsidRPr="005C37B3">
          <w:rPr>
            <w:lang w:eastAsia="ko-KR"/>
          </w:rPr>
          <w:fldChar w:fldCharType="separate"/>
        </w:r>
        <w:r w:rsidR="00A34A20">
          <w:rPr>
            <w:noProof/>
            <w:lang w:eastAsia="ko-KR"/>
          </w:rPr>
          <w:t>20</w:t>
        </w:r>
        <w:r w:rsidRPr="005C37B3">
          <w:rPr>
            <w:noProof/>
            <w:lang w:eastAsia="ko-KR"/>
          </w:rPr>
          <w:fldChar w:fldCharType="end"/>
        </w:r>
      </w:p>
    </w:sdtContent>
  </w:sdt>
  <w:p w14:paraId="46922EFE" w14:textId="77777777" w:rsidR="001B6CC3" w:rsidRPr="00FE366C" w:rsidRDefault="001B6CC3" w:rsidP="00FE36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032568"/>
      <w:docPartObj>
        <w:docPartGallery w:val="Page Numbers (Top of Page)"/>
        <w:docPartUnique/>
      </w:docPartObj>
    </w:sdtPr>
    <w:sdtEndPr>
      <w:rPr>
        <w:noProof/>
      </w:rPr>
    </w:sdtEndPr>
    <w:sdtContent>
      <w:p w14:paraId="32F6DF79" w14:textId="325D41FB" w:rsidR="001B6CC3" w:rsidRPr="00FE366C" w:rsidRDefault="001B6CC3" w:rsidP="00FE366C">
        <w:pPr>
          <w:pStyle w:val="Header"/>
          <w:tabs>
            <w:tab w:val="left" w:pos="4020"/>
          </w:tabs>
          <w:rPr>
            <w:rFonts w:asciiTheme="minorHAnsi" w:hAnsiTheme="minorHAnsi" w:cstheme="minorBidi"/>
            <w:noProof/>
            <w:sz w:val="22"/>
            <w:szCs w:val="22"/>
          </w:rPr>
        </w:pPr>
        <w:r>
          <w:t>Lee, Yasmin, Eluru, Abdel-Aty, and Cai</w:t>
        </w:r>
        <w:sdt>
          <w:sdtPr>
            <w:id w:val="-1531485050"/>
            <w:docPartObj>
              <w:docPartGallery w:val="Page Numbers (Top of Page)"/>
              <w:docPartUnique/>
            </w:docPartObj>
          </w:sdtPr>
          <w:sdtEndPr>
            <w:rPr>
              <w:noProof/>
            </w:rPr>
          </w:sdtEndPr>
          <w:sdtContent>
            <w:r>
              <w:t xml:space="preserve"> </w:t>
            </w:r>
          </w:sdtContent>
        </w:sdt>
        <w:r>
          <w:rPr>
            <w:rFonts w:asciiTheme="minorHAnsi" w:hAnsiTheme="minorHAnsi" w:cstheme="minorBidi" w:hint="eastAsia"/>
            <w:noProof/>
            <w:sz w:val="22"/>
            <w:szCs w:val="22"/>
            <w:lang w:eastAsia="ko-KR"/>
          </w:rPr>
          <w:tab/>
        </w:r>
        <w:r>
          <w:rPr>
            <w:rFonts w:asciiTheme="minorHAnsi" w:hAnsiTheme="minorHAnsi" w:cstheme="minorBidi" w:hint="eastAsia"/>
            <w:noProof/>
            <w:sz w:val="22"/>
            <w:szCs w:val="22"/>
            <w:lang w:eastAsia="ko-KR"/>
          </w:rPr>
          <w:tab/>
        </w:r>
        <w:r>
          <w:rPr>
            <w:lang w:eastAsia="ko-KR"/>
          </w:rPr>
          <w:tab/>
        </w:r>
        <w:r w:rsidRPr="005C37B3">
          <w:rPr>
            <w:lang w:eastAsia="ko-KR"/>
          </w:rPr>
          <w:fldChar w:fldCharType="begin"/>
        </w:r>
        <w:r w:rsidRPr="005C37B3">
          <w:rPr>
            <w:lang w:eastAsia="ko-KR"/>
          </w:rPr>
          <w:instrText xml:space="preserve"> PAGE   \* MERGEFORMAT </w:instrText>
        </w:r>
        <w:r w:rsidRPr="005C37B3">
          <w:rPr>
            <w:lang w:eastAsia="ko-KR"/>
          </w:rPr>
          <w:fldChar w:fldCharType="separate"/>
        </w:r>
        <w:r w:rsidR="00A34A20">
          <w:rPr>
            <w:noProof/>
            <w:lang w:eastAsia="ko-KR"/>
          </w:rPr>
          <w:t>22</w:t>
        </w:r>
        <w:r w:rsidRPr="005C37B3">
          <w:rPr>
            <w:noProof/>
            <w:lang w:eastAsia="ko-KR"/>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3766A"/>
    <w:multiLevelType w:val="hybridMultilevel"/>
    <w:tmpl w:val="5DC847A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562258"/>
    <w:multiLevelType w:val="hybridMultilevel"/>
    <w:tmpl w:val="96FE3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6F7CFD"/>
    <w:multiLevelType w:val="hybridMultilevel"/>
    <w:tmpl w:val="7AF46F4C"/>
    <w:lvl w:ilvl="0" w:tplc="0C28DF20">
      <w:numFmt w:val="bullet"/>
      <w:lvlText w:val=""/>
      <w:lvlJc w:val="left"/>
      <w:pPr>
        <w:ind w:left="720" w:hanging="360"/>
      </w:pPr>
      <w:rPr>
        <w:rFonts w:ascii="Wingdings" w:eastAsiaTheme="minorEastAsia"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93015"/>
    <w:multiLevelType w:val="hybridMultilevel"/>
    <w:tmpl w:val="90C2FF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97A011C"/>
    <w:multiLevelType w:val="hybridMultilevel"/>
    <w:tmpl w:val="6F162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6903D5"/>
    <w:multiLevelType w:val="hybridMultilevel"/>
    <w:tmpl w:val="349EDC5A"/>
    <w:lvl w:ilvl="0" w:tplc="1F94F65E">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6" w15:restartNumberingAfterBreak="0">
    <w:nsid w:val="23262608"/>
    <w:multiLevelType w:val="hybridMultilevel"/>
    <w:tmpl w:val="860631C4"/>
    <w:lvl w:ilvl="0" w:tplc="FF1C98BA">
      <w:start w:val="10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024B74"/>
    <w:multiLevelType w:val="hybridMultilevel"/>
    <w:tmpl w:val="DA0A5266"/>
    <w:lvl w:ilvl="0" w:tplc="B05A03EC">
      <w:start w:val="2"/>
      <w:numFmt w:val="bullet"/>
      <w:lvlText w:val="-"/>
      <w:lvlJc w:val="left"/>
      <w:pPr>
        <w:ind w:left="760" w:hanging="360"/>
      </w:pPr>
      <w:rPr>
        <w:rFonts w:ascii="Times" w:eastAsiaTheme="minorEastAsia"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3CAA0A36"/>
    <w:multiLevelType w:val="hybridMultilevel"/>
    <w:tmpl w:val="64161F6A"/>
    <w:lvl w:ilvl="0" w:tplc="8C5E927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E04589"/>
    <w:multiLevelType w:val="hybridMultilevel"/>
    <w:tmpl w:val="7D0E0DF2"/>
    <w:lvl w:ilvl="0" w:tplc="39B082F6">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572E3E62"/>
    <w:multiLevelType w:val="hybridMultilevel"/>
    <w:tmpl w:val="DE66AC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DF37290"/>
    <w:multiLevelType w:val="hybridMultilevel"/>
    <w:tmpl w:val="9CA4E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907030F"/>
    <w:multiLevelType w:val="hybridMultilevel"/>
    <w:tmpl w:val="C1823D8A"/>
    <w:lvl w:ilvl="0" w:tplc="F0BCF62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3D205A"/>
    <w:multiLevelType w:val="hybridMultilevel"/>
    <w:tmpl w:val="8898D75C"/>
    <w:lvl w:ilvl="0" w:tplc="0409000F">
      <w:start w:val="1"/>
      <w:numFmt w:val="decimal"/>
      <w:lvlText w:val="%1."/>
      <w:lvlJc w:val="left"/>
      <w:pPr>
        <w:ind w:left="72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624C05"/>
    <w:multiLevelType w:val="hybridMultilevel"/>
    <w:tmpl w:val="107E2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9061A1"/>
    <w:multiLevelType w:val="hybridMultilevel"/>
    <w:tmpl w:val="2D5467D0"/>
    <w:lvl w:ilvl="0" w:tplc="C82CE3C8">
      <w:start w:val="400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461E11"/>
    <w:multiLevelType w:val="hybridMultilevel"/>
    <w:tmpl w:val="6C7EB7E8"/>
    <w:lvl w:ilvl="0" w:tplc="994C747E">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0"/>
  </w:num>
  <w:num w:numId="4">
    <w:abstractNumId w:val="14"/>
  </w:num>
  <w:num w:numId="5">
    <w:abstractNumId w:val="9"/>
  </w:num>
  <w:num w:numId="6">
    <w:abstractNumId w:val="1"/>
  </w:num>
  <w:num w:numId="7">
    <w:abstractNumId w:val="5"/>
  </w:num>
  <w:num w:numId="8">
    <w:abstractNumId w:val="6"/>
  </w:num>
  <w:num w:numId="9">
    <w:abstractNumId w:val="15"/>
  </w:num>
  <w:num w:numId="10">
    <w:abstractNumId w:val="10"/>
  </w:num>
  <w:num w:numId="11">
    <w:abstractNumId w:val="3"/>
  </w:num>
  <w:num w:numId="12">
    <w:abstractNumId w:val="2"/>
  </w:num>
  <w:num w:numId="13">
    <w:abstractNumId w:val="12"/>
  </w:num>
  <w:num w:numId="14">
    <w:abstractNumId w:val="16"/>
  </w:num>
  <w:num w:numId="15">
    <w:abstractNumId w:val="4"/>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PA 6th Cop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39&lt;/item&gt;&lt;item&gt;2340&lt;/item&gt;&lt;item&gt;2342&lt;/item&gt;&lt;item&gt;2343&lt;/item&gt;&lt;item&gt;2344&lt;/item&gt;&lt;item&gt;2345&lt;/item&gt;&lt;item&gt;2346&lt;/item&gt;&lt;item&gt;2347&lt;/item&gt;&lt;item&gt;2348&lt;/item&gt;&lt;item&gt;2349&lt;/item&gt;&lt;item&gt;2350&lt;/item&gt;&lt;item&gt;2351&lt;/item&gt;&lt;item&gt;2352&lt;/item&gt;&lt;item&gt;2353&lt;/item&gt;&lt;item&gt;2354&lt;/item&gt;&lt;item&gt;2355&lt;/item&gt;&lt;item&gt;2356&lt;/item&gt;&lt;item&gt;2357&lt;/item&gt;&lt;item&gt;2358&lt;/item&gt;&lt;item&gt;2359&lt;/item&gt;&lt;item&gt;2360&lt;/item&gt;&lt;item&gt;2361&lt;/item&gt;&lt;item&gt;2362&lt;/item&gt;&lt;item&gt;2363&lt;/item&gt;&lt;item&gt;2364&lt;/item&gt;&lt;item&gt;2379&lt;/item&gt;&lt;item&gt;2380&lt;/item&gt;&lt;item&gt;2382&lt;/item&gt;&lt;item&gt;2419&lt;/item&gt;&lt;item&gt;2420&lt;/item&gt;&lt;item&gt;2421&lt;/item&gt;&lt;item&gt;2422&lt;/item&gt;&lt;item&gt;2423&lt;/item&gt;&lt;item&gt;2424&lt;/item&gt;&lt;item&gt;2425&lt;/item&gt;&lt;item&gt;2426&lt;/item&gt;&lt;item&gt;2427&lt;/item&gt;&lt;item&gt;2428&lt;/item&gt;&lt;item&gt;2429&lt;/item&gt;&lt;item&gt;2430&lt;/item&gt;&lt;item&gt;2431&lt;/item&gt;&lt;item&gt;2432&lt;/item&gt;&lt;item&gt;2482&lt;/item&gt;&lt;item&gt;2483&lt;/item&gt;&lt;item&gt;2505&lt;/item&gt;&lt;item&gt;2507&lt;/item&gt;&lt;item&gt;2508&lt;/item&gt;&lt;item&gt;2509&lt;/item&gt;&lt;/record-ids&gt;&lt;/item&gt;&lt;/Libraries&gt;"/>
  </w:docVars>
  <w:rsids>
    <w:rsidRoot w:val="00050ABF"/>
    <w:rsid w:val="00000175"/>
    <w:rsid w:val="000007C0"/>
    <w:rsid w:val="00000AA7"/>
    <w:rsid w:val="00001F9D"/>
    <w:rsid w:val="000020ED"/>
    <w:rsid w:val="00002255"/>
    <w:rsid w:val="00002365"/>
    <w:rsid w:val="00002BF2"/>
    <w:rsid w:val="0000325E"/>
    <w:rsid w:val="00003549"/>
    <w:rsid w:val="000036E4"/>
    <w:rsid w:val="00003861"/>
    <w:rsid w:val="00003892"/>
    <w:rsid w:val="000038B8"/>
    <w:rsid w:val="00003C7B"/>
    <w:rsid w:val="00004420"/>
    <w:rsid w:val="00004A3E"/>
    <w:rsid w:val="00005BDA"/>
    <w:rsid w:val="0000602E"/>
    <w:rsid w:val="0000607D"/>
    <w:rsid w:val="0000647B"/>
    <w:rsid w:val="00007076"/>
    <w:rsid w:val="000078BF"/>
    <w:rsid w:val="000079FE"/>
    <w:rsid w:val="00007F1F"/>
    <w:rsid w:val="00010419"/>
    <w:rsid w:val="00010F60"/>
    <w:rsid w:val="0001107A"/>
    <w:rsid w:val="0001282E"/>
    <w:rsid w:val="000129D4"/>
    <w:rsid w:val="00013735"/>
    <w:rsid w:val="00013994"/>
    <w:rsid w:val="000147C5"/>
    <w:rsid w:val="0001514D"/>
    <w:rsid w:val="00015976"/>
    <w:rsid w:val="00016C67"/>
    <w:rsid w:val="00016F97"/>
    <w:rsid w:val="0001763D"/>
    <w:rsid w:val="0001771E"/>
    <w:rsid w:val="00017CB7"/>
    <w:rsid w:val="00020194"/>
    <w:rsid w:val="000201C0"/>
    <w:rsid w:val="000201DC"/>
    <w:rsid w:val="000208FE"/>
    <w:rsid w:val="00020F12"/>
    <w:rsid w:val="00021747"/>
    <w:rsid w:val="00021C56"/>
    <w:rsid w:val="00022323"/>
    <w:rsid w:val="00022B95"/>
    <w:rsid w:val="00022E2C"/>
    <w:rsid w:val="00022E9A"/>
    <w:rsid w:val="0002340D"/>
    <w:rsid w:val="00024273"/>
    <w:rsid w:val="00024E9C"/>
    <w:rsid w:val="00026955"/>
    <w:rsid w:val="00026BF7"/>
    <w:rsid w:val="00026D65"/>
    <w:rsid w:val="00026FB7"/>
    <w:rsid w:val="000275EF"/>
    <w:rsid w:val="00027710"/>
    <w:rsid w:val="00027933"/>
    <w:rsid w:val="00027C33"/>
    <w:rsid w:val="00027FD3"/>
    <w:rsid w:val="0003025C"/>
    <w:rsid w:val="000302AA"/>
    <w:rsid w:val="0003086E"/>
    <w:rsid w:val="00030E09"/>
    <w:rsid w:val="00032193"/>
    <w:rsid w:val="000321A8"/>
    <w:rsid w:val="000326A6"/>
    <w:rsid w:val="00032F35"/>
    <w:rsid w:val="000332A6"/>
    <w:rsid w:val="00034349"/>
    <w:rsid w:val="00034695"/>
    <w:rsid w:val="00034710"/>
    <w:rsid w:val="0003471D"/>
    <w:rsid w:val="000352CD"/>
    <w:rsid w:val="00036035"/>
    <w:rsid w:val="0003636A"/>
    <w:rsid w:val="00036ABE"/>
    <w:rsid w:val="00037D83"/>
    <w:rsid w:val="000406D5"/>
    <w:rsid w:val="00040B61"/>
    <w:rsid w:val="000410AC"/>
    <w:rsid w:val="00041986"/>
    <w:rsid w:val="0004211B"/>
    <w:rsid w:val="00042242"/>
    <w:rsid w:val="000426E2"/>
    <w:rsid w:val="00042EA3"/>
    <w:rsid w:val="00043896"/>
    <w:rsid w:val="00043A34"/>
    <w:rsid w:val="00043DA3"/>
    <w:rsid w:val="00044237"/>
    <w:rsid w:val="000443B2"/>
    <w:rsid w:val="00044768"/>
    <w:rsid w:val="00044C2F"/>
    <w:rsid w:val="000451EB"/>
    <w:rsid w:val="0004582C"/>
    <w:rsid w:val="00045DC8"/>
    <w:rsid w:val="00045F8B"/>
    <w:rsid w:val="0004605E"/>
    <w:rsid w:val="000461A3"/>
    <w:rsid w:val="000468D4"/>
    <w:rsid w:val="00047518"/>
    <w:rsid w:val="0004781F"/>
    <w:rsid w:val="00047DA7"/>
    <w:rsid w:val="00050084"/>
    <w:rsid w:val="000505D1"/>
    <w:rsid w:val="000508FE"/>
    <w:rsid w:val="00050ABF"/>
    <w:rsid w:val="00050C46"/>
    <w:rsid w:val="00050C77"/>
    <w:rsid w:val="00051829"/>
    <w:rsid w:val="00051AE6"/>
    <w:rsid w:val="0005233A"/>
    <w:rsid w:val="000531AD"/>
    <w:rsid w:val="00053679"/>
    <w:rsid w:val="00053FC0"/>
    <w:rsid w:val="00054097"/>
    <w:rsid w:val="00054678"/>
    <w:rsid w:val="0005487C"/>
    <w:rsid w:val="00054F33"/>
    <w:rsid w:val="0005505E"/>
    <w:rsid w:val="000552C8"/>
    <w:rsid w:val="000553B9"/>
    <w:rsid w:val="000555D8"/>
    <w:rsid w:val="00055CA9"/>
    <w:rsid w:val="00055CCB"/>
    <w:rsid w:val="00056532"/>
    <w:rsid w:val="000565D6"/>
    <w:rsid w:val="000569B1"/>
    <w:rsid w:val="00056A7F"/>
    <w:rsid w:val="00060218"/>
    <w:rsid w:val="00061CEA"/>
    <w:rsid w:val="00061F6F"/>
    <w:rsid w:val="00062297"/>
    <w:rsid w:val="00062533"/>
    <w:rsid w:val="00063297"/>
    <w:rsid w:val="00063D9D"/>
    <w:rsid w:val="00065640"/>
    <w:rsid w:val="000659FC"/>
    <w:rsid w:val="00065BFF"/>
    <w:rsid w:val="000668F2"/>
    <w:rsid w:val="00066E04"/>
    <w:rsid w:val="00067408"/>
    <w:rsid w:val="0006798E"/>
    <w:rsid w:val="00067C8A"/>
    <w:rsid w:val="00070BA5"/>
    <w:rsid w:val="000718D4"/>
    <w:rsid w:val="00072012"/>
    <w:rsid w:val="00072048"/>
    <w:rsid w:val="00072601"/>
    <w:rsid w:val="00072DB7"/>
    <w:rsid w:val="00073102"/>
    <w:rsid w:val="0007341E"/>
    <w:rsid w:val="000737A1"/>
    <w:rsid w:val="00073C4F"/>
    <w:rsid w:val="00074039"/>
    <w:rsid w:val="000742A1"/>
    <w:rsid w:val="00074979"/>
    <w:rsid w:val="00074C63"/>
    <w:rsid w:val="000750BB"/>
    <w:rsid w:val="0007516B"/>
    <w:rsid w:val="00075C86"/>
    <w:rsid w:val="00075F63"/>
    <w:rsid w:val="00075FA1"/>
    <w:rsid w:val="00077469"/>
    <w:rsid w:val="000776FE"/>
    <w:rsid w:val="00077C4A"/>
    <w:rsid w:val="000801B3"/>
    <w:rsid w:val="00081457"/>
    <w:rsid w:val="0008151C"/>
    <w:rsid w:val="00081675"/>
    <w:rsid w:val="00081ADD"/>
    <w:rsid w:val="00081F7E"/>
    <w:rsid w:val="00081FBA"/>
    <w:rsid w:val="000826A0"/>
    <w:rsid w:val="0008325F"/>
    <w:rsid w:val="000839E4"/>
    <w:rsid w:val="00083C92"/>
    <w:rsid w:val="0008462F"/>
    <w:rsid w:val="0008497A"/>
    <w:rsid w:val="00084C46"/>
    <w:rsid w:val="00084F41"/>
    <w:rsid w:val="00085346"/>
    <w:rsid w:val="00085473"/>
    <w:rsid w:val="0008557F"/>
    <w:rsid w:val="00085BAA"/>
    <w:rsid w:val="00085EDE"/>
    <w:rsid w:val="000862A9"/>
    <w:rsid w:val="000866D1"/>
    <w:rsid w:val="000876F8"/>
    <w:rsid w:val="0008774A"/>
    <w:rsid w:val="00087F42"/>
    <w:rsid w:val="000902B6"/>
    <w:rsid w:val="000903E6"/>
    <w:rsid w:val="00090F81"/>
    <w:rsid w:val="00091F92"/>
    <w:rsid w:val="00091FE7"/>
    <w:rsid w:val="00092247"/>
    <w:rsid w:val="0009224C"/>
    <w:rsid w:val="000923BD"/>
    <w:rsid w:val="00092A16"/>
    <w:rsid w:val="00093EE7"/>
    <w:rsid w:val="00094183"/>
    <w:rsid w:val="000943FB"/>
    <w:rsid w:val="00094FCD"/>
    <w:rsid w:val="00095954"/>
    <w:rsid w:val="000960D5"/>
    <w:rsid w:val="00096AAB"/>
    <w:rsid w:val="00096C88"/>
    <w:rsid w:val="00096D7D"/>
    <w:rsid w:val="000979C9"/>
    <w:rsid w:val="00097A3D"/>
    <w:rsid w:val="00097EB4"/>
    <w:rsid w:val="000A07D5"/>
    <w:rsid w:val="000A0AF3"/>
    <w:rsid w:val="000A0ECD"/>
    <w:rsid w:val="000A1256"/>
    <w:rsid w:val="000A1AAC"/>
    <w:rsid w:val="000A1BE7"/>
    <w:rsid w:val="000A1F31"/>
    <w:rsid w:val="000A2166"/>
    <w:rsid w:val="000A245E"/>
    <w:rsid w:val="000A260D"/>
    <w:rsid w:val="000A33CF"/>
    <w:rsid w:val="000A3B0A"/>
    <w:rsid w:val="000A43D7"/>
    <w:rsid w:val="000A4B39"/>
    <w:rsid w:val="000A4BB4"/>
    <w:rsid w:val="000A4C28"/>
    <w:rsid w:val="000A4E43"/>
    <w:rsid w:val="000A64D4"/>
    <w:rsid w:val="000A6522"/>
    <w:rsid w:val="000B00D9"/>
    <w:rsid w:val="000B0A2F"/>
    <w:rsid w:val="000B0BE9"/>
    <w:rsid w:val="000B0DC8"/>
    <w:rsid w:val="000B17CE"/>
    <w:rsid w:val="000B1A9D"/>
    <w:rsid w:val="000B1E66"/>
    <w:rsid w:val="000B29B8"/>
    <w:rsid w:val="000B2B2A"/>
    <w:rsid w:val="000B343A"/>
    <w:rsid w:val="000B3CBF"/>
    <w:rsid w:val="000B4623"/>
    <w:rsid w:val="000B4660"/>
    <w:rsid w:val="000B480C"/>
    <w:rsid w:val="000B49C6"/>
    <w:rsid w:val="000B4B02"/>
    <w:rsid w:val="000B4F1D"/>
    <w:rsid w:val="000B4F96"/>
    <w:rsid w:val="000B5165"/>
    <w:rsid w:val="000B566A"/>
    <w:rsid w:val="000B5672"/>
    <w:rsid w:val="000B58B5"/>
    <w:rsid w:val="000B6D0D"/>
    <w:rsid w:val="000B7711"/>
    <w:rsid w:val="000B79A4"/>
    <w:rsid w:val="000B7A3C"/>
    <w:rsid w:val="000B7E22"/>
    <w:rsid w:val="000C035B"/>
    <w:rsid w:val="000C0966"/>
    <w:rsid w:val="000C2576"/>
    <w:rsid w:val="000C2D85"/>
    <w:rsid w:val="000C3229"/>
    <w:rsid w:val="000C364C"/>
    <w:rsid w:val="000C3A76"/>
    <w:rsid w:val="000C3F4B"/>
    <w:rsid w:val="000C4166"/>
    <w:rsid w:val="000C52DB"/>
    <w:rsid w:val="000C5416"/>
    <w:rsid w:val="000C554B"/>
    <w:rsid w:val="000C6409"/>
    <w:rsid w:val="000C654E"/>
    <w:rsid w:val="000C6BB4"/>
    <w:rsid w:val="000C7B0E"/>
    <w:rsid w:val="000C7C38"/>
    <w:rsid w:val="000C7DF5"/>
    <w:rsid w:val="000D0200"/>
    <w:rsid w:val="000D039D"/>
    <w:rsid w:val="000D0924"/>
    <w:rsid w:val="000D0A61"/>
    <w:rsid w:val="000D165E"/>
    <w:rsid w:val="000D22E6"/>
    <w:rsid w:val="000D2591"/>
    <w:rsid w:val="000D30DC"/>
    <w:rsid w:val="000D3349"/>
    <w:rsid w:val="000D3577"/>
    <w:rsid w:val="000D3D94"/>
    <w:rsid w:val="000D403E"/>
    <w:rsid w:val="000D456D"/>
    <w:rsid w:val="000D4D46"/>
    <w:rsid w:val="000D4E54"/>
    <w:rsid w:val="000D5C0C"/>
    <w:rsid w:val="000D5CEE"/>
    <w:rsid w:val="000D6E82"/>
    <w:rsid w:val="000D701A"/>
    <w:rsid w:val="000D7938"/>
    <w:rsid w:val="000D7962"/>
    <w:rsid w:val="000E136A"/>
    <w:rsid w:val="000E1448"/>
    <w:rsid w:val="000E15B9"/>
    <w:rsid w:val="000E1A4C"/>
    <w:rsid w:val="000E1E7E"/>
    <w:rsid w:val="000E2B44"/>
    <w:rsid w:val="000E3C02"/>
    <w:rsid w:val="000E3CB2"/>
    <w:rsid w:val="000E48F6"/>
    <w:rsid w:val="000E51AD"/>
    <w:rsid w:val="000E5208"/>
    <w:rsid w:val="000E541C"/>
    <w:rsid w:val="000E5D84"/>
    <w:rsid w:val="000E5DF3"/>
    <w:rsid w:val="000E5FA1"/>
    <w:rsid w:val="000E6874"/>
    <w:rsid w:val="000E6A5F"/>
    <w:rsid w:val="000E6CA1"/>
    <w:rsid w:val="000E6E4F"/>
    <w:rsid w:val="000E7666"/>
    <w:rsid w:val="000E7C10"/>
    <w:rsid w:val="000E7D1D"/>
    <w:rsid w:val="000E7F2F"/>
    <w:rsid w:val="000F0306"/>
    <w:rsid w:val="000F04A7"/>
    <w:rsid w:val="000F126D"/>
    <w:rsid w:val="000F1889"/>
    <w:rsid w:val="000F1A95"/>
    <w:rsid w:val="000F1D54"/>
    <w:rsid w:val="000F1E90"/>
    <w:rsid w:val="000F1FD0"/>
    <w:rsid w:val="000F24DC"/>
    <w:rsid w:val="000F2927"/>
    <w:rsid w:val="000F2A03"/>
    <w:rsid w:val="000F2B49"/>
    <w:rsid w:val="000F434F"/>
    <w:rsid w:val="000F4816"/>
    <w:rsid w:val="000F489A"/>
    <w:rsid w:val="000F533D"/>
    <w:rsid w:val="000F567D"/>
    <w:rsid w:val="000F5922"/>
    <w:rsid w:val="000F5DD4"/>
    <w:rsid w:val="000F634A"/>
    <w:rsid w:val="000F66CE"/>
    <w:rsid w:val="000F75F0"/>
    <w:rsid w:val="000F770B"/>
    <w:rsid w:val="000F7EF1"/>
    <w:rsid w:val="001003CC"/>
    <w:rsid w:val="00100EDA"/>
    <w:rsid w:val="00101888"/>
    <w:rsid w:val="00102256"/>
    <w:rsid w:val="00102459"/>
    <w:rsid w:val="00103131"/>
    <w:rsid w:val="00103DA1"/>
    <w:rsid w:val="001042DA"/>
    <w:rsid w:val="00104C47"/>
    <w:rsid w:val="00105110"/>
    <w:rsid w:val="0010569B"/>
    <w:rsid w:val="00106423"/>
    <w:rsid w:val="00106472"/>
    <w:rsid w:val="001066CE"/>
    <w:rsid w:val="001069C3"/>
    <w:rsid w:val="0010717C"/>
    <w:rsid w:val="00107AEC"/>
    <w:rsid w:val="00107FF0"/>
    <w:rsid w:val="00110388"/>
    <w:rsid w:val="0011050A"/>
    <w:rsid w:val="001106B6"/>
    <w:rsid w:val="00110F5D"/>
    <w:rsid w:val="00111231"/>
    <w:rsid w:val="00111B07"/>
    <w:rsid w:val="0011233E"/>
    <w:rsid w:val="00112378"/>
    <w:rsid w:val="001124E3"/>
    <w:rsid w:val="0011257A"/>
    <w:rsid w:val="00113532"/>
    <w:rsid w:val="0011424C"/>
    <w:rsid w:val="00114C86"/>
    <w:rsid w:val="00114EA9"/>
    <w:rsid w:val="001169F2"/>
    <w:rsid w:val="00116D7F"/>
    <w:rsid w:val="00120F26"/>
    <w:rsid w:val="00121929"/>
    <w:rsid w:val="0012246C"/>
    <w:rsid w:val="00122DAA"/>
    <w:rsid w:val="00123790"/>
    <w:rsid w:val="001238D5"/>
    <w:rsid w:val="001239E7"/>
    <w:rsid w:val="00123BAF"/>
    <w:rsid w:val="00123CA6"/>
    <w:rsid w:val="00123EE7"/>
    <w:rsid w:val="0012515A"/>
    <w:rsid w:val="00125B76"/>
    <w:rsid w:val="00126100"/>
    <w:rsid w:val="0012661B"/>
    <w:rsid w:val="001278CE"/>
    <w:rsid w:val="001307EF"/>
    <w:rsid w:val="00130976"/>
    <w:rsid w:val="001310B7"/>
    <w:rsid w:val="0013198A"/>
    <w:rsid w:val="00131B6F"/>
    <w:rsid w:val="00131BDA"/>
    <w:rsid w:val="00132725"/>
    <w:rsid w:val="001329BB"/>
    <w:rsid w:val="00133669"/>
    <w:rsid w:val="001336DE"/>
    <w:rsid w:val="00133C7D"/>
    <w:rsid w:val="00133D8C"/>
    <w:rsid w:val="00133F7A"/>
    <w:rsid w:val="001351D1"/>
    <w:rsid w:val="00136552"/>
    <w:rsid w:val="00136976"/>
    <w:rsid w:val="00136AB4"/>
    <w:rsid w:val="0013715C"/>
    <w:rsid w:val="00137512"/>
    <w:rsid w:val="00137706"/>
    <w:rsid w:val="00137968"/>
    <w:rsid w:val="00137E2F"/>
    <w:rsid w:val="00140302"/>
    <w:rsid w:val="00140A5F"/>
    <w:rsid w:val="0014114C"/>
    <w:rsid w:val="00141234"/>
    <w:rsid w:val="0014126C"/>
    <w:rsid w:val="00141EE4"/>
    <w:rsid w:val="00141F70"/>
    <w:rsid w:val="001428B9"/>
    <w:rsid w:val="00142F46"/>
    <w:rsid w:val="00143368"/>
    <w:rsid w:val="00144347"/>
    <w:rsid w:val="00145078"/>
    <w:rsid w:val="00145FD5"/>
    <w:rsid w:val="00146A67"/>
    <w:rsid w:val="00146B9E"/>
    <w:rsid w:val="00146FA3"/>
    <w:rsid w:val="00147077"/>
    <w:rsid w:val="0014749D"/>
    <w:rsid w:val="00147A3C"/>
    <w:rsid w:val="00147B41"/>
    <w:rsid w:val="00147F85"/>
    <w:rsid w:val="00150A7E"/>
    <w:rsid w:val="00150D7C"/>
    <w:rsid w:val="001510A5"/>
    <w:rsid w:val="00151A1E"/>
    <w:rsid w:val="001521DE"/>
    <w:rsid w:val="00152EA2"/>
    <w:rsid w:val="0015460F"/>
    <w:rsid w:val="0015471C"/>
    <w:rsid w:val="00154A2F"/>
    <w:rsid w:val="00154FEA"/>
    <w:rsid w:val="00155233"/>
    <w:rsid w:val="00156131"/>
    <w:rsid w:val="00156588"/>
    <w:rsid w:val="001566D5"/>
    <w:rsid w:val="00156E28"/>
    <w:rsid w:val="00157243"/>
    <w:rsid w:val="00157273"/>
    <w:rsid w:val="0015768D"/>
    <w:rsid w:val="00157718"/>
    <w:rsid w:val="001577AF"/>
    <w:rsid w:val="00157820"/>
    <w:rsid w:val="00160509"/>
    <w:rsid w:val="0016085B"/>
    <w:rsid w:val="00160F5F"/>
    <w:rsid w:val="00161145"/>
    <w:rsid w:val="0016117E"/>
    <w:rsid w:val="00161A21"/>
    <w:rsid w:val="00162FE3"/>
    <w:rsid w:val="001631F5"/>
    <w:rsid w:val="00163498"/>
    <w:rsid w:val="00163978"/>
    <w:rsid w:val="00164363"/>
    <w:rsid w:val="0016585B"/>
    <w:rsid w:val="0016612F"/>
    <w:rsid w:val="001661E8"/>
    <w:rsid w:val="001665A0"/>
    <w:rsid w:val="00166E01"/>
    <w:rsid w:val="00166FED"/>
    <w:rsid w:val="001675E8"/>
    <w:rsid w:val="00167A59"/>
    <w:rsid w:val="00171720"/>
    <w:rsid w:val="00171789"/>
    <w:rsid w:val="00171BA3"/>
    <w:rsid w:val="00171C2D"/>
    <w:rsid w:val="00171D73"/>
    <w:rsid w:val="00171FDD"/>
    <w:rsid w:val="00172407"/>
    <w:rsid w:val="001726E8"/>
    <w:rsid w:val="001727DA"/>
    <w:rsid w:val="001727E8"/>
    <w:rsid w:val="00173099"/>
    <w:rsid w:val="001731FA"/>
    <w:rsid w:val="0017381A"/>
    <w:rsid w:val="00173DCC"/>
    <w:rsid w:val="00174048"/>
    <w:rsid w:val="0017418C"/>
    <w:rsid w:val="00174D3D"/>
    <w:rsid w:val="00174F07"/>
    <w:rsid w:val="00175A93"/>
    <w:rsid w:val="00175D80"/>
    <w:rsid w:val="0017615A"/>
    <w:rsid w:val="001763DE"/>
    <w:rsid w:val="00177AC8"/>
    <w:rsid w:val="00177CC6"/>
    <w:rsid w:val="00177FC1"/>
    <w:rsid w:val="001801E3"/>
    <w:rsid w:val="00181618"/>
    <w:rsid w:val="00182DC4"/>
    <w:rsid w:val="001834F7"/>
    <w:rsid w:val="00183878"/>
    <w:rsid w:val="0018403B"/>
    <w:rsid w:val="00184345"/>
    <w:rsid w:val="0018442D"/>
    <w:rsid w:val="00184DD4"/>
    <w:rsid w:val="00185739"/>
    <w:rsid w:val="00185EA5"/>
    <w:rsid w:val="0018632E"/>
    <w:rsid w:val="001865B2"/>
    <w:rsid w:val="00186E8F"/>
    <w:rsid w:val="00186F07"/>
    <w:rsid w:val="00186F28"/>
    <w:rsid w:val="001870BC"/>
    <w:rsid w:val="001876DC"/>
    <w:rsid w:val="0018771E"/>
    <w:rsid w:val="0018792F"/>
    <w:rsid w:val="0019003A"/>
    <w:rsid w:val="00190742"/>
    <w:rsid w:val="00190E37"/>
    <w:rsid w:val="001915DE"/>
    <w:rsid w:val="00191A93"/>
    <w:rsid w:val="00191F24"/>
    <w:rsid w:val="00192BB6"/>
    <w:rsid w:val="00192C56"/>
    <w:rsid w:val="00192C76"/>
    <w:rsid w:val="0019361C"/>
    <w:rsid w:val="00193655"/>
    <w:rsid w:val="00193AC2"/>
    <w:rsid w:val="0019493F"/>
    <w:rsid w:val="00194A6D"/>
    <w:rsid w:val="00194E62"/>
    <w:rsid w:val="00194F63"/>
    <w:rsid w:val="00195301"/>
    <w:rsid w:val="0019560A"/>
    <w:rsid w:val="001969DF"/>
    <w:rsid w:val="0019799E"/>
    <w:rsid w:val="001A0167"/>
    <w:rsid w:val="001A039F"/>
    <w:rsid w:val="001A05E9"/>
    <w:rsid w:val="001A08FF"/>
    <w:rsid w:val="001A0A38"/>
    <w:rsid w:val="001A0BDB"/>
    <w:rsid w:val="001A0EBE"/>
    <w:rsid w:val="001A1A68"/>
    <w:rsid w:val="001A2766"/>
    <w:rsid w:val="001A2A39"/>
    <w:rsid w:val="001A32F6"/>
    <w:rsid w:val="001A3D7B"/>
    <w:rsid w:val="001A51BF"/>
    <w:rsid w:val="001A54CD"/>
    <w:rsid w:val="001A57D2"/>
    <w:rsid w:val="001A5D5B"/>
    <w:rsid w:val="001A6BEA"/>
    <w:rsid w:val="001A7659"/>
    <w:rsid w:val="001B04D4"/>
    <w:rsid w:val="001B082E"/>
    <w:rsid w:val="001B193D"/>
    <w:rsid w:val="001B1DB3"/>
    <w:rsid w:val="001B1F0F"/>
    <w:rsid w:val="001B2AF3"/>
    <w:rsid w:val="001B3011"/>
    <w:rsid w:val="001B3206"/>
    <w:rsid w:val="001B36F1"/>
    <w:rsid w:val="001B4ADD"/>
    <w:rsid w:val="001B4EBD"/>
    <w:rsid w:val="001B4F4A"/>
    <w:rsid w:val="001B5A55"/>
    <w:rsid w:val="001B5B38"/>
    <w:rsid w:val="001B65C0"/>
    <w:rsid w:val="001B67C3"/>
    <w:rsid w:val="001B6910"/>
    <w:rsid w:val="001B6CC3"/>
    <w:rsid w:val="001B7047"/>
    <w:rsid w:val="001B71C1"/>
    <w:rsid w:val="001B7695"/>
    <w:rsid w:val="001B7C65"/>
    <w:rsid w:val="001B7C93"/>
    <w:rsid w:val="001B7CC0"/>
    <w:rsid w:val="001B7F5F"/>
    <w:rsid w:val="001C00B2"/>
    <w:rsid w:val="001C1665"/>
    <w:rsid w:val="001C1A08"/>
    <w:rsid w:val="001C1B96"/>
    <w:rsid w:val="001C2EB2"/>
    <w:rsid w:val="001C4328"/>
    <w:rsid w:val="001C4355"/>
    <w:rsid w:val="001C4694"/>
    <w:rsid w:val="001C49F7"/>
    <w:rsid w:val="001C4F14"/>
    <w:rsid w:val="001C53EA"/>
    <w:rsid w:val="001C5B19"/>
    <w:rsid w:val="001C5BC7"/>
    <w:rsid w:val="001C5D4C"/>
    <w:rsid w:val="001C5E1F"/>
    <w:rsid w:val="001C625E"/>
    <w:rsid w:val="001C6B44"/>
    <w:rsid w:val="001C7062"/>
    <w:rsid w:val="001C7E8E"/>
    <w:rsid w:val="001D0E20"/>
    <w:rsid w:val="001D1611"/>
    <w:rsid w:val="001D1F17"/>
    <w:rsid w:val="001D24AC"/>
    <w:rsid w:val="001D3F46"/>
    <w:rsid w:val="001D4BDB"/>
    <w:rsid w:val="001D4CA2"/>
    <w:rsid w:val="001D5BC0"/>
    <w:rsid w:val="001D61BE"/>
    <w:rsid w:val="001D6AD0"/>
    <w:rsid w:val="001D6C27"/>
    <w:rsid w:val="001D73E8"/>
    <w:rsid w:val="001D7550"/>
    <w:rsid w:val="001D7F37"/>
    <w:rsid w:val="001E0254"/>
    <w:rsid w:val="001E0E22"/>
    <w:rsid w:val="001E0F95"/>
    <w:rsid w:val="001E18E8"/>
    <w:rsid w:val="001E200D"/>
    <w:rsid w:val="001E20CB"/>
    <w:rsid w:val="001E213D"/>
    <w:rsid w:val="001E23DF"/>
    <w:rsid w:val="001E2B6C"/>
    <w:rsid w:val="001E3243"/>
    <w:rsid w:val="001E36C6"/>
    <w:rsid w:val="001E3AC0"/>
    <w:rsid w:val="001E4558"/>
    <w:rsid w:val="001E4858"/>
    <w:rsid w:val="001E49E1"/>
    <w:rsid w:val="001E4DDD"/>
    <w:rsid w:val="001E5215"/>
    <w:rsid w:val="001E59F4"/>
    <w:rsid w:val="001E71B9"/>
    <w:rsid w:val="001E71D5"/>
    <w:rsid w:val="001E734F"/>
    <w:rsid w:val="001E7E6C"/>
    <w:rsid w:val="001F05FC"/>
    <w:rsid w:val="001F0D45"/>
    <w:rsid w:val="001F16B1"/>
    <w:rsid w:val="001F1876"/>
    <w:rsid w:val="001F1B82"/>
    <w:rsid w:val="001F1CF6"/>
    <w:rsid w:val="001F2C57"/>
    <w:rsid w:val="001F2FB0"/>
    <w:rsid w:val="001F42B5"/>
    <w:rsid w:val="001F4A0B"/>
    <w:rsid w:val="001F4ADB"/>
    <w:rsid w:val="001F4E73"/>
    <w:rsid w:val="001F511A"/>
    <w:rsid w:val="001F518A"/>
    <w:rsid w:val="001F58E1"/>
    <w:rsid w:val="001F615D"/>
    <w:rsid w:val="001F61A6"/>
    <w:rsid w:val="001F6350"/>
    <w:rsid w:val="001F63E7"/>
    <w:rsid w:val="001F67DA"/>
    <w:rsid w:val="001F6D7B"/>
    <w:rsid w:val="001F73B4"/>
    <w:rsid w:val="001F73EA"/>
    <w:rsid w:val="002010CB"/>
    <w:rsid w:val="00201563"/>
    <w:rsid w:val="00201BB3"/>
    <w:rsid w:val="00201E40"/>
    <w:rsid w:val="002024F1"/>
    <w:rsid w:val="00202514"/>
    <w:rsid w:val="00202D4B"/>
    <w:rsid w:val="00203202"/>
    <w:rsid w:val="002032F9"/>
    <w:rsid w:val="002035C3"/>
    <w:rsid w:val="00204106"/>
    <w:rsid w:val="002044F1"/>
    <w:rsid w:val="002047C7"/>
    <w:rsid w:val="002049FC"/>
    <w:rsid w:val="00204EA7"/>
    <w:rsid w:val="00205190"/>
    <w:rsid w:val="0020529E"/>
    <w:rsid w:val="0020534C"/>
    <w:rsid w:val="002053D2"/>
    <w:rsid w:val="00205998"/>
    <w:rsid w:val="00206073"/>
    <w:rsid w:val="00206E58"/>
    <w:rsid w:val="00206E78"/>
    <w:rsid w:val="00207751"/>
    <w:rsid w:val="00207804"/>
    <w:rsid w:val="00207EE2"/>
    <w:rsid w:val="00210471"/>
    <w:rsid w:val="00210558"/>
    <w:rsid w:val="002109D6"/>
    <w:rsid w:val="00210B0C"/>
    <w:rsid w:val="00210C12"/>
    <w:rsid w:val="002110F1"/>
    <w:rsid w:val="00212CA6"/>
    <w:rsid w:val="00213477"/>
    <w:rsid w:val="002138AA"/>
    <w:rsid w:val="00213F74"/>
    <w:rsid w:val="00214E83"/>
    <w:rsid w:val="00215B77"/>
    <w:rsid w:val="00215D35"/>
    <w:rsid w:val="00216439"/>
    <w:rsid w:val="00217433"/>
    <w:rsid w:val="00217CC2"/>
    <w:rsid w:val="00217DAC"/>
    <w:rsid w:val="00220A96"/>
    <w:rsid w:val="00220FE4"/>
    <w:rsid w:val="002210B9"/>
    <w:rsid w:val="00221110"/>
    <w:rsid w:val="00221140"/>
    <w:rsid w:val="002211D5"/>
    <w:rsid w:val="002216B1"/>
    <w:rsid w:val="002218D3"/>
    <w:rsid w:val="00221A01"/>
    <w:rsid w:val="0022234F"/>
    <w:rsid w:val="002232BB"/>
    <w:rsid w:val="0022394B"/>
    <w:rsid w:val="00223A32"/>
    <w:rsid w:val="00223F13"/>
    <w:rsid w:val="00224220"/>
    <w:rsid w:val="00224AEA"/>
    <w:rsid w:val="00224D03"/>
    <w:rsid w:val="002253CA"/>
    <w:rsid w:val="002256BB"/>
    <w:rsid w:val="00225710"/>
    <w:rsid w:val="00225EB6"/>
    <w:rsid w:val="00225EC3"/>
    <w:rsid w:val="00226712"/>
    <w:rsid w:val="00226EB5"/>
    <w:rsid w:val="00227019"/>
    <w:rsid w:val="00227569"/>
    <w:rsid w:val="00227DCA"/>
    <w:rsid w:val="00227ECF"/>
    <w:rsid w:val="00230DF7"/>
    <w:rsid w:val="00231046"/>
    <w:rsid w:val="00231129"/>
    <w:rsid w:val="00231712"/>
    <w:rsid w:val="00231918"/>
    <w:rsid w:val="0023212E"/>
    <w:rsid w:val="00232250"/>
    <w:rsid w:val="00232531"/>
    <w:rsid w:val="002327FC"/>
    <w:rsid w:val="00233E0B"/>
    <w:rsid w:val="00234681"/>
    <w:rsid w:val="002346D7"/>
    <w:rsid w:val="002347CE"/>
    <w:rsid w:val="00234F04"/>
    <w:rsid w:val="00235125"/>
    <w:rsid w:val="00235378"/>
    <w:rsid w:val="002358EC"/>
    <w:rsid w:val="002362ED"/>
    <w:rsid w:val="002363CB"/>
    <w:rsid w:val="002365CF"/>
    <w:rsid w:val="002366B6"/>
    <w:rsid w:val="00236AA0"/>
    <w:rsid w:val="00236B94"/>
    <w:rsid w:val="0024045C"/>
    <w:rsid w:val="0024086D"/>
    <w:rsid w:val="00240942"/>
    <w:rsid w:val="00240AF3"/>
    <w:rsid w:val="0024152C"/>
    <w:rsid w:val="00241D4C"/>
    <w:rsid w:val="00241E31"/>
    <w:rsid w:val="00242229"/>
    <w:rsid w:val="00242231"/>
    <w:rsid w:val="00242461"/>
    <w:rsid w:val="002435E3"/>
    <w:rsid w:val="00243A56"/>
    <w:rsid w:val="002451BB"/>
    <w:rsid w:val="002458FD"/>
    <w:rsid w:val="002458FF"/>
    <w:rsid w:val="00245908"/>
    <w:rsid w:val="00245E68"/>
    <w:rsid w:val="002464A7"/>
    <w:rsid w:val="00246681"/>
    <w:rsid w:val="002468C9"/>
    <w:rsid w:val="00246A16"/>
    <w:rsid w:val="00246F91"/>
    <w:rsid w:val="002473C8"/>
    <w:rsid w:val="0024740F"/>
    <w:rsid w:val="002500AD"/>
    <w:rsid w:val="002513DB"/>
    <w:rsid w:val="002518AC"/>
    <w:rsid w:val="002520DF"/>
    <w:rsid w:val="00252C69"/>
    <w:rsid w:val="00253011"/>
    <w:rsid w:val="002531E8"/>
    <w:rsid w:val="002532DC"/>
    <w:rsid w:val="00253554"/>
    <w:rsid w:val="002535A2"/>
    <w:rsid w:val="0025371E"/>
    <w:rsid w:val="0025407A"/>
    <w:rsid w:val="00254A77"/>
    <w:rsid w:val="00254BF2"/>
    <w:rsid w:val="00256343"/>
    <w:rsid w:val="0025678F"/>
    <w:rsid w:val="002568C4"/>
    <w:rsid w:val="00256948"/>
    <w:rsid w:val="00256CA8"/>
    <w:rsid w:val="0025702F"/>
    <w:rsid w:val="00257AB2"/>
    <w:rsid w:val="002611A6"/>
    <w:rsid w:val="0026184D"/>
    <w:rsid w:val="002623A7"/>
    <w:rsid w:val="002624D4"/>
    <w:rsid w:val="002637F0"/>
    <w:rsid w:val="00263BEC"/>
    <w:rsid w:val="00263DE3"/>
    <w:rsid w:val="00263F67"/>
    <w:rsid w:val="00264617"/>
    <w:rsid w:val="00264C71"/>
    <w:rsid w:val="002652BB"/>
    <w:rsid w:val="002669C0"/>
    <w:rsid w:val="00267083"/>
    <w:rsid w:val="00267A65"/>
    <w:rsid w:val="0027072E"/>
    <w:rsid w:val="00270DD6"/>
    <w:rsid w:val="00271073"/>
    <w:rsid w:val="0027133B"/>
    <w:rsid w:val="002713AA"/>
    <w:rsid w:val="00271536"/>
    <w:rsid w:val="00271E01"/>
    <w:rsid w:val="00272236"/>
    <w:rsid w:val="00272AA6"/>
    <w:rsid w:val="00272C0C"/>
    <w:rsid w:val="00272D27"/>
    <w:rsid w:val="00273BEB"/>
    <w:rsid w:val="002745BC"/>
    <w:rsid w:val="00274826"/>
    <w:rsid w:val="00274D87"/>
    <w:rsid w:val="002751B8"/>
    <w:rsid w:val="002752FB"/>
    <w:rsid w:val="002754D8"/>
    <w:rsid w:val="0027624F"/>
    <w:rsid w:val="00276542"/>
    <w:rsid w:val="00276582"/>
    <w:rsid w:val="00276AB8"/>
    <w:rsid w:val="00276AE6"/>
    <w:rsid w:val="00276D6E"/>
    <w:rsid w:val="00276FA8"/>
    <w:rsid w:val="00277604"/>
    <w:rsid w:val="00277948"/>
    <w:rsid w:val="0028011C"/>
    <w:rsid w:val="002806A6"/>
    <w:rsid w:val="0028120A"/>
    <w:rsid w:val="00281273"/>
    <w:rsid w:val="002812A0"/>
    <w:rsid w:val="002812E4"/>
    <w:rsid w:val="0028195D"/>
    <w:rsid w:val="00281E4A"/>
    <w:rsid w:val="002820C1"/>
    <w:rsid w:val="00282D5C"/>
    <w:rsid w:val="002837DA"/>
    <w:rsid w:val="002838BF"/>
    <w:rsid w:val="002839A1"/>
    <w:rsid w:val="00283D8D"/>
    <w:rsid w:val="002848A6"/>
    <w:rsid w:val="002849D9"/>
    <w:rsid w:val="00284A04"/>
    <w:rsid w:val="002857BA"/>
    <w:rsid w:val="00286836"/>
    <w:rsid w:val="00286B46"/>
    <w:rsid w:val="0028786E"/>
    <w:rsid w:val="00287A17"/>
    <w:rsid w:val="00287A22"/>
    <w:rsid w:val="00287AE0"/>
    <w:rsid w:val="00287C57"/>
    <w:rsid w:val="00290360"/>
    <w:rsid w:val="00291903"/>
    <w:rsid w:val="00291F90"/>
    <w:rsid w:val="0029254A"/>
    <w:rsid w:val="00292793"/>
    <w:rsid w:val="0029379A"/>
    <w:rsid w:val="002937B4"/>
    <w:rsid w:val="00293D62"/>
    <w:rsid w:val="00294283"/>
    <w:rsid w:val="00294872"/>
    <w:rsid w:val="00294A07"/>
    <w:rsid w:val="00294A18"/>
    <w:rsid w:val="00295241"/>
    <w:rsid w:val="00295583"/>
    <w:rsid w:val="00296035"/>
    <w:rsid w:val="00296449"/>
    <w:rsid w:val="00297208"/>
    <w:rsid w:val="002972D4"/>
    <w:rsid w:val="00297689"/>
    <w:rsid w:val="00297913"/>
    <w:rsid w:val="002A0086"/>
    <w:rsid w:val="002A05FD"/>
    <w:rsid w:val="002A0BC6"/>
    <w:rsid w:val="002A0BED"/>
    <w:rsid w:val="002A1513"/>
    <w:rsid w:val="002A15EB"/>
    <w:rsid w:val="002A1705"/>
    <w:rsid w:val="002A2955"/>
    <w:rsid w:val="002A2990"/>
    <w:rsid w:val="002A34EC"/>
    <w:rsid w:val="002A3698"/>
    <w:rsid w:val="002A4496"/>
    <w:rsid w:val="002A4757"/>
    <w:rsid w:val="002A4DB5"/>
    <w:rsid w:val="002A4ED4"/>
    <w:rsid w:val="002A5509"/>
    <w:rsid w:val="002A6AD3"/>
    <w:rsid w:val="002A73A7"/>
    <w:rsid w:val="002A769C"/>
    <w:rsid w:val="002A7BF0"/>
    <w:rsid w:val="002A7D54"/>
    <w:rsid w:val="002A7FA3"/>
    <w:rsid w:val="002B0352"/>
    <w:rsid w:val="002B108C"/>
    <w:rsid w:val="002B1257"/>
    <w:rsid w:val="002B1936"/>
    <w:rsid w:val="002B1DE7"/>
    <w:rsid w:val="002B21CA"/>
    <w:rsid w:val="002B2F2F"/>
    <w:rsid w:val="002B33E2"/>
    <w:rsid w:val="002B3692"/>
    <w:rsid w:val="002B3A24"/>
    <w:rsid w:val="002B3CBE"/>
    <w:rsid w:val="002B42B6"/>
    <w:rsid w:val="002B467F"/>
    <w:rsid w:val="002B46FF"/>
    <w:rsid w:val="002B48C4"/>
    <w:rsid w:val="002B4DB9"/>
    <w:rsid w:val="002B4EDD"/>
    <w:rsid w:val="002B5311"/>
    <w:rsid w:val="002B57E7"/>
    <w:rsid w:val="002B5CD8"/>
    <w:rsid w:val="002B5F7D"/>
    <w:rsid w:val="002B60F8"/>
    <w:rsid w:val="002B65B2"/>
    <w:rsid w:val="002B66C2"/>
    <w:rsid w:val="002B7057"/>
    <w:rsid w:val="002B76AB"/>
    <w:rsid w:val="002B76CE"/>
    <w:rsid w:val="002B7878"/>
    <w:rsid w:val="002B7A56"/>
    <w:rsid w:val="002C08A7"/>
    <w:rsid w:val="002C0BE1"/>
    <w:rsid w:val="002C0F3A"/>
    <w:rsid w:val="002C1336"/>
    <w:rsid w:val="002C13DE"/>
    <w:rsid w:val="002C15DF"/>
    <w:rsid w:val="002C1A51"/>
    <w:rsid w:val="002C1A6F"/>
    <w:rsid w:val="002C1D1A"/>
    <w:rsid w:val="002C1DBF"/>
    <w:rsid w:val="002C1F24"/>
    <w:rsid w:val="002C249F"/>
    <w:rsid w:val="002C2FB2"/>
    <w:rsid w:val="002C3609"/>
    <w:rsid w:val="002C3613"/>
    <w:rsid w:val="002C388E"/>
    <w:rsid w:val="002C68FD"/>
    <w:rsid w:val="002C6F5D"/>
    <w:rsid w:val="002C7939"/>
    <w:rsid w:val="002C79BE"/>
    <w:rsid w:val="002C7E3D"/>
    <w:rsid w:val="002C7E65"/>
    <w:rsid w:val="002D02B3"/>
    <w:rsid w:val="002D05A3"/>
    <w:rsid w:val="002D0AB6"/>
    <w:rsid w:val="002D3E13"/>
    <w:rsid w:val="002D472E"/>
    <w:rsid w:val="002D4785"/>
    <w:rsid w:val="002D4795"/>
    <w:rsid w:val="002D4BBB"/>
    <w:rsid w:val="002D4DDE"/>
    <w:rsid w:val="002D519E"/>
    <w:rsid w:val="002D55D4"/>
    <w:rsid w:val="002D56A7"/>
    <w:rsid w:val="002D56D0"/>
    <w:rsid w:val="002D5D05"/>
    <w:rsid w:val="002D60D5"/>
    <w:rsid w:val="002D637B"/>
    <w:rsid w:val="002D6A41"/>
    <w:rsid w:val="002D7182"/>
    <w:rsid w:val="002E00B7"/>
    <w:rsid w:val="002E0D71"/>
    <w:rsid w:val="002E0E37"/>
    <w:rsid w:val="002E2298"/>
    <w:rsid w:val="002E3942"/>
    <w:rsid w:val="002E39EE"/>
    <w:rsid w:val="002E423D"/>
    <w:rsid w:val="002E44CC"/>
    <w:rsid w:val="002E5707"/>
    <w:rsid w:val="002E5A66"/>
    <w:rsid w:val="002E6903"/>
    <w:rsid w:val="002E6FF2"/>
    <w:rsid w:val="002E7349"/>
    <w:rsid w:val="002F04F8"/>
    <w:rsid w:val="002F085A"/>
    <w:rsid w:val="002F1565"/>
    <w:rsid w:val="002F1DCE"/>
    <w:rsid w:val="002F27F6"/>
    <w:rsid w:val="002F2B61"/>
    <w:rsid w:val="002F39E6"/>
    <w:rsid w:val="002F3AED"/>
    <w:rsid w:val="002F3C34"/>
    <w:rsid w:val="002F40D9"/>
    <w:rsid w:val="002F41C1"/>
    <w:rsid w:val="002F4612"/>
    <w:rsid w:val="002F466E"/>
    <w:rsid w:val="002F4F0F"/>
    <w:rsid w:val="002F59BB"/>
    <w:rsid w:val="002F5A2E"/>
    <w:rsid w:val="002F7100"/>
    <w:rsid w:val="002F7321"/>
    <w:rsid w:val="002F78BA"/>
    <w:rsid w:val="0030000D"/>
    <w:rsid w:val="00300098"/>
    <w:rsid w:val="003006ED"/>
    <w:rsid w:val="00300B0D"/>
    <w:rsid w:val="003011EF"/>
    <w:rsid w:val="003015F9"/>
    <w:rsid w:val="00302431"/>
    <w:rsid w:val="00302E3E"/>
    <w:rsid w:val="00302E9A"/>
    <w:rsid w:val="00303502"/>
    <w:rsid w:val="003036B4"/>
    <w:rsid w:val="00303955"/>
    <w:rsid w:val="00303C55"/>
    <w:rsid w:val="00303CD7"/>
    <w:rsid w:val="00303E00"/>
    <w:rsid w:val="003044F9"/>
    <w:rsid w:val="00305112"/>
    <w:rsid w:val="0030542F"/>
    <w:rsid w:val="00305E1D"/>
    <w:rsid w:val="003064ED"/>
    <w:rsid w:val="00306A6F"/>
    <w:rsid w:val="00306AD3"/>
    <w:rsid w:val="00307146"/>
    <w:rsid w:val="003071D2"/>
    <w:rsid w:val="003075EF"/>
    <w:rsid w:val="003076ED"/>
    <w:rsid w:val="003078D0"/>
    <w:rsid w:val="00307FD8"/>
    <w:rsid w:val="003101D4"/>
    <w:rsid w:val="00311777"/>
    <w:rsid w:val="003126DF"/>
    <w:rsid w:val="00312970"/>
    <w:rsid w:val="00312ED7"/>
    <w:rsid w:val="00314160"/>
    <w:rsid w:val="003141AE"/>
    <w:rsid w:val="003143A8"/>
    <w:rsid w:val="003154FA"/>
    <w:rsid w:val="0031579F"/>
    <w:rsid w:val="00317331"/>
    <w:rsid w:val="003173A0"/>
    <w:rsid w:val="00321051"/>
    <w:rsid w:val="003217DA"/>
    <w:rsid w:val="00321AA3"/>
    <w:rsid w:val="0032241E"/>
    <w:rsid w:val="00322FF8"/>
    <w:rsid w:val="00324CB3"/>
    <w:rsid w:val="00325E0E"/>
    <w:rsid w:val="00326173"/>
    <w:rsid w:val="00326A5C"/>
    <w:rsid w:val="0032722A"/>
    <w:rsid w:val="003277FE"/>
    <w:rsid w:val="00330407"/>
    <w:rsid w:val="00330576"/>
    <w:rsid w:val="00330FFC"/>
    <w:rsid w:val="003315C6"/>
    <w:rsid w:val="00332979"/>
    <w:rsid w:val="00332EE1"/>
    <w:rsid w:val="0033484A"/>
    <w:rsid w:val="003349B8"/>
    <w:rsid w:val="00334FFB"/>
    <w:rsid w:val="00336553"/>
    <w:rsid w:val="0033696F"/>
    <w:rsid w:val="00336DD6"/>
    <w:rsid w:val="00337125"/>
    <w:rsid w:val="003409A8"/>
    <w:rsid w:val="00340B4A"/>
    <w:rsid w:val="00341244"/>
    <w:rsid w:val="003415E9"/>
    <w:rsid w:val="00341751"/>
    <w:rsid w:val="00341E99"/>
    <w:rsid w:val="00341F95"/>
    <w:rsid w:val="0034222A"/>
    <w:rsid w:val="003422BD"/>
    <w:rsid w:val="00342895"/>
    <w:rsid w:val="00343238"/>
    <w:rsid w:val="003432D5"/>
    <w:rsid w:val="00343DE6"/>
    <w:rsid w:val="00344B55"/>
    <w:rsid w:val="00344BE3"/>
    <w:rsid w:val="00345499"/>
    <w:rsid w:val="00346938"/>
    <w:rsid w:val="00346DE4"/>
    <w:rsid w:val="003472B4"/>
    <w:rsid w:val="00347C0E"/>
    <w:rsid w:val="0035103D"/>
    <w:rsid w:val="00351F10"/>
    <w:rsid w:val="00352259"/>
    <w:rsid w:val="003526AC"/>
    <w:rsid w:val="00352A98"/>
    <w:rsid w:val="0035314F"/>
    <w:rsid w:val="00353696"/>
    <w:rsid w:val="00354310"/>
    <w:rsid w:val="0035497D"/>
    <w:rsid w:val="003549B7"/>
    <w:rsid w:val="0035517C"/>
    <w:rsid w:val="003551E2"/>
    <w:rsid w:val="00355491"/>
    <w:rsid w:val="00356139"/>
    <w:rsid w:val="00356AD8"/>
    <w:rsid w:val="00356C64"/>
    <w:rsid w:val="00356DF9"/>
    <w:rsid w:val="00356E04"/>
    <w:rsid w:val="003571AA"/>
    <w:rsid w:val="00357C8E"/>
    <w:rsid w:val="0036099D"/>
    <w:rsid w:val="00361661"/>
    <w:rsid w:val="0036170D"/>
    <w:rsid w:val="0036215C"/>
    <w:rsid w:val="003622E6"/>
    <w:rsid w:val="003623AF"/>
    <w:rsid w:val="003624D0"/>
    <w:rsid w:val="00362E95"/>
    <w:rsid w:val="00363220"/>
    <w:rsid w:val="00363A3D"/>
    <w:rsid w:val="00363C63"/>
    <w:rsid w:val="0036415A"/>
    <w:rsid w:val="003660EB"/>
    <w:rsid w:val="0036677F"/>
    <w:rsid w:val="00366D18"/>
    <w:rsid w:val="0036712B"/>
    <w:rsid w:val="0036751C"/>
    <w:rsid w:val="0036756F"/>
    <w:rsid w:val="00367874"/>
    <w:rsid w:val="0036795E"/>
    <w:rsid w:val="003679E0"/>
    <w:rsid w:val="00370320"/>
    <w:rsid w:val="00370C12"/>
    <w:rsid w:val="00370E2B"/>
    <w:rsid w:val="00370F5F"/>
    <w:rsid w:val="00371128"/>
    <w:rsid w:val="0037117E"/>
    <w:rsid w:val="0037145C"/>
    <w:rsid w:val="0037284F"/>
    <w:rsid w:val="003728DB"/>
    <w:rsid w:val="0037381A"/>
    <w:rsid w:val="00373970"/>
    <w:rsid w:val="0037433F"/>
    <w:rsid w:val="003744E3"/>
    <w:rsid w:val="003749E0"/>
    <w:rsid w:val="00374B3C"/>
    <w:rsid w:val="00374BCA"/>
    <w:rsid w:val="00374EBB"/>
    <w:rsid w:val="00375B0A"/>
    <w:rsid w:val="00376717"/>
    <w:rsid w:val="00376A74"/>
    <w:rsid w:val="00376CE7"/>
    <w:rsid w:val="00377237"/>
    <w:rsid w:val="00377742"/>
    <w:rsid w:val="003816C2"/>
    <w:rsid w:val="00381903"/>
    <w:rsid w:val="00381D54"/>
    <w:rsid w:val="00381F57"/>
    <w:rsid w:val="00382071"/>
    <w:rsid w:val="00382381"/>
    <w:rsid w:val="00382801"/>
    <w:rsid w:val="0038329C"/>
    <w:rsid w:val="0038358F"/>
    <w:rsid w:val="00383EF9"/>
    <w:rsid w:val="003849EF"/>
    <w:rsid w:val="00384A15"/>
    <w:rsid w:val="00384A54"/>
    <w:rsid w:val="00384C1B"/>
    <w:rsid w:val="00384CF4"/>
    <w:rsid w:val="003853E4"/>
    <w:rsid w:val="003854AD"/>
    <w:rsid w:val="00385AA5"/>
    <w:rsid w:val="00385D3A"/>
    <w:rsid w:val="00386028"/>
    <w:rsid w:val="003860EE"/>
    <w:rsid w:val="0038736C"/>
    <w:rsid w:val="0038771F"/>
    <w:rsid w:val="0039106C"/>
    <w:rsid w:val="00391757"/>
    <w:rsid w:val="00392464"/>
    <w:rsid w:val="003926D9"/>
    <w:rsid w:val="003929E3"/>
    <w:rsid w:val="00393343"/>
    <w:rsid w:val="0039377C"/>
    <w:rsid w:val="003942E1"/>
    <w:rsid w:val="00394975"/>
    <w:rsid w:val="00394B75"/>
    <w:rsid w:val="003951B1"/>
    <w:rsid w:val="0039539D"/>
    <w:rsid w:val="003962E1"/>
    <w:rsid w:val="00396A16"/>
    <w:rsid w:val="00396B85"/>
    <w:rsid w:val="00397310"/>
    <w:rsid w:val="003A06FE"/>
    <w:rsid w:val="003A086E"/>
    <w:rsid w:val="003A0BD8"/>
    <w:rsid w:val="003A1427"/>
    <w:rsid w:val="003A17D6"/>
    <w:rsid w:val="003A1A50"/>
    <w:rsid w:val="003A1F35"/>
    <w:rsid w:val="003A42E3"/>
    <w:rsid w:val="003A4786"/>
    <w:rsid w:val="003A478A"/>
    <w:rsid w:val="003A4E40"/>
    <w:rsid w:val="003A6612"/>
    <w:rsid w:val="003A6F5E"/>
    <w:rsid w:val="003A7A21"/>
    <w:rsid w:val="003B014D"/>
    <w:rsid w:val="003B05C9"/>
    <w:rsid w:val="003B0B28"/>
    <w:rsid w:val="003B0C47"/>
    <w:rsid w:val="003B0D89"/>
    <w:rsid w:val="003B12D7"/>
    <w:rsid w:val="003B153F"/>
    <w:rsid w:val="003B23A3"/>
    <w:rsid w:val="003B2574"/>
    <w:rsid w:val="003B309F"/>
    <w:rsid w:val="003B31A4"/>
    <w:rsid w:val="003B3E10"/>
    <w:rsid w:val="003B4138"/>
    <w:rsid w:val="003B4546"/>
    <w:rsid w:val="003B4754"/>
    <w:rsid w:val="003B4877"/>
    <w:rsid w:val="003B5974"/>
    <w:rsid w:val="003B6002"/>
    <w:rsid w:val="003B61D3"/>
    <w:rsid w:val="003B64EE"/>
    <w:rsid w:val="003B6F56"/>
    <w:rsid w:val="003B7023"/>
    <w:rsid w:val="003B7714"/>
    <w:rsid w:val="003C03BC"/>
    <w:rsid w:val="003C0590"/>
    <w:rsid w:val="003C06F4"/>
    <w:rsid w:val="003C1567"/>
    <w:rsid w:val="003C1858"/>
    <w:rsid w:val="003C1ABB"/>
    <w:rsid w:val="003C3CE4"/>
    <w:rsid w:val="003C3F01"/>
    <w:rsid w:val="003C4055"/>
    <w:rsid w:val="003C4CE8"/>
    <w:rsid w:val="003C4EC2"/>
    <w:rsid w:val="003C6561"/>
    <w:rsid w:val="003C67FB"/>
    <w:rsid w:val="003C759B"/>
    <w:rsid w:val="003C7A8F"/>
    <w:rsid w:val="003C7C28"/>
    <w:rsid w:val="003D03B5"/>
    <w:rsid w:val="003D05D9"/>
    <w:rsid w:val="003D06F3"/>
    <w:rsid w:val="003D0ADE"/>
    <w:rsid w:val="003D0C1B"/>
    <w:rsid w:val="003D0D51"/>
    <w:rsid w:val="003D1057"/>
    <w:rsid w:val="003D10DF"/>
    <w:rsid w:val="003D168F"/>
    <w:rsid w:val="003D172E"/>
    <w:rsid w:val="003D18AD"/>
    <w:rsid w:val="003D1B4D"/>
    <w:rsid w:val="003D1B65"/>
    <w:rsid w:val="003D1D71"/>
    <w:rsid w:val="003D1F03"/>
    <w:rsid w:val="003D212E"/>
    <w:rsid w:val="003D2364"/>
    <w:rsid w:val="003D27EF"/>
    <w:rsid w:val="003D2869"/>
    <w:rsid w:val="003D2871"/>
    <w:rsid w:val="003D31EE"/>
    <w:rsid w:val="003D36BE"/>
    <w:rsid w:val="003D3B7C"/>
    <w:rsid w:val="003D44BA"/>
    <w:rsid w:val="003D46ED"/>
    <w:rsid w:val="003D4E76"/>
    <w:rsid w:val="003D4FB2"/>
    <w:rsid w:val="003D51DC"/>
    <w:rsid w:val="003D529C"/>
    <w:rsid w:val="003D559A"/>
    <w:rsid w:val="003D5BEF"/>
    <w:rsid w:val="003D6AC8"/>
    <w:rsid w:val="003D6B93"/>
    <w:rsid w:val="003D73C3"/>
    <w:rsid w:val="003D7921"/>
    <w:rsid w:val="003E0552"/>
    <w:rsid w:val="003E0953"/>
    <w:rsid w:val="003E1B29"/>
    <w:rsid w:val="003E1B36"/>
    <w:rsid w:val="003E1CBB"/>
    <w:rsid w:val="003E2BD8"/>
    <w:rsid w:val="003E335A"/>
    <w:rsid w:val="003E3F8A"/>
    <w:rsid w:val="003E41E4"/>
    <w:rsid w:val="003E4E2E"/>
    <w:rsid w:val="003E5287"/>
    <w:rsid w:val="003E53BF"/>
    <w:rsid w:val="003E5FE1"/>
    <w:rsid w:val="003E7895"/>
    <w:rsid w:val="003E7930"/>
    <w:rsid w:val="003E7B1F"/>
    <w:rsid w:val="003E7B23"/>
    <w:rsid w:val="003E7D95"/>
    <w:rsid w:val="003F0A71"/>
    <w:rsid w:val="003F0BBA"/>
    <w:rsid w:val="003F178F"/>
    <w:rsid w:val="003F2307"/>
    <w:rsid w:val="003F248E"/>
    <w:rsid w:val="003F2E04"/>
    <w:rsid w:val="003F2E37"/>
    <w:rsid w:val="003F2E5A"/>
    <w:rsid w:val="003F35EA"/>
    <w:rsid w:val="003F38DA"/>
    <w:rsid w:val="003F38F4"/>
    <w:rsid w:val="003F3BA2"/>
    <w:rsid w:val="003F3D31"/>
    <w:rsid w:val="003F4319"/>
    <w:rsid w:val="003F45B1"/>
    <w:rsid w:val="003F4C39"/>
    <w:rsid w:val="003F4CEA"/>
    <w:rsid w:val="003F5A64"/>
    <w:rsid w:val="003F5A97"/>
    <w:rsid w:val="003F5F2F"/>
    <w:rsid w:val="003F6487"/>
    <w:rsid w:val="003F71CB"/>
    <w:rsid w:val="003F74A2"/>
    <w:rsid w:val="003F74A9"/>
    <w:rsid w:val="003F7A08"/>
    <w:rsid w:val="004000EB"/>
    <w:rsid w:val="00400878"/>
    <w:rsid w:val="0040096A"/>
    <w:rsid w:val="00400A7F"/>
    <w:rsid w:val="00401A05"/>
    <w:rsid w:val="004025E4"/>
    <w:rsid w:val="00402830"/>
    <w:rsid w:val="00402DC9"/>
    <w:rsid w:val="00402F1A"/>
    <w:rsid w:val="004032CB"/>
    <w:rsid w:val="00403362"/>
    <w:rsid w:val="004035B9"/>
    <w:rsid w:val="00404362"/>
    <w:rsid w:val="00404690"/>
    <w:rsid w:val="00404D36"/>
    <w:rsid w:val="00405179"/>
    <w:rsid w:val="004055E3"/>
    <w:rsid w:val="004062EC"/>
    <w:rsid w:val="00407371"/>
    <w:rsid w:val="004107B4"/>
    <w:rsid w:val="0041184B"/>
    <w:rsid w:val="00411B74"/>
    <w:rsid w:val="00412323"/>
    <w:rsid w:val="004128B3"/>
    <w:rsid w:val="00412940"/>
    <w:rsid w:val="00412F98"/>
    <w:rsid w:val="00413B4C"/>
    <w:rsid w:val="004147F1"/>
    <w:rsid w:val="00414FCE"/>
    <w:rsid w:val="0041559C"/>
    <w:rsid w:val="00415664"/>
    <w:rsid w:val="00415C01"/>
    <w:rsid w:val="00415D4B"/>
    <w:rsid w:val="0041668C"/>
    <w:rsid w:val="00416F03"/>
    <w:rsid w:val="0041704B"/>
    <w:rsid w:val="00417166"/>
    <w:rsid w:val="00417969"/>
    <w:rsid w:val="00417C33"/>
    <w:rsid w:val="00420393"/>
    <w:rsid w:val="00420488"/>
    <w:rsid w:val="00420D90"/>
    <w:rsid w:val="004219FA"/>
    <w:rsid w:val="00421B9D"/>
    <w:rsid w:val="004226E9"/>
    <w:rsid w:val="00422F9B"/>
    <w:rsid w:val="0042347B"/>
    <w:rsid w:val="004235B3"/>
    <w:rsid w:val="00423971"/>
    <w:rsid w:val="00423B32"/>
    <w:rsid w:val="0042463C"/>
    <w:rsid w:val="004246B8"/>
    <w:rsid w:val="00424824"/>
    <w:rsid w:val="0042482B"/>
    <w:rsid w:val="00424B57"/>
    <w:rsid w:val="00424F60"/>
    <w:rsid w:val="00425105"/>
    <w:rsid w:val="004251EB"/>
    <w:rsid w:val="004252FB"/>
    <w:rsid w:val="00425B86"/>
    <w:rsid w:val="0042694B"/>
    <w:rsid w:val="00426B7D"/>
    <w:rsid w:val="00426F1B"/>
    <w:rsid w:val="0042792D"/>
    <w:rsid w:val="00427A06"/>
    <w:rsid w:val="00430E4D"/>
    <w:rsid w:val="0043174A"/>
    <w:rsid w:val="0043232B"/>
    <w:rsid w:val="0043240D"/>
    <w:rsid w:val="0043318D"/>
    <w:rsid w:val="0043357F"/>
    <w:rsid w:val="00433885"/>
    <w:rsid w:val="00434818"/>
    <w:rsid w:val="00434CD9"/>
    <w:rsid w:val="00435104"/>
    <w:rsid w:val="004351EA"/>
    <w:rsid w:val="00435BB3"/>
    <w:rsid w:val="004369CB"/>
    <w:rsid w:val="00436E2A"/>
    <w:rsid w:val="00437567"/>
    <w:rsid w:val="0044006D"/>
    <w:rsid w:val="00440BE1"/>
    <w:rsid w:val="004416AC"/>
    <w:rsid w:val="004421EE"/>
    <w:rsid w:val="004427C4"/>
    <w:rsid w:val="004442D0"/>
    <w:rsid w:val="00444648"/>
    <w:rsid w:val="0044481A"/>
    <w:rsid w:val="0044491F"/>
    <w:rsid w:val="00444FC3"/>
    <w:rsid w:val="004457AB"/>
    <w:rsid w:val="00445B1F"/>
    <w:rsid w:val="00445DC3"/>
    <w:rsid w:val="00446622"/>
    <w:rsid w:val="00446651"/>
    <w:rsid w:val="0044672B"/>
    <w:rsid w:val="0044697D"/>
    <w:rsid w:val="00446C75"/>
    <w:rsid w:val="00446F89"/>
    <w:rsid w:val="00447008"/>
    <w:rsid w:val="00447193"/>
    <w:rsid w:val="00447775"/>
    <w:rsid w:val="00451549"/>
    <w:rsid w:val="00451620"/>
    <w:rsid w:val="00451CF9"/>
    <w:rsid w:val="004522BF"/>
    <w:rsid w:val="00452360"/>
    <w:rsid w:val="00452798"/>
    <w:rsid w:val="00452C96"/>
    <w:rsid w:val="00454225"/>
    <w:rsid w:val="00454393"/>
    <w:rsid w:val="00455C86"/>
    <w:rsid w:val="004567A8"/>
    <w:rsid w:val="00457A0B"/>
    <w:rsid w:val="00457BB2"/>
    <w:rsid w:val="00457DB4"/>
    <w:rsid w:val="0046024A"/>
    <w:rsid w:val="004603C0"/>
    <w:rsid w:val="004614AF"/>
    <w:rsid w:val="0046188B"/>
    <w:rsid w:val="004618B5"/>
    <w:rsid w:val="00461E30"/>
    <w:rsid w:val="004629E2"/>
    <w:rsid w:val="00462A63"/>
    <w:rsid w:val="0046310B"/>
    <w:rsid w:val="00463282"/>
    <w:rsid w:val="004639F9"/>
    <w:rsid w:val="004642E0"/>
    <w:rsid w:val="00464377"/>
    <w:rsid w:val="00465036"/>
    <w:rsid w:val="00465240"/>
    <w:rsid w:val="00465DF3"/>
    <w:rsid w:val="00466DB3"/>
    <w:rsid w:val="004670E5"/>
    <w:rsid w:val="004671FF"/>
    <w:rsid w:val="004678E7"/>
    <w:rsid w:val="00470E6A"/>
    <w:rsid w:val="004714AE"/>
    <w:rsid w:val="00471BDB"/>
    <w:rsid w:val="00472FD2"/>
    <w:rsid w:val="0047351F"/>
    <w:rsid w:val="004735D3"/>
    <w:rsid w:val="00473B94"/>
    <w:rsid w:val="00473F92"/>
    <w:rsid w:val="004742CD"/>
    <w:rsid w:val="0047438A"/>
    <w:rsid w:val="0047549E"/>
    <w:rsid w:val="0047647D"/>
    <w:rsid w:val="00476B0F"/>
    <w:rsid w:val="00477361"/>
    <w:rsid w:val="00477512"/>
    <w:rsid w:val="0047770C"/>
    <w:rsid w:val="004819A6"/>
    <w:rsid w:val="00482457"/>
    <w:rsid w:val="00482850"/>
    <w:rsid w:val="0048315B"/>
    <w:rsid w:val="004832F1"/>
    <w:rsid w:val="004834FA"/>
    <w:rsid w:val="00483AD5"/>
    <w:rsid w:val="00483B56"/>
    <w:rsid w:val="00484147"/>
    <w:rsid w:val="00484243"/>
    <w:rsid w:val="0048474C"/>
    <w:rsid w:val="00485014"/>
    <w:rsid w:val="00485BC7"/>
    <w:rsid w:val="00485EF0"/>
    <w:rsid w:val="00486362"/>
    <w:rsid w:val="00486ACF"/>
    <w:rsid w:val="00486F22"/>
    <w:rsid w:val="00486FA0"/>
    <w:rsid w:val="004872AB"/>
    <w:rsid w:val="004878F7"/>
    <w:rsid w:val="0049035A"/>
    <w:rsid w:val="00491056"/>
    <w:rsid w:val="00491AFB"/>
    <w:rsid w:val="0049219F"/>
    <w:rsid w:val="004924BB"/>
    <w:rsid w:val="004926C7"/>
    <w:rsid w:val="004929CD"/>
    <w:rsid w:val="00492DA9"/>
    <w:rsid w:val="004931A9"/>
    <w:rsid w:val="00493F50"/>
    <w:rsid w:val="0049473B"/>
    <w:rsid w:val="0049495B"/>
    <w:rsid w:val="00495010"/>
    <w:rsid w:val="0049566E"/>
    <w:rsid w:val="004957E7"/>
    <w:rsid w:val="00496053"/>
    <w:rsid w:val="004960B0"/>
    <w:rsid w:val="004960CD"/>
    <w:rsid w:val="004962FF"/>
    <w:rsid w:val="0049652F"/>
    <w:rsid w:val="0049684B"/>
    <w:rsid w:val="0049690F"/>
    <w:rsid w:val="0049708C"/>
    <w:rsid w:val="004977AB"/>
    <w:rsid w:val="00497A5C"/>
    <w:rsid w:val="004A0686"/>
    <w:rsid w:val="004A125F"/>
    <w:rsid w:val="004A1D59"/>
    <w:rsid w:val="004A307E"/>
    <w:rsid w:val="004A34B6"/>
    <w:rsid w:val="004A3771"/>
    <w:rsid w:val="004A42DF"/>
    <w:rsid w:val="004A43EF"/>
    <w:rsid w:val="004A49CF"/>
    <w:rsid w:val="004A4D4C"/>
    <w:rsid w:val="004A593E"/>
    <w:rsid w:val="004A59FC"/>
    <w:rsid w:val="004A5D17"/>
    <w:rsid w:val="004A6743"/>
    <w:rsid w:val="004A6977"/>
    <w:rsid w:val="004A6E84"/>
    <w:rsid w:val="004A7191"/>
    <w:rsid w:val="004A728F"/>
    <w:rsid w:val="004A7D7B"/>
    <w:rsid w:val="004B0487"/>
    <w:rsid w:val="004B04A6"/>
    <w:rsid w:val="004B0640"/>
    <w:rsid w:val="004B09DD"/>
    <w:rsid w:val="004B0C35"/>
    <w:rsid w:val="004B132E"/>
    <w:rsid w:val="004B1355"/>
    <w:rsid w:val="004B182E"/>
    <w:rsid w:val="004B31F4"/>
    <w:rsid w:val="004B375D"/>
    <w:rsid w:val="004B4289"/>
    <w:rsid w:val="004B4722"/>
    <w:rsid w:val="004B4B7F"/>
    <w:rsid w:val="004B50E1"/>
    <w:rsid w:val="004B5304"/>
    <w:rsid w:val="004B6922"/>
    <w:rsid w:val="004B6B3D"/>
    <w:rsid w:val="004B7195"/>
    <w:rsid w:val="004B7B22"/>
    <w:rsid w:val="004C004F"/>
    <w:rsid w:val="004C2057"/>
    <w:rsid w:val="004C2E22"/>
    <w:rsid w:val="004C30BA"/>
    <w:rsid w:val="004C3101"/>
    <w:rsid w:val="004C33D5"/>
    <w:rsid w:val="004C34C4"/>
    <w:rsid w:val="004C388B"/>
    <w:rsid w:val="004C3AD9"/>
    <w:rsid w:val="004C4139"/>
    <w:rsid w:val="004C55D4"/>
    <w:rsid w:val="004C5838"/>
    <w:rsid w:val="004C5F30"/>
    <w:rsid w:val="004C6288"/>
    <w:rsid w:val="004C6629"/>
    <w:rsid w:val="004C6BC2"/>
    <w:rsid w:val="004C6C7F"/>
    <w:rsid w:val="004C7375"/>
    <w:rsid w:val="004C7707"/>
    <w:rsid w:val="004C7B81"/>
    <w:rsid w:val="004D00B8"/>
    <w:rsid w:val="004D040E"/>
    <w:rsid w:val="004D0B06"/>
    <w:rsid w:val="004D0CDC"/>
    <w:rsid w:val="004D0F31"/>
    <w:rsid w:val="004D198F"/>
    <w:rsid w:val="004D1D45"/>
    <w:rsid w:val="004D2118"/>
    <w:rsid w:val="004D2625"/>
    <w:rsid w:val="004D26C3"/>
    <w:rsid w:val="004D26F7"/>
    <w:rsid w:val="004D283A"/>
    <w:rsid w:val="004D2A26"/>
    <w:rsid w:val="004D2AF0"/>
    <w:rsid w:val="004D3D5F"/>
    <w:rsid w:val="004D4068"/>
    <w:rsid w:val="004D44A8"/>
    <w:rsid w:val="004D491D"/>
    <w:rsid w:val="004D514B"/>
    <w:rsid w:val="004D55D9"/>
    <w:rsid w:val="004D5700"/>
    <w:rsid w:val="004D627C"/>
    <w:rsid w:val="004D634E"/>
    <w:rsid w:val="004D6637"/>
    <w:rsid w:val="004D6994"/>
    <w:rsid w:val="004D6BDD"/>
    <w:rsid w:val="004D6C2C"/>
    <w:rsid w:val="004D747C"/>
    <w:rsid w:val="004D75F5"/>
    <w:rsid w:val="004D7F5B"/>
    <w:rsid w:val="004E04E5"/>
    <w:rsid w:val="004E08AE"/>
    <w:rsid w:val="004E08F8"/>
    <w:rsid w:val="004E0D19"/>
    <w:rsid w:val="004E0E1E"/>
    <w:rsid w:val="004E0ED4"/>
    <w:rsid w:val="004E14FA"/>
    <w:rsid w:val="004E1918"/>
    <w:rsid w:val="004E1B2E"/>
    <w:rsid w:val="004E20DF"/>
    <w:rsid w:val="004E215B"/>
    <w:rsid w:val="004E27E2"/>
    <w:rsid w:val="004E27F2"/>
    <w:rsid w:val="004E2A23"/>
    <w:rsid w:val="004E3B38"/>
    <w:rsid w:val="004E4D84"/>
    <w:rsid w:val="004E4E5D"/>
    <w:rsid w:val="004E50A9"/>
    <w:rsid w:val="004E5B36"/>
    <w:rsid w:val="004E64C7"/>
    <w:rsid w:val="004E765F"/>
    <w:rsid w:val="004E7EC8"/>
    <w:rsid w:val="004E7EF1"/>
    <w:rsid w:val="004F025A"/>
    <w:rsid w:val="004F0E54"/>
    <w:rsid w:val="004F1624"/>
    <w:rsid w:val="004F1ADB"/>
    <w:rsid w:val="004F1C2F"/>
    <w:rsid w:val="004F2575"/>
    <w:rsid w:val="004F25F6"/>
    <w:rsid w:val="004F26D7"/>
    <w:rsid w:val="004F2BFB"/>
    <w:rsid w:val="004F308E"/>
    <w:rsid w:val="004F329F"/>
    <w:rsid w:val="004F3A83"/>
    <w:rsid w:val="004F3E7F"/>
    <w:rsid w:val="004F4AEE"/>
    <w:rsid w:val="004F4B18"/>
    <w:rsid w:val="004F53D7"/>
    <w:rsid w:val="004F54B2"/>
    <w:rsid w:val="004F56C6"/>
    <w:rsid w:val="004F5C5B"/>
    <w:rsid w:val="004F5CB8"/>
    <w:rsid w:val="004F5EEF"/>
    <w:rsid w:val="004F5FBB"/>
    <w:rsid w:val="004F65B8"/>
    <w:rsid w:val="004F7176"/>
    <w:rsid w:val="004F7A31"/>
    <w:rsid w:val="00500B21"/>
    <w:rsid w:val="00500B65"/>
    <w:rsid w:val="00500DCC"/>
    <w:rsid w:val="005017C2"/>
    <w:rsid w:val="005017EB"/>
    <w:rsid w:val="00502891"/>
    <w:rsid w:val="00502AC2"/>
    <w:rsid w:val="00503846"/>
    <w:rsid w:val="0050418F"/>
    <w:rsid w:val="00504AFA"/>
    <w:rsid w:val="0050552A"/>
    <w:rsid w:val="0050618E"/>
    <w:rsid w:val="00506286"/>
    <w:rsid w:val="0050631D"/>
    <w:rsid w:val="00506776"/>
    <w:rsid w:val="00506EF8"/>
    <w:rsid w:val="0050712F"/>
    <w:rsid w:val="0050727F"/>
    <w:rsid w:val="00510282"/>
    <w:rsid w:val="00510888"/>
    <w:rsid w:val="0051116F"/>
    <w:rsid w:val="00511A54"/>
    <w:rsid w:val="00511CD8"/>
    <w:rsid w:val="00511D32"/>
    <w:rsid w:val="0051216E"/>
    <w:rsid w:val="0051255F"/>
    <w:rsid w:val="0051266D"/>
    <w:rsid w:val="00512CD8"/>
    <w:rsid w:val="00513296"/>
    <w:rsid w:val="005138AD"/>
    <w:rsid w:val="005140AF"/>
    <w:rsid w:val="0051431C"/>
    <w:rsid w:val="005153B3"/>
    <w:rsid w:val="0051603D"/>
    <w:rsid w:val="00516702"/>
    <w:rsid w:val="005167F8"/>
    <w:rsid w:val="00516E6E"/>
    <w:rsid w:val="00516E77"/>
    <w:rsid w:val="00517A85"/>
    <w:rsid w:val="00517EFE"/>
    <w:rsid w:val="005205CE"/>
    <w:rsid w:val="0052062D"/>
    <w:rsid w:val="00520657"/>
    <w:rsid w:val="00520A86"/>
    <w:rsid w:val="00520B75"/>
    <w:rsid w:val="00520E39"/>
    <w:rsid w:val="00520F75"/>
    <w:rsid w:val="00521A30"/>
    <w:rsid w:val="0052286D"/>
    <w:rsid w:val="00523BAD"/>
    <w:rsid w:val="0052403E"/>
    <w:rsid w:val="00524BC0"/>
    <w:rsid w:val="00524E72"/>
    <w:rsid w:val="00524FEB"/>
    <w:rsid w:val="00526603"/>
    <w:rsid w:val="00526846"/>
    <w:rsid w:val="005274C7"/>
    <w:rsid w:val="005304FA"/>
    <w:rsid w:val="0053055C"/>
    <w:rsid w:val="005307A9"/>
    <w:rsid w:val="00530979"/>
    <w:rsid w:val="00530AFA"/>
    <w:rsid w:val="00530B5E"/>
    <w:rsid w:val="00530DF9"/>
    <w:rsid w:val="00530F14"/>
    <w:rsid w:val="005314E0"/>
    <w:rsid w:val="005314EE"/>
    <w:rsid w:val="00531DAC"/>
    <w:rsid w:val="005322C6"/>
    <w:rsid w:val="00532B72"/>
    <w:rsid w:val="00533096"/>
    <w:rsid w:val="00533191"/>
    <w:rsid w:val="00533A2C"/>
    <w:rsid w:val="00533D08"/>
    <w:rsid w:val="005341AF"/>
    <w:rsid w:val="005341EC"/>
    <w:rsid w:val="00534DD7"/>
    <w:rsid w:val="00535C81"/>
    <w:rsid w:val="00535C8A"/>
    <w:rsid w:val="00535E17"/>
    <w:rsid w:val="0053650A"/>
    <w:rsid w:val="0053677A"/>
    <w:rsid w:val="00537052"/>
    <w:rsid w:val="005371D8"/>
    <w:rsid w:val="00537CE0"/>
    <w:rsid w:val="005401BE"/>
    <w:rsid w:val="00540B97"/>
    <w:rsid w:val="00540BA0"/>
    <w:rsid w:val="00540BE5"/>
    <w:rsid w:val="00541005"/>
    <w:rsid w:val="005414FA"/>
    <w:rsid w:val="00541C8D"/>
    <w:rsid w:val="00541EC1"/>
    <w:rsid w:val="00542869"/>
    <w:rsid w:val="005429EF"/>
    <w:rsid w:val="00542B4F"/>
    <w:rsid w:val="00542F3F"/>
    <w:rsid w:val="0054373C"/>
    <w:rsid w:val="005441E8"/>
    <w:rsid w:val="00544A76"/>
    <w:rsid w:val="00544FC9"/>
    <w:rsid w:val="00545120"/>
    <w:rsid w:val="00545DF0"/>
    <w:rsid w:val="00546542"/>
    <w:rsid w:val="005465F3"/>
    <w:rsid w:val="0054682A"/>
    <w:rsid w:val="00546873"/>
    <w:rsid w:val="00547767"/>
    <w:rsid w:val="00547D16"/>
    <w:rsid w:val="00547E75"/>
    <w:rsid w:val="00547EA0"/>
    <w:rsid w:val="005500AD"/>
    <w:rsid w:val="005502DE"/>
    <w:rsid w:val="0055074C"/>
    <w:rsid w:val="00550F7B"/>
    <w:rsid w:val="00551F91"/>
    <w:rsid w:val="00552045"/>
    <w:rsid w:val="00552554"/>
    <w:rsid w:val="0055265A"/>
    <w:rsid w:val="00552DEC"/>
    <w:rsid w:val="00553790"/>
    <w:rsid w:val="00553889"/>
    <w:rsid w:val="00553FBA"/>
    <w:rsid w:val="00554F63"/>
    <w:rsid w:val="005550A4"/>
    <w:rsid w:val="005553DC"/>
    <w:rsid w:val="00555AC6"/>
    <w:rsid w:val="00555C1B"/>
    <w:rsid w:val="00557534"/>
    <w:rsid w:val="00557D0E"/>
    <w:rsid w:val="005600DE"/>
    <w:rsid w:val="00560B56"/>
    <w:rsid w:val="00560DA3"/>
    <w:rsid w:val="00560E9A"/>
    <w:rsid w:val="005611C6"/>
    <w:rsid w:val="005628B8"/>
    <w:rsid w:val="00564268"/>
    <w:rsid w:val="005646DB"/>
    <w:rsid w:val="005648DE"/>
    <w:rsid w:val="00565DD1"/>
    <w:rsid w:val="005660AB"/>
    <w:rsid w:val="0056626B"/>
    <w:rsid w:val="00566CA6"/>
    <w:rsid w:val="00566DF5"/>
    <w:rsid w:val="00567118"/>
    <w:rsid w:val="0056777C"/>
    <w:rsid w:val="005677D1"/>
    <w:rsid w:val="005678BB"/>
    <w:rsid w:val="00567959"/>
    <w:rsid w:val="00567A67"/>
    <w:rsid w:val="00567F0E"/>
    <w:rsid w:val="00570888"/>
    <w:rsid w:val="0057329C"/>
    <w:rsid w:val="005732AA"/>
    <w:rsid w:val="00573DF0"/>
    <w:rsid w:val="005749C3"/>
    <w:rsid w:val="005755B8"/>
    <w:rsid w:val="0057581C"/>
    <w:rsid w:val="00575A9E"/>
    <w:rsid w:val="00575D9C"/>
    <w:rsid w:val="00576015"/>
    <w:rsid w:val="005760FF"/>
    <w:rsid w:val="0057641F"/>
    <w:rsid w:val="00576E64"/>
    <w:rsid w:val="005776D9"/>
    <w:rsid w:val="00577F65"/>
    <w:rsid w:val="0058008C"/>
    <w:rsid w:val="00580115"/>
    <w:rsid w:val="00580653"/>
    <w:rsid w:val="00580BFA"/>
    <w:rsid w:val="00580CF6"/>
    <w:rsid w:val="00580EAA"/>
    <w:rsid w:val="00581532"/>
    <w:rsid w:val="005819EC"/>
    <w:rsid w:val="00581ECD"/>
    <w:rsid w:val="00581FD3"/>
    <w:rsid w:val="005823E6"/>
    <w:rsid w:val="00582D11"/>
    <w:rsid w:val="00583B37"/>
    <w:rsid w:val="00583F79"/>
    <w:rsid w:val="00584A23"/>
    <w:rsid w:val="005852AC"/>
    <w:rsid w:val="00585469"/>
    <w:rsid w:val="0058603D"/>
    <w:rsid w:val="0058604A"/>
    <w:rsid w:val="005875BD"/>
    <w:rsid w:val="0059006F"/>
    <w:rsid w:val="00590242"/>
    <w:rsid w:val="005907D0"/>
    <w:rsid w:val="00590A9A"/>
    <w:rsid w:val="00591D56"/>
    <w:rsid w:val="00592102"/>
    <w:rsid w:val="0059240B"/>
    <w:rsid w:val="00592C70"/>
    <w:rsid w:val="00592F23"/>
    <w:rsid w:val="00593139"/>
    <w:rsid w:val="00593969"/>
    <w:rsid w:val="00593DE4"/>
    <w:rsid w:val="00593E89"/>
    <w:rsid w:val="00593ED7"/>
    <w:rsid w:val="005944E9"/>
    <w:rsid w:val="005947ED"/>
    <w:rsid w:val="005955D5"/>
    <w:rsid w:val="00595BDB"/>
    <w:rsid w:val="005969AA"/>
    <w:rsid w:val="00596E2F"/>
    <w:rsid w:val="00597001"/>
    <w:rsid w:val="005973D0"/>
    <w:rsid w:val="005974D2"/>
    <w:rsid w:val="00597896"/>
    <w:rsid w:val="00597F31"/>
    <w:rsid w:val="005A0447"/>
    <w:rsid w:val="005A04F0"/>
    <w:rsid w:val="005A060A"/>
    <w:rsid w:val="005A0915"/>
    <w:rsid w:val="005A10A6"/>
    <w:rsid w:val="005A183A"/>
    <w:rsid w:val="005A19A3"/>
    <w:rsid w:val="005A1C4A"/>
    <w:rsid w:val="005A1CA1"/>
    <w:rsid w:val="005A1CB1"/>
    <w:rsid w:val="005A20AA"/>
    <w:rsid w:val="005A21F9"/>
    <w:rsid w:val="005A31F2"/>
    <w:rsid w:val="005A363C"/>
    <w:rsid w:val="005A3CB0"/>
    <w:rsid w:val="005A45C0"/>
    <w:rsid w:val="005A46DD"/>
    <w:rsid w:val="005A47F1"/>
    <w:rsid w:val="005A551C"/>
    <w:rsid w:val="005A594A"/>
    <w:rsid w:val="005A6271"/>
    <w:rsid w:val="005A6A67"/>
    <w:rsid w:val="005A6B6C"/>
    <w:rsid w:val="005A7602"/>
    <w:rsid w:val="005A799B"/>
    <w:rsid w:val="005B0541"/>
    <w:rsid w:val="005B05EF"/>
    <w:rsid w:val="005B0875"/>
    <w:rsid w:val="005B0881"/>
    <w:rsid w:val="005B16F0"/>
    <w:rsid w:val="005B1893"/>
    <w:rsid w:val="005B1A53"/>
    <w:rsid w:val="005B2176"/>
    <w:rsid w:val="005B26B5"/>
    <w:rsid w:val="005B290F"/>
    <w:rsid w:val="005B2AE3"/>
    <w:rsid w:val="005B2AF9"/>
    <w:rsid w:val="005B2C89"/>
    <w:rsid w:val="005B2E4A"/>
    <w:rsid w:val="005B384E"/>
    <w:rsid w:val="005B3B56"/>
    <w:rsid w:val="005B4105"/>
    <w:rsid w:val="005B4911"/>
    <w:rsid w:val="005B4C5E"/>
    <w:rsid w:val="005B56D1"/>
    <w:rsid w:val="005B5972"/>
    <w:rsid w:val="005B5C2B"/>
    <w:rsid w:val="005B5DA7"/>
    <w:rsid w:val="005B5DAD"/>
    <w:rsid w:val="005B5F3C"/>
    <w:rsid w:val="005B6419"/>
    <w:rsid w:val="005B64F6"/>
    <w:rsid w:val="005B67E9"/>
    <w:rsid w:val="005C06B3"/>
    <w:rsid w:val="005C0AA1"/>
    <w:rsid w:val="005C1287"/>
    <w:rsid w:val="005C12AA"/>
    <w:rsid w:val="005C1929"/>
    <w:rsid w:val="005C1957"/>
    <w:rsid w:val="005C1C1A"/>
    <w:rsid w:val="005C1F9B"/>
    <w:rsid w:val="005C37B3"/>
    <w:rsid w:val="005C38A4"/>
    <w:rsid w:val="005C3F50"/>
    <w:rsid w:val="005C4108"/>
    <w:rsid w:val="005C42B2"/>
    <w:rsid w:val="005C43CB"/>
    <w:rsid w:val="005C45D7"/>
    <w:rsid w:val="005C49C5"/>
    <w:rsid w:val="005C4B61"/>
    <w:rsid w:val="005C4B92"/>
    <w:rsid w:val="005C4EF0"/>
    <w:rsid w:val="005C5276"/>
    <w:rsid w:val="005C5EA2"/>
    <w:rsid w:val="005C62E2"/>
    <w:rsid w:val="005C6353"/>
    <w:rsid w:val="005C66CB"/>
    <w:rsid w:val="005C6BF5"/>
    <w:rsid w:val="005C74BB"/>
    <w:rsid w:val="005C7880"/>
    <w:rsid w:val="005C7E20"/>
    <w:rsid w:val="005D0569"/>
    <w:rsid w:val="005D0A05"/>
    <w:rsid w:val="005D1062"/>
    <w:rsid w:val="005D1131"/>
    <w:rsid w:val="005D240F"/>
    <w:rsid w:val="005D2AA5"/>
    <w:rsid w:val="005D3C98"/>
    <w:rsid w:val="005D3CC0"/>
    <w:rsid w:val="005D415C"/>
    <w:rsid w:val="005D4880"/>
    <w:rsid w:val="005D4B04"/>
    <w:rsid w:val="005D4C3E"/>
    <w:rsid w:val="005D610D"/>
    <w:rsid w:val="005D69A6"/>
    <w:rsid w:val="005D6A16"/>
    <w:rsid w:val="005D6A67"/>
    <w:rsid w:val="005D705B"/>
    <w:rsid w:val="005D7201"/>
    <w:rsid w:val="005D740F"/>
    <w:rsid w:val="005E005B"/>
    <w:rsid w:val="005E08EC"/>
    <w:rsid w:val="005E0C27"/>
    <w:rsid w:val="005E1D81"/>
    <w:rsid w:val="005E1E8A"/>
    <w:rsid w:val="005E1EF0"/>
    <w:rsid w:val="005E1FE4"/>
    <w:rsid w:val="005E21D2"/>
    <w:rsid w:val="005E2220"/>
    <w:rsid w:val="005E26AA"/>
    <w:rsid w:val="005E33EA"/>
    <w:rsid w:val="005E4074"/>
    <w:rsid w:val="005E469D"/>
    <w:rsid w:val="005E46C8"/>
    <w:rsid w:val="005E47BF"/>
    <w:rsid w:val="005E51DC"/>
    <w:rsid w:val="005E56BA"/>
    <w:rsid w:val="005E592B"/>
    <w:rsid w:val="005E5EE1"/>
    <w:rsid w:val="005E6CAB"/>
    <w:rsid w:val="005E71C4"/>
    <w:rsid w:val="005E7B05"/>
    <w:rsid w:val="005F0013"/>
    <w:rsid w:val="005F0B23"/>
    <w:rsid w:val="005F0ED1"/>
    <w:rsid w:val="005F1436"/>
    <w:rsid w:val="005F1A63"/>
    <w:rsid w:val="005F1D1A"/>
    <w:rsid w:val="005F200C"/>
    <w:rsid w:val="005F208D"/>
    <w:rsid w:val="005F3460"/>
    <w:rsid w:val="005F36F8"/>
    <w:rsid w:val="005F3BA1"/>
    <w:rsid w:val="005F3C51"/>
    <w:rsid w:val="005F3E73"/>
    <w:rsid w:val="005F3EE7"/>
    <w:rsid w:val="005F49B1"/>
    <w:rsid w:val="005F4AEF"/>
    <w:rsid w:val="005F5B99"/>
    <w:rsid w:val="005F5C79"/>
    <w:rsid w:val="005F5D7F"/>
    <w:rsid w:val="005F5DE6"/>
    <w:rsid w:val="005F5F8E"/>
    <w:rsid w:val="005F614F"/>
    <w:rsid w:val="005F6194"/>
    <w:rsid w:val="005F6D95"/>
    <w:rsid w:val="005F7C0E"/>
    <w:rsid w:val="005F7EB4"/>
    <w:rsid w:val="0060060E"/>
    <w:rsid w:val="00600B39"/>
    <w:rsid w:val="00600EB9"/>
    <w:rsid w:val="006016C7"/>
    <w:rsid w:val="00601B3F"/>
    <w:rsid w:val="006022C7"/>
    <w:rsid w:val="00602A97"/>
    <w:rsid w:val="00602DF5"/>
    <w:rsid w:val="00603474"/>
    <w:rsid w:val="0060352C"/>
    <w:rsid w:val="00603BDA"/>
    <w:rsid w:val="00603DE0"/>
    <w:rsid w:val="00604027"/>
    <w:rsid w:val="006042DB"/>
    <w:rsid w:val="00604859"/>
    <w:rsid w:val="00604899"/>
    <w:rsid w:val="00605504"/>
    <w:rsid w:val="00605CB7"/>
    <w:rsid w:val="0060687F"/>
    <w:rsid w:val="00606D5F"/>
    <w:rsid w:val="00606E34"/>
    <w:rsid w:val="006074DF"/>
    <w:rsid w:val="00607637"/>
    <w:rsid w:val="00607802"/>
    <w:rsid w:val="006078D0"/>
    <w:rsid w:val="00607D20"/>
    <w:rsid w:val="0061004B"/>
    <w:rsid w:val="006105A6"/>
    <w:rsid w:val="006105E5"/>
    <w:rsid w:val="00610BA4"/>
    <w:rsid w:val="0061105C"/>
    <w:rsid w:val="00611099"/>
    <w:rsid w:val="006110E4"/>
    <w:rsid w:val="006111DF"/>
    <w:rsid w:val="006126CB"/>
    <w:rsid w:val="00612B07"/>
    <w:rsid w:val="00612D2F"/>
    <w:rsid w:val="006142F3"/>
    <w:rsid w:val="006147FF"/>
    <w:rsid w:val="00614979"/>
    <w:rsid w:val="00614AA9"/>
    <w:rsid w:val="00614BA4"/>
    <w:rsid w:val="00614C26"/>
    <w:rsid w:val="00614C5D"/>
    <w:rsid w:val="00614D49"/>
    <w:rsid w:val="00615780"/>
    <w:rsid w:val="006159C9"/>
    <w:rsid w:val="00615A6E"/>
    <w:rsid w:val="00615AF8"/>
    <w:rsid w:val="00616511"/>
    <w:rsid w:val="006167EE"/>
    <w:rsid w:val="00616C5D"/>
    <w:rsid w:val="006170FE"/>
    <w:rsid w:val="00617321"/>
    <w:rsid w:val="00617653"/>
    <w:rsid w:val="006177B3"/>
    <w:rsid w:val="0061783A"/>
    <w:rsid w:val="0061797F"/>
    <w:rsid w:val="00617ED8"/>
    <w:rsid w:val="00620CAC"/>
    <w:rsid w:val="00622D58"/>
    <w:rsid w:val="00623125"/>
    <w:rsid w:val="006233B0"/>
    <w:rsid w:val="0062430D"/>
    <w:rsid w:val="0062450F"/>
    <w:rsid w:val="006245C7"/>
    <w:rsid w:val="00625551"/>
    <w:rsid w:val="00627015"/>
    <w:rsid w:val="0062729D"/>
    <w:rsid w:val="00627301"/>
    <w:rsid w:val="00627766"/>
    <w:rsid w:val="00627D73"/>
    <w:rsid w:val="006300EA"/>
    <w:rsid w:val="006302DE"/>
    <w:rsid w:val="00630404"/>
    <w:rsid w:val="00630465"/>
    <w:rsid w:val="0063051A"/>
    <w:rsid w:val="00630CBE"/>
    <w:rsid w:val="00631308"/>
    <w:rsid w:val="00631BF1"/>
    <w:rsid w:val="00631D58"/>
    <w:rsid w:val="006321D0"/>
    <w:rsid w:val="00632599"/>
    <w:rsid w:val="00632A99"/>
    <w:rsid w:val="00632E5A"/>
    <w:rsid w:val="00633FD3"/>
    <w:rsid w:val="00634195"/>
    <w:rsid w:val="006351C1"/>
    <w:rsid w:val="00635296"/>
    <w:rsid w:val="00635937"/>
    <w:rsid w:val="006360B5"/>
    <w:rsid w:val="00637215"/>
    <w:rsid w:val="0063789B"/>
    <w:rsid w:val="00637B8B"/>
    <w:rsid w:val="00637DA6"/>
    <w:rsid w:val="006403FA"/>
    <w:rsid w:val="006404DB"/>
    <w:rsid w:val="00640794"/>
    <w:rsid w:val="00641528"/>
    <w:rsid w:val="00643814"/>
    <w:rsid w:val="00643CC6"/>
    <w:rsid w:val="0064419D"/>
    <w:rsid w:val="00644D57"/>
    <w:rsid w:val="00645C19"/>
    <w:rsid w:val="00645E8E"/>
    <w:rsid w:val="00646210"/>
    <w:rsid w:val="0064671F"/>
    <w:rsid w:val="00647557"/>
    <w:rsid w:val="0065067D"/>
    <w:rsid w:val="00650927"/>
    <w:rsid w:val="00651217"/>
    <w:rsid w:val="00651605"/>
    <w:rsid w:val="006519F4"/>
    <w:rsid w:val="00651BE6"/>
    <w:rsid w:val="00651C40"/>
    <w:rsid w:val="006533AA"/>
    <w:rsid w:val="00653895"/>
    <w:rsid w:val="00653AD0"/>
    <w:rsid w:val="00654263"/>
    <w:rsid w:val="0065443E"/>
    <w:rsid w:val="00654474"/>
    <w:rsid w:val="00655A6F"/>
    <w:rsid w:val="006563A8"/>
    <w:rsid w:val="0065656C"/>
    <w:rsid w:val="00656A79"/>
    <w:rsid w:val="00656D65"/>
    <w:rsid w:val="006577A3"/>
    <w:rsid w:val="006578FA"/>
    <w:rsid w:val="00657BB0"/>
    <w:rsid w:val="006602D3"/>
    <w:rsid w:val="006615C6"/>
    <w:rsid w:val="00661A4C"/>
    <w:rsid w:val="00661D57"/>
    <w:rsid w:val="00662C2C"/>
    <w:rsid w:val="00662C71"/>
    <w:rsid w:val="00662CD1"/>
    <w:rsid w:val="006630F9"/>
    <w:rsid w:val="0066345D"/>
    <w:rsid w:val="00663CBB"/>
    <w:rsid w:val="00664690"/>
    <w:rsid w:val="00664823"/>
    <w:rsid w:val="00665058"/>
    <w:rsid w:val="006651C7"/>
    <w:rsid w:val="00665D12"/>
    <w:rsid w:val="00666354"/>
    <w:rsid w:val="00667035"/>
    <w:rsid w:val="006674FB"/>
    <w:rsid w:val="00667911"/>
    <w:rsid w:val="00667ECC"/>
    <w:rsid w:val="006709A3"/>
    <w:rsid w:val="00670CA8"/>
    <w:rsid w:val="00671409"/>
    <w:rsid w:val="00672A45"/>
    <w:rsid w:val="00672B1F"/>
    <w:rsid w:val="00672B47"/>
    <w:rsid w:val="0067337A"/>
    <w:rsid w:val="00673669"/>
    <w:rsid w:val="00673EC9"/>
    <w:rsid w:val="00674407"/>
    <w:rsid w:val="0067479B"/>
    <w:rsid w:val="00674E38"/>
    <w:rsid w:val="00676BAF"/>
    <w:rsid w:val="00676D93"/>
    <w:rsid w:val="00676ED2"/>
    <w:rsid w:val="006802B4"/>
    <w:rsid w:val="006805EA"/>
    <w:rsid w:val="0068069F"/>
    <w:rsid w:val="00680800"/>
    <w:rsid w:val="00680857"/>
    <w:rsid w:val="00680C1B"/>
    <w:rsid w:val="00680FD9"/>
    <w:rsid w:val="0068145E"/>
    <w:rsid w:val="0068268F"/>
    <w:rsid w:val="0068276C"/>
    <w:rsid w:val="00682B54"/>
    <w:rsid w:val="00683441"/>
    <w:rsid w:val="00683AA8"/>
    <w:rsid w:val="00683AB4"/>
    <w:rsid w:val="00684FA0"/>
    <w:rsid w:val="006853A0"/>
    <w:rsid w:val="006860C2"/>
    <w:rsid w:val="00686E20"/>
    <w:rsid w:val="006870A4"/>
    <w:rsid w:val="006870A7"/>
    <w:rsid w:val="00687604"/>
    <w:rsid w:val="006876CC"/>
    <w:rsid w:val="00687932"/>
    <w:rsid w:val="006906A7"/>
    <w:rsid w:val="00690889"/>
    <w:rsid w:val="00690CD8"/>
    <w:rsid w:val="00690CEB"/>
    <w:rsid w:val="00691899"/>
    <w:rsid w:val="00691DB6"/>
    <w:rsid w:val="00691DD7"/>
    <w:rsid w:val="00692A5B"/>
    <w:rsid w:val="00692B8D"/>
    <w:rsid w:val="00692C31"/>
    <w:rsid w:val="0069344F"/>
    <w:rsid w:val="00693A2F"/>
    <w:rsid w:val="00693AA8"/>
    <w:rsid w:val="00693CA5"/>
    <w:rsid w:val="00694232"/>
    <w:rsid w:val="00694A86"/>
    <w:rsid w:val="00695011"/>
    <w:rsid w:val="0069577D"/>
    <w:rsid w:val="00695AB5"/>
    <w:rsid w:val="00696756"/>
    <w:rsid w:val="00696BA1"/>
    <w:rsid w:val="00696F41"/>
    <w:rsid w:val="00697283"/>
    <w:rsid w:val="00697776"/>
    <w:rsid w:val="00697AD6"/>
    <w:rsid w:val="00697D34"/>
    <w:rsid w:val="006A00D7"/>
    <w:rsid w:val="006A03D3"/>
    <w:rsid w:val="006A083F"/>
    <w:rsid w:val="006A0ABD"/>
    <w:rsid w:val="006A101F"/>
    <w:rsid w:val="006A138C"/>
    <w:rsid w:val="006A198B"/>
    <w:rsid w:val="006A250A"/>
    <w:rsid w:val="006A2FEA"/>
    <w:rsid w:val="006A3B0E"/>
    <w:rsid w:val="006A4736"/>
    <w:rsid w:val="006A490A"/>
    <w:rsid w:val="006A4B43"/>
    <w:rsid w:val="006A530C"/>
    <w:rsid w:val="006A56D2"/>
    <w:rsid w:val="006A59B5"/>
    <w:rsid w:val="006A5DB3"/>
    <w:rsid w:val="006A5F0D"/>
    <w:rsid w:val="006B029B"/>
    <w:rsid w:val="006B04B7"/>
    <w:rsid w:val="006B0946"/>
    <w:rsid w:val="006B0AD0"/>
    <w:rsid w:val="006B1A79"/>
    <w:rsid w:val="006B1B12"/>
    <w:rsid w:val="006B1E4A"/>
    <w:rsid w:val="006B1FCB"/>
    <w:rsid w:val="006B2308"/>
    <w:rsid w:val="006B2976"/>
    <w:rsid w:val="006B2F7E"/>
    <w:rsid w:val="006B2FF9"/>
    <w:rsid w:val="006B30BA"/>
    <w:rsid w:val="006B317B"/>
    <w:rsid w:val="006B35E2"/>
    <w:rsid w:val="006B3718"/>
    <w:rsid w:val="006B3CD7"/>
    <w:rsid w:val="006B3FCB"/>
    <w:rsid w:val="006B5348"/>
    <w:rsid w:val="006B5CB0"/>
    <w:rsid w:val="006B5DFB"/>
    <w:rsid w:val="006B610A"/>
    <w:rsid w:val="006B6983"/>
    <w:rsid w:val="006B6DC2"/>
    <w:rsid w:val="006B7BA3"/>
    <w:rsid w:val="006B7C5C"/>
    <w:rsid w:val="006C139B"/>
    <w:rsid w:val="006C2214"/>
    <w:rsid w:val="006C265E"/>
    <w:rsid w:val="006C26BE"/>
    <w:rsid w:val="006C29BB"/>
    <w:rsid w:val="006C2B8C"/>
    <w:rsid w:val="006C3207"/>
    <w:rsid w:val="006C37B6"/>
    <w:rsid w:val="006C3C09"/>
    <w:rsid w:val="006C48C8"/>
    <w:rsid w:val="006C4AA6"/>
    <w:rsid w:val="006C4B92"/>
    <w:rsid w:val="006C4C00"/>
    <w:rsid w:val="006C4C0E"/>
    <w:rsid w:val="006C5644"/>
    <w:rsid w:val="006C60EA"/>
    <w:rsid w:val="006C61C8"/>
    <w:rsid w:val="006C6BDE"/>
    <w:rsid w:val="006C6DF5"/>
    <w:rsid w:val="006C7203"/>
    <w:rsid w:val="006C7CB6"/>
    <w:rsid w:val="006C7D2A"/>
    <w:rsid w:val="006D0890"/>
    <w:rsid w:val="006D0B51"/>
    <w:rsid w:val="006D2677"/>
    <w:rsid w:val="006D3657"/>
    <w:rsid w:val="006D3716"/>
    <w:rsid w:val="006D57E5"/>
    <w:rsid w:val="006D594D"/>
    <w:rsid w:val="006D6CE2"/>
    <w:rsid w:val="006D6D84"/>
    <w:rsid w:val="006D70FB"/>
    <w:rsid w:val="006D75A8"/>
    <w:rsid w:val="006D762E"/>
    <w:rsid w:val="006D7641"/>
    <w:rsid w:val="006D78EA"/>
    <w:rsid w:val="006D79F2"/>
    <w:rsid w:val="006D7AD7"/>
    <w:rsid w:val="006D7B69"/>
    <w:rsid w:val="006E013B"/>
    <w:rsid w:val="006E0889"/>
    <w:rsid w:val="006E0A24"/>
    <w:rsid w:val="006E0A45"/>
    <w:rsid w:val="006E0EBF"/>
    <w:rsid w:val="006E13DF"/>
    <w:rsid w:val="006E14AC"/>
    <w:rsid w:val="006E22FA"/>
    <w:rsid w:val="006E32B0"/>
    <w:rsid w:val="006E331A"/>
    <w:rsid w:val="006E370C"/>
    <w:rsid w:val="006E3722"/>
    <w:rsid w:val="006E3AB3"/>
    <w:rsid w:val="006E5264"/>
    <w:rsid w:val="006E621F"/>
    <w:rsid w:val="006E644D"/>
    <w:rsid w:val="006E7290"/>
    <w:rsid w:val="006F053C"/>
    <w:rsid w:val="006F0556"/>
    <w:rsid w:val="006F0F60"/>
    <w:rsid w:val="006F0FE7"/>
    <w:rsid w:val="006F108C"/>
    <w:rsid w:val="006F1153"/>
    <w:rsid w:val="006F1481"/>
    <w:rsid w:val="006F18A4"/>
    <w:rsid w:val="006F1EDD"/>
    <w:rsid w:val="006F2615"/>
    <w:rsid w:val="006F2811"/>
    <w:rsid w:val="006F2E88"/>
    <w:rsid w:val="006F3A0C"/>
    <w:rsid w:val="006F3E48"/>
    <w:rsid w:val="006F3FD0"/>
    <w:rsid w:val="006F41D6"/>
    <w:rsid w:val="006F4D40"/>
    <w:rsid w:val="006F4DE2"/>
    <w:rsid w:val="006F51C0"/>
    <w:rsid w:val="006F53F4"/>
    <w:rsid w:val="006F5824"/>
    <w:rsid w:val="006F6400"/>
    <w:rsid w:val="006F7890"/>
    <w:rsid w:val="006F7C58"/>
    <w:rsid w:val="006F7E7E"/>
    <w:rsid w:val="00700EC7"/>
    <w:rsid w:val="00700F9D"/>
    <w:rsid w:val="00701043"/>
    <w:rsid w:val="0070133F"/>
    <w:rsid w:val="007014F5"/>
    <w:rsid w:val="00701A36"/>
    <w:rsid w:val="00701F5B"/>
    <w:rsid w:val="00702765"/>
    <w:rsid w:val="007031ED"/>
    <w:rsid w:val="007034CF"/>
    <w:rsid w:val="0070362F"/>
    <w:rsid w:val="00703A2B"/>
    <w:rsid w:val="00703D4B"/>
    <w:rsid w:val="00703F9E"/>
    <w:rsid w:val="0070416B"/>
    <w:rsid w:val="00704330"/>
    <w:rsid w:val="00704714"/>
    <w:rsid w:val="00704824"/>
    <w:rsid w:val="00704A2D"/>
    <w:rsid w:val="00704A69"/>
    <w:rsid w:val="00704B69"/>
    <w:rsid w:val="00704D2F"/>
    <w:rsid w:val="00705441"/>
    <w:rsid w:val="0070741E"/>
    <w:rsid w:val="00710056"/>
    <w:rsid w:val="007105ED"/>
    <w:rsid w:val="00710AF3"/>
    <w:rsid w:val="00711352"/>
    <w:rsid w:val="0071196E"/>
    <w:rsid w:val="00711B2A"/>
    <w:rsid w:val="00711B7E"/>
    <w:rsid w:val="00711E18"/>
    <w:rsid w:val="007127F6"/>
    <w:rsid w:val="00712905"/>
    <w:rsid w:val="007129D2"/>
    <w:rsid w:val="00712CDB"/>
    <w:rsid w:val="00713033"/>
    <w:rsid w:val="00713854"/>
    <w:rsid w:val="00713AA8"/>
    <w:rsid w:val="00714154"/>
    <w:rsid w:val="00715CE7"/>
    <w:rsid w:val="00715E02"/>
    <w:rsid w:val="00716050"/>
    <w:rsid w:val="0071617F"/>
    <w:rsid w:val="00716525"/>
    <w:rsid w:val="007167DB"/>
    <w:rsid w:val="00716CC1"/>
    <w:rsid w:val="0071715E"/>
    <w:rsid w:val="0071723B"/>
    <w:rsid w:val="00717342"/>
    <w:rsid w:val="0071735C"/>
    <w:rsid w:val="0071781D"/>
    <w:rsid w:val="0072093A"/>
    <w:rsid w:val="00720E33"/>
    <w:rsid w:val="00720E94"/>
    <w:rsid w:val="00720EA8"/>
    <w:rsid w:val="00721623"/>
    <w:rsid w:val="00722131"/>
    <w:rsid w:val="007228E2"/>
    <w:rsid w:val="00722E77"/>
    <w:rsid w:val="00722E7F"/>
    <w:rsid w:val="0072331B"/>
    <w:rsid w:val="00723672"/>
    <w:rsid w:val="00724286"/>
    <w:rsid w:val="00724B15"/>
    <w:rsid w:val="007252DF"/>
    <w:rsid w:val="00725357"/>
    <w:rsid w:val="00725466"/>
    <w:rsid w:val="00725B70"/>
    <w:rsid w:val="00725FEE"/>
    <w:rsid w:val="007262EF"/>
    <w:rsid w:val="0072699B"/>
    <w:rsid w:val="00727025"/>
    <w:rsid w:val="0072788E"/>
    <w:rsid w:val="00727D7E"/>
    <w:rsid w:val="00727D96"/>
    <w:rsid w:val="00730C2C"/>
    <w:rsid w:val="00731356"/>
    <w:rsid w:val="00731488"/>
    <w:rsid w:val="0073181C"/>
    <w:rsid w:val="00732A76"/>
    <w:rsid w:val="00732CE4"/>
    <w:rsid w:val="007331A1"/>
    <w:rsid w:val="00733516"/>
    <w:rsid w:val="00733C2B"/>
    <w:rsid w:val="00733D26"/>
    <w:rsid w:val="00734895"/>
    <w:rsid w:val="00734B12"/>
    <w:rsid w:val="00734C1B"/>
    <w:rsid w:val="00734F61"/>
    <w:rsid w:val="00734F8D"/>
    <w:rsid w:val="007351FE"/>
    <w:rsid w:val="0073580A"/>
    <w:rsid w:val="00735DB9"/>
    <w:rsid w:val="007367AA"/>
    <w:rsid w:val="00737BC0"/>
    <w:rsid w:val="00740126"/>
    <w:rsid w:val="00740A9C"/>
    <w:rsid w:val="00740F14"/>
    <w:rsid w:val="0074169F"/>
    <w:rsid w:val="007418E3"/>
    <w:rsid w:val="00742656"/>
    <w:rsid w:val="00742668"/>
    <w:rsid w:val="007430E3"/>
    <w:rsid w:val="007439D9"/>
    <w:rsid w:val="00743A85"/>
    <w:rsid w:val="00744A16"/>
    <w:rsid w:val="0074612C"/>
    <w:rsid w:val="007468A7"/>
    <w:rsid w:val="007469E8"/>
    <w:rsid w:val="00746A87"/>
    <w:rsid w:val="00746AF6"/>
    <w:rsid w:val="00746B56"/>
    <w:rsid w:val="00746C73"/>
    <w:rsid w:val="00747DD3"/>
    <w:rsid w:val="00747F09"/>
    <w:rsid w:val="0075046E"/>
    <w:rsid w:val="00750801"/>
    <w:rsid w:val="00750BF3"/>
    <w:rsid w:val="00750F06"/>
    <w:rsid w:val="00750F2B"/>
    <w:rsid w:val="007516A1"/>
    <w:rsid w:val="00751AC5"/>
    <w:rsid w:val="00751B58"/>
    <w:rsid w:val="00751C71"/>
    <w:rsid w:val="00751EA5"/>
    <w:rsid w:val="00752704"/>
    <w:rsid w:val="007527F9"/>
    <w:rsid w:val="007528EF"/>
    <w:rsid w:val="00753175"/>
    <w:rsid w:val="007536A5"/>
    <w:rsid w:val="00754443"/>
    <w:rsid w:val="007548F8"/>
    <w:rsid w:val="007552A0"/>
    <w:rsid w:val="007552D4"/>
    <w:rsid w:val="00755661"/>
    <w:rsid w:val="00755668"/>
    <w:rsid w:val="00755FC5"/>
    <w:rsid w:val="00756126"/>
    <w:rsid w:val="00756B8B"/>
    <w:rsid w:val="00756E1D"/>
    <w:rsid w:val="00756EB3"/>
    <w:rsid w:val="007577E7"/>
    <w:rsid w:val="00757A25"/>
    <w:rsid w:val="00757DB9"/>
    <w:rsid w:val="00757FEB"/>
    <w:rsid w:val="00760585"/>
    <w:rsid w:val="00760CBB"/>
    <w:rsid w:val="00763A5A"/>
    <w:rsid w:val="00763AAC"/>
    <w:rsid w:val="007648C7"/>
    <w:rsid w:val="00764B57"/>
    <w:rsid w:val="00765129"/>
    <w:rsid w:val="00765511"/>
    <w:rsid w:val="00766B49"/>
    <w:rsid w:val="00766E96"/>
    <w:rsid w:val="00766F7A"/>
    <w:rsid w:val="00767B3E"/>
    <w:rsid w:val="00767F4C"/>
    <w:rsid w:val="00770645"/>
    <w:rsid w:val="007706F8"/>
    <w:rsid w:val="007709C7"/>
    <w:rsid w:val="00770C59"/>
    <w:rsid w:val="007711F9"/>
    <w:rsid w:val="0077198C"/>
    <w:rsid w:val="007722F3"/>
    <w:rsid w:val="00772D01"/>
    <w:rsid w:val="0077363C"/>
    <w:rsid w:val="00773BE3"/>
    <w:rsid w:val="00773E97"/>
    <w:rsid w:val="00774649"/>
    <w:rsid w:val="00774B7E"/>
    <w:rsid w:val="00775521"/>
    <w:rsid w:val="0077552D"/>
    <w:rsid w:val="00775DEB"/>
    <w:rsid w:val="007775B6"/>
    <w:rsid w:val="00780B8F"/>
    <w:rsid w:val="007812CA"/>
    <w:rsid w:val="00781777"/>
    <w:rsid w:val="00781A11"/>
    <w:rsid w:val="00781A5B"/>
    <w:rsid w:val="00781F4D"/>
    <w:rsid w:val="007820A0"/>
    <w:rsid w:val="00782A51"/>
    <w:rsid w:val="007848B5"/>
    <w:rsid w:val="00784B8A"/>
    <w:rsid w:val="007850E3"/>
    <w:rsid w:val="0078566C"/>
    <w:rsid w:val="00787874"/>
    <w:rsid w:val="00787913"/>
    <w:rsid w:val="00790450"/>
    <w:rsid w:val="00790523"/>
    <w:rsid w:val="00790B10"/>
    <w:rsid w:val="00790C20"/>
    <w:rsid w:val="0079108E"/>
    <w:rsid w:val="007924FC"/>
    <w:rsid w:val="0079344D"/>
    <w:rsid w:val="007938A8"/>
    <w:rsid w:val="00793979"/>
    <w:rsid w:val="0079498F"/>
    <w:rsid w:val="0079579D"/>
    <w:rsid w:val="007959AE"/>
    <w:rsid w:val="007959EA"/>
    <w:rsid w:val="00795AB9"/>
    <w:rsid w:val="00795D9F"/>
    <w:rsid w:val="0079600A"/>
    <w:rsid w:val="00796133"/>
    <w:rsid w:val="0079642B"/>
    <w:rsid w:val="0079666C"/>
    <w:rsid w:val="00796DC2"/>
    <w:rsid w:val="007972A9"/>
    <w:rsid w:val="007978AE"/>
    <w:rsid w:val="007A078D"/>
    <w:rsid w:val="007A0A18"/>
    <w:rsid w:val="007A0A35"/>
    <w:rsid w:val="007A0D65"/>
    <w:rsid w:val="007A0FDB"/>
    <w:rsid w:val="007A17F1"/>
    <w:rsid w:val="007A1967"/>
    <w:rsid w:val="007A313B"/>
    <w:rsid w:val="007A3469"/>
    <w:rsid w:val="007A4532"/>
    <w:rsid w:val="007A4A33"/>
    <w:rsid w:val="007A50E2"/>
    <w:rsid w:val="007A6378"/>
    <w:rsid w:val="007A718C"/>
    <w:rsid w:val="007A7525"/>
    <w:rsid w:val="007A7B3D"/>
    <w:rsid w:val="007B0857"/>
    <w:rsid w:val="007B0CC1"/>
    <w:rsid w:val="007B0D65"/>
    <w:rsid w:val="007B0E71"/>
    <w:rsid w:val="007B1928"/>
    <w:rsid w:val="007B1A4C"/>
    <w:rsid w:val="007B1AEA"/>
    <w:rsid w:val="007B201B"/>
    <w:rsid w:val="007B2306"/>
    <w:rsid w:val="007B3780"/>
    <w:rsid w:val="007B3B45"/>
    <w:rsid w:val="007B40DC"/>
    <w:rsid w:val="007B43F2"/>
    <w:rsid w:val="007B493F"/>
    <w:rsid w:val="007B5194"/>
    <w:rsid w:val="007B5B4C"/>
    <w:rsid w:val="007B5E68"/>
    <w:rsid w:val="007B6484"/>
    <w:rsid w:val="007B6928"/>
    <w:rsid w:val="007B69B6"/>
    <w:rsid w:val="007B6A07"/>
    <w:rsid w:val="007B6F56"/>
    <w:rsid w:val="007C01F0"/>
    <w:rsid w:val="007C063B"/>
    <w:rsid w:val="007C077A"/>
    <w:rsid w:val="007C08D1"/>
    <w:rsid w:val="007C09AF"/>
    <w:rsid w:val="007C1221"/>
    <w:rsid w:val="007C14DC"/>
    <w:rsid w:val="007C193B"/>
    <w:rsid w:val="007C1A28"/>
    <w:rsid w:val="007C2016"/>
    <w:rsid w:val="007C23C4"/>
    <w:rsid w:val="007C316A"/>
    <w:rsid w:val="007C3381"/>
    <w:rsid w:val="007C3B83"/>
    <w:rsid w:val="007C3C66"/>
    <w:rsid w:val="007C4DF4"/>
    <w:rsid w:val="007C50F3"/>
    <w:rsid w:val="007C53F6"/>
    <w:rsid w:val="007C6CFA"/>
    <w:rsid w:val="007C6E0A"/>
    <w:rsid w:val="007C73D3"/>
    <w:rsid w:val="007C7E14"/>
    <w:rsid w:val="007D030F"/>
    <w:rsid w:val="007D08D5"/>
    <w:rsid w:val="007D134A"/>
    <w:rsid w:val="007D1CF3"/>
    <w:rsid w:val="007D265A"/>
    <w:rsid w:val="007D2891"/>
    <w:rsid w:val="007D2C3F"/>
    <w:rsid w:val="007D2EAC"/>
    <w:rsid w:val="007D331B"/>
    <w:rsid w:val="007D37FC"/>
    <w:rsid w:val="007D4445"/>
    <w:rsid w:val="007D46CC"/>
    <w:rsid w:val="007D49F0"/>
    <w:rsid w:val="007D5754"/>
    <w:rsid w:val="007D5852"/>
    <w:rsid w:val="007D6865"/>
    <w:rsid w:val="007D6A22"/>
    <w:rsid w:val="007D6D2F"/>
    <w:rsid w:val="007D7734"/>
    <w:rsid w:val="007D7876"/>
    <w:rsid w:val="007D7F96"/>
    <w:rsid w:val="007E0383"/>
    <w:rsid w:val="007E0AE2"/>
    <w:rsid w:val="007E1790"/>
    <w:rsid w:val="007E1AF7"/>
    <w:rsid w:val="007E1E03"/>
    <w:rsid w:val="007E1E50"/>
    <w:rsid w:val="007E242E"/>
    <w:rsid w:val="007E29C9"/>
    <w:rsid w:val="007E2CBD"/>
    <w:rsid w:val="007E3306"/>
    <w:rsid w:val="007E38EB"/>
    <w:rsid w:val="007E3BA8"/>
    <w:rsid w:val="007E4570"/>
    <w:rsid w:val="007E4D4A"/>
    <w:rsid w:val="007E5F35"/>
    <w:rsid w:val="007E6175"/>
    <w:rsid w:val="007E6896"/>
    <w:rsid w:val="007E68B1"/>
    <w:rsid w:val="007E6D28"/>
    <w:rsid w:val="007E7357"/>
    <w:rsid w:val="007E79AE"/>
    <w:rsid w:val="007F096E"/>
    <w:rsid w:val="007F1301"/>
    <w:rsid w:val="007F1E90"/>
    <w:rsid w:val="007F2859"/>
    <w:rsid w:val="007F2BF5"/>
    <w:rsid w:val="007F2CA6"/>
    <w:rsid w:val="007F3389"/>
    <w:rsid w:val="007F36C1"/>
    <w:rsid w:val="007F3C64"/>
    <w:rsid w:val="007F3F18"/>
    <w:rsid w:val="007F5203"/>
    <w:rsid w:val="007F6B35"/>
    <w:rsid w:val="007F7328"/>
    <w:rsid w:val="00800071"/>
    <w:rsid w:val="0080056A"/>
    <w:rsid w:val="00800C63"/>
    <w:rsid w:val="00801236"/>
    <w:rsid w:val="008019FE"/>
    <w:rsid w:val="008021B3"/>
    <w:rsid w:val="00802BE6"/>
    <w:rsid w:val="00803316"/>
    <w:rsid w:val="00803988"/>
    <w:rsid w:val="00803CC4"/>
    <w:rsid w:val="00805278"/>
    <w:rsid w:val="008054A9"/>
    <w:rsid w:val="008058F4"/>
    <w:rsid w:val="00805985"/>
    <w:rsid w:val="008060E1"/>
    <w:rsid w:val="00806369"/>
    <w:rsid w:val="008066D6"/>
    <w:rsid w:val="00806B1C"/>
    <w:rsid w:val="00806FC3"/>
    <w:rsid w:val="008073DB"/>
    <w:rsid w:val="008075A5"/>
    <w:rsid w:val="008079E1"/>
    <w:rsid w:val="00807C66"/>
    <w:rsid w:val="00810920"/>
    <w:rsid w:val="00810A53"/>
    <w:rsid w:val="00810F65"/>
    <w:rsid w:val="00810F90"/>
    <w:rsid w:val="00811545"/>
    <w:rsid w:val="00811AA8"/>
    <w:rsid w:val="008120E0"/>
    <w:rsid w:val="008123DD"/>
    <w:rsid w:val="008125FA"/>
    <w:rsid w:val="0081285C"/>
    <w:rsid w:val="00812967"/>
    <w:rsid w:val="00813003"/>
    <w:rsid w:val="00813260"/>
    <w:rsid w:val="0081394A"/>
    <w:rsid w:val="00814485"/>
    <w:rsid w:val="0081463B"/>
    <w:rsid w:val="00814804"/>
    <w:rsid w:val="00814D08"/>
    <w:rsid w:val="00814FAC"/>
    <w:rsid w:val="00815A7D"/>
    <w:rsid w:val="008160C3"/>
    <w:rsid w:val="00816127"/>
    <w:rsid w:val="00817272"/>
    <w:rsid w:val="00817733"/>
    <w:rsid w:val="0081796B"/>
    <w:rsid w:val="008210AF"/>
    <w:rsid w:val="00821C96"/>
    <w:rsid w:val="008229C9"/>
    <w:rsid w:val="00822AAB"/>
    <w:rsid w:val="00824876"/>
    <w:rsid w:val="008256DE"/>
    <w:rsid w:val="00826405"/>
    <w:rsid w:val="00826615"/>
    <w:rsid w:val="0082764A"/>
    <w:rsid w:val="00827EF8"/>
    <w:rsid w:val="0083018E"/>
    <w:rsid w:val="008301D5"/>
    <w:rsid w:val="0083044E"/>
    <w:rsid w:val="00831A53"/>
    <w:rsid w:val="00831A70"/>
    <w:rsid w:val="00831C3E"/>
    <w:rsid w:val="00832091"/>
    <w:rsid w:val="008321CA"/>
    <w:rsid w:val="00832C5E"/>
    <w:rsid w:val="00833E03"/>
    <w:rsid w:val="00834147"/>
    <w:rsid w:val="00834197"/>
    <w:rsid w:val="00834A26"/>
    <w:rsid w:val="00835C39"/>
    <w:rsid w:val="00835EE4"/>
    <w:rsid w:val="00836751"/>
    <w:rsid w:val="00836982"/>
    <w:rsid w:val="0083698A"/>
    <w:rsid w:val="00836AE0"/>
    <w:rsid w:val="00836ED4"/>
    <w:rsid w:val="0084019E"/>
    <w:rsid w:val="00840269"/>
    <w:rsid w:val="00840622"/>
    <w:rsid w:val="00840C05"/>
    <w:rsid w:val="00840DC1"/>
    <w:rsid w:val="0084126F"/>
    <w:rsid w:val="00841936"/>
    <w:rsid w:val="00841E31"/>
    <w:rsid w:val="0084231F"/>
    <w:rsid w:val="00842CBD"/>
    <w:rsid w:val="00843240"/>
    <w:rsid w:val="008432C4"/>
    <w:rsid w:val="00843C2D"/>
    <w:rsid w:val="008443BF"/>
    <w:rsid w:val="0084459F"/>
    <w:rsid w:val="008445EF"/>
    <w:rsid w:val="00844707"/>
    <w:rsid w:val="00844F53"/>
    <w:rsid w:val="00845080"/>
    <w:rsid w:val="008455D5"/>
    <w:rsid w:val="00845701"/>
    <w:rsid w:val="00845B77"/>
    <w:rsid w:val="00845D08"/>
    <w:rsid w:val="00845D8F"/>
    <w:rsid w:val="00845DB2"/>
    <w:rsid w:val="008469AA"/>
    <w:rsid w:val="00846CA4"/>
    <w:rsid w:val="00846EF0"/>
    <w:rsid w:val="008477AA"/>
    <w:rsid w:val="00850213"/>
    <w:rsid w:val="00851C16"/>
    <w:rsid w:val="00852580"/>
    <w:rsid w:val="00852634"/>
    <w:rsid w:val="00852707"/>
    <w:rsid w:val="00852878"/>
    <w:rsid w:val="00852DF7"/>
    <w:rsid w:val="00852E98"/>
    <w:rsid w:val="00852F3E"/>
    <w:rsid w:val="00853A68"/>
    <w:rsid w:val="00854F6B"/>
    <w:rsid w:val="00855385"/>
    <w:rsid w:val="008554AC"/>
    <w:rsid w:val="00855AE7"/>
    <w:rsid w:val="00856072"/>
    <w:rsid w:val="00856281"/>
    <w:rsid w:val="008562BA"/>
    <w:rsid w:val="00856D2C"/>
    <w:rsid w:val="00857319"/>
    <w:rsid w:val="00857439"/>
    <w:rsid w:val="00857690"/>
    <w:rsid w:val="00861911"/>
    <w:rsid w:val="00862669"/>
    <w:rsid w:val="00862A3F"/>
    <w:rsid w:val="008630F6"/>
    <w:rsid w:val="00863B1F"/>
    <w:rsid w:val="00863C26"/>
    <w:rsid w:val="00864E6A"/>
    <w:rsid w:val="008654CC"/>
    <w:rsid w:val="00866239"/>
    <w:rsid w:val="00866B38"/>
    <w:rsid w:val="00866E27"/>
    <w:rsid w:val="00866EA7"/>
    <w:rsid w:val="008677EC"/>
    <w:rsid w:val="00867BF3"/>
    <w:rsid w:val="00867D0F"/>
    <w:rsid w:val="008708E1"/>
    <w:rsid w:val="00870DED"/>
    <w:rsid w:val="00871517"/>
    <w:rsid w:val="00871B96"/>
    <w:rsid w:val="00871F81"/>
    <w:rsid w:val="00872386"/>
    <w:rsid w:val="00872FA6"/>
    <w:rsid w:val="00872FDD"/>
    <w:rsid w:val="00873E85"/>
    <w:rsid w:val="00874181"/>
    <w:rsid w:val="00874873"/>
    <w:rsid w:val="008748E5"/>
    <w:rsid w:val="00874B92"/>
    <w:rsid w:val="00874E8B"/>
    <w:rsid w:val="0087592C"/>
    <w:rsid w:val="008759A6"/>
    <w:rsid w:val="00875CBE"/>
    <w:rsid w:val="008760FD"/>
    <w:rsid w:val="0087631D"/>
    <w:rsid w:val="00876507"/>
    <w:rsid w:val="00877AEE"/>
    <w:rsid w:val="00877D38"/>
    <w:rsid w:val="00877E8F"/>
    <w:rsid w:val="008804E8"/>
    <w:rsid w:val="00880C46"/>
    <w:rsid w:val="00880D19"/>
    <w:rsid w:val="00882CFA"/>
    <w:rsid w:val="00883246"/>
    <w:rsid w:val="00884B70"/>
    <w:rsid w:val="00884EAA"/>
    <w:rsid w:val="008861C6"/>
    <w:rsid w:val="00886461"/>
    <w:rsid w:val="008866B8"/>
    <w:rsid w:val="00887675"/>
    <w:rsid w:val="00887C00"/>
    <w:rsid w:val="00887C2B"/>
    <w:rsid w:val="00887DD0"/>
    <w:rsid w:val="008900B9"/>
    <w:rsid w:val="00890880"/>
    <w:rsid w:val="00891023"/>
    <w:rsid w:val="008910DA"/>
    <w:rsid w:val="008915EB"/>
    <w:rsid w:val="00893028"/>
    <w:rsid w:val="0089338B"/>
    <w:rsid w:val="008934C4"/>
    <w:rsid w:val="008940A2"/>
    <w:rsid w:val="00894C4D"/>
    <w:rsid w:val="00895527"/>
    <w:rsid w:val="00895589"/>
    <w:rsid w:val="00895AC9"/>
    <w:rsid w:val="00895B40"/>
    <w:rsid w:val="00896E51"/>
    <w:rsid w:val="00897087"/>
    <w:rsid w:val="008970D7"/>
    <w:rsid w:val="008A0270"/>
    <w:rsid w:val="008A02D7"/>
    <w:rsid w:val="008A033C"/>
    <w:rsid w:val="008A03BD"/>
    <w:rsid w:val="008A0848"/>
    <w:rsid w:val="008A0916"/>
    <w:rsid w:val="008A10BF"/>
    <w:rsid w:val="008A1257"/>
    <w:rsid w:val="008A127B"/>
    <w:rsid w:val="008A1DA6"/>
    <w:rsid w:val="008A22F1"/>
    <w:rsid w:val="008A3027"/>
    <w:rsid w:val="008A32BF"/>
    <w:rsid w:val="008A361F"/>
    <w:rsid w:val="008A40DD"/>
    <w:rsid w:val="008A45E9"/>
    <w:rsid w:val="008A463B"/>
    <w:rsid w:val="008A4AAB"/>
    <w:rsid w:val="008A4D9A"/>
    <w:rsid w:val="008A4F11"/>
    <w:rsid w:val="008A5589"/>
    <w:rsid w:val="008A6138"/>
    <w:rsid w:val="008A6400"/>
    <w:rsid w:val="008B0423"/>
    <w:rsid w:val="008B146F"/>
    <w:rsid w:val="008B167F"/>
    <w:rsid w:val="008B171B"/>
    <w:rsid w:val="008B2088"/>
    <w:rsid w:val="008B2739"/>
    <w:rsid w:val="008B2B92"/>
    <w:rsid w:val="008B34A9"/>
    <w:rsid w:val="008B3848"/>
    <w:rsid w:val="008B38E9"/>
    <w:rsid w:val="008B44DF"/>
    <w:rsid w:val="008B47FF"/>
    <w:rsid w:val="008B48E0"/>
    <w:rsid w:val="008B4F41"/>
    <w:rsid w:val="008B595F"/>
    <w:rsid w:val="008B61C2"/>
    <w:rsid w:val="008B79A5"/>
    <w:rsid w:val="008B7CE5"/>
    <w:rsid w:val="008C009D"/>
    <w:rsid w:val="008C0159"/>
    <w:rsid w:val="008C0594"/>
    <w:rsid w:val="008C1805"/>
    <w:rsid w:val="008C2032"/>
    <w:rsid w:val="008C28EB"/>
    <w:rsid w:val="008C2A95"/>
    <w:rsid w:val="008C2E8C"/>
    <w:rsid w:val="008C389A"/>
    <w:rsid w:val="008C3E31"/>
    <w:rsid w:val="008C4F83"/>
    <w:rsid w:val="008C50A9"/>
    <w:rsid w:val="008C558B"/>
    <w:rsid w:val="008C58B9"/>
    <w:rsid w:val="008C6B0A"/>
    <w:rsid w:val="008C72BC"/>
    <w:rsid w:val="008C7D2B"/>
    <w:rsid w:val="008C7DBC"/>
    <w:rsid w:val="008D0070"/>
    <w:rsid w:val="008D0A40"/>
    <w:rsid w:val="008D11CB"/>
    <w:rsid w:val="008D15C3"/>
    <w:rsid w:val="008D1BB0"/>
    <w:rsid w:val="008D2621"/>
    <w:rsid w:val="008D2777"/>
    <w:rsid w:val="008D2D38"/>
    <w:rsid w:val="008D2FBF"/>
    <w:rsid w:val="008D391E"/>
    <w:rsid w:val="008D414C"/>
    <w:rsid w:val="008D49FD"/>
    <w:rsid w:val="008D5D12"/>
    <w:rsid w:val="008D6941"/>
    <w:rsid w:val="008D6E46"/>
    <w:rsid w:val="008D76E6"/>
    <w:rsid w:val="008D7B7F"/>
    <w:rsid w:val="008D7BDB"/>
    <w:rsid w:val="008E0671"/>
    <w:rsid w:val="008E1200"/>
    <w:rsid w:val="008E25C5"/>
    <w:rsid w:val="008E31EE"/>
    <w:rsid w:val="008E3484"/>
    <w:rsid w:val="008E3C77"/>
    <w:rsid w:val="008E404B"/>
    <w:rsid w:val="008E40F2"/>
    <w:rsid w:val="008E4BF2"/>
    <w:rsid w:val="008E5211"/>
    <w:rsid w:val="008E562E"/>
    <w:rsid w:val="008E56FB"/>
    <w:rsid w:val="008E5935"/>
    <w:rsid w:val="008E5D60"/>
    <w:rsid w:val="008E6547"/>
    <w:rsid w:val="008E68C7"/>
    <w:rsid w:val="008E7063"/>
    <w:rsid w:val="008E7367"/>
    <w:rsid w:val="008E7D59"/>
    <w:rsid w:val="008F095C"/>
    <w:rsid w:val="008F1132"/>
    <w:rsid w:val="008F1BDE"/>
    <w:rsid w:val="008F2CD2"/>
    <w:rsid w:val="008F2E4A"/>
    <w:rsid w:val="008F3070"/>
    <w:rsid w:val="008F3162"/>
    <w:rsid w:val="008F32C1"/>
    <w:rsid w:val="008F34CD"/>
    <w:rsid w:val="008F3BC8"/>
    <w:rsid w:val="008F40F6"/>
    <w:rsid w:val="008F462D"/>
    <w:rsid w:val="008F4752"/>
    <w:rsid w:val="008F4FA0"/>
    <w:rsid w:val="008F50A3"/>
    <w:rsid w:val="008F51EA"/>
    <w:rsid w:val="008F59DA"/>
    <w:rsid w:val="008F60C9"/>
    <w:rsid w:val="008F62BF"/>
    <w:rsid w:val="008F6663"/>
    <w:rsid w:val="008F6990"/>
    <w:rsid w:val="008F76BB"/>
    <w:rsid w:val="008F77C8"/>
    <w:rsid w:val="008F7F0D"/>
    <w:rsid w:val="00900ABF"/>
    <w:rsid w:val="009015C3"/>
    <w:rsid w:val="0090173F"/>
    <w:rsid w:val="00902254"/>
    <w:rsid w:val="009042F1"/>
    <w:rsid w:val="009049E6"/>
    <w:rsid w:val="00905218"/>
    <w:rsid w:val="00905545"/>
    <w:rsid w:val="009055BE"/>
    <w:rsid w:val="009055EF"/>
    <w:rsid w:val="009057F7"/>
    <w:rsid w:val="00906ED8"/>
    <w:rsid w:val="009076FB"/>
    <w:rsid w:val="009078F5"/>
    <w:rsid w:val="00907B2C"/>
    <w:rsid w:val="00907C96"/>
    <w:rsid w:val="0091083D"/>
    <w:rsid w:val="00910891"/>
    <w:rsid w:val="00911530"/>
    <w:rsid w:val="00911C9F"/>
    <w:rsid w:val="00911D3B"/>
    <w:rsid w:val="00911F72"/>
    <w:rsid w:val="009125BA"/>
    <w:rsid w:val="00912797"/>
    <w:rsid w:val="00912F43"/>
    <w:rsid w:val="0091310A"/>
    <w:rsid w:val="0091335D"/>
    <w:rsid w:val="009136C3"/>
    <w:rsid w:val="009139D0"/>
    <w:rsid w:val="00913BE2"/>
    <w:rsid w:val="00913CF1"/>
    <w:rsid w:val="00916726"/>
    <w:rsid w:val="009170F0"/>
    <w:rsid w:val="00917380"/>
    <w:rsid w:val="0091740D"/>
    <w:rsid w:val="00917AB1"/>
    <w:rsid w:val="00920CD6"/>
    <w:rsid w:val="00920DE9"/>
    <w:rsid w:val="009224F0"/>
    <w:rsid w:val="009227B9"/>
    <w:rsid w:val="00922BE6"/>
    <w:rsid w:val="0092405B"/>
    <w:rsid w:val="009243C7"/>
    <w:rsid w:val="009246B7"/>
    <w:rsid w:val="0092479A"/>
    <w:rsid w:val="0092537D"/>
    <w:rsid w:val="00925777"/>
    <w:rsid w:val="00925B97"/>
    <w:rsid w:val="00925D2B"/>
    <w:rsid w:val="0092632A"/>
    <w:rsid w:val="0092695B"/>
    <w:rsid w:val="00926DEB"/>
    <w:rsid w:val="00927766"/>
    <w:rsid w:val="009277B0"/>
    <w:rsid w:val="00927FF4"/>
    <w:rsid w:val="00930055"/>
    <w:rsid w:val="0093096D"/>
    <w:rsid w:val="00931078"/>
    <w:rsid w:val="009310D6"/>
    <w:rsid w:val="00931C02"/>
    <w:rsid w:val="00931C48"/>
    <w:rsid w:val="00932259"/>
    <w:rsid w:val="009324E0"/>
    <w:rsid w:val="009324E9"/>
    <w:rsid w:val="00932F9E"/>
    <w:rsid w:val="009331CA"/>
    <w:rsid w:val="0093340C"/>
    <w:rsid w:val="00933EDF"/>
    <w:rsid w:val="00933FFA"/>
    <w:rsid w:val="00934592"/>
    <w:rsid w:val="0093486D"/>
    <w:rsid w:val="00935438"/>
    <w:rsid w:val="0093584C"/>
    <w:rsid w:val="00935E97"/>
    <w:rsid w:val="00935FD6"/>
    <w:rsid w:val="009362CA"/>
    <w:rsid w:val="00936C9D"/>
    <w:rsid w:val="00941A5F"/>
    <w:rsid w:val="00941B95"/>
    <w:rsid w:val="00941F71"/>
    <w:rsid w:val="0094289A"/>
    <w:rsid w:val="00942CE6"/>
    <w:rsid w:val="009438C6"/>
    <w:rsid w:val="00943A67"/>
    <w:rsid w:val="00944AC1"/>
    <w:rsid w:val="00944EAE"/>
    <w:rsid w:val="00945017"/>
    <w:rsid w:val="009450F8"/>
    <w:rsid w:val="00945155"/>
    <w:rsid w:val="009457BF"/>
    <w:rsid w:val="0094612D"/>
    <w:rsid w:val="00946A21"/>
    <w:rsid w:val="00947079"/>
    <w:rsid w:val="009505CA"/>
    <w:rsid w:val="00950746"/>
    <w:rsid w:val="00950AC5"/>
    <w:rsid w:val="00950AE0"/>
    <w:rsid w:val="00950CEF"/>
    <w:rsid w:val="0095144B"/>
    <w:rsid w:val="0095171B"/>
    <w:rsid w:val="00951E30"/>
    <w:rsid w:val="00952017"/>
    <w:rsid w:val="00952743"/>
    <w:rsid w:val="00952B59"/>
    <w:rsid w:val="00952D31"/>
    <w:rsid w:val="009531F9"/>
    <w:rsid w:val="009533C6"/>
    <w:rsid w:val="009533ED"/>
    <w:rsid w:val="00953C1F"/>
    <w:rsid w:val="00953D11"/>
    <w:rsid w:val="009540C7"/>
    <w:rsid w:val="0095528B"/>
    <w:rsid w:val="009567B1"/>
    <w:rsid w:val="0095693C"/>
    <w:rsid w:val="00956F6D"/>
    <w:rsid w:val="0095763E"/>
    <w:rsid w:val="00957873"/>
    <w:rsid w:val="0096019D"/>
    <w:rsid w:val="0096043F"/>
    <w:rsid w:val="009607A5"/>
    <w:rsid w:val="0096115D"/>
    <w:rsid w:val="00961333"/>
    <w:rsid w:val="0096139B"/>
    <w:rsid w:val="0096142B"/>
    <w:rsid w:val="00961614"/>
    <w:rsid w:val="00961751"/>
    <w:rsid w:val="00961A26"/>
    <w:rsid w:val="00961A47"/>
    <w:rsid w:val="00961E6A"/>
    <w:rsid w:val="00962137"/>
    <w:rsid w:val="0096257B"/>
    <w:rsid w:val="0096358E"/>
    <w:rsid w:val="00963940"/>
    <w:rsid w:val="00963A1E"/>
    <w:rsid w:val="0096422F"/>
    <w:rsid w:val="009647C3"/>
    <w:rsid w:val="00964947"/>
    <w:rsid w:val="009652AE"/>
    <w:rsid w:val="00965464"/>
    <w:rsid w:val="00965EC4"/>
    <w:rsid w:val="00966A70"/>
    <w:rsid w:val="00966F2F"/>
    <w:rsid w:val="00967496"/>
    <w:rsid w:val="0097084C"/>
    <w:rsid w:val="00971780"/>
    <w:rsid w:val="00971C99"/>
    <w:rsid w:val="009725F7"/>
    <w:rsid w:val="00972673"/>
    <w:rsid w:val="00972DBE"/>
    <w:rsid w:val="0097329E"/>
    <w:rsid w:val="00973503"/>
    <w:rsid w:val="00973825"/>
    <w:rsid w:val="00976015"/>
    <w:rsid w:val="00976519"/>
    <w:rsid w:val="009766B9"/>
    <w:rsid w:val="00976FB6"/>
    <w:rsid w:val="00977669"/>
    <w:rsid w:val="00977757"/>
    <w:rsid w:val="00977A06"/>
    <w:rsid w:val="00977FF1"/>
    <w:rsid w:val="0098003B"/>
    <w:rsid w:val="009805D8"/>
    <w:rsid w:val="009809EC"/>
    <w:rsid w:val="00980EE3"/>
    <w:rsid w:val="009810A1"/>
    <w:rsid w:val="00981665"/>
    <w:rsid w:val="0098181C"/>
    <w:rsid w:val="00982075"/>
    <w:rsid w:val="009824C4"/>
    <w:rsid w:val="009825B5"/>
    <w:rsid w:val="00982E72"/>
    <w:rsid w:val="00982FA6"/>
    <w:rsid w:val="009831C4"/>
    <w:rsid w:val="00983454"/>
    <w:rsid w:val="009836B3"/>
    <w:rsid w:val="00983E64"/>
    <w:rsid w:val="00984746"/>
    <w:rsid w:val="00984ACB"/>
    <w:rsid w:val="00984EB1"/>
    <w:rsid w:val="00985006"/>
    <w:rsid w:val="009852AF"/>
    <w:rsid w:val="0098531C"/>
    <w:rsid w:val="00986302"/>
    <w:rsid w:val="00986535"/>
    <w:rsid w:val="00986735"/>
    <w:rsid w:val="0098681C"/>
    <w:rsid w:val="00987246"/>
    <w:rsid w:val="00987338"/>
    <w:rsid w:val="009879C7"/>
    <w:rsid w:val="009900EE"/>
    <w:rsid w:val="00991372"/>
    <w:rsid w:val="00991552"/>
    <w:rsid w:val="00991C0B"/>
    <w:rsid w:val="00992200"/>
    <w:rsid w:val="0099225A"/>
    <w:rsid w:val="009923A2"/>
    <w:rsid w:val="0099273B"/>
    <w:rsid w:val="009927E2"/>
    <w:rsid w:val="009929CF"/>
    <w:rsid w:val="00992C53"/>
    <w:rsid w:val="00992E7A"/>
    <w:rsid w:val="00993098"/>
    <w:rsid w:val="0099343F"/>
    <w:rsid w:val="00995393"/>
    <w:rsid w:val="00995410"/>
    <w:rsid w:val="0099544C"/>
    <w:rsid w:val="009956C5"/>
    <w:rsid w:val="00995BFF"/>
    <w:rsid w:val="00995F69"/>
    <w:rsid w:val="009961E9"/>
    <w:rsid w:val="0099628F"/>
    <w:rsid w:val="009964E9"/>
    <w:rsid w:val="00996804"/>
    <w:rsid w:val="00997059"/>
    <w:rsid w:val="00997396"/>
    <w:rsid w:val="009973CE"/>
    <w:rsid w:val="009974E0"/>
    <w:rsid w:val="00997FAA"/>
    <w:rsid w:val="009A01A8"/>
    <w:rsid w:val="009A0C82"/>
    <w:rsid w:val="009A1A08"/>
    <w:rsid w:val="009A28E5"/>
    <w:rsid w:val="009A2C4F"/>
    <w:rsid w:val="009A2D3C"/>
    <w:rsid w:val="009A2F63"/>
    <w:rsid w:val="009A333F"/>
    <w:rsid w:val="009A336B"/>
    <w:rsid w:val="009A42B0"/>
    <w:rsid w:val="009A43C3"/>
    <w:rsid w:val="009A52EA"/>
    <w:rsid w:val="009A548E"/>
    <w:rsid w:val="009A55CD"/>
    <w:rsid w:val="009A647E"/>
    <w:rsid w:val="009B01C8"/>
    <w:rsid w:val="009B2C77"/>
    <w:rsid w:val="009B2E3B"/>
    <w:rsid w:val="009B2EA5"/>
    <w:rsid w:val="009B3064"/>
    <w:rsid w:val="009B3183"/>
    <w:rsid w:val="009B39AA"/>
    <w:rsid w:val="009B3D9E"/>
    <w:rsid w:val="009B40A6"/>
    <w:rsid w:val="009B456C"/>
    <w:rsid w:val="009B5416"/>
    <w:rsid w:val="009B6883"/>
    <w:rsid w:val="009B6DD2"/>
    <w:rsid w:val="009B6F03"/>
    <w:rsid w:val="009B7279"/>
    <w:rsid w:val="009B7B34"/>
    <w:rsid w:val="009B7CD2"/>
    <w:rsid w:val="009C021C"/>
    <w:rsid w:val="009C033A"/>
    <w:rsid w:val="009C050B"/>
    <w:rsid w:val="009C0D9E"/>
    <w:rsid w:val="009C0FDF"/>
    <w:rsid w:val="009C1BA6"/>
    <w:rsid w:val="009C1C1E"/>
    <w:rsid w:val="009C211C"/>
    <w:rsid w:val="009C2183"/>
    <w:rsid w:val="009C2480"/>
    <w:rsid w:val="009C404B"/>
    <w:rsid w:val="009C4346"/>
    <w:rsid w:val="009C43E2"/>
    <w:rsid w:val="009C4B3F"/>
    <w:rsid w:val="009C5022"/>
    <w:rsid w:val="009C5DEB"/>
    <w:rsid w:val="009C5F86"/>
    <w:rsid w:val="009C6041"/>
    <w:rsid w:val="009C628E"/>
    <w:rsid w:val="009C66DA"/>
    <w:rsid w:val="009C6EC5"/>
    <w:rsid w:val="009C76B3"/>
    <w:rsid w:val="009C7E0F"/>
    <w:rsid w:val="009D0413"/>
    <w:rsid w:val="009D1EFA"/>
    <w:rsid w:val="009D3334"/>
    <w:rsid w:val="009D349C"/>
    <w:rsid w:val="009D3B44"/>
    <w:rsid w:val="009D3E56"/>
    <w:rsid w:val="009D48CF"/>
    <w:rsid w:val="009D4A0A"/>
    <w:rsid w:val="009D5BFB"/>
    <w:rsid w:val="009D6224"/>
    <w:rsid w:val="009D62CF"/>
    <w:rsid w:val="009D68FB"/>
    <w:rsid w:val="009D6930"/>
    <w:rsid w:val="009D6F14"/>
    <w:rsid w:val="009D6F98"/>
    <w:rsid w:val="009D711E"/>
    <w:rsid w:val="009D751F"/>
    <w:rsid w:val="009D7947"/>
    <w:rsid w:val="009D7BE2"/>
    <w:rsid w:val="009D7C5E"/>
    <w:rsid w:val="009E068E"/>
    <w:rsid w:val="009E0DEA"/>
    <w:rsid w:val="009E1619"/>
    <w:rsid w:val="009E1A17"/>
    <w:rsid w:val="009E1D33"/>
    <w:rsid w:val="009E2225"/>
    <w:rsid w:val="009E2AB8"/>
    <w:rsid w:val="009E2CF2"/>
    <w:rsid w:val="009E30D7"/>
    <w:rsid w:val="009E3322"/>
    <w:rsid w:val="009E3971"/>
    <w:rsid w:val="009E3AB9"/>
    <w:rsid w:val="009E3B67"/>
    <w:rsid w:val="009E3F7C"/>
    <w:rsid w:val="009E4750"/>
    <w:rsid w:val="009E4CE7"/>
    <w:rsid w:val="009E4D50"/>
    <w:rsid w:val="009E549E"/>
    <w:rsid w:val="009E751E"/>
    <w:rsid w:val="009E7FA9"/>
    <w:rsid w:val="009F02F6"/>
    <w:rsid w:val="009F0417"/>
    <w:rsid w:val="009F063D"/>
    <w:rsid w:val="009F0868"/>
    <w:rsid w:val="009F1066"/>
    <w:rsid w:val="009F16F3"/>
    <w:rsid w:val="009F2460"/>
    <w:rsid w:val="009F28F6"/>
    <w:rsid w:val="009F2E29"/>
    <w:rsid w:val="009F335A"/>
    <w:rsid w:val="009F34DC"/>
    <w:rsid w:val="009F3665"/>
    <w:rsid w:val="009F3D96"/>
    <w:rsid w:val="009F42FB"/>
    <w:rsid w:val="009F451F"/>
    <w:rsid w:val="009F4719"/>
    <w:rsid w:val="009F4B11"/>
    <w:rsid w:val="009F4E35"/>
    <w:rsid w:val="009F4E3D"/>
    <w:rsid w:val="009F5294"/>
    <w:rsid w:val="009F52C9"/>
    <w:rsid w:val="009F53EB"/>
    <w:rsid w:val="009F5483"/>
    <w:rsid w:val="009F55CC"/>
    <w:rsid w:val="009F595F"/>
    <w:rsid w:val="009F5BB7"/>
    <w:rsid w:val="009F7147"/>
    <w:rsid w:val="009F719D"/>
    <w:rsid w:val="009F71F3"/>
    <w:rsid w:val="009F7C18"/>
    <w:rsid w:val="009F7EF1"/>
    <w:rsid w:val="00A00079"/>
    <w:rsid w:val="00A006C1"/>
    <w:rsid w:val="00A012FB"/>
    <w:rsid w:val="00A01433"/>
    <w:rsid w:val="00A01EEF"/>
    <w:rsid w:val="00A024AA"/>
    <w:rsid w:val="00A02E2E"/>
    <w:rsid w:val="00A03673"/>
    <w:rsid w:val="00A03934"/>
    <w:rsid w:val="00A03A00"/>
    <w:rsid w:val="00A03CFF"/>
    <w:rsid w:val="00A03F14"/>
    <w:rsid w:val="00A0409E"/>
    <w:rsid w:val="00A040B2"/>
    <w:rsid w:val="00A04329"/>
    <w:rsid w:val="00A045DD"/>
    <w:rsid w:val="00A05531"/>
    <w:rsid w:val="00A05CA9"/>
    <w:rsid w:val="00A06AAA"/>
    <w:rsid w:val="00A07065"/>
    <w:rsid w:val="00A0725F"/>
    <w:rsid w:val="00A07B4B"/>
    <w:rsid w:val="00A07F97"/>
    <w:rsid w:val="00A108EA"/>
    <w:rsid w:val="00A10A55"/>
    <w:rsid w:val="00A113A7"/>
    <w:rsid w:val="00A1147E"/>
    <w:rsid w:val="00A122D5"/>
    <w:rsid w:val="00A12777"/>
    <w:rsid w:val="00A12AEF"/>
    <w:rsid w:val="00A12FC8"/>
    <w:rsid w:val="00A144C9"/>
    <w:rsid w:val="00A1513E"/>
    <w:rsid w:val="00A1563B"/>
    <w:rsid w:val="00A160CB"/>
    <w:rsid w:val="00A16E82"/>
    <w:rsid w:val="00A16E9E"/>
    <w:rsid w:val="00A16EA0"/>
    <w:rsid w:val="00A1796D"/>
    <w:rsid w:val="00A17C71"/>
    <w:rsid w:val="00A21411"/>
    <w:rsid w:val="00A21B56"/>
    <w:rsid w:val="00A21B68"/>
    <w:rsid w:val="00A21E4A"/>
    <w:rsid w:val="00A22459"/>
    <w:rsid w:val="00A22CB6"/>
    <w:rsid w:val="00A2318E"/>
    <w:rsid w:val="00A238CE"/>
    <w:rsid w:val="00A23B29"/>
    <w:rsid w:val="00A243D2"/>
    <w:rsid w:val="00A247C2"/>
    <w:rsid w:val="00A248A2"/>
    <w:rsid w:val="00A24B31"/>
    <w:rsid w:val="00A25207"/>
    <w:rsid w:val="00A25370"/>
    <w:rsid w:val="00A2569C"/>
    <w:rsid w:val="00A26A30"/>
    <w:rsid w:val="00A26C55"/>
    <w:rsid w:val="00A271D8"/>
    <w:rsid w:val="00A27941"/>
    <w:rsid w:val="00A3052B"/>
    <w:rsid w:val="00A306AA"/>
    <w:rsid w:val="00A30C45"/>
    <w:rsid w:val="00A30C54"/>
    <w:rsid w:val="00A30D38"/>
    <w:rsid w:val="00A30E60"/>
    <w:rsid w:val="00A30F92"/>
    <w:rsid w:val="00A30FFC"/>
    <w:rsid w:val="00A3198A"/>
    <w:rsid w:val="00A321AD"/>
    <w:rsid w:val="00A323B1"/>
    <w:rsid w:val="00A32B98"/>
    <w:rsid w:val="00A32C77"/>
    <w:rsid w:val="00A32E7D"/>
    <w:rsid w:val="00A332E8"/>
    <w:rsid w:val="00A33817"/>
    <w:rsid w:val="00A33951"/>
    <w:rsid w:val="00A34A20"/>
    <w:rsid w:val="00A34F52"/>
    <w:rsid w:val="00A35227"/>
    <w:rsid w:val="00A35736"/>
    <w:rsid w:val="00A35753"/>
    <w:rsid w:val="00A35D8E"/>
    <w:rsid w:val="00A35D98"/>
    <w:rsid w:val="00A35E33"/>
    <w:rsid w:val="00A367F6"/>
    <w:rsid w:val="00A3691A"/>
    <w:rsid w:val="00A36B4B"/>
    <w:rsid w:val="00A36B78"/>
    <w:rsid w:val="00A36C0C"/>
    <w:rsid w:val="00A374BA"/>
    <w:rsid w:val="00A3775C"/>
    <w:rsid w:val="00A37837"/>
    <w:rsid w:val="00A404B6"/>
    <w:rsid w:val="00A40F34"/>
    <w:rsid w:val="00A40FA1"/>
    <w:rsid w:val="00A41507"/>
    <w:rsid w:val="00A41AFD"/>
    <w:rsid w:val="00A42150"/>
    <w:rsid w:val="00A44606"/>
    <w:rsid w:val="00A446C4"/>
    <w:rsid w:val="00A44776"/>
    <w:rsid w:val="00A44836"/>
    <w:rsid w:val="00A450CB"/>
    <w:rsid w:val="00A451FD"/>
    <w:rsid w:val="00A457E5"/>
    <w:rsid w:val="00A45BA0"/>
    <w:rsid w:val="00A463A5"/>
    <w:rsid w:val="00A46457"/>
    <w:rsid w:val="00A466BF"/>
    <w:rsid w:val="00A46985"/>
    <w:rsid w:val="00A50E2D"/>
    <w:rsid w:val="00A51355"/>
    <w:rsid w:val="00A513B6"/>
    <w:rsid w:val="00A52454"/>
    <w:rsid w:val="00A524CD"/>
    <w:rsid w:val="00A52963"/>
    <w:rsid w:val="00A52C6C"/>
    <w:rsid w:val="00A53E1B"/>
    <w:rsid w:val="00A541BA"/>
    <w:rsid w:val="00A5468F"/>
    <w:rsid w:val="00A54A8A"/>
    <w:rsid w:val="00A54F9E"/>
    <w:rsid w:val="00A552CD"/>
    <w:rsid w:val="00A555AF"/>
    <w:rsid w:val="00A5637A"/>
    <w:rsid w:val="00A563AF"/>
    <w:rsid w:val="00A566EA"/>
    <w:rsid w:val="00A566ED"/>
    <w:rsid w:val="00A579DF"/>
    <w:rsid w:val="00A602C7"/>
    <w:rsid w:val="00A6035A"/>
    <w:rsid w:val="00A603AB"/>
    <w:rsid w:val="00A60409"/>
    <w:rsid w:val="00A604F7"/>
    <w:rsid w:val="00A60595"/>
    <w:rsid w:val="00A60E29"/>
    <w:rsid w:val="00A60ED4"/>
    <w:rsid w:val="00A61442"/>
    <w:rsid w:val="00A6149B"/>
    <w:rsid w:val="00A6167B"/>
    <w:rsid w:val="00A6198C"/>
    <w:rsid w:val="00A62FDA"/>
    <w:rsid w:val="00A63358"/>
    <w:rsid w:val="00A63EBE"/>
    <w:rsid w:val="00A63ED0"/>
    <w:rsid w:val="00A64CA2"/>
    <w:rsid w:val="00A64EB5"/>
    <w:rsid w:val="00A650F1"/>
    <w:rsid w:val="00A65809"/>
    <w:rsid w:val="00A6598C"/>
    <w:rsid w:val="00A65EC7"/>
    <w:rsid w:val="00A65F90"/>
    <w:rsid w:val="00A66BED"/>
    <w:rsid w:val="00A66FAA"/>
    <w:rsid w:val="00A67BDE"/>
    <w:rsid w:val="00A67E06"/>
    <w:rsid w:val="00A702F4"/>
    <w:rsid w:val="00A716A0"/>
    <w:rsid w:val="00A72102"/>
    <w:rsid w:val="00A72C62"/>
    <w:rsid w:val="00A72D36"/>
    <w:rsid w:val="00A7321D"/>
    <w:rsid w:val="00A737D7"/>
    <w:rsid w:val="00A73AA6"/>
    <w:rsid w:val="00A74168"/>
    <w:rsid w:val="00A7433C"/>
    <w:rsid w:val="00A75047"/>
    <w:rsid w:val="00A75413"/>
    <w:rsid w:val="00A75459"/>
    <w:rsid w:val="00A76510"/>
    <w:rsid w:val="00A76939"/>
    <w:rsid w:val="00A7739B"/>
    <w:rsid w:val="00A773B1"/>
    <w:rsid w:val="00A77649"/>
    <w:rsid w:val="00A77F15"/>
    <w:rsid w:val="00A80082"/>
    <w:rsid w:val="00A803DC"/>
    <w:rsid w:val="00A80A64"/>
    <w:rsid w:val="00A80C04"/>
    <w:rsid w:val="00A81936"/>
    <w:rsid w:val="00A81DCB"/>
    <w:rsid w:val="00A8230C"/>
    <w:rsid w:val="00A8246A"/>
    <w:rsid w:val="00A8332E"/>
    <w:rsid w:val="00A83759"/>
    <w:rsid w:val="00A837AF"/>
    <w:rsid w:val="00A83EBF"/>
    <w:rsid w:val="00A83EE7"/>
    <w:rsid w:val="00A83EF5"/>
    <w:rsid w:val="00A844E9"/>
    <w:rsid w:val="00A84769"/>
    <w:rsid w:val="00A84A80"/>
    <w:rsid w:val="00A8514F"/>
    <w:rsid w:val="00A85CFF"/>
    <w:rsid w:val="00A86C92"/>
    <w:rsid w:val="00A86D38"/>
    <w:rsid w:val="00A87881"/>
    <w:rsid w:val="00A90498"/>
    <w:rsid w:val="00A9066F"/>
    <w:rsid w:val="00A91E74"/>
    <w:rsid w:val="00A9216B"/>
    <w:rsid w:val="00A925BB"/>
    <w:rsid w:val="00A931EF"/>
    <w:rsid w:val="00A93BEC"/>
    <w:rsid w:val="00A9462E"/>
    <w:rsid w:val="00A965C0"/>
    <w:rsid w:val="00A97332"/>
    <w:rsid w:val="00AA0605"/>
    <w:rsid w:val="00AA0BBC"/>
    <w:rsid w:val="00AA0C28"/>
    <w:rsid w:val="00AA1055"/>
    <w:rsid w:val="00AA13E8"/>
    <w:rsid w:val="00AA18B6"/>
    <w:rsid w:val="00AA198F"/>
    <w:rsid w:val="00AA1D36"/>
    <w:rsid w:val="00AA1E3D"/>
    <w:rsid w:val="00AA2026"/>
    <w:rsid w:val="00AA241F"/>
    <w:rsid w:val="00AA244B"/>
    <w:rsid w:val="00AA3482"/>
    <w:rsid w:val="00AA3BFC"/>
    <w:rsid w:val="00AA4542"/>
    <w:rsid w:val="00AA46AA"/>
    <w:rsid w:val="00AA48E6"/>
    <w:rsid w:val="00AA4A6B"/>
    <w:rsid w:val="00AA4FC8"/>
    <w:rsid w:val="00AA5332"/>
    <w:rsid w:val="00AA5940"/>
    <w:rsid w:val="00AA5A62"/>
    <w:rsid w:val="00AA6C1F"/>
    <w:rsid w:val="00AA7105"/>
    <w:rsid w:val="00AA72F0"/>
    <w:rsid w:val="00AA76E0"/>
    <w:rsid w:val="00AA774F"/>
    <w:rsid w:val="00AA790F"/>
    <w:rsid w:val="00AA7B78"/>
    <w:rsid w:val="00AA7F34"/>
    <w:rsid w:val="00AB0CAF"/>
    <w:rsid w:val="00AB0CF6"/>
    <w:rsid w:val="00AB0DF7"/>
    <w:rsid w:val="00AB1304"/>
    <w:rsid w:val="00AB152A"/>
    <w:rsid w:val="00AB15F5"/>
    <w:rsid w:val="00AB1B8A"/>
    <w:rsid w:val="00AB29FA"/>
    <w:rsid w:val="00AB2E4C"/>
    <w:rsid w:val="00AB2F81"/>
    <w:rsid w:val="00AB34E5"/>
    <w:rsid w:val="00AB364B"/>
    <w:rsid w:val="00AB3C96"/>
    <w:rsid w:val="00AB48C1"/>
    <w:rsid w:val="00AB4CC7"/>
    <w:rsid w:val="00AB4E9F"/>
    <w:rsid w:val="00AB51B9"/>
    <w:rsid w:val="00AB56F0"/>
    <w:rsid w:val="00AB5B0E"/>
    <w:rsid w:val="00AB7A6B"/>
    <w:rsid w:val="00AC00E0"/>
    <w:rsid w:val="00AC0342"/>
    <w:rsid w:val="00AC045F"/>
    <w:rsid w:val="00AC0701"/>
    <w:rsid w:val="00AC0B9C"/>
    <w:rsid w:val="00AC0BFD"/>
    <w:rsid w:val="00AC0FE6"/>
    <w:rsid w:val="00AC1407"/>
    <w:rsid w:val="00AC1B27"/>
    <w:rsid w:val="00AC222B"/>
    <w:rsid w:val="00AC3129"/>
    <w:rsid w:val="00AC36CD"/>
    <w:rsid w:val="00AC3C17"/>
    <w:rsid w:val="00AC424E"/>
    <w:rsid w:val="00AC44C4"/>
    <w:rsid w:val="00AC4BC9"/>
    <w:rsid w:val="00AC524F"/>
    <w:rsid w:val="00AC58DE"/>
    <w:rsid w:val="00AC5D2C"/>
    <w:rsid w:val="00AC5F19"/>
    <w:rsid w:val="00AC6044"/>
    <w:rsid w:val="00AC6C50"/>
    <w:rsid w:val="00AC6C8F"/>
    <w:rsid w:val="00AC713A"/>
    <w:rsid w:val="00AC731D"/>
    <w:rsid w:val="00AC745C"/>
    <w:rsid w:val="00AC74F7"/>
    <w:rsid w:val="00AC756E"/>
    <w:rsid w:val="00AC75C2"/>
    <w:rsid w:val="00AD0167"/>
    <w:rsid w:val="00AD037D"/>
    <w:rsid w:val="00AD03F8"/>
    <w:rsid w:val="00AD0546"/>
    <w:rsid w:val="00AD0806"/>
    <w:rsid w:val="00AD1097"/>
    <w:rsid w:val="00AD1D39"/>
    <w:rsid w:val="00AD1E56"/>
    <w:rsid w:val="00AD20AD"/>
    <w:rsid w:val="00AD2302"/>
    <w:rsid w:val="00AD28F3"/>
    <w:rsid w:val="00AD290E"/>
    <w:rsid w:val="00AD2D29"/>
    <w:rsid w:val="00AD2D6C"/>
    <w:rsid w:val="00AD315B"/>
    <w:rsid w:val="00AD348A"/>
    <w:rsid w:val="00AD3A0D"/>
    <w:rsid w:val="00AD4889"/>
    <w:rsid w:val="00AD4D0E"/>
    <w:rsid w:val="00AD4D8F"/>
    <w:rsid w:val="00AD5D03"/>
    <w:rsid w:val="00AD6E64"/>
    <w:rsid w:val="00AD6F0F"/>
    <w:rsid w:val="00AD716F"/>
    <w:rsid w:val="00AD723B"/>
    <w:rsid w:val="00AD730F"/>
    <w:rsid w:val="00AD743D"/>
    <w:rsid w:val="00AD7E14"/>
    <w:rsid w:val="00AE078D"/>
    <w:rsid w:val="00AE07D7"/>
    <w:rsid w:val="00AE0D19"/>
    <w:rsid w:val="00AE284B"/>
    <w:rsid w:val="00AE4346"/>
    <w:rsid w:val="00AE45BB"/>
    <w:rsid w:val="00AE476A"/>
    <w:rsid w:val="00AE4F54"/>
    <w:rsid w:val="00AE4FE0"/>
    <w:rsid w:val="00AE5098"/>
    <w:rsid w:val="00AE5DCD"/>
    <w:rsid w:val="00AE644A"/>
    <w:rsid w:val="00AE6607"/>
    <w:rsid w:val="00AE6993"/>
    <w:rsid w:val="00AE6CB3"/>
    <w:rsid w:val="00AE6E4C"/>
    <w:rsid w:val="00AE7DED"/>
    <w:rsid w:val="00AF04A3"/>
    <w:rsid w:val="00AF0865"/>
    <w:rsid w:val="00AF0B58"/>
    <w:rsid w:val="00AF1617"/>
    <w:rsid w:val="00AF2973"/>
    <w:rsid w:val="00AF3178"/>
    <w:rsid w:val="00AF31F3"/>
    <w:rsid w:val="00AF3E89"/>
    <w:rsid w:val="00AF4CB4"/>
    <w:rsid w:val="00AF59D3"/>
    <w:rsid w:val="00AF5A7E"/>
    <w:rsid w:val="00AF5B5E"/>
    <w:rsid w:val="00AF5C60"/>
    <w:rsid w:val="00AF67E1"/>
    <w:rsid w:val="00AF6E7D"/>
    <w:rsid w:val="00AF7B75"/>
    <w:rsid w:val="00B0059A"/>
    <w:rsid w:val="00B00CDE"/>
    <w:rsid w:val="00B00EC7"/>
    <w:rsid w:val="00B01267"/>
    <w:rsid w:val="00B013E8"/>
    <w:rsid w:val="00B014A9"/>
    <w:rsid w:val="00B01D0E"/>
    <w:rsid w:val="00B0206D"/>
    <w:rsid w:val="00B02260"/>
    <w:rsid w:val="00B02434"/>
    <w:rsid w:val="00B034C4"/>
    <w:rsid w:val="00B0379B"/>
    <w:rsid w:val="00B03BA1"/>
    <w:rsid w:val="00B043A8"/>
    <w:rsid w:val="00B04E96"/>
    <w:rsid w:val="00B05674"/>
    <w:rsid w:val="00B057D8"/>
    <w:rsid w:val="00B070D9"/>
    <w:rsid w:val="00B072ED"/>
    <w:rsid w:val="00B075A1"/>
    <w:rsid w:val="00B07730"/>
    <w:rsid w:val="00B07FA8"/>
    <w:rsid w:val="00B10101"/>
    <w:rsid w:val="00B101B8"/>
    <w:rsid w:val="00B101F0"/>
    <w:rsid w:val="00B10416"/>
    <w:rsid w:val="00B10881"/>
    <w:rsid w:val="00B109F1"/>
    <w:rsid w:val="00B10B1D"/>
    <w:rsid w:val="00B10B30"/>
    <w:rsid w:val="00B1121A"/>
    <w:rsid w:val="00B119C0"/>
    <w:rsid w:val="00B11A02"/>
    <w:rsid w:val="00B12E00"/>
    <w:rsid w:val="00B12E44"/>
    <w:rsid w:val="00B12E7F"/>
    <w:rsid w:val="00B13019"/>
    <w:rsid w:val="00B131DA"/>
    <w:rsid w:val="00B13C9D"/>
    <w:rsid w:val="00B13D0E"/>
    <w:rsid w:val="00B14491"/>
    <w:rsid w:val="00B14596"/>
    <w:rsid w:val="00B147D6"/>
    <w:rsid w:val="00B14D94"/>
    <w:rsid w:val="00B162CD"/>
    <w:rsid w:val="00B16785"/>
    <w:rsid w:val="00B167A7"/>
    <w:rsid w:val="00B167E2"/>
    <w:rsid w:val="00B16F7E"/>
    <w:rsid w:val="00B171D9"/>
    <w:rsid w:val="00B176D6"/>
    <w:rsid w:val="00B17758"/>
    <w:rsid w:val="00B17FD3"/>
    <w:rsid w:val="00B20263"/>
    <w:rsid w:val="00B2048E"/>
    <w:rsid w:val="00B20584"/>
    <w:rsid w:val="00B2069D"/>
    <w:rsid w:val="00B223F0"/>
    <w:rsid w:val="00B22B31"/>
    <w:rsid w:val="00B237B7"/>
    <w:rsid w:val="00B23B12"/>
    <w:rsid w:val="00B23BDF"/>
    <w:rsid w:val="00B23DF0"/>
    <w:rsid w:val="00B23F1A"/>
    <w:rsid w:val="00B24222"/>
    <w:rsid w:val="00B242B3"/>
    <w:rsid w:val="00B24790"/>
    <w:rsid w:val="00B2485D"/>
    <w:rsid w:val="00B24EFE"/>
    <w:rsid w:val="00B25E1E"/>
    <w:rsid w:val="00B26522"/>
    <w:rsid w:val="00B26E18"/>
    <w:rsid w:val="00B26E89"/>
    <w:rsid w:val="00B27420"/>
    <w:rsid w:val="00B275B0"/>
    <w:rsid w:val="00B275E9"/>
    <w:rsid w:val="00B27930"/>
    <w:rsid w:val="00B27E3C"/>
    <w:rsid w:val="00B30491"/>
    <w:rsid w:val="00B309B3"/>
    <w:rsid w:val="00B30C41"/>
    <w:rsid w:val="00B311B6"/>
    <w:rsid w:val="00B311DB"/>
    <w:rsid w:val="00B31B6A"/>
    <w:rsid w:val="00B330DD"/>
    <w:rsid w:val="00B3353D"/>
    <w:rsid w:val="00B3374D"/>
    <w:rsid w:val="00B33861"/>
    <w:rsid w:val="00B33D07"/>
    <w:rsid w:val="00B33F13"/>
    <w:rsid w:val="00B33F1B"/>
    <w:rsid w:val="00B33FC9"/>
    <w:rsid w:val="00B34211"/>
    <w:rsid w:val="00B350D7"/>
    <w:rsid w:val="00B3532E"/>
    <w:rsid w:val="00B358B4"/>
    <w:rsid w:val="00B35C91"/>
    <w:rsid w:val="00B35F8B"/>
    <w:rsid w:val="00B36671"/>
    <w:rsid w:val="00B36A1D"/>
    <w:rsid w:val="00B36E90"/>
    <w:rsid w:val="00B36EAF"/>
    <w:rsid w:val="00B37644"/>
    <w:rsid w:val="00B37817"/>
    <w:rsid w:val="00B4028F"/>
    <w:rsid w:val="00B40C37"/>
    <w:rsid w:val="00B40D16"/>
    <w:rsid w:val="00B40F75"/>
    <w:rsid w:val="00B41254"/>
    <w:rsid w:val="00B416D4"/>
    <w:rsid w:val="00B421E7"/>
    <w:rsid w:val="00B42A48"/>
    <w:rsid w:val="00B42FE3"/>
    <w:rsid w:val="00B43646"/>
    <w:rsid w:val="00B43696"/>
    <w:rsid w:val="00B43FB7"/>
    <w:rsid w:val="00B442AD"/>
    <w:rsid w:val="00B44712"/>
    <w:rsid w:val="00B44860"/>
    <w:rsid w:val="00B44C40"/>
    <w:rsid w:val="00B45394"/>
    <w:rsid w:val="00B45FD4"/>
    <w:rsid w:val="00B46006"/>
    <w:rsid w:val="00B46229"/>
    <w:rsid w:val="00B46858"/>
    <w:rsid w:val="00B46AAB"/>
    <w:rsid w:val="00B46AE0"/>
    <w:rsid w:val="00B4716D"/>
    <w:rsid w:val="00B471C7"/>
    <w:rsid w:val="00B473E1"/>
    <w:rsid w:val="00B476C8"/>
    <w:rsid w:val="00B50589"/>
    <w:rsid w:val="00B50FBC"/>
    <w:rsid w:val="00B51450"/>
    <w:rsid w:val="00B5150A"/>
    <w:rsid w:val="00B5185A"/>
    <w:rsid w:val="00B520A9"/>
    <w:rsid w:val="00B524CA"/>
    <w:rsid w:val="00B52747"/>
    <w:rsid w:val="00B52BD1"/>
    <w:rsid w:val="00B52CE7"/>
    <w:rsid w:val="00B53494"/>
    <w:rsid w:val="00B5394F"/>
    <w:rsid w:val="00B53D52"/>
    <w:rsid w:val="00B53DD2"/>
    <w:rsid w:val="00B53E22"/>
    <w:rsid w:val="00B544CF"/>
    <w:rsid w:val="00B5489C"/>
    <w:rsid w:val="00B5538B"/>
    <w:rsid w:val="00B55843"/>
    <w:rsid w:val="00B55885"/>
    <w:rsid w:val="00B55F3D"/>
    <w:rsid w:val="00B560BF"/>
    <w:rsid w:val="00B56ECD"/>
    <w:rsid w:val="00B571A8"/>
    <w:rsid w:val="00B571B9"/>
    <w:rsid w:val="00B57420"/>
    <w:rsid w:val="00B60529"/>
    <w:rsid w:val="00B60717"/>
    <w:rsid w:val="00B60B11"/>
    <w:rsid w:val="00B60FBB"/>
    <w:rsid w:val="00B61B80"/>
    <w:rsid w:val="00B61BF4"/>
    <w:rsid w:val="00B6304A"/>
    <w:rsid w:val="00B63934"/>
    <w:rsid w:val="00B639C1"/>
    <w:rsid w:val="00B64964"/>
    <w:rsid w:val="00B649CE"/>
    <w:rsid w:val="00B64EAE"/>
    <w:rsid w:val="00B65567"/>
    <w:rsid w:val="00B65697"/>
    <w:rsid w:val="00B65FAC"/>
    <w:rsid w:val="00B66602"/>
    <w:rsid w:val="00B6759A"/>
    <w:rsid w:val="00B67FA1"/>
    <w:rsid w:val="00B7132E"/>
    <w:rsid w:val="00B71B25"/>
    <w:rsid w:val="00B72115"/>
    <w:rsid w:val="00B72457"/>
    <w:rsid w:val="00B72546"/>
    <w:rsid w:val="00B726CF"/>
    <w:rsid w:val="00B73010"/>
    <w:rsid w:val="00B73195"/>
    <w:rsid w:val="00B73A6A"/>
    <w:rsid w:val="00B7423A"/>
    <w:rsid w:val="00B7424C"/>
    <w:rsid w:val="00B75236"/>
    <w:rsid w:val="00B75497"/>
    <w:rsid w:val="00B761A7"/>
    <w:rsid w:val="00B76499"/>
    <w:rsid w:val="00B767E8"/>
    <w:rsid w:val="00B76F60"/>
    <w:rsid w:val="00B776F1"/>
    <w:rsid w:val="00B80E08"/>
    <w:rsid w:val="00B81143"/>
    <w:rsid w:val="00B81872"/>
    <w:rsid w:val="00B81B2A"/>
    <w:rsid w:val="00B8398D"/>
    <w:rsid w:val="00B841E4"/>
    <w:rsid w:val="00B854BD"/>
    <w:rsid w:val="00B85623"/>
    <w:rsid w:val="00B85B31"/>
    <w:rsid w:val="00B86664"/>
    <w:rsid w:val="00B86E06"/>
    <w:rsid w:val="00B871D9"/>
    <w:rsid w:val="00B911A1"/>
    <w:rsid w:val="00B917B9"/>
    <w:rsid w:val="00B9224B"/>
    <w:rsid w:val="00B92447"/>
    <w:rsid w:val="00B9280E"/>
    <w:rsid w:val="00B929A1"/>
    <w:rsid w:val="00B92A00"/>
    <w:rsid w:val="00B92EB4"/>
    <w:rsid w:val="00B93529"/>
    <w:rsid w:val="00B94815"/>
    <w:rsid w:val="00B94F10"/>
    <w:rsid w:val="00B94F6D"/>
    <w:rsid w:val="00B94FCA"/>
    <w:rsid w:val="00B959CE"/>
    <w:rsid w:val="00B95C56"/>
    <w:rsid w:val="00B95FF4"/>
    <w:rsid w:val="00B96BCF"/>
    <w:rsid w:val="00B96C95"/>
    <w:rsid w:val="00B97102"/>
    <w:rsid w:val="00B974E3"/>
    <w:rsid w:val="00B97869"/>
    <w:rsid w:val="00B97E31"/>
    <w:rsid w:val="00BA06FC"/>
    <w:rsid w:val="00BA0AAC"/>
    <w:rsid w:val="00BA0B10"/>
    <w:rsid w:val="00BA0C65"/>
    <w:rsid w:val="00BA1310"/>
    <w:rsid w:val="00BA179E"/>
    <w:rsid w:val="00BA2D33"/>
    <w:rsid w:val="00BA3FB5"/>
    <w:rsid w:val="00BA4D41"/>
    <w:rsid w:val="00BA52F1"/>
    <w:rsid w:val="00BA5538"/>
    <w:rsid w:val="00BA5C9F"/>
    <w:rsid w:val="00BA6553"/>
    <w:rsid w:val="00BA6574"/>
    <w:rsid w:val="00BA66C6"/>
    <w:rsid w:val="00BA6937"/>
    <w:rsid w:val="00BA6FF7"/>
    <w:rsid w:val="00BA796E"/>
    <w:rsid w:val="00BA7F56"/>
    <w:rsid w:val="00BB0207"/>
    <w:rsid w:val="00BB07E9"/>
    <w:rsid w:val="00BB17EC"/>
    <w:rsid w:val="00BB1AE3"/>
    <w:rsid w:val="00BB1D1D"/>
    <w:rsid w:val="00BB26CE"/>
    <w:rsid w:val="00BB347C"/>
    <w:rsid w:val="00BB3587"/>
    <w:rsid w:val="00BB395E"/>
    <w:rsid w:val="00BB4638"/>
    <w:rsid w:val="00BB4662"/>
    <w:rsid w:val="00BB4694"/>
    <w:rsid w:val="00BB521C"/>
    <w:rsid w:val="00BB66B0"/>
    <w:rsid w:val="00BB7087"/>
    <w:rsid w:val="00BB732F"/>
    <w:rsid w:val="00BB7472"/>
    <w:rsid w:val="00BB7481"/>
    <w:rsid w:val="00BC0140"/>
    <w:rsid w:val="00BC018C"/>
    <w:rsid w:val="00BC021E"/>
    <w:rsid w:val="00BC06D8"/>
    <w:rsid w:val="00BC07CA"/>
    <w:rsid w:val="00BC097A"/>
    <w:rsid w:val="00BC18AA"/>
    <w:rsid w:val="00BC1AAA"/>
    <w:rsid w:val="00BC1B70"/>
    <w:rsid w:val="00BC25FE"/>
    <w:rsid w:val="00BC2629"/>
    <w:rsid w:val="00BC2BB6"/>
    <w:rsid w:val="00BC2C2C"/>
    <w:rsid w:val="00BC2F47"/>
    <w:rsid w:val="00BC2FA1"/>
    <w:rsid w:val="00BC38D3"/>
    <w:rsid w:val="00BC3C1F"/>
    <w:rsid w:val="00BC3F4D"/>
    <w:rsid w:val="00BC4126"/>
    <w:rsid w:val="00BC4522"/>
    <w:rsid w:val="00BC52A0"/>
    <w:rsid w:val="00BC5954"/>
    <w:rsid w:val="00BC5B6D"/>
    <w:rsid w:val="00BC6BE3"/>
    <w:rsid w:val="00BC70BE"/>
    <w:rsid w:val="00BC7696"/>
    <w:rsid w:val="00BC77C7"/>
    <w:rsid w:val="00BC7D8E"/>
    <w:rsid w:val="00BD003B"/>
    <w:rsid w:val="00BD0296"/>
    <w:rsid w:val="00BD05B4"/>
    <w:rsid w:val="00BD0CD8"/>
    <w:rsid w:val="00BD133D"/>
    <w:rsid w:val="00BD1939"/>
    <w:rsid w:val="00BD1D92"/>
    <w:rsid w:val="00BD28AF"/>
    <w:rsid w:val="00BD2AA1"/>
    <w:rsid w:val="00BD3DAA"/>
    <w:rsid w:val="00BD47CE"/>
    <w:rsid w:val="00BD4A59"/>
    <w:rsid w:val="00BD4B33"/>
    <w:rsid w:val="00BD4C7E"/>
    <w:rsid w:val="00BD5349"/>
    <w:rsid w:val="00BD58B0"/>
    <w:rsid w:val="00BD5FBB"/>
    <w:rsid w:val="00BD6896"/>
    <w:rsid w:val="00BD6A9E"/>
    <w:rsid w:val="00BD7839"/>
    <w:rsid w:val="00BD791A"/>
    <w:rsid w:val="00BE09A3"/>
    <w:rsid w:val="00BE0FC8"/>
    <w:rsid w:val="00BE1C34"/>
    <w:rsid w:val="00BE262A"/>
    <w:rsid w:val="00BE2AAA"/>
    <w:rsid w:val="00BE2AB0"/>
    <w:rsid w:val="00BE2E3D"/>
    <w:rsid w:val="00BE36FD"/>
    <w:rsid w:val="00BE47F9"/>
    <w:rsid w:val="00BE4B4C"/>
    <w:rsid w:val="00BE4C3D"/>
    <w:rsid w:val="00BE4EE7"/>
    <w:rsid w:val="00BE504A"/>
    <w:rsid w:val="00BE51C4"/>
    <w:rsid w:val="00BE531C"/>
    <w:rsid w:val="00BE56C8"/>
    <w:rsid w:val="00BE5D6D"/>
    <w:rsid w:val="00BE6265"/>
    <w:rsid w:val="00BE6301"/>
    <w:rsid w:val="00BE6923"/>
    <w:rsid w:val="00BE72B9"/>
    <w:rsid w:val="00BE7E37"/>
    <w:rsid w:val="00BF010A"/>
    <w:rsid w:val="00BF0B86"/>
    <w:rsid w:val="00BF1B3B"/>
    <w:rsid w:val="00BF1F52"/>
    <w:rsid w:val="00BF2134"/>
    <w:rsid w:val="00BF21CE"/>
    <w:rsid w:val="00BF2376"/>
    <w:rsid w:val="00BF25A1"/>
    <w:rsid w:val="00BF281B"/>
    <w:rsid w:val="00BF2840"/>
    <w:rsid w:val="00BF2A82"/>
    <w:rsid w:val="00BF2B57"/>
    <w:rsid w:val="00BF386C"/>
    <w:rsid w:val="00BF38D7"/>
    <w:rsid w:val="00BF3AD4"/>
    <w:rsid w:val="00BF4757"/>
    <w:rsid w:val="00BF4FDD"/>
    <w:rsid w:val="00BF553B"/>
    <w:rsid w:val="00BF55DD"/>
    <w:rsid w:val="00BF5793"/>
    <w:rsid w:val="00BF60E5"/>
    <w:rsid w:val="00BF60F0"/>
    <w:rsid w:val="00BF6137"/>
    <w:rsid w:val="00BF73B0"/>
    <w:rsid w:val="00BF7420"/>
    <w:rsid w:val="00BF795E"/>
    <w:rsid w:val="00BF7CE9"/>
    <w:rsid w:val="00C00207"/>
    <w:rsid w:val="00C0040C"/>
    <w:rsid w:val="00C007F7"/>
    <w:rsid w:val="00C00E7B"/>
    <w:rsid w:val="00C017E8"/>
    <w:rsid w:val="00C023B1"/>
    <w:rsid w:val="00C02DE9"/>
    <w:rsid w:val="00C03260"/>
    <w:rsid w:val="00C03C0A"/>
    <w:rsid w:val="00C05859"/>
    <w:rsid w:val="00C05F31"/>
    <w:rsid w:val="00C062B6"/>
    <w:rsid w:val="00C06BFD"/>
    <w:rsid w:val="00C07CA6"/>
    <w:rsid w:val="00C07EF2"/>
    <w:rsid w:val="00C106AC"/>
    <w:rsid w:val="00C10D01"/>
    <w:rsid w:val="00C10E4E"/>
    <w:rsid w:val="00C10F94"/>
    <w:rsid w:val="00C11078"/>
    <w:rsid w:val="00C110A2"/>
    <w:rsid w:val="00C11130"/>
    <w:rsid w:val="00C117D6"/>
    <w:rsid w:val="00C119A6"/>
    <w:rsid w:val="00C13650"/>
    <w:rsid w:val="00C142AE"/>
    <w:rsid w:val="00C1441D"/>
    <w:rsid w:val="00C14F03"/>
    <w:rsid w:val="00C152D0"/>
    <w:rsid w:val="00C15EEA"/>
    <w:rsid w:val="00C163BD"/>
    <w:rsid w:val="00C1677F"/>
    <w:rsid w:val="00C16D6F"/>
    <w:rsid w:val="00C16FFC"/>
    <w:rsid w:val="00C172E7"/>
    <w:rsid w:val="00C17992"/>
    <w:rsid w:val="00C17A74"/>
    <w:rsid w:val="00C17A88"/>
    <w:rsid w:val="00C17E06"/>
    <w:rsid w:val="00C205FC"/>
    <w:rsid w:val="00C20921"/>
    <w:rsid w:val="00C21344"/>
    <w:rsid w:val="00C21AC9"/>
    <w:rsid w:val="00C21C79"/>
    <w:rsid w:val="00C21E3D"/>
    <w:rsid w:val="00C22829"/>
    <w:rsid w:val="00C22B0E"/>
    <w:rsid w:val="00C23857"/>
    <w:rsid w:val="00C2387C"/>
    <w:rsid w:val="00C23AD8"/>
    <w:rsid w:val="00C25246"/>
    <w:rsid w:val="00C253D4"/>
    <w:rsid w:val="00C25559"/>
    <w:rsid w:val="00C25D9F"/>
    <w:rsid w:val="00C26C63"/>
    <w:rsid w:val="00C275D5"/>
    <w:rsid w:val="00C27601"/>
    <w:rsid w:val="00C2761B"/>
    <w:rsid w:val="00C30778"/>
    <w:rsid w:val="00C30F81"/>
    <w:rsid w:val="00C313C8"/>
    <w:rsid w:val="00C32FB6"/>
    <w:rsid w:val="00C3331B"/>
    <w:rsid w:val="00C33443"/>
    <w:rsid w:val="00C3399D"/>
    <w:rsid w:val="00C33E72"/>
    <w:rsid w:val="00C33F26"/>
    <w:rsid w:val="00C345AB"/>
    <w:rsid w:val="00C34F40"/>
    <w:rsid w:val="00C35366"/>
    <w:rsid w:val="00C3572D"/>
    <w:rsid w:val="00C35825"/>
    <w:rsid w:val="00C360B7"/>
    <w:rsid w:val="00C36185"/>
    <w:rsid w:val="00C36460"/>
    <w:rsid w:val="00C372C8"/>
    <w:rsid w:val="00C372EF"/>
    <w:rsid w:val="00C37341"/>
    <w:rsid w:val="00C3791F"/>
    <w:rsid w:val="00C40102"/>
    <w:rsid w:val="00C404A9"/>
    <w:rsid w:val="00C40A91"/>
    <w:rsid w:val="00C40E26"/>
    <w:rsid w:val="00C410E4"/>
    <w:rsid w:val="00C4124D"/>
    <w:rsid w:val="00C42829"/>
    <w:rsid w:val="00C42A2B"/>
    <w:rsid w:val="00C42FD8"/>
    <w:rsid w:val="00C43A2F"/>
    <w:rsid w:val="00C43D4E"/>
    <w:rsid w:val="00C441D0"/>
    <w:rsid w:val="00C44215"/>
    <w:rsid w:val="00C442B2"/>
    <w:rsid w:val="00C44BA4"/>
    <w:rsid w:val="00C4633F"/>
    <w:rsid w:val="00C47114"/>
    <w:rsid w:val="00C479E8"/>
    <w:rsid w:val="00C501C8"/>
    <w:rsid w:val="00C513A0"/>
    <w:rsid w:val="00C513B2"/>
    <w:rsid w:val="00C51551"/>
    <w:rsid w:val="00C5213A"/>
    <w:rsid w:val="00C5244B"/>
    <w:rsid w:val="00C5290A"/>
    <w:rsid w:val="00C531B9"/>
    <w:rsid w:val="00C532E5"/>
    <w:rsid w:val="00C532F6"/>
    <w:rsid w:val="00C536BD"/>
    <w:rsid w:val="00C54255"/>
    <w:rsid w:val="00C552B0"/>
    <w:rsid w:val="00C557B7"/>
    <w:rsid w:val="00C55906"/>
    <w:rsid w:val="00C55CD4"/>
    <w:rsid w:val="00C560D4"/>
    <w:rsid w:val="00C5623B"/>
    <w:rsid w:val="00C56351"/>
    <w:rsid w:val="00C6040D"/>
    <w:rsid w:val="00C6069A"/>
    <w:rsid w:val="00C606D1"/>
    <w:rsid w:val="00C60744"/>
    <w:rsid w:val="00C622E8"/>
    <w:rsid w:val="00C628F9"/>
    <w:rsid w:val="00C62A4C"/>
    <w:rsid w:val="00C63773"/>
    <w:rsid w:val="00C637D8"/>
    <w:rsid w:val="00C63F93"/>
    <w:rsid w:val="00C6404D"/>
    <w:rsid w:val="00C65A5F"/>
    <w:rsid w:val="00C65B0B"/>
    <w:rsid w:val="00C6631A"/>
    <w:rsid w:val="00C663C5"/>
    <w:rsid w:val="00C712FB"/>
    <w:rsid w:val="00C7176F"/>
    <w:rsid w:val="00C71BFD"/>
    <w:rsid w:val="00C71EB1"/>
    <w:rsid w:val="00C724AE"/>
    <w:rsid w:val="00C732B2"/>
    <w:rsid w:val="00C73358"/>
    <w:rsid w:val="00C74529"/>
    <w:rsid w:val="00C747A5"/>
    <w:rsid w:val="00C74818"/>
    <w:rsid w:val="00C74854"/>
    <w:rsid w:val="00C74C84"/>
    <w:rsid w:val="00C74D48"/>
    <w:rsid w:val="00C74EFB"/>
    <w:rsid w:val="00C768C5"/>
    <w:rsid w:val="00C76DD3"/>
    <w:rsid w:val="00C77244"/>
    <w:rsid w:val="00C77411"/>
    <w:rsid w:val="00C778EF"/>
    <w:rsid w:val="00C80E23"/>
    <w:rsid w:val="00C80E86"/>
    <w:rsid w:val="00C814F9"/>
    <w:rsid w:val="00C81708"/>
    <w:rsid w:val="00C81954"/>
    <w:rsid w:val="00C81A61"/>
    <w:rsid w:val="00C82E81"/>
    <w:rsid w:val="00C82FFD"/>
    <w:rsid w:val="00C83248"/>
    <w:rsid w:val="00C832AC"/>
    <w:rsid w:val="00C839DC"/>
    <w:rsid w:val="00C849F5"/>
    <w:rsid w:val="00C84A5D"/>
    <w:rsid w:val="00C84AC3"/>
    <w:rsid w:val="00C85B1F"/>
    <w:rsid w:val="00C864E2"/>
    <w:rsid w:val="00C865C6"/>
    <w:rsid w:val="00C8667E"/>
    <w:rsid w:val="00C86A29"/>
    <w:rsid w:val="00C86EC7"/>
    <w:rsid w:val="00C86FF4"/>
    <w:rsid w:val="00C874A9"/>
    <w:rsid w:val="00C8760D"/>
    <w:rsid w:val="00C879F7"/>
    <w:rsid w:val="00C90042"/>
    <w:rsid w:val="00C900F8"/>
    <w:rsid w:val="00C90235"/>
    <w:rsid w:val="00C90745"/>
    <w:rsid w:val="00C90815"/>
    <w:rsid w:val="00C90CD0"/>
    <w:rsid w:val="00C91076"/>
    <w:rsid w:val="00C91582"/>
    <w:rsid w:val="00C91BED"/>
    <w:rsid w:val="00C91C49"/>
    <w:rsid w:val="00C92152"/>
    <w:rsid w:val="00C9246E"/>
    <w:rsid w:val="00C92DC5"/>
    <w:rsid w:val="00C93B92"/>
    <w:rsid w:val="00C945E6"/>
    <w:rsid w:val="00C94657"/>
    <w:rsid w:val="00C94BC3"/>
    <w:rsid w:val="00C94D7C"/>
    <w:rsid w:val="00C94DF2"/>
    <w:rsid w:val="00C95420"/>
    <w:rsid w:val="00C958CC"/>
    <w:rsid w:val="00C95D73"/>
    <w:rsid w:val="00C96272"/>
    <w:rsid w:val="00C962BC"/>
    <w:rsid w:val="00C96974"/>
    <w:rsid w:val="00C972F7"/>
    <w:rsid w:val="00CA07A7"/>
    <w:rsid w:val="00CA07EC"/>
    <w:rsid w:val="00CA12C7"/>
    <w:rsid w:val="00CA14C4"/>
    <w:rsid w:val="00CA14CD"/>
    <w:rsid w:val="00CA1DE6"/>
    <w:rsid w:val="00CA23E4"/>
    <w:rsid w:val="00CA280D"/>
    <w:rsid w:val="00CA3473"/>
    <w:rsid w:val="00CA34D4"/>
    <w:rsid w:val="00CA3E03"/>
    <w:rsid w:val="00CA40C9"/>
    <w:rsid w:val="00CA4943"/>
    <w:rsid w:val="00CA4B76"/>
    <w:rsid w:val="00CA4EBD"/>
    <w:rsid w:val="00CA5587"/>
    <w:rsid w:val="00CA5DB3"/>
    <w:rsid w:val="00CA69B9"/>
    <w:rsid w:val="00CB017E"/>
    <w:rsid w:val="00CB05EB"/>
    <w:rsid w:val="00CB0629"/>
    <w:rsid w:val="00CB106F"/>
    <w:rsid w:val="00CB126B"/>
    <w:rsid w:val="00CB1931"/>
    <w:rsid w:val="00CB1BF1"/>
    <w:rsid w:val="00CB1BFC"/>
    <w:rsid w:val="00CB1EDE"/>
    <w:rsid w:val="00CB1FE5"/>
    <w:rsid w:val="00CB235D"/>
    <w:rsid w:val="00CB281A"/>
    <w:rsid w:val="00CB31B9"/>
    <w:rsid w:val="00CB4189"/>
    <w:rsid w:val="00CB46D9"/>
    <w:rsid w:val="00CB4D3D"/>
    <w:rsid w:val="00CB6D4A"/>
    <w:rsid w:val="00CB6E3C"/>
    <w:rsid w:val="00CB72B2"/>
    <w:rsid w:val="00CB733E"/>
    <w:rsid w:val="00CB7BBE"/>
    <w:rsid w:val="00CC25F4"/>
    <w:rsid w:val="00CC27BF"/>
    <w:rsid w:val="00CC296B"/>
    <w:rsid w:val="00CC2A90"/>
    <w:rsid w:val="00CC2F29"/>
    <w:rsid w:val="00CC30B6"/>
    <w:rsid w:val="00CC3135"/>
    <w:rsid w:val="00CC3172"/>
    <w:rsid w:val="00CC3263"/>
    <w:rsid w:val="00CC3836"/>
    <w:rsid w:val="00CC388D"/>
    <w:rsid w:val="00CC3A58"/>
    <w:rsid w:val="00CC3E7F"/>
    <w:rsid w:val="00CC49A4"/>
    <w:rsid w:val="00CC4C1B"/>
    <w:rsid w:val="00CC5D8E"/>
    <w:rsid w:val="00CC6CB8"/>
    <w:rsid w:val="00CC6E55"/>
    <w:rsid w:val="00CC75EA"/>
    <w:rsid w:val="00CC7A25"/>
    <w:rsid w:val="00CD037A"/>
    <w:rsid w:val="00CD085A"/>
    <w:rsid w:val="00CD0ABE"/>
    <w:rsid w:val="00CD1DE5"/>
    <w:rsid w:val="00CD3D93"/>
    <w:rsid w:val="00CD409F"/>
    <w:rsid w:val="00CD437B"/>
    <w:rsid w:val="00CD4411"/>
    <w:rsid w:val="00CD5035"/>
    <w:rsid w:val="00CD5776"/>
    <w:rsid w:val="00CD591B"/>
    <w:rsid w:val="00CD5FFF"/>
    <w:rsid w:val="00CD63DB"/>
    <w:rsid w:val="00CD658D"/>
    <w:rsid w:val="00CD70A6"/>
    <w:rsid w:val="00CD720C"/>
    <w:rsid w:val="00CD7435"/>
    <w:rsid w:val="00CD7508"/>
    <w:rsid w:val="00CD7689"/>
    <w:rsid w:val="00CD7EC5"/>
    <w:rsid w:val="00CE0321"/>
    <w:rsid w:val="00CE058C"/>
    <w:rsid w:val="00CE1010"/>
    <w:rsid w:val="00CE121D"/>
    <w:rsid w:val="00CE123C"/>
    <w:rsid w:val="00CE12A2"/>
    <w:rsid w:val="00CE1465"/>
    <w:rsid w:val="00CE15CA"/>
    <w:rsid w:val="00CE1719"/>
    <w:rsid w:val="00CE1A14"/>
    <w:rsid w:val="00CE2106"/>
    <w:rsid w:val="00CE2BA6"/>
    <w:rsid w:val="00CE2F47"/>
    <w:rsid w:val="00CE3143"/>
    <w:rsid w:val="00CE39F3"/>
    <w:rsid w:val="00CE4DA5"/>
    <w:rsid w:val="00CE55E8"/>
    <w:rsid w:val="00CE5A55"/>
    <w:rsid w:val="00CE62E7"/>
    <w:rsid w:val="00CE687C"/>
    <w:rsid w:val="00CE6989"/>
    <w:rsid w:val="00CE6ADA"/>
    <w:rsid w:val="00CE7955"/>
    <w:rsid w:val="00CE7C17"/>
    <w:rsid w:val="00CF0063"/>
    <w:rsid w:val="00CF05C3"/>
    <w:rsid w:val="00CF0A0F"/>
    <w:rsid w:val="00CF0E9F"/>
    <w:rsid w:val="00CF10B7"/>
    <w:rsid w:val="00CF1164"/>
    <w:rsid w:val="00CF14DC"/>
    <w:rsid w:val="00CF1A23"/>
    <w:rsid w:val="00CF2684"/>
    <w:rsid w:val="00CF2D1E"/>
    <w:rsid w:val="00CF2F05"/>
    <w:rsid w:val="00CF2FDE"/>
    <w:rsid w:val="00CF3268"/>
    <w:rsid w:val="00CF3836"/>
    <w:rsid w:val="00CF4385"/>
    <w:rsid w:val="00CF49C4"/>
    <w:rsid w:val="00CF4A3E"/>
    <w:rsid w:val="00CF5EB1"/>
    <w:rsid w:val="00CF6247"/>
    <w:rsid w:val="00CF6510"/>
    <w:rsid w:val="00CF6775"/>
    <w:rsid w:val="00CF6997"/>
    <w:rsid w:val="00CF742D"/>
    <w:rsid w:val="00CF7A2A"/>
    <w:rsid w:val="00CF7D2F"/>
    <w:rsid w:val="00D00634"/>
    <w:rsid w:val="00D007AB"/>
    <w:rsid w:val="00D00DD0"/>
    <w:rsid w:val="00D01C4A"/>
    <w:rsid w:val="00D02F6A"/>
    <w:rsid w:val="00D0304D"/>
    <w:rsid w:val="00D030BA"/>
    <w:rsid w:val="00D03470"/>
    <w:rsid w:val="00D03660"/>
    <w:rsid w:val="00D039F0"/>
    <w:rsid w:val="00D03AFE"/>
    <w:rsid w:val="00D03EDE"/>
    <w:rsid w:val="00D04676"/>
    <w:rsid w:val="00D05F7D"/>
    <w:rsid w:val="00D062E8"/>
    <w:rsid w:val="00D06609"/>
    <w:rsid w:val="00D066FC"/>
    <w:rsid w:val="00D069FF"/>
    <w:rsid w:val="00D0708A"/>
    <w:rsid w:val="00D0727A"/>
    <w:rsid w:val="00D076F6"/>
    <w:rsid w:val="00D07788"/>
    <w:rsid w:val="00D07C38"/>
    <w:rsid w:val="00D07CF4"/>
    <w:rsid w:val="00D1005B"/>
    <w:rsid w:val="00D1175A"/>
    <w:rsid w:val="00D11856"/>
    <w:rsid w:val="00D11ED4"/>
    <w:rsid w:val="00D12306"/>
    <w:rsid w:val="00D123EA"/>
    <w:rsid w:val="00D12B83"/>
    <w:rsid w:val="00D13473"/>
    <w:rsid w:val="00D134E0"/>
    <w:rsid w:val="00D1404D"/>
    <w:rsid w:val="00D1428F"/>
    <w:rsid w:val="00D14498"/>
    <w:rsid w:val="00D14878"/>
    <w:rsid w:val="00D159BD"/>
    <w:rsid w:val="00D16DDF"/>
    <w:rsid w:val="00D171BB"/>
    <w:rsid w:val="00D178C5"/>
    <w:rsid w:val="00D17F4A"/>
    <w:rsid w:val="00D200DC"/>
    <w:rsid w:val="00D20DA5"/>
    <w:rsid w:val="00D216AD"/>
    <w:rsid w:val="00D2194A"/>
    <w:rsid w:val="00D21ACE"/>
    <w:rsid w:val="00D21ECC"/>
    <w:rsid w:val="00D21F34"/>
    <w:rsid w:val="00D222CC"/>
    <w:rsid w:val="00D22606"/>
    <w:rsid w:val="00D22BE2"/>
    <w:rsid w:val="00D22C1D"/>
    <w:rsid w:val="00D22C5C"/>
    <w:rsid w:val="00D2302C"/>
    <w:rsid w:val="00D23647"/>
    <w:rsid w:val="00D24915"/>
    <w:rsid w:val="00D24A71"/>
    <w:rsid w:val="00D24ABE"/>
    <w:rsid w:val="00D2519D"/>
    <w:rsid w:val="00D25200"/>
    <w:rsid w:val="00D2649C"/>
    <w:rsid w:val="00D266A8"/>
    <w:rsid w:val="00D26B0E"/>
    <w:rsid w:val="00D2765F"/>
    <w:rsid w:val="00D301D6"/>
    <w:rsid w:val="00D3075E"/>
    <w:rsid w:val="00D309CF"/>
    <w:rsid w:val="00D30C92"/>
    <w:rsid w:val="00D33FBA"/>
    <w:rsid w:val="00D35C4C"/>
    <w:rsid w:val="00D36136"/>
    <w:rsid w:val="00D36A1E"/>
    <w:rsid w:val="00D36B34"/>
    <w:rsid w:val="00D36B72"/>
    <w:rsid w:val="00D3759C"/>
    <w:rsid w:val="00D37DEA"/>
    <w:rsid w:val="00D408DC"/>
    <w:rsid w:val="00D40D13"/>
    <w:rsid w:val="00D414A4"/>
    <w:rsid w:val="00D41CF4"/>
    <w:rsid w:val="00D421CA"/>
    <w:rsid w:val="00D42754"/>
    <w:rsid w:val="00D43045"/>
    <w:rsid w:val="00D43094"/>
    <w:rsid w:val="00D433FD"/>
    <w:rsid w:val="00D43B2D"/>
    <w:rsid w:val="00D441FB"/>
    <w:rsid w:val="00D442B8"/>
    <w:rsid w:val="00D444BD"/>
    <w:rsid w:val="00D449E6"/>
    <w:rsid w:val="00D44E1B"/>
    <w:rsid w:val="00D45265"/>
    <w:rsid w:val="00D4604A"/>
    <w:rsid w:val="00D46D24"/>
    <w:rsid w:val="00D46F0A"/>
    <w:rsid w:val="00D46F9D"/>
    <w:rsid w:val="00D47985"/>
    <w:rsid w:val="00D47D98"/>
    <w:rsid w:val="00D50910"/>
    <w:rsid w:val="00D50DFE"/>
    <w:rsid w:val="00D515D8"/>
    <w:rsid w:val="00D51919"/>
    <w:rsid w:val="00D519EF"/>
    <w:rsid w:val="00D51B0D"/>
    <w:rsid w:val="00D521DC"/>
    <w:rsid w:val="00D521EE"/>
    <w:rsid w:val="00D53200"/>
    <w:rsid w:val="00D53221"/>
    <w:rsid w:val="00D53608"/>
    <w:rsid w:val="00D537D9"/>
    <w:rsid w:val="00D538E6"/>
    <w:rsid w:val="00D5451B"/>
    <w:rsid w:val="00D548D6"/>
    <w:rsid w:val="00D54CCC"/>
    <w:rsid w:val="00D553FA"/>
    <w:rsid w:val="00D55692"/>
    <w:rsid w:val="00D55D36"/>
    <w:rsid w:val="00D55D6A"/>
    <w:rsid w:val="00D56E37"/>
    <w:rsid w:val="00D56E65"/>
    <w:rsid w:val="00D573C3"/>
    <w:rsid w:val="00D60998"/>
    <w:rsid w:val="00D610DE"/>
    <w:rsid w:val="00D61378"/>
    <w:rsid w:val="00D6158A"/>
    <w:rsid w:val="00D61EE4"/>
    <w:rsid w:val="00D61FF8"/>
    <w:rsid w:val="00D6264C"/>
    <w:rsid w:val="00D626F5"/>
    <w:rsid w:val="00D62785"/>
    <w:rsid w:val="00D62DBA"/>
    <w:rsid w:val="00D6304F"/>
    <w:rsid w:val="00D63268"/>
    <w:rsid w:val="00D64010"/>
    <w:rsid w:val="00D641E3"/>
    <w:rsid w:val="00D64403"/>
    <w:rsid w:val="00D64755"/>
    <w:rsid w:val="00D648A8"/>
    <w:rsid w:val="00D648BC"/>
    <w:rsid w:val="00D64C24"/>
    <w:rsid w:val="00D64F5C"/>
    <w:rsid w:val="00D655EC"/>
    <w:rsid w:val="00D65FC6"/>
    <w:rsid w:val="00D66E3C"/>
    <w:rsid w:val="00D675D3"/>
    <w:rsid w:val="00D67893"/>
    <w:rsid w:val="00D67D47"/>
    <w:rsid w:val="00D7020F"/>
    <w:rsid w:val="00D70B95"/>
    <w:rsid w:val="00D7134E"/>
    <w:rsid w:val="00D72272"/>
    <w:rsid w:val="00D72EFB"/>
    <w:rsid w:val="00D73ABD"/>
    <w:rsid w:val="00D73D77"/>
    <w:rsid w:val="00D758F6"/>
    <w:rsid w:val="00D7598D"/>
    <w:rsid w:val="00D75AC4"/>
    <w:rsid w:val="00D802A1"/>
    <w:rsid w:val="00D8031C"/>
    <w:rsid w:val="00D80501"/>
    <w:rsid w:val="00D8112C"/>
    <w:rsid w:val="00D814E3"/>
    <w:rsid w:val="00D81525"/>
    <w:rsid w:val="00D81BC8"/>
    <w:rsid w:val="00D82F46"/>
    <w:rsid w:val="00D83423"/>
    <w:rsid w:val="00D83C48"/>
    <w:rsid w:val="00D83E8B"/>
    <w:rsid w:val="00D84692"/>
    <w:rsid w:val="00D848B7"/>
    <w:rsid w:val="00D85024"/>
    <w:rsid w:val="00D8578C"/>
    <w:rsid w:val="00D8591F"/>
    <w:rsid w:val="00D85A7E"/>
    <w:rsid w:val="00D872E3"/>
    <w:rsid w:val="00D876DB"/>
    <w:rsid w:val="00D87AC0"/>
    <w:rsid w:val="00D87B27"/>
    <w:rsid w:val="00D87BA9"/>
    <w:rsid w:val="00D918F5"/>
    <w:rsid w:val="00D91E8E"/>
    <w:rsid w:val="00D923AC"/>
    <w:rsid w:val="00D92500"/>
    <w:rsid w:val="00D926BA"/>
    <w:rsid w:val="00D928C3"/>
    <w:rsid w:val="00D92AFA"/>
    <w:rsid w:val="00D92B43"/>
    <w:rsid w:val="00D930A2"/>
    <w:rsid w:val="00D9388F"/>
    <w:rsid w:val="00D93C02"/>
    <w:rsid w:val="00D93DB6"/>
    <w:rsid w:val="00D94839"/>
    <w:rsid w:val="00D94C92"/>
    <w:rsid w:val="00D95274"/>
    <w:rsid w:val="00D952DF"/>
    <w:rsid w:val="00D95AA5"/>
    <w:rsid w:val="00D9603D"/>
    <w:rsid w:val="00D96100"/>
    <w:rsid w:val="00D961DC"/>
    <w:rsid w:val="00D96D2E"/>
    <w:rsid w:val="00D96E97"/>
    <w:rsid w:val="00D974B4"/>
    <w:rsid w:val="00D97888"/>
    <w:rsid w:val="00D9797A"/>
    <w:rsid w:val="00D97C9E"/>
    <w:rsid w:val="00DA04B3"/>
    <w:rsid w:val="00DA103D"/>
    <w:rsid w:val="00DA1202"/>
    <w:rsid w:val="00DA1B3A"/>
    <w:rsid w:val="00DA2AAE"/>
    <w:rsid w:val="00DA3385"/>
    <w:rsid w:val="00DA33A7"/>
    <w:rsid w:val="00DA3D8D"/>
    <w:rsid w:val="00DA4253"/>
    <w:rsid w:val="00DA488D"/>
    <w:rsid w:val="00DA48C0"/>
    <w:rsid w:val="00DA4BE6"/>
    <w:rsid w:val="00DA4EF6"/>
    <w:rsid w:val="00DA57C6"/>
    <w:rsid w:val="00DA5BD6"/>
    <w:rsid w:val="00DA65BB"/>
    <w:rsid w:val="00DA7CE7"/>
    <w:rsid w:val="00DB0322"/>
    <w:rsid w:val="00DB10FA"/>
    <w:rsid w:val="00DB1657"/>
    <w:rsid w:val="00DB1960"/>
    <w:rsid w:val="00DB1C7D"/>
    <w:rsid w:val="00DB1F41"/>
    <w:rsid w:val="00DB214E"/>
    <w:rsid w:val="00DB2A5D"/>
    <w:rsid w:val="00DB2F93"/>
    <w:rsid w:val="00DB31AD"/>
    <w:rsid w:val="00DB3906"/>
    <w:rsid w:val="00DB45BA"/>
    <w:rsid w:val="00DB475C"/>
    <w:rsid w:val="00DB4C10"/>
    <w:rsid w:val="00DB4D82"/>
    <w:rsid w:val="00DB4D92"/>
    <w:rsid w:val="00DB4DD0"/>
    <w:rsid w:val="00DB4F1A"/>
    <w:rsid w:val="00DB504E"/>
    <w:rsid w:val="00DB5470"/>
    <w:rsid w:val="00DB570D"/>
    <w:rsid w:val="00DB608D"/>
    <w:rsid w:val="00DB611B"/>
    <w:rsid w:val="00DB7831"/>
    <w:rsid w:val="00DB785C"/>
    <w:rsid w:val="00DB7B04"/>
    <w:rsid w:val="00DB7B92"/>
    <w:rsid w:val="00DB7FCC"/>
    <w:rsid w:val="00DC0065"/>
    <w:rsid w:val="00DC0677"/>
    <w:rsid w:val="00DC0A43"/>
    <w:rsid w:val="00DC139E"/>
    <w:rsid w:val="00DC2452"/>
    <w:rsid w:val="00DC2E49"/>
    <w:rsid w:val="00DC30D8"/>
    <w:rsid w:val="00DC33C7"/>
    <w:rsid w:val="00DC3859"/>
    <w:rsid w:val="00DC41C4"/>
    <w:rsid w:val="00DC53F2"/>
    <w:rsid w:val="00DC568E"/>
    <w:rsid w:val="00DC5F71"/>
    <w:rsid w:val="00DC602B"/>
    <w:rsid w:val="00DC6247"/>
    <w:rsid w:val="00DC67A3"/>
    <w:rsid w:val="00DC6925"/>
    <w:rsid w:val="00DC69B2"/>
    <w:rsid w:val="00DD0986"/>
    <w:rsid w:val="00DD0E5C"/>
    <w:rsid w:val="00DD0E60"/>
    <w:rsid w:val="00DD1FB1"/>
    <w:rsid w:val="00DD20ED"/>
    <w:rsid w:val="00DD4C29"/>
    <w:rsid w:val="00DD4DB4"/>
    <w:rsid w:val="00DD539F"/>
    <w:rsid w:val="00DD557B"/>
    <w:rsid w:val="00DD55FF"/>
    <w:rsid w:val="00DD5908"/>
    <w:rsid w:val="00DD61F7"/>
    <w:rsid w:val="00DD6A45"/>
    <w:rsid w:val="00DD72A5"/>
    <w:rsid w:val="00DD753E"/>
    <w:rsid w:val="00DD7B72"/>
    <w:rsid w:val="00DD7FD4"/>
    <w:rsid w:val="00DE00BC"/>
    <w:rsid w:val="00DE0108"/>
    <w:rsid w:val="00DE02FD"/>
    <w:rsid w:val="00DE0B3B"/>
    <w:rsid w:val="00DE0C3D"/>
    <w:rsid w:val="00DE1348"/>
    <w:rsid w:val="00DE1A33"/>
    <w:rsid w:val="00DE1CB8"/>
    <w:rsid w:val="00DE2037"/>
    <w:rsid w:val="00DE26A9"/>
    <w:rsid w:val="00DE2E9A"/>
    <w:rsid w:val="00DE38BB"/>
    <w:rsid w:val="00DE3DA4"/>
    <w:rsid w:val="00DE3F74"/>
    <w:rsid w:val="00DE439A"/>
    <w:rsid w:val="00DE4F69"/>
    <w:rsid w:val="00DE510F"/>
    <w:rsid w:val="00DE6612"/>
    <w:rsid w:val="00DE66BD"/>
    <w:rsid w:val="00DE6953"/>
    <w:rsid w:val="00DE6D7F"/>
    <w:rsid w:val="00DE724A"/>
    <w:rsid w:val="00DE7344"/>
    <w:rsid w:val="00DE76F7"/>
    <w:rsid w:val="00DE7AC4"/>
    <w:rsid w:val="00DE7C81"/>
    <w:rsid w:val="00DF0490"/>
    <w:rsid w:val="00DF0F22"/>
    <w:rsid w:val="00DF0FD0"/>
    <w:rsid w:val="00DF126C"/>
    <w:rsid w:val="00DF13E7"/>
    <w:rsid w:val="00DF2A87"/>
    <w:rsid w:val="00DF333F"/>
    <w:rsid w:val="00DF3944"/>
    <w:rsid w:val="00DF3C10"/>
    <w:rsid w:val="00DF3DA2"/>
    <w:rsid w:val="00DF492A"/>
    <w:rsid w:val="00DF4EFF"/>
    <w:rsid w:val="00DF5351"/>
    <w:rsid w:val="00DF60BA"/>
    <w:rsid w:val="00DF638E"/>
    <w:rsid w:val="00DF6EFD"/>
    <w:rsid w:val="00DF7FB1"/>
    <w:rsid w:val="00E00213"/>
    <w:rsid w:val="00E00707"/>
    <w:rsid w:val="00E00E9E"/>
    <w:rsid w:val="00E00ED0"/>
    <w:rsid w:val="00E01822"/>
    <w:rsid w:val="00E01B30"/>
    <w:rsid w:val="00E01DD3"/>
    <w:rsid w:val="00E02061"/>
    <w:rsid w:val="00E022B6"/>
    <w:rsid w:val="00E03C4F"/>
    <w:rsid w:val="00E03CE3"/>
    <w:rsid w:val="00E0447D"/>
    <w:rsid w:val="00E047E5"/>
    <w:rsid w:val="00E04C8F"/>
    <w:rsid w:val="00E054F2"/>
    <w:rsid w:val="00E0617A"/>
    <w:rsid w:val="00E06302"/>
    <w:rsid w:val="00E064E9"/>
    <w:rsid w:val="00E064F1"/>
    <w:rsid w:val="00E0694D"/>
    <w:rsid w:val="00E06EFA"/>
    <w:rsid w:val="00E06FDE"/>
    <w:rsid w:val="00E06FE6"/>
    <w:rsid w:val="00E078CB"/>
    <w:rsid w:val="00E078E1"/>
    <w:rsid w:val="00E07ECC"/>
    <w:rsid w:val="00E10BEB"/>
    <w:rsid w:val="00E10D16"/>
    <w:rsid w:val="00E10FCA"/>
    <w:rsid w:val="00E1135E"/>
    <w:rsid w:val="00E115AC"/>
    <w:rsid w:val="00E11733"/>
    <w:rsid w:val="00E11835"/>
    <w:rsid w:val="00E11A83"/>
    <w:rsid w:val="00E11D39"/>
    <w:rsid w:val="00E11D5F"/>
    <w:rsid w:val="00E1256A"/>
    <w:rsid w:val="00E139C3"/>
    <w:rsid w:val="00E148EE"/>
    <w:rsid w:val="00E14BB7"/>
    <w:rsid w:val="00E15562"/>
    <w:rsid w:val="00E158C0"/>
    <w:rsid w:val="00E15C9B"/>
    <w:rsid w:val="00E1667B"/>
    <w:rsid w:val="00E16A11"/>
    <w:rsid w:val="00E16D8B"/>
    <w:rsid w:val="00E17090"/>
    <w:rsid w:val="00E17300"/>
    <w:rsid w:val="00E17AEC"/>
    <w:rsid w:val="00E17C99"/>
    <w:rsid w:val="00E201A5"/>
    <w:rsid w:val="00E20D83"/>
    <w:rsid w:val="00E21141"/>
    <w:rsid w:val="00E215A0"/>
    <w:rsid w:val="00E22000"/>
    <w:rsid w:val="00E227B3"/>
    <w:rsid w:val="00E22AAD"/>
    <w:rsid w:val="00E22D07"/>
    <w:rsid w:val="00E22E3B"/>
    <w:rsid w:val="00E23032"/>
    <w:rsid w:val="00E23042"/>
    <w:rsid w:val="00E23A2A"/>
    <w:rsid w:val="00E23B5D"/>
    <w:rsid w:val="00E2517B"/>
    <w:rsid w:val="00E25BFE"/>
    <w:rsid w:val="00E26590"/>
    <w:rsid w:val="00E26DCA"/>
    <w:rsid w:val="00E26F08"/>
    <w:rsid w:val="00E27132"/>
    <w:rsid w:val="00E273D0"/>
    <w:rsid w:val="00E3084A"/>
    <w:rsid w:val="00E3183A"/>
    <w:rsid w:val="00E31885"/>
    <w:rsid w:val="00E31CAB"/>
    <w:rsid w:val="00E31FBA"/>
    <w:rsid w:val="00E3243E"/>
    <w:rsid w:val="00E324E4"/>
    <w:rsid w:val="00E32E17"/>
    <w:rsid w:val="00E33657"/>
    <w:rsid w:val="00E3368A"/>
    <w:rsid w:val="00E336AF"/>
    <w:rsid w:val="00E3375A"/>
    <w:rsid w:val="00E33F6D"/>
    <w:rsid w:val="00E3499F"/>
    <w:rsid w:val="00E352D9"/>
    <w:rsid w:val="00E35428"/>
    <w:rsid w:val="00E3649A"/>
    <w:rsid w:val="00E368F1"/>
    <w:rsid w:val="00E36B05"/>
    <w:rsid w:val="00E36DDC"/>
    <w:rsid w:val="00E37077"/>
    <w:rsid w:val="00E37868"/>
    <w:rsid w:val="00E37EA1"/>
    <w:rsid w:val="00E37EB9"/>
    <w:rsid w:val="00E40287"/>
    <w:rsid w:val="00E40817"/>
    <w:rsid w:val="00E40AA8"/>
    <w:rsid w:val="00E40DD5"/>
    <w:rsid w:val="00E40DF6"/>
    <w:rsid w:val="00E40E0D"/>
    <w:rsid w:val="00E41B71"/>
    <w:rsid w:val="00E42997"/>
    <w:rsid w:val="00E42F56"/>
    <w:rsid w:val="00E431CA"/>
    <w:rsid w:val="00E44019"/>
    <w:rsid w:val="00E44278"/>
    <w:rsid w:val="00E442E4"/>
    <w:rsid w:val="00E44B98"/>
    <w:rsid w:val="00E45A79"/>
    <w:rsid w:val="00E45CC7"/>
    <w:rsid w:val="00E45EC1"/>
    <w:rsid w:val="00E45EC4"/>
    <w:rsid w:val="00E466B4"/>
    <w:rsid w:val="00E46C1A"/>
    <w:rsid w:val="00E46F39"/>
    <w:rsid w:val="00E46F4C"/>
    <w:rsid w:val="00E5065E"/>
    <w:rsid w:val="00E5066B"/>
    <w:rsid w:val="00E50A27"/>
    <w:rsid w:val="00E510B9"/>
    <w:rsid w:val="00E513EE"/>
    <w:rsid w:val="00E516FF"/>
    <w:rsid w:val="00E5189A"/>
    <w:rsid w:val="00E51A7E"/>
    <w:rsid w:val="00E52116"/>
    <w:rsid w:val="00E522DD"/>
    <w:rsid w:val="00E54349"/>
    <w:rsid w:val="00E54AB1"/>
    <w:rsid w:val="00E55071"/>
    <w:rsid w:val="00E55677"/>
    <w:rsid w:val="00E56BB8"/>
    <w:rsid w:val="00E571EA"/>
    <w:rsid w:val="00E5732D"/>
    <w:rsid w:val="00E5781F"/>
    <w:rsid w:val="00E57CB5"/>
    <w:rsid w:val="00E57E0A"/>
    <w:rsid w:val="00E606E3"/>
    <w:rsid w:val="00E61031"/>
    <w:rsid w:val="00E61286"/>
    <w:rsid w:val="00E6144C"/>
    <w:rsid w:val="00E627BB"/>
    <w:rsid w:val="00E62A96"/>
    <w:rsid w:val="00E63139"/>
    <w:rsid w:val="00E63FDE"/>
    <w:rsid w:val="00E64BDF"/>
    <w:rsid w:val="00E6504C"/>
    <w:rsid w:val="00E655C4"/>
    <w:rsid w:val="00E6560A"/>
    <w:rsid w:val="00E65E60"/>
    <w:rsid w:val="00E667F8"/>
    <w:rsid w:val="00E66A3F"/>
    <w:rsid w:val="00E66E4B"/>
    <w:rsid w:val="00E66FAF"/>
    <w:rsid w:val="00E67909"/>
    <w:rsid w:val="00E70D42"/>
    <w:rsid w:val="00E70DA7"/>
    <w:rsid w:val="00E70F79"/>
    <w:rsid w:val="00E718B5"/>
    <w:rsid w:val="00E718C3"/>
    <w:rsid w:val="00E71B3C"/>
    <w:rsid w:val="00E721B7"/>
    <w:rsid w:val="00E726F5"/>
    <w:rsid w:val="00E73067"/>
    <w:rsid w:val="00E736C5"/>
    <w:rsid w:val="00E73910"/>
    <w:rsid w:val="00E73BE0"/>
    <w:rsid w:val="00E73BFB"/>
    <w:rsid w:val="00E749C0"/>
    <w:rsid w:val="00E75C84"/>
    <w:rsid w:val="00E75D26"/>
    <w:rsid w:val="00E764EE"/>
    <w:rsid w:val="00E76AEC"/>
    <w:rsid w:val="00E773D1"/>
    <w:rsid w:val="00E8106E"/>
    <w:rsid w:val="00E81522"/>
    <w:rsid w:val="00E81AC3"/>
    <w:rsid w:val="00E820A3"/>
    <w:rsid w:val="00E82271"/>
    <w:rsid w:val="00E82F46"/>
    <w:rsid w:val="00E83306"/>
    <w:rsid w:val="00E83925"/>
    <w:rsid w:val="00E83B2C"/>
    <w:rsid w:val="00E83ED9"/>
    <w:rsid w:val="00E84446"/>
    <w:rsid w:val="00E8460E"/>
    <w:rsid w:val="00E84691"/>
    <w:rsid w:val="00E847A4"/>
    <w:rsid w:val="00E85193"/>
    <w:rsid w:val="00E857A6"/>
    <w:rsid w:val="00E85F54"/>
    <w:rsid w:val="00E86764"/>
    <w:rsid w:val="00E87755"/>
    <w:rsid w:val="00E906D9"/>
    <w:rsid w:val="00E90BF0"/>
    <w:rsid w:val="00E90C3E"/>
    <w:rsid w:val="00E90E1B"/>
    <w:rsid w:val="00E90F33"/>
    <w:rsid w:val="00E91358"/>
    <w:rsid w:val="00E918E8"/>
    <w:rsid w:val="00E91E00"/>
    <w:rsid w:val="00E922DD"/>
    <w:rsid w:val="00E9258F"/>
    <w:rsid w:val="00E926A0"/>
    <w:rsid w:val="00E9275B"/>
    <w:rsid w:val="00E927C1"/>
    <w:rsid w:val="00E93561"/>
    <w:rsid w:val="00E937C4"/>
    <w:rsid w:val="00E93C55"/>
    <w:rsid w:val="00E93F96"/>
    <w:rsid w:val="00E94573"/>
    <w:rsid w:val="00E952D9"/>
    <w:rsid w:val="00E9530B"/>
    <w:rsid w:val="00E9593A"/>
    <w:rsid w:val="00E959DA"/>
    <w:rsid w:val="00E96B06"/>
    <w:rsid w:val="00E96B0B"/>
    <w:rsid w:val="00E97A99"/>
    <w:rsid w:val="00E97AF2"/>
    <w:rsid w:val="00EA01E9"/>
    <w:rsid w:val="00EA0A06"/>
    <w:rsid w:val="00EA0FC6"/>
    <w:rsid w:val="00EA1AA9"/>
    <w:rsid w:val="00EA243B"/>
    <w:rsid w:val="00EA2ABA"/>
    <w:rsid w:val="00EA3093"/>
    <w:rsid w:val="00EA350C"/>
    <w:rsid w:val="00EA3B52"/>
    <w:rsid w:val="00EA42C8"/>
    <w:rsid w:val="00EA50B9"/>
    <w:rsid w:val="00EA54C5"/>
    <w:rsid w:val="00EA5B6B"/>
    <w:rsid w:val="00EA6A85"/>
    <w:rsid w:val="00EB036B"/>
    <w:rsid w:val="00EB04C0"/>
    <w:rsid w:val="00EB052B"/>
    <w:rsid w:val="00EB12E0"/>
    <w:rsid w:val="00EB1490"/>
    <w:rsid w:val="00EB18FA"/>
    <w:rsid w:val="00EB271C"/>
    <w:rsid w:val="00EB3375"/>
    <w:rsid w:val="00EB3A7D"/>
    <w:rsid w:val="00EB4438"/>
    <w:rsid w:val="00EB4BDB"/>
    <w:rsid w:val="00EB52AF"/>
    <w:rsid w:val="00EB5CD8"/>
    <w:rsid w:val="00EB5E70"/>
    <w:rsid w:val="00EB6387"/>
    <w:rsid w:val="00EB674A"/>
    <w:rsid w:val="00EB6BAD"/>
    <w:rsid w:val="00EB7F9C"/>
    <w:rsid w:val="00EC0410"/>
    <w:rsid w:val="00EC0776"/>
    <w:rsid w:val="00EC0939"/>
    <w:rsid w:val="00EC0A72"/>
    <w:rsid w:val="00EC0AE3"/>
    <w:rsid w:val="00EC0CBD"/>
    <w:rsid w:val="00EC171A"/>
    <w:rsid w:val="00EC1E06"/>
    <w:rsid w:val="00EC2230"/>
    <w:rsid w:val="00EC28DD"/>
    <w:rsid w:val="00EC4C7E"/>
    <w:rsid w:val="00EC4D8F"/>
    <w:rsid w:val="00EC592C"/>
    <w:rsid w:val="00EC5A9C"/>
    <w:rsid w:val="00EC5CAF"/>
    <w:rsid w:val="00EC62F5"/>
    <w:rsid w:val="00EC65C5"/>
    <w:rsid w:val="00EC70B5"/>
    <w:rsid w:val="00EC72B4"/>
    <w:rsid w:val="00EC7456"/>
    <w:rsid w:val="00EC74F6"/>
    <w:rsid w:val="00EC7E68"/>
    <w:rsid w:val="00ED0532"/>
    <w:rsid w:val="00ED1721"/>
    <w:rsid w:val="00ED2703"/>
    <w:rsid w:val="00ED2E3D"/>
    <w:rsid w:val="00ED2FA4"/>
    <w:rsid w:val="00ED3923"/>
    <w:rsid w:val="00ED3BE1"/>
    <w:rsid w:val="00ED43EE"/>
    <w:rsid w:val="00ED45D9"/>
    <w:rsid w:val="00ED4B94"/>
    <w:rsid w:val="00ED4CC7"/>
    <w:rsid w:val="00ED557A"/>
    <w:rsid w:val="00ED5946"/>
    <w:rsid w:val="00ED5DFD"/>
    <w:rsid w:val="00ED5E14"/>
    <w:rsid w:val="00ED66AD"/>
    <w:rsid w:val="00ED6FD6"/>
    <w:rsid w:val="00ED723C"/>
    <w:rsid w:val="00ED728B"/>
    <w:rsid w:val="00ED7842"/>
    <w:rsid w:val="00ED7B79"/>
    <w:rsid w:val="00EE0230"/>
    <w:rsid w:val="00EE07C6"/>
    <w:rsid w:val="00EE1D77"/>
    <w:rsid w:val="00EE2382"/>
    <w:rsid w:val="00EE2DF6"/>
    <w:rsid w:val="00EE3436"/>
    <w:rsid w:val="00EE38B9"/>
    <w:rsid w:val="00EE439C"/>
    <w:rsid w:val="00EE449F"/>
    <w:rsid w:val="00EE4668"/>
    <w:rsid w:val="00EE49C1"/>
    <w:rsid w:val="00EE4A27"/>
    <w:rsid w:val="00EE504B"/>
    <w:rsid w:val="00EE5FD9"/>
    <w:rsid w:val="00EE6180"/>
    <w:rsid w:val="00EE75DC"/>
    <w:rsid w:val="00EE77DF"/>
    <w:rsid w:val="00EF0492"/>
    <w:rsid w:val="00EF0B04"/>
    <w:rsid w:val="00EF0B85"/>
    <w:rsid w:val="00EF13E0"/>
    <w:rsid w:val="00EF1414"/>
    <w:rsid w:val="00EF14AA"/>
    <w:rsid w:val="00EF2132"/>
    <w:rsid w:val="00EF2349"/>
    <w:rsid w:val="00EF2451"/>
    <w:rsid w:val="00EF273E"/>
    <w:rsid w:val="00EF33A7"/>
    <w:rsid w:val="00EF34F3"/>
    <w:rsid w:val="00EF38CB"/>
    <w:rsid w:val="00EF3FDF"/>
    <w:rsid w:val="00EF44CF"/>
    <w:rsid w:val="00EF4772"/>
    <w:rsid w:val="00EF51AB"/>
    <w:rsid w:val="00EF51AF"/>
    <w:rsid w:val="00EF5B05"/>
    <w:rsid w:val="00EF6635"/>
    <w:rsid w:val="00EF6C47"/>
    <w:rsid w:val="00EF6D45"/>
    <w:rsid w:val="00EF7602"/>
    <w:rsid w:val="00F0021C"/>
    <w:rsid w:val="00F0062C"/>
    <w:rsid w:val="00F01369"/>
    <w:rsid w:val="00F0145A"/>
    <w:rsid w:val="00F01AD5"/>
    <w:rsid w:val="00F01DBD"/>
    <w:rsid w:val="00F023F8"/>
    <w:rsid w:val="00F02751"/>
    <w:rsid w:val="00F0285F"/>
    <w:rsid w:val="00F03061"/>
    <w:rsid w:val="00F030C8"/>
    <w:rsid w:val="00F03520"/>
    <w:rsid w:val="00F036B0"/>
    <w:rsid w:val="00F03907"/>
    <w:rsid w:val="00F046F8"/>
    <w:rsid w:val="00F04DF9"/>
    <w:rsid w:val="00F050BA"/>
    <w:rsid w:val="00F052F5"/>
    <w:rsid w:val="00F05462"/>
    <w:rsid w:val="00F056AD"/>
    <w:rsid w:val="00F05E39"/>
    <w:rsid w:val="00F06998"/>
    <w:rsid w:val="00F06D9C"/>
    <w:rsid w:val="00F0775D"/>
    <w:rsid w:val="00F07ACC"/>
    <w:rsid w:val="00F07E11"/>
    <w:rsid w:val="00F07E7E"/>
    <w:rsid w:val="00F10B68"/>
    <w:rsid w:val="00F11090"/>
    <w:rsid w:val="00F11C0A"/>
    <w:rsid w:val="00F1231A"/>
    <w:rsid w:val="00F1259B"/>
    <w:rsid w:val="00F127CD"/>
    <w:rsid w:val="00F129E4"/>
    <w:rsid w:val="00F139D0"/>
    <w:rsid w:val="00F13FE7"/>
    <w:rsid w:val="00F14E6C"/>
    <w:rsid w:val="00F15B1D"/>
    <w:rsid w:val="00F15FEE"/>
    <w:rsid w:val="00F16553"/>
    <w:rsid w:val="00F16682"/>
    <w:rsid w:val="00F1681F"/>
    <w:rsid w:val="00F16C0D"/>
    <w:rsid w:val="00F16C7A"/>
    <w:rsid w:val="00F16D82"/>
    <w:rsid w:val="00F171DB"/>
    <w:rsid w:val="00F1730D"/>
    <w:rsid w:val="00F173AF"/>
    <w:rsid w:val="00F17A03"/>
    <w:rsid w:val="00F17D6D"/>
    <w:rsid w:val="00F202A1"/>
    <w:rsid w:val="00F20D61"/>
    <w:rsid w:val="00F212EE"/>
    <w:rsid w:val="00F214DC"/>
    <w:rsid w:val="00F2211E"/>
    <w:rsid w:val="00F221E6"/>
    <w:rsid w:val="00F224B2"/>
    <w:rsid w:val="00F22B85"/>
    <w:rsid w:val="00F22CE0"/>
    <w:rsid w:val="00F22D7A"/>
    <w:rsid w:val="00F22E0C"/>
    <w:rsid w:val="00F230E0"/>
    <w:rsid w:val="00F2322D"/>
    <w:rsid w:val="00F240A4"/>
    <w:rsid w:val="00F2415E"/>
    <w:rsid w:val="00F24233"/>
    <w:rsid w:val="00F247D5"/>
    <w:rsid w:val="00F25A34"/>
    <w:rsid w:val="00F25BE7"/>
    <w:rsid w:val="00F25D40"/>
    <w:rsid w:val="00F26330"/>
    <w:rsid w:val="00F26D3D"/>
    <w:rsid w:val="00F26E4A"/>
    <w:rsid w:val="00F27380"/>
    <w:rsid w:val="00F27A9E"/>
    <w:rsid w:val="00F27F78"/>
    <w:rsid w:val="00F300C9"/>
    <w:rsid w:val="00F300FD"/>
    <w:rsid w:val="00F307AB"/>
    <w:rsid w:val="00F31334"/>
    <w:rsid w:val="00F3134D"/>
    <w:rsid w:val="00F3179B"/>
    <w:rsid w:val="00F32593"/>
    <w:rsid w:val="00F32EA4"/>
    <w:rsid w:val="00F32FDE"/>
    <w:rsid w:val="00F336C9"/>
    <w:rsid w:val="00F33A84"/>
    <w:rsid w:val="00F34096"/>
    <w:rsid w:val="00F340E2"/>
    <w:rsid w:val="00F343C0"/>
    <w:rsid w:val="00F34953"/>
    <w:rsid w:val="00F350C0"/>
    <w:rsid w:val="00F35116"/>
    <w:rsid w:val="00F35168"/>
    <w:rsid w:val="00F36270"/>
    <w:rsid w:val="00F3652B"/>
    <w:rsid w:val="00F3696A"/>
    <w:rsid w:val="00F36BA9"/>
    <w:rsid w:val="00F36E8C"/>
    <w:rsid w:val="00F37190"/>
    <w:rsid w:val="00F379F2"/>
    <w:rsid w:val="00F4074C"/>
    <w:rsid w:val="00F40AA6"/>
    <w:rsid w:val="00F40BB5"/>
    <w:rsid w:val="00F41F67"/>
    <w:rsid w:val="00F42027"/>
    <w:rsid w:val="00F42194"/>
    <w:rsid w:val="00F430C2"/>
    <w:rsid w:val="00F43101"/>
    <w:rsid w:val="00F43736"/>
    <w:rsid w:val="00F43B7E"/>
    <w:rsid w:val="00F43E9A"/>
    <w:rsid w:val="00F44384"/>
    <w:rsid w:val="00F444C5"/>
    <w:rsid w:val="00F446A6"/>
    <w:rsid w:val="00F4488D"/>
    <w:rsid w:val="00F45095"/>
    <w:rsid w:val="00F4693C"/>
    <w:rsid w:val="00F46A89"/>
    <w:rsid w:val="00F47859"/>
    <w:rsid w:val="00F47F37"/>
    <w:rsid w:val="00F50378"/>
    <w:rsid w:val="00F50CC7"/>
    <w:rsid w:val="00F513B3"/>
    <w:rsid w:val="00F51705"/>
    <w:rsid w:val="00F51F47"/>
    <w:rsid w:val="00F53192"/>
    <w:rsid w:val="00F533CA"/>
    <w:rsid w:val="00F534A2"/>
    <w:rsid w:val="00F55057"/>
    <w:rsid w:val="00F553BB"/>
    <w:rsid w:val="00F554B4"/>
    <w:rsid w:val="00F558A2"/>
    <w:rsid w:val="00F56646"/>
    <w:rsid w:val="00F56666"/>
    <w:rsid w:val="00F566CA"/>
    <w:rsid w:val="00F56855"/>
    <w:rsid w:val="00F57588"/>
    <w:rsid w:val="00F575E1"/>
    <w:rsid w:val="00F600DB"/>
    <w:rsid w:val="00F601E5"/>
    <w:rsid w:val="00F607E6"/>
    <w:rsid w:val="00F60805"/>
    <w:rsid w:val="00F60EDC"/>
    <w:rsid w:val="00F61216"/>
    <w:rsid w:val="00F612BA"/>
    <w:rsid w:val="00F627DC"/>
    <w:rsid w:val="00F63410"/>
    <w:rsid w:val="00F635B1"/>
    <w:rsid w:val="00F63AD2"/>
    <w:rsid w:val="00F63DD9"/>
    <w:rsid w:val="00F63F32"/>
    <w:rsid w:val="00F642AC"/>
    <w:rsid w:val="00F643C1"/>
    <w:rsid w:val="00F645FB"/>
    <w:rsid w:val="00F648E7"/>
    <w:rsid w:val="00F64C62"/>
    <w:rsid w:val="00F653A7"/>
    <w:rsid w:val="00F65450"/>
    <w:rsid w:val="00F659D5"/>
    <w:rsid w:val="00F66478"/>
    <w:rsid w:val="00F66CFF"/>
    <w:rsid w:val="00F67A2C"/>
    <w:rsid w:val="00F67C41"/>
    <w:rsid w:val="00F70339"/>
    <w:rsid w:val="00F704F3"/>
    <w:rsid w:val="00F7078A"/>
    <w:rsid w:val="00F708E9"/>
    <w:rsid w:val="00F712D6"/>
    <w:rsid w:val="00F71D58"/>
    <w:rsid w:val="00F72050"/>
    <w:rsid w:val="00F72B5A"/>
    <w:rsid w:val="00F72C5E"/>
    <w:rsid w:val="00F72D51"/>
    <w:rsid w:val="00F73E7D"/>
    <w:rsid w:val="00F7403C"/>
    <w:rsid w:val="00F74049"/>
    <w:rsid w:val="00F74126"/>
    <w:rsid w:val="00F74BAD"/>
    <w:rsid w:val="00F74CC3"/>
    <w:rsid w:val="00F7516B"/>
    <w:rsid w:val="00F75770"/>
    <w:rsid w:val="00F758A7"/>
    <w:rsid w:val="00F75969"/>
    <w:rsid w:val="00F761DA"/>
    <w:rsid w:val="00F763B2"/>
    <w:rsid w:val="00F76ED2"/>
    <w:rsid w:val="00F77643"/>
    <w:rsid w:val="00F77973"/>
    <w:rsid w:val="00F77A7E"/>
    <w:rsid w:val="00F77D46"/>
    <w:rsid w:val="00F801EE"/>
    <w:rsid w:val="00F80A65"/>
    <w:rsid w:val="00F80EF4"/>
    <w:rsid w:val="00F81280"/>
    <w:rsid w:val="00F81D7C"/>
    <w:rsid w:val="00F82009"/>
    <w:rsid w:val="00F822C7"/>
    <w:rsid w:val="00F82979"/>
    <w:rsid w:val="00F82AA1"/>
    <w:rsid w:val="00F83191"/>
    <w:rsid w:val="00F83C1D"/>
    <w:rsid w:val="00F842E3"/>
    <w:rsid w:val="00F845FA"/>
    <w:rsid w:val="00F84AE0"/>
    <w:rsid w:val="00F84B38"/>
    <w:rsid w:val="00F851D9"/>
    <w:rsid w:val="00F85D6D"/>
    <w:rsid w:val="00F868D6"/>
    <w:rsid w:val="00F870B6"/>
    <w:rsid w:val="00F90463"/>
    <w:rsid w:val="00F911C3"/>
    <w:rsid w:val="00F915C6"/>
    <w:rsid w:val="00F91A7A"/>
    <w:rsid w:val="00F91E34"/>
    <w:rsid w:val="00F924A8"/>
    <w:rsid w:val="00F9278F"/>
    <w:rsid w:val="00F9306C"/>
    <w:rsid w:val="00F9332A"/>
    <w:rsid w:val="00F93CFA"/>
    <w:rsid w:val="00F9402D"/>
    <w:rsid w:val="00F94373"/>
    <w:rsid w:val="00F95294"/>
    <w:rsid w:val="00F95F4B"/>
    <w:rsid w:val="00F9681F"/>
    <w:rsid w:val="00F9742E"/>
    <w:rsid w:val="00F975FB"/>
    <w:rsid w:val="00F97C44"/>
    <w:rsid w:val="00F97DA7"/>
    <w:rsid w:val="00FA1243"/>
    <w:rsid w:val="00FA1826"/>
    <w:rsid w:val="00FA1970"/>
    <w:rsid w:val="00FA27EB"/>
    <w:rsid w:val="00FA286C"/>
    <w:rsid w:val="00FA28AD"/>
    <w:rsid w:val="00FA28FC"/>
    <w:rsid w:val="00FA2EFE"/>
    <w:rsid w:val="00FA3940"/>
    <w:rsid w:val="00FA3B37"/>
    <w:rsid w:val="00FA41BD"/>
    <w:rsid w:val="00FA460D"/>
    <w:rsid w:val="00FA4A64"/>
    <w:rsid w:val="00FA4B07"/>
    <w:rsid w:val="00FA4C4C"/>
    <w:rsid w:val="00FA4DDF"/>
    <w:rsid w:val="00FA4FE8"/>
    <w:rsid w:val="00FA5317"/>
    <w:rsid w:val="00FA5377"/>
    <w:rsid w:val="00FA56D2"/>
    <w:rsid w:val="00FA5884"/>
    <w:rsid w:val="00FA5963"/>
    <w:rsid w:val="00FA6855"/>
    <w:rsid w:val="00FA6A4F"/>
    <w:rsid w:val="00FA70A5"/>
    <w:rsid w:val="00FA718C"/>
    <w:rsid w:val="00FA74C1"/>
    <w:rsid w:val="00FB01E3"/>
    <w:rsid w:val="00FB0678"/>
    <w:rsid w:val="00FB091D"/>
    <w:rsid w:val="00FB1380"/>
    <w:rsid w:val="00FB16DC"/>
    <w:rsid w:val="00FB1783"/>
    <w:rsid w:val="00FB1C89"/>
    <w:rsid w:val="00FB2328"/>
    <w:rsid w:val="00FB2F32"/>
    <w:rsid w:val="00FB3387"/>
    <w:rsid w:val="00FB372B"/>
    <w:rsid w:val="00FB3BA4"/>
    <w:rsid w:val="00FB3E25"/>
    <w:rsid w:val="00FB4230"/>
    <w:rsid w:val="00FB557D"/>
    <w:rsid w:val="00FB5BE2"/>
    <w:rsid w:val="00FB6545"/>
    <w:rsid w:val="00FB6FC8"/>
    <w:rsid w:val="00FB72A7"/>
    <w:rsid w:val="00FB7D68"/>
    <w:rsid w:val="00FC0027"/>
    <w:rsid w:val="00FC0998"/>
    <w:rsid w:val="00FC0A40"/>
    <w:rsid w:val="00FC0B80"/>
    <w:rsid w:val="00FC1465"/>
    <w:rsid w:val="00FC1615"/>
    <w:rsid w:val="00FC2233"/>
    <w:rsid w:val="00FC24A9"/>
    <w:rsid w:val="00FC2600"/>
    <w:rsid w:val="00FC2AB0"/>
    <w:rsid w:val="00FC2B70"/>
    <w:rsid w:val="00FC2DAE"/>
    <w:rsid w:val="00FC3010"/>
    <w:rsid w:val="00FC35B1"/>
    <w:rsid w:val="00FC450A"/>
    <w:rsid w:val="00FC4CCD"/>
    <w:rsid w:val="00FC4D70"/>
    <w:rsid w:val="00FC4FA7"/>
    <w:rsid w:val="00FC519B"/>
    <w:rsid w:val="00FC6B9D"/>
    <w:rsid w:val="00FC711B"/>
    <w:rsid w:val="00FC726A"/>
    <w:rsid w:val="00FC72FB"/>
    <w:rsid w:val="00FC7384"/>
    <w:rsid w:val="00FC7570"/>
    <w:rsid w:val="00FC79C0"/>
    <w:rsid w:val="00FC7AA4"/>
    <w:rsid w:val="00FD0C0C"/>
    <w:rsid w:val="00FD0CF9"/>
    <w:rsid w:val="00FD0E15"/>
    <w:rsid w:val="00FD10A8"/>
    <w:rsid w:val="00FD156B"/>
    <w:rsid w:val="00FD22ED"/>
    <w:rsid w:val="00FD2C98"/>
    <w:rsid w:val="00FD2D68"/>
    <w:rsid w:val="00FD2E90"/>
    <w:rsid w:val="00FD307C"/>
    <w:rsid w:val="00FD31F7"/>
    <w:rsid w:val="00FD3437"/>
    <w:rsid w:val="00FD352F"/>
    <w:rsid w:val="00FD3787"/>
    <w:rsid w:val="00FD3988"/>
    <w:rsid w:val="00FD4AD1"/>
    <w:rsid w:val="00FD5871"/>
    <w:rsid w:val="00FD6E60"/>
    <w:rsid w:val="00FD6E90"/>
    <w:rsid w:val="00FD7344"/>
    <w:rsid w:val="00FD777B"/>
    <w:rsid w:val="00FE107E"/>
    <w:rsid w:val="00FE1BA7"/>
    <w:rsid w:val="00FE1C25"/>
    <w:rsid w:val="00FE1C2E"/>
    <w:rsid w:val="00FE228C"/>
    <w:rsid w:val="00FE2913"/>
    <w:rsid w:val="00FE31A6"/>
    <w:rsid w:val="00FE366C"/>
    <w:rsid w:val="00FE4682"/>
    <w:rsid w:val="00FE46C9"/>
    <w:rsid w:val="00FE4D87"/>
    <w:rsid w:val="00FE54C2"/>
    <w:rsid w:val="00FE5BDB"/>
    <w:rsid w:val="00FE663F"/>
    <w:rsid w:val="00FE6895"/>
    <w:rsid w:val="00FE69BB"/>
    <w:rsid w:val="00FE7893"/>
    <w:rsid w:val="00FE792D"/>
    <w:rsid w:val="00FE7B9F"/>
    <w:rsid w:val="00FF0071"/>
    <w:rsid w:val="00FF0192"/>
    <w:rsid w:val="00FF1A0B"/>
    <w:rsid w:val="00FF1B63"/>
    <w:rsid w:val="00FF1B9B"/>
    <w:rsid w:val="00FF1D0F"/>
    <w:rsid w:val="00FF1EEE"/>
    <w:rsid w:val="00FF21E8"/>
    <w:rsid w:val="00FF2B52"/>
    <w:rsid w:val="00FF3567"/>
    <w:rsid w:val="00FF36C4"/>
    <w:rsid w:val="00FF3C5E"/>
    <w:rsid w:val="00FF3D16"/>
    <w:rsid w:val="00FF3E1C"/>
    <w:rsid w:val="00FF3ED8"/>
    <w:rsid w:val="00FF42C5"/>
    <w:rsid w:val="00FF45EB"/>
    <w:rsid w:val="00FF52E9"/>
    <w:rsid w:val="00FF580B"/>
    <w:rsid w:val="00FF5BA1"/>
    <w:rsid w:val="00FF60AE"/>
    <w:rsid w:val="00FF63F5"/>
    <w:rsid w:val="00FF6617"/>
    <w:rsid w:val="00FF7A0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8331D1C"/>
  <w15:docId w15:val="{2F7AD258-D05B-44CB-8FA8-4FE3EDF57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1F4"/>
  </w:style>
  <w:style w:type="paragraph" w:styleId="Heading1">
    <w:name w:val="heading 1"/>
    <w:basedOn w:val="Normal"/>
    <w:next w:val="Normal"/>
    <w:link w:val="Heading1Char"/>
    <w:uiPriority w:val="9"/>
    <w:qFormat/>
    <w:rsid w:val="009F063D"/>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4443"/>
    <w:pPr>
      <w:ind w:left="720"/>
      <w:contextualSpacing/>
    </w:pPr>
  </w:style>
  <w:style w:type="table" w:customStyle="1" w:styleId="LightList1">
    <w:name w:val="Light List1"/>
    <w:basedOn w:val="TableNormal"/>
    <w:uiPriority w:val="61"/>
    <w:rsid w:val="004C413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4C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139"/>
    <w:rPr>
      <w:rFonts w:ascii="Tahoma" w:hAnsi="Tahoma" w:cs="Tahoma"/>
      <w:sz w:val="16"/>
      <w:szCs w:val="16"/>
    </w:rPr>
  </w:style>
  <w:style w:type="paragraph" w:styleId="Header">
    <w:name w:val="header"/>
    <w:basedOn w:val="Normal"/>
    <w:link w:val="HeaderChar"/>
    <w:uiPriority w:val="99"/>
    <w:unhideWhenUsed/>
    <w:rsid w:val="00157820"/>
    <w:pPr>
      <w:tabs>
        <w:tab w:val="center" w:pos="4680"/>
        <w:tab w:val="right" w:pos="9360"/>
      </w:tabs>
      <w:autoSpaceDE w:val="0"/>
      <w:autoSpaceDN w:val="0"/>
      <w:spacing w:after="0" w:line="240" w:lineRule="auto"/>
    </w:pPr>
    <w:rPr>
      <w:rFonts w:ascii="Times New Roman" w:hAnsi="Times New Roman" w:cs="Times New Roman"/>
      <w:sz w:val="20"/>
      <w:szCs w:val="20"/>
    </w:rPr>
  </w:style>
  <w:style w:type="character" w:customStyle="1" w:styleId="HeaderChar">
    <w:name w:val="Header Char"/>
    <w:basedOn w:val="DefaultParagraphFont"/>
    <w:link w:val="Header"/>
    <w:uiPriority w:val="99"/>
    <w:rsid w:val="00157820"/>
    <w:rPr>
      <w:rFonts w:ascii="Times New Roman" w:eastAsiaTheme="minorEastAsia" w:hAnsi="Times New Roman" w:cs="Times New Roman"/>
      <w:sz w:val="20"/>
      <w:szCs w:val="20"/>
    </w:rPr>
  </w:style>
  <w:style w:type="character" w:styleId="LineNumber">
    <w:name w:val="line number"/>
    <w:basedOn w:val="DefaultParagraphFont"/>
    <w:uiPriority w:val="99"/>
    <w:semiHidden/>
    <w:unhideWhenUsed/>
    <w:rsid w:val="00965EC4"/>
  </w:style>
  <w:style w:type="table" w:styleId="TableGrid">
    <w:name w:val="Table Grid"/>
    <w:basedOn w:val="TableNormal"/>
    <w:uiPriority w:val="59"/>
    <w:rsid w:val="004E3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93F96"/>
    <w:rPr>
      <w:color w:val="808080"/>
    </w:rPr>
  </w:style>
  <w:style w:type="paragraph" w:styleId="Caption">
    <w:name w:val="caption"/>
    <w:aliases w:val="Figures-chapter 2"/>
    <w:basedOn w:val="Normal"/>
    <w:next w:val="Normal"/>
    <w:link w:val="CaptionChar"/>
    <w:uiPriority w:val="35"/>
    <w:unhideWhenUsed/>
    <w:qFormat/>
    <w:rsid w:val="00D802A1"/>
    <w:pPr>
      <w:widowControl w:val="0"/>
      <w:wordWrap w:val="0"/>
      <w:autoSpaceDE w:val="0"/>
      <w:autoSpaceDN w:val="0"/>
      <w:jc w:val="both"/>
    </w:pPr>
    <w:rPr>
      <w:b/>
      <w:bCs/>
      <w:kern w:val="2"/>
      <w:sz w:val="20"/>
      <w:szCs w:val="20"/>
      <w:lang w:eastAsia="ko-KR"/>
    </w:rPr>
  </w:style>
  <w:style w:type="character" w:customStyle="1" w:styleId="Heading1Char">
    <w:name w:val="Heading 1 Char"/>
    <w:basedOn w:val="DefaultParagraphFont"/>
    <w:link w:val="Heading1"/>
    <w:uiPriority w:val="9"/>
    <w:rsid w:val="009F063D"/>
    <w:rPr>
      <w:rFonts w:asciiTheme="majorHAnsi" w:eastAsiaTheme="majorEastAsia" w:hAnsiTheme="majorHAnsi" w:cstheme="majorBidi"/>
      <w:b/>
      <w:bCs/>
      <w:color w:val="365F91" w:themeColor="accent1" w:themeShade="BF"/>
      <w:sz w:val="28"/>
      <w:szCs w:val="28"/>
      <w:lang w:bidi="en-US"/>
    </w:rPr>
  </w:style>
  <w:style w:type="paragraph" w:styleId="Footer">
    <w:name w:val="footer"/>
    <w:basedOn w:val="Normal"/>
    <w:link w:val="FooterChar"/>
    <w:uiPriority w:val="99"/>
    <w:unhideWhenUsed/>
    <w:rsid w:val="009D69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6930"/>
  </w:style>
  <w:style w:type="paragraph" w:customStyle="1" w:styleId="Default">
    <w:name w:val="Default"/>
    <w:rsid w:val="00756EB3"/>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F63F32"/>
    <w:pPr>
      <w:spacing w:before="100" w:beforeAutospacing="1" w:after="100" w:afterAutospacing="1" w:line="240" w:lineRule="auto"/>
    </w:pPr>
    <w:rPr>
      <w:rFonts w:ascii="Gulim" w:eastAsia="Gulim" w:hAnsi="Gulim" w:cs="Gulim"/>
      <w:sz w:val="24"/>
      <w:szCs w:val="24"/>
      <w:lang w:eastAsia="ko-KR"/>
    </w:rPr>
  </w:style>
  <w:style w:type="character" w:styleId="CommentReference">
    <w:name w:val="annotation reference"/>
    <w:basedOn w:val="DefaultParagraphFont"/>
    <w:uiPriority w:val="99"/>
    <w:semiHidden/>
    <w:unhideWhenUsed/>
    <w:rsid w:val="009D6224"/>
    <w:rPr>
      <w:sz w:val="16"/>
      <w:szCs w:val="16"/>
    </w:rPr>
  </w:style>
  <w:style w:type="paragraph" w:styleId="CommentText">
    <w:name w:val="annotation text"/>
    <w:basedOn w:val="Normal"/>
    <w:link w:val="CommentTextChar"/>
    <w:uiPriority w:val="99"/>
    <w:semiHidden/>
    <w:unhideWhenUsed/>
    <w:rsid w:val="009D6224"/>
    <w:pPr>
      <w:spacing w:line="240" w:lineRule="auto"/>
    </w:pPr>
    <w:rPr>
      <w:sz w:val="20"/>
      <w:szCs w:val="20"/>
    </w:rPr>
  </w:style>
  <w:style w:type="character" w:customStyle="1" w:styleId="CommentTextChar">
    <w:name w:val="Comment Text Char"/>
    <w:basedOn w:val="DefaultParagraphFont"/>
    <w:link w:val="CommentText"/>
    <w:uiPriority w:val="99"/>
    <w:semiHidden/>
    <w:rsid w:val="009D6224"/>
    <w:rPr>
      <w:sz w:val="20"/>
      <w:szCs w:val="20"/>
    </w:rPr>
  </w:style>
  <w:style w:type="paragraph" w:styleId="CommentSubject">
    <w:name w:val="annotation subject"/>
    <w:basedOn w:val="CommentText"/>
    <w:next w:val="CommentText"/>
    <w:link w:val="CommentSubjectChar"/>
    <w:uiPriority w:val="99"/>
    <w:semiHidden/>
    <w:unhideWhenUsed/>
    <w:rsid w:val="009D6224"/>
    <w:rPr>
      <w:b/>
      <w:bCs/>
    </w:rPr>
  </w:style>
  <w:style w:type="character" w:customStyle="1" w:styleId="CommentSubjectChar">
    <w:name w:val="Comment Subject Char"/>
    <w:basedOn w:val="CommentTextChar"/>
    <w:link w:val="CommentSubject"/>
    <w:uiPriority w:val="99"/>
    <w:semiHidden/>
    <w:rsid w:val="009D6224"/>
    <w:rPr>
      <w:b/>
      <w:bCs/>
      <w:sz w:val="20"/>
      <w:szCs w:val="20"/>
    </w:rPr>
  </w:style>
  <w:style w:type="paragraph" w:styleId="Revision">
    <w:name w:val="Revision"/>
    <w:hidden/>
    <w:uiPriority w:val="99"/>
    <w:semiHidden/>
    <w:rsid w:val="002F4F0F"/>
    <w:pPr>
      <w:spacing w:after="0" w:line="240" w:lineRule="auto"/>
    </w:pPr>
  </w:style>
  <w:style w:type="paragraph" w:customStyle="1" w:styleId="a">
    <w:name w:val="바탕글"/>
    <w:basedOn w:val="Normal"/>
    <w:rsid w:val="0058603D"/>
    <w:pPr>
      <w:widowControl w:val="0"/>
      <w:wordWrap w:val="0"/>
      <w:autoSpaceDE w:val="0"/>
      <w:autoSpaceDN w:val="0"/>
      <w:spacing w:after="0" w:line="384" w:lineRule="auto"/>
      <w:jc w:val="both"/>
      <w:textAlignment w:val="baseline"/>
    </w:pPr>
    <w:rPr>
      <w:rFonts w:ascii="Gulim" w:eastAsia="Gulim" w:hAnsi="Gulim" w:cs="Gulim"/>
      <w:color w:val="000000"/>
      <w:sz w:val="20"/>
      <w:szCs w:val="20"/>
      <w:lang w:eastAsia="ko-KR"/>
    </w:rPr>
  </w:style>
  <w:style w:type="character" w:styleId="Hyperlink">
    <w:name w:val="Hyperlink"/>
    <w:basedOn w:val="DefaultParagraphFont"/>
    <w:uiPriority w:val="99"/>
    <w:unhideWhenUsed/>
    <w:rsid w:val="00A21B56"/>
    <w:rPr>
      <w:color w:val="0000FF"/>
      <w:u w:val="single"/>
    </w:rPr>
  </w:style>
  <w:style w:type="character" w:styleId="Emphasis">
    <w:name w:val="Emphasis"/>
    <w:basedOn w:val="DefaultParagraphFont"/>
    <w:uiPriority w:val="99"/>
    <w:qFormat/>
    <w:rsid w:val="00340B4A"/>
    <w:rPr>
      <w:i/>
      <w:iCs/>
    </w:rPr>
  </w:style>
  <w:style w:type="paragraph" w:styleId="EndnoteText">
    <w:name w:val="endnote text"/>
    <w:basedOn w:val="Normal"/>
    <w:link w:val="EndnoteTextChar"/>
    <w:uiPriority w:val="99"/>
    <w:semiHidden/>
    <w:unhideWhenUsed/>
    <w:rsid w:val="00920DE9"/>
    <w:pPr>
      <w:snapToGrid w:val="0"/>
    </w:pPr>
  </w:style>
  <w:style w:type="character" w:customStyle="1" w:styleId="EndnoteTextChar">
    <w:name w:val="Endnote Text Char"/>
    <w:basedOn w:val="DefaultParagraphFont"/>
    <w:link w:val="EndnoteText"/>
    <w:uiPriority w:val="99"/>
    <w:semiHidden/>
    <w:rsid w:val="00920DE9"/>
  </w:style>
  <w:style w:type="character" w:styleId="EndnoteReference">
    <w:name w:val="endnote reference"/>
    <w:basedOn w:val="DefaultParagraphFont"/>
    <w:uiPriority w:val="99"/>
    <w:semiHidden/>
    <w:unhideWhenUsed/>
    <w:rsid w:val="00920DE9"/>
    <w:rPr>
      <w:vertAlign w:val="superscript"/>
    </w:rPr>
  </w:style>
  <w:style w:type="paragraph" w:styleId="FootnoteText">
    <w:name w:val="footnote text"/>
    <w:basedOn w:val="Normal"/>
    <w:link w:val="FootnoteTextChar"/>
    <w:uiPriority w:val="99"/>
    <w:unhideWhenUsed/>
    <w:rsid w:val="00920DE9"/>
    <w:pPr>
      <w:snapToGrid w:val="0"/>
    </w:pPr>
  </w:style>
  <w:style w:type="character" w:customStyle="1" w:styleId="FootnoteTextChar">
    <w:name w:val="Footnote Text Char"/>
    <w:basedOn w:val="DefaultParagraphFont"/>
    <w:link w:val="FootnoteText"/>
    <w:uiPriority w:val="99"/>
    <w:rsid w:val="00920DE9"/>
  </w:style>
  <w:style w:type="character" w:styleId="FootnoteReference">
    <w:name w:val="footnote reference"/>
    <w:basedOn w:val="DefaultParagraphFont"/>
    <w:uiPriority w:val="99"/>
    <w:semiHidden/>
    <w:unhideWhenUsed/>
    <w:rsid w:val="00920DE9"/>
    <w:rPr>
      <w:vertAlign w:val="superscript"/>
    </w:rPr>
  </w:style>
  <w:style w:type="table" w:customStyle="1" w:styleId="TableGrid1">
    <w:name w:val="Table Grid1"/>
    <w:basedOn w:val="TableNormal"/>
    <w:next w:val="TableGrid"/>
    <w:uiPriority w:val="59"/>
    <w:rsid w:val="00175D80"/>
    <w:pPr>
      <w:spacing w:after="0" w:line="240" w:lineRule="auto"/>
      <w:ind w:left="360" w:hanging="360"/>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ptionChar">
    <w:name w:val="Caption Char"/>
    <w:aliases w:val="Figures-chapter 2 Char"/>
    <w:basedOn w:val="DefaultParagraphFont"/>
    <w:link w:val="Caption"/>
    <w:uiPriority w:val="35"/>
    <w:rsid w:val="00704824"/>
    <w:rPr>
      <w:b/>
      <w:bCs/>
      <w:kern w:val="2"/>
      <w:sz w:val="20"/>
      <w:szCs w:val="20"/>
      <w:lang w:eastAsia="ko-KR"/>
    </w:rPr>
  </w:style>
  <w:style w:type="paragraph" w:styleId="NoSpacing">
    <w:name w:val="No Spacing"/>
    <w:uiPriority w:val="1"/>
    <w:qFormat/>
    <w:rsid w:val="009B6F03"/>
    <w:pPr>
      <w:spacing w:after="0" w:line="240" w:lineRule="auto"/>
    </w:pPr>
  </w:style>
  <w:style w:type="paragraph" w:customStyle="1" w:styleId="Text">
    <w:name w:val="Text"/>
    <w:basedOn w:val="Normal"/>
    <w:rsid w:val="00154FEA"/>
    <w:pPr>
      <w:widowControl w:val="0"/>
      <w:autoSpaceDE w:val="0"/>
      <w:autoSpaceDN w:val="0"/>
      <w:spacing w:after="0" w:line="252" w:lineRule="auto"/>
      <w:ind w:firstLine="202"/>
      <w:jc w:val="both"/>
    </w:pPr>
    <w:rPr>
      <w:rFonts w:ascii="Times New Roman" w:eastAsia="Times New Roman" w:hAnsi="Times New Roman" w:cs="Times New Roman"/>
      <w:sz w:val="20"/>
      <w:szCs w:val="20"/>
    </w:rPr>
  </w:style>
  <w:style w:type="character" w:customStyle="1" w:styleId="apple-converted-space">
    <w:name w:val="apple-converted-space"/>
    <w:basedOn w:val="DefaultParagraphFont"/>
    <w:rsid w:val="002849D9"/>
  </w:style>
  <w:style w:type="paragraph" w:customStyle="1" w:styleId="EndNoteBibliographyTitle">
    <w:name w:val="EndNote Bibliography Title"/>
    <w:basedOn w:val="Normal"/>
    <w:link w:val="EndNoteBibliographyTitleChar"/>
    <w:rsid w:val="00207804"/>
    <w:pPr>
      <w:spacing w:after="0"/>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207804"/>
    <w:rPr>
      <w:rFonts w:ascii="Times New Roman" w:hAnsi="Times New Roman" w:cs="Times New Roman"/>
      <w:noProof/>
    </w:rPr>
  </w:style>
  <w:style w:type="paragraph" w:customStyle="1" w:styleId="EndNoteBibliography">
    <w:name w:val="EndNote Bibliography"/>
    <w:basedOn w:val="Normal"/>
    <w:link w:val="EndNoteBibliographyChar"/>
    <w:rsid w:val="00207804"/>
    <w:pPr>
      <w:spacing w:line="240" w:lineRule="auto"/>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207804"/>
    <w:rPr>
      <w:rFonts w:ascii="Times New Roman" w:hAnsi="Times New Roman" w:cs="Times New Roman"/>
      <w:noProof/>
    </w:rPr>
  </w:style>
  <w:style w:type="paragraph" w:customStyle="1" w:styleId="EndNoteCategoryHeading">
    <w:name w:val="EndNote Category Heading"/>
    <w:basedOn w:val="Normal"/>
    <w:link w:val="EndNoteCategoryHeadingChar"/>
    <w:rsid w:val="005D705B"/>
    <w:pPr>
      <w:spacing w:before="120" w:after="120"/>
    </w:pPr>
  </w:style>
  <w:style w:type="character" w:customStyle="1" w:styleId="EndNoteCategoryHeadingChar">
    <w:name w:val="EndNote Category Heading Char"/>
    <w:basedOn w:val="DefaultParagraphFont"/>
    <w:link w:val="EndNoteCategoryHeading"/>
    <w:rsid w:val="005D705B"/>
  </w:style>
  <w:style w:type="paragraph" w:customStyle="1" w:styleId="EndNoteCategoryTitle">
    <w:name w:val="EndNote Category Title"/>
    <w:basedOn w:val="Normal"/>
    <w:link w:val="EndNoteCategoryTitleChar"/>
    <w:rsid w:val="005D705B"/>
    <w:pPr>
      <w:spacing w:before="120" w:after="120"/>
      <w:jc w:val="center"/>
    </w:pPr>
  </w:style>
  <w:style w:type="character" w:customStyle="1" w:styleId="EndNoteCategoryTitleChar">
    <w:name w:val="EndNote Category Title Char"/>
    <w:basedOn w:val="DefaultParagraphFont"/>
    <w:link w:val="EndNoteCategoryTitle"/>
    <w:rsid w:val="005D705B"/>
  </w:style>
  <w:style w:type="character" w:styleId="FollowedHyperlink">
    <w:name w:val="FollowedHyperlink"/>
    <w:basedOn w:val="DefaultParagraphFont"/>
    <w:uiPriority w:val="99"/>
    <w:semiHidden/>
    <w:unhideWhenUsed/>
    <w:rsid w:val="00E069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6159">
      <w:bodyDiv w:val="1"/>
      <w:marLeft w:val="0"/>
      <w:marRight w:val="0"/>
      <w:marTop w:val="0"/>
      <w:marBottom w:val="0"/>
      <w:divBdr>
        <w:top w:val="none" w:sz="0" w:space="0" w:color="auto"/>
        <w:left w:val="none" w:sz="0" w:space="0" w:color="auto"/>
        <w:bottom w:val="none" w:sz="0" w:space="0" w:color="auto"/>
        <w:right w:val="none" w:sz="0" w:space="0" w:color="auto"/>
      </w:divBdr>
    </w:div>
    <w:div w:id="56172080">
      <w:bodyDiv w:val="1"/>
      <w:marLeft w:val="0"/>
      <w:marRight w:val="0"/>
      <w:marTop w:val="0"/>
      <w:marBottom w:val="0"/>
      <w:divBdr>
        <w:top w:val="none" w:sz="0" w:space="0" w:color="auto"/>
        <w:left w:val="none" w:sz="0" w:space="0" w:color="auto"/>
        <w:bottom w:val="none" w:sz="0" w:space="0" w:color="auto"/>
        <w:right w:val="none" w:sz="0" w:space="0" w:color="auto"/>
      </w:divBdr>
    </w:div>
    <w:div w:id="94446563">
      <w:bodyDiv w:val="1"/>
      <w:marLeft w:val="0"/>
      <w:marRight w:val="0"/>
      <w:marTop w:val="0"/>
      <w:marBottom w:val="0"/>
      <w:divBdr>
        <w:top w:val="none" w:sz="0" w:space="0" w:color="auto"/>
        <w:left w:val="none" w:sz="0" w:space="0" w:color="auto"/>
        <w:bottom w:val="none" w:sz="0" w:space="0" w:color="auto"/>
        <w:right w:val="none" w:sz="0" w:space="0" w:color="auto"/>
      </w:divBdr>
    </w:div>
    <w:div w:id="97525281">
      <w:bodyDiv w:val="1"/>
      <w:marLeft w:val="0"/>
      <w:marRight w:val="0"/>
      <w:marTop w:val="0"/>
      <w:marBottom w:val="0"/>
      <w:divBdr>
        <w:top w:val="none" w:sz="0" w:space="0" w:color="auto"/>
        <w:left w:val="none" w:sz="0" w:space="0" w:color="auto"/>
        <w:bottom w:val="none" w:sz="0" w:space="0" w:color="auto"/>
        <w:right w:val="none" w:sz="0" w:space="0" w:color="auto"/>
      </w:divBdr>
    </w:div>
    <w:div w:id="141967647">
      <w:bodyDiv w:val="1"/>
      <w:marLeft w:val="0"/>
      <w:marRight w:val="0"/>
      <w:marTop w:val="0"/>
      <w:marBottom w:val="0"/>
      <w:divBdr>
        <w:top w:val="none" w:sz="0" w:space="0" w:color="auto"/>
        <w:left w:val="none" w:sz="0" w:space="0" w:color="auto"/>
        <w:bottom w:val="none" w:sz="0" w:space="0" w:color="auto"/>
        <w:right w:val="none" w:sz="0" w:space="0" w:color="auto"/>
      </w:divBdr>
    </w:div>
    <w:div w:id="294723440">
      <w:bodyDiv w:val="1"/>
      <w:marLeft w:val="0"/>
      <w:marRight w:val="0"/>
      <w:marTop w:val="0"/>
      <w:marBottom w:val="0"/>
      <w:divBdr>
        <w:top w:val="none" w:sz="0" w:space="0" w:color="auto"/>
        <w:left w:val="none" w:sz="0" w:space="0" w:color="auto"/>
        <w:bottom w:val="none" w:sz="0" w:space="0" w:color="auto"/>
        <w:right w:val="none" w:sz="0" w:space="0" w:color="auto"/>
      </w:divBdr>
      <w:divsChild>
        <w:div w:id="735203693">
          <w:marLeft w:val="0"/>
          <w:marRight w:val="0"/>
          <w:marTop w:val="0"/>
          <w:marBottom w:val="0"/>
          <w:divBdr>
            <w:top w:val="none" w:sz="0" w:space="0" w:color="auto"/>
            <w:left w:val="none" w:sz="0" w:space="0" w:color="auto"/>
            <w:bottom w:val="none" w:sz="0" w:space="0" w:color="auto"/>
            <w:right w:val="none" w:sz="0" w:space="0" w:color="auto"/>
          </w:divBdr>
        </w:div>
      </w:divsChild>
    </w:div>
    <w:div w:id="298608862">
      <w:bodyDiv w:val="1"/>
      <w:marLeft w:val="0"/>
      <w:marRight w:val="0"/>
      <w:marTop w:val="0"/>
      <w:marBottom w:val="0"/>
      <w:divBdr>
        <w:top w:val="none" w:sz="0" w:space="0" w:color="auto"/>
        <w:left w:val="none" w:sz="0" w:space="0" w:color="auto"/>
        <w:bottom w:val="none" w:sz="0" w:space="0" w:color="auto"/>
        <w:right w:val="none" w:sz="0" w:space="0" w:color="auto"/>
      </w:divBdr>
    </w:div>
    <w:div w:id="298799829">
      <w:bodyDiv w:val="1"/>
      <w:marLeft w:val="0"/>
      <w:marRight w:val="0"/>
      <w:marTop w:val="0"/>
      <w:marBottom w:val="0"/>
      <w:divBdr>
        <w:top w:val="none" w:sz="0" w:space="0" w:color="auto"/>
        <w:left w:val="none" w:sz="0" w:space="0" w:color="auto"/>
        <w:bottom w:val="none" w:sz="0" w:space="0" w:color="auto"/>
        <w:right w:val="none" w:sz="0" w:space="0" w:color="auto"/>
      </w:divBdr>
    </w:div>
    <w:div w:id="324821180">
      <w:bodyDiv w:val="1"/>
      <w:marLeft w:val="0"/>
      <w:marRight w:val="0"/>
      <w:marTop w:val="0"/>
      <w:marBottom w:val="0"/>
      <w:divBdr>
        <w:top w:val="none" w:sz="0" w:space="0" w:color="auto"/>
        <w:left w:val="none" w:sz="0" w:space="0" w:color="auto"/>
        <w:bottom w:val="none" w:sz="0" w:space="0" w:color="auto"/>
        <w:right w:val="none" w:sz="0" w:space="0" w:color="auto"/>
      </w:divBdr>
    </w:div>
    <w:div w:id="336426201">
      <w:bodyDiv w:val="1"/>
      <w:marLeft w:val="0"/>
      <w:marRight w:val="0"/>
      <w:marTop w:val="0"/>
      <w:marBottom w:val="0"/>
      <w:divBdr>
        <w:top w:val="none" w:sz="0" w:space="0" w:color="auto"/>
        <w:left w:val="none" w:sz="0" w:space="0" w:color="auto"/>
        <w:bottom w:val="none" w:sz="0" w:space="0" w:color="auto"/>
        <w:right w:val="none" w:sz="0" w:space="0" w:color="auto"/>
      </w:divBdr>
    </w:div>
    <w:div w:id="345787232">
      <w:bodyDiv w:val="1"/>
      <w:marLeft w:val="0"/>
      <w:marRight w:val="0"/>
      <w:marTop w:val="0"/>
      <w:marBottom w:val="0"/>
      <w:divBdr>
        <w:top w:val="none" w:sz="0" w:space="0" w:color="auto"/>
        <w:left w:val="none" w:sz="0" w:space="0" w:color="auto"/>
        <w:bottom w:val="none" w:sz="0" w:space="0" w:color="auto"/>
        <w:right w:val="none" w:sz="0" w:space="0" w:color="auto"/>
      </w:divBdr>
    </w:div>
    <w:div w:id="368187299">
      <w:bodyDiv w:val="1"/>
      <w:marLeft w:val="0"/>
      <w:marRight w:val="0"/>
      <w:marTop w:val="0"/>
      <w:marBottom w:val="0"/>
      <w:divBdr>
        <w:top w:val="none" w:sz="0" w:space="0" w:color="auto"/>
        <w:left w:val="none" w:sz="0" w:space="0" w:color="auto"/>
        <w:bottom w:val="none" w:sz="0" w:space="0" w:color="auto"/>
        <w:right w:val="none" w:sz="0" w:space="0" w:color="auto"/>
      </w:divBdr>
    </w:div>
    <w:div w:id="371199235">
      <w:bodyDiv w:val="1"/>
      <w:marLeft w:val="0"/>
      <w:marRight w:val="0"/>
      <w:marTop w:val="0"/>
      <w:marBottom w:val="0"/>
      <w:divBdr>
        <w:top w:val="none" w:sz="0" w:space="0" w:color="auto"/>
        <w:left w:val="none" w:sz="0" w:space="0" w:color="auto"/>
        <w:bottom w:val="none" w:sz="0" w:space="0" w:color="auto"/>
        <w:right w:val="none" w:sz="0" w:space="0" w:color="auto"/>
      </w:divBdr>
    </w:div>
    <w:div w:id="374545330">
      <w:bodyDiv w:val="1"/>
      <w:marLeft w:val="0"/>
      <w:marRight w:val="0"/>
      <w:marTop w:val="0"/>
      <w:marBottom w:val="0"/>
      <w:divBdr>
        <w:top w:val="none" w:sz="0" w:space="0" w:color="auto"/>
        <w:left w:val="none" w:sz="0" w:space="0" w:color="auto"/>
        <w:bottom w:val="none" w:sz="0" w:space="0" w:color="auto"/>
        <w:right w:val="none" w:sz="0" w:space="0" w:color="auto"/>
      </w:divBdr>
    </w:div>
    <w:div w:id="394864474">
      <w:bodyDiv w:val="1"/>
      <w:marLeft w:val="0"/>
      <w:marRight w:val="0"/>
      <w:marTop w:val="0"/>
      <w:marBottom w:val="0"/>
      <w:divBdr>
        <w:top w:val="none" w:sz="0" w:space="0" w:color="auto"/>
        <w:left w:val="none" w:sz="0" w:space="0" w:color="auto"/>
        <w:bottom w:val="none" w:sz="0" w:space="0" w:color="auto"/>
        <w:right w:val="none" w:sz="0" w:space="0" w:color="auto"/>
      </w:divBdr>
    </w:div>
    <w:div w:id="411314338">
      <w:bodyDiv w:val="1"/>
      <w:marLeft w:val="0"/>
      <w:marRight w:val="0"/>
      <w:marTop w:val="0"/>
      <w:marBottom w:val="0"/>
      <w:divBdr>
        <w:top w:val="none" w:sz="0" w:space="0" w:color="auto"/>
        <w:left w:val="none" w:sz="0" w:space="0" w:color="auto"/>
        <w:bottom w:val="none" w:sz="0" w:space="0" w:color="auto"/>
        <w:right w:val="none" w:sz="0" w:space="0" w:color="auto"/>
      </w:divBdr>
    </w:div>
    <w:div w:id="494616637">
      <w:bodyDiv w:val="1"/>
      <w:marLeft w:val="0"/>
      <w:marRight w:val="0"/>
      <w:marTop w:val="0"/>
      <w:marBottom w:val="0"/>
      <w:divBdr>
        <w:top w:val="none" w:sz="0" w:space="0" w:color="auto"/>
        <w:left w:val="none" w:sz="0" w:space="0" w:color="auto"/>
        <w:bottom w:val="none" w:sz="0" w:space="0" w:color="auto"/>
        <w:right w:val="none" w:sz="0" w:space="0" w:color="auto"/>
      </w:divBdr>
    </w:div>
    <w:div w:id="514265688">
      <w:bodyDiv w:val="1"/>
      <w:marLeft w:val="0"/>
      <w:marRight w:val="0"/>
      <w:marTop w:val="0"/>
      <w:marBottom w:val="0"/>
      <w:divBdr>
        <w:top w:val="none" w:sz="0" w:space="0" w:color="auto"/>
        <w:left w:val="none" w:sz="0" w:space="0" w:color="auto"/>
        <w:bottom w:val="none" w:sz="0" w:space="0" w:color="auto"/>
        <w:right w:val="none" w:sz="0" w:space="0" w:color="auto"/>
      </w:divBdr>
    </w:div>
    <w:div w:id="559748193">
      <w:bodyDiv w:val="1"/>
      <w:marLeft w:val="0"/>
      <w:marRight w:val="0"/>
      <w:marTop w:val="0"/>
      <w:marBottom w:val="0"/>
      <w:divBdr>
        <w:top w:val="none" w:sz="0" w:space="0" w:color="auto"/>
        <w:left w:val="none" w:sz="0" w:space="0" w:color="auto"/>
        <w:bottom w:val="none" w:sz="0" w:space="0" w:color="auto"/>
        <w:right w:val="none" w:sz="0" w:space="0" w:color="auto"/>
      </w:divBdr>
    </w:div>
    <w:div w:id="569463665">
      <w:bodyDiv w:val="1"/>
      <w:marLeft w:val="0"/>
      <w:marRight w:val="0"/>
      <w:marTop w:val="0"/>
      <w:marBottom w:val="0"/>
      <w:divBdr>
        <w:top w:val="none" w:sz="0" w:space="0" w:color="auto"/>
        <w:left w:val="none" w:sz="0" w:space="0" w:color="auto"/>
        <w:bottom w:val="none" w:sz="0" w:space="0" w:color="auto"/>
        <w:right w:val="none" w:sz="0" w:space="0" w:color="auto"/>
      </w:divBdr>
    </w:div>
    <w:div w:id="570232159">
      <w:bodyDiv w:val="1"/>
      <w:marLeft w:val="0"/>
      <w:marRight w:val="0"/>
      <w:marTop w:val="0"/>
      <w:marBottom w:val="0"/>
      <w:divBdr>
        <w:top w:val="none" w:sz="0" w:space="0" w:color="auto"/>
        <w:left w:val="none" w:sz="0" w:space="0" w:color="auto"/>
        <w:bottom w:val="none" w:sz="0" w:space="0" w:color="auto"/>
        <w:right w:val="none" w:sz="0" w:space="0" w:color="auto"/>
      </w:divBdr>
    </w:div>
    <w:div w:id="587689634">
      <w:bodyDiv w:val="1"/>
      <w:marLeft w:val="0"/>
      <w:marRight w:val="0"/>
      <w:marTop w:val="0"/>
      <w:marBottom w:val="0"/>
      <w:divBdr>
        <w:top w:val="none" w:sz="0" w:space="0" w:color="auto"/>
        <w:left w:val="none" w:sz="0" w:space="0" w:color="auto"/>
        <w:bottom w:val="none" w:sz="0" w:space="0" w:color="auto"/>
        <w:right w:val="none" w:sz="0" w:space="0" w:color="auto"/>
      </w:divBdr>
    </w:div>
    <w:div w:id="651569683">
      <w:bodyDiv w:val="1"/>
      <w:marLeft w:val="0"/>
      <w:marRight w:val="0"/>
      <w:marTop w:val="0"/>
      <w:marBottom w:val="0"/>
      <w:divBdr>
        <w:top w:val="none" w:sz="0" w:space="0" w:color="auto"/>
        <w:left w:val="none" w:sz="0" w:space="0" w:color="auto"/>
        <w:bottom w:val="none" w:sz="0" w:space="0" w:color="auto"/>
        <w:right w:val="none" w:sz="0" w:space="0" w:color="auto"/>
      </w:divBdr>
    </w:div>
    <w:div w:id="697857638">
      <w:bodyDiv w:val="1"/>
      <w:marLeft w:val="0"/>
      <w:marRight w:val="0"/>
      <w:marTop w:val="0"/>
      <w:marBottom w:val="0"/>
      <w:divBdr>
        <w:top w:val="none" w:sz="0" w:space="0" w:color="auto"/>
        <w:left w:val="none" w:sz="0" w:space="0" w:color="auto"/>
        <w:bottom w:val="none" w:sz="0" w:space="0" w:color="auto"/>
        <w:right w:val="none" w:sz="0" w:space="0" w:color="auto"/>
      </w:divBdr>
    </w:div>
    <w:div w:id="705761752">
      <w:bodyDiv w:val="1"/>
      <w:marLeft w:val="0"/>
      <w:marRight w:val="0"/>
      <w:marTop w:val="0"/>
      <w:marBottom w:val="0"/>
      <w:divBdr>
        <w:top w:val="none" w:sz="0" w:space="0" w:color="auto"/>
        <w:left w:val="none" w:sz="0" w:space="0" w:color="auto"/>
        <w:bottom w:val="none" w:sz="0" w:space="0" w:color="auto"/>
        <w:right w:val="none" w:sz="0" w:space="0" w:color="auto"/>
      </w:divBdr>
    </w:div>
    <w:div w:id="709308573">
      <w:bodyDiv w:val="1"/>
      <w:marLeft w:val="0"/>
      <w:marRight w:val="0"/>
      <w:marTop w:val="0"/>
      <w:marBottom w:val="0"/>
      <w:divBdr>
        <w:top w:val="none" w:sz="0" w:space="0" w:color="auto"/>
        <w:left w:val="none" w:sz="0" w:space="0" w:color="auto"/>
        <w:bottom w:val="none" w:sz="0" w:space="0" w:color="auto"/>
        <w:right w:val="none" w:sz="0" w:space="0" w:color="auto"/>
      </w:divBdr>
    </w:div>
    <w:div w:id="709955833">
      <w:bodyDiv w:val="1"/>
      <w:marLeft w:val="0"/>
      <w:marRight w:val="0"/>
      <w:marTop w:val="0"/>
      <w:marBottom w:val="0"/>
      <w:divBdr>
        <w:top w:val="none" w:sz="0" w:space="0" w:color="auto"/>
        <w:left w:val="none" w:sz="0" w:space="0" w:color="auto"/>
        <w:bottom w:val="none" w:sz="0" w:space="0" w:color="auto"/>
        <w:right w:val="none" w:sz="0" w:space="0" w:color="auto"/>
      </w:divBdr>
    </w:div>
    <w:div w:id="748773169">
      <w:bodyDiv w:val="1"/>
      <w:marLeft w:val="0"/>
      <w:marRight w:val="0"/>
      <w:marTop w:val="0"/>
      <w:marBottom w:val="0"/>
      <w:divBdr>
        <w:top w:val="none" w:sz="0" w:space="0" w:color="auto"/>
        <w:left w:val="none" w:sz="0" w:space="0" w:color="auto"/>
        <w:bottom w:val="none" w:sz="0" w:space="0" w:color="auto"/>
        <w:right w:val="none" w:sz="0" w:space="0" w:color="auto"/>
      </w:divBdr>
    </w:div>
    <w:div w:id="750354140">
      <w:bodyDiv w:val="1"/>
      <w:marLeft w:val="0"/>
      <w:marRight w:val="0"/>
      <w:marTop w:val="0"/>
      <w:marBottom w:val="0"/>
      <w:divBdr>
        <w:top w:val="none" w:sz="0" w:space="0" w:color="auto"/>
        <w:left w:val="none" w:sz="0" w:space="0" w:color="auto"/>
        <w:bottom w:val="none" w:sz="0" w:space="0" w:color="auto"/>
        <w:right w:val="none" w:sz="0" w:space="0" w:color="auto"/>
      </w:divBdr>
    </w:div>
    <w:div w:id="759331554">
      <w:bodyDiv w:val="1"/>
      <w:marLeft w:val="0"/>
      <w:marRight w:val="0"/>
      <w:marTop w:val="0"/>
      <w:marBottom w:val="0"/>
      <w:divBdr>
        <w:top w:val="none" w:sz="0" w:space="0" w:color="auto"/>
        <w:left w:val="none" w:sz="0" w:space="0" w:color="auto"/>
        <w:bottom w:val="none" w:sz="0" w:space="0" w:color="auto"/>
        <w:right w:val="none" w:sz="0" w:space="0" w:color="auto"/>
      </w:divBdr>
      <w:divsChild>
        <w:div w:id="2048721348">
          <w:marLeft w:val="0"/>
          <w:marRight w:val="0"/>
          <w:marTop w:val="0"/>
          <w:marBottom w:val="0"/>
          <w:divBdr>
            <w:top w:val="none" w:sz="0" w:space="0" w:color="auto"/>
            <w:left w:val="none" w:sz="0" w:space="0" w:color="auto"/>
            <w:bottom w:val="none" w:sz="0" w:space="0" w:color="auto"/>
            <w:right w:val="none" w:sz="0" w:space="0" w:color="auto"/>
          </w:divBdr>
        </w:div>
      </w:divsChild>
    </w:div>
    <w:div w:id="795027043">
      <w:bodyDiv w:val="1"/>
      <w:marLeft w:val="0"/>
      <w:marRight w:val="0"/>
      <w:marTop w:val="0"/>
      <w:marBottom w:val="0"/>
      <w:divBdr>
        <w:top w:val="none" w:sz="0" w:space="0" w:color="auto"/>
        <w:left w:val="none" w:sz="0" w:space="0" w:color="auto"/>
        <w:bottom w:val="none" w:sz="0" w:space="0" w:color="auto"/>
        <w:right w:val="none" w:sz="0" w:space="0" w:color="auto"/>
      </w:divBdr>
    </w:div>
    <w:div w:id="800030388">
      <w:bodyDiv w:val="1"/>
      <w:marLeft w:val="0"/>
      <w:marRight w:val="0"/>
      <w:marTop w:val="0"/>
      <w:marBottom w:val="0"/>
      <w:divBdr>
        <w:top w:val="none" w:sz="0" w:space="0" w:color="auto"/>
        <w:left w:val="none" w:sz="0" w:space="0" w:color="auto"/>
        <w:bottom w:val="none" w:sz="0" w:space="0" w:color="auto"/>
        <w:right w:val="none" w:sz="0" w:space="0" w:color="auto"/>
      </w:divBdr>
    </w:div>
    <w:div w:id="838613826">
      <w:bodyDiv w:val="1"/>
      <w:marLeft w:val="0"/>
      <w:marRight w:val="0"/>
      <w:marTop w:val="0"/>
      <w:marBottom w:val="0"/>
      <w:divBdr>
        <w:top w:val="none" w:sz="0" w:space="0" w:color="auto"/>
        <w:left w:val="none" w:sz="0" w:space="0" w:color="auto"/>
        <w:bottom w:val="none" w:sz="0" w:space="0" w:color="auto"/>
        <w:right w:val="none" w:sz="0" w:space="0" w:color="auto"/>
      </w:divBdr>
    </w:div>
    <w:div w:id="838958259">
      <w:bodyDiv w:val="1"/>
      <w:marLeft w:val="0"/>
      <w:marRight w:val="0"/>
      <w:marTop w:val="0"/>
      <w:marBottom w:val="0"/>
      <w:divBdr>
        <w:top w:val="none" w:sz="0" w:space="0" w:color="auto"/>
        <w:left w:val="none" w:sz="0" w:space="0" w:color="auto"/>
        <w:bottom w:val="none" w:sz="0" w:space="0" w:color="auto"/>
        <w:right w:val="none" w:sz="0" w:space="0" w:color="auto"/>
      </w:divBdr>
    </w:div>
    <w:div w:id="848132909">
      <w:bodyDiv w:val="1"/>
      <w:marLeft w:val="0"/>
      <w:marRight w:val="0"/>
      <w:marTop w:val="0"/>
      <w:marBottom w:val="0"/>
      <w:divBdr>
        <w:top w:val="none" w:sz="0" w:space="0" w:color="auto"/>
        <w:left w:val="none" w:sz="0" w:space="0" w:color="auto"/>
        <w:bottom w:val="none" w:sz="0" w:space="0" w:color="auto"/>
        <w:right w:val="none" w:sz="0" w:space="0" w:color="auto"/>
      </w:divBdr>
    </w:div>
    <w:div w:id="849412781">
      <w:bodyDiv w:val="1"/>
      <w:marLeft w:val="0"/>
      <w:marRight w:val="0"/>
      <w:marTop w:val="0"/>
      <w:marBottom w:val="0"/>
      <w:divBdr>
        <w:top w:val="none" w:sz="0" w:space="0" w:color="auto"/>
        <w:left w:val="none" w:sz="0" w:space="0" w:color="auto"/>
        <w:bottom w:val="none" w:sz="0" w:space="0" w:color="auto"/>
        <w:right w:val="none" w:sz="0" w:space="0" w:color="auto"/>
      </w:divBdr>
    </w:div>
    <w:div w:id="873033254">
      <w:bodyDiv w:val="1"/>
      <w:marLeft w:val="0"/>
      <w:marRight w:val="0"/>
      <w:marTop w:val="0"/>
      <w:marBottom w:val="0"/>
      <w:divBdr>
        <w:top w:val="none" w:sz="0" w:space="0" w:color="auto"/>
        <w:left w:val="none" w:sz="0" w:space="0" w:color="auto"/>
        <w:bottom w:val="none" w:sz="0" w:space="0" w:color="auto"/>
        <w:right w:val="none" w:sz="0" w:space="0" w:color="auto"/>
      </w:divBdr>
    </w:div>
    <w:div w:id="897940546">
      <w:bodyDiv w:val="1"/>
      <w:marLeft w:val="0"/>
      <w:marRight w:val="0"/>
      <w:marTop w:val="0"/>
      <w:marBottom w:val="0"/>
      <w:divBdr>
        <w:top w:val="none" w:sz="0" w:space="0" w:color="auto"/>
        <w:left w:val="none" w:sz="0" w:space="0" w:color="auto"/>
        <w:bottom w:val="none" w:sz="0" w:space="0" w:color="auto"/>
        <w:right w:val="none" w:sz="0" w:space="0" w:color="auto"/>
      </w:divBdr>
    </w:div>
    <w:div w:id="918442770">
      <w:bodyDiv w:val="1"/>
      <w:marLeft w:val="0"/>
      <w:marRight w:val="0"/>
      <w:marTop w:val="0"/>
      <w:marBottom w:val="0"/>
      <w:divBdr>
        <w:top w:val="none" w:sz="0" w:space="0" w:color="auto"/>
        <w:left w:val="none" w:sz="0" w:space="0" w:color="auto"/>
        <w:bottom w:val="none" w:sz="0" w:space="0" w:color="auto"/>
        <w:right w:val="none" w:sz="0" w:space="0" w:color="auto"/>
      </w:divBdr>
    </w:div>
    <w:div w:id="925770313">
      <w:bodyDiv w:val="1"/>
      <w:marLeft w:val="0"/>
      <w:marRight w:val="0"/>
      <w:marTop w:val="0"/>
      <w:marBottom w:val="0"/>
      <w:divBdr>
        <w:top w:val="none" w:sz="0" w:space="0" w:color="auto"/>
        <w:left w:val="none" w:sz="0" w:space="0" w:color="auto"/>
        <w:bottom w:val="none" w:sz="0" w:space="0" w:color="auto"/>
        <w:right w:val="none" w:sz="0" w:space="0" w:color="auto"/>
      </w:divBdr>
    </w:div>
    <w:div w:id="935989858">
      <w:bodyDiv w:val="1"/>
      <w:marLeft w:val="0"/>
      <w:marRight w:val="0"/>
      <w:marTop w:val="0"/>
      <w:marBottom w:val="0"/>
      <w:divBdr>
        <w:top w:val="none" w:sz="0" w:space="0" w:color="auto"/>
        <w:left w:val="none" w:sz="0" w:space="0" w:color="auto"/>
        <w:bottom w:val="none" w:sz="0" w:space="0" w:color="auto"/>
        <w:right w:val="none" w:sz="0" w:space="0" w:color="auto"/>
      </w:divBdr>
    </w:div>
    <w:div w:id="971256009">
      <w:bodyDiv w:val="1"/>
      <w:marLeft w:val="0"/>
      <w:marRight w:val="0"/>
      <w:marTop w:val="0"/>
      <w:marBottom w:val="0"/>
      <w:divBdr>
        <w:top w:val="none" w:sz="0" w:space="0" w:color="auto"/>
        <w:left w:val="none" w:sz="0" w:space="0" w:color="auto"/>
        <w:bottom w:val="none" w:sz="0" w:space="0" w:color="auto"/>
        <w:right w:val="none" w:sz="0" w:space="0" w:color="auto"/>
      </w:divBdr>
    </w:div>
    <w:div w:id="974943225">
      <w:bodyDiv w:val="1"/>
      <w:marLeft w:val="0"/>
      <w:marRight w:val="0"/>
      <w:marTop w:val="0"/>
      <w:marBottom w:val="0"/>
      <w:divBdr>
        <w:top w:val="none" w:sz="0" w:space="0" w:color="auto"/>
        <w:left w:val="none" w:sz="0" w:space="0" w:color="auto"/>
        <w:bottom w:val="none" w:sz="0" w:space="0" w:color="auto"/>
        <w:right w:val="none" w:sz="0" w:space="0" w:color="auto"/>
      </w:divBdr>
    </w:div>
    <w:div w:id="990254786">
      <w:bodyDiv w:val="1"/>
      <w:marLeft w:val="0"/>
      <w:marRight w:val="0"/>
      <w:marTop w:val="0"/>
      <w:marBottom w:val="0"/>
      <w:divBdr>
        <w:top w:val="none" w:sz="0" w:space="0" w:color="auto"/>
        <w:left w:val="none" w:sz="0" w:space="0" w:color="auto"/>
        <w:bottom w:val="none" w:sz="0" w:space="0" w:color="auto"/>
        <w:right w:val="none" w:sz="0" w:space="0" w:color="auto"/>
      </w:divBdr>
    </w:div>
    <w:div w:id="1018580781">
      <w:bodyDiv w:val="1"/>
      <w:marLeft w:val="0"/>
      <w:marRight w:val="0"/>
      <w:marTop w:val="0"/>
      <w:marBottom w:val="0"/>
      <w:divBdr>
        <w:top w:val="none" w:sz="0" w:space="0" w:color="auto"/>
        <w:left w:val="none" w:sz="0" w:space="0" w:color="auto"/>
        <w:bottom w:val="none" w:sz="0" w:space="0" w:color="auto"/>
        <w:right w:val="none" w:sz="0" w:space="0" w:color="auto"/>
      </w:divBdr>
      <w:divsChild>
        <w:div w:id="1462647742">
          <w:marLeft w:val="0"/>
          <w:marRight w:val="0"/>
          <w:marTop w:val="0"/>
          <w:marBottom w:val="0"/>
          <w:divBdr>
            <w:top w:val="none" w:sz="0" w:space="0" w:color="auto"/>
            <w:left w:val="none" w:sz="0" w:space="0" w:color="auto"/>
            <w:bottom w:val="none" w:sz="0" w:space="0" w:color="auto"/>
            <w:right w:val="none" w:sz="0" w:space="0" w:color="auto"/>
          </w:divBdr>
        </w:div>
      </w:divsChild>
    </w:div>
    <w:div w:id="1026757268">
      <w:bodyDiv w:val="1"/>
      <w:marLeft w:val="0"/>
      <w:marRight w:val="0"/>
      <w:marTop w:val="0"/>
      <w:marBottom w:val="0"/>
      <w:divBdr>
        <w:top w:val="none" w:sz="0" w:space="0" w:color="auto"/>
        <w:left w:val="none" w:sz="0" w:space="0" w:color="auto"/>
        <w:bottom w:val="none" w:sz="0" w:space="0" w:color="auto"/>
        <w:right w:val="none" w:sz="0" w:space="0" w:color="auto"/>
      </w:divBdr>
    </w:div>
    <w:div w:id="1031497658">
      <w:bodyDiv w:val="1"/>
      <w:marLeft w:val="0"/>
      <w:marRight w:val="0"/>
      <w:marTop w:val="0"/>
      <w:marBottom w:val="0"/>
      <w:divBdr>
        <w:top w:val="none" w:sz="0" w:space="0" w:color="auto"/>
        <w:left w:val="none" w:sz="0" w:space="0" w:color="auto"/>
        <w:bottom w:val="none" w:sz="0" w:space="0" w:color="auto"/>
        <w:right w:val="none" w:sz="0" w:space="0" w:color="auto"/>
      </w:divBdr>
    </w:div>
    <w:div w:id="1041980526">
      <w:bodyDiv w:val="1"/>
      <w:marLeft w:val="0"/>
      <w:marRight w:val="0"/>
      <w:marTop w:val="0"/>
      <w:marBottom w:val="0"/>
      <w:divBdr>
        <w:top w:val="none" w:sz="0" w:space="0" w:color="auto"/>
        <w:left w:val="none" w:sz="0" w:space="0" w:color="auto"/>
        <w:bottom w:val="none" w:sz="0" w:space="0" w:color="auto"/>
        <w:right w:val="none" w:sz="0" w:space="0" w:color="auto"/>
      </w:divBdr>
    </w:div>
    <w:div w:id="1044984428">
      <w:bodyDiv w:val="1"/>
      <w:marLeft w:val="0"/>
      <w:marRight w:val="0"/>
      <w:marTop w:val="0"/>
      <w:marBottom w:val="0"/>
      <w:divBdr>
        <w:top w:val="none" w:sz="0" w:space="0" w:color="auto"/>
        <w:left w:val="none" w:sz="0" w:space="0" w:color="auto"/>
        <w:bottom w:val="none" w:sz="0" w:space="0" w:color="auto"/>
        <w:right w:val="none" w:sz="0" w:space="0" w:color="auto"/>
      </w:divBdr>
    </w:div>
    <w:div w:id="1085809557">
      <w:bodyDiv w:val="1"/>
      <w:marLeft w:val="0"/>
      <w:marRight w:val="0"/>
      <w:marTop w:val="0"/>
      <w:marBottom w:val="0"/>
      <w:divBdr>
        <w:top w:val="none" w:sz="0" w:space="0" w:color="auto"/>
        <w:left w:val="none" w:sz="0" w:space="0" w:color="auto"/>
        <w:bottom w:val="none" w:sz="0" w:space="0" w:color="auto"/>
        <w:right w:val="none" w:sz="0" w:space="0" w:color="auto"/>
      </w:divBdr>
    </w:div>
    <w:div w:id="1089621528">
      <w:bodyDiv w:val="1"/>
      <w:marLeft w:val="0"/>
      <w:marRight w:val="0"/>
      <w:marTop w:val="0"/>
      <w:marBottom w:val="0"/>
      <w:divBdr>
        <w:top w:val="none" w:sz="0" w:space="0" w:color="auto"/>
        <w:left w:val="none" w:sz="0" w:space="0" w:color="auto"/>
        <w:bottom w:val="none" w:sz="0" w:space="0" w:color="auto"/>
        <w:right w:val="none" w:sz="0" w:space="0" w:color="auto"/>
      </w:divBdr>
    </w:div>
    <w:div w:id="1090782671">
      <w:bodyDiv w:val="1"/>
      <w:marLeft w:val="0"/>
      <w:marRight w:val="0"/>
      <w:marTop w:val="0"/>
      <w:marBottom w:val="0"/>
      <w:divBdr>
        <w:top w:val="none" w:sz="0" w:space="0" w:color="auto"/>
        <w:left w:val="none" w:sz="0" w:space="0" w:color="auto"/>
        <w:bottom w:val="none" w:sz="0" w:space="0" w:color="auto"/>
        <w:right w:val="none" w:sz="0" w:space="0" w:color="auto"/>
      </w:divBdr>
    </w:div>
    <w:div w:id="1098715160">
      <w:bodyDiv w:val="1"/>
      <w:marLeft w:val="0"/>
      <w:marRight w:val="0"/>
      <w:marTop w:val="0"/>
      <w:marBottom w:val="0"/>
      <w:divBdr>
        <w:top w:val="none" w:sz="0" w:space="0" w:color="auto"/>
        <w:left w:val="none" w:sz="0" w:space="0" w:color="auto"/>
        <w:bottom w:val="none" w:sz="0" w:space="0" w:color="auto"/>
        <w:right w:val="none" w:sz="0" w:space="0" w:color="auto"/>
      </w:divBdr>
    </w:div>
    <w:div w:id="1124664199">
      <w:bodyDiv w:val="1"/>
      <w:marLeft w:val="0"/>
      <w:marRight w:val="0"/>
      <w:marTop w:val="0"/>
      <w:marBottom w:val="0"/>
      <w:divBdr>
        <w:top w:val="none" w:sz="0" w:space="0" w:color="auto"/>
        <w:left w:val="none" w:sz="0" w:space="0" w:color="auto"/>
        <w:bottom w:val="none" w:sz="0" w:space="0" w:color="auto"/>
        <w:right w:val="none" w:sz="0" w:space="0" w:color="auto"/>
      </w:divBdr>
    </w:div>
    <w:div w:id="1226838337">
      <w:bodyDiv w:val="1"/>
      <w:marLeft w:val="0"/>
      <w:marRight w:val="0"/>
      <w:marTop w:val="0"/>
      <w:marBottom w:val="0"/>
      <w:divBdr>
        <w:top w:val="none" w:sz="0" w:space="0" w:color="auto"/>
        <w:left w:val="none" w:sz="0" w:space="0" w:color="auto"/>
        <w:bottom w:val="none" w:sz="0" w:space="0" w:color="auto"/>
        <w:right w:val="none" w:sz="0" w:space="0" w:color="auto"/>
      </w:divBdr>
    </w:div>
    <w:div w:id="1228764453">
      <w:bodyDiv w:val="1"/>
      <w:marLeft w:val="120"/>
      <w:marRight w:val="120"/>
      <w:marTop w:val="0"/>
      <w:marBottom w:val="0"/>
      <w:divBdr>
        <w:top w:val="none" w:sz="0" w:space="0" w:color="auto"/>
        <w:left w:val="none" w:sz="0" w:space="0" w:color="auto"/>
        <w:bottom w:val="none" w:sz="0" w:space="0" w:color="auto"/>
        <w:right w:val="none" w:sz="0" w:space="0" w:color="auto"/>
      </w:divBdr>
      <w:divsChild>
        <w:div w:id="1323124933">
          <w:marLeft w:val="0"/>
          <w:marRight w:val="0"/>
          <w:marTop w:val="0"/>
          <w:marBottom w:val="0"/>
          <w:divBdr>
            <w:top w:val="none" w:sz="0" w:space="0" w:color="auto"/>
            <w:left w:val="none" w:sz="0" w:space="0" w:color="auto"/>
            <w:bottom w:val="none" w:sz="0" w:space="0" w:color="auto"/>
            <w:right w:val="none" w:sz="0" w:space="0" w:color="auto"/>
          </w:divBdr>
          <w:divsChild>
            <w:div w:id="176032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33815">
      <w:bodyDiv w:val="1"/>
      <w:marLeft w:val="0"/>
      <w:marRight w:val="0"/>
      <w:marTop w:val="0"/>
      <w:marBottom w:val="0"/>
      <w:divBdr>
        <w:top w:val="none" w:sz="0" w:space="0" w:color="auto"/>
        <w:left w:val="none" w:sz="0" w:space="0" w:color="auto"/>
        <w:bottom w:val="none" w:sz="0" w:space="0" w:color="auto"/>
        <w:right w:val="none" w:sz="0" w:space="0" w:color="auto"/>
      </w:divBdr>
      <w:divsChild>
        <w:div w:id="18088889">
          <w:marLeft w:val="0"/>
          <w:marRight w:val="0"/>
          <w:marTop w:val="0"/>
          <w:marBottom w:val="0"/>
          <w:divBdr>
            <w:top w:val="none" w:sz="0" w:space="0" w:color="auto"/>
            <w:left w:val="none" w:sz="0" w:space="0" w:color="auto"/>
            <w:bottom w:val="none" w:sz="0" w:space="0" w:color="auto"/>
            <w:right w:val="none" w:sz="0" w:space="0" w:color="auto"/>
          </w:divBdr>
        </w:div>
      </w:divsChild>
    </w:div>
    <w:div w:id="1276407873">
      <w:bodyDiv w:val="1"/>
      <w:marLeft w:val="0"/>
      <w:marRight w:val="0"/>
      <w:marTop w:val="0"/>
      <w:marBottom w:val="0"/>
      <w:divBdr>
        <w:top w:val="none" w:sz="0" w:space="0" w:color="auto"/>
        <w:left w:val="none" w:sz="0" w:space="0" w:color="auto"/>
        <w:bottom w:val="none" w:sz="0" w:space="0" w:color="auto"/>
        <w:right w:val="none" w:sz="0" w:space="0" w:color="auto"/>
      </w:divBdr>
    </w:div>
    <w:div w:id="1336372773">
      <w:bodyDiv w:val="1"/>
      <w:marLeft w:val="120"/>
      <w:marRight w:val="120"/>
      <w:marTop w:val="0"/>
      <w:marBottom w:val="0"/>
      <w:divBdr>
        <w:top w:val="none" w:sz="0" w:space="0" w:color="auto"/>
        <w:left w:val="none" w:sz="0" w:space="0" w:color="auto"/>
        <w:bottom w:val="none" w:sz="0" w:space="0" w:color="auto"/>
        <w:right w:val="none" w:sz="0" w:space="0" w:color="auto"/>
      </w:divBdr>
      <w:divsChild>
        <w:div w:id="1067538370">
          <w:marLeft w:val="0"/>
          <w:marRight w:val="0"/>
          <w:marTop w:val="0"/>
          <w:marBottom w:val="0"/>
          <w:divBdr>
            <w:top w:val="none" w:sz="0" w:space="0" w:color="auto"/>
            <w:left w:val="none" w:sz="0" w:space="0" w:color="auto"/>
            <w:bottom w:val="none" w:sz="0" w:space="0" w:color="auto"/>
            <w:right w:val="none" w:sz="0" w:space="0" w:color="auto"/>
          </w:divBdr>
          <w:divsChild>
            <w:div w:id="106634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97485">
      <w:bodyDiv w:val="1"/>
      <w:marLeft w:val="0"/>
      <w:marRight w:val="0"/>
      <w:marTop w:val="0"/>
      <w:marBottom w:val="0"/>
      <w:divBdr>
        <w:top w:val="none" w:sz="0" w:space="0" w:color="auto"/>
        <w:left w:val="none" w:sz="0" w:space="0" w:color="auto"/>
        <w:bottom w:val="none" w:sz="0" w:space="0" w:color="auto"/>
        <w:right w:val="none" w:sz="0" w:space="0" w:color="auto"/>
      </w:divBdr>
    </w:div>
    <w:div w:id="1416244841">
      <w:bodyDiv w:val="1"/>
      <w:marLeft w:val="0"/>
      <w:marRight w:val="0"/>
      <w:marTop w:val="0"/>
      <w:marBottom w:val="0"/>
      <w:divBdr>
        <w:top w:val="none" w:sz="0" w:space="0" w:color="auto"/>
        <w:left w:val="none" w:sz="0" w:space="0" w:color="auto"/>
        <w:bottom w:val="none" w:sz="0" w:space="0" w:color="auto"/>
        <w:right w:val="none" w:sz="0" w:space="0" w:color="auto"/>
      </w:divBdr>
    </w:div>
    <w:div w:id="1451314469">
      <w:bodyDiv w:val="1"/>
      <w:marLeft w:val="0"/>
      <w:marRight w:val="0"/>
      <w:marTop w:val="0"/>
      <w:marBottom w:val="0"/>
      <w:divBdr>
        <w:top w:val="none" w:sz="0" w:space="0" w:color="auto"/>
        <w:left w:val="none" w:sz="0" w:space="0" w:color="auto"/>
        <w:bottom w:val="none" w:sz="0" w:space="0" w:color="auto"/>
        <w:right w:val="none" w:sz="0" w:space="0" w:color="auto"/>
      </w:divBdr>
    </w:div>
    <w:div w:id="1479765264">
      <w:bodyDiv w:val="1"/>
      <w:marLeft w:val="0"/>
      <w:marRight w:val="0"/>
      <w:marTop w:val="0"/>
      <w:marBottom w:val="0"/>
      <w:divBdr>
        <w:top w:val="none" w:sz="0" w:space="0" w:color="auto"/>
        <w:left w:val="none" w:sz="0" w:space="0" w:color="auto"/>
        <w:bottom w:val="none" w:sz="0" w:space="0" w:color="auto"/>
        <w:right w:val="none" w:sz="0" w:space="0" w:color="auto"/>
      </w:divBdr>
    </w:div>
    <w:div w:id="1491629290">
      <w:bodyDiv w:val="1"/>
      <w:marLeft w:val="0"/>
      <w:marRight w:val="0"/>
      <w:marTop w:val="0"/>
      <w:marBottom w:val="0"/>
      <w:divBdr>
        <w:top w:val="none" w:sz="0" w:space="0" w:color="auto"/>
        <w:left w:val="none" w:sz="0" w:space="0" w:color="auto"/>
        <w:bottom w:val="none" w:sz="0" w:space="0" w:color="auto"/>
        <w:right w:val="none" w:sz="0" w:space="0" w:color="auto"/>
      </w:divBdr>
    </w:div>
    <w:div w:id="1503860921">
      <w:bodyDiv w:val="1"/>
      <w:marLeft w:val="0"/>
      <w:marRight w:val="0"/>
      <w:marTop w:val="0"/>
      <w:marBottom w:val="0"/>
      <w:divBdr>
        <w:top w:val="none" w:sz="0" w:space="0" w:color="auto"/>
        <w:left w:val="none" w:sz="0" w:space="0" w:color="auto"/>
        <w:bottom w:val="none" w:sz="0" w:space="0" w:color="auto"/>
        <w:right w:val="none" w:sz="0" w:space="0" w:color="auto"/>
      </w:divBdr>
    </w:div>
    <w:div w:id="1629818234">
      <w:bodyDiv w:val="1"/>
      <w:marLeft w:val="0"/>
      <w:marRight w:val="0"/>
      <w:marTop w:val="0"/>
      <w:marBottom w:val="0"/>
      <w:divBdr>
        <w:top w:val="none" w:sz="0" w:space="0" w:color="auto"/>
        <w:left w:val="none" w:sz="0" w:space="0" w:color="auto"/>
        <w:bottom w:val="none" w:sz="0" w:space="0" w:color="auto"/>
        <w:right w:val="none" w:sz="0" w:space="0" w:color="auto"/>
      </w:divBdr>
    </w:div>
    <w:div w:id="1656105155">
      <w:bodyDiv w:val="1"/>
      <w:marLeft w:val="0"/>
      <w:marRight w:val="0"/>
      <w:marTop w:val="0"/>
      <w:marBottom w:val="0"/>
      <w:divBdr>
        <w:top w:val="none" w:sz="0" w:space="0" w:color="auto"/>
        <w:left w:val="none" w:sz="0" w:space="0" w:color="auto"/>
        <w:bottom w:val="none" w:sz="0" w:space="0" w:color="auto"/>
        <w:right w:val="none" w:sz="0" w:space="0" w:color="auto"/>
      </w:divBdr>
    </w:div>
    <w:div w:id="1689941656">
      <w:bodyDiv w:val="1"/>
      <w:marLeft w:val="0"/>
      <w:marRight w:val="0"/>
      <w:marTop w:val="0"/>
      <w:marBottom w:val="0"/>
      <w:divBdr>
        <w:top w:val="none" w:sz="0" w:space="0" w:color="auto"/>
        <w:left w:val="none" w:sz="0" w:space="0" w:color="auto"/>
        <w:bottom w:val="none" w:sz="0" w:space="0" w:color="auto"/>
        <w:right w:val="none" w:sz="0" w:space="0" w:color="auto"/>
      </w:divBdr>
    </w:div>
    <w:div w:id="1694963558">
      <w:bodyDiv w:val="1"/>
      <w:marLeft w:val="0"/>
      <w:marRight w:val="0"/>
      <w:marTop w:val="0"/>
      <w:marBottom w:val="0"/>
      <w:divBdr>
        <w:top w:val="none" w:sz="0" w:space="0" w:color="auto"/>
        <w:left w:val="none" w:sz="0" w:space="0" w:color="auto"/>
        <w:bottom w:val="none" w:sz="0" w:space="0" w:color="auto"/>
        <w:right w:val="none" w:sz="0" w:space="0" w:color="auto"/>
      </w:divBdr>
    </w:div>
    <w:div w:id="1723555350">
      <w:bodyDiv w:val="1"/>
      <w:marLeft w:val="0"/>
      <w:marRight w:val="0"/>
      <w:marTop w:val="0"/>
      <w:marBottom w:val="0"/>
      <w:divBdr>
        <w:top w:val="none" w:sz="0" w:space="0" w:color="auto"/>
        <w:left w:val="none" w:sz="0" w:space="0" w:color="auto"/>
        <w:bottom w:val="none" w:sz="0" w:space="0" w:color="auto"/>
        <w:right w:val="none" w:sz="0" w:space="0" w:color="auto"/>
      </w:divBdr>
    </w:div>
    <w:div w:id="1729647659">
      <w:bodyDiv w:val="1"/>
      <w:marLeft w:val="0"/>
      <w:marRight w:val="0"/>
      <w:marTop w:val="0"/>
      <w:marBottom w:val="0"/>
      <w:divBdr>
        <w:top w:val="none" w:sz="0" w:space="0" w:color="auto"/>
        <w:left w:val="none" w:sz="0" w:space="0" w:color="auto"/>
        <w:bottom w:val="none" w:sz="0" w:space="0" w:color="auto"/>
        <w:right w:val="none" w:sz="0" w:space="0" w:color="auto"/>
      </w:divBdr>
    </w:div>
    <w:div w:id="1771505662">
      <w:bodyDiv w:val="1"/>
      <w:marLeft w:val="0"/>
      <w:marRight w:val="0"/>
      <w:marTop w:val="0"/>
      <w:marBottom w:val="0"/>
      <w:divBdr>
        <w:top w:val="none" w:sz="0" w:space="0" w:color="auto"/>
        <w:left w:val="none" w:sz="0" w:space="0" w:color="auto"/>
        <w:bottom w:val="none" w:sz="0" w:space="0" w:color="auto"/>
        <w:right w:val="none" w:sz="0" w:space="0" w:color="auto"/>
      </w:divBdr>
    </w:div>
    <w:div w:id="1774861555">
      <w:bodyDiv w:val="1"/>
      <w:marLeft w:val="0"/>
      <w:marRight w:val="0"/>
      <w:marTop w:val="0"/>
      <w:marBottom w:val="0"/>
      <w:divBdr>
        <w:top w:val="none" w:sz="0" w:space="0" w:color="auto"/>
        <w:left w:val="none" w:sz="0" w:space="0" w:color="auto"/>
        <w:bottom w:val="none" w:sz="0" w:space="0" w:color="auto"/>
        <w:right w:val="none" w:sz="0" w:space="0" w:color="auto"/>
      </w:divBdr>
    </w:div>
    <w:div w:id="1778019082">
      <w:bodyDiv w:val="1"/>
      <w:marLeft w:val="0"/>
      <w:marRight w:val="0"/>
      <w:marTop w:val="0"/>
      <w:marBottom w:val="0"/>
      <w:divBdr>
        <w:top w:val="none" w:sz="0" w:space="0" w:color="auto"/>
        <w:left w:val="none" w:sz="0" w:space="0" w:color="auto"/>
        <w:bottom w:val="none" w:sz="0" w:space="0" w:color="auto"/>
        <w:right w:val="none" w:sz="0" w:space="0" w:color="auto"/>
      </w:divBdr>
    </w:div>
    <w:div w:id="1800564981">
      <w:bodyDiv w:val="1"/>
      <w:marLeft w:val="0"/>
      <w:marRight w:val="0"/>
      <w:marTop w:val="0"/>
      <w:marBottom w:val="0"/>
      <w:divBdr>
        <w:top w:val="none" w:sz="0" w:space="0" w:color="auto"/>
        <w:left w:val="none" w:sz="0" w:space="0" w:color="auto"/>
        <w:bottom w:val="none" w:sz="0" w:space="0" w:color="auto"/>
        <w:right w:val="none" w:sz="0" w:space="0" w:color="auto"/>
      </w:divBdr>
    </w:div>
    <w:div w:id="1811048832">
      <w:bodyDiv w:val="1"/>
      <w:marLeft w:val="0"/>
      <w:marRight w:val="0"/>
      <w:marTop w:val="0"/>
      <w:marBottom w:val="0"/>
      <w:divBdr>
        <w:top w:val="none" w:sz="0" w:space="0" w:color="auto"/>
        <w:left w:val="none" w:sz="0" w:space="0" w:color="auto"/>
        <w:bottom w:val="none" w:sz="0" w:space="0" w:color="auto"/>
        <w:right w:val="none" w:sz="0" w:space="0" w:color="auto"/>
      </w:divBdr>
    </w:div>
    <w:div w:id="1890798799">
      <w:bodyDiv w:val="1"/>
      <w:marLeft w:val="0"/>
      <w:marRight w:val="0"/>
      <w:marTop w:val="0"/>
      <w:marBottom w:val="0"/>
      <w:divBdr>
        <w:top w:val="none" w:sz="0" w:space="0" w:color="auto"/>
        <w:left w:val="none" w:sz="0" w:space="0" w:color="auto"/>
        <w:bottom w:val="none" w:sz="0" w:space="0" w:color="auto"/>
        <w:right w:val="none" w:sz="0" w:space="0" w:color="auto"/>
      </w:divBdr>
    </w:div>
    <w:div w:id="1893342286">
      <w:bodyDiv w:val="1"/>
      <w:marLeft w:val="0"/>
      <w:marRight w:val="0"/>
      <w:marTop w:val="0"/>
      <w:marBottom w:val="0"/>
      <w:divBdr>
        <w:top w:val="none" w:sz="0" w:space="0" w:color="auto"/>
        <w:left w:val="none" w:sz="0" w:space="0" w:color="auto"/>
        <w:bottom w:val="none" w:sz="0" w:space="0" w:color="auto"/>
        <w:right w:val="none" w:sz="0" w:space="0" w:color="auto"/>
      </w:divBdr>
    </w:div>
    <w:div w:id="1929073426">
      <w:bodyDiv w:val="1"/>
      <w:marLeft w:val="0"/>
      <w:marRight w:val="0"/>
      <w:marTop w:val="0"/>
      <w:marBottom w:val="0"/>
      <w:divBdr>
        <w:top w:val="none" w:sz="0" w:space="0" w:color="auto"/>
        <w:left w:val="none" w:sz="0" w:space="0" w:color="auto"/>
        <w:bottom w:val="none" w:sz="0" w:space="0" w:color="auto"/>
        <w:right w:val="none" w:sz="0" w:space="0" w:color="auto"/>
      </w:divBdr>
    </w:div>
    <w:div w:id="1986229120">
      <w:bodyDiv w:val="1"/>
      <w:marLeft w:val="0"/>
      <w:marRight w:val="0"/>
      <w:marTop w:val="0"/>
      <w:marBottom w:val="0"/>
      <w:divBdr>
        <w:top w:val="none" w:sz="0" w:space="0" w:color="auto"/>
        <w:left w:val="none" w:sz="0" w:space="0" w:color="auto"/>
        <w:bottom w:val="none" w:sz="0" w:space="0" w:color="auto"/>
        <w:right w:val="none" w:sz="0" w:space="0" w:color="auto"/>
      </w:divBdr>
    </w:div>
    <w:div w:id="2034647866">
      <w:bodyDiv w:val="1"/>
      <w:marLeft w:val="0"/>
      <w:marRight w:val="0"/>
      <w:marTop w:val="0"/>
      <w:marBottom w:val="0"/>
      <w:divBdr>
        <w:top w:val="none" w:sz="0" w:space="0" w:color="auto"/>
        <w:left w:val="none" w:sz="0" w:space="0" w:color="auto"/>
        <w:bottom w:val="none" w:sz="0" w:space="0" w:color="auto"/>
        <w:right w:val="none" w:sz="0" w:space="0" w:color="auto"/>
      </w:divBdr>
    </w:div>
    <w:div w:id="2064673153">
      <w:bodyDiv w:val="1"/>
      <w:marLeft w:val="0"/>
      <w:marRight w:val="0"/>
      <w:marTop w:val="0"/>
      <w:marBottom w:val="0"/>
      <w:divBdr>
        <w:top w:val="none" w:sz="0" w:space="0" w:color="auto"/>
        <w:left w:val="none" w:sz="0" w:space="0" w:color="auto"/>
        <w:bottom w:val="none" w:sz="0" w:space="0" w:color="auto"/>
        <w:right w:val="none" w:sz="0" w:space="0" w:color="auto"/>
      </w:divBdr>
    </w:div>
    <w:div w:id="2066946711">
      <w:bodyDiv w:val="1"/>
      <w:marLeft w:val="0"/>
      <w:marRight w:val="0"/>
      <w:marTop w:val="0"/>
      <w:marBottom w:val="0"/>
      <w:divBdr>
        <w:top w:val="none" w:sz="0" w:space="0" w:color="auto"/>
        <w:left w:val="none" w:sz="0" w:space="0" w:color="auto"/>
        <w:bottom w:val="none" w:sz="0" w:space="0" w:color="auto"/>
        <w:right w:val="none" w:sz="0" w:space="0" w:color="auto"/>
      </w:divBdr>
    </w:div>
    <w:div w:id="2079666480">
      <w:bodyDiv w:val="1"/>
      <w:marLeft w:val="0"/>
      <w:marRight w:val="0"/>
      <w:marTop w:val="0"/>
      <w:marBottom w:val="0"/>
      <w:divBdr>
        <w:top w:val="none" w:sz="0" w:space="0" w:color="auto"/>
        <w:left w:val="none" w:sz="0" w:space="0" w:color="auto"/>
        <w:bottom w:val="none" w:sz="0" w:space="0" w:color="auto"/>
        <w:right w:val="none" w:sz="0" w:space="0" w:color="auto"/>
      </w:divBdr>
    </w:div>
    <w:div w:id="2140565197">
      <w:bodyDiv w:val="1"/>
      <w:marLeft w:val="0"/>
      <w:marRight w:val="0"/>
      <w:marTop w:val="0"/>
      <w:marBottom w:val="0"/>
      <w:divBdr>
        <w:top w:val="none" w:sz="0" w:space="0" w:color="auto"/>
        <w:left w:val="none" w:sz="0" w:space="0" w:color="auto"/>
        <w:bottom w:val="none" w:sz="0" w:space="0" w:color="auto"/>
        <w:right w:val="none" w:sz="0" w:space="0" w:color="auto"/>
      </w:divBdr>
    </w:div>
    <w:div w:id="214711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y@ucf.edu" TargetMode="External"/><Relationship Id="rId13" Type="http://schemas.openxmlformats.org/officeDocument/2006/relationships/image" Target="media/image2.png"/><Relationship Id="rId18" Type="http://schemas.microsoft.com/office/2007/relationships/hdphoto" Target="media/hdphoto4.wdp"/><Relationship Id="rId26" Type="http://schemas.microsoft.com/office/2007/relationships/hdphoto" Target="media/hdphoto8.wdp"/><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microsoft.com/office/2007/relationships/hdphoto" Target="media/hdphoto7.wdp"/><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microsoft.com/office/2007/relationships/hdphoto" Target="media/hdphoto9.wdp"/><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1D1529-BB0A-4A1E-ADEF-6B36DFD12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25</Pages>
  <Words>18935</Words>
  <Characters>107935</Characters>
  <Application>Microsoft Office Word</Application>
  <DocSecurity>0</DocSecurity>
  <Lines>899</Lines>
  <Paragraphs>253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University of Central Florida</Company>
  <LinksUpToDate>false</LinksUpToDate>
  <CharactersWithSpaces>126617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Jay</dc:creator>
  <cp:lastModifiedBy>JaeYoung Lee</cp:lastModifiedBy>
  <cp:revision>15</cp:revision>
  <cp:lastPrinted>2016-08-15T16:27:00Z</cp:lastPrinted>
  <dcterms:created xsi:type="dcterms:W3CDTF">2017-05-08T05:41:00Z</dcterms:created>
  <dcterms:modified xsi:type="dcterms:W3CDTF">2017-09-21T18:24:00Z</dcterms:modified>
</cp:coreProperties>
</file>