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B6EDC" w14:textId="022F4B57" w:rsidR="00FB3209" w:rsidRPr="00A9637B" w:rsidRDefault="008D42DA" w:rsidP="00806D46">
      <w:pPr>
        <w:spacing w:line="240" w:lineRule="auto"/>
        <w:ind w:firstLine="0"/>
        <w:jc w:val="center"/>
        <w:rPr>
          <w:b/>
          <w:color w:val="000000"/>
          <w:sz w:val="28"/>
          <w:szCs w:val="28"/>
          <w:lang w:val="en-US"/>
        </w:rPr>
      </w:pPr>
      <w:r w:rsidRPr="00A9637B">
        <w:rPr>
          <w:b/>
          <w:color w:val="000000"/>
          <w:sz w:val="28"/>
          <w:szCs w:val="28"/>
          <w:lang w:val="en-US"/>
        </w:rPr>
        <w:t>Joint Model of Freight Mode Choice and Shipment Size</w:t>
      </w:r>
      <w:r w:rsidR="00311E85" w:rsidRPr="00A9637B">
        <w:rPr>
          <w:b/>
          <w:color w:val="000000"/>
          <w:sz w:val="28"/>
          <w:szCs w:val="28"/>
          <w:lang w:val="en-US"/>
        </w:rPr>
        <w:t xml:space="preserve">: A Copula-based Random Regret </w:t>
      </w:r>
      <w:r w:rsidR="005E29F1">
        <w:rPr>
          <w:b/>
          <w:color w:val="000000"/>
          <w:sz w:val="28"/>
          <w:szCs w:val="28"/>
          <w:lang w:val="en-US"/>
        </w:rPr>
        <w:t xml:space="preserve">Minimization </w:t>
      </w:r>
      <w:r w:rsidR="00311E85" w:rsidRPr="00A9637B">
        <w:rPr>
          <w:b/>
          <w:color w:val="000000"/>
          <w:sz w:val="28"/>
          <w:szCs w:val="28"/>
          <w:lang w:val="en-US"/>
        </w:rPr>
        <w:t>Framework</w:t>
      </w:r>
    </w:p>
    <w:p w14:paraId="1908C358" w14:textId="77777777" w:rsidR="00FB3209" w:rsidRPr="00A9637B" w:rsidRDefault="00FB3209" w:rsidP="00806D46">
      <w:pPr>
        <w:spacing w:line="240" w:lineRule="auto"/>
        <w:jc w:val="center"/>
        <w:rPr>
          <w:color w:val="000000"/>
        </w:rPr>
      </w:pPr>
    </w:p>
    <w:p w14:paraId="19509439" w14:textId="77777777" w:rsidR="00FB3209" w:rsidRPr="00A9637B" w:rsidRDefault="00FB3209" w:rsidP="00806D46">
      <w:pPr>
        <w:spacing w:line="240" w:lineRule="auto"/>
        <w:ind w:firstLine="0"/>
        <w:jc w:val="center"/>
        <w:rPr>
          <w:color w:val="000000"/>
        </w:rPr>
      </w:pPr>
    </w:p>
    <w:p w14:paraId="05EAEA46" w14:textId="77777777" w:rsidR="00260E71" w:rsidRPr="00A9637B" w:rsidRDefault="008D42DA" w:rsidP="00806D46">
      <w:pPr>
        <w:spacing w:line="240" w:lineRule="auto"/>
        <w:ind w:firstLine="0"/>
        <w:jc w:val="center"/>
        <w:rPr>
          <w:b/>
          <w:lang w:val="en-US"/>
        </w:rPr>
      </w:pPr>
      <w:r w:rsidRPr="00A9637B">
        <w:rPr>
          <w:b/>
          <w:lang w:val="en-US"/>
        </w:rPr>
        <w:t>Nowreen Keya</w:t>
      </w:r>
    </w:p>
    <w:p w14:paraId="4A69FC5F" w14:textId="4D80CD1A" w:rsidR="00DD728C" w:rsidRPr="00A9637B" w:rsidRDefault="00AC5D4C" w:rsidP="00806D46">
      <w:pPr>
        <w:spacing w:line="240" w:lineRule="auto"/>
        <w:ind w:firstLine="0"/>
        <w:jc w:val="center"/>
        <w:rPr>
          <w:lang w:val="en-US"/>
        </w:rPr>
      </w:pPr>
      <w:r>
        <w:rPr>
          <w:lang w:val="en-US"/>
        </w:rPr>
        <w:t>Ph</w:t>
      </w:r>
      <w:r w:rsidR="00B642EE">
        <w:rPr>
          <w:lang w:val="en-US"/>
        </w:rPr>
        <w:t>D</w:t>
      </w:r>
    </w:p>
    <w:p w14:paraId="4156560B" w14:textId="436284E8" w:rsidR="00AC5D4C" w:rsidRDefault="008D42DA" w:rsidP="00806D46">
      <w:pPr>
        <w:spacing w:line="240" w:lineRule="auto"/>
        <w:ind w:firstLine="0"/>
        <w:jc w:val="center"/>
        <w:rPr>
          <w:lang w:val="en-US"/>
        </w:rPr>
      </w:pPr>
      <w:r w:rsidRPr="00A9637B">
        <w:rPr>
          <w:lang w:val="en-US"/>
        </w:rPr>
        <w:t>Department of Civil, Environme</w:t>
      </w:r>
      <w:r w:rsidR="00AC5D4C">
        <w:rPr>
          <w:lang w:val="en-US"/>
        </w:rPr>
        <w:t>ntal &amp; Construction Engineering</w:t>
      </w:r>
      <w:r w:rsidRPr="00A9637B">
        <w:rPr>
          <w:lang w:val="en-US"/>
        </w:rPr>
        <w:t xml:space="preserve"> </w:t>
      </w:r>
    </w:p>
    <w:p w14:paraId="14B1C52B" w14:textId="26D12A73" w:rsidR="002D27B6" w:rsidRPr="00A9637B" w:rsidRDefault="008D42DA" w:rsidP="00806D46">
      <w:pPr>
        <w:spacing w:line="240" w:lineRule="auto"/>
        <w:ind w:firstLine="0"/>
        <w:jc w:val="center"/>
        <w:rPr>
          <w:lang w:val="en-US"/>
        </w:rPr>
      </w:pPr>
      <w:r w:rsidRPr="00A9637B">
        <w:rPr>
          <w:lang w:val="en-US"/>
        </w:rPr>
        <w:t>University of Central Florida</w:t>
      </w:r>
    </w:p>
    <w:p w14:paraId="40E66C14" w14:textId="76C6CFBC" w:rsidR="00E5331D" w:rsidRPr="00A9637B" w:rsidRDefault="008D42DA" w:rsidP="00806D46">
      <w:pPr>
        <w:spacing w:line="240" w:lineRule="auto"/>
        <w:ind w:firstLine="0"/>
        <w:jc w:val="center"/>
        <w:rPr>
          <w:lang w:val="en-US"/>
        </w:rPr>
      </w:pPr>
      <w:r w:rsidRPr="00A9637B">
        <w:rPr>
          <w:lang w:val="en-US"/>
        </w:rPr>
        <w:t>4000 Central Florida Blvd., Orlando, FL 32816</w:t>
      </w:r>
    </w:p>
    <w:p w14:paraId="1F637FF1" w14:textId="66644956" w:rsidR="00DD728C" w:rsidRPr="00A9637B" w:rsidRDefault="008D42DA" w:rsidP="00806D46">
      <w:pPr>
        <w:spacing w:line="240" w:lineRule="auto"/>
        <w:ind w:firstLine="0"/>
        <w:jc w:val="center"/>
        <w:rPr>
          <w:lang w:val="en-US"/>
        </w:rPr>
      </w:pPr>
      <w:r w:rsidRPr="00A9637B">
        <w:rPr>
          <w:lang w:val="en-US"/>
        </w:rPr>
        <w:t>Tel: 321-352-9263</w:t>
      </w:r>
    </w:p>
    <w:p w14:paraId="79AEB4E0" w14:textId="473010B9" w:rsidR="006E73AF" w:rsidRPr="00A9637B" w:rsidRDefault="008D42DA" w:rsidP="00806D46">
      <w:pPr>
        <w:spacing w:line="240" w:lineRule="auto"/>
        <w:ind w:firstLine="0"/>
        <w:jc w:val="center"/>
        <w:rPr>
          <w:lang w:val="en-US"/>
        </w:rPr>
      </w:pPr>
      <w:r w:rsidRPr="00A9637B">
        <w:rPr>
          <w:lang w:val="en-US"/>
        </w:rPr>
        <w:t xml:space="preserve">Email: </w:t>
      </w:r>
      <w:hyperlink r:id="rId8" w:history="1">
        <w:r w:rsidR="00331C48" w:rsidRPr="00A9637B">
          <w:rPr>
            <w:rStyle w:val="Hyperlink"/>
            <w:lang w:val="en-US"/>
          </w:rPr>
          <w:t>nowreen.keya@Knights.ucf.edu</w:t>
        </w:r>
      </w:hyperlink>
    </w:p>
    <w:p w14:paraId="345E3D70" w14:textId="77777777" w:rsidR="006E73AF" w:rsidRPr="00A9637B" w:rsidRDefault="006E73AF" w:rsidP="00806D46">
      <w:pPr>
        <w:spacing w:line="240" w:lineRule="auto"/>
        <w:ind w:firstLine="0"/>
        <w:jc w:val="center"/>
        <w:rPr>
          <w:b/>
          <w:color w:val="000000"/>
          <w:lang w:val="en-US"/>
        </w:rPr>
      </w:pPr>
    </w:p>
    <w:p w14:paraId="1E67CB9B" w14:textId="77777777" w:rsidR="006E73AF" w:rsidRPr="00A9637B" w:rsidRDefault="006E73AF" w:rsidP="00806D46">
      <w:pPr>
        <w:spacing w:line="240" w:lineRule="auto"/>
        <w:jc w:val="center"/>
        <w:rPr>
          <w:b/>
          <w:color w:val="000000"/>
          <w:lang w:val="en-US"/>
        </w:rPr>
      </w:pPr>
    </w:p>
    <w:p w14:paraId="4B825A07" w14:textId="4A050266" w:rsidR="00302FA6" w:rsidRPr="00A9637B" w:rsidRDefault="008D42DA" w:rsidP="00806D46">
      <w:pPr>
        <w:spacing w:line="240" w:lineRule="auto"/>
        <w:ind w:firstLine="0"/>
        <w:jc w:val="center"/>
        <w:rPr>
          <w:b/>
          <w:color w:val="000000"/>
          <w:lang w:val="en-US"/>
        </w:rPr>
      </w:pPr>
      <w:r w:rsidRPr="00A9637B">
        <w:rPr>
          <w:b/>
          <w:color w:val="000000"/>
          <w:lang w:val="en-US"/>
        </w:rPr>
        <w:t>Sabreena Anowar</w:t>
      </w:r>
    </w:p>
    <w:p w14:paraId="62C4A0D9" w14:textId="27CE2386" w:rsidR="00302FA6" w:rsidRPr="00A9637B" w:rsidRDefault="001606F8" w:rsidP="00806D46">
      <w:pPr>
        <w:spacing w:line="240" w:lineRule="auto"/>
        <w:ind w:firstLine="0"/>
        <w:jc w:val="center"/>
        <w:rPr>
          <w:color w:val="000000"/>
          <w:lang w:val="en-US"/>
        </w:rPr>
      </w:pPr>
      <w:r>
        <w:rPr>
          <w:color w:val="000000"/>
          <w:lang w:val="en-US"/>
        </w:rPr>
        <w:t>Postd</w:t>
      </w:r>
      <w:r w:rsidR="008D42DA" w:rsidRPr="00A9637B">
        <w:rPr>
          <w:color w:val="000000"/>
          <w:lang w:val="en-US"/>
        </w:rPr>
        <w:t>octoral Associate</w:t>
      </w:r>
    </w:p>
    <w:p w14:paraId="6CB26647" w14:textId="77777777" w:rsidR="00AC5D4C" w:rsidRDefault="008D42DA" w:rsidP="00806D46">
      <w:pPr>
        <w:spacing w:line="240" w:lineRule="auto"/>
        <w:ind w:firstLine="0"/>
        <w:jc w:val="center"/>
        <w:rPr>
          <w:lang w:val="en-US"/>
        </w:rPr>
      </w:pPr>
      <w:r w:rsidRPr="00A9637B">
        <w:rPr>
          <w:lang w:val="en-US"/>
        </w:rPr>
        <w:t>Department of Civil, Environmen</w:t>
      </w:r>
      <w:r w:rsidR="00AC5D4C">
        <w:rPr>
          <w:lang w:val="en-US"/>
        </w:rPr>
        <w:t>tal &amp; Construction Engineering</w:t>
      </w:r>
    </w:p>
    <w:p w14:paraId="11E32FCC" w14:textId="5F8AD8F7" w:rsidR="002D27B6" w:rsidRPr="00A9637B" w:rsidRDefault="008D42DA" w:rsidP="00806D46">
      <w:pPr>
        <w:spacing w:line="240" w:lineRule="auto"/>
        <w:ind w:firstLine="0"/>
        <w:jc w:val="center"/>
        <w:rPr>
          <w:lang w:val="en-US"/>
        </w:rPr>
      </w:pPr>
      <w:r w:rsidRPr="00A9637B">
        <w:rPr>
          <w:lang w:val="en-US"/>
        </w:rPr>
        <w:t>University of Central Florida</w:t>
      </w:r>
    </w:p>
    <w:p w14:paraId="53AD52E4" w14:textId="77777777" w:rsidR="002D27B6" w:rsidRPr="00A9637B" w:rsidRDefault="008D42DA" w:rsidP="00806D46">
      <w:pPr>
        <w:spacing w:line="240" w:lineRule="auto"/>
        <w:ind w:firstLine="0"/>
        <w:jc w:val="center"/>
        <w:rPr>
          <w:lang w:val="en-US"/>
        </w:rPr>
      </w:pPr>
      <w:r w:rsidRPr="00A9637B">
        <w:rPr>
          <w:lang w:val="en-US"/>
        </w:rPr>
        <w:t>4000 Central Florida Blvd., Orlando, FL 32816</w:t>
      </w:r>
    </w:p>
    <w:p w14:paraId="2723783F" w14:textId="77777777" w:rsidR="00AC5D4C" w:rsidRDefault="00AC5D4C" w:rsidP="00806D46">
      <w:pPr>
        <w:spacing w:line="240" w:lineRule="auto"/>
        <w:ind w:firstLine="0"/>
        <w:jc w:val="center"/>
        <w:rPr>
          <w:rStyle w:val="Hyperlink"/>
          <w:color w:val="000000" w:themeColor="text1"/>
          <w:u w:val="none"/>
        </w:rPr>
      </w:pPr>
      <w:r w:rsidRPr="00A9637B">
        <w:rPr>
          <w:color w:val="000000" w:themeColor="text1"/>
        </w:rPr>
        <w:t>Tel: 1-</w:t>
      </w:r>
      <w:hyperlink r:id="rId9" w:tgtFrame="_blank" w:history="1">
        <w:r w:rsidRPr="00A9637B">
          <w:rPr>
            <w:rStyle w:val="Hyperlink"/>
            <w:color w:val="000000" w:themeColor="text1"/>
            <w:u w:val="none"/>
          </w:rPr>
          <w:t>407-823-4815</w:t>
        </w:r>
      </w:hyperlink>
      <w:r w:rsidRPr="00A9637B">
        <w:rPr>
          <w:color w:val="000000" w:themeColor="text1"/>
        </w:rPr>
        <w:t>; Fax: 1-</w:t>
      </w:r>
      <w:hyperlink r:id="rId10" w:tgtFrame="_blank" w:history="1">
        <w:r w:rsidRPr="00A9637B">
          <w:rPr>
            <w:rStyle w:val="Hyperlink"/>
            <w:color w:val="000000" w:themeColor="text1"/>
            <w:u w:val="none"/>
          </w:rPr>
          <w:t>407-823-3315</w:t>
        </w:r>
      </w:hyperlink>
    </w:p>
    <w:p w14:paraId="36633567" w14:textId="54785360" w:rsidR="00302FA6" w:rsidRPr="00A9637B" w:rsidRDefault="008D42DA" w:rsidP="00806D46">
      <w:pPr>
        <w:spacing w:line="240" w:lineRule="auto"/>
        <w:ind w:firstLine="0"/>
        <w:jc w:val="center"/>
        <w:rPr>
          <w:color w:val="000000"/>
          <w:lang w:val="en-US"/>
        </w:rPr>
      </w:pPr>
      <w:r w:rsidRPr="00A9637B">
        <w:rPr>
          <w:color w:val="000000"/>
          <w:lang w:val="en-US"/>
        </w:rPr>
        <w:t xml:space="preserve">Email: </w:t>
      </w:r>
      <w:hyperlink r:id="rId11" w:history="1">
        <w:r w:rsidRPr="00A9637B">
          <w:rPr>
            <w:rStyle w:val="Hyperlink"/>
            <w:lang w:val="en-US"/>
          </w:rPr>
          <w:t>sabreena.anowar@ucf.edu</w:t>
        </w:r>
      </w:hyperlink>
    </w:p>
    <w:p w14:paraId="02712027" w14:textId="77777777" w:rsidR="00270F60" w:rsidRPr="00A9637B" w:rsidRDefault="00270F60" w:rsidP="00806D46">
      <w:pPr>
        <w:spacing w:line="240" w:lineRule="auto"/>
        <w:jc w:val="center"/>
        <w:rPr>
          <w:color w:val="000000"/>
          <w:lang w:val="en-US"/>
        </w:rPr>
      </w:pPr>
    </w:p>
    <w:p w14:paraId="10FD7082" w14:textId="77777777" w:rsidR="00D07432" w:rsidRPr="00A9637B" w:rsidRDefault="00D07432" w:rsidP="00806D46">
      <w:pPr>
        <w:spacing w:line="240" w:lineRule="auto"/>
        <w:jc w:val="center"/>
        <w:rPr>
          <w:color w:val="000000"/>
          <w:lang w:val="en-US"/>
        </w:rPr>
      </w:pPr>
    </w:p>
    <w:p w14:paraId="0D1A3126" w14:textId="63B4D45F" w:rsidR="003C0190" w:rsidRPr="00A9637B" w:rsidRDefault="008D42DA" w:rsidP="00806D46">
      <w:pPr>
        <w:spacing w:line="240" w:lineRule="auto"/>
        <w:ind w:firstLine="0"/>
        <w:jc w:val="center"/>
        <w:rPr>
          <w:b/>
          <w:color w:val="000000"/>
          <w:vertAlign w:val="superscript"/>
          <w:lang w:val="en-US"/>
        </w:rPr>
      </w:pPr>
      <w:r w:rsidRPr="00A9637B">
        <w:rPr>
          <w:b/>
          <w:color w:val="000000"/>
          <w:lang w:val="en-US"/>
        </w:rPr>
        <w:t>Naveen Eluru</w:t>
      </w:r>
      <w:r w:rsidR="00307436" w:rsidRPr="00A9637B">
        <w:rPr>
          <w:b/>
          <w:color w:val="000000"/>
          <w:vertAlign w:val="superscript"/>
          <w:lang w:val="en-US"/>
        </w:rPr>
        <w:t>*</w:t>
      </w:r>
    </w:p>
    <w:p w14:paraId="1EC6FBED" w14:textId="353F63F4" w:rsidR="002C03AC" w:rsidRPr="00A9637B" w:rsidRDefault="008D42DA" w:rsidP="00806D46">
      <w:pPr>
        <w:spacing w:line="240" w:lineRule="auto"/>
        <w:ind w:firstLine="0"/>
        <w:jc w:val="center"/>
        <w:rPr>
          <w:color w:val="000000"/>
          <w:lang w:val="en-US"/>
        </w:rPr>
      </w:pPr>
      <w:r w:rsidRPr="00A9637B">
        <w:rPr>
          <w:color w:val="000000"/>
          <w:lang w:val="en-US"/>
        </w:rPr>
        <w:t>Associate Professor</w:t>
      </w:r>
      <w:r w:rsidR="00AC5D4C">
        <w:rPr>
          <w:color w:val="000000"/>
          <w:lang w:val="en-US"/>
        </w:rPr>
        <w:t xml:space="preserve"> </w:t>
      </w:r>
    </w:p>
    <w:p w14:paraId="4F466E54" w14:textId="77777777" w:rsidR="00AC5D4C" w:rsidRDefault="008D42DA" w:rsidP="00806D46">
      <w:pPr>
        <w:spacing w:line="240" w:lineRule="auto"/>
        <w:ind w:firstLine="0"/>
        <w:jc w:val="center"/>
        <w:rPr>
          <w:lang w:val="en-US"/>
        </w:rPr>
      </w:pPr>
      <w:r w:rsidRPr="00A9637B">
        <w:rPr>
          <w:lang w:val="en-US"/>
        </w:rPr>
        <w:t>Department of Civil, Environme</w:t>
      </w:r>
      <w:r w:rsidR="00AC5D4C">
        <w:rPr>
          <w:lang w:val="en-US"/>
        </w:rPr>
        <w:t>ntal &amp; Construction Engineering</w:t>
      </w:r>
    </w:p>
    <w:p w14:paraId="7C3AE99E" w14:textId="401DB8C7" w:rsidR="002D27B6" w:rsidRPr="00A9637B" w:rsidRDefault="008D42DA" w:rsidP="00806D46">
      <w:pPr>
        <w:spacing w:line="240" w:lineRule="auto"/>
        <w:ind w:firstLine="0"/>
        <w:jc w:val="center"/>
        <w:rPr>
          <w:lang w:val="en-US"/>
        </w:rPr>
      </w:pPr>
      <w:r w:rsidRPr="00A9637B">
        <w:rPr>
          <w:lang w:val="en-US"/>
        </w:rPr>
        <w:t>University of Central Florida</w:t>
      </w:r>
    </w:p>
    <w:p w14:paraId="1CC6FD71" w14:textId="6478B627" w:rsidR="006E73AF" w:rsidRPr="00A9637B" w:rsidRDefault="008D42DA" w:rsidP="00806D46">
      <w:pPr>
        <w:spacing w:line="240" w:lineRule="auto"/>
        <w:ind w:firstLine="0"/>
        <w:jc w:val="center"/>
        <w:rPr>
          <w:b/>
          <w:color w:val="000000"/>
          <w:lang w:val="fr-FR"/>
        </w:rPr>
      </w:pPr>
      <w:r w:rsidRPr="00A9637B">
        <w:rPr>
          <w:lang w:val="en-US"/>
        </w:rPr>
        <w:t>4000 Central Florida Blvd., Orlando, FL 32816</w:t>
      </w:r>
    </w:p>
    <w:p w14:paraId="18F5A049" w14:textId="090F0B8F" w:rsidR="006E73AF" w:rsidRPr="00A9637B" w:rsidRDefault="008D42DA" w:rsidP="00806D46">
      <w:pPr>
        <w:spacing w:line="240" w:lineRule="auto"/>
        <w:ind w:firstLine="0"/>
        <w:jc w:val="center"/>
        <w:rPr>
          <w:color w:val="000000" w:themeColor="text1"/>
          <w:lang w:val="fr-FR"/>
        </w:rPr>
      </w:pPr>
      <w:r w:rsidRPr="00A9637B">
        <w:rPr>
          <w:color w:val="000000" w:themeColor="text1"/>
        </w:rPr>
        <w:t>Tel: 1-</w:t>
      </w:r>
      <w:hyperlink r:id="rId12" w:tgtFrame="_blank" w:history="1">
        <w:r w:rsidRPr="00A9637B">
          <w:rPr>
            <w:rStyle w:val="Hyperlink"/>
            <w:color w:val="000000" w:themeColor="text1"/>
            <w:u w:val="none"/>
          </w:rPr>
          <w:t>407-823-4815</w:t>
        </w:r>
      </w:hyperlink>
      <w:r w:rsidRPr="00A9637B">
        <w:rPr>
          <w:color w:val="000000" w:themeColor="text1"/>
        </w:rPr>
        <w:t>; Fax: 1-</w:t>
      </w:r>
      <w:hyperlink r:id="rId13" w:tgtFrame="_blank" w:history="1">
        <w:r w:rsidRPr="00A9637B">
          <w:rPr>
            <w:rStyle w:val="Hyperlink"/>
            <w:color w:val="000000" w:themeColor="text1"/>
            <w:u w:val="none"/>
          </w:rPr>
          <w:t>407-823-3315</w:t>
        </w:r>
      </w:hyperlink>
    </w:p>
    <w:p w14:paraId="213B1530" w14:textId="52EFBEC9" w:rsidR="002C03AC" w:rsidRPr="00A9637B" w:rsidRDefault="008D42DA" w:rsidP="00806D46">
      <w:pPr>
        <w:spacing w:line="240" w:lineRule="auto"/>
        <w:ind w:firstLine="0"/>
        <w:jc w:val="center"/>
        <w:rPr>
          <w:color w:val="000000" w:themeColor="text1"/>
          <w:lang w:val="fr-FR"/>
        </w:rPr>
      </w:pPr>
      <w:r w:rsidRPr="00A9637B">
        <w:rPr>
          <w:color w:val="000000" w:themeColor="text1"/>
          <w:lang w:val="fr-FR"/>
        </w:rPr>
        <w:t xml:space="preserve">Email: </w:t>
      </w:r>
      <w:hyperlink r:id="rId14" w:history="1">
        <w:r w:rsidRPr="00A9637B">
          <w:rPr>
            <w:rStyle w:val="Hyperlink"/>
            <w:lang w:val="fr-FR"/>
          </w:rPr>
          <w:t>naveen.eluru@ucf.edu</w:t>
        </w:r>
      </w:hyperlink>
    </w:p>
    <w:p w14:paraId="14CA0764" w14:textId="77777777" w:rsidR="002C03AC" w:rsidRPr="00A9637B" w:rsidRDefault="002C03AC" w:rsidP="00806D46">
      <w:pPr>
        <w:spacing w:line="240" w:lineRule="auto"/>
        <w:jc w:val="center"/>
        <w:rPr>
          <w:color w:val="000000" w:themeColor="text1"/>
          <w:lang w:val="fr-FR"/>
        </w:rPr>
      </w:pPr>
    </w:p>
    <w:p w14:paraId="0DD23568" w14:textId="77777777" w:rsidR="00FB3209" w:rsidRPr="00A9637B" w:rsidRDefault="00FB3209" w:rsidP="00806D46">
      <w:pPr>
        <w:spacing w:line="240" w:lineRule="auto"/>
        <w:ind w:firstLine="0"/>
        <w:jc w:val="center"/>
        <w:rPr>
          <w:b/>
          <w:color w:val="000000"/>
          <w:lang w:val="fr-FR"/>
        </w:rPr>
      </w:pPr>
    </w:p>
    <w:p w14:paraId="2F1EC8A0" w14:textId="4A216C97" w:rsidR="0086407C" w:rsidRPr="00A9637B" w:rsidRDefault="008D42DA" w:rsidP="00EB037F">
      <w:pPr>
        <w:spacing w:line="240" w:lineRule="auto"/>
        <w:ind w:firstLine="0"/>
        <w:jc w:val="center"/>
        <w:rPr>
          <w:b/>
          <w:szCs w:val="24"/>
          <w:lang w:val="en-US"/>
        </w:rPr>
      </w:pPr>
      <w:r w:rsidRPr="00B952F3">
        <w:rPr>
          <w:szCs w:val="24"/>
          <w:lang w:val="en-US"/>
        </w:rPr>
        <w:t xml:space="preserve">Date: </w:t>
      </w:r>
      <w:r w:rsidR="00EB037F">
        <w:rPr>
          <w:szCs w:val="24"/>
          <w:lang w:val="en-US"/>
        </w:rPr>
        <w:t>January 25, 2019</w:t>
      </w:r>
    </w:p>
    <w:p w14:paraId="26976D19" w14:textId="77777777" w:rsidR="00EB0340" w:rsidRPr="00A9637B" w:rsidRDefault="00EB0340" w:rsidP="00E5331D">
      <w:pPr>
        <w:spacing w:line="240" w:lineRule="auto"/>
        <w:jc w:val="left"/>
        <w:rPr>
          <w:b/>
          <w:szCs w:val="24"/>
          <w:lang w:val="en-US"/>
        </w:rPr>
      </w:pPr>
    </w:p>
    <w:p w14:paraId="4B037658" w14:textId="77777777" w:rsidR="0086407C" w:rsidRPr="00A9637B" w:rsidRDefault="008D42DA" w:rsidP="00E5331D">
      <w:pPr>
        <w:spacing w:line="240" w:lineRule="auto"/>
        <w:ind w:firstLine="0"/>
        <w:jc w:val="left"/>
        <w:rPr>
          <w:szCs w:val="24"/>
          <w:lang w:val="en-US"/>
        </w:rPr>
      </w:pPr>
      <w:r w:rsidRPr="00A9637B">
        <w:rPr>
          <w:szCs w:val="24"/>
          <w:lang w:val="en-US"/>
        </w:rPr>
        <w:t>*Corresponding author</w:t>
      </w:r>
    </w:p>
    <w:p w14:paraId="5EDFEE1A" w14:textId="77777777" w:rsidR="0086407C" w:rsidRPr="00A9637B" w:rsidRDefault="0086407C" w:rsidP="00E5331D">
      <w:pPr>
        <w:spacing w:line="240" w:lineRule="auto"/>
        <w:ind w:firstLine="0"/>
        <w:jc w:val="left"/>
        <w:rPr>
          <w:b/>
          <w:szCs w:val="24"/>
          <w:lang w:val="en-US"/>
        </w:rPr>
      </w:pPr>
    </w:p>
    <w:p w14:paraId="218B82B1" w14:textId="23095517" w:rsidR="0086407C" w:rsidRPr="00A9637B" w:rsidRDefault="0086407C" w:rsidP="00E5331D">
      <w:pPr>
        <w:spacing w:line="240" w:lineRule="auto"/>
        <w:ind w:firstLine="0"/>
        <w:jc w:val="left"/>
        <w:rPr>
          <w:szCs w:val="24"/>
          <w:lang w:val="en-US"/>
        </w:rPr>
      </w:pPr>
    </w:p>
    <w:p w14:paraId="67D7EB87" w14:textId="4FCE3F24" w:rsidR="00EB0340" w:rsidRPr="00A9637B" w:rsidRDefault="008D42DA" w:rsidP="009C5188">
      <w:pPr>
        <w:spacing w:line="240" w:lineRule="auto"/>
        <w:ind w:firstLine="0"/>
        <w:jc w:val="left"/>
        <w:rPr>
          <w:color w:val="000000"/>
        </w:rPr>
      </w:pPr>
      <w:r w:rsidRPr="00A9637B">
        <w:rPr>
          <w:color w:val="000000"/>
        </w:rPr>
        <w:br w:type="page"/>
      </w:r>
    </w:p>
    <w:p w14:paraId="1FED968C" w14:textId="14DDEFBF" w:rsidR="009B1ED9" w:rsidRPr="00A9637B" w:rsidRDefault="008D42DA" w:rsidP="009C5188">
      <w:pPr>
        <w:spacing w:line="240" w:lineRule="auto"/>
        <w:ind w:firstLine="0"/>
        <w:rPr>
          <w:b/>
          <w:szCs w:val="28"/>
        </w:rPr>
      </w:pPr>
      <w:r w:rsidRPr="00A9637B">
        <w:rPr>
          <w:b/>
          <w:szCs w:val="28"/>
        </w:rPr>
        <w:lastRenderedPageBreak/>
        <w:t>ABSTRACT</w:t>
      </w:r>
    </w:p>
    <w:p w14:paraId="7514CA53" w14:textId="5751A639" w:rsidR="00142BDC" w:rsidRPr="00A9637B" w:rsidRDefault="008D42DA" w:rsidP="009C5188">
      <w:pPr>
        <w:spacing w:line="240" w:lineRule="auto"/>
        <w:ind w:firstLine="0"/>
        <w:rPr>
          <w:szCs w:val="24"/>
        </w:rPr>
      </w:pPr>
      <w:r w:rsidRPr="00A9637B">
        <w:rPr>
          <w:szCs w:val="24"/>
        </w:rPr>
        <w:t xml:space="preserve">In our study, we examine the joint choice of freight transportation mode and shipment size. While shipment size could be considered as an explanatory variable in modeling mode choice (or vice-versa), it is more likely that the decision of mode and shipment choice is a simultaneous process. A joint model system is developed in the form of an unordered choice model for mode and an ordered choice model for shipment size. We adopt a closed form copula-based model structure for capturing the impact of common unobserved factors affecting these two choices. Further, we explore alternatives to the traditional random utility structure in modeling mode choice. Specifically, we explore both the random utility (RU) based multinomial logit and the random regret (RR) minimization based multinomial logit (MNL) within a copula-based model. </w:t>
      </w:r>
      <w:r w:rsidR="006B28BE">
        <w:rPr>
          <w:szCs w:val="24"/>
        </w:rPr>
        <w:t xml:space="preserve">The shipment size is analyzed using ordered logit (OL) model within the copula structure. </w:t>
      </w:r>
      <w:r w:rsidRPr="00A9637B">
        <w:rPr>
          <w:szCs w:val="24"/>
        </w:rPr>
        <w:t>The RU and RR MNL structure</w:t>
      </w:r>
      <w:r w:rsidR="00271593">
        <w:rPr>
          <w:szCs w:val="24"/>
        </w:rPr>
        <w:t>s</w:t>
      </w:r>
      <w:r w:rsidRPr="00A9637B">
        <w:rPr>
          <w:szCs w:val="24"/>
        </w:rPr>
        <w:t xml:space="preserve"> are explored for several copula-based structures including Gaussian, Farlie-Gumbel-Morgenstern (FGM), Clayton, Gumbel, Frank and Joe. </w:t>
      </w:r>
      <w:r w:rsidR="00531087">
        <w:rPr>
          <w:szCs w:val="24"/>
        </w:rPr>
        <w:t xml:space="preserve">The proposed approach considers copula models with </w:t>
      </w:r>
      <w:r w:rsidR="00514E85">
        <w:rPr>
          <w:szCs w:val="24"/>
        </w:rPr>
        <w:t xml:space="preserve">multiple copula-based dependencies within a single model. </w:t>
      </w:r>
      <w:r w:rsidRPr="00A9637B">
        <w:rPr>
          <w:szCs w:val="24"/>
        </w:rPr>
        <w:t xml:space="preserve">The copula-based model dependency is </w:t>
      </w:r>
      <w:r w:rsidR="00271593">
        <w:rPr>
          <w:szCs w:val="24"/>
        </w:rPr>
        <w:t xml:space="preserve">also </w:t>
      </w:r>
      <w:r w:rsidRPr="00A9637B">
        <w:rPr>
          <w:szCs w:val="24"/>
        </w:rPr>
        <w:t xml:space="preserve">allowed to vary across the data by parameterizing the dependency as a function of observed attributes. The models are estimated based on the data from 2012 </w:t>
      </w:r>
      <w:r w:rsidR="006B28BE">
        <w:rPr>
          <w:szCs w:val="24"/>
        </w:rPr>
        <w:t xml:space="preserve">U.S. </w:t>
      </w:r>
      <w:r w:rsidRPr="00A9637B">
        <w:rPr>
          <w:szCs w:val="24"/>
        </w:rPr>
        <w:t xml:space="preserve">Commodity Flow Survey data. The </w:t>
      </w:r>
      <w:r w:rsidR="00663FE1">
        <w:rPr>
          <w:szCs w:val="24"/>
        </w:rPr>
        <w:t>copula</w:t>
      </w:r>
      <w:r w:rsidRPr="00A9637B">
        <w:rPr>
          <w:szCs w:val="24"/>
        </w:rPr>
        <w:t xml:space="preserve"> RRM based MNL-OL copula </w:t>
      </w:r>
      <w:r w:rsidR="00514E85">
        <w:rPr>
          <w:szCs w:val="24"/>
        </w:rPr>
        <w:t xml:space="preserve">with Frank and Joe copula dependencies </w:t>
      </w:r>
      <w:r w:rsidRPr="00A9637B">
        <w:rPr>
          <w:szCs w:val="24"/>
        </w:rPr>
        <w:t xml:space="preserve">offered the best data fit indicating the strong </w:t>
      </w:r>
      <w:r w:rsidR="00514E85">
        <w:rPr>
          <w:szCs w:val="24"/>
        </w:rPr>
        <w:t>interconnectedness</w:t>
      </w:r>
      <w:r w:rsidR="00514E85" w:rsidRPr="00A9637B">
        <w:rPr>
          <w:szCs w:val="24"/>
        </w:rPr>
        <w:t xml:space="preserve"> </w:t>
      </w:r>
      <w:r w:rsidRPr="00A9637B">
        <w:rPr>
          <w:szCs w:val="24"/>
        </w:rPr>
        <w:t xml:space="preserve">between shipment mode and shipment size choice decisions. </w:t>
      </w:r>
      <w:r w:rsidR="00565535">
        <w:rPr>
          <w:szCs w:val="24"/>
        </w:rPr>
        <w:t>A</w:t>
      </w:r>
      <w:r w:rsidRPr="00A9637B">
        <w:rPr>
          <w:szCs w:val="24"/>
        </w:rPr>
        <w:t xml:space="preserve"> validation exercise provides further evidence of the joint model superiority for overall sample level and freight characteristics variables specific sub-samples.</w:t>
      </w:r>
    </w:p>
    <w:p w14:paraId="51BFF6A0" w14:textId="77777777" w:rsidR="00DD728C" w:rsidRPr="00A9637B" w:rsidRDefault="00DD728C" w:rsidP="009C5188">
      <w:pPr>
        <w:spacing w:line="240" w:lineRule="auto"/>
        <w:ind w:firstLine="0"/>
      </w:pPr>
    </w:p>
    <w:p w14:paraId="322672CE" w14:textId="3ABD2825" w:rsidR="000F361D" w:rsidRPr="00A9637B" w:rsidRDefault="008D42DA" w:rsidP="009C5188">
      <w:pPr>
        <w:spacing w:line="240" w:lineRule="auto"/>
        <w:ind w:firstLine="0"/>
      </w:pPr>
      <w:r w:rsidRPr="00A9637B">
        <w:rPr>
          <w:i/>
        </w:rPr>
        <w:t>Keywords</w:t>
      </w:r>
      <w:r w:rsidRPr="00A9637B">
        <w:t>:</w:t>
      </w:r>
      <w:r w:rsidR="002F4070" w:rsidRPr="00A9637B">
        <w:t xml:space="preserve"> </w:t>
      </w:r>
      <w:r w:rsidR="001A6425" w:rsidRPr="00A9637B">
        <w:t>Freight Mode Choice</w:t>
      </w:r>
      <w:r w:rsidR="00271593">
        <w:t>; Shipment Size;</w:t>
      </w:r>
      <w:r w:rsidR="001A6425" w:rsidRPr="00A9637B">
        <w:t xml:space="preserve"> Random Regret Minimization</w:t>
      </w:r>
      <w:r w:rsidR="00271593">
        <w:t>;</w:t>
      </w:r>
      <w:r w:rsidR="001A6425" w:rsidRPr="00A9637B">
        <w:t xml:space="preserve"> Copula</w:t>
      </w:r>
      <w:r w:rsidRPr="00A9637B">
        <w:br w:type="page"/>
      </w:r>
    </w:p>
    <w:p w14:paraId="78B5431C" w14:textId="02937F42" w:rsidR="009B1ED9" w:rsidRPr="00A9637B" w:rsidRDefault="008D42DA" w:rsidP="00BC54A7">
      <w:pPr>
        <w:pStyle w:val="Heading1"/>
        <w:numPr>
          <w:ilvl w:val="0"/>
          <w:numId w:val="0"/>
        </w:numPr>
        <w:spacing w:before="0" w:after="0" w:line="240" w:lineRule="auto"/>
        <w:ind w:left="432" w:hanging="432"/>
        <w:rPr>
          <w:sz w:val="24"/>
          <w:szCs w:val="24"/>
        </w:rPr>
      </w:pPr>
      <w:r w:rsidRPr="00A9637B">
        <w:rPr>
          <w:sz w:val="24"/>
          <w:szCs w:val="24"/>
        </w:rPr>
        <w:lastRenderedPageBreak/>
        <w:t>INTRODUCTION</w:t>
      </w:r>
    </w:p>
    <w:p w14:paraId="0B115AC7" w14:textId="7262C3DA" w:rsidR="00DF727D" w:rsidRPr="00A9637B" w:rsidRDefault="008D42DA" w:rsidP="00BC54A7">
      <w:pPr>
        <w:spacing w:line="240" w:lineRule="auto"/>
        <w:ind w:firstLine="0"/>
        <w:rPr>
          <w:szCs w:val="24"/>
        </w:rPr>
      </w:pPr>
      <w:r w:rsidRPr="00A9637B">
        <w:rPr>
          <w:szCs w:val="24"/>
        </w:rPr>
        <w:t>In recent years, w</w:t>
      </w:r>
      <w:r w:rsidR="00576399" w:rsidRPr="00A9637B">
        <w:rPr>
          <w:szCs w:val="24"/>
        </w:rPr>
        <w:t xml:space="preserve">ith </w:t>
      </w:r>
      <w:r w:rsidR="001F6184" w:rsidRPr="00A9637B">
        <w:rPr>
          <w:szCs w:val="24"/>
        </w:rPr>
        <w:t xml:space="preserve">increased </w:t>
      </w:r>
      <w:r w:rsidR="00576399" w:rsidRPr="00A9637B">
        <w:rPr>
          <w:szCs w:val="24"/>
        </w:rPr>
        <w:t>economic globalization, growing e-commerce</w:t>
      </w:r>
      <w:r w:rsidR="00EC1317">
        <w:rPr>
          <w:szCs w:val="24"/>
        </w:rPr>
        <w:t>,</w:t>
      </w:r>
      <w:r w:rsidR="00576399" w:rsidRPr="00A9637B">
        <w:rPr>
          <w:szCs w:val="24"/>
        </w:rPr>
        <w:t xml:space="preserve"> and internet</w:t>
      </w:r>
      <w:r w:rsidRPr="00A9637B">
        <w:rPr>
          <w:szCs w:val="24"/>
        </w:rPr>
        <w:t>-based shopping</w:t>
      </w:r>
      <w:r w:rsidR="00576399" w:rsidRPr="00A9637B">
        <w:rPr>
          <w:szCs w:val="24"/>
        </w:rPr>
        <w:t xml:space="preserve">, the </w:t>
      </w:r>
      <w:r w:rsidRPr="00A9637B">
        <w:rPr>
          <w:szCs w:val="24"/>
        </w:rPr>
        <w:t>tradi</w:t>
      </w:r>
      <w:r w:rsidR="0089622A" w:rsidRPr="00A9637B">
        <w:rPr>
          <w:szCs w:val="24"/>
        </w:rPr>
        <w:t xml:space="preserve">tional pattern of freight flows </w:t>
      </w:r>
      <w:r w:rsidRPr="00A9637B">
        <w:rPr>
          <w:szCs w:val="24"/>
        </w:rPr>
        <w:t xml:space="preserve">is </w:t>
      </w:r>
      <w:r w:rsidR="0089622A" w:rsidRPr="00A9637B">
        <w:rPr>
          <w:szCs w:val="24"/>
        </w:rPr>
        <w:t>rapidly changing; particularly</w:t>
      </w:r>
      <w:r w:rsidR="00EC1317">
        <w:rPr>
          <w:szCs w:val="24"/>
        </w:rPr>
        <w:t>,</w:t>
      </w:r>
      <w:r w:rsidR="0089622A" w:rsidRPr="00A9637B">
        <w:rPr>
          <w:szCs w:val="24"/>
        </w:rPr>
        <w:t xml:space="preserve"> the </w:t>
      </w:r>
      <w:r w:rsidRPr="00A9637B">
        <w:rPr>
          <w:szCs w:val="24"/>
        </w:rPr>
        <w:t xml:space="preserve">shipment size distribution </w:t>
      </w:r>
      <w:r w:rsidR="0089622A" w:rsidRPr="00A9637B">
        <w:rPr>
          <w:szCs w:val="24"/>
        </w:rPr>
        <w:t xml:space="preserve">is moving towards </w:t>
      </w:r>
      <w:r w:rsidR="002B1C5D" w:rsidRPr="00A9637B">
        <w:rPr>
          <w:szCs w:val="24"/>
        </w:rPr>
        <w:t xml:space="preserve">a </w:t>
      </w:r>
      <w:r w:rsidR="0089622A" w:rsidRPr="00A9637B">
        <w:rPr>
          <w:szCs w:val="24"/>
        </w:rPr>
        <w:t>higher share of smaller size shipments</w:t>
      </w:r>
      <w:r w:rsidRPr="00A9637B">
        <w:rPr>
          <w:szCs w:val="24"/>
        </w:rPr>
        <w:t xml:space="preserve">. </w:t>
      </w:r>
      <w:r w:rsidR="00F9409C" w:rsidRPr="00F9409C">
        <w:rPr>
          <w:szCs w:val="24"/>
        </w:rPr>
        <w:t>In fact, with increasing online purchases (promoted by Amazon, e-Bay, Walmart and other retailers), it is expected that, there will be a reduction in personal travel while an increased frequency of freight movements is expected. Overall, the combined outcome of several factors can potentially lead to increased travel (Anderson e</w:t>
      </w:r>
      <w:r w:rsidR="00F9409C">
        <w:rPr>
          <w:szCs w:val="24"/>
        </w:rPr>
        <w:t>t al., 2003; Mokhtarian, 2004).</w:t>
      </w:r>
      <w:r w:rsidR="008B0FE6" w:rsidRPr="008B0FE6">
        <w:rPr>
          <w:szCs w:val="24"/>
        </w:rPr>
        <w:t xml:space="preserve"> </w:t>
      </w:r>
      <w:r w:rsidR="00CD7840" w:rsidRPr="00A9637B">
        <w:rPr>
          <w:szCs w:val="24"/>
        </w:rPr>
        <w:t>According to Bureau of Transportation Statistics</w:t>
      </w:r>
      <w:r w:rsidR="00DF6091" w:rsidRPr="00A9637B">
        <w:rPr>
          <w:szCs w:val="24"/>
        </w:rPr>
        <w:t xml:space="preserve"> (BTS)</w:t>
      </w:r>
      <w:r w:rsidR="00136BA3">
        <w:rPr>
          <w:szCs w:val="24"/>
        </w:rPr>
        <w:t xml:space="preserve"> (2004)</w:t>
      </w:r>
      <w:r w:rsidR="00DF6091" w:rsidRPr="00A9637B">
        <w:rPr>
          <w:szCs w:val="24"/>
        </w:rPr>
        <w:t>,</w:t>
      </w:r>
      <w:r w:rsidR="00CD7840" w:rsidRPr="00A9637B">
        <w:rPr>
          <w:szCs w:val="24"/>
        </w:rPr>
        <w:t xml:space="preserve"> smaller size</w:t>
      </w:r>
      <w:r w:rsidR="00DF6091" w:rsidRPr="00A9637B">
        <w:rPr>
          <w:szCs w:val="24"/>
        </w:rPr>
        <w:t>d</w:t>
      </w:r>
      <w:r w:rsidR="00CD7840" w:rsidRPr="00A9637B">
        <w:rPr>
          <w:szCs w:val="24"/>
        </w:rPr>
        <w:t xml:space="preserve"> shipment</w:t>
      </w:r>
      <w:r w:rsidR="00663FE1">
        <w:rPr>
          <w:szCs w:val="24"/>
        </w:rPr>
        <w:t>s</w:t>
      </w:r>
      <w:r w:rsidR="00CD7840" w:rsidRPr="00A9637B">
        <w:rPr>
          <w:szCs w:val="24"/>
        </w:rPr>
        <w:t xml:space="preserve"> (less than 500 pounds) increased 56 percent by </w:t>
      </w:r>
      <w:r w:rsidR="008B0FE6">
        <w:rPr>
          <w:szCs w:val="24"/>
        </w:rPr>
        <w:t xml:space="preserve">shipment </w:t>
      </w:r>
      <w:r w:rsidR="00CD7840" w:rsidRPr="00A9637B">
        <w:rPr>
          <w:szCs w:val="24"/>
        </w:rPr>
        <w:t>value</w:t>
      </w:r>
      <w:r w:rsidR="00D76D18">
        <w:rPr>
          <w:szCs w:val="24"/>
        </w:rPr>
        <w:t xml:space="preserve"> (net dollar </w:t>
      </w:r>
      <w:r w:rsidR="00565535">
        <w:rPr>
          <w:szCs w:val="24"/>
        </w:rPr>
        <w:t xml:space="preserve">sale </w:t>
      </w:r>
      <w:r w:rsidR="00D76D18">
        <w:rPr>
          <w:szCs w:val="24"/>
        </w:rPr>
        <w:t>value of the entire shipment or commodity, excluding freight shipping cost or excise vat</w:t>
      </w:r>
      <w:r w:rsidR="008B0FE6">
        <w:rPr>
          <w:szCs w:val="24"/>
        </w:rPr>
        <w:t>)</w:t>
      </w:r>
      <w:r w:rsidR="00CD7840" w:rsidRPr="00A9637B">
        <w:rPr>
          <w:szCs w:val="24"/>
        </w:rPr>
        <w:t xml:space="preserve"> from 1993 to 2002. </w:t>
      </w:r>
      <w:r w:rsidR="0089622A" w:rsidRPr="00A9637B">
        <w:rPr>
          <w:szCs w:val="24"/>
        </w:rPr>
        <w:t>This is further confirmed by analysis of 2012 Commodity Flow Survey</w:t>
      </w:r>
      <w:r w:rsidR="005E0F37" w:rsidRPr="00A9637B">
        <w:rPr>
          <w:szCs w:val="24"/>
        </w:rPr>
        <w:t xml:space="preserve"> (CFS)</w:t>
      </w:r>
      <w:r w:rsidR="0089622A" w:rsidRPr="00A9637B">
        <w:rPr>
          <w:szCs w:val="24"/>
        </w:rPr>
        <w:t xml:space="preserve"> data</w:t>
      </w:r>
      <w:r w:rsidR="005E0F37" w:rsidRPr="00A9637B">
        <w:rPr>
          <w:szCs w:val="24"/>
        </w:rPr>
        <w:t>. According to CFS data</w:t>
      </w:r>
      <w:r w:rsidR="00322533">
        <w:rPr>
          <w:szCs w:val="24"/>
        </w:rPr>
        <w:t>,</w:t>
      </w:r>
      <w:r w:rsidR="005E0F37" w:rsidRPr="00A9637B">
        <w:rPr>
          <w:szCs w:val="24"/>
        </w:rPr>
        <w:t xml:space="preserve"> in 2012</w:t>
      </w:r>
      <w:r w:rsidR="00DF6091" w:rsidRPr="00A9637B">
        <w:rPr>
          <w:szCs w:val="24"/>
        </w:rPr>
        <w:t>, almost 90 percent commodities</w:t>
      </w:r>
      <w:r w:rsidR="005E0F37" w:rsidRPr="00A9637B">
        <w:rPr>
          <w:szCs w:val="24"/>
        </w:rPr>
        <w:t xml:space="preserve"> shipped </w:t>
      </w:r>
      <w:r w:rsidR="0040479E">
        <w:rPr>
          <w:szCs w:val="24"/>
        </w:rPr>
        <w:t>were under</w:t>
      </w:r>
      <w:r w:rsidR="00C9208A" w:rsidRPr="00A9637B">
        <w:rPr>
          <w:szCs w:val="24"/>
        </w:rPr>
        <w:t xml:space="preserve"> 500 pounds and </w:t>
      </w:r>
      <w:r w:rsidR="00DF6B02" w:rsidRPr="00A9637B">
        <w:rPr>
          <w:szCs w:val="24"/>
        </w:rPr>
        <w:t xml:space="preserve">worth 25 percent by </w:t>
      </w:r>
      <w:r w:rsidR="008B0FE6">
        <w:rPr>
          <w:szCs w:val="24"/>
        </w:rPr>
        <w:t xml:space="preserve">shipment </w:t>
      </w:r>
      <w:r w:rsidR="00DF6B02" w:rsidRPr="00A9637B">
        <w:rPr>
          <w:szCs w:val="24"/>
        </w:rPr>
        <w:t>value</w:t>
      </w:r>
      <w:r w:rsidR="008B0FE6">
        <w:rPr>
          <w:szCs w:val="24"/>
        </w:rPr>
        <w:t xml:space="preserve"> ($)</w:t>
      </w:r>
      <w:r w:rsidR="0074629B" w:rsidRPr="00A9637B">
        <w:rPr>
          <w:szCs w:val="24"/>
        </w:rPr>
        <w:t>.</w:t>
      </w:r>
      <w:r w:rsidR="0089622A" w:rsidRPr="00A9637B">
        <w:rPr>
          <w:szCs w:val="24"/>
        </w:rPr>
        <w:t xml:space="preserve"> The proclivity toward smaller shipment sizes will result </w:t>
      </w:r>
      <w:r w:rsidR="001B5C9F" w:rsidRPr="00A9637B">
        <w:rPr>
          <w:szCs w:val="24"/>
        </w:rPr>
        <w:t xml:space="preserve">in </w:t>
      </w:r>
      <w:r w:rsidR="0089622A" w:rsidRPr="00A9637B">
        <w:rPr>
          <w:szCs w:val="24"/>
        </w:rPr>
        <w:t xml:space="preserve">increased truck and parcel mode usage. </w:t>
      </w:r>
      <w:r w:rsidRPr="00A9637B">
        <w:rPr>
          <w:szCs w:val="24"/>
        </w:rPr>
        <w:t>The</w:t>
      </w:r>
      <w:r w:rsidR="001F3782" w:rsidRPr="00A9637B">
        <w:rPr>
          <w:szCs w:val="24"/>
        </w:rPr>
        <w:t xml:space="preserve"> growth</w:t>
      </w:r>
      <w:r w:rsidRPr="00A9637B">
        <w:rPr>
          <w:szCs w:val="24"/>
        </w:rPr>
        <w:t xml:space="preserve"> in </w:t>
      </w:r>
      <w:r w:rsidR="0089622A" w:rsidRPr="00A9637B">
        <w:rPr>
          <w:szCs w:val="24"/>
        </w:rPr>
        <w:t xml:space="preserve">truck and parcel </w:t>
      </w:r>
      <w:r w:rsidR="00D12526">
        <w:rPr>
          <w:szCs w:val="24"/>
        </w:rPr>
        <w:t>flows</w:t>
      </w:r>
      <w:r w:rsidRPr="00A9637B">
        <w:rPr>
          <w:szCs w:val="24"/>
        </w:rPr>
        <w:t xml:space="preserve"> </w:t>
      </w:r>
      <w:r w:rsidR="001B5C9F" w:rsidRPr="00A9637B">
        <w:rPr>
          <w:szCs w:val="24"/>
        </w:rPr>
        <w:t xml:space="preserve">will </w:t>
      </w:r>
      <w:r w:rsidR="00663FE1">
        <w:rPr>
          <w:szCs w:val="24"/>
        </w:rPr>
        <w:t xml:space="preserve">likely </w:t>
      </w:r>
      <w:r w:rsidR="001B5C9F" w:rsidRPr="00A9637B">
        <w:rPr>
          <w:szCs w:val="24"/>
        </w:rPr>
        <w:t>result in</w:t>
      </w:r>
      <w:r w:rsidRPr="00A9637B">
        <w:rPr>
          <w:szCs w:val="24"/>
        </w:rPr>
        <w:t xml:space="preserve"> </w:t>
      </w:r>
      <w:r w:rsidR="003A1C7D" w:rsidRPr="00A9637B">
        <w:rPr>
          <w:szCs w:val="24"/>
        </w:rPr>
        <w:t xml:space="preserve">increasing </w:t>
      </w:r>
      <w:r w:rsidR="00D12526">
        <w:rPr>
          <w:szCs w:val="24"/>
        </w:rPr>
        <w:t xml:space="preserve">the </w:t>
      </w:r>
      <w:r w:rsidR="003A1C7D" w:rsidRPr="00A9637B">
        <w:rPr>
          <w:szCs w:val="24"/>
        </w:rPr>
        <w:t xml:space="preserve">movement of </w:t>
      </w:r>
      <w:r w:rsidR="00D12526">
        <w:rPr>
          <w:szCs w:val="24"/>
        </w:rPr>
        <w:t>light commercial</w:t>
      </w:r>
      <w:r w:rsidR="00D12526" w:rsidRPr="00A9637B">
        <w:rPr>
          <w:szCs w:val="24"/>
        </w:rPr>
        <w:t xml:space="preserve"> </w:t>
      </w:r>
      <w:r w:rsidR="003A1C7D" w:rsidRPr="00A9637B">
        <w:rPr>
          <w:szCs w:val="24"/>
        </w:rPr>
        <w:t xml:space="preserve">vehicles on residential streets </w:t>
      </w:r>
      <w:r w:rsidR="006D58FA">
        <w:rPr>
          <w:szCs w:val="24"/>
        </w:rPr>
        <w:t xml:space="preserve">and heavy vehicles on major roads </w:t>
      </w:r>
      <w:r w:rsidR="00663FE1">
        <w:rPr>
          <w:szCs w:val="24"/>
        </w:rPr>
        <w:t>(</w:t>
      </w:r>
      <w:r w:rsidR="0064479D">
        <w:rPr>
          <w:szCs w:val="24"/>
        </w:rPr>
        <w:t>accelerating</w:t>
      </w:r>
      <w:r w:rsidR="0064479D" w:rsidRPr="00A9637B">
        <w:rPr>
          <w:szCs w:val="24"/>
        </w:rPr>
        <w:t xml:space="preserve"> </w:t>
      </w:r>
      <w:r w:rsidR="003A1C7D" w:rsidRPr="00A9637B">
        <w:rPr>
          <w:szCs w:val="24"/>
        </w:rPr>
        <w:t>road surface</w:t>
      </w:r>
      <w:r w:rsidR="00663FE1">
        <w:rPr>
          <w:szCs w:val="24"/>
        </w:rPr>
        <w:t xml:space="preserve"> </w:t>
      </w:r>
      <w:r w:rsidR="0064479D">
        <w:rPr>
          <w:szCs w:val="24"/>
        </w:rPr>
        <w:t>deterioration</w:t>
      </w:r>
      <w:r w:rsidR="003A1C7D" w:rsidRPr="00A9637B">
        <w:rPr>
          <w:szCs w:val="24"/>
        </w:rPr>
        <w:t xml:space="preserve">, </w:t>
      </w:r>
      <w:r w:rsidR="00D12526">
        <w:rPr>
          <w:szCs w:val="24"/>
        </w:rPr>
        <w:t xml:space="preserve">creating safety hazards, </w:t>
      </w:r>
      <w:r w:rsidR="00AA4D72">
        <w:rPr>
          <w:szCs w:val="24"/>
        </w:rPr>
        <w:t xml:space="preserve">causing congestion </w:t>
      </w:r>
      <w:r w:rsidR="00663FE1">
        <w:rPr>
          <w:szCs w:val="24"/>
        </w:rPr>
        <w:t xml:space="preserve">and </w:t>
      </w:r>
      <w:r w:rsidR="001B5C9F" w:rsidRPr="00A9637B">
        <w:rPr>
          <w:szCs w:val="24"/>
        </w:rPr>
        <w:t xml:space="preserve">increasing </w:t>
      </w:r>
      <w:r w:rsidR="003A1C7D" w:rsidRPr="00A9637B">
        <w:rPr>
          <w:szCs w:val="24"/>
        </w:rPr>
        <w:t>emission</w:t>
      </w:r>
      <w:r w:rsidR="00663FE1">
        <w:rPr>
          <w:szCs w:val="24"/>
        </w:rPr>
        <w:t xml:space="preserve">s). </w:t>
      </w:r>
    </w:p>
    <w:p w14:paraId="07DD276F" w14:textId="062013AE" w:rsidR="00F82077" w:rsidRDefault="008D42DA" w:rsidP="00BC54A7">
      <w:pPr>
        <w:spacing w:line="240" w:lineRule="auto"/>
        <w:rPr>
          <w:szCs w:val="24"/>
        </w:rPr>
      </w:pPr>
      <w:r w:rsidRPr="00A9637B">
        <w:rPr>
          <w:szCs w:val="24"/>
        </w:rPr>
        <w:t xml:space="preserve">Given the importance of </w:t>
      </w:r>
      <w:r w:rsidR="0040479E">
        <w:rPr>
          <w:szCs w:val="24"/>
        </w:rPr>
        <w:t xml:space="preserve">freight </w:t>
      </w:r>
      <w:r w:rsidRPr="00A9637B">
        <w:rPr>
          <w:szCs w:val="24"/>
        </w:rPr>
        <w:t>mode and shipment size decisions</w:t>
      </w:r>
      <w:r w:rsidR="00CD7840" w:rsidRPr="00A9637B">
        <w:rPr>
          <w:szCs w:val="24"/>
        </w:rPr>
        <w:t xml:space="preserve">, we </w:t>
      </w:r>
      <w:r w:rsidR="00A24400">
        <w:rPr>
          <w:szCs w:val="24"/>
        </w:rPr>
        <w:t xml:space="preserve">enhance current approaches </w:t>
      </w:r>
      <w:r w:rsidR="0064479D">
        <w:rPr>
          <w:szCs w:val="24"/>
        </w:rPr>
        <w:t xml:space="preserve">used </w:t>
      </w:r>
      <w:r w:rsidR="00A24400">
        <w:rPr>
          <w:szCs w:val="24"/>
        </w:rPr>
        <w:t xml:space="preserve">to model </w:t>
      </w:r>
      <w:r w:rsidR="0064479D">
        <w:rPr>
          <w:szCs w:val="24"/>
        </w:rPr>
        <w:t>these two choice dimensions</w:t>
      </w:r>
      <w:r w:rsidR="00CD7840" w:rsidRPr="00A9637B">
        <w:rPr>
          <w:szCs w:val="24"/>
        </w:rPr>
        <w:t xml:space="preserve">. </w:t>
      </w:r>
      <w:r>
        <w:rPr>
          <w:szCs w:val="24"/>
        </w:rPr>
        <w:t>I</w:t>
      </w:r>
      <w:r w:rsidRPr="00A9637B">
        <w:rPr>
          <w:szCs w:val="24"/>
        </w:rPr>
        <w:t>n modeling mode choice</w:t>
      </w:r>
      <w:r>
        <w:rPr>
          <w:szCs w:val="24"/>
        </w:rPr>
        <w:t>,</w:t>
      </w:r>
      <w:r w:rsidRPr="00A9637B">
        <w:rPr>
          <w:szCs w:val="24"/>
        </w:rPr>
        <w:t xml:space="preserve"> </w:t>
      </w:r>
      <w:r w:rsidR="00EA795A" w:rsidRPr="00A9637B">
        <w:rPr>
          <w:szCs w:val="24"/>
        </w:rPr>
        <w:t>we explore alternatives to the traditional random utility</w:t>
      </w:r>
      <w:r w:rsidR="0064479D">
        <w:rPr>
          <w:szCs w:val="24"/>
        </w:rPr>
        <w:t xml:space="preserve"> (RU)</w:t>
      </w:r>
      <w:r w:rsidR="00EA795A" w:rsidRPr="00A9637B">
        <w:rPr>
          <w:szCs w:val="24"/>
        </w:rPr>
        <w:t xml:space="preserve"> structure. </w:t>
      </w:r>
      <w:r w:rsidR="00FC553D" w:rsidRPr="00FC553D">
        <w:rPr>
          <w:szCs w:val="24"/>
        </w:rPr>
        <w:t xml:space="preserve">The </w:t>
      </w:r>
      <w:r w:rsidR="00FC553D">
        <w:rPr>
          <w:szCs w:val="24"/>
        </w:rPr>
        <w:t>commonly employed</w:t>
      </w:r>
      <w:r w:rsidR="00FC553D" w:rsidRPr="00FC553D">
        <w:rPr>
          <w:szCs w:val="24"/>
        </w:rPr>
        <w:t xml:space="preserve"> decision rule for developing discrete choice models </w:t>
      </w:r>
      <w:r w:rsidR="00AF23A7">
        <w:rPr>
          <w:szCs w:val="24"/>
        </w:rPr>
        <w:t>for unordered alternatives such as mode choice</w:t>
      </w:r>
      <w:r w:rsidR="00C17CC8">
        <w:rPr>
          <w:szCs w:val="24"/>
        </w:rPr>
        <w:t>,</w:t>
      </w:r>
      <w:r w:rsidR="00AF23A7">
        <w:rPr>
          <w:szCs w:val="24"/>
        </w:rPr>
        <w:t xml:space="preserve"> </w:t>
      </w:r>
      <w:r w:rsidR="00FC553D" w:rsidRPr="00FC553D">
        <w:rPr>
          <w:szCs w:val="24"/>
        </w:rPr>
        <w:t>is the random utility maximization (RUM)</w:t>
      </w:r>
      <w:r w:rsidR="00FC553D">
        <w:rPr>
          <w:szCs w:val="24"/>
        </w:rPr>
        <w:t xml:space="preserve">. RUM </w:t>
      </w:r>
      <w:r w:rsidR="00AF23A7">
        <w:rPr>
          <w:szCs w:val="24"/>
        </w:rPr>
        <w:t xml:space="preserve">based </w:t>
      </w:r>
      <w:r w:rsidR="00FC553D">
        <w:rPr>
          <w:szCs w:val="24"/>
        </w:rPr>
        <w:t xml:space="preserve">approaches </w:t>
      </w:r>
      <w:r w:rsidR="00FC553D" w:rsidRPr="00FC553D">
        <w:rPr>
          <w:szCs w:val="24"/>
        </w:rPr>
        <w:t xml:space="preserve">hypothesize </w:t>
      </w:r>
      <w:r w:rsidR="00FC553D">
        <w:rPr>
          <w:szCs w:val="24"/>
        </w:rPr>
        <w:t xml:space="preserve">that decision makers opt for alternatives that offer them </w:t>
      </w:r>
      <w:r w:rsidR="00FC553D" w:rsidRPr="00FC553D">
        <w:rPr>
          <w:szCs w:val="24"/>
        </w:rPr>
        <w:t>the highest utility or satisfaction (</w:t>
      </w:r>
      <w:r w:rsidR="008214C3">
        <w:rPr>
          <w:szCs w:val="24"/>
        </w:rPr>
        <w:t>Ben-Akiva and Lerman, 1985; McFadden, 1974; Train, 2009</w:t>
      </w:r>
      <w:r w:rsidR="003C4ECE">
        <w:rPr>
          <w:szCs w:val="24"/>
        </w:rPr>
        <w:t>)</w:t>
      </w:r>
      <w:r w:rsidR="00FC553D" w:rsidRPr="00FC553D">
        <w:rPr>
          <w:szCs w:val="24"/>
        </w:rPr>
        <w:t xml:space="preserve">. </w:t>
      </w:r>
      <w:r w:rsidR="00FC553D">
        <w:rPr>
          <w:szCs w:val="24"/>
        </w:rPr>
        <w:t xml:space="preserve">The framework allows for the consideration of trade-offs across various attributes affecting the choice process. </w:t>
      </w:r>
      <w:r w:rsidR="00FC553D" w:rsidRPr="00FC553D">
        <w:rPr>
          <w:szCs w:val="24"/>
        </w:rPr>
        <w:t>Th</w:t>
      </w:r>
      <w:r w:rsidR="00FC553D">
        <w:rPr>
          <w:szCs w:val="24"/>
        </w:rPr>
        <w:t>is</w:t>
      </w:r>
      <w:r w:rsidR="00FC553D" w:rsidRPr="00FC553D">
        <w:rPr>
          <w:szCs w:val="24"/>
        </w:rPr>
        <w:t xml:space="preserve"> implicit compensatory nature of the formulation allows for a poor performance on an attribute to be compensated by a positive performance on another attribute (</w:t>
      </w:r>
      <w:r w:rsidR="008214C3">
        <w:rPr>
          <w:szCs w:val="24"/>
        </w:rPr>
        <w:t>Chorus et al., 2008</w:t>
      </w:r>
      <w:r w:rsidR="00FC553D" w:rsidRPr="00FC553D">
        <w:rPr>
          <w:szCs w:val="24"/>
        </w:rPr>
        <w:t xml:space="preserve">). </w:t>
      </w:r>
      <w:r w:rsidR="00FC553D">
        <w:rPr>
          <w:szCs w:val="24"/>
        </w:rPr>
        <w:t xml:space="preserve">Several researchers, </w:t>
      </w:r>
      <w:r w:rsidR="00FC553D" w:rsidRPr="00FC553D">
        <w:rPr>
          <w:szCs w:val="24"/>
        </w:rPr>
        <w:t xml:space="preserve">motivated by research in behavioral economics, </w:t>
      </w:r>
      <w:r w:rsidR="00FC553D">
        <w:rPr>
          <w:szCs w:val="24"/>
        </w:rPr>
        <w:t xml:space="preserve">have considered </w:t>
      </w:r>
      <w:r w:rsidR="00FC553D" w:rsidRPr="00FC553D">
        <w:rPr>
          <w:szCs w:val="24"/>
        </w:rPr>
        <w:t xml:space="preserve">alternative decision rules for </w:t>
      </w:r>
      <w:r w:rsidR="00C17CC8">
        <w:rPr>
          <w:szCs w:val="24"/>
        </w:rPr>
        <w:t xml:space="preserve">developing </w:t>
      </w:r>
      <w:r w:rsidR="00FC553D" w:rsidRPr="00FC553D">
        <w:rPr>
          <w:szCs w:val="24"/>
        </w:rPr>
        <w:t>discrete choice models such as relative advantage maximization (</w:t>
      </w:r>
      <w:r w:rsidR="008214C3">
        <w:rPr>
          <w:szCs w:val="24"/>
        </w:rPr>
        <w:t>Leong and Hensher, 2015</w:t>
      </w:r>
      <w:r w:rsidR="00FC553D" w:rsidRPr="00FC553D">
        <w:rPr>
          <w:szCs w:val="24"/>
        </w:rPr>
        <w:t>), contextual concavity (</w:t>
      </w:r>
      <w:r w:rsidR="008214C3">
        <w:rPr>
          <w:szCs w:val="24"/>
        </w:rPr>
        <w:t xml:space="preserve">Kivetz </w:t>
      </w:r>
      <w:r w:rsidR="00323FBC">
        <w:rPr>
          <w:szCs w:val="24"/>
        </w:rPr>
        <w:t>et</w:t>
      </w:r>
      <w:r w:rsidR="008214C3">
        <w:rPr>
          <w:szCs w:val="24"/>
        </w:rPr>
        <w:t xml:space="preserve"> al., 2004</w:t>
      </w:r>
      <w:r w:rsidR="00FC553D" w:rsidRPr="00FC553D">
        <w:rPr>
          <w:szCs w:val="24"/>
        </w:rPr>
        <w:t>), fully-compensatory decision making (</w:t>
      </w:r>
      <w:r w:rsidR="008214C3">
        <w:rPr>
          <w:szCs w:val="24"/>
        </w:rPr>
        <w:t>Arentze and Timmermans, 2007; Swait, 2001</w:t>
      </w:r>
      <w:r w:rsidR="00FC553D" w:rsidRPr="00FC553D">
        <w:rPr>
          <w:szCs w:val="24"/>
        </w:rPr>
        <w:t>), prospect theory (PT) (</w:t>
      </w:r>
      <w:r w:rsidR="00866DC0">
        <w:rPr>
          <w:szCs w:val="24"/>
        </w:rPr>
        <w:t>Kahneman and Tversky, 1979; Tversky and Kahneman, 1992</w:t>
      </w:r>
      <w:r w:rsidR="00FC553D" w:rsidRPr="00FC553D">
        <w:rPr>
          <w:szCs w:val="24"/>
        </w:rPr>
        <w:t>)</w:t>
      </w:r>
      <w:r w:rsidR="00323FBC">
        <w:rPr>
          <w:szCs w:val="24"/>
        </w:rPr>
        <w:t>,</w:t>
      </w:r>
      <w:r w:rsidR="00FC553D" w:rsidRPr="00FC553D">
        <w:rPr>
          <w:szCs w:val="24"/>
        </w:rPr>
        <w:t xml:space="preserve"> and random regret minimization (RRM) (</w:t>
      </w:r>
      <w:r w:rsidR="00866DC0">
        <w:rPr>
          <w:szCs w:val="24"/>
        </w:rPr>
        <w:t>Chorus et al., 2008; Chorus, 2010</w:t>
      </w:r>
      <w:r w:rsidR="00FC553D" w:rsidRPr="00FC553D">
        <w:rPr>
          <w:szCs w:val="24"/>
        </w:rPr>
        <w:t>).</w:t>
      </w:r>
      <w:r w:rsidR="00FC553D">
        <w:rPr>
          <w:szCs w:val="24"/>
        </w:rPr>
        <w:t xml:space="preserve"> Of these approaches</w:t>
      </w:r>
      <w:r w:rsidR="00323FBC">
        <w:rPr>
          <w:szCs w:val="24"/>
        </w:rPr>
        <w:t>,</w:t>
      </w:r>
      <w:r w:rsidR="00FC553D">
        <w:rPr>
          <w:szCs w:val="24"/>
        </w:rPr>
        <w:t xml:space="preserve"> we </w:t>
      </w:r>
      <w:r w:rsidR="00A602E5">
        <w:rPr>
          <w:szCs w:val="24"/>
        </w:rPr>
        <w:t xml:space="preserve">adopt regret </w:t>
      </w:r>
      <w:r w:rsidR="00FC553D">
        <w:rPr>
          <w:szCs w:val="24"/>
        </w:rPr>
        <w:t xml:space="preserve">minimization approach for our analysis due to </w:t>
      </w:r>
      <w:r w:rsidR="00A602E5">
        <w:rPr>
          <w:szCs w:val="24"/>
        </w:rPr>
        <w:t xml:space="preserve">its </w:t>
      </w:r>
      <w:r w:rsidR="00FC553D">
        <w:rPr>
          <w:szCs w:val="24"/>
        </w:rPr>
        <w:t xml:space="preserve">mathematical simplicity </w:t>
      </w:r>
      <w:r w:rsidR="00A602E5">
        <w:rPr>
          <w:szCs w:val="24"/>
        </w:rPr>
        <w:t>within</w:t>
      </w:r>
      <w:r w:rsidR="00FC553D">
        <w:rPr>
          <w:szCs w:val="24"/>
        </w:rPr>
        <w:t xml:space="preserve"> a semi-compensatory decision </w:t>
      </w:r>
      <w:r w:rsidR="00A602E5">
        <w:rPr>
          <w:szCs w:val="24"/>
        </w:rPr>
        <w:t>framework</w:t>
      </w:r>
      <w:r w:rsidR="00FC553D">
        <w:rPr>
          <w:szCs w:val="24"/>
        </w:rPr>
        <w:t>. In our study</w:t>
      </w:r>
      <w:r w:rsidR="0089622A" w:rsidRPr="00A9637B">
        <w:rPr>
          <w:szCs w:val="24"/>
        </w:rPr>
        <w:t xml:space="preserve">, we explore </w:t>
      </w:r>
      <w:r w:rsidR="007C4C95" w:rsidRPr="00A9637B">
        <w:rPr>
          <w:szCs w:val="24"/>
        </w:rPr>
        <w:t xml:space="preserve">both RU </w:t>
      </w:r>
      <w:r w:rsidR="0089622A" w:rsidRPr="00A9637B">
        <w:rPr>
          <w:szCs w:val="24"/>
        </w:rPr>
        <w:t xml:space="preserve">based multinomial logit </w:t>
      </w:r>
      <w:r w:rsidR="00417973">
        <w:rPr>
          <w:szCs w:val="24"/>
        </w:rPr>
        <w:t xml:space="preserve">(MNL) </w:t>
      </w:r>
      <w:r w:rsidR="0089622A" w:rsidRPr="00A9637B">
        <w:rPr>
          <w:szCs w:val="24"/>
        </w:rPr>
        <w:t xml:space="preserve">and </w:t>
      </w:r>
      <w:r w:rsidR="00EA795A" w:rsidRPr="00A9637B">
        <w:rPr>
          <w:szCs w:val="24"/>
        </w:rPr>
        <w:t xml:space="preserve">random regret </w:t>
      </w:r>
      <w:r w:rsidR="007C4C95" w:rsidRPr="00A9637B">
        <w:rPr>
          <w:szCs w:val="24"/>
        </w:rPr>
        <w:t xml:space="preserve">(RR) </w:t>
      </w:r>
      <w:r w:rsidR="00EA795A" w:rsidRPr="00A9637B">
        <w:rPr>
          <w:szCs w:val="24"/>
        </w:rPr>
        <w:t xml:space="preserve">minimization </w:t>
      </w:r>
      <w:r w:rsidR="0089622A" w:rsidRPr="00A9637B">
        <w:rPr>
          <w:szCs w:val="24"/>
        </w:rPr>
        <w:t xml:space="preserve">based </w:t>
      </w:r>
      <w:r w:rsidR="007C4C95" w:rsidRPr="00A9637B">
        <w:rPr>
          <w:szCs w:val="24"/>
        </w:rPr>
        <w:t>MNL</w:t>
      </w:r>
      <w:r w:rsidR="00ED4325">
        <w:rPr>
          <w:szCs w:val="24"/>
        </w:rPr>
        <w:t xml:space="preserve"> models</w:t>
      </w:r>
      <w:r w:rsidR="007C4C95" w:rsidRPr="00A9637B">
        <w:rPr>
          <w:szCs w:val="24"/>
        </w:rPr>
        <w:t xml:space="preserve"> </w:t>
      </w:r>
      <w:r w:rsidR="00EA795A" w:rsidRPr="00A9637B">
        <w:rPr>
          <w:szCs w:val="24"/>
        </w:rPr>
        <w:t xml:space="preserve">within a copula-based </w:t>
      </w:r>
      <w:r w:rsidR="00ED4325">
        <w:rPr>
          <w:szCs w:val="24"/>
        </w:rPr>
        <w:t>structure</w:t>
      </w:r>
      <w:r w:rsidR="00EA795A" w:rsidRPr="00A9637B">
        <w:rPr>
          <w:szCs w:val="24"/>
        </w:rPr>
        <w:t xml:space="preserve">. </w:t>
      </w:r>
    </w:p>
    <w:p w14:paraId="5DCB4299" w14:textId="6211F4D9" w:rsidR="00F82077" w:rsidRDefault="008D42DA" w:rsidP="00BC54A7">
      <w:pPr>
        <w:spacing w:line="240" w:lineRule="auto"/>
        <w:rPr>
          <w:szCs w:val="24"/>
        </w:rPr>
      </w:pPr>
      <w:r w:rsidRPr="00A9637B">
        <w:rPr>
          <w:szCs w:val="24"/>
        </w:rPr>
        <w:t xml:space="preserve">The shipment size variable is </w:t>
      </w:r>
      <w:r w:rsidR="00D12AF2">
        <w:rPr>
          <w:szCs w:val="24"/>
        </w:rPr>
        <w:t>examined</w:t>
      </w:r>
      <w:r w:rsidR="00D12AF2" w:rsidRPr="00A9637B">
        <w:rPr>
          <w:szCs w:val="24"/>
        </w:rPr>
        <w:t xml:space="preserve"> </w:t>
      </w:r>
      <w:r w:rsidR="00D12AF2">
        <w:rPr>
          <w:szCs w:val="24"/>
        </w:rPr>
        <w:t>using</w:t>
      </w:r>
      <w:r w:rsidR="00D12AF2" w:rsidRPr="00A9637B">
        <w:rPr>
          <w:szCs w:val="24"/>
        </w:rPr>
        <w:t xml:space="preserve"> </w:t>
      </w:r>
      <w:r w:rsidRPr="00A9637B">
        <w:rPr>
          <w:szCs w:val="24"/>
        </w:rPr>
        <w:t xml:space="preserve">an ordered logit </w:t>
      </w:r>
      <w:r w:rsidR="00D12AF2">
        <w:rPr>
          <w:szCs w:val="24"/>
        </w:rPr>
        <w:t xml:space="preserve">(OL) </w:t>
      </w:r>
      <w:r w:rsidRPr="00A9637B">
        <w:rPr>
          <w:szCs w:val="24"/>
        </w:rPr>
        <w:t xml:space="preserve">model. </w:t>
      </w:r>
      <w:r>
        <w:rPr>
          <w:szCs w:val="24"/>
        </w:rPr>
        <w:t xml:space="preserve">Given the continuous reporting of shipment size, the most common approach to modeling shipment size in the literature includes employing a linear (or log-linear) formulation. </w:t>
      </w:r>
      <w:r>
        <w:rPr>
          <w:szCs w:val="24"/>
          <w:lang w:val="en-US"/>
        </w:rPr>
        <w:t xml:space="preserve">However, the shipment weight data is likely to be bunched together at various weight limits (such as 500 pounds or 1 ton). Given the inherent bunching of the shipment weight variable, the consideration of linear or log-linear models is not appropriate. Further, </w:t>
      </w:r>
      <w:r>
        <w:rPr>
          <w:szCs w:val="24"/>
        </w:rPr>
        <w:t xml:space="preserve">linear models restrict the impact of explanatory variables to be linear in nature (or exponential in log-linear models). Hence, in our study, we employ </w:t>
      </w:r>
      <w:r w:rsidRPr="00A9637B">
        <w:rPr>
          <w:szCs w:val="24"/>
          <w:lang w:val="en-US"/>
        </w:rPr>
        <w:t xml:space="preserve">an ordered representation </w:t>
      </w:r>
      <w:r>
        <w:rPr>
          <w:szCs w:val="24"/>
          <w:lang w:val="en-US"/>
        </w:rPr>
        <w:t xml:space="preserve">of shipment </w:t>
      </w:r>
      <w:r w:rsidR="00DA126F">
        <w:rPr>
          <w:szCs w:val="24"/>
          <w:lang w:val="en-US"/>
        </w:rPr>
        <w:t xml:space="preserve">size </w:t>
      </w:r>
      <w:r w:rsidR="00A24400">
        <w:rPr>
          <w:szCs w:val="24"/>
          <w:lang w:val="en-US"/>
        </w:rPr>
        <w:t xml:space="preserve">that groups the variable in meaningful categories. The grouping approach </w:t>
      </w:r>
      <w:r>
        <w:rPr>
          <w:szCs w:val="24"/>
          <w:lang w:val="en-US"/>
        </w:rPr>
        <w:t xml:space="preserve">also </w:t>
      </w:r>
      <w:r w:rsidRPr="00A9637B">
        <w:rPr>
          <w:szCs w:val="24"/>
          <w:lang w:val="en-US"/>
        </w:rPr>
        <w:t>allows for non-linear variable impacts in examining shipment size (</w:t>
      </w:r>
      <w:r w:rsidR="00A24400">
        <w:rPr>
          <w:szCs w:val="24"/>
          <w:lang w:val="en-US"/>
        </w:rPr>
        <w:t xml:space="preserve">for example, </w:t>
      </w:r>
      <w:r w:rsidRPr="00A9637B">
        <w:rPr>
          <w:szCs w:val="24"/>
          <w:lang w:val="en-US"/>
        </w:rPr>
        <w:t xml:space="preserve">see </w:t>
      </w:r>
      <w:r>
        <w:rPr>
          <w:szCs w:val="24"/>
          <w:lang w:val="en-US"/>
        </w:rPr>
        <w:t>Chakour and Eluru, 2016</w:t>
      </w:r>
      <w:r w:rsidRPr="00A9637B">
        <w:rPr>
          <w:szCs w:val="24"/>
          <w:lang w:val="en-US"/>
        </w:rPr>
        <w:t xml:space="preserve"> for a similar approach</w:t>
      </w:r>
      <w:r>
        <w:rPr>
          <w:szCs w:val="24"/>
          <w:lang w:val="en-US"/>
        </w:rPr>
        <w:t xml:space="preserve"> in another context</w:t>
      </w:r>
      <w:r w:rsidRPr="00A9637B">
        <w:rPr>
          <w:szCs w:val="24"/>
          <w:lang w:val="en-US"/>
        </w:rPr>
        <w:t>).</w:t>
      </w:r>
      <w:r>
        <w:rPr>
          <w:szCs w:val="24"/>
        </w:rPr>
        <w:t xml:space="preserve">  </w:t>
      </w:r>
    </w:p>
    <w:p w14:paraId="0371A052" w14:textId="66AD531B" w:rsidR="00E91108" w:rsidRPr="00A9637B" w:rsidRDefault="008D42DA" w:rsidP="00BC54A7">
      <w:pPr>
        <w:spacing w:line="240" w:lineRule="auto"/>
        <w:rPr>
          <w:szCs w:val="24"/>
        </w:rPr>
      </w:pPr>
      <w:r>
        <w:rPr>
          <w:szCs w:val="24"/>
        </w:rPr>
        <w:lastRenderedPageBreak/>
        <w:t xml:space="preserve">In addition to improving the individual model components, we also develop a joint model of shipment mode and shipment size. </w:t>
      </w:r>
      <w:r w:rsidR="00221684">
        <w:rPr>
          <w:szCs w:val="24"/>
        </w:rPr>
        <w:t>F</w:t>
      </w:r>
      <w:r w:rsidR="00F82077">
        <w:rPr>
          <w:szCs w:val="24"/>
        </w:rPr>
        <w:t>or the joint model, w</w:t>
      </w:r>
      <w:r w:rsidR="00F82077" w:rsidRPr="00A9637B">
        <w:rPr>
          <w:szCs w:val="24"/>
        </w:rPr>
        <w:t>e adopt a closed form copula-based model structure for capturing the impact of common unobserved factors affecting these two choice</w:t>
      </w:r>
      <w:r w:rsidR="00221684">
        <w:rPr>
          <w:szCs w:val="24"/>
        </w:rPr>
        <w:t xml:space="preserve"> dimension</w:t>
      </w:r>
      <w:r w:rsidR="00F82077" w:rsidRPr="00A9637B">
        <w:rPr>
          <w:szCs w:val="24"/>
        </w:rPr>
        <w:t xml:space="preserve">s. </w:t>
      </w:r>
      <w:r w:rsidR="00221684">
        <w:rPr>
          <w:szCs w:val="24"/>
        </w:rPr>
        <w:t>C</w:t>
      </w:r>
      <w:r w:rsidR="00EA795A" w:rsidRPr="00A9637B">
        <w:rPr>
          <w:szCs w:val="24"/>
        </w:rPr>
        <w:t>opula-based structures</w:t>
      </w:r>
      <w:r w:rsidR="0089622A" w:rsidRPr="00A9637B">
        <w:rPr>
          <w:szCs w:val="24"/>
        </w:rPr>
        <w:t xml:space="preserve"> </w:t>
      </w:r>
      <w:r w:rsidR="00221684">
        <w:rPr>
          <w:szCs w:val="24"/>
        </w:rPr>
        <w:t xml:space="preserve">tested </w:t>
      </w:r>
      <w:r w:rsidR="0089622A" w:rsidRPr="00A9637B">
        <w:rPr>
          <w:szCs w:val="24"/>
        </w:rPr>
        <w:t>includ</w:t>
      </w:r>
      <w:r w:rsidR="00221684">
        <w:rPr>
          <w:szCs w:val="24"/>
        </w:rPr>
        <w:t>e</w:t>
      </w:r>
      <w:r w:rsidR="00414FCF" w:rsidRPr="00A9637B">
        <w:rPr>
          <w:szCs w:val="24"/>
        </w:rPr>
        <w:t xml:space="preserve"> Gaussian, Farlie-Gumbel-Morgenstern (FGM), Clayton, Gumbel, Frank</w:t>
      </w:r>
      <w:r w:rsidR="00221684">
        <w:rPr>
          <w:szCs w:val="24"/>
        </w:rPr>
        <w:t>,</w:t>
      </w:r>
      <w:r w:rsidR="00414FCF" w:rsidRPr="00A9637B">
        <w:rPr>
          <w:szCs w:val="24"/>
        </w:rPr>
        <w:t xml:space="preserve"> and Joe</w:t>
      </w:r>
      <w:r w:rsidR="00C6578C" w:rsidRPr="00A9637B">
        <w:rPr>
          <w:szCs w:val="24"/>
        </w:rPr>
        <w:t>.</w:t>
      </w:r>
      <w:r w:rsidR="00EA795A" w:rsidRPr="00A9637B">
        <w:rPr>
          <w:szCs w:val="24"/>
        </w:rPr>
        <w:t xml:space="preserve"> </w:t>
      </w:r>
      <w:r w:rsidR="00514E85">
        <w:rPr>
          <w:szCs w:val="24"/>
        </w:rPr>
        <w:t xml:space="preserve">In applying copula models, we contribute along two main directions. First, we allow the copula dependency to vary across each shipment mode alternative and shipment size combination. </w:t>
      </w:r>
      <w:r w:rsidR="00511F04">
        <w:rPr>
          <w:szCs w:val="24"/>
        </w:rPr>
        <w:t xml:space="preserve">To elaborate, for capturing the dependency between the mode (five alternatives) and shipment size we allow for various combinations of copula dependencies. </w:t>
      </w:r>
      <w:r w:rsidR="00514E85">
        <w:rPr>
          <w:szCs w:val="24"/>
        </w:rPr>
        <w:t>Second</w:t>
      </w:r>
      <w:r w:rsidR="00E91108">
        <w:rPr>
          <w:szCs w:val="24"/>
        </w:rPr>
        <w:t xml:space="preserve">, within the copula structure, we consider the possibility that copula dependency does not remain the same for all data points. Thus, we customize the dependency profile based on </w:t>
      </w:r>
      <w:r w:rsidR="00221684">
        <w:rPr>
          <w:szCs w:val="24"/>
        </w:rPr>
        <w:t xml:space="preserve">a </w:t>
      </w:r>
      <w:r w:rsidR="00E91108">
        <w:rPr>
          <w:szCs w:val="24"/>
        </w:rPr>
        <w:t>host of freight characteristics</w:t>
      </w:r>
      <w:r w:rsidR="00221684">
        <w:rPr>
          <w:szCs w:val="24"/>
        </w:rPr>
        <w:t>;</w:t>
      </w:r>
      <w:r w:rsidR="00E91108">
        <w:rPr>
          <w:szCs w:val="24"/>
        </w:rPr>
        <w:t xml:space="preserve"> thus enhancing the relevance of the dependency profile. </w:t>
      </w:r>
      <w:r w:rsidR="00EA795A" w:rsidRPr="00A9637B">
        <w:rPr>
          <w:szCs w:val="24"/>
        </w:rPr>
        <w:t xml:space="preserve">The </w:t>
      </w:r>
      <w:r w:rsidR="00E91108">
        <w:rPr>
          <w:szCs w:val="24"/>
        </w:rPr>
        <w:t xml:space="preserve">proposed copula-based RU and RR </w:t>
      </w:r>
      <w:r w:rsidR="00221684">
        <w:rPr>
          <w:szCs w:val="24"/>
        </w:rPr>
        <w:t xml:space="preserve">multinomial logit </w:t>
      </w:r>
      <w:r w:rsidR="00E91108">
        <w:rPr>
          <w:szCs w:val="24"/>
        </w:rPr>
        <w:t xml:space="preserve">and ordered logit </w:t>
      </w:r>
      <w:r w:rsidR="00EA795A" w:rsidRPr="00A9637B">
        <w:rPr>
          <w:szCs w:val="24"/>
        </w:rPr>
        <w:t xml:space="preserve">models are estimated based on the </w:t>
      </w:r>
      <w:r w:rsidR="002B1C5D" w:rsidRPr="00A9637B">
        <w:rPr>
          <w:szCs w:val="24"/>
        </w:rPr>
        <w:t xml:space="preserve">data from </w:t>
      </w:r>
      <w:r w:rsidR="00EA795A" w:rsidRPr="00A9637B">
        <w:rPr>
          <w:szCs w:val="24"/>
        </w:rPr>
        <w:t xml:space="preserve">2012 </w:t>
      </w:r>
      <w:r w:rsidR="00A31C31">
        <w:rPr>
          <w:szCs w:val="24"/>
        </w:rPr>
        <w:t xml:space="preserve">U.S. </w:t>
      </w:r>
      <w:r w:rsidR="00EA795A" w:rsidRPr="00A9637B">
        <w:rPr>
          <w:szCs w:val="24"/>
        </w:rPr>
        <w:t>CFS data.</w:t>
      </w:r>
      <w:r w:rsidR="00A31C31">
        <w:rPr>
          <w:szCs w:val="24"/>
        </w:rPr>
        <w:t xml:space="preserve"> </w:t>
      </w:r>
      <w:r>
        <w:rPr>
          <w:szCs w:val="24"/>
        </w:rPr>
        <w:t>The rest of the paper is organized as follows</w:t>
      </w:r>
      <w:r w:rsidR="00BC0E51">
        <w:rPr>
          <w:szCs w:val="24"/>
        </w:rPr>
        <w:t xml:space="preserve">. </w:t>
      </w:r>
      <w:r w:rsidR="0000690C">
        <w:rPr>
          <w:szCs w:val="24"/>
        </w:rPr>
        <w:t xml:space="preserve">The </w:t>
      </w:r>
      <w:r w:rsidR="00BC2555">
        <w:rPr>
          <w:szCs w:val="24"/>
        </w:rPr>
        <w:t>literature review</w:t>
      </w:r>
      <w:r w:rsidR="0000690C">
        <w:rPr>
          <w:szCs w:val="24"/>
        </w:rPr>
        <w:t xml:space="preserve"> section</w:t>
      </w:r>
      <w:r w:rsidR="00BC0E51">
        <w:rPr>
          <w:szCs w:val="24"/>
        </w:rPr>
        <w:t xml:space="preserve"> provides a brief discussion of earlier research on joint decision of shipping mode and shipment size choice while positioning the current research in context. </w:t>
      </w:r>
      <w:r w:rsidR="00BF4E1D">
        <w:rPr>
          <w:szCs w:val="24"/>
        </w:rPr>
        <w:t>Next, t</w:t>
      </w:r>
      <w:r w:rsidR="00BC0E51">
        <w:rPr>
          <w:szCs w:val="24"/>
        </w:rPr>
        <w:t>he details of the econometric framework used in the analysis are discussed</w:t>
      </w:r>
      <w:r w:rsidR="00BF4E1D">
        <w:rPr>
          <w:szCs w:val="24"/>
        </w:rPr>
        <w:t>. The empirical data section</w:t>
      </w:r>
      <w:r w:rsidR="00BC0E51">
        <w:rPr>
          <w:szCs w:val="24"/>
        </w:rPr>
        <w:t xml:space="preserve"> </w:t>
      </w:r>
      <w:r w:rsidR="00BF4E1D">
        <w:rPr>
          <w:szCs w:val="24"/>
        </w:rPr>
        <w:t xml:space="preserve">contains discussion on the </w:t>
      </w:r>
      <w:r w:rsidR="00435499">
        <w:rPr>
          <w:szCs w:val="24"/>
        </w:rPr>
        <w:t>data source, data preparation</w:t>
      </w:r>
      <w:r w:rsidR="00BF4E1D">
        <w:rPr>
          <w:szCs w:val="24"/>
        </w:rPr>
        <w:t>,</w:t>
      </w:r>
      <w:r w:rsidR="00435499">
        <w:rPr>
          <w:szCs w:val="24"/>
        </w:rPr>
        <w:t xml:space="preserve"> and descriptive </w:t>
      </w:r>
      <w:r w:rsidR="00BF4E1D">
        <w:rPr>
          <w:szCs w:val="24"/>
        </w:rPr>
        <w:t>analysis results</w:t>
      </w:r>
      <w:r w:rsidR="00435499">
        <w:rPr>
          <w:szCs w:val="24"/>
        </w:rPr>
        <w:t xml:space="preserve">. </w:t>
      </w:r>
      <w:r w:rsidR="00BF4E1D">
        <w:rPr>
          <w:szCs w:val="24"/>
        </w:rPr>
        <w:t>M</w:t>
      </w:r>
      <w:r w:rsidR="006D7188">
        <w:rPr>
          <w:szCs w:val="24"/>
        </w:rPr>
        <w:t>odel comparison results,</w:t>
      </w:r>
      <w:r w:rsidR="003B4ECB">
        <w:rPr>
          <w:szCs w:val="24"/>
        </w:rPr>
        <w:t xml:space="preserve"> </w:t>
      </w:r>
      <w:r w:rsidR="006D7188">
        <w:rPr>
          <w:szCs w:val="24"/>
        </w:rPr>
        <w:t>model estimation results</w:t>
      </w:r>
      <w:r w:rsidR="00221684">
        <w:rPr>
          <w:szCs w:val="24"/>
        </w:rPr>
        <w:t>,</w:t>
      </w:r>
      <w:r w:rsidR="006D7188">
        <w:rPr>
          <w:szCs w:val="24"/>
        </w:rPr>
        <w:t xml:space="preserve"> and model validation </w:t>
      </w:r>
      <w:r w:rsidR="003B4ECB">
        <w:rPr>
          <w:szCs w:val="24"/>
        </w:rPr>
        <w:t xml:space="preserve">results </w:t>
      </w:r>
      <w:r w:rsidR="006D7188">
        <w:rPr>
          <w:szCs w:val="24"/>
        </w:rPr>
        <w:t>are presented</w:t>
      </w:r>
      <w:r w:rsidR="00221684">
        <w:rPr>
          <w:szCs w:val="24"/>
        </w:rPr>
        <w:t xml:space="preserve"> in the empirical analysis section followed by the conclusion section</w:t>
      </w:r>
      <w:r w:rsidR="006D7188">
        <w:rPr>
          <w:szCs w:val="24"/>
        </w:rPr>
        <w:t>.</w:t>
      </w:r>
    </w:p>
    <w:p w14:paraId="70A0D3DB" w14:textId="7F8703BE" w:rsidR="00B640E9" w:rsidRPr="00A9637B" w:rsidRDefault="008D42DA" w:rsidP="007B21CF">
      <w:pPr>
        <w:spacing w:line="240" w:lineRule="auto"/>
        <w:ind w:firstLine="0"/>
        <w:rPr>
          <w:szCs w:val="24"/>
        </w:rPr>
      </w:pPr>
      <w:r w:rsidRPr="00A9637B">
        <w:rPr>
          <w:szCs w:val="24"/>
          <w:lang w:val="en-US"/>
        </w:rPr>
        <w:tab/>
      </w:r>
    </w:p>
    <w:p w14:paraId="5CDC8999" w14:textId="61C39B6B" w:rsidR="009B1ED9" w:rsidRPr="00A9637B" w:rsidRDefault="008D42DA" w:rsidP="00BC54A7">
      <w:pPr>
        <w:pStyle w:val="Heading1"/>
        <w:numPr>
          <w:ilvl w:val="0"/>
          <w:numId w:val="0"/>
        </w:numPr>
        <w:spacing w:before="0" w:after="0" w:line="240" w:lineRule="auto"/>
        <w:ind w:left="432" w:hanging="432"/>
        <w:rPr>
          <w:sz w:val="24"/>
          <w:szCs w:val="24"/>
        </w:rPr>
      </w:pPr>
      <w:r w:rsidRPr="00A9637B">
        <w:rPr>
          <w:sz w:val="24"/>
          <w:szCs w:val="24"/>
        </w:rPr>
        <w:t>LITERATURE REVIEW</w:t>
      </w:r>
    </w:p>
    <w:p w14:paraId="282E48F1" w14:textId="77777777" w:rsidR="00F330B8" w:rsidRPr="00A9637B" w:rsidRDefault="00F330B8" w:rsidP="00BC54A7">
      <w:pPr>
        <w:spacing w:line="240" w:lineRule="auto"/>
        <w:ind w:firstLine="0"/>
        <w:rPr>
          <w:szCs w:val="24"/>
        </w:rPr>
      </w:pPr>
    </w:p>
    <w:p w14:paraId="13979950" w14:textId="6DC49982" w:rsidR="009B1ED9" w:rsidRPr="00A9637B" w:rsidRDefault="008D42DA" w:rsidP="00BC54A7">
      <w:pPr>
        <w:pStyle w:val="Heading2"/>
        <w:numPr>
          <w:ilvl w:val="0"/>
          <w:numId w:val="0"/>
        </w:numPr>
        <w:spacing w:before="0" w:after="0" w:line="240" w:lineRule="auto"/>
        <w:ind w:left="576" w:hanging="576"/>
        <w:rPr>
          <w:sz w:val="24"/>
          <w:szCs w:val="24"/>
        </w:rPr>
      </w:pPr>
      <w:r w:rsidRPr="00A9637B">
        <w:rPr>
          <w:sz w:val="24"/>
          <w:szCs w:val="24"/>
        </w:rPr>
        <w:t xml:space="preserve">Earlier </w:t>
      </w:r>
      <w:r w:rsidR="00374BF9" w:rsidRPr="00A9637B">
        <w:rPr>
          <w:sz w:val="24"/>
          <w:szCs w:val="24"/>
        </w:rPr>
        <w:t>Research</w:t>
      </w:r>
    </w:p>
    <w:p w14:paraId="21BF438E" w14:textId="225A29DF" w:rsidR="00281EA0" w:rsidRPr="00A9637B" w:rsidRDefault="008D42DA" w:rsidP="00BC54A7">
      <w:pPr>
        <w:spacing w:line="240" w:lineRule="auto"/>
        <w:ind w:firstLine="0"/>
        <w:rPr>
          <w:szCs w:val="24"/>
        </w:rPr>
      </w:pPr>
      <w:r>
        <w:rPr>
          <w:szCs w:val="24"/>
        </w:rPr>
        <w:t xml:space="preserve">Two </w:t>
      </w:r>
      <w:r w:rsidR="004D2673">
        <w:rPr>
          <w:szCs w:val="24"/>
        </w:rPr>
        <w:t xml:space="preserve">of </w:t>
      </w:r>
      <w:r w:rsidR="00565535">
        <w:rPr>
          <w:szCs w:val="24"/>
        </w:rPr>
        <w:t xml:space="preserve">the </w:t>
      </w:r>
      <w:r>
        <w:rPr>
          <w:szCs w:val="24"/>
        </w:rPr>
        <w:t xml:space="preserve">most important and critical logistics decisions in freight transportation market are the mode of transportation and quantity of freight to be shipped (shipment size). </w:t>
      </w:r>
      <w:r w:rsidRPr="00A9637B">
        <w:rPr>
          <w:szCs w:val="24"/>
        </w:rPr>
        <w:t>There have been several studies examining freight mode and shipment size</w:t>
      </w:r>
      <w:r w:rsidR="007F523B">
        <w:rPr>
          <w:szCs w:val="24"/>
        </w:rPr>
        <w:t xml:space="preserve"> choice</w:t>
      </w:r>
      <w:r w:rsidRPr="00A9637B">
        <w:rPr>
          <w:szCs w:val="24"/>
        </w:rPr>
        <w:t xml:space="preserve">. </w:t>
      </w:r>
      <w:r w:rsidR="00C6361F" w:rsidRPr="00A9637B">
        <w:rPr>
          <w:szCs w:val="24"/>
        </w:rPr>
        <w:t xml:space="preserve">An extensive </w:t>
      </w:r>
      <w:r w:rsidRPr="00A9637B">
        <w:rPr>
          <w:szCs w:val="24"/>
        </w:rPr>
        <w:t xml:space="preserve">review of all </w:t>
      </w:r>
      <w:r w:rsidR="00C6361F" w:rsidRPr="00A9637B">
        <w:rPr>
          <w:szCs w:val="24"/>
        </w:rPr>
        <w:t>these studies</w:t>
      </w:r>
      <w:r w:rsidRPr="00A9637B">
        <w:rPr>
          <w:szCs w:val="24"/>
        </w:rPr>
        <w:t xml:space="preserve"> is beyond the scope of the paper (see </w:t>
      </w:r>
      <w:r w:rsidR="00136BA3">
        <w:rPr>
          <w:szCs w:val="24"/>
        </w:rPr>
        <w:t xml:space="preserve">Keya </w:t>
      </w:r>
      <w:r w:rsidR="00323FBC">
        <w:rPr>
          <w:szCs w:val="24"/>
        </w:rPr>
        <w:t>et</w:t>
      </w:r>
      <w:r w:rsidR="00136BA3">
        <w:rPr>
          <w:szCs w:val="24"/>
        </w:rPr>
        <w:t xml:space="preserve"> al., 2017</w:t>
      </w:r>
      <w:r w:rsidRPr="00A9637B">
        <w:rPr>
          <w:szCs w:val="24"/>
        </w:rPr>
        <w:t xml:space="preserve"> for a summary</w:t>
      </w:r>
      <w:r w:rsidR="00567020">
        <w:rPr>
          <w:szCs w:val="24"/>
        </w:rPr>
        <w:t xml:space="preserve"> of studies on mode choice</w:t>
      </w:r>
      <w:r w:rsidRPr="00A9637B">
        <w:rPr>
          <w:szCs w:val="24"/>
        </w:rPr>
        <w:t xml:space="preserve">). </w:t>
      </w:r>
      <w:r w:rsidR="00C6361F" w:rsidRPr="00A9637B">
        <w:rPr>
          <w:szCs w:val="24"/>
        </w:rPr>
        <w:t>In our e</w:t>
      </w:r>
      <w:r w:rsidR="002D27B6" w:rsidRPr="00A9637B">
        <w:rPr>
          <w:szCs w:val="24"/>
        </w:rPr>
        <w:t>arlier study (</w:t>
      </w:r>
      <w:r w:rsidR="00136BA3">
        <w:rPr>
          <w:szCs w:val="24"/>
        </w:rPr>
        <w:t xml:space="preserve">Keya </w:t>
      </w:r>
      <w:r w:rsidR="00323FBC">
        <w:rPr>
          <w:szCs w:val="24"/>
        </w:rPr>
        <w:t>et</w:t>
      </w:r>
      <w:r w:rsidR="00136BA3">
        <w:rPr>
          <w:szCs w:val="24"/>
        </w:rPr>
        <w:t xml:space="preserve"> al., 2017</w:t>
      </w:r>
      <w:r w:rsidR="002D27B6" w:rsidRPr="00A9637B">
        <w:rPr>
          <w:szCs w:val="24"/>
        </w:rPr>
        <w:t xml:space="preserve">), we found that </w:t>
      </w:r>
      <w:r w:rsidR="00374496" w:rsidRPr="00A9637B">
        <w:rPr>
          <w:szCs w:val="24"/>
          <w:lang w:val="en-US"/>
        </w:rPr>
        <w:t xml:space="preserve">shipment size </w:t>
      </w:r>
      <w:r w:rsidR="00C6361F" w:rsidRPr="00A9637B">
        <w:rPr>
          <w:szCs w:val="24"/>
          <w:lang w:val="en-US"/>
        </w:rPr>
        <w:t xml:space="preserve">is mostly used </w:t>
      </w:r>
      <w:r w:rsidR="00374496" w:rsidRPr="00A9637B">
        <w:rPr>
          <w:szCs w:val="24"/>
          <w:lang w:val="en-US"/>
        </w:rPr>
        <w:t xml:space="preserve">as an explanatory variable </w:t>
      </w:r>
      <w:r w:rsidR="00C6361F" w:rsidRPr="00A9637B">
        <w:rPr>
          <w:szCs w:val="24"/>
          <w:lang w:val="en-US"/>
        </w:rPr>
        <w:t xml:space="preserve">in </w:t>
      </w:r>
      <w:r w:rsidR="00374496" w:rsidRPr="00A9637B">
        <w:rPr>
          <w:szCs w:val="24"/>
          <w:lang w:val="en-US"/>
        </w:rPr>
        <w:t>mode choice</w:t>
      </w:r>
      <w:r w:rsidR="00C6361F" w:rsidRPr="00A9637B">
        <w:rPr>
          <w:szCs w:val="24"/>
          <w:lang w:val="en-US"/>
        </w:rPr>
        <w:t xml:space="preserve"> models</w:t>
      </w:r>
      <w:r w:rsidR="00374496" w:rsidRPr="00A9637B">
        <w:rPr>
          <w:szCs w:val="24"/>
          <w:lang w:val="en-US"/>
        </w:rPr>
        <w:t xml:space="preserve"> (</w:t>
      </w:r>
      <w:r w:rsidR="00136BA3">
        <w:rPr>
          <w:szCs w:val="24"/>
          <w:lang w:val="en-US"/>
        </w:rPr>
        <w:t>Abdel</w:t>
      </w:r>
      <w:r w:rsidR="004D2673">
        <w:rPr>
          <w:szCs w:val="24"/>
          <w:lang w:val="en-US"/>
        </w:rPr>
        <w:t>w</w:t>
      </w:r>
      <w:r w:rsidR="00136BA3">
        <w:rPr>
          <w:szCs w:val="24"/>
          <w:lang w:val="en-US"/>
        </w:rPr>
        <w:t>ahab and Sayed, 1999</w:t>
      </w:r>
      <w:r w:rsidR="004E6FE5">
        <w:rPr>
          <w:szCs w:val="24"/>
          <w:lang w:val="en-US"/>
        </w:rPr>
        <w:t>;</w:t>
      </w:r>
      <w:r w:rsidR="00136BA3">
        <w:rPr>
          <w:szCs w:val="24"/>
          <w:lang w:val="en-US"/>
        </w:rPr>
        <w:t xml:space="preserve"> </w:t>
      </w:r>
      <w:r w:rsidR="004E6FE5">
        <w:rPr>
          <w:szCs w:val="24"/>
          <w:lang w:val="en-US"/>
        </w:rPr>
        <w:t xml:space="preserve">Jiang </w:t>
      </w:r>
      <w:r w:rsidR="00323FBC">
        <w:rPr>
          <w:szCs w:val="24"/>
          <w:lang w:val="en-US"/>
        </w:rPr>
        <w:t>et</w:t>
      </w:r>
      <w:r w:rsidR="004E6FE5">
        <w:rPr>
          <w:szCs w:val="24"/>
          <w:lang w:val="en-US"/>
        </w:rPr>
        <w:t xml:space="preserve"> al., 1999;</w:t>
      </w:r>
      <w:r w:rsidR="00136BA3">
        <w:rPr>
          <w:szCs w:val="24"/>
          <w:lang w:val="en-US"/>
        </w:rPr>
        <w:t xml:space="preserve"> Sayed and Razavi, 2000</w:t>
      </w:r>
      <w:r w:rsidR="00221684">
        <w:rPr>
          <w:szCs w:val="24"/>
          <w:lang w:val="en-US"/>
        </w:rPr>
        <w:t>;</w:t>
      </w:r>
      <w:r w:rsidR="00136BA3">
        <w:rPr>
          <w:szCs w:val="24"/>
          <w:lang w:val="en-US"/>
        </w:rPr>
        <w:t xml:space="preserve"> Norojono and Young, 2003)</w:t>
      </w:r>
      <w:r w:rsidR="009843C1" w:rsidRPr="00A9637B">
        <w:rPr>
          <w:szCs w:val="24"/>
          <w:lang w:val="en-US"/>
        </w:rPr>
        <w:t>.</w:t>
      </w:r>
      <w:r w:rsidR="0037495D" w:rsidRPr="00A9637B">
        <w:rPr>
          <w:szCs w:val="24"/>
        </w:rPr>
        <w:t xml:space="preserve"> </w:t>
      </w:r>
      <w:r w:rsidR="00374496" w:rsidRPr="00A9637B">
        <w:rPr>
          <w:szCs w:val="24"/>
        </w:rPr>
        <w:t>However,</w:t>
      </w:r>
      <w:r w:rsidR="0037495D" w:rsidRPr="00A9637B">
        <w:rPr>
          <w:szCs w:val="24"/>
        </w:rPr>
        <w:t xml:space="preserve"> </w:t>
      </w:r>
      <w:r w:rsidR="00C6361F" w:rsidRPr="00A9637B">
        <w:rPr>
          <w:szCs w:val="24"/>
        </w:rPr>
        <w:t xml:space="preserve">there is a growing recognition of </w:t>
      </w:r>
      <w:r w:rsidRPr="00A9637B">
        <w:rPr>
          <w:szCs w:val="24"/>
        </w:rPr>
        <w:t xml:space="preserve">the </w:t>
      </w:r>
      <w:r w:rsidR="00C6361F" w:rsidRPr="00A9637B">
        <w:rPr>
          <w:szCs w:val="24"/>
        </w:rPr>
        <w:t>interrelation between</w:t>
      </w:r>
      <w:r w:rsidRPr="00A9637B">
        <w:rPr>
          <w:szCs w:val="24"/>
        </w:rPr>
        <w:t xml:space="preserve"> freight mode and shipment size </w:t>
      </w:r>
      <w:r w:rsidR="00C6361F" w:rsidRPr="00A9637B">
        <w:rPr>
          <w:szCs w:val="24"/>
        </w:rPr>
        <w:t>in the transportation research community</w:t>
      </w:r>
      <w:r w:rsidR="0037495D" w:rsidRPr="00A9637B">
        <w:rPr>
          <w:szCs w:val="24"/>
        </w:rPr>
        <w:t xml:space="preserve">. </w:t>
      </w:r>
      <w:r w:rsidR="00876433">
        <w:rPr>
          <w:szCs w:val="24"/>
        </w:rPr>
        <w:t xml:space="preserve">For example, in an effort to reduce inventory costs, a shipper might decide to ship smaller sized shipments and then choose the shipment mode appropriate to the quantity to be shipped; meaning that choice of transportation mode is dependent on shipment size. On the other hand, the choice of shipment size might be dictated by the shipper’s </w:t>
      </w:r>
      <w:r w:rsidR="001F4C01">
        <w:rPr>
          <w:szCs w:val="24"/>
        </w:rPr>
        <w:t>goal of reducing the transportation/operating costs associated with the shipment modes.</w:t>
      </w:r>
      <w:r w:rsidR="00876433">
        <w:rPr>
          <w:szCs w:val="24"/>
        </w:rPr>
        <w:t xml:space="preserve"> </w:t>
      </w:r>
      <w:r w:rsidR="003A1C7D" w:rsidRPr="00A9637B">
        <w:rPr>
          <w:szCs w:val="24"/>
        </w:rPr>
        <w:t xml:space="preserve">Table 1 </w:t>
      </w:r>
      <w:r w:rsidRPr="00A9637B">
        <w:rPr>
          <w:szCs w:val="24"/>
        </w:rPr>
        <w:t xml:space="preserve">provides </w:t>
      </w:r>
      <w:r w:rsidR="003A1C7D" w:rsidRPr="00A9637B">
        <w:rPr>
          <w:szCs w:val="24"/>
        </w:rPr>
        <w:t xml:space="preserve">a brief summary of earlier research on joint modeling of shipment size and mode choice. The information </w:t>
      </w:r>
      <w:r w:rsidRPr="00A9637B">
        <w:rPr>
          <w:szCs w:val="24"/>
        </w:rPr>
        <w:t xml:space="preserve">in the table includes </w:t>
      </w:r>
      <w:r w:rsidR="003A1C7D" w:rsidRPr="00A9637B">
        <w:rPr>
          <w:szCs w:val="24"/>
        </w:rPr>
        <w:t>study area, data</w:t>
      </w:r>
      <w:r w:rsidRPr="00A9637B">
        <w:rPr>
          <w:szCs w:val="24"/>
        </w:rPr>
        <w:t xml:space="preserve"> </w:t>
      </w:r>
      <w:r w:rsidR="00C6361F" w:rsidRPr="00A9637B">
        <w:rPr>
          <w:szCs w:val="24"/>
        </w:rPr>
        <w:t xml:space="preserve">elicitation approach </w:t>
      </w:r>
      <w:r w:rsidRPr="00A9637B">
        <w:rPr>
          <w:szCs w:val="24"/>
        </w:rPr>
        <w:t>(revealed preference (RP) versus stated preference (SP))</w:t>
      </w:r>
      <w:r w:rsidR="003A1C7D" w:rsidRPr="00A9637B">
        <w:rPr>
          <w:szCs w:val="24"/>
        </w:rPr>
        <w:t xml:space="preserve">, modeling </w:t>
      </w:r>
      <w:r w:rsidR="002B1CFF">
        <w:rPr>
          <w:szCs w:val="24"/>
        </w:rPr>
        <w:t>methodology</w:t>
      </w:r>
      <w:r w:rsidR="003A1C7D" w:rsidRPr="00A9637B">
        <w:rPr>
          <w:szCs w:val="24"/>
        </w:rPr>
        <w:t xml:space="preserve">, </w:t>
      </w:r>
      <w:r w:rsidRPr="00A9637B">
        <w:rPr>
          <w:szCs w:val="24"/>
        </w:rPr>
        <w:t xml:space="preserve">decision </w:t>
      </w:r>
      <w:r w:rsidR="003A1C7D" w:rsidRPr="00A9637B">
        <w:rPr>
          <w:szCs w:val="24"/>
        </w:rPr>
        <w:t xml:space="preserve">variables of interest, </w:t>
      </w:r>
      <w:r w:rsidR="00C6361F" w:rsidRPr="00A9637B">
        <w:rPr>
          <w:szCs w:val="24"/>
        </w:rPr>
        <w:t xml:space="preserve">types of </w:t>
      </w:r>
      <w:r w:rsidR="003A1C7D" w:rsidRPr="00A9637B">
        <w:rPr>
          <w:szCs w:val="24"/>
        </w:rPr>
        <w:t xml:space="preserve">mode </w:t>
      </w:r>
      <w:r w:rsidRPr="00A9637B">
        <w:rPr>
          <w:szCs w:val="24"/>
        </w:rPr>
        <w:t>considered</w:t>
      </w:r>
      <w:r w:rsidR="00C6361F" w:rsidRPr="00A9637B">
        <w:rPr>
          <w:szCs w:val="24"/>
        </w:rPr>
        <w:t>,</w:t>
      </w:r>
      <w:r w:rsidR="003A1C7D" w:rsidRPr="00A9637B">
        <w:rPr>
          <w:szCs w:val="24"/>
        </w:rPr>
        <w:t xml:space="preserve"> and </w:t>
      </w:r>
      <w:r w:rsidR="00C6361F" w:rsidRPr="00A9637B">
        <w:rPr>
          <w:szCs w:val="24"/>
        </w:rPr>
        <w:t xml:space="preserve">the category of </w:t>
      </w:r>
      <w:r w:rsidR="003A1C7D" w:rsidRPr="00A9637B">
        <w:rPr>
          <w:szCs w:val="24"/>
        </w:rPr>
        <w:t xml:space="preserve">exogenous variables </w:t>
      </w:r>
      <w:r w:rsidR="00655F11" w:rsidRPr="00A9637B">
        <w:rPr>
          <w:szCs w:val="24"/>
        </w:rPr>
        <w:t>used</w:t>
      </w:r>
      <w:r w:rsidR="003A1C7D" w:rsidRPr="00A9637B">
        <w:rPr>
          <w:szCs w:val="24"/>
        </w:rPr>
        <w:t xml:space="preserve">. </w:t>
      </w:r>
    </w:p>
    <w:p w14:paraId="3B21EEF5" w14:textId="48EEDF3E" w:rsidR="003A1C7D" w:rsidRPr="00A9637B" w:rsidRDefault="008D42DA" w:rsidP="00BC54A7">
      <w:pPr>
        <w:spacing w:line="240" w:lineRule="auto"/>
        <w:rPr>
          <w:szCs w:val="24"/>
          <w:lang w:val="en-US"/>
        </w:rPr>
      </w:pPr>
      <w:r w:rsidRPr="00A9637B">
        <w:rPr>
          <w:szCs w:val="24"/>
        </w:rPr>
        <w:t xml:space="preserve">Several observations can be made </w:t>
      </w:r>
      <w:r w:rsidR="00423876" w:rsidRPr="00A9637B">
        <w:rPr>
          <w:szCs w:val="24"/>
        </w:rPr>
        <w:t>from the Table</w:t>
      </w:r>
      <w:r w:rsidRPr="00A9637B">
        <w:rPr>
          <w:szCs w:val="24"/>
        </w:rPr>
        <w:t xml:space="preserve">. </w:t>
      </w:r>
      <w:r w:rsidR="0034117D" w:rsidRPr="0034117D">
        <w:rPr>
          <w:szCs w:val="24"/>
        </w:rPr>
        <w:t>First, in terms of mode, most of the studies considered truck and rail for modeling. Very few studies considered other modes such as air, water, and courier mode in their analysis.</w:t>
      </w:r>
      <w:r w:rsidRPr="00A9637B">
        <w:rPr>
          <w:szCs w:val="24"/>
        </w:rPr>
        <w:t xml:space="preserve"> Second, </w:t>
      </w:r>
      <w:r w:rsidR="00423876" w:rsidRPr="00A9637B">
        <w:rPr>
          <w:szCs w:val="24"/>
        </w:rPr>
        <w:t>i</w:t>
      </w:r>
      <w:r w:rsidR="00EE0598" w:rsidRPr="00A9637B">
        <w:rPr>
          <w:szCs w:val="24"/>
        </w:rPr>
        <w:t>n the majority of the studies,</w:t>
      </w:r>
      <w:r w:rsidR="00423876" w:rsidRPr="00A9637B">
        <w:rPr>
          <w:szCs w:val="24"/>
        </w:rPr>
        <w:t xml:space="preserve"> </w:t>
      </w:r>
      <w:r w:rsidRPr="00A9637B">
        <w:rPr>
          <w:szCs w:val="24"/>
        </w:rPr>
        <w:t xml:space="preserve">mode </w:t>
      </w:r>
      <w:r w:rsidR="00423876" w:rsidRPr="00A9637B">
        <w:rPr>
          <w:szCs w:val="24"/>
        </w:rPr>
        <w:t xml:space="preserve">is </w:t>
      </w:r>
      <w:r w:rsidRPr="00A9637B">
        <w:rPr>
          <w:szCs w:val="24"/>
        </w:rPr>
        <w:t xml:space="preserve">characterized as a discrete variable and shipment size as a continuous variable. </w:t>
      </w:r>
      <w:r w:rsidR="00B07B4B">
        <w:rPr>
          <w:szCs w:val="24"/>
        </w:rPr>
        <w:t>Third, f</w:t>
      </w:r>
      <w:r w:rsidR="00B07B4B" w:rsidRPr="00A9637B">
        <w:rPr>
          <w:szCs w:val="24"/>
        </w:rPr>
        <w:t xml:space="preserve">our types of exogenous variables are usually considered in the reviewed studies: (1) level of service measures (shipping cost, operating cost, shipping time); (2) freight characteristics (commodity size, </w:t>
      </w:r>
      <w:r w:rsidR="00B07B4B" w:rsidRPr="00A9637B">
        <w:rPr>
          <w:szCs w:val="24"/>
        </w:rPr>
        <w:lastRenderedPageBreak/>
        <w:t xml:space="preserve">commodity group, commodity density, commodity value, commodity weight, product state, hazardous product or not, temperature controlled or not, perishability, quantity); (3) transportation network and </w:t>
      </w:r>
      <w:r w:rsidR="00B07B4B">
        <w:rPr>
          <w:szCs w:val="24"/>
        </w:rPr>
        <w:t>origin-destination (</w:t>
      </w:r>
      <w:r w:rsidR="00B07B4B" w:rsidRPr="00A9637B">
        <w:rPr>
          <w:szCs w:val="24"/>
        </w:rPr>
        <w:t>O-D</w:t>
      </w:r>
      <w:r w:rsidR="00B07B4B">
        <w:rPr>
          <w:szCs w:val="24"/>
        </w:rPr>
        <w:t>)</w:t>
      </w:r>
      <w:r w:rsidR="00B07B4B" w:rsidRPr="00A9637B">
        <w:rPr>
          <w:szCs w:val="24"/>
        </w:rPr>
        <w:t xml:space="preserve"> attributes (O-D distance, O-D region); and (4) other characteristics (percentage of loss and damage, reliability of service, company size, access to rail track or piers, economic activities of firms, fleet</w:t>
      </w:r>
      <w:r w:rsidR="00B07B4B">
        <w:rPr>
          <w:szCs w:val="24"/>
        </w:rPr>
        <w:t xml:space="preserve"> size</w:t>
      </w:r>
      <w:r w:rsidR="00B07B4B" w:rsidRPr="00A9637B">
        <w:rPr>
          <w:szCs w:val="24"/>
        </w:rPr>
        <w:t xml:space="preserve">, number of employees in firm, season of the year, number of intermediate agents, number of trips, shipment operation type, rate of commodity flow, carrying capacity of vehicle, time of day). </w:t>
      </w:r>
      <w:r w:rsidR="00B07B4B">
        <w:rPr>
          <w:szCs w:val="24"/>
        </w:rPr>
        <w:t>Fourth</w:t>
      </w:r>
      <w:r w:rsidRPr="00A9637B">
        <w:rPr>
          <w:szCs w:val="24"/>
        </w:rPr>
        <w:t xml:space="preserve">, </w:t>
      </w:r>
      <w:r w:rsidR="00423876" w:rsidRPr="00A9637B">
        <w:rPr>
          <w:szCs w:val="24"/>
        </w:rPr>
        <w:t xml:space="preserve">classical </w:t>
      </w:r>
      <w:r w:rsidR="00B07B4B">
        <w:rPr>
          <w:szCs w:val="24"/>
        </w:rPr>
        <w:t xml:space="preserve">random </w:t>
      </w:r>
      <w:r w:rsidR="00423876" w:rsidRPr="00A9637B">
        <w:rPr>
          <w:szCs w:val="24"/>
        </w:rPr>
        <w:t xml:space="preserve">utility based </w:t>
      </w:r>
      <w:r w:rsidR="00B07B4B">
        <w:rPr>
          <w:szCs w:val="24"/>
        </w:rPr>
        <w:t>MNL</w:t>
      </w:r>
      <w:r w:rsidRPr="00A9637B">
        <w:rPr>
          <w:szCs w:val="24"/>
        </w:rPr>
        <w:t xml:space="preserve"> model </w:t>
      </w:r>
      <w:r w:rsidR="001863BA">
        <w:rPr>
          <w:szCs w:val="24"/>
        </w:rPr>
        <w:t>(</w:t>
      </w:r>
      <w:r w:rsidRPr="00A9637B">
        <w:rPr>
          <w:szCs w:val="24"/>
        </w:rPr>
        <w:t>and its variants</w:t>
      </w:r>
      <w:r w:rsidR="004D2673">
        <w:rPr>
          <w:szCs w:val="24"/>
        </w:rPr>
        <w:t xml:space="preserve">) </w:t>
      </w:r>
      <w:r w:rsidR="00C07BB8">
        <w:rPr>
          <w:szCs w:val="24"/>
        </w:rPr>
        <w:t>is most</w:t>
      </w:r>
      <w:r w:rsidR="00423876" w:rsidRPr="00A9637B">
        <w:rPr>
          <w:szCs w:val="24"/>
        </w:rPr>
        <w:t xml:space="preserve"> commonly used to analyze the mode choice part while shipment size is analyzed using linear regression approach</w:t>
      </w:r>
      <w:r w:rsidRPr="00A9637B">
        <w:rPr>
          <w:szCs w:val="24"/>
        </w:rPr>
        <w:t xml:space="preserve">. </w:t>
      </w:r>
      <w:r w:rsidR="00C07BB8">
        <w:t xml:space="preserve">. </w:t>
      </w:r>
      <w:r w:rsidR="00423876" w:rsidRPr="00A9637B">
        <w:rPr>
          <w:szCs w:val="24"/>
        </w:rPr>
        <w:t>In recent yea</w:t>
      </w:r>
      <w:r w:rsidR="00BB30CE" w:rsidRPr="00A9637B">
        <w:rPr>
          <w:szCs w:val="24"/>
        </w:rPr>
        <w:t xml:space="preserve">rs, some researchers have proposed the application of random regret based </w:t>
      </w:r>
      <w:r w:rsidR="00B07B4B">
        <w:rPr>
          <w:szCs w:val="24"/>
        </w:rPr>
        <w:t>MNL</w:t>
      </w:r>
      <w:r w:rsidR="00BB30CE" w:rsidRPr="00A9637B">
        <w:rPr>
          <w:szCs w:val="24"/>
        </w:rPr>
        <w:t xml:space="preserve"> models for analyzing freight mode choice (</w:t>
      </w:r>
      <w:r w:rsidR="00C97ACF">
        <w:rPr>
          <w:szCs w:val="24"/>
        </w:rPr>
        <w:t xml:space="preserve">Keya et al., 2018; </w:t>
      </w:r>
      <w:r w:rsidR="00B666A4">
        <w:rPr>
          <w:szCs w:val="24"/>
        </w:rPr>
        <w:t xml:space="preserve">Boeri and Masiero, 2014; </w:t>
      </w:r>
      <w:r w:rsidR="00136BA3">
        <w:rPr>
          <w:szCs w:val="24"/>
        </w:rPr>
        <w:t xml:space="preserve">Irannezhad </w:t>
      </w:r>
      <w:r w:rsidR="00323FBC">
        <w:rPr>
          <w:szCs w:val="24"/>
        </w:rPr>
        <w:t>et</w:t>
      </w:r>
      <w:r w:rsidR="004E6FE5">
        <w:rPr>
          <w:szCs w:val="24"/>
        </w:rPr>
        <w:t xml:space="preserve"> al., 2017</w:t>
      </w:r>
      <w:r w:rsidR="00136BA3">
        <w:rPr>
          <w:szCs w:val="24"/>
        </w:rPr>
        <w:t>)</w:t>
      </w:r>
      <w:r w:rsidR="00BB30CE" w:rsidRPr="00A9637B">
        <w:rPr>
          <w:szCs w:val="24"/>
        </w:rPr>
        <w:t xml:space="preserve">. </w:t>
      </w:r>
      <w:r w:rsidR="00551A9E" w:rsidRPr="00A9637B">
        <w:rPr>
          <w:szCs w:val="24"/>
        </w:rPr>
        <w:t xml:space="preserve">Finally, findings from </w:t>
      </w:r>
      <w:r w:rsidR="008329E2" w:rsidRPr="00A9637B">
        <w:rPr>
          <w:szCs w:val="24"/>
        </w:rPr>
        <w:t xml:space="preserve">these </w:t>
      </w:r>
      <w:r w:rsidR="00551A9E" w:rsidRPr="00A9637B">
        <w:rPr>
          <w:szCs w:val="24"/>
        </w:rPr>
        <w:t xml:space="preserve">earlier </w:t>
      </w:r>
      <w:r w:rsidR="008329E2" w:rsidRPr="00A9637B">
        <w:rPr>
          <w:szCs w:val="24"/>
        </w:rPr>
        <w:t xml:space="preserve">studies clearly </w:t>
      </w:r>
      <w:r w:rsidR="002B1C5D" w:rsidRPr="00A9637B">
        <w:rPr>
          <w:szCs w:val="24"/>
        </w:rPr>
        <w:t xml:space="preserve">highlight </w:t>
      </w:r>
      <w:r w:rsidR="008329E2" w:rsidRPr="00A9637B">
        <w:rPr>
          <w:szCs w:val="24"/>
        </w:rPr>
        <w:t xml:space="preserve">the interconnectedness of </w:t>
      </w:r>
      <w:r w:rsidR="00FB1797" w:rsidRPr="00A9637B">
        <w:rPr>
          <w:szCs w:val="24"/>
        </w:rPr>
        <w:t>mode choice and shipment size</w:t>
      </w:r>
      <w:r w:rsidR="008329E2" w:rsidRPr="00A9637B">
        <w:rPr>
          <w:szCs w:val="24"/>
        </w:rPr>
        <w:t xml:space="preserve"> decisions</w:t>
      </w:r>
      <w:r w:rsidR="00FB1797" w:rsidRPr="00A9637B">
        <w:rPr>
          <w:szCs w:val="24"/>
        </w:rPr>
        <w:t>.</w:t>
      </w:r>
      <w:r w:rsidR="0009479B" w:rsidRPr="00A9637B">
        <w:rPr>
          <w:szCs w:val="24"/>
        </w:rPr>
        <w:t xml:space="preserve"> </w:t>
      </w:r>
      <w:r w:rsidR="002B1C5D" w:rsidRPr="00A9637B">
        <w:rPr>
          <w:szCs w:val="24"/>
        </w:rPr>
        <w:t>For instance</w:t>
      </w:r>
      <w:r w:rsidR="008329E2" w:rsidRPr="00A9637B">
        <w:rPr>
          <w:szCs w:val="24"/>
        </w:rPr>
        <w:t xml:space="preserve">, </w:t>
      </w:r>
      <w:r w:rsidR="0009479B" w:rsidRPr="00A9637B">
        <w:rPr>
          <w:szCs w:val="24"/>
          <w:lang w:val="en-US"/>
        </w:rPr>
        <w:t>Holguin</w:t>
      </w:r>
      <w:r w:rsidR="008329E2" w:rsidRPr="00A9637B">
        <w:rPr>
          <w:szCs w:val="24"/>
          <w:lang w:val="en-US"/>
        </w:rPr>
        <w:t>-Veras</w:t>
      </w:r>
      <w:r w:rsidR="0009479B" w:rsidRPr="00A9637B">
        <w:rPr>
          <w:szCs w:val="24"/>
          <w:lang w:val="en-US"/>
        </w:rPr>
        <w:t xml:space="preserve"> et al. (</w:t>
      </w:r>
      <w:r w:rsidR="00136BA3">
        <w:rPr>
          <w:szCs w:val="24"/>
          <w:lang w:val="en-US"/>
        </w:rPr>
        <w:t>20</w:t>
      </w:r>
      <w:r w:rsidR="003F3D0B" w:rsidRPr="00BF75ED">
        <w:rPr>
          <w:szCs w:val="24"/>
          <w:lang w:val="en-US"/>
        </w:rPr>
        <w:t>11</w:t>
      </w:r>
      <w:r w:rsidR="0009479B" w:rsidRPr="00A9637B">
        <w:rPr>
          <w:szCs w:val="24"/>
          <w:lang w:val="en-US"/>
        </w:rPr>
        <w:t xml:space="preserve">) </w:t>
      </w:r>
      <w:r w:rsidR="008329E2" w:rsidRPr="00A9637B">
        <w:rPr>
          <w:szCs w:val="24"/>
          <w:lang w:val="en-US"/>
        </w:rPr>
        <w:t>concluded (based on the outcome of their game theory application)</w:t>
      </w:r>
      <w:r w:rsidR="0009479B" w:rsidRPr="00A9637B">
        <w:rPr>
          <w:szCs w:val="24"/>
          <w:lang w:val="en-US"/>
        </w:rPr>
        <w:t xml:space="preserve"> that shippers and carriers cooperate with each other for mode choice and the choice of mode largely depends on shipment size. </w:t>
      </w:r>
      <w:r w:rsidR="00565535">
        <w:rPr>
          <w:szCs w:val="24"/>
          <w:lang w:val="en-US"/>
        </w:rPr>
        <w:t>To be sure, we do recognize that joint modeling of mode and shipment size might not be applicable to all kinds of freight flows; particularly so for foreign transactions (see</w:t>
      </w:r>
      <w:r w:rsidR="00AF0594">
        <w:rPr>
          <w:szCs w:val="24"/>
          <w:lang w:val="en-US"/>
        </w:rPr>
        <w:t xml:space="preserve"> Abdelwahab and Sargiou</w:t>
      </w:r>
      <w:r w:rsidR="006A23D5">
        <w:rPr>
          <w:szCs w:val="24"/>
          <w:lang w:val="en-US"/>
        </w:rPr>
        <w:t xml:space="preserve">s, </w:t>
      </w:r>
      <w:r w:rsidR="00AF0594">
        <w:rPr>
          <w:szCs w:val="24"/>
          <w:lang w:val="en-US"/>
        </w:rPr>
        <w:t>1990</w:t>
      </w:r>
      <w:r w:rsidR="006A23D5">
        <w:rPr>
          <w:szCs w:val="24"/>
          <w:lang w:val="en-US"/>
        </w:rPr>
        <w:t xml:space="preserve"> </w:t>
      </w:r>
      <w:r w:rsidR="00464FCD">
        <w:rPr>
          <w:szCs w:val="24"/>
          <w:lang w:val="en-US"/>
        </w:rPr>
        <w:t>and Zhang</w:t>
      </w:r>
      <w:r w:rsidR="00565535">
        <w:rPr>
          <w:szCs w:val="24"/>
          <w:lang w:val="en-US"/>
        </w:rPr>
        <w:t xml:space="preserve"> and Zhu, 2018 for a discussion) </w:t>
      </w:r>
    </w:p>
    <w:p w14:paraId="47923378" w14:textId="77777777" w:rsidR="003A1C7D" w:rsidRPr="00A9637B" w:rsidRDefault="003A1C7D" w:rsidP="00BC54A7">
      <w:pPr>
        <w:spacing w:line="240" w:lineRule="auto"/>
        <w:rPr>
          <w:szCs w:val="24"/>
          <w:lang w:val="en-US"/>
        </w:rPr>
      </w:pPr>
    </w:p>
    <w:p w14:paraId="2A41F4C8" w14:textId="2713FF61" w:rsidR="009B1ED9" w:rsidRPr="00A9637B" w:rsidRDefault="008D42DA" w:rsidP="00BC54A7">
      <w:pPr>
        <w:pStyle w:val="Heading2"/>
        <w:numPr>
          <w:ilvl w:val="0"/>
          <w:numId w:val="0"/>
        </w:numPr>
        <w:spacing w:before="0" w:after="0" w:line="240" w:lineRule="auto"/>
        <w:ind w:left="576" w:hanging="576"/>
        <w:rPr>
          <w:sz w:val="24"/>
          <w:szCs w:val="24"/>
        </w:rPr>
      </w:pPr>
      <w:r w:rsidRPr="00A9637B">
        <w:rPr>
          <w:sz w:val="24"/>
          <w:szCs w:val="24"/>
        </w:rPr>
        <w:t xml:space="preserve">Current Study Context </w:t>
      </w:r>
    </w:p>
    <w:p w14:paraId="522EF029" w14:textId="3DDCC0C7" w:rsidR="00F0282A" w:rsidRDefault="008D42DA" w:rsidP="00F0282A">
      <w:pPr>
        <w:spacing w:line="240" w:lineRule="auto"/>
        <w:ind w:firstLine="0"/>
        <w:rPr>
          <w:szCs w:val="24"/>
          <w:lang w:val="en-US"/>
        </w:rPr>
      </w:pPr>
      <w:r w:rsidRPr="00A9637B">
        <w:rPr>
          <w:szCs w:val="24"/>
          <w:lang w:val="en-US"/>
        </w:rPr>
        <w:t xml:space="preserve">The literature </w:t>
      </w:r>
      <w:r w:rsidR="00DC2F55">
        <w:rPr>
          <w:szCs w:val="24"/>
          <w:lang w:val="en-US"/>
        </w:rPr>
        <w:t xml:space="preserve">most </w:t>
      </w:r>
      <w:r w:rsidR="0007398F" w:rsidRPr="00A9637B">
        <w:rPr>
          <w:szCs w:val="24"/>
          <w:lang w:val="en-US"/>
        </w:rPr>
        <w:t xml:space="preserve">relevant </w:t>
      </w:r>
      <w:r w:rsidRPr="00A9637B">
        <w:rPr>
          <w:szCs w:val="24"/>
          <w:lang w:val="en-US"/>
        </w:rPr>
        <w:t xml:space="preserve">to the current </w:t>
      </w:r>
      <w:r w:rsidR="008329E2" w:rsidRPr="00A9637B">
        <w:rPr>
          <w:szCs w:val="24"/>
          <w:lang w:val="en-US"/>
        </w:rPr>
        <w:t xml:space="preserve">study </w:t>
      </w:r>
      <w:r w:rsidRPr="00A9637B">
        <w:rPr>
          <w:szCs w:val="24"/>
          <w:lang w:val="en-US"/>
        </w:rPr>
        <w:t>inc</w:t>
      </w:r>
      <w:r w:rsidR="009843C1" w:rsidRPr="00A9637B">
        <w:rPr>
          <w:szCs w:val="24"/>
          <w:lang w:val="en-US"/>
        </w:rPr>
        <w:t>ludes Pourabdollahi et al. (</w:t>
      </w:r>
      <w:r w:rsidR="00136BA3">
        <w:rPr>
          <w:szCs w:val="24"/>
          <w:lang w:val="en-US"/>
        </w:rPr>
        <w:t>2013a</w:t>
      </w:r>
      <w:r w:rsidRPr="00A9637B">
        <w:rPr>
          <w:szCs w:val="24"/>
          <w:lang w:val="en-US"/>
        </w:rPr>
        <w:t>), Pourabdollahi et al. (</w:t>
      </w:r>
      <w:r w:rsidR="00136BA3">
        <w:rPr>
          <w:szCs w:val="24"/>
          <w:lang w:val="en-US"/>
        </w:rPr>
        <w:t>2013b</w:t>
      </w:r>
      <w:r w:rsidRPr="00A9637B">
        <w:rPr>
          <w:szCs w:val="24"/>
          <w:lang w:val="en-US"/>
        </w:rPr>
        <w:t>)</w:t>
      </w:r>
      <w:r w:rsidR="0007398F">
        <w:rPr>
          <w:szCs w:val="24"/>
          <w:lang w:val="en-US"/>
        </w:rPr>
        <w:t>,</w:t>
      </w:r>
      <w:r w:rsidRPr="00A9637B">
        <w:rPr>
          <w:szCs w:val="24"/>
          <w:lang w:val="en-US"/>
        </w:rPr>
        <w:t xml:space="preserve"> and </w:t>
      </w:r>
      <w:r w:rsidR="009843C1" w:rsidRPr="00A9637B">
        <w:rPr>
          <w:szCs w:val="24"/>
        </w:rPr>
        <w:t>Irannezhad et al. (</w:t>
      </w:r>
      <w:r w:rsidR="001F1305">
        <w:rPr>
          <w:szCs w:val="24"/>
        </w:rPr>
        <w:t>2017</w:t>
      </w:r>
      <w:r w:rsidR="009843C1" w:rsidRPr="00A9637B">
        <w:rPr>
          <w:szCs w:val="24"/>
        </w:rPr>
        <w:t>)</w:t>
      </w:r>
      <w:r w:rsidRPr="00A9637B">
        <w:rPr>
          <w:szCs w:val="24"/>
        </w:rPr>
        <w:t xml:space="preserve">. In these studies, mode and shipment size </w:t>
      </w:r>
      <w:r w:rsidR="00A50221">
        <w:rPr>
          <w:szCs w:val="24"/>
        </w:rPr>
        <w:t>choice dimensions</w:t>
      </w:r>
      <w:r w:rsidRPr="00A9637B">
        <w:rPr>
          <w:szCs w:val="24"/>
        </w:rPr>
        <w:t xml:space="preserve"> were </w:t>
      </w:r>
      <w:r w:rsidR="00A50221">
        <w:rPr>
          <w:szCs w:val="24"/>
        </w:rPr>
        <w:t xml:space="preserve">jointly </w:t>
      </w:r>
      <w:r w:rsidR="008329E2" w:rsidRPr="00A9637B">
        <w:rPr>
          <w:szCs w:val="24"/>
        </w:rPr>
        <w:t xml:space="preserve">examined </w:t>
      </w:r>
      <w:r w:rsidRPr="00A9637B">
        <w:rPr>
          <w:szCs w:val="24"/>
        </w:rPr>
        <w:t xml:space="preserve">employing a copula-based system. </w:t>
      </w:r>
      <w:r w:rsidR="0007398F" w:rsidRPr="00A9637B">
        <w:rPr>
          <w:szCs w:val="24"/>
          <w:lang w:val="en-US"/>
        </w:rPr>
        <w:t>Pourabdollahi</w:t>
      </w:r>
      <w:r w:rsidR="0007398F">
        <w:rPr>
          <w:szCs w:val="24"/>
          <w:lang w:val="en-US"/>
        </w:rPr>
        <w:t xml:space="preserve"> and colleagues used RU based approach while </w:t>
      </w:r>
      <w:r w:rsidRPr="00A9637B">
        <w:rPr>
          <w:szCs w:val="24"/>
        </w:rPr>
        <w:t>Iran</w:t>
      </w:r>
      <w:r w:rsidR="009843C1" w:rsidRPr="00A9637B">
        <w:rPr>
          <w:szCs w:val="24"/>
        </w:rPr>
        <w:t>nezhad et al. (</w:t>
      </w:r>
      <w:r w:rsidR="001F1305">
        <w:rPr>
          <w:szCs w:val="24"/>
        </w:rPr>
        <w:t>2017</w:t>
      </w:r>
      <w:r w:rsidR="009843C1" w:rsidRPr="00A9637B">
        <w:rPr>
          <w:szCs w:val="24"/>
        </w:rPr>
        <w:t>)</w:t>
      </w:r>
      <w:r w:rsidRPr="00A9637B">
        <w:rPr>
          <w:szCs w:val="24"/>
        </w:rPr>
        <w:t xml:space="preserve"> </w:t>
      </w:r>
      <w:r w:rsidR="003F3D0B" w:rsidRPr="00A9637B">
        <w:rPr>
          <w:szCs w:val="24"/>
        </w:rPr>
        <w:t xml:space="preserve">used </w:t>
      </w:r>
      <w:r w:rsidR="0007398F">
        <w:rPr>
          <w:szCs w:val="24"/>
        </w:rPr>
        <w:t>RR</w:t>
      </w:r>
      <w:r w:rsidRPr="00A9637B">
        <w:rPr>
          <w:szCs w:val="24"/>
        </w:rPr>
        <w:t xml:space="preserve"> </w:t>
      </w:r>
      <w:r w:rsidR="008329E2" w:rsidRPr="00A9637B">
        <w:rPr>
          <w:szCs w:val="24"/>
        </w:rPr>
        <w:t xml:space="preserve">based </w:t>
      </w:r>
      <w:r w:rsidRPr="00A9637B">
        <w:rPr>
          <w:szCs w:val="24"/>
        </w:rPr>
        <w:t>approach for mode choice with Frank copula</w:t>
      </w:r>
      <w:r w:rsidR="008329E2" w:rsidRPr="00A9637B">
        <w:rPr>
          <w:szCs w:val="24"/>
        </w:rPr>
        <w:t xml:space="preserve"> correlation structure</w:t>
      </w:r>
      <w:r w:rsidRPr="00A9637B">
        <w:rPr>
          <w:szCs w:val="24"/>
        </w:rPr>
        <w:t xml:space="preserve">. </w:t>
      </w:r>
      <w:r w:rsidR="00EE0598" w:rsidRPr="00A9637B">
        <w:rPr>
          <w:szCs w:val="24"/>
        </w:rPr>
        <w:t xml:space="preserve">As mentioned before, </w:t>
      </w:r>
      <w:r w:rsidR="00EE0598" w:rsidRPr="00A9637B">
        <w:rPr>
          <w:szCs w:val="24"/>
          <w:lang w:val="en-US"/>
        </w:rPr>
        <w:t>t</w:t>
      </w:r>
      <w:r w:rsidRPr="00A9637B">
        <w:rPr>
          <w:szCs w:val="24"/>
          <w:lang w:val="en-US"/>
        </w:rPr>
        <w:t xml:space="preserve">he shipment size variable was either examined using a continuous form or unordered discrete variable form. While it is intuitive to consider a continuous representation, the assumption </w:t>
      </w:r>
      <w:r w:rsidR="00E91108">
        <w:rPr>
          <w:szCs w:val="24"/>
          <w:lang w:val="en-US"/>
        </w:rPr>
        <w:t xml:space="preserve">could potentially be restrictive. The shipment size data is likely to be reported as continuous values but with significant rounding as the shipment size increases. Effectively, after passing a certain threshold, the reported data is no longer continuous but discrete in nature. </w:t>
      </w:r>
      <w:r w:rsidR="00F038FF">
        <w:rPr>
          <w:szCs w:val="24"/>
          <w:lang w:val="en-US"/>
        </w:rPr>
        <w:t>Figure 1 represents the frequency of shipment size observed from 2012 Commodity Flow Survey data. From the figure we can observe that high frequency for weight occurs around round numbers such as 250 pounds</w:t>
      </w:r>
      <w:r w:rsidR="003C711B">
        <w:rPr>
          <w:szCs w:val="24"/>
          <w:lang w:val="en-US"/>
        </w:rPr>
        <w:t xml:space="preserve"> and</w:t>
      </w:r>
      <w:r w:rsidR="00F038FF">
        <w:rPr>
          <w:szCs w:val="24"/>
          <w:lang w:val="en-US"/>
        </w:rPr>
        <w:t xml:space="preserve"> 3000 pounds.</w:t>
      </w:r>
      <w:r w:rsidR="00E4367D">
        <w:rPr>
          <w:szCs w:val="24"/>
          <w:lang w:val="en-US"/>
        </w:rPr>
        <w:t xml:space="preserve"> </w:t>
      </w:r>
      <w:r w:rsidR="002D5222">
        <w:rPr>
          <w:szCs w:val="24"/>
          <w:lang w:val="en-US"/>
        </w:rPr>
        <w:t xml:space="preserve">Further, employing linear regression (or log-linear) </w:t>
      </w:r>
      <w:r w:rsidRPr="00A9637B">
        <w:rPr>
          <w:szCs w:val="24"/>
          <w:lang w:val="en-US"/>
        </w:rPr>
        <w:t>imposes a strict linearity</w:t>
      </w:r>
      <w:r w:rsidR="002D5222">
        <w:rPr>
          <w:szCs w:val="24"/>
          <w:lang w:val="en-US"/>
        </w:rPr>
        <w:t xml:space="preserve"> (or exponential structure)</w:t>
      </w:r>
      <w:r w:rsidRPr="00A9637B">
        <w:rPr>
          <w:szCs w:val="24"/>
          <w:lang w:val="en-US"/>
        </w:rPr>
        <w:t xml:space="preserve"> on parameter effects.</w:t>
      </w:r>
      <w:r w:rsidR="002D5222">
        <w:rPr>
          <w:szCs w:val="24"/>
          <w:lang w:val="en-US"/>
        </w:rPr>
        <w:t xml:space="preserve"> To address these limitations, we consider an ordered representation for the shipment size variable. The specific categories considered are customized by mode under consideration. </w:t>
      </w:r>
      <w:r w:rsidRPr="00A9637B">
        <w:rPr>
          <w:szCs w:val="24"/>
          <w:lang w:val="en-US"/>
        </w:rPr>
        <w:t>Thus</w:t>
      </w:r>
      <w:r w:rsidR="0040479E">
        <w:rPr>
          <w:szCs w:val="24"/>
          <w:lang w:val="en-US"/>
        </w:rPr>
        <w:t>,</w:t>
      </w:r>
      <w:r w:rsidRPr="00A9637B">
        <w:rPr>
          <w:szCs w:val="24"/>
          <w:lang w:val="en-US"/>
        </w:rPr>
        <w:t xml:space="preserve"> in o</w:t>
      </w:r>
      <w:r w:rsidR="00EE0598" w:rsidRPr="00A9637B">
        <w:rPr>
          <w:szCs w:val="24"/>
          <w:lang w:val="en-US"/>
        </w:rPr>
        <w:t>u</w:t>
      </w:r>
      <w:r w:rsidRPr="00A9637B">
        <w:rPr>
          <w:szCs w:val="24"/>
          <w:lang w:val="en-US"/>
        </w:rPr>
        <w:t>r study</w:t>
      </w:r>
      <w:r w:rsidR="0040479E">
        <w:rPr>
          <w:szCs w:val="24"/>
          <w:lang w:val="en-US"/>
        </w:rPr>
        <w:t>,</w:t>
      </w:r>
      <w:r w:rsidRPr="00A9637B">
        <w:rPr>
          <w:szCs w:val="24"/>
          <w:lang w:val="en-US"/>
        </w:rPr>
        <w:t xml:space="preserve"> we explore an unordered</w:t>
      </w:r>
      <w:r w:rsidR="0007398F">
        <w:rPr>
          <w:szCs w:val="24"/>
          <w:lang w:val="en-US"/>
        </w:rPr>
        <w:t>-</w:t>
      </w:r>
      <w:r w:rsidRPr="00A9637B">
        <w:rPr>
          <w:szCs w:val="24"/>
          <w:lang w:val="en-US"/>
        </w:rPr>
        <w:t xml:space="preserve">ordered discrete model structure embedded within a copula-based joint system. Further, we compare the random utility model system with a random regret </w:t>
      </w:r>
      <w:r w:rsidR="00452BB1" w:rsidRPr="00A9637B">
        <w:rPr>
          <w:szCs w:val="24"/>
          <w:lang w:val="en-US"/>
        </w:rPr>
        <w:t>model</w:t>
      </w:r>
      <w:r w:rsidRPr="00A9637B">
        <w:rPr>
          <w:szCs w:val="24"/>
          <w:lang w:val="en-US"/>
        </w:rPr>
        <w:t xml:space="preserve"> structure for the mode choice dimension. Finally, we consider </w:t>
      </w:r>
      <w:r w:rsidR="00EE0598" w:rsidRPr="00A9637B">
        <w:rPr>
          <w:szCs w:val="24"/>
          <w:lang w:val="en-US"/>
        </w:rPr>
        <w:t xml:space="preserve">six different </w:t>
      </w:r>
      <w:r w:rsidRPr="00A9637B">
        <w:rPr>
          <w:szCs w:val="24"/>
          <w:lang w:val="en-US"/>
        </w:rPr>
        <w:t xml:space="preserve">copula structures while allowing for different </w:t>
      </w:r>
      <w:r w:rsidR="002B1C5D" w:rsidRPr="00A9637B">
        <w:rPr>
          <w:szCs w:val="24"/>
          <w:lang w:val="en-US"/>
        </w:rPr>
        <w:t>copula structures within the same model</w:t>
      </w:r>
      <w:r w:rsidRPr="00A9637B">
        <w:rPr>
          <w:szCs w:val="24"/>
          <w:lang w:val="en-US"/>
        </w:rPr>
        <w:t xml:space="preserve"> (as opposed to a single copula form for all dimensions). </w:t>
      </w:r>
      <w:r w:rsidR="004839E3" w:rsidRPr="00A9637B">
        <w:rPr>
          <w:szCs w:val="24"/>
          <w:lang w:val="en-US"/>
        </w:rPr>
        <w:t xml:space="preserve">For all the copula models, a more flexible approach that allows for exogenous variables to influence dependency structure is also estimated. </w:t>
      </w:r>
    </w:p>
    <w:p w14:paraId="2957D378" w14:textId="5FB1CB6D" w:rsidR="001274A5" w:rsidRDefault="008D42DA" w:rsidP="00BF75ED">
      <w:pPr>
        <w:spacing w:line="240" w:lineRule="auto"/>
        <w:rPr>
          <w:szCs w:val="24"/>
          <w:lang w:val="en-US"/>
        </w:rPr>
      </w:pPr>
      <w:r>
        <w:rPr>
          <w:szCs w:val="24"/>
          <w:lang w:val="en-US"/>
        </w:rPr>
        <w:t xml:space="preserve">In summary, the proposed approach makes the following </w:t>
      </w:r>
      <w:r w:rsidR="0065524C">
        <w:rPr>
          <w:szCs w:val="24"/>
          <w:lang w:val="en-US"/>
        </w:rPr>
        <w:t xml:space="preserve">methodological and empirical </w:t>
      </w:r>
      <w:r>
        <w:rPr>
          <w:szCs w:val="24"/>
          <w:lang w:val="en-US"/>
        </w:rPr>
        <w:t xml:space="preserve">contributions. </w:t>
      </w:r>
      <w:r w:rsidR="0065524C">
        <w:rPr>
          <w:szCs w:val="24"/>
          <w:lang w:val="en-US"/>
        </w:rPr>
        <w:t>Methodologically</w:t>
      </w:r>
      <w:r>
        <w:rPr>
          <w:szCs w:val="24"/>
          <w:lang w:val="en-US"/>
        </w:rPr>
        <w:t xml:space="preserve">, we propose and estimate a closed form copula-based framework for mode and shipment size </w:t>
      </w:r>
      <w:r w:rsidR="00C420EE">
        <w:rPr>
          <w:szCs w:val="24"/>
          <w:lang w:val="en-US"/>
        </w:rPr>
        <w:t xml:space="preserve">choice </w:t>
      </w:r>
      <w:r>
        <w:rPr>
          <w:szCs w:val="24"/>
          <w:lang w:val="en-US"/>
        </w:rPr>
        <w:t xml:space="preserve">considering six different copulas (earlier work focused only on Frank Copula). </w:t>
      </w:r>
      <w:r w:rsidR="0065524C">
        <w:rPr>
          <w:szCs w:val="24"/>
          <w:lang w:val="en-US"/>
        </w:rPr>
        <w:t>W</w:t>
      </w:r>
      <w:r>
        <w:rPr>
          <w:szCs w:val="24"/>
          <w:lang w:val="en-US"/>
        </w:rPr>
        <w:t xml:space="preserve">e </w:t>
      </w:r>
      <w:r w:rsidR="0065524C">
        <w:rPr>
          <w:szCs w:val="24"/>
          <w:lang w:val="en-US"/>
        </w:rPr>
        <w:t xml:space="preserve">also </w:t>
      </w:r>
      <w:r>
        <w:rPr>
          <w:szCs w:val="24"/>
          <w:lang w:val="en-US"/>
        </w:rPr>
        <w:t xml:space="preserve">allow for different copulas by mode choice alternative within a single model. Thus, we allow for symmetric dependencies for some alternatives and dependency on tails </w:t>
      </w:r>
      <w:r>
        <w:rPr>
          <w:szCs w:val="24"/>
          <w:lang w:val="en-US"/>
        </w:rPr>
        <w:lastRenderedPageBreak/>
        <w:t>for others</w:t>
      </w:r>
      <w:r w:rsidR="009132E6">
        <w:rPr>
          <w:szCs w:val="24"/>
          <w:lang w:val="en-US"/>
        </w:rPr>
        <w:t>.</w:t>
      </w:r>
      <w:r>
        <w:rPr>
          <w:szCs w:val="24"/>
          <w:lang w:val="en-US"/>
        </w:rPr>
        <w:t xml:space="preserve"> </w:t>
      </w:r>
      <w:r w:rsidR="0065524C">
        <w:rPr>
          <w:szCs w:val="24"/>
          <w:lang w:val="en-US"/>
        </w:rPr>
        <w:t>W</w:t>
      </w:r>
      <w:r>
        <w:rPr>
          <w:szCs w:val="24"/>
          <w:lang w:val="en-US"/>
        </w:rPr>
        <w:t>ithin the copula structure, we do not impose the same dependency on all records; rather</w:t>
      </w:r>
      <w:r w:rsidR="00C420EE">
        <w:rPr>
          <w:szCs w:val="24"/>
          <w:lang w:val="en-US"/>
        </w:rPr>
        <w:t>,</w:t>
      </w:r>
      <w:r>
        <w:rPr>
          <w:szCs w:val="24"/>
          <w:lang w:val="en-US"/>
        </w:rPr>
        <w:t xml:space="preserve"> we allow the dependency to vary across the records by parameterizing the dependency profile. This allows for an accurate estimation of the dependency profile. A restrictive approach, as employed in earlier research, simply estimates an average dependency profile across all data points. Thus, the dependency profile obtained might not be representative and could result in biased model estimates. </w:t>
      </w:r>
      <w:r w:rsidR="0065524C">
        <w:rPr>
          <w:szCs w:val="24"/>
          <w:lang w:val="en-US"/>
        </w:rPr>
        <w:t>T</w:t>
      </w:r>
      <w:r w:rsidR="00191454">
        <w:rPr>
          <w:szCs w:val="24"/>
          <w:lang w:val="en-US"/>
        </w:rPr>
        <w:t>he proposed model is also validate</w:t>
      </w:r>
      <w:r w:rsidR="002456C8">
        <w:rPr>
          <w:szCs w:val="24"/>
          <w:lang w:val="en-US"/>
        </w:rPr>
        <w:t>d</w:t>
      </w:r>
      <w:r w:rsidR="00191454">
        <w:rPr>
          <w:szCs w:val="24"/>
          <w:lang w:val="en-US"/>
        </w:rPr>
        <w:t xml:space="preserve"> using a hold-out sample to evaluate model performance.</w:t>
      </w:r>
      <w:r w:rsidR="0065524C">
        <w:rPr>
          <w:szCs w:val="24"/>
          <w:lang w:val="en-US"/>
        </w:rPr>
        <w:t xml:space="preserve"> Empirically, the proposed model system is employed to study mode choice and shipment size decisions. The comparison will allow us to identify the appropriate model structure for studying these choices. The resulting model estimates provide more accurate variable impacts on the choice dimensions. The models developed are used to generate money value of time measures for both random utility and regret model structures. </w:t>
      </w:r>
    </w:p>
    <w:p w14:paraId="7BFD2EBE" w14:textId="77777777" w:rsidR="008E5F38" w:rsidRDefault="008E5F38" w:rsidP="00BF75ED">
      <w:pPr>
        <w:spacing w:line="240" w:lineRule="auto"/>
        <w:rPr>
          <w:szCs w:val="24"/>
          <w:lang w:val="en-US"/>
        </w:rPr>
      </w:pPr>
    </w:p>
    <w:p w14:paraId="39338473" w14:textId="77777777" w:rsidR="00867C40" w:rsidRPr="00A9637B" w:rsidRDefault="00867C40" w:rsidP="00BC54A7">
      <w:pPr>
        <w:spacing w:line="240" w:lineRule="auto"/>
        <w:ind w:firstLine="0"/>
        <w:rPr>
          <w:szCs w:val="24"/>
          <w:lang w:val="en-US"/>
        </w:rPr>
        <w:sectPr w:rsidR="00867C40" w:rsidRPr="00A9637B" w:rsidSect="00380797">
          <w:headerReference w:type="default" r:id="rId15"/>
          <w:headerReference w:type="first" r:id="rId16"/>
          <w:type w:val="continuous"/>
          <w:pgSz w:w="12240" w:h="15840" w:code="1"/>
          <w:pgMar w:top="1440" w:right="1440" w:bottom="1440" w:left="1440" w:header="706" w:footer="706" w:gutter="0"/>
          <w:cols w:space="708"/>
          <w:titlePg/>
          <w:docGrid w:linePitch="360"/>
        </w:sectPr>
      </w:pPr>
    </w:p>
    <w:p w14:paraId="766937A7" w14:textId="77777777" w:rsidR="003A1C7D" w:rsidRPr="00A9637B" w:rsidRDefault="008D42DA" w:rsidP="001274A5">
      <w:pPr>
        <w:pStyle w:val="Heading1"/>
        <w:numPr>
          <w:ilvl w:val="0"/>
          <w:numId w:val="0"/>
        </w:numPr>
        <w:spacing w:before="0" w:after="0" w:line="240" w:lineRule="auto"/>
        <w:rPr>
          <w:sz w:val="24"/>
          <w:szCs w:val="24"/>
        </w:rPr>
      </w:pPr>
      <w:r w:rsidRPr="00A9637B">
        <w:rPr>
          <w:sz w:val="24"/>
          <w:szCs w:val="24"/>
        </w:rPr>
        <w:t>ECONOMETRIC FRAMEWORK</w:t>
      </w:r>
    </w:p>
    <w:p w14:paraId="4895E250" w14:textId="77777777" w:rsidR="003A1C7D" w:rsidRPr="00A9637B" w:rsidRDefault="003A1C7D" w:rsidP="00BC54A7">
      <w:pPr>
        <w:spacing w:line="240" w:lineRule="auto"/>
        <w:ind w:firstLine="0"/>
        <w:rPr>
          <w:szCs w:val="24"/>
        </w:rPr>
      </w:pPr>
    </w:p>
    <w:p w14:paraId="3917EFEE" w14:textId="77777777" w:rsidR="003A1C7D" w:rsidRPr="00A9637B" w:rsidRDefault="008D42DA" w:rsidP="00BC54A7">
      <w:pPr>
        <w:pStyle w:val="Heading2"/>
        <w:numPr>
          <w:ilvl w:val="0"/>
          <w:numId w:val="0"/>
        </w:numPr>
        <w:spacing w:before="0" w:after="0" w:line="240" w:lineRule="auto"/>
        <w:ind w:left="576" w:hanging="576"/>
        <w:rPr>
          <w:sz w:val="24"/>
          <w:szCs w:val="24"/>
        </w:rPr>
      </w:pPr>
      <w:r w:rsidRPr="00A9637B">
        <w:rPr>
          <w:sz w:val="24"/>
          <w:szCs w:val="24"/>
        </w:rPr>
        <w:t>Copula-Based Joint MNL-OL Model</w:t>
      </w:r>
    </w:p>
    <w:p w14:paraId="665C4145" w14:textId="58B1E1D5" w:rsidR="003A1C7D" w:rsidRPr="00A9637B" w:rsidRDefault="008D42DA" w:rsidP="00BC54A7">
      <w:pPr>
        <w:spacing w:line="240" w:lineRule="auto"/>
        <w:ind w:firstLine="0"/>
        <w:rPr>
          <w:szCs w:val="24"/>
        </w:rPr>
      </w:pPr>
      <w:r w:rsidRPr="00A9637B">
        <w:rPr>
          <w:szCs w:val="24"/>
        </w:rPr>
        <w:t xml:space="preserve">In our empirical analysis, we considered </w:t>
      </w:r>
      <w:r w:rsidR="002C6BA2" w:rsidRPr="00A9637B">
        <w:rPr>
          <w:szCs w:val="24"/>
        </w:rPr>
        <w:t xml:space="preserve">two </w:t>
      </w:r>
      <w:r w:rsidRPr="00A9637B">
        <w:rPr>
          <w:szCs w:val="24"/>
        </w:rPr>
        <w:t>dependent variable</w:t>
      </w:r>
      <w:r w:rsidR="002C6BA2" w:rsidRPr="00A9637B">
        <w:rPr>
          <w:szCs w:val="24"/>
        </w:rPr>
        <w:t>s</w:t>
      </w:r>
      <w:r w:rsidRPr="00A9637B">
        <w:rPr>
          <w:szCs w:val="24"/>
        </w:rPr>
        <w:t xml:space="preserve"> – </w:t>
      </w:r>
      <w:r w:rsidR="00F01768">
        <w:rPr>
          <w:szCs w:val="24"/>
        </w:rPr>
        <w:t>shipment</w:t>
      </w:r>
      <w:r w:rsidR="00F01768" w:rsidRPr="00A9637B">
        <w:rPr>
          <w:szCs w:val="24"/>
        </w:rPr>
        <w:t xml:space="preserve"> </w:t>
      </w:r>
      <w:r w:rsidRPr="00A9637B">
        <w:rPr>
          <w:szCs w:val="24"/>
        </w:rPr>
        <w:t xml:space="preserve">mode </w:t>
      </w:r>
      <w:r w:rsidR="002C6BA2" w:rsidRPr="00A9637B">
        <w:rPr>
          <w:szCs w:val="24"/>
        </w:rPr>
        <w:t>and shipment size</w:t>
      </w:r>
      <w:r w:rsidRPr="00A9637B">
        <w:rPr>
          <w:szCs w:val="24"/>
        </w:rPr>
        <w:t xml:space="preserve">. The former is modeled using </w:t>
      </w:r>
      <w:r w:rsidR="00EE0598" w:rsidRPr="00A9637B">
        <w:rPr>
          <w:szCs w:val="24"/>
        </w:rPr>
        <w:t xml:space="preserve">both </w:t>
      </w:r>
      <w:r w:rsidR="00F01768">
        <w:rPr>
          <w:szCs w:val="24"/>
        </w:rPr>
        <w:t>RU</w:t>
      </w:r>
      <w:r w:rsidR="00F01768" w:rsidRPr="00A9637B">
        <w:rPr>
          <w:szCs w:val="24"/>
        </w:rPr>
        <w:t xml:space="preserve"> </w:t>
      </w:r>
      <w:r w:rsidR="00EE0598" w:rsidRPr="00A9637B">
        <w:rPr>
          <w:szCs w:val="24"/>
        </w:rPr>
        <w:t xml:space="preserve">based and </w:t>
      </w:r>
      <w:r w:rsidR="00F01768">
        <w:rPr>
          <w:szCs w:val="24"/>
        </w:rPr>
        <w:t>RR</w:t>
      </w:r>
      <w:r w:rsidR="00F01768" w:rsidRPr="00A9637B">
        <w:rPr>
          <w:szCs w:val="24"/>
        </w:rPr>
        <w:t xml:space="preserve"> </w:t>
      </w:r>
      <w:r w:rsidR="002C6BA2" w:rsidRPr="00A9637B">
        <w:rPr>
          <w:szCs w:val="24"/>
        </w:rPr>
        <w:t xml:space="preserve">based </w:t>
      </w:r>
      <w:r w:rsidR="00F01768">
        <w:rPr>
          <w:szCs w:val="24"/>
        </w:rPr>
        <w:t>MNL</w:t>
      </w:r>
      <w:r w:rsidR="002C6BA2" w:rsidRPr="00A9637B">
        <w:rPr>
          <w:szCs w:val="24"/>
        </w:rPr>
        <w:t xml:space="preserve"> </w:t>
      </w:r>
      <w:r w:rsidR="002C149A" w:rsidRPr="00A9637B">
        <w:rPr>
          <w:szCs w:val="24"/>
        </w:rPr>
        <w:t>structure</w:t>
      </w:r>
      <w:r w:rsidR="001855A7" w:rsidRPr="00A9637B">
        <w:rPr>
          <w:szCs w:val="24"/>
        </w:rPr>
        <w:t xml:space="preserve"> proposed by </w:t>
      </w:r>
      <w:r w:rsidR="00D553CD" w:rsidRPr="00A9637B">
        <w:rPr>
          <w:szCs w:val="24"/>
        </w:rPr>
        <w:t>Chorus (</w:t>
      </w:r>
      <w:r w:rsidR="001F1305">
        <w:rPr>
          <w:szCs w:val="24"/>
        </w:rPr>
        <w:t>2010</w:t>
      </w:r>
      <w:r w:rsidR="001855A7" w:rsidRPr="00A9637B">
        <w:rPr>
          <w:szCs w:val="24"/>
        </w:rPr>
        <w:t>)</w:t>
      </w:r>
      <w:r w:rsidR="002C149A" w:rsidRPr="00A9637B">
        <w:rPr>
          <w:szCs w:val="24"/>
        </w:rPr>
        <w:t>, and the latter</w:t>
      </w:r>
      <w:r w:rsidRPr="00A9637B">
        <w:rPr>
          <w:szCs w:val="24"/>
        </w:rPr>
        <w:t xml:space="preserve"> is modeled </w:t>
      </w:r>
      <w:r w:rsidR="00EE0598" w:rsidRPr="00A9637B">
        <w:rPr>
          <w:szCs w:val="24"/>
        </w:rPr>
        <w:t xml:space="preserve">using </w:t>
      </w:r>
      <w:r w:rsidR="002C6BA2" w:rsidRPr="00A9637B">
        <w:rPr>
          <w:szCs w:val="24"/>
        </w:rPr>
        <w:t xml:space="preserve">traditional </w:t>
      </w:r>
      <w:r w:rsidR="00F01768">
        <w:rPr>
          <w:szCs w:val="24"/>
        </w:rPr>
        <w:t>OL</w:t>
      </w:r>
      <w:r w:rsidRPr="00A9637B">
        <w:rPr>
          <w:szCs w:val="24"/>
        </w:rPr>
        <w:t xml:space="preserve"> structure. These two dependent variables are jointly analyzed using a copula approach (see</w:t>
      </w:r>
      <w:r w:rsidR="001F1305">
        <w:rPr>
          <w:szCs w:val="24"/>
        </w:rPr>
        <w:t xml:space="preserve"> Anowar and E</w:t>
      </w:r>
      <w:r w:rsidR="004E6FE5">
        <w:rPr>
          <w:szCs w:val="24"/>
        </w:rPr>
        <w:t>luru, 2017;</w:t>
      </w:r>
      <w:r w:rsidR="001F1305">
        <w:rPr>
          <w:szCs w:val="24"/>
        </w:rPr>
        <w:t xml:space="preserve"> Yasmin </w:t>
      </w:r>
      <w:r w:rsidR="00323FBC">
        <w:rPr>
          <w:szCs w:val="24"/>
        </w:rPr>
        <w:t>et</w:t>
      </w:r>
      <w:r w:rsidR="001F1305">
        <w:rPr>
          <w:szCs w:val="24"/>
        </w:rPr>
        <w:t xml:space="preserve"> al., 2014</w:t>
      </w:r>
      <w:r w:rsidR="004E6FE5">
        <w:rPr>
          <w:szCs w:val="24"/>
        </w:rPr>
        <w:t>;</w:t>
      </w:r>
      <w:r w:rsidR="001F1305">
        <w:rPr>
          <w:szCs w:val="24"/>
        </w:rPr>
        <w:t xml:space="preserve"> Rana </w:t>
      </w:r>
      <w:r w:rsidR="00323FBC">
        <w:rPr>
          <w:szCs w:val="24"/>
        </w:rPr>
        <w:t>et</w:t>
      </w:r>
      <w:r w:rsidR="001F1305">
        <w:rPr>
          <w:szCs w:val="24"/>
        </w:rPr>
        <w:t xml:space="preserve"> al.,</w:t>
      </w:r>
      <w:r w:rsidR="004E6FE5">
        <w:rPr>
          <w:szCs w:val="24"/>
        </w:rPr>
        <w:t xml:space="preserve"> </w:t>
      </w:r>
      <w:r w:rsidR="001F1305">
        <w:rPr>
          <w:szCs w:val="24"/>
        </w:rPr>
        <w:t>2010</w:t>
      </w:r>
      <w:r w:rsidR="00F01768">
        <w:rPr>
          <w:szCs w:val="24"/>
        </w:rPr>
        <w:t xml:space="preserve">; </w:t>
      </w:r>
      <w:r w:rsidR="001F1305">
        <w:rPr>
          <w:szCs w:val="24"/>
        </w:rPr>
        <w:t xml:space="preserve">Portoghese </w:t>
      </w:r>
      <w:r w:rsidR="00323FBC">
        <w:rPr>
          <w:szCs w:val="24"/>
        </w:rPr>
        <w:t>et</w:t>
      </w:r>
      <w:r w:rsidR="001F1305">
        <w:rPr>
          <w:szCs w:val="24"/>
        </w:rPr>
        <w:t xml:space="preserve"> al., 2011</w:t>
      </w:r>
      <w:r w:rsidRPr="00A9637B">
        <w:rPr>
          <w:szCs w:val="24"/>
        </w:rPr>
        <w:t xml:space="preserve"> for a similar modeling technique in different </w:t>
      </w:r>
      <w:r w:rsidR="00F01768">
        <w:rPr>
          <w:szCs w:val="24"/>
        </w:rPr>
        <w:t xml:space="preserve">transportation </w:t>
      </w:r>
      <w:r w:rsidRPr="00A9637B">
        <w:rPr>
          <w:szCs w:val="24"/>
        </w:rPr>
        <w:t>context</w:t>
      </w:r>
      <w:r w:rsidR="00AD60C1" w:rsidRPr="00A9637B">
        <w:rPr>
          <w:szCs w:val="24"/>
        </w:rPr>
        <w:t>s</w:t>
      </w:r>
      <w:r w:rsidRPr="00A9637B">
        <w:rPr>
          <w:szCs w:val="24"/>
        </w:rPr>
        <w:t xml:space="preserve">). </w:t>
      </w:r>
      <w:r w:rsidR="00EE0598" w:rsidRPr="00A9637B">
        <w:rPr>
          <w:szCs w:val="24"/>
        </w:rPr>
        <w:t xml:space="preserve">To conserve on space, we only discuss the joint model framework with </w:t>
      </w:r>
      <w:r w:rsidR="00F01768">
        <w:rPr>
          <w:szCs w:val="24"/>
        </w:rPr>
        <w:t>RR</w:t>
      </w:r>
      <w:r w:rsidR="00F01768" w:rsidRPr="00A9637B">
        <w:rPr>
          <w:szCs w:val="24"/>
        </w:rPr>
        <w:t xml:space="preserve"> </w:t>
      </w:r>
      <w:r w:rsidR="00EE0598" w:rsidRPr="00A9637B">
        <w:rPr>
          <w:szCs w:val="24"/>
        </w:rPr>
        <w:t>based system.</w:t>
      </w:r>
    </w:p>
    <w:p w14:paraId="411984A4" w14:textId="1E0FA1D5" w:rsidR="002C6BA2" w:rsidRPr="00A9637B" w:rsidRDefault="008D42DA" w:rsidP="00BC54A7">
      <w:pPr>
        <w:spacing w:line="240" w:lineRule="auto"/>
        <w:rPr>
          <w:szCs w:val="24"/>
        </w:rPr>
      </w:pPr>
      <w:r w:rsidRPr="00A9637B">
        <w:rPr>
          <w:szCs w:val="24"/>
        </w:rPr>
        <w:t xml:space="preserve">Let </w:t>
      </w:r>
      <m:oMath>
        <m:r>
          <w:rPr>
            <w:rFonts w:ascii="Cambria Math" w:hAnsi="Cambria Math"/>
            <w:szCs w:val="24"/>
          </w:rPr>
          <m:t>i</m:t>
        </m:r>
        <m:r>
          <m:rPr>
            <m:sty m:val="p"/>
          </m:rPr>
          <w:rPr>
            <w:rFonts w:ascii="Cambria Math" w:hAnsi="Cambria Math"/>
            <w:szCs w:val="24"/>
          </w:rPr>
          <m:t xml:space="preserve"> </m:t>
        </m:r>
        <m:r>
          <w:rPr>
            <w:rFonts w:ascii="Cambria Math" w:hAnsi="Cambria Math"/>
            <w:szCs w:val="24"/>
          </w:rPr>
          <m:t>(i=1,2,</m:t>
        </m:r>
        <m:r>
          <w:rPr>
            <w:rFonts w:ascii="Cambria Math" w:hAnsi="Cambria Math" w:hint="eastAsia"/>
            <w:szCs w:val="24"/>
          </w:rPr>
          <m:t>…</m:t>
        </m:r>
        <m:r>
          <w:rPr>
            <w:rFonts w:ascii="Cambria Math" w:hAnsi="Cambria Math"/>
            <w:szCs w:val="24"/>
          </w:rPr>
          <m:t>,I)</m:t>
        </m:r>
      </m:oMath>
      <w:r w:rsidRPr="00A9637B">
        <w:rPr>
          <w:szCs w:val="24"/>
        </w:rPr>
        <w:t xml:space="preserve"> </w:t>
      </w:r>
      <w:r w:rsidR="00977C92" w:rsidRPr="00A9637B">
        <w:rPr>
          <w:szCs w:val="24"/>
        </w:rPr>
        <w:t xml:space="preserve">and </w:t>
      </w:r>
      <m:oMath>
        <m:r>
          <w:rPr>
            <w:rFonts w:ascii="Cambria Math" w:hAnsi="Cambria Math"/>
            <w:szCs w:val="24"/>
          </w:rPr>
          <m:t>s</m:t>
        </m:r>
        <m:r>
          <m:rPr>
            <m:sty m:val="p"/>
          </m:rPr>
          <w:rPr>
            <w:rFonts w:ascii="Cambria Math" w:hAnsi="Cambria Math"/>
            <w:szCs w:val="24"/>
          </w:rPr>
          <m:t xml:space="preserve"> </m:t>
        </m:r>
        <m:r>
          <w:rPr>
            <w:rFonts w:ascii="Cambria Math" w:hAnsi="Cambria Math"/>
            <w:szCs w:val="24"/>
          </w:rPr>
          <m:t>(s=1,2,</m:t>
        </m:r>
        <m:r>
          <w:rPr>
            <w:rFonts w:ascii="Cambria Math" w:hAnsi="Cambria Math" w:hint="eastAsia"/>
            <w:szCs w:val="24"/>
          </w:rPr>
          <m:t>…</m:t>
        </m:r>
        <m:r>
          <w:rPr>
            <w:rFonts w:ascii="Cambria Math" w:hAnsi="Cambria Math"/>
            <w:szCs w:val="24"/>
          </w:rPr>
          <m:t>,S)</m:t>
        </m:r>
      </m:oMath>
      <w:r w:rsidR="00977C92" w:rsidRPr="00A9637B">
        <w:rPr>
          <w:szCs w:val="24"/>
        </w:rPr>
        <w:t xml:space="preserve"> </w:t>
      </w:r>
      <w:r w:rsidRPr="00A9637B">
        <w:rPr>
          <w:szCs w:val="24"/>
        </w:rPr>
        <w:t xml:space="preserve">be the </w:t>
      </w:r>
      <w:r w:rsidR="00977C92" w:rsidRPr="00A9637B">
        <w:rPr>
          <w:szCs w:val="24"/>
        </w:rPr>
        <w:t>indices</w:t>
      </w:r>
      <w:r w:rsidRPr="00A9637B">
        <w:rPr>
          <w:szCs w:val="24"/>
        </w:rPr>
        <w:t xml:space="preserve"> representing mode </w:t>
      </w:r>
      <w:r w:rsidR="00977C92" w:rsidRPr="00A9637B">
        <w:rPr>
          <w:szCs w:val="24"/>
        </w:rPr>
        <w:t xml:space="preserve">and shipment size </w:t>
      </w:r>
      <w:r w:rsidRPr="00A9637B">
        <w:rPr>
          <w:szCs w:val="24"/>
        </w:rPr>
        <w:t>choice</w:t>
      </w:r>
      <w:r w:rsidR="00977C92" w:rsidRPr="00A9637B">
        <w:rPr>
          <w:szCs w:val="24"/>
        </w:rPr>
        <w:t>s</w:t>
      </w:r>
      <w:r w:rsidRPr="00A9637B">
        <w:rPr>
          <w:szCs w:val="24"/>
        </w:rPr>
        <w:t xml:space="preserve"> of shippers</w:t>
      </w:r>
      <m:oMath>
        <m:r>
          <w:rPr>
            <w:rFonts w:ascii="Cambria Math" w:hAnsi="Cambria Math"/>
            <w:szCs w:val="24"/>
          </w:rPr>
          <m:t xml:space="preserve"> n (n=1, 2,</m:t>
        </m:r>
        <m:r>
          <w:rPr>
            <w:rFonts w:ascii="Cambria Math" w:hAnsi="Cambria Math" w:hint="eastAsia"/>
            <w:szCs w:val="24"/>
          </w:rPr>
          <m:t>…</m:t>
        </m:r>
        <m:r>
          <w:rPr>
            <w:rFonts w:ascii="Cambria Math" w:hAnsi="Cambria Math"/>
            <w:szCs w:val="24"/>
          </w:rPr>
          <m:t>,</m:t>
        </m:r>
        <m:r>
          <w:rPr>
            <w:rFonts w:ascii="Cambria Math" w:hAnsi="Cambria Math" w:hint="eastAsia"/>
            <w:szCs w:val="24"/>
          </w:rPr>
          <m:t>…</m:t>
        </m:r>
        <m:r>
          <w:rPr>
            <w:rFonts w:ascii="Cambria Math" w:hAnsi="Cambria Math"/>
            <w:szCs w:val="24"/>
          </w:rPr>
          <m:t>,N)</m:t>
        </m:r>
      </m:oMath>
      <w:r w:rsidR="00977C92" w:rsidRPr="00A9637B">
        <w:rPr>
          <w:szCs w:val="24"/>
        </w:rPr>
        <w:t>, respectively</w:t>
      </w:r>
      <w:r w:rsidRPr="00A9637B">
        <w:rPr>
          <w:szCs w:val="24"/>
        </w:rPr>
        <w:t xml:space="preserve">. </w:t>
      </w:r>
      <w:r w:rsidR="00255102" w:rsidRPr="00A9637B">
        <w:rPr>
          <w:szCs w:val="24"/>
        </w:rPr>
        <w:t xml:space="preserve">With these notations, the </w:t>
      </w:r>
      <w:r w:rsidR="00CA19A5" w:rsidRPr="00A9637B">
        <w:rPr>
          <w:szCs w:val="24"/>
        </w:rPr>
        <w:t>random regret</w:t>
      </w:r>
      <w:r w:rsidR="007569A8" w:rsidRPr="00A9637B">
        <w:rPr>
          <w:szCs w:val="24"/>
        </w:rPr>
        <w:t xml:space="preserve"> associated with the choice of mode </w:t>
      </w:r>
      <m:oMath>
        <m:r>
          <w:rPr>
            <w:rFonts w:ascii="Cambria Math" w:hAnsi="Cambria Math"/>
            <w:szCs w:val="24"/>
          </w:rPr>
          <m:t>i</m:t>
        </m:r>
      </m:oMath>
      <w:r w:rsidR="007569A8" w:rsidRPr="00A9637B">
        <w:rPr>
          <w:szCs w:val="24"/>
        </w:rPr>
        <w:t xml:space="preserve"> among </w:t>
      </w:r>
      <m:oMath>
        <m:r>
          <w:rPr>
            <w:rFonts w:ascii="Cambria Math" w:hAnsi="Cambria Math"/>
            <w:szCs w:val="24"/>
          </w:rPr>
          <m:t>j</m:t>
        </m:r>
      </m:oMath>
      <w:r w:rsidR="007569A8" w:rsidRPr="00A9637B">
        <w:rPr>
          <w:szCs w:val="24"/>
        </w:rPr>
        <w:t xml:space="preserve"> modes, each characterized by </w:t>
      </w:r>
      <m:oMath>
        <m:r>
          <w:rPr>
            <w:rFonts w:ascii="Cambria Math" w:hAnsi="Cambria Math"/>
            <w:szCs w:val="24"/>
          </w:rPr>
          <m:t>m (m=1, 2,</m:t>
        </m:r>
        <m:r>
          <w:rPr>
            <w:rFonts w:ascii="Cambria Math" w:hAnsi="Cambria Math" w:hint="eastAsia"/>
            <w:szCs w:val="24"/>
          </w:rPr>
          <m:t>…</m:t>
        </m:r>
        <m:r>
          <w:rPr>
            <w:rFonts w:ascii="Cambria Math" w:hAnsi="Cambria Math"/>
            <w:szCs w:val="24"/>
          </w:rPr>
          <m:t>,</m:t>
        </m:r>
        <m:r>
          <w:rPr>
            <w:rFonts w:ascii="Cambria Math" w:hAnsi="Cambria Math" w:hint="eastAsia"/>
            <w:szCs w:val="24"/>
          </w:rPr>
          <m:t>…</m:t>
        </m:r>
        <m:r>
          <w:rPr>
            <w:rFonts w:ascii="Cambria Math" w:hAnsi="Cambria Math"/>
            <w:szCs w:val="24"/>
          </w:rPr>
          <m:t>,M)</m:t>
        </m:r>
      </m:oMath>
      <w:r w:rsidR="007569A8" w:rsidRPr="00A9637B">
        <w:rPr>
          <w:szCs w:val="24"/>
        </w:rPr>
        <w:t xml:space="preserve"> attributes</w:t>
      </w:r>
      <w:r w:rsidR="00C34A53" w:rsidRPr="00A9637B">
        <w:rPr>
          <w:szCs w:val="24"/>
        </w:rPr>
        <w:t>, can</w:t>
      </w:r>
      <w:r w:rsidRPr="00A9637B">
        <w:rPr>
          <w:szCs w:val="24"/>
        </w:rPr>
        <w:t xml:space="preserve"> be </w:t>
      </w:r>
      <w:r w:rsidR="007569A8" w:rsidRPr="00A9637B">
        <w:rPr>
          <w:szCs w:val="24"/>
        </w:rPr>
        <w:t>written</w:t>
      </w:r>
      <w:r w:rsidRPr="00A9637B">
        <w:rPr>
          <w:szCs w:val="24"/>
        </w:rPr>
        <w:t xml:space="preserve"> </w:t>
      </w:r>
      <w:r w:rsidR="007569A8" w:rsidRPr="00A9637B">
        <w:rPr>
          <w:szCs w:val="24"/>
        </w:rPr>
        <w:t>as:</w:t>
      </w:r>
    </w:p>
    <w:tbl>
      <w:tblPr>
        <w:tblW w:w="5000" w:type="pct"/>
        <w:jc w:val="center"/>
        <w:tblLook w:val="04A0" w:firstRow="1" w:lastRow="0" w:firstColumn="1" w:lastColumn="0" w:noHBand="0" w:noVBand="1"/>
      </w:tblPr>
      <w:tblGrid>
        <w:gridCol w:w="8031"/>
        <w:gridCol w:w="1329"/>
      </w:tblGrid>
      <w:tr w:rsidR="00BC5CA1" w14:paraId="58153450" w14:textId="77777777" w:rsidTr="00BC41DF">
        <w:trPr>
          <w:jc w:val="center"/>
        </w:trPr>
        <w:tc>
          <w:tcPr>
            <w:tcW w:w="4290" w:type="pct"/>
            <w:shd w:val="clear" w:color="auto" w:fill="auto"/>
            <w:vAlign w:val="center"/>
          </w:tcPr>
          <w:p w14:paraId="76CA473F" w14:textId="774A4F89" w:rsidR="00BC41DF" w:rsidRPr="00A9637B" w:rsidRDefault="00380797" w:rsidP="00BC41DF">
            <w:pPr>
              <w:spacing w:before="240" w:after="240" w:line="240" w:lineRule="auto"/>
              <w:ind w:firstLine="0"/>
              <w:jc w:val="left"/>
              <w:rPr>
                <w:szCs w:val="24"/>
              </w:rPr>
            </w:pPr>
            <m:oMathPara>
              <m:oMathParaPr>
                <m:jc m:val="left"/>
              </m:oMathParaPr>
              <m:oMath>
                <m:sSub>
                  <m:sSubPr>
                    <m:ctrlPr>
                      <w:rPr>
                        <w:rFonts w:ascii="Cambria Math" w:hAnsi="Cambria Math"/>
                        <w:i/>
                        <w:iCs/>
                        <w:szCs w:val="24"/>
                      </w:rPr>
                    </m:ctrlPr>
                  </m:sSubPr>
                  <m:e>
                    <m:r>
                      <w:rPr>
                        <w:rFonts w:ascii="Cambria Math" w:hAnsi="Cambria Math"/>
                        <w:szCs w:val="24"/>
                      </w:rPr>
                      <m:t>RR</m:t>
                    </m:r>
                  </m:e>
                  <m:sub>
                    <m:r>
                      <w:rPr>
                        <w:rFonts w:ascii="Cambria Math" w:hAnsi="Cambria Math"/>
                        <w:szCs w:val="24"/>
                      </w:rPr>
                      <m:t>ni</m:t>
                    </m:r>
                  </m:sub>
                </m:sSub>
                <m:r>
                  <w:rPr>
                    <w:rFonts w:ascii="Cambria Math" w:hAnsi="Cambria Math"/>
                    <w:szCs w:val="24"/>
                  </w:rPr>
                  <m:t>=</m:t>
                </m:r>
                <m:nary>
                  <m:naryPr>
                    <m:chr m:val="∑"/>
                    <m:supHide m:val="1"/>
                    <m:ctrlPr>
                      <w:rPr>
                        <w:rFonts w:ascii="Cambria Math" w:hAnsi="Cambria Math"/>
                        <w:i/>
                        <w:iCs/>
                        <w:szCs w:val="24"/>
                      </w:rPr>
                    </m:ctrlPr>
                  </m:naryPr>
                  <m:sub>
                    <m:r>
                      <w:rPr>
                        <w:rFonts w:ascii="Cambria Math" w:hAnsi="Cambria Math"/>
                        <w:szCs w:val="24"/>
                      </w:rPr>
                      <m:t>j≠i</m:t>
                    </m:r>
                  </m:sub>
                  <m:sup/>
                  <m:e>
                    <m:nary>
                      <m:naryPr>
                        <m:chr m:val="∑"/>
                        <m:supHide m:val="1"/>
                        <m:ctrlPr>
                          <w:rPr>
                            <w:rFonts w:ascii="Cambria Math" w:hAnsi="Cambria Math"/>
                            <w:i/>
                            <w:iCs/>
                            <w:szCs w:val="24"/>
                          </w:rPr>
                        </m:ctrlPr>
                      </m:naryPr>
                      <m:sub>
                        <m:r>
                          <w:rPr>
                            <w:rFonts w:ascii="Cambria Math" w:hAnsi="Cambria Math"/>
                            <w:szCs w:val="24"/>
                          </w:rPr>
                          <m:t>m=1,2,…, M</m:t>
                        </m:r>
                      </m:sub>
                      <m:sup/>
                      <m:e>
                        <m:sSub>
                          <m:sSubPr>
                            <m:ctrlPr>
                              <w:rPr>
                                <w:rFonts w:ascii="Cambria Math" w:hAnsi="Cambria Math"/>
                                <w:i/>
                                <w:iCs/>
                                <w:szCs w:val="24"/>
                              </w:rPr>
                            </m:ctrlPr>
                          </m:sSubPr>
                          <m:e>
                            <m:func>
                              <m:funcPr>
                                <m:ctrlPr>
                                  <w:rPr>
                                    <w:rFonts w:ascii="Cambria Math" w:hAnsi="Cambria Math"/>
                                    <w:i/>
                                    <w:iCs/>
                                    <w:szCs w:val="24"/>
                                  </w:rPr>
                                </m:ctrlPr>
                              </m:funcPr>
                              <m:fName>
                                <m:r>
                                  <w:rPr>
                                    <w:rFonts w:ascii="Cambria Math" w:hAnsi="Cambria Math"/>
                                    <w:szCs w:val="24"/>
                                  </w:rPr>
                                  <m:t>ln</m:t>
                                </m:r>
                              </m:fName>
                              <m:e>
                                <m:r>
                                  <w:rPr>
                                    <w:rFonts w:ascii="Cambria Math" w:hAnsi="Cambria Math"/>
                                    <w:szCs w:val="24"/>
                                  </w:rPr>
                                  <m:t>{1+exp⁡[</m:t>
                                </m:r>
                              </m:e>
                            </m:func>
                            <m:r>
                              <w:rPr>
                                <w:rFonts w:ascii="Cambria Math" w:hAnsi="Cambria Math"/>
                                <w:szCs w:val="24"/>
                                <w:lang w:val="el-GR"/>
                              </w:rPr>
                              <m:t>β</m:t>
                            </m:r>
                          </m:e>
                          <m:sub>
                            <m:r>
                              <w:rPr>
                                <w:rFonts w:ascii="Cambria Math" w:hAnsi="Cambria Math"/>
                                <w:szCs w:val="24"/>
                              </w:rPr>
                              <m:t>m</m:t>
                            </m:r>
                          </m:sub>
                        </m:sSub>
                      </m:e>
                    </m:nary>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njm</m:t>
                        </m:r>
                      </m:sub>
                    </m:sSub>
                    <m:r>
                      <w:rPr>
                        <w:rFonts w:ascii="Cambria Math" w:hAnsi="Cambria Math"/>
                        <w:szCs w:val="24"/>
                      </w:rPr>
                      <m:t>-</m:t>
                    </m:r>
                  </m:e>
                </m:nary>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nim</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ξ</m:t>
                    </m:r>
                  </m:e>
                  <m:sub>
                    <m:r>
                      <w:rPr>
                        <w:rFonts w:ascii="Cambria Math" w:hAnsi="Cambria Math"/>
                        <w:szCs w:val="24"/>
                      </w:rPr>
                      <m:t>ni</m:t>
                    </m:r>
                  </m:sub>
                </m:sSub>
              </m:oMath>
            </m:oMathPara>
          </w:p>
        </w:tc>
        <w:tc>
          <w:tcPr>
            <w:tcW w:w="710" w:type="pct"/>
            <w:shd w:val="clear" w:color="auto" w:fill="auto"/>
            <w:vAlign w:val="center"/>
          </w:tcPr>
          <w:p w14:paraId="491C271C" w14:textId="72A2CE48" w:rsidR="00BC41DF" w:rsidRPr="00A9637B" w:rsidRDefault="008D42DA" w:rsidP="00BC54A7">
            <w:pPr>
              <w:spacing w:line="240" w:lineRule="auto"/>
              <w:jc w:val="center"/>
              <w:rPr>
                <w:szCs w:val="24"/>
              </w:rPr>
            </w:pPr>
            <w:r w:rsidRPr="00A9637B">
              <w:rPr>
                <w:szCs w:val="24"/>
              </w:rPr>
              <w:t>(1)</w:t>
            </w:r>
          </w:p>
        </w:tc>
      </w:tr>
    </w:tbl>
    <w:p w14:paraId="4084C46B" w14:textId="65AD5FD7" w:rsidR="002C6BA2" w:rsidRPr="00A9637B" w:rsidRDefault="008D42DA" w:rsidP="00BC54A7">
      <w:pPr>
        <w:spacing w:line="240" w:lineRule="auto"/>
        <w:ind w:firstLine="0"/>
        <w:rPr>
          <w:szCs w:val="24"/>
        </w:rPr>
      </w:pPr>
      <w:r w:rsidRPr="00A9637B">
        <w:rPr>
          <w:szCs w:val="24"/>
        </w:rPr>
        <w:t xml:space="preserve">where </w:t>
      </w:r>
      <m:oMath>
        <m:sSub>
          <m:sSubPr>
            <m:ctrlPr>
              <w:rPr>
                <w:rFonts w:ascii="Cambria Math" w:hAnsi="Cambria Math"/>
                <w:i/>
                <w:szCs w:val="24"/>
              </w:rPr>
            </m:ctrlPr>
          </m:sSubPr>
          <m:e>
            <m:r>
              <w:rPr>
                <w:rFonts w:ascii="Cambria Math" w:hAnsi="Cambria Math"/>
                <w:szCs w:val="24"/>
              </w:rPr>
              <m:t>β</m:t>
            </m:r>
          </m:e>
          <m:sub>
            <m:r>
              <w:rPr>
                <w:rFonts w:ascii="Cambria Math" w:hAnsi="Cambria Math"/>
                <w:szCs w:val="24"/>
              </w:rPr>
              <m:t>m</m:t>
            </m:r>
          </m:sub>
        </m:sSub>
        <m:r>
          <w:rPr>
            <w:rFonts w:ascii="Cambria Math" w:hAnsi="Cambria Math"/>
            <w:szCs w:val="24"/>
          </w:rPr>
          <m:t xml:space="preserve"> </m:t>
        </m:r>
      </m:oMath>
      <w:r w:rsidRPr="00A9637B">
        <w:rPr>
          <w:szCs w:val="24"/>
        </w:rPr>
        <w:t xml:space="preserve">denotes the estimable parameter associated with attribute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oMath>
      <w:r w:rsidRPr="00A9637B">
        <w:rPr>
          <w:szCs w:val="24"/>
        </w:rPr>
        <w:t xml:space="preserve">,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nim</m:t>
            </m:r>
          </m:sub>
        </m:sSub>
      </m:oMath>
      <w:r w:rsidRPr="00A9637B">
        <w:rPr>
          <w:szCs w:val="24"/>
        </w:rPr>
        <w:t xml:space="preserve"> and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njm</m:t>
            </m:r>
          </m:sub>
        </m:sSub>
      </m:oMath>
      <w:r w:rsidRPr="00A9637B">
        <w:rPr>
          <w:szCs w:val="24"/>
        </w:rPr>
        <w:t xml:space="preserve"> denote the values associated with attribute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oMath>
      <w:r w:rsidRPr="00A9637B">
        <w:rPr>
          <w:szCs w:val="24"/>
        </w:rPr>
        <w:t xml:space="preserve"> for chosen mode </w:t>
      </w:r>
      <m:oMath>
        <m:r>
          <w:rPr>
            <w:rFonts w:ascii="Cambria Math" w:hAnsi="Cambria Math"/>
            <w:szCs w:val="24"/>
          </w:rPr>
          <m:t>i</m:t>
        </m:r>
      </m:oMath>
      <w:r w:rsidRPr="00A9637B">
        <w:rPr>
          <w:szCs w:val="24"/>
        </w:rPr>
        <w:t xml:space="preserve"> and considered </w:t>
      </w:r>
      <w:r w:rsidR="000C4A99" w:rsidRPr="00A9637B">
        <w:rPr>
          <w:szCs w:val="24"/>
        </w:rPr>
        <w:t>mode</w:t>
      </w:r>
      <w:r w:rsidRPr="00A9637B">
        <w:rPr>
          <w:szCs w:val="24"/>
        </w:rPr>
        <w:t xml:space="preserve"> </w:t>
      </w:r>
      <m:oMath>
        <m:r>
          <w:rPr>
            <w:rFonts w:ascii="Cambria Math" w:hAnsi="Cambria Math"/>
            <w:szCs w:val="24"/>
          </w:rPr>
          <m:t>j</m:t>
        </m:r>
      </m:oMath>
      <w:r w:rsidR="00936829">
        <w:rPr>
          <w:szCs w:val="24"/>
        </w:rPr>
        <w:t xml:space="preserve"> for shipper </w:t>
      </w:r>
      <w:r w:rsidR="00936829" w:rsidRPr="00A9637B">
        <w:rPr>
          <w:szCs w:val="24"/>
        </w:rPr>
        <w:t xml:space="preserve"> </w:t>
      </w:r>
      <m:oMath>
        <m:r>
          <w:rPr>
            <w:rFonts w:ascii="Cambria Math" w:hAnsi="Cambria Math"/>
            <w:szCs w:val="24"/>
          </w:rPr>
          <m:t>n</m:t>
        </m:r>
      </m:oMath>
      <w:r w:rsidR="00936829">
        <w:rPr>
          <w:szCs w:val="24"/>
        </w:rPr>
        <w:t xml:space="preserve"> </w:t>
      </w:r>
      <w:r w:rsidRPr="00A9637B">
        <w:rPr>
          <w:szCs w:val="24"/>
        </w:rPr>
        <w:t xml:space="preserve">. </w:t>
      </w:r>
      <w:r w:rsidR="00977C92" w:rsidRPr="00A9637B">
        <w:rPr>
          <w:szCs w:val="24"/>
        </w:rPr>
        <w:t>The choice probability with Type 1 extreme value distributed error term</w:t>
      </w:r>
      <w:r w:rsidR="0046417E" w:rsidRPr="00A9637B">
        <w:rPr>
          <w:szCs w:val="24"/>
        </w:rPr>
        <w:t xml:space="preserve"> </w:t>
      </w:r>
      <m:oMath>
        <m:sSub>
          <m:sSubPr>
            <m:ctrlPr>
              <w:rPr>
                <w:rFonts w:ascii="Cambria Math" w:hAnsi="Cambria Math"/>
                <w:i/>
                <w:iCs/>
                <w:szCs w:val="24"/>
              </w:rPr>
            </m:ctrlPr>
          </m:sSubPr>
          <m:e>
            <m:r>
              <w:rPr>
                <w:rFonts w:ascii="Cambria Math" w:hAnsi="Cambria Math"/>
                <w:szCs w:val="24"/>
              </w:rPr>
              <m:t>(ξ</m:t>
            </m:r>
          </m:e>
          <m:sub>
            <m:r>
              <w:rPr>
                <w:rFonts w:ascii="Cambria Math" w:hAnsi="Cambria Math"/>
                <w:szCs w:val="24"/>
              </w:rPr>
              <m:t>i</m:t>
            </m:r>
          </m:sub>
        </m:sSub>
        <m:r>
          <w:rPr>
            <w:rFonts w:ascii="Cambria Math" w:hAnsi="Cambria Math"/>
            <w:szCs w:val="24"/>
          </w:rPr>
          <m:t>)</m:t>
        </m:r>
      </m:oMath>
      <w:r w:rsidR="00977C92" w:rsidRPr="00A9637B">
        <w:rPr>
          <w:szCs w:val="24"/>
        </w:rPr>
        <w:t xml:space="preserve"> is as follows:</w:t>
      </w:r>
    </w:p>
    <w:tbl>
      <w:tblPr>
        <w:tblW w:w="5000" w:type="pct"/>
        <w:jc w:val="center"/>
        <w:tblLook w:val="04A0" w:firstRow="1" w:lastRow="0" w:firstColumn="1" w:lastColumn="0" w:noHBand="0" w:noVBand="1"/>
      </w:tblPr>
      <w:tblGrid>
        <w:gridCol w:w="8031"/>
        <w:gridCol w:w="1329"/>
      </w:tblGrid>
      <w:tr w:rsidR="00BC5CA1" w14:paraId="3BC2A932" w14:textId="77777777" w:rsidTr="00BC41DF">
        <w:trPr>
          <w:jc w:val="center"/>
        </w:trPr>
        <w:tc>
          <w:tcPr>
            <w:tcW w:w="4290" w:type="pct"/>
            <w:shd w:val="clear" w:color="auto" w:fill="auto"/>
            <w:vAlign w:val="center"/>
          </w:tcPr>
          <w:p w14:paraId="04A5B7AD" w14:textId="3F4B473D" w:rsidR="00BC41DF" w:rsidRPr="00A9637B" w:rsidRDefault="00380797" w:rsidP="00BC41DF">
            <w:pPr>
              <w:spacing w:before="240" w:after="240" w:line="240" w:lineRule="auto"/>
              <w:jc w:val="left"/>
              <w:rPr>
                <w:szCs w:val="24"/>
              </w:rPr>
            </w:pPr>
            <m:oMathPara>
              <m:oMathParaPr>
                <m:jc m:val="left"/>
              </m:oMathParaP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ni</m:t>
                    </m:r>
                  </m:sub>
                </m:sSub>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e</m:t>
                        </m:r>
                      </m:e>
                      <m:sup>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ni</m:t>
                                </m:r>
                              </m:sub>
                            </m:sSub>
                          </m:e>
                        </m:d>
                      </m:sup>
                    </m:sSup>
                  </m:num>
                  <m:den>
                    <m:nary>
                      <m:naryPr>
                        <m:chr m:val="∑"/>
                        <m:limLoc m:val="undOvr"/>
                        <m:ctrlPr>
                          <w:rPr>
                            <w:rFonts w:ascii="Cambria Math" w:hAnsi="Cambria Math"/>
                            <w:i/>
                            <w:szCs w:val="24"/>
                          </w:rPr>
                        </m:ctrlPr>
                      </m:naryPr>
                      <m:sub>
                        <m:r>
                          <w:rPr>
                            <w:rFonts w:ascii="Cambria Math" w:hAnsi="Cambria Math"/>
                            <w:szCs w:val="24"/>
                          </w:rPr>
                          <m:t>j=1</m:t>
                        </m:r>
                      </m:sub>
                      <m:sup>
                        <m:r>
                          <w:rPr>
                            <w:rFonts w:ascii="Cambria Math" w:hAnsi="Cambria Math"/>
                            <w:szCs w:val="24"/>
                          </w:rPr>
                          <m:t>J</m:t>
                        </m:r>
                      </m:sup>
                      <m:e>
                        <m:sSup>
                          <m:sSupPr>
                            <m:ctrlPr>
                              <w:rPr>
                                <w:rFonts w:ascii="Cambria Math" w:hAnsi="Cambria Math"/>
                                <w:i/>
                                <w:szCs w:val="24"/>
                              </w:rPr>
                            </m:ctrlPr>
                          </m:sSupPr>
                          <m:e>
                            <m:r>
                              <w:rPr>
                                <w:rFonts w:ascii="Cambria Math" w:hAnsi="Cambria Math"/>
                                <w:szCs w:val="24"/>
                              </w:rPr>
                              <m:t>e</m:t>
                            </m:r>
                          </m:e>
                          <m:sup>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nj</m:t>
                                    </m:r>
                                  </m:sub>
                                </m:sSub>
                              </m:e>
                            </m:d>
                          </m:sup>
                        </m:sSup>
                      </m:e>
                    </m:nary>
                  </m:den>
                </m:f>
              </m:oMath>
            </m:oMathPara>
          </w:p>
        </w:tc>
        <w:tc>
          <w:tcPr>
            <w:tcW w:w="710" w:type="pct"/>
            <w:shd w:val="clear" w:color="auto" w:fill="auto"/>
            <w:vAlign w:val="center"/>
          </w:tcPr>
          <w:p w14:paraId="64841FBE" w14:textId="33FCB8B7" w:rsidR="00BC41DF" w:rsidRPr="00A9637B" w:rsidRDefault="008D42DA" w:rsidP="00BC54A7">
            <w:pPr>
              <w:spacing w:line="240" w:lineRule="auto"/>
              <w:jc w:val="center"/>
              <w:rPr>
                <w:szCs w:val="24"/>
              </w:rPr>
            </w:pPr>
            <w:r w:rsidRPr="00A9637B">
              <w:rPr>
                <w:szCs w:val="24"/>
              </w:rPr>
              <w:t>(2)</w:t>
            </w:r>
          </w:p>
        </w:tc>
      </w:tr>
    </w:tbl>
    <w:p w14:paraId="2BD42C8B" w14:textId="7EA7330B" w:rsidR="00BD1948" w:rsidRPr="00A9637B" w:rsidRDefault="008D42DA" w:rsidP="00BC54A7">
      <w:pPr>
        <w:spacing w:line="240" w:lineRule="auto"/>
        <w:ind w:firstLine="0"/>
        <w:rPr>
          <w:szCs w:val="24"/>
        </w:rPr>
      </w:pPr>
      <w:r w:rsidRPr="00A9637B">
        <w:rPr>
          <w:szCs w:val="24"/>
        </w:rPr>
        <w:t>We considered t</w:t>
      </w:r>
      <w:r w:rsidR="003A1C7D" w:rsidRPr="00A9637B">
        <w:rPr>
          <w:szCs w:val="24"/>
        </w:rPr>
        <w:t xml:space="preserve">he shipment size to be </w:t>
      </w:r>
      <w:r w:rsidR="00B74680">
        <w:rPr>
          <w:szCs w:val="24"/>
        </w:rPr>
        <w:t xml:space="preserve">an </w:t>
      </w:r>
      <w:r w:rsidR="003A1C7D" w:rsidRPr="00A9637B">
        <w:rPr>
          <w:szCs w:val="24"/>
        </w:rPr>
        <w:t>ordered</w:t>
      </w:r>
      <w:r w:rsidR="00B74680">
        <w:rPr>
          <w:szCs w:val="24"/>
        </w:rPr>
        <w:t xml:space="preserve"> variable</w:t>
      </w:r>
      <w:r w:rsidRPr="00A9637B">
        <w:rPr>
          <w:szCs w:val="24"/>
        </w:rPr>
        <w:t>.</w:t>
      </w:r>
      <w:r w:rsidR="003A1C7D" w:rsidRPr="00A9637B">
        <w:rPr>
          <w:szCs w:val="24"/>
        </w:rPr>
        <w:t xml:space="preserve"> </w:t>
      </w:r>
      <w:r w:rsidRPr="00A9637B">
        <w:rPr>
          <w:szCs w:val="24"/>
        </w:rPr>
        <w:t xml:space="preserve">The underlying propensity </w:t>
      </w:r>
      <m:oMath>
        <m:r>
          <w:rPr>
            <w:rFonts w:ascii="Cambria Math" w:hAnsi="Cambria Math"/>
            <w:szCs w:val="24"/>
          </w:rPr>
          <m:t>(</m:t>
        </m:r>
        <m:sSubSup>
          <m:sSubSupPr>
            <m:ctrlPr>
              <w:rPr>
                <w:rFonts w:ascii="Cambria Math" w:hAnsi="Cambria Math"/>
                <w:i/>
                <w:iCs/>
                <w:szCs w:val="24"/>
              </w:rPr>
            </m:ctrlPr>
          </m:sSubSupPr>
          <m:e>
            <m:r>
              <w:rPr>
                <w:rFonts w:ascii="Cambria Math" w:hAnsi="Cambria Math"/>
                <w:szCs w:val="24"/>
              </w:rPr>
              <m:t>s</m:t>
            </m:r>
          </m:e>
          <m:sub>
            <m:r>
              <w:rPr>
                <w:rFonts w:ascii="Cambria Math" w:hAnsi="Cambria Math"/>
                <w:szCs w:val="24"/>
              </w:rPr>
              <m:t>ni</m:t>
            </m:r>
          </m:sub>
          <m:sup>
            <m:r>
              <w:rPr>
                <w:rFonts w:ascii="Cambria Math" w:hAnsi="Cambria Math"/>
                <w:szCs w:val="24"/>
              </w:rPr>
              <m:t>*</m:t>
            </m:r>
          </m:sup>
        </m:sSubSup>
        <m:r>
          <w:rPr>
            <w:rFonts w:ascii="Cambria Math" w:hAnsi="Cambria Math"/>
            <w:szCs w:val="24"/>
          </w:rPr>
          <m:t xml:space="preserve">) </m:t>
        </m:r>
      </m:oMath>
      <w:r w:rsidRPr="00A9637B">
        <w:rPr>
          <w:szCs w:val="24"/>
        </w:rPr>
        <w:t xml:space="preserve">of choosing shipment size </w:t>
      </w:r>
      <m:oMath>
        <m:r>
          <w:rPr>
            <w:rFonts w:ascii="Cambria Math" w:hAnsi="Cambria Math"/>
            <w:szCs w:val="24"/>
          </w:rPr>
          <m:t>s</m:t>
        </m:r>
      </m:oMath>
      <w:r w:rsidRPr="00A9637B">
        <w:rPr>
          <w:iCs/>
          <w:szCs w:val="24"/>
        </w:rPr>
        <w:t xml:space="preserve"> </w:t>
      </w:r>
      <w:r w:rsidR="00595378" w:rsidRPr="00A9637B">
        <w:rPr>
          <w:szCs w:val="24"/>
        </w:rPr>
        <w:t xml:space="preserve">for mode </w:t>
      </w:r>
      <w:r w:rsidR="00595378" w:rsidRPr="00A9637B">
        <w:rPr>
          <w:i/>
          <w:szCs w:val="24"/>
        </w:rPr>
        <w:t>i</w:t>
      </w:r>
      <w:r w:rsidRPr="00A9637B">
        <w:rPr>
          <w:szCs w:val="24"/>
        </w:rPr>
        <w:t xml:space="preserve"> can be specified as:</w:t>
      </w:r>
    </w:p>
    <w:tbl>
      <w:tblPr>
        <w:tblW w:w="5000" w:type="pct"/>
        <w:jc w:val="center"/>
        <w:tblLook w:val="04A0" w:firstRow="1" w:lastRow="0" w:firstColumn="1" w:lastColumn="0" w:noHBand="0" w:noVBand="1"/>
      </w:tblPr>
      <w:tblGrid>
        <w:gridCol w:w="8031"/>
        <w:gridCol w:w="1329"/>
      </w:tblGrid>
      <w:tr w:rsidR="00BC5CA1" w14:paraId="53E3EEC4" w14:textId="77777777" w:rsidTr="009B4FF7">
        <w:trPr>
          <w:jc w:val="center"/>
        </w:trPr>
        <w:tc>
          <w:tcPr>
            <w:tcW w:w="4290" w:type="pct"/>
            <w:shd w:val="clear" w:color="auto" w:fill="auto"/>
            <w:vAlign w:val="center"/>
          </w:tcPr>
          <w:p w14:paraId="29557212" w14:textId="5BE2B3DA" w:rsidR="009B4FF7" w:rsidRPr="00A9637B" w:rsidRDefault="00380797" w:rsidP="007B6EAA">
            <w:pPr>
              <w:spacing w:before="240" w:after="240" w:line="240" w:lineRule="auto"/>
              <w:jc w:val="left"/>
              <w:rPr>
                <w:szCs w:val="24"/>
              </w:rPr>
            </w:pPr>
            <m:oMathPara>
              <m:oMathParaPr>
                <m:jc m:val="left"/>
              </m:oMathParaPr>
              <m:oMath>
                <m:sSubSup>
                  <m:sSubSupPr>
                    <m:ctrlPr>
                      <w:rPr>
                        <w:rFonts w:ascii="Cambria Math" w:hAnsi="Cambria Math"/>
                        <w:i/>
                        <w:iCs/>
                        <w:szCs w:val="24"/>
                      </w:rPr>
                    </m:ctrlPr>
                  </m:sSubSupPr>
                  <m:e>
                    <m:r>
                      <w:rPr>
                        <w:rFonts w:ascii="Cambria Math" w:hAnsi="Cambria Math"/>
                        <w:szCs w:val="24"/>
                      </w:rPr>
                      <m:t>s</m:t>
                    </m:r>
                  </m:e>
                  <m:sub>
                    <m:r>
                      <w:rPr>
                        <w:rFonts w:ascii="Cambria Math" w:hAnsi="Cambria Math"/>
                        <w:szCs w:val="24"/>
                      </w:rPr>
                      <m:t>ni</m:t>
                    </m:r>
                  </m:sub>
                  <m:sup>
                    <m:r>
                      <w:rPr>
                        <w:rFonts w:ascii="Cambria Math" w:hAnsi="Cambria Math"/>
                        <w:szCs w:val="24"/>
                      </w:rPr>
                      <m:t>*</m:t>
                    </m:r>
                  </m:sup>
                </m:sSubSup>
                <m:r>
                  <w:rPr>
                    <w:rFonts w:ascii="Cambria Math" w:hAnsi="Cambria Math"/>
                    <w:szCs w:val="24"/>
                  </w:rPr>
                  <m:t>=</m:t>
                </m:r>
                <m:sSub>
                  <m:sSubPr>
                    <m:ctrlPr>
                      <w:rPr>
                        <w:rFonts w:ascii="Cambria Math" w:hAnsi="Cambria Math"/>
                        <w:i/>
                        <w:noProof/>
                        <w:szCs w:val="24"/>
                      </w:rPr>
                    </m:ctrlPr>
                  </m:sSubPr>
                  <m:e>
                    <m:r>
                      <w:rPr>
                        <w:rFonts w:ascii="Cambria Math" w:hAnsi="Cambria Math"/>
                        <w:noProof/>
                        <w:szCs w:val="24"/>
                      </w:rPr>
                      <m:t>α</m:t>
                    </m:r>
                  </m:e>
                  <m:sub>
                    <m:r>
                      <w:rPr>
                        <w:rFonts w:ascii="Cambria Math" w:hAnsi="Cambria Math"/>
                        <w:noProof/>
                        <w:szCs w:val="24"/>
                      </w:rPr>
                      <m:t>i</m:t>
                    </m:r>
                  </m:sub>
                </m:sSub>
                <m:sSub>
                  <m:sSubPr>
                    <m:ctrlPr>
                      <w:rPr>
                        <w:rFonts w:ascii="Cambria Math" w:hAnsi="Cambria Math"/>
                        <w:i/>
                        <w:iCs/>
                        <w:szCs w:val="24"/>
                      </w:rPr>
                    </m:ctrlPr>
                  </m:sSubPr>
                  <m:e>
                    <m:r>
                      <w:rPr>
                        <w:rFonts w:ascii="Cambria Math" w:hAnsi="Cambria Math"/>
                        <w:szCs w:val="24"/>
                      </w:rPr>
                      <m:t>z</m:t>
                    </m:r>
                  </m:e>
                  <m:sub>
                    <m:r>
                      <w:rPr>
                        <w:rFonts w:ascii="Cambria Math" w:hAnsi="Cambria Math"/>
                        <w:szCs w:val="24"/>
                      </w:rPr>
                      <m:t>ni</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ζ</m:t>
                    </m:r>
                  </m:e>
                  <m:sub>
                    <m:r>
                      <w:rPr>
                        <w:rFonts w:ascii="Cambria Math" w:hAnsi="Cambria Math"/>
                        <w:szCs w:val="24"/>
                      </w:rPr>
                      <m:t>ni</m:t>
                    </m:r>
                  </m:sub>
                </m:sSub>
                <m:r>
                  <w:rPr>
                    <w:rFonts w:ascii="Cambria Math" w:hAnsi="Cambria Math"/>
                    <w:szCs w:val="24"/>
                  </w:rPr>
                  <m:t xml:space="preserve">,    </m:t>
                </m:r>
                <m:sSubSup>
                  <m:sSubSupPr>
                    <m:ctrlPr>
                      <w:rPr>
                        <w:rFonts w:ascii="Cambria Math" w:hAnsi="Cambria Math"/>
                        <w:i/>
                        <w:iCs/>
                        <w:szCs w:val="24"/>
                      </w:rPr>
                    </m:ctrlPr>
                  </m:sSubSupPr>
                  <m:e>
                    <m:r>
                      <w:rPr>
                        <w:rFonts w:ascii="Cambria Math" w:hAnsi="Cambria Math"/>
                        <w:szCs w:val="24"/>
                      </w:rPr>
                      <m:t>s</m:t>
                    </m:r>
                  </m:e>
                  <m:sub>
                    <m:r>
                      <w:rPr>
                        <w:rFonts w:ascii="Cambria Math" w:hAnsi="Cambria Math"/>
                        <w:szCs w:val="24"/>
                      </w:rPr>
                      <m:t>ni</m:t>
                    </m:r>
                  </m:sub>
                  <m:sup>
                    <m:r>
                      <w:rPr>
                        <w:rFonts w:ascii="Cambria Math" w:hAnsi="Cambria Math"/>
                        <w:szCs w:val="24"/>
                      </w:rPr>
                      <m:t>*</m:t>
                    </m:r>
                  </m:sup>
                </m:sSubSup>
                <m:r>
                  <w:rPr>
                    <w:rFonts w:ascii="Cambria Math" w:hAnsi="Cambria Math"/>
                    <w:szCs w:val="24"/>
                  </w:rPr>
                  <m:t>=</m:t>
                </m:r>
                <m:sSub>
                  <m:sSubPr>
                    <m:ctrlPr>
                      <w:rPr>
                        <w:rFonts w:ascii="Cambria Math" w:hAnsi="Cambria Math"/>
                        <w:i/>
                        <w:iCs/>
                        <w:szCs w:val="24"/>
                      </w:rPr>
                    </m:ctrlPr>
                  </m:sSubPr>
                  <m:e>
                    <m:r>
                      <w:rPr>
                        <w:rFonts w:ascii="Cambria Math" w:hAnsi="Cambria Math"/>
                        <w:szCs w:val="24"/>
                      </w:rPr>
                      <m:t>s</m:t>
                    </m:r>
                  </m:e>
                  <m:sub>
                    <m:r>
                      <w:rPr>
                        <w:rFonts w:ascii="Cambria Math" w:hAnsi="Cambria Math"/>
                        <w:szCs w:val="24"/>
                      </w:rPr>
                      <m:t>i</m:t>
                    </m:r>
                  </m:sub>
                </m:sSub>
                <m:r>
                  <w:rPr>
                    <w:rFonts w:ascii="Cambria Math" w:hAnsi="Cambria Math"/>
                    <w:szCs w:val="24"/>
                  </w:rPr>
                  <m:t xml:space="preserve">,  if </m:t>
                </m:r>
                <m:sSub>
                  <m:sSubPr>
                    <m:ctrlPr>
                      <w:rPr>
                        <w:rFonts w:ascii="Cambria Math" w:hAnsi="Cambria Math"/>
                        <w:i/>
                        <w:szCs w:val="24"/>
                      </w:rPr>
                    </m:ctrlPr>
                  </m:sSubPr>
                  <m:e>
                    <m:r>
                      <w:rPr>
                        <w:rFonts w:ascii="Cambria Math" w:hAnsi="Cambria Math"/>
                        <w:szCs w:val="24"/>
                      </w:rPr>
                      <m:t>τ</m:t>
                    </m:r>
                  </m:e>
                  <m:sub>
                    <m:r>
                      <w:rPr>
                        <w:rFonts w:ascii="Cambria Math" w:hAnsi="Cambria Math"/>
                        <w:szCs w:val="24"/>
                      </w:rPr>
                      <m:t>i,s-1</m:t>
                    </m:r>
                  </m:sub>
                </m:sSub>
                <m:r>
                  <w:rPr>
                    <w:rFonts w:ascii="Cambria Math" w:hAnsi="Cambria Math"/>
                    <w:szCs w:val="24"/>
                  </w:rPr>
                  <m:t>&lt;</m:t>
                </m:r>
                <m:sSubSup>
                  <m:sSubSupPr>
                    <m:ctrlPr>
                      <w:rPr>
                        <w:rFonts w:ascii="Cambria Math" w:hAnsi="Cambria Math"/>
                        <w:i/>
                        <w:iCs/>
                        <w:szCs w:val="24"/>
                      </w:rPr>
                    </m:ctrlPr>
                  </m:sSubSupPr>
                  <m:e>
                    <m:r>
                      <w:rPr>
                        <w:rFonts w:ascii="Cambria Math" w:hAnsi="Cambria Math"/>
                        <w:szCs w:val="24"/>
                      </w:rPr>
                      <m:t>s</m:t>
                    </m:r>
                  </m:e>
                  <m:sub>
                    <m:r>
                      <w:rPr>
                        <w:rFonts w:ascii="Cambria Math" w:hAnsi="Cambria Math"/>
                        <w:szCs w:val="24"/>
                      </w:rPr>
                      <m:t>ni</m:t>
                    </m:r>
                  </m:sub>
                  <m:sup>
                    <m:r>
                      <w:rPr>
                        <w:rFonts w:ascii="Cambria Math" w:hAnsi="Cambria Math"/>
                        <w:szCs w:val="24"/>
                      </w:rPr>
                      <m:t>*</m:t>
                    </m:r>
                  </m:sup>
                </m:sSubSup>
                <m:r>
                  <w:rPr>
                    <w:rFonts w:ascii="Cambria Math" w:hAnsi="Cambria Math"/>
                    <w:szCs w:val="24"/>
                  </w:rPr>
                  <m:t>&lt;</m:t>
                </m:r>
                <m:sSub>
                  <m:sSubPr>
                    <m:ctrlPr>
                      <w:rPr>
                        <w:rFonts w:ascii="Cambria Math" w:hAnsi="Cambria Math"/>
                        <w:i/>
                        <w:szCs w:val="24"/>
                      </w:rPr>
                    </m:ctrlPr>
                  </m:sSubPr>
                  <m:e>
                    <m:r>
                      <w:rPr>
                        <w:rFonts w:ascii="Cambria Math" w:hAnsi="Cambria Math"/>
                        <w:szCs w:val="24"/>
                      </w:rPr>
                      <m:t>τ</m:t>
                    </m:r>
                  </m:e>
                  <m:sub>
                    <m:r>
                      <w:rPr>
                        <w:rFonts w:ascii="Cambria Math" w:hAnsi="Cambria Math"/>
                        <w:szCs w:val="24"/>
                      </w:rPr>
                      <m:t>i,s</m:t>
                    </m:r>
                  </m:sub>
                </m:sSub>
              </m:oMath>
            </m:oMathPara>
          </w:p>
        </w:tc>
        <w:tc>
          <w:tcPr>
            <w:tcW w:w="710" w:type="pct"/>
            <w:shd w:val="clear" w:color="auto" w:fill="auto"/>
            <w:vAlign w:val="center"/>
          </w:tcPr>
          <w:p w14:paraId="4E05E9B7" w14:textId="1C139C55" w:rsidR="009B4FF7" w:rsidRPr="00A9637B" w:rsidRDefault="008D42DA" w:rsidP="00BC54A7">
            <w:pPr>
              <w:spacing w:line="240" w:lineRule="auto"/>
              <w:jc w:val="center"/>
              <w:rPr>
                <w:szCs w:val="24"/>
              </w:rPr>
            </w:pPr>
            <w:r w:rsidRPr="00A9637B">
              <w:rPr>
                <w:szCs w:val="24"/>
              </w:rPr>
              <w:t>(3)</w:t>
            </w:r>
          </w:p>
        </w:tc>
      </w:tr>
    </w:tbl>
    <w:p w14:paraId="608C919B" w14:textId="15F48FF3" w:rsidR="003A1C7D" w:rsidRPr="00A9637B" w:rsidRDefault="008D42DA" w:rsidP="00BC54A7">
      <w:pPr>
        <w:spacing w:line="240" w:lineRule="auto"/>
        <w:ind w:firstLine="0"/>
        <w:rPr>
          <w:szCs w:val="24"/>
        </w:rPr>
      </w:pPr>
      <w:r w:rsidRPr="00A9637B">
        <w:rPr>
          <w:szCs w:val="24"/>
        </w:rPr>
        <w:t>Considering a standard logistic</w:t>
      </w:r>
      <w:r w:rsidR="00DC2F55">
        <w:rPr>
          <w:szCs w:val="24"/>
        </w:rPr>
        <w:t>ally</w:t>
      </w:r>
      <w:r w:rsidRPr="00A9637B">
        <w:rPr>
          <w:szCs w:val="24"/>
        </w:rPr>
        <w:t xml:space="preserve"> distributed error </w:t>
      </w:r>
      <w:r w:rsidR="000416FA" w:rsidRPr="00A9637B">
        <w:rPr>
          <w:szCs w:val="24"/>
        </w:rPr>
        <w:t>term</w:t>
      </w:r>
      <w:r w:rsidR="000416FA">
        <w:rPr>
          <w:szCs w:val="24"/>
        </w:rPr>
        <w:t xml:space="preserve"> </w:t>
      </w:r>
      <m:oMath>
        <m:sSub>
          <m:sSubPr>
            <m:ctrlPr>
              <w:rPr>
                <w:rFonts w:ascii="Cambria Math" w:hAnsi="Cambria Math"/>
                <w:i/>
                <w:iCs/>
                <w:szCs w:val="24"/>
              </w:rPr>
            </m:ctrlPr>
          </m:sSubPr>
          <m:e>
            <m:r>
              <w:rPr>
                <w:rFonts w:ascii="Cambria Math" w:hAnsi="Cambria Math"/>
                <w:szCs w:val="24"/>
              </w:rPr>
              <m:t>(ζ</m:t>
            </m:r>
          </m:e>
          <m:sub>
            <m:r>
              <w:rPr>
                <w:rFonts w:ascii="Cambria Math" w:hAnsi="Cambria Math"/>
                <w:szCs w:val="24"/>
              </w:rPr>
              <m:t>ni</m:t>
            </m:r>
          </m:sub>
        </m:sSub>
        <m:r>
          <w:rPr>
            <w:rFonts w:ascii="Cambria Math" w:hAnsi="Cambria Math"/>
            <w:szCs w:val="24"/>
          </w:rPr>
          <m:t>)</m:t>
        </m:r>
      </m:oMath>
      <w:r w:rsidRPr="00A9637B">
        <w:rPr>
          <w:szCs w:val="24"/>
        </w:rPr>
        <w:t>, t</w:t>
      </w:r>
      <w:r w:rsidR="00DA4877" w:rsidRPr="00A9637B">
        <w:rPr>
          <w:szCs w:val="24"/>
        </w:rPr>
        <w:t xml:space="preserve">he probability of shipper </w:t>
      </w:r>
      <m:oMath>
        <m:r>
          <w:rPr>
            <w:rFonts w:ascii="Cambria Math" w:hAnsi="Cambria Math"/>
            <w:szCs w:val="24"/>
          </w:rPr>
          <m:t>n</m:t>
        </m:r>
      </m:oMath>
      <w:r w:rsidR="00DA4877" w:rsidRPr="00A9637B">
        <w:rPr>
          <w:szCs w:val="24"/>
        </w:rPr>
        <w:t xml:space="preserve"> choosing shipment size </w:t>
      </w:r>
      <m:oMath>
        <m:r>
          <w:rPr>
            <w:rFonts w:ascii="Cambria Math" w:hAnsi="Cambria Math"/>
            <w:szCs w:val="24"/>
          </w:rPr>
          <m:t>s</m:t>
        </m:r>
      </m:oMath>
      <w:r w:rsidR="00DA4877" w:rsidRPr="00A9637B">
        <w:rPr>
          <w:szCs w:val="24"/>
        </w:rPr>
        <w:t xml:space="preserve"> for mode </w:t>
      </w:r>
      <m:oMath>
        <m:r>
          <w:rPr>
            <w:rFonts w:ascii="Cambria Math" w:hAnsi="Cambria Math"/>
            <w:szCs w:val="24"/>
          </w:rPr>
          <m:t>i</m:t>
        </m:r>
      </m:oMath>
      <w:r w:rsidR="00DA4877" w:rsidRPr="00A9637B">
        <w:rPr>
          <w:szCs w:val="24"/>
        </w:rPr>
        <w:t xml:space="preserve"> can be expressed as</w:t>
      </w:r>
      <w:r w:rsidRPr="00A9637B">
        <w:rPr>
          <w:szCs w:val="24"/>
        </w:rPr>
        <w:t>:</w:t>
      </w:r>
    </w:p>
    <w:tbl>
      <w:tblPr>
        <w:tblW w:w="5000" w:type="pct"/>
        <w:jc w:val="center"/>
        <w:tblLook w:val="04A0" w:firstRow="1" w:lastRow="0" w:firstColumn="1" w:lastColumn="0" w:noHBand="0" w:noVBand="1"/>
      </w:tblPr>
      <w:tblGrid>
        <w:gridCol w:w="8031"/>
        <w:gridCol w:w="1329"/>
      </w:tblGrid>
      <w:tr w:rsidR="00BC5CA1" w14:paraId="6FFD45AE" w14:textId="77777777" w:rsidTr="009B4FF7">
        <w:trPr>
          <w:jc w:val="center"/>
        </w:trPr>
        <w:tc>
          <w:tcPr>
            <w:tcW w:w="4290" w:type="pct"/>
            <w:shd w:val="clear" w:color="auto" w:fill="auto"/>
            <w:vAlign w:val="center"/>
          </w:tcPr>
          <w:p w14:paraId="236AB237" w14:textId="6545C1B7" w:rsidR="009B4FF7" w:rsidRPr="00A9637B" w:rsidRDefault="00380797" w:rsidP="007B6EAA">
            <w:pPr>
              <w:spacing w:before="240" w:after="240" w:line="240" w:lineRule="auto"/>
              <w:jc w:val="left"/>
              <w:rPr>
                <w:szCs w:val="24"/>
              </w:rPr>
            </w:pPr>
            <m:oMathPara>
              <m:oMathParaPr>
                <m:jc m:val="left"/>
              </m:oMathParaPr>
              <m:oMath>
                <m:func>
                  <m:funcPr>
                    <m:ctrlPr>
                      <w:rPr>
                        <w:rFonts w:ascii="Cambria Math" w:hAnsi="Cambria Math"/>
                        <w:i/>
                        <w:szCs w:val="24"/>
                      </w:rPr>
                    </m:ctrlPr>
                  </m:funcPr>
                  <m:fName>
                    <m:sSub>
                      <m:sSubPr>
                        <m:ctrlPr>
                          <w:rPr>
                            <w:rFonts w:ascii="Cambria Math" w:hAnsi="Cambria Math"/>
                            <w:i/>
                            <w:szCs w:val="24"/>
                          </w:rPr>
                        </m:ctrlPr>
                      </m:sSubPr>
                      <m:e>
                        <m:r>
                          <w:rPr>
                            <w:rFonts w:ascii="Cambria Math" w:hAnsi="Cambria Math"/>
                            <w:szCs w:val="24"/>
                          </w:rPr>
                          <m:t>P</m:t>
                        </m:r>
                      </m:e>
                      <m:sub>
                        <m:r>
                          <w:rPr>
                            <w:rFonts w:ascii="Cambria Math" w:hAnsi="Cambria Math"/>
                            <w:szCs w:val="24"/>
                          </w:rPr>
                          <m:t>ni</m:t>
                        </m:r>
                      </m:sub>
                    </m:sSub>
                  </m:fName>
                  <m:e>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i</m:t>
                        </m:r>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τ</m:t>
                            </m:r>
                          </m:e>
                          <m:sub>
                            <m:r>
                              <w:rPr>
                                <w:rFonts w:ascii="Cambria Math" w:hAnsi="Cambria Math"/>
                                <w:szCs w:val="24"/>
                              </w:rPr>
                              <m:t>i,s</m:t>
                            </m:r>
                          </m:sub>
                        </m:sSub>
                        <m:r>
                          <w:rPr>
                            <w:rFonts w:ascii="Cambria Math" w:hAnsi="Cambria Math"/>
                            <w:szCs w:val="24"/>
                          </w:rPr>
                          <m:t>-</m:t>
                        </m:r>
                        <m:sSub>
                          <m:sSubPr>
                            <m:ctrlPr>
                              <w:rPr>
                                <w:rFonts w:ascii="Cambria Math" w:hAnsi="Cambria Math"/>
                                <w:i/>
                                <w:noProof/>
                                <w:szCs w:val="24"/>
                              </w:rPr>
                            </m:ctrlPr>
                          </m:sSubPr>
                          <m:e>
                            <m:r>
                              <w:rPr>
                                <w:rFonts w:ascii="Cambria Math" w:hAnsi="Cambria Math"/>
                                <w:noProof/>
                                <w:szCs w:val="24"/>
                              </w:rPr>
                              <m:t>α</m:t>
                            </m:r>
                          </m:e>
                          <m:sub>
                            <m:r>
                              <w:rPr>
                                <w:rFonts w:ascii="Cambria Math" w:hAnsi="Cambria Math"/>
                                <w:noProof/>
                                <w:szCs w:val="24"/>
                              </w:rPr>
                              <m:t>i</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ni</m:t>
                            </m:r>
                          </m:sub>
                        </m:sSub>
                      </m:e>
                    </m:d>
                    <m:r>
                      <w:rPr>
                        <w:rFonts w:ascii="Cambria Math" w:hAnsi="Cambria Math"/>
                        <w:szCs w:val="24"/>
                      </w:rPr>
                      <m:t>-</m:t>
                    </m:r>
                  </m:e>
                </m:func>
                <m:sSub>
                  <m:sSubPr>
                    <m:ctrlPr>
                      <w:rPr>
                        <w:rFonts w:ascii="Cambria Math" w:hAnsi="Cambria Math"/>
                        <w:i/>
                        <w:szCs w:val="24"/>
                      </w:rPr>
                    </m:ctrlPr>
                  </m:sSubPr>
                  <m:e>
                    <m:r>
                      <w:rPr>
                        <w:rFonts w:ascii="Cambria Math" w:hAnsi="Cambria Math"/>
                        <w:szCs w:val="24"/>
                      </w:rPr>
                      <m:t>Λ</m:t>
                    </m:r>
                  </m:e>
                  <m:sub>
                    <m:r>
                      <w:rPr>
                        <w:rFonts w:ascii="Cambria Math" w:hAnsi="Cambria Math"/>
                        <w:szCs w:val="24"/>
                      </w:rPr>
                      <m:t>i</m:t>
                    </m:r>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τ</m:t>
                        </m:r>
                      </m:e>
                      <m:sub>
                        <m:r>
                          <w:rPr>
                            <w:rFonts w:ascii="Cambria Math" w:hAnsi="Cambria Math"/>
                            <w:szCs w:val="24"/>
                          </w:rPr>
                          <m:t>i,s-1</m:t>
                        </m:r>
                      </m:sub>
                    </m:sSub>
                    <m:r>
                      <w:rPr>
                        <w:rFonts w:ascii="Cambria Math" w:hAnsi="Cambria Math"/>
                        <w:szCs w:val="24"/>
                      </w:rPr>
                      <m:t>-</m:t>
                    </m:r>
                    <m:sSub>
                      <m:sSubPr>
                        <m:ctrlPr>
                          <w:rPr>
                            <w:rFonts w:ascii="Cambria Math" w:hAnsi="Cambria Math"/>
                            <w:i/>
                            <w:noProof/>
                            <w:szCs w:val="24"/>
                          </w:rPr>
                        </m:ctrlPr>
                      </m:sSubPr>
                      <m:e>
                        <m:r>
                          <w:rPr>
                            <w:rFonts w:ascii="Cambria Math" w:hAnsi="Cambria Math"/>
                            <w:noProof/>
                            <w:szCs w:val="24"/>
                          </w:rPr>
                          <m:t>α</m:t>
                        </m:r>
                      </m:e>
                      <m:sub>
                        <m:r>
                          <w:rPr>
                            <w:rFonts w:ascii="Cambria Math" w:hAnsi="Cambria Math"/>
                            <w:noProof/>
                            <w:szCs w:val="24"/>
                          </w:rPr>
                          <m:t>i</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ni</m:t>
                        </m:r>
                      </m:sub>
                    </m:sSub>
                  </m:e>
                </m:d>
              </m:oMath>
            </m:oMathPara>
          </w:p>
        </w:tc>
        <w:tc>
          <w:tcPr>
            <w:tcW w:w="710" w:type="pct"/>
            <w:shd w:val="clear" w:color="auto" w:fill="auto"/>
            <w:vAlign w:val="center"/>
          </w:tcPr>
          <w:p w14:paraId="4F439D7B" w14:textId="6FD5A3E3" w:rsidR="009B4FF7" w:rsidRPr="00A9637B" w:rsidRDefault="008D42DA" w:rsidP="00BC54A7">
            <w:pPr>
              <w:spacing w:line="240" w:lineRule="auto"/>
              <w:jc w:val="center"/>
              <w:rPr>
                <w:szCs w:val="24"/>
              </w:rPr>
            </w:pPr>
            <w:r w:rsidRPr="00A9637B">
              <w:rPr>
                <w:szCs w:val="24"/>
              </w:rPr>
              <w:t>(4)</w:t>
            </w:r>
          </w:p>
        </w:tc>
      </w:tr>
    </w:tbl>
    <w:p w14:paraId="6B1B9F9C" w14:textId="62880FE0" w:rsidR="003A1C7D" w:rsidRPr="00A9637B" w:rsidRDefault="008D42DA" w:rsidP="00BC54A7">
      <w:pPr>
        <w:spacing w:line="240" w:lineRule="auto"/>
        <w:ind w:firstLine="0"/>
        <w:rPr>
          <w:szCs w:val="24"/>
        </w:rPr>
      </w:pPr>
      <w:r w:rsidRPr="00A9637B">
        <w:rPr>
          <w:szCs w:val="24"/>
        </w:rPr>
        <w:t>where,</w:t>
      </w:r>
      <w:r w:rsidR="00B74680">
        <w:rPr>
          <w:szCs w:val="24"/>
        </w:rPr>
        <w:t xml:space="preserve"> </w:t>
      </w:r>
      <m:oMath>
        <m:r>
          <w:rPr>
            <w:rFonts w:ascii="Cambria Math" w:hAnsi="Cambria Math"/>
            <w:szCs w:val="24"/>
          </w:rPr>
          <m:t>Λ</m:t>
        </m:r>
      </m:oMath>
      <w:r w:rsidR="00B74680">
        <w:rPr>
          <w:szCs w:val="24"/>
        </w:rPr>
        <w:t xml:space="preserve"> represents the cumulative density function for standard logistic distribution, </w:t>
      </w:r>
      <w:r w:rsidR="00FE4D08" w:rsidRPr="00A9637B">
        <w:rPr>
          <w:szCs w:val="24"/>
        </w:rPr>
        <w:t xml:space="preserve">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i,s</m:t>
            </m:r>
          </m:sub>
        </m:sSub>
        <m:r>
          <w:rPr>
            <w:rFonts w:ascii="Cambria Math" w:hAnsi="Cambria Math"/>
            <w:szCs w:val="24"/>
          </w:rPr>
          <m:t xml:space="preserve"> </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τ</m:t>
                </m:r>
              </m:e>
              <m:sub>
                <m:r>
                  <w:rPr>
                    <w:rFonts w:ascii="Cambria Math" w:hAnsi="Cambria Math"/>
                    <w:szCs w:val="24"/>
                  </w:rPr>
                  <m:t>i,0</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τ</m:t>
                </m:r>
              </m:e>
              <m:sub>
                <m:r>
                  <w:rPr>
                    <w:rFonts w:ascii="Cambria Math" w:hAnsi="Cambria Math"/>
                    <w:szCs w:val="24"/>
                  </w:rPr>
                  <m:t>i,S</m:t>
                </m:r>
              </m:sub>
            </m:sSub>
            <m:r>
              <w:rPr>
                <w:rFonts w:ascii="Cambria Math" w:hAnsi="Cambria Math"/>
                <w:szCs w:val="24"/>
              </w:rPr>
              <m:t>=+∞</m:t>
            </m:r>
          </m:e>
        </m:d>
      </m:oMath>
      <w:r w:rsidR="00FE4D08" w:rsidRPr="00A9637B">
        <w:rPr>
          <w:szCs w:val="24"/>
        </w:rPr>
        <w:t xml:space="preserve"> represents the thresholds associated with shipment size </w:t>
      </w:r>
      <m:oMath>
        <m:r>
          <w:rPr>
            <w:rFonts w:ascii="Cambria Math" w:hAnsi="Cambria Math"/>
            <w:szCs w:val="24"/>
          </w:rPr>
          <m:t>s</m:t>
        </m:r>
      </m:oMath>
      <w:r w:rsidR="00FE4D08" w:rsidRPr="00A9637B">
        <w:rPr>
          <w:szCs w:val="24"/>
        </w:rPr>
        <w:t xml:space="preserve"> for mode </w:t>
      </w:r>
      <m:oMath>
        <m:r>
          <w:rPr>
            <w:rFonts w:ascii="Cambria Math" w:hAnsi="Cambria Math"/>
            <w:szCs w:val="24"/>
          </w:rPr>
          <m:t>i</m:t>
        </m:r>
      </m:oMath>
      <w:r w:rsidR="00FE4D08" w:rsidRPr="00A9637B">
        <w:rPr>
          <w:szCs w:val="24"/>
        </w:rPr>
        <w:t xml:space="preserve"> with the following ordering condition </w:t>
      </w:r>
      <m:oMath>
        <m:d>
          <m:dPr>
            <m:ctrlPr>
              <w:rPr>
                <w:rFonts w:ascii="Cambria Math" w:hAnsi="Cambria Math"/>
                <w:i/>
                <w:szCs w:val="24"/>
              </w:rPr>
            </m:ctrlPr>
          </m:dPr>
          <m:e>
            <m:r>
              <w:rPr>
                <w:rFonts w:ascii="Cambria Math" w:hAnsi="Cambria Math"/>
                <w:szCs w:val="24"/>
              </w:rPr>
              <m:t>-∞&lt;</m:t>
            </m:r>
            <m:sSub>
              <m:sSubPr>
                <m:ctrlPr>
                  <w:rPr>
                    <w:rFonts w:ascii="Cambria Math" w:hAnsi="Cambria Math"/>
                    <w:i/>
                    <w:szCs w:val="24"/>
                  </w:rPr>
                </m:ctrlPr>
              </m:sSubPr>
              <m:e>
                <m:r>
                  <w:rPr>
                    <w:rFonts w:ascii="Cambria Math" w:hAnsi="Cambria Math"/>
                    <w:szCs w:val="24"/>
                  </w:rPr>
                  <m:t>τ</m:t>
                </m:r>
              </m:e>
              <m:sub>
                <m:r>
                  <w:rPr>
                    <w:rFonts w:ascii="Cambria Math" w:hAnsi="Cambria Math"/>
                    <w:szCs w:val="24"/>
                  </w:rPr>
                  <m:t>i,1</m:t>
                </m:r>
              </m:sub>
            </m:sSub>
            <m:r>
              <w:rPr>
                <w:rFonts w:ascii="Cambria Math" w:hAnsi="Cambria Math"/>
                <w:szCs w:val="24"/>
              </w:rPr>
              <m:t>&lt;</m:t>
            </m:r>
            <m:sSub>
              <m:sSubPr>
                <m:ctrlPr>
                  <w:rPr>
                    <w:rFonts w:ascii="Cambria Math" w:hAnsi="Cambria Math"/>
                    <w:i/>
                    <w:szCs w:val="24"/>
                  </w:rPr>
                </m:ctrlPr>
              </m:sSubPr>
              <m:e>
                <m:r>
                  <w:rPr>
                    <w:rFonts w:ascii="Cambria Math" w:hAnsi="Cambria Math"/>
                    <w:szCs w:val="24"/>
                  </w:rPr>
                  <m:t>τ</m:t>
                </m:r>
              </m:e>
              <m:sub>
                <m:r>
                  <w:rPr>
                    <w:rFonts w:ascii="Cambria Math" w:hAnsi="Cambria Math"/>
                    <w:szCs w:val="24"/>
                  </w:rPr>
                  <m:t>i,2</m:t>
                </m:r>
              </m:sub>
            </m:sSub>
            <m:r>
              <w:rPr>
                <w:rFonts w:ascii="Cambria Math" w:hAnsi="Cambria Math"/>
                <w:szCs w:val="24"/>
              </w:rPr>
              <m:t>&lt;…&lt;</m:t>
            </m:r>
            <m:sSub>
              <m:sSubPr>
                <m:ctrlPr>
                  <w:rPr>
                    <w:rFonts w:ascii="Cambria Math" w:hAnsi="Cambria Math"/>
                    <w:i/>
                    <w:szCs w:val="24"/>
                  </w:rPr>
                </m:ctrlPr>
              </m:sSubPr>
              <m:e>
                <m:r>
                  <w:rPr>
                    <w:rFonts w:ascii="Cambria Math" w:hAnsi="Cambria Math"/>
                    <w:szCs w:val="24"/>
                  </w:rPr>
                  <m:t>τ</m:t>
                </m:r>
              </m:e>
              <m:sub>
                <m:r>
                  <w:rPr>
                    <w:rFonts w:ascii="Cambria Math" w:hAnsi="Cambria Math"/>
                    <w:szCs w:val="24"/>
                  </w:rPr>
                  <m:t>i,S-1</m:t>
                </m:r>
              </m:sub>
            </m:sSub>
            <m:r>
              <w:rPr>
                <w:rFonts w:ascii="Cambria Math" w:hAnsi="Cambria Math"/>
                <w:szCs w:val="24"/>
              </w:rPr>
              <m:t>&lt;+∞</m:t>
            </m:r>
          </m:e>
        </m:d>
      </m:oMath>
      <w:r w:rsidR="00FE4D08" w:rsidRPr="00A9637B">
        <w:rPr>
          <w:szCs w:val="24"/>
        </w:rPr>
        <w:t xml:space="preserve">; </w:t>
      </w:r>
      <m:oMath>
        <m:sSub>
          <m:sSubPr>
            <m:ctrlPr>
              <w:rPr>
                <w:rFonts w:ascii="Cambria Math" w:hAnsi="Cambria Math"/>
                <w:i/>
                <w:noProof/>
                <w:szCs w:val="24"/>
              </w:rPr>
            </m:ctrlPr>
          </m:sSubPr>
          <m:e>
            <m:r>
              <w:rPr>
                <w:rFonts w:ascii="Cambria Math" w:hAnsi="Cambria Math"/>
                <w:noProof/>
                <w:szCs w:val="24"/>
              </w:rPr>
              <m:t>α</m:t>
            </m:r>
          </m:e>
          <m:sub>
            <m:r>
              <w:rPr>
                <w:rFonts w:ascii="Cambria Math" w:hAnsi="Cambria Math"/>
                <w:noProof/>
                <w:szCs w:val="24"/>
              </w:rPr>
              <m:t>i</m:t>
            </m:r>
          </m:sub>
        </m:sSub>
      </m:oMath>
      <w:r w:rsidR="00FE4D08" w:rsidRPr="00A9637B">
        <w:rPr>
          <w:szCs w:val="24"/>
        </w:rPr>
        <w:t xml:space="preserve"> are the estimable parameters</w:t>
      </w:r>
      <w:r w:rsidR="00EE226B" w:rsidRPr="00A9637B">
        <w:rPr>
          <w:szCs w:val="24"/>
        </w:rPr>
        <w:t xml:space="preserve">, </w:t>
      </w:r>
      <m:oMath>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ni</m:t>
            </m:r>
          </m:sub>
        </m:sSub>
      </m:oMath>
      <w:r w:rsidR="00EE226B" w:rsidRPr="00A9637B">
        <w:rPr>
          <w:szCs w:val="24"/>
        </w:rPr>
        <w:t xml:space="preserve"> are vector of attributes</w:t>
      </w:r>
      <w:r w:rsidRPr="00A9637B">
        <w:rPr>
          <w:szCs w:val="24"/>
        </w:rPr>
        <w:t xml:space="preserve">. </w:t>
      </w:r>
    </w:p>
    <w:p w14:paraId="4E2CF382" w14:textId="1B301F39" w:rsidR="003A1C7D" w:rsidRPr="00A9637B" w:rsidRDefault="008D42DA" w:rsidP="00BC54A7">
      <w:pPr>
        <w:spacing w:line="240" w:lineRule="auto"/>
        <w:rPr>
          <w:szCs w:val="24"/>
        </w:rPr>
      </w:pPr>
      <w:r w:rsidRPr="00A9637B">
        <w:rPr>
          <w:szCs w:val="24"/>
        </w:rPr>
        <w:t xml:space="preserve">The shipment size and mode component may be </w:t>
      </w:r>
      <w:r w:rsidR="0060343A" w:rsidRPr="00A9637B">
        <w:rPr>
          <w:szCs w:val="24"/>
        </w:rPr>
        <w:t>coupled</w:t>
      </w:r>
      <w:r w:rsidRPr="00A9637B">
        <w:rPr>
          <w:szCs w:val="24"/>
        </w:rPr>
        <w:t xml:space="preserve"> together </w:t>
      </w:r>
      <w:r w:rsidR="00CA19A5" w:rsidRPr="00A9637B">
        <w:rPr>
          <w:szCs w:val="24"/>
        </w:rPr>
        <w:t xml:space="preserve">through their stochastic error terms using the copula approach. </w:t>
      </w:r>
      <w:r w:rsidRPr="00A9637B">
        <w:rPr>
          <w:szCs w:val="24"/>
        </w:rPr>
        <w:t>The joint distribution (of uniform ma</w:t>
      </w:r>
      <w:r w:rsidR="003B598D" w:rsidRPr="00A9637B">
        <w:rPr>
          <w:szCs w:val="24"/>
        </w:rPr>
        <w:t>rginal variable</w:t>
      </w:r>
      <w:r w:rsidR="001F5A95" w:rsidRPr="00A9637B">
        <w:rPr>
          <w:szCs w:val="24"/>
        </w:rPr>
        <w:t>s</w:t>
      </w:r>
      <w:r w:rsidR="003B598D" w:rsidRPr="00A9637B">
        <w:rPr>
          <w:szCs w:val="24"/>
        </w:rPr>
        <w:t xml:space="preserve">) </w:t>
      </w:r>
      <w:r w:rsidRPr="00A9637B">
        <w:rPr>
          <w:szCs w:val="24"/>
        </w:rPr>
        <w:t xml:space="preserve">can be generated by a function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θn</m:t>
            </m:r>
          </m:sub>
        </m:sSub>
        <m:d>
          <m:dPr>
            <m:ctrlPr>
              <w:rPr>
                <w:rFonts w:ascii="Cambria Math" w:hAnsi="Cambria Math"/>
                <w:i/>
                <w:szCs w:val="24"/>
              </w:rPr>
            </m:ctrlPr>
          </m:dPr>
          <m:e>
            <m:r>
              <w:rPr>
                <w:rFonts w:ascii="Cambria Math" w:hAnsi="Cambria Math"/>
                <w:szCs w:val="24"/>
              </w:rPr>
              <m:t>.,.</m:t>
            </m:r>
          </m:e>
        </m:d>
      </m:oMath>
      <w:r w:rsidRPr="00A9637B">
        <w:rPr>
          <w:szCs w:val="24"/>
        </w:rPr>
        <w:t xml:space="preserve"> (</w:t>
      </w:r>
      <w:r w:rsidR="001F1305">
        <w:rPr>
          <w:szCs w:val="24"/>
        </w:rPr>
        <w:t>Sklar, 1973</w:t>
      </w:r>
      <w:r w:rsidRPr="00A9637B">
        <w:rPr>
          <w:szCs w:val="24"/>
        </w:rPr>
        <w:t>), such that:</w:t>
      </w:r>
    </w:p>
    <w:tbl>
      <w:tblPr>
        <w:tblW w:w="5000" w:type="pct"/>
        <w:jc w:val="center"/>
        <w:tblLook w:val="04A0" w:firstRow="1" w:lastRow="0" w:firstColumn="1" w:lastColumn="0" w:noHBand="0" w:noVBand="1"/>
      </w:tblPr>
      <w:tblGrid>
        <w:gridCol w:w="8031"/>
        <w:gridCol w:w="1329"/>
      </w:tblGrid>
      <w:tr w:rsidR="00BC5CA1" w14:paraId="23879855" w14:textId="77777777" w:rsidTr="009B4FF7">
        <w:trPr>
          <w:jc w:val="center"/>
        </w:trPr>
        <w:tc>
          <w:tcPr>
            <w:tcW w:w="4290" w:type="pct"/>
            <w:shd w:val="clear" w:color="auto" w:fill="auto"/>
            <w:vAlign w:val="center"/>
          </w:tcPr>
          <w:p w14:paraId="4D83BE55" w14:textId="1365C464" w:rsidR="009B4FF7" w:rsidRPr="00A9637B" w:rsidRDefault="00380797" w:rsidP="007B6EAA">
            <w:pPr>
              <w:spacing w:before="240" w:after="240" w:line="240" w:lineRule="auto"/>
              <w:jc w:val="left"/>
              <w:rPr>
                <w:szCs w:val="24"/>
              </w:rPr>
            </w:pPr>
            <m:oMathPara>
              <m:oMathParaPr>
                <m:jc m:val="left"/>
              </m:oMathParaPr>
              <m:oMath>
                <m:sSub>
                  <m:sSubPr>
                    <m:ctrlPr>
                      <w:rPr>
                        <w:rFonts w:ascii="Cambria Math" w:hAnsi="Cambria Math"/>
                        <w:i/>
                        <w:szCs w:val="24"/>
                      </w:rPr>
                    </m:ctrlPr>
                  </m:sSubPr>
                  <m:e>
                    <m:r>
                      <w:rPr>
                        <w:rFonts w:ascii="Cambria Math" w:hAnsi="Cambria Math"/>
                        <w:szCs w:val="24"/>
                      </w:rPr>
                      <m:t>Λ</m:t>
                    </m:r>
                  </m:e>
                  <m:sub>
                    <m:sSub>
                      <m:sSubPr>
                        <m:ctrlPr>
                          <w:rPr>
                            <w:rFonts w:ascii="Cambria Math" w:hAnsi="Cambria Math"/>
                            <w:i/>
                            <w:iCs/>
                            <w:szCs w:val="24"/>
                          </w:rPr>
                        </m:ctrlPr>
                      </m:sSubPr>
                      <m:e>
                        <m:r>
                          <w:rPr>
                            <w:rFonts w:ascii="Cambria Math" w:hAnsi="Cambria Math"/>
                            <w:szCs w:val="24"/>
                          </w:rPr>
                          <m:t>ξ</m:t>
                        </m:r>
                      </m:e>
                      <m:sub>
                        <m:r>
                          <w:rPr>
                            <w:rFonts w:ascii="Cambria Math" w:hAnsi="Cambria Math"/>
                            <w:szCs w:val="24"/>
                          </w:rPr>
                          <m:t>ni</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ζ</m:t>
                        </m:r>
                      </m:e>
                      <m:sub>
                        <m:r>
                          <w:rPr>
                            <w:rFonts w:ascii="Cambria Math" w:hAnsi="Cambria Math"/>
                            <w:szCs w:val="24"/>
                          </w:rPr>
                          <m:t>ni</m:t>
                        </m:r>
                      </m:sub>
                    </m:sSub>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U</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2</m:t>
                        </m:r>
                      </m:sub>
                    </m:sSub>
                  </m:e>
                </m:d>
                <m:r>
                  <w:rPr>
                    <w:rFonts w:ascii="Cambria Math" w:hAnsi="Cambria Math"/>
                    <w:szCs w:val="24"/>
                  </w:rPr>
                  <m:t>=</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C</m:t>
                        </m:r>
                      </m:e>
                      <m:sub>
                        <m:sSub>
                          <m:sSubPr>
                            <m:ctrlPr>
                              <w:rPr>
                                <w:rFonts w:ascii="Cambria Math" w:hAnsi="Cambria Math"/>
                                <w:i/>
                                <w:szCs w:val="24"/>
                              </w:rPr>
                            </m:ctrlPr>
                          </m:sSubPr>
                          <m:e>
                            <m:r>
                              <w:rPr>
                                <w:rFonts w:ascii="Cambria Math" w:hAnsi="Cambria Math"/>
                                <w:szCs w:val="24"/>
                              </w:rPr>
                              <m:t>θ</m:t>
                            </m:r>
                          </m:e>
                          <m:sub>
                            <m:r>
                              <w:rPr>
                                <w:rFonts w:ascii="Cambria Math" w:hAnsi="Cambria Math"/>
                                <w:szCs w:val="24"/>
                              </w:rPr>
                              <m:t>n</m:t>
                            </m:r>
                          </m:sub>
                        </m:sSub>
                      </m:sub>
                    </m:sSub>
                    <m:r>
                      <w:rPr>
                        <w:rFonts w:ascii="Cambria Math" w:hAnsi="Cambria Math"/>
                        <w:szCs w:val="24"/>
                      </w:rPr>
                      <m:t>(U</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sSub>
                      <m:sSubPr>
                        <m:ctrlPr>
                          <w:rPr>
                            <w:rFonts w:ascii="Cambria Math" w:hAnsi="Cambria Math"/>
                            <w:i/>
                            <w:iCs/>
                            <w:szCs w:val="24"/>
                          </w:rPr>
                        </m:ctrlPr>
                      </m:sSubPr>
                      <m:e>
                        <m:r>
                          <w:rPr>
                            <w:rFonts w:ascii="Cambria Math" w:hAnsi="Cambria Math"/>
                            <w:szCs w:val="24"/>
                          </w:rPr>
                          <m:t>ξ</m:t>
                        </m:r>
                      </m:e>
                      <m:sub>
                        <m:r>
                          <w:rPr>
                            <w:rFonts w:ascii="Cambria Math" w:hAnsi="Cambria Math"/>
                            <w:szCs w:val="24"/>
                          </w:rPr>
                          <m:t>ni</m:t>
                        </m:r>
                      </m:sub>
                    </m:sSub>
                  </m:sub>
                </m:sSub>
                <m:d>
                  <m:dPr>
                    <m:ctrlPr>
                      <w:rPr>
                        <w:rFonts w:ascii="Cambria Math" w:hAnsi="Cambria Math"/>
                        <w:i/>
                        <w:szCs w:val="24"/>
                      </w:rPr>
                    </m:ctrlPr>
                  </m:dPr>
                  <m:e>
                    <m:r>
                      <w:rPr>
                        <w:rFonts w:ascii="Cambria Math" w:hAnsi="Cambria Math"/>
                        <w:szCs w:val="24"/>
                      </w:rPr>
                      <m:t>ξ</m:t>
                    </m:r>
                  </m:e>
                </m:d>
                <m:r>
                  <w:rPr>
                    <w:rFonts w:ascii="Cambria Math" w:hAnsi="Cambria Math"/>
                    <w:szCs w:val="24"/>
                  </w:rPr>
                  <m:t>,</m:t>
                </m:r>
                <m:sSub>
                  <m:sSubPr>
                    <m:ctrlPr>
                      <w:rPr>
                        <w:rFonts w:ascii="Cambria Math" w:hAnsi="Cambria Math"/>
                        <w:i/>
                        <w:szCs w:val="24"/>
                      </w:rPr>
                    </m:ctrlPr>
                  </m:sSubPr>
                  <m:e>
                    <m:r>
                      <w:rPr>
                        <w:rFonts w:ascii="Cambria Math" w:hAnsi="Cambria Math"/>
                        <w:szCs w:val="24"/>
                      </w:rPr>
                      <m:t>U</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sSub>
                      <m:sSubPr>
                        <m:ctrlPr>
                          <w:rPr>
                            <w:rFonts w:ascii="Cambria Math" w:hAnsi="Cambria Math"/>
                            <w:i/>
                            <w:iCs/>
                            <w:szCs w:val="24"/>
                          </w:rPr>
                        </m:ctrlPr>
                      </m:sSubPr>
                      <m:e>
                        <m:r>
                          <w:rPr>
                            <w:rFonts w:ascii="Cambria Math" w:hAnsi="Cambria Math"/>
                            <w:szCs w:val="24"/>
                          </w:rPr>
                          <m:t>ζ</m:t>
                        </m:r>
                      </m:e>
                      <m:sub>
                        <m:r>
                          <w:rPr>
                            <w:rFonts w:ascii="Cambria Math" w:hAnsi="Cambria Math"/>
                            <w:szCs w:val="24"/>
                          </w:rPr>
                          <m:t>ni</m:t>
                        </m:r>
                      </m:sub>
                    </m:sSub>
                  </m:sub>
                </m:sSub>
                <m:d>
                  <m:dPr>
                    <m:ctrlPr>
                      <w:rPr>
                        <w:rFonts w:ascii="Cambria Math" w:hAnsi="Cambria Math"/>
                        <w:i/>
                        <w:szCs w:val="24"/>
                      </w:rPr>
                    </m:ctrlPr>
                  </m:dPr>
                  <m:e>
                    <m:r>
                      <w:rPr>
                        <w:rFonts w:ascii="Cambria Math" w:hAnsi="Cambria Math"/>
                        <w:szCs w:val="24"/>
                      </w:rPr>
                      <m:t>ζ</m:t>
                    </m:r>
                  </m:e>
                </m:d>
                <m:r>
                  <w:rPr>
                    <w:rFonts w:ascii="Cambria Math" w:hAnsi="Cambria Math"/>
                    <w:szCs w:val="24"/>
                  </w:rPr>
                  <m:t>)</m:t>
                </m:r>
              </m:oMath>
            </m:oMathPara>
          </w:p>
        </w:tc>
        <w:tc>
          <w:tcPr>
            <w:tcW w:w="710" w:type="pct"/>
            <w:shd w:val="clear" w:color="auto" w:fill="auto"/>
            <w:vAlign w:val="center"/>
          </w:tcPr>
          <w:p w14:paraId="5229AABB" w14:textId="23378CF2" w:rsidR="009B4FF7" w:rsidRPr="00A9637B" w:rsidRDefault="008D42DA" w:rsidP="00BC54A7">
            <w:pPr>
              <w:spacing w:line="240" w:lineRule="auto"/>
              <w:jc w:val="center"/>
              <w:rPr>
                <w:szCs w:val="24"/>
              </w:rPr>
            </w:pPr>
            <w:r w:rsidRPr="00A9637B">
              <w:rPr>
                <w:szCs w:val="24"/>
              </w:rPr>
              <w:t>(5)</w:t>
            </w:r>
          </w:p>
        </w:tc>
      </w:tr>
    </w:tbl>
    <w:p w14:paraId="58089201" w14:textId="3B31843E" w:rsidR="00FC1CE3" w:rsidRPr="00A9637B" w:rsidRDefault="008D42DA" w:rsidP="00BC54A7">
      <w:pPr>
        <w:spacing w:line="240" w:lineRule="auto"/>
        <w:ind w:firstLine="0"/>
        <w:rPr>
          <w:szCs w:val="24"/>
        </w:rPr>
      </w:pPr>
      <w:r w:rsidRPr="00A9637B">
        <w:rPr>
          <w:szCs w:val="24"/>
        </w:rPr>
        <w:t xml:space="preserve">where </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θn</m:t>
            </m:r>
          </m:sub>
        </m:sSub>
        <m:r>
          <w:rPr>
            <w:rFonts w:ascii="Cambria Math" w:hAnsi="Cambria Math"/>
            <w:szCs w:val="24"/>
          </w:rPr>
          <m:t>(.,.)</m:t>
        </m:r>
      </m:oMath>
      <w:r w:rsidRPr="00A9637B">
        <w:rPr>
          <w:i/>
          <w:szCs w:val="24"/>
        </w:rPr>
        <w:t xml:space="preserve"> </w:t>
      </w:r>
      <w:r w:rsidRPr="00A9637B">
        <w:rPr>
          <w:szCs w:val="24"/>
        </w:rPr>
        <w:t xml:space="preserve">is a copula function and </w:t>
      </w:r>
      <m:oMath>
        <m:sSub>
          <m:sSubPr>
            <m:ctrlPr>
              <w:rPr>
                <w:rFonts w:ascii="Cambria Math" w:hAnsi="Cambria Math"/>
                <w:i/>
                <w:szCs w:val="24"/>
              </w:rPr>
            </m:ctrlPr>
          </m:sSubPr>
          <m:e>
            <m:r>
              <w:rPr>
                <w:rFonts w:ascii="Cambria Math" w:hAnsi="Cambria Math"/>
                <w:szCs w:val="24"/>
              </w:rPr>
              <m:t>θ</m:t>
            </m:r>
          </m:e>
          <m:sub>
            <m:r>
              <w:rPr>
                <w:rFonts w:ascii="Cambria Math" w:hAnsi="Cambria Math"/>
                <w:szCs w:val="24"/>
              </w:rPr>
              <m:t>n</m:t>
            </m:r>
          </m:sub>
        </m:sSub>
      </m:oMath>
      <w:r w:rsidRPr="00A9637B">
        <w:rPr>
          <w:szCs w:val="24"/>
        </w:rPr>
        <w:t xml:space="preserve"> the dependence parameter defining the link between </w:t>
      </w:r>
      <m:oMath>
        <m:sSub>
          <m:sSubPr>
            <m:ctrlPr>
              <w:rPr>
                <w:rFonts w:ascii="Cambria Math" w:hAnsi="Cambria Math"/>
                <w:i/>
                <w:iCs/>
                <w:szCs w:val="24"/>
              </w:rPr>
            </m:ctrlPr>
          </m:sSubPr>
          <m:e>
            <m:r>
              <w:rPr>
                <w:rFonts w:ascii="Cambria Math" w:hAnsi="Cambria Math"/>
                <w:szCs w:val="24"/>
              </w:rPr>
              <m:t>ξ</m:t>
            </m:r>
          </m:e>
          <m:sub>
            <m:r>
              <w:rPr>
                <w:rFonts w:ascii="Cambria Math" w:hAnsi="Cambria Math"/>
                <w:szCs w:val="24"/>
              </w:rPr>
              <m:t>ni</m:t>
            </m:r>
          </m:sub>
        </m:sSub>
      </m:oMath>
      <w:r w:rsidRPr="00A9637B">
        <w:rPr>
          <w:szCs w:val="24"/>
        </w:rPr>
        <w:t xml:space="preserve"> and </w:t>
      </w:r>
      <m:oMath>
        <m:sSub>
          <m:sSubPr>
            <m:ctrlPr>
              <w:rPr>
                <w:rFonts w:ascii="Cambria Math" w:hAnsi="Cambria Math"/>
                <w:i/>
                <w:iCs/>
                <w:szCs w:val="24"/>
              </w:rPr>
            </m:ctrlPr>
          </m:sSubPr>
          <m:e>
            <m:r>
              <w:rPr>
                <w:rFonts w:ascii="Cambria Math" w:hAnsi="Cambria Math"/>
                <w:szCs w:val="24"/>
              </w:rPr>
              <m:t>ζ</m:t>
            </m:r>
          </m:e>
          <m:sub>
            <m:r>
              <w:rPr>
                <w:rFonts w:ascii="Cambria Math" w:hAnsi="Cambria Math"/>
                <w:szCs w:val="24"/>
              </w:rPr>
              <m:t>ni</m:t>
            </m:r>
          </m:sub>
        </m:sSub>
      </m:oMath>
      <w:r w:rsidRPr="00A9637B">
        <w:rPr>
          <w:szCs w:val="24"/>
        </w:rPr>
        <w:t xml:space="preserve">. </w:t>
      </w:r>
      <w:r w:rsidR="00DA1254" w:rsidRPr="00A9637B">
        <w:rPr>
          <w:szCs w:val="24"/>
        </w:rPr>
        <w:t xml:space="preserve">Level of dependence between shipment mode and size might vary across shippers. Recognizing that, we parameterize the dependence parameter </w:t>
      </w:r>
      <m:oMath>
        <m:sSub>
          <m:sSubPr>
            <m:ctrlPr>
              <w:rPr>
                <w:rFonts w:ascii="Cambria Math" w:hAnsi="Cambria Math"/>
                <w:i/>
                <w:szCs w:val="24"/>
              </w:rPr>
            </m:ctrlPr>
          </m:sSubPr>
          <m:e>
            <m:r>
              <w:rPr>
                <w:rFonts w:ascii="Cambria Math" w:hAnsi="Cambria Math"/>
                <w:szCs w:val="24"/>
              </w:rPr>
              <m:t>θ</m:t>
            </m:r>
          </m:e>
          <m:sub>
            <m:r>
              <w:rPr>
                <w:rFonts w:ascii="Cambria Math" w:hAnsi="Cambria Math"/>
                <w:szCs w:val="24"/>
              </w:rPr>
              <m:t>n</m:t>
            </m:r>
          </m:sub>
        </m:sSub>
      </m:oMath>
      <w:r w:rsidR="009416CD" w:rsidRPr="00A9637B">
        <w:rPr>
          <w:szCs w:val="24"/>
        </w:rPr>
        <w:t xml:space="preserve"> as a function of freight characteristics. The equation is:</w:t>
      </w:r>
    </w:p>
    <w:tbl>
      <w:tblPr>
        <w:tblW w:w="5000" w:type="pct"/>
        <w:jc w:val="center"/>
        <w:tblLook w:val="04A0" w:firstRow="1" w:lastRow="0" w:firstColumn="1" w:lastColumn="0" w:noHBand="0" w:noVBand="1"/>
      </w:tblPr>
      <w:tblGrid>
        <w:gridCol w:w="8031"/>
        <w:gridCol w:w="1329"/>
      </w:tblGrid>
      <w:tr w:rsidR="00BC5CA1" w14:paraId="431B8B09" w14:textId="77777777" w:rsidTr="000B5563">
        <w:trPr>
          <w:jc w:val="center"/>
        </w:trPr>
        <w:tc>
          <w:tcPr>
            <w:tcW w:w="4290" w:type="pct"/>
            <w:shd w:val="clear" w:color="auto" w:fill="auto"/>
            <w:vAlign w:val="center"/>
          </w:tcPr>
          <w:p w14:paraId="65A2B209" w14:textId="7924B3A5" w:rsidR="000B5563" w:rsidRPr="00A9637B" w:rsidRDefault="00380797" w:rsidP="009416CD">
            <w:pPr>
              <w:spacing w:before="240" w:after="240" w:line="240" w:lineRule="auto"/>
              <w:jc w:val="left"/>
              <w:rPr>
                <w:szCs w:val="24"/>
              </w:rPr>
            </w:pPr>
            <m:oMathPara>
              <m:oMathParaPr>
                <m:jc m:val="left"/>
              </m:oMathParaPr>
              <m:oMath>
                <m:sSub>
                  <m:sSubPr>
                    <m:ctrlPr>
                      <w:rPr>
                        <w:rFonts w:ascii="Cambria Math" w:hAnsi="Cambria Math"/>
                        <w:i/>
                        <w:szCs w:val="24"/>
                      </w:rPr>
                    </m:ctrlPr>
                  </m:sSubPr>
                  <m:e>
                    <m:r>
                      <w:rPr>
                        <w:rFonts w:ascii="Cambria Math" w:hAnsi="Cambria Math"/>
                        <w:szCs w:val="24"/>
                      </w:rPr>
                      <m:t>θ</m:t>
                    </m:r>
                  </m:e>
                  <m:sub>
                    <m:r>
                      <w:rPr>
                        <w:rFonts w:ascii="Cambria Math" w:hAnsi="Cambria Math"/>
                        <w:szCs w:val="24"/>
                      </w:rPr>
                      <m:t>n</m:t>
                    </m:r>
                  </m:sub>
                </m:sSub>
                <m:r>
                  <w:rPr>
                    <w:rFonts w:ascii="Cambria Math" w:hAnsi="Cambria Math"/>
                    <w:szCs w:val="24"/>
                  </w:rPr>
                  <m:t>=f</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γ</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ϑ</m:t>
                        </m:r>
                      </m:e>
                      <m:sub>
                        <m:r>
                          <w:rPr>
                            <w:rFonts w:ascii="Cambria Math" w:hAnsi="Cambria Math"/>
                            <w:szCs w:val="24"/>
                          </w:rPr>
                          <m:t>ni</m:t>
                        </m:r>
                      </m:sub>
                    </m:sSub>
                  </m:e>
                </m:d>
              </m:oMath>
            </m:oMathPara>
          </w:p>
        </w:tc>
        <w:tc>
          <w:tcPr>
            <w:tcW w:w="710" w:type="pct"/>
            <w:shd w:val="clear" w:color="auto" w:fill="auto"/>
            <w:vAlign w:val="center"/>
          </w:tcPr>
          <w:p w14:paraId="2D94DE29" w14:textId="7D3BCE07" w:rsidR="000B5563" w:rsidRPr="00A9637B" w:rsidRDefault="008D42DA" w:rsidP="0010411E">
            <w:pPr>
              <w:spacing w:line="240" w:lineRule="auto"/>
              <w:jc w:val="center"/>
              <w:rPr>
                <w:szCs w:val="24"/>
              </w:rPr>
            </w:pPr>
            <w:r w:rsidRPr="00A9637B">
              <w:rPr>
                <w:szCs w:val="24"/>
              </w:rPr>
              <w:t>(6)</w:t>
            </w:r>
          </w:p>
        </w:tc>
      </w:tr>
    </w:tbl>
    <w:p w14:paraId="50B77FF1" w14:textId="47F1E124" w:rsidR="009416CD" w:rsidRPr="00A9637B" w:rsidRDefault="008D42DA" w:rsidP="00BC54A7">
      <w:pPr>
        <w:spacing w:line="240" w:lineRule="auto"/>
        <w:ind w:firstLine="0"/>
        <w:rPr>
          <w:szCs w:val="24"/>
        </w:rPr>
      </w:pPr>
      <w:r w:rsidRPr="00A9637B">
        <w:rPr>
          <w:szCs w:val="24"/>
        </w:rPr>
        <w:t xml:space="preserve">where </w:t>
      </w:r>
      <m:oMath>
        <m:sSub>
          <m:sSubPr>
            <m:ctrlPr>
              <w:rPr>
                <w:rFonts w:ascii="Cambria Math" w:hAnsi="Cambria Math"/>
                <w:i/>
                <w:szCs w:val="24"/>
              </w:rPr>
            </m:ctrlPr>
          </m:sSubPr>
          <m:e>
            <m:r>
              <w:rPr>
                <w:rFonts w:ascii="Cambria Math" w:hAnsi="Cambria Math"/>
                <w:szCs w:val="24"/>
              </w:rPr>
              <m:t>ϑ</m:t>
            </m:r>
          </m:e>
          <m:sub>
            <m:r>
              <w:rPr>
                <w:rFonts w:ascii="Cambria Math" w:hAnsi="Cambria Math"/>
                <w:szCs w:val="24"/>
              </w:rPr>
              <m:t>ni</m:t>
            </m:r>
          </m:sub>
        </m:sSub>
      </m:oMath>
      <w:r w:rsidR="00F01768">
        <w:rPr>
          <w:szCs w:val="24"/>
        </w:rPr>
        <w:t xml:space="preserve"> </w:t>
      </w:r>
      <w:r w:rsidRPr="00A9637B">
        <w:rPr>
          <w:szCs w:val="24"/>
        </w:rPr>
        <w:t>is a column vector of exogenous variable</w:t>
      </w:r>
      <w:r w:rsidR="00F01768">
        <w:rPr>
          <w:szCs w:val="24"/>
        </w:rPr>
        <w:t>s</w:t>
      </w:r>
      <w:r w:rsidRPr="00A9637B">
        <w:rPr>
          <w:szCs w:val="24"/>
        </w:rPr>
        <w:t xml:space="preserve">, </w:t>
      </w:r>
      <m:oMath>
        <m:sSub>
          <m:sSubPr>
            <m:ctrlPr>
              <w:rPr>
                <w:rFonts w:ascii="Cambria Math" w:hAnsi="Cambria Math"/>
                <w:i/>
                <w:szCs w:val="24"/>
              </w:rPr>
            </m:ctrlPr>
          </m:sSubPr>
          <m:e>
            <m:r>
              <w:rPr>
                <w:rFonts w:ascii="Cambria Math" w:hAnsi="Cambria Math"/>
                <w:szCs w:val="24"/>
              </w:rPr>
              <m:t>γ</m:t>
            </m:r>
          </m:e>
          <m:sub>
            <m:r>
              <w:rPr>
                <w:rFonts w:ascii="Cambria Math" w:hAnsi="Cambria Math"/>
                <w:szCs w:val="24"/>
              </w:rPr>
              <m:t>i</m:t>
            </m:r>
          </m:sub>
        </m:sSub>
      </m:oMath>
      <w:r w:rsidRPr="00A9637B">
        <w:rPr>
          <w:szCs w:val="24"/>
        </w:rPr>
        <w:t xml:space="preserve"> is a row vector of unknown parameters (including a constant) specific to </w:t>
      </w:r>
      <w:r w:rsidR="00205BC3" w:rsidRPr="00A9637B">
        <w:rPr>
          <w:szCs w:val="24"/>
        </w:rPr>
        <w:t xml:space="preserve">mode </w:t>
      </w:r>
      <m:oMath>
        <m:r>
          <w:rPr>
            <w:rFonts w:ascii="Cambria Math" w:hAnsi="Cambria Math"/>
            <w:szCs w:val="24"/>
          </w:rPr>
          <m:t>i</m:t>
        </m:r>
      </m:oMath>
      <w:r w:rsidR="00205BC3" w:rsidRPr="00A9637B">
        <w:rPr>
          <w:szCs w:val="24"/>
        </w:rPr>
        <w:t xml:space="preserve"> and </w:t>
      </w:r>
      <m:oMath>
        <m:r>
          <w:rPr>
            <w:rFonts w:ascii="Cambria Math" w:hAnsi="Cambria Math"/>
            <w:szCs w:val="24"/>
          </w:rPr>
          <m:t>f</m:t>
        </m:r>
      </m:oMath>
      <w:r w:rsidR="00205BC3" w:rsidRPr="00A9637B">
        <w:rPr>
          <w:szCs w:val="24"/>
        </w:rPr>
        <w:t xml:space="preserve"> represent the functional form of parameterization. The parameterization was carefully done for each of the six copula types considering the permissible limits of the dependency parameters.</w:t>
      </w:r>
      <w:r w:rsidR="0010411E" w:rsidRPr="00A9637B">
        <w:rPr>
          <w:szCs w:val="24"/>
        </w:rPr>
        <w:t xml:space="preserve"> More specifically, for normal, FGM and Frank copulas we use the following functional form:</w:t>
      </w:r>
    </w:p>
    <w:tbl>
      <w:tblPr>
        <w:tblW w:w="5000" w:type="pct"/>
        <w:jc w:val="center"/>
        <w:tblLook w:val="04A0" w:firstRow="1" w:lastRow="0" w:firstColumn="1" w:lastColumn="0" w:noHBand="0" w:noVBand="1"/>
      </w:tblPr>
      <w:tblGrid>
        <w:gridCol w:w="8031"/>
        <w:gridCol w:w="1329"/>
      </w:tblGrid>
      <w:tr w:rsidR="00BC5CA1" w14:paraId="6E9695BC" w14:textId="77777777" w:rsidTr="000B5563">
        <w:trPr>
          <w:jc w:val="center"/>
        </w:trPr>
        <w:tc>
          <w:tcPr>
            <w:tcW w:w="4290" w:type="pct"/>
            <w:shd w:val="clear" w:color="auto" w:fill="auto"/>
            <w:vAlign w:val="center"/>
          </w:tcPr>
          <w:p w14:paraId="6BA898FD" w14:textId="77777777" w:rsidR="000B5563" w:rsidRPr="00A9637B" w:rsidRDefault="00380797" w:rsidP="00777A00">
            <w:pPr>
              <w:spacing w:before="240" w:after="240" w:line="240" w:lineRule="auto"/>
              <w:jc w:val="left"/>
              <w:rPr>
                <w:szCs w:val="24"/>
              </w:rPr>
            </w:pPr>
            <m:oMathPara>
              <m:oMathParaPr>
                <m:jc m:val="left"/>
              </m:oMathParaPr>
              <m:oMath>
                <m:sSub>
                  <m:sSubPr>
                    <m:ctrlPr>
                      <w:rPr>
                        <w:rFonts w:ascii="Cambria Math" w:hAnsi="Cambria Math"/>
                        <w:i/>
                        <w:szCs w:val="24"/>
                      </w:rPr>
                    </m:ctrlPr>
                  </m:sSubPr>
                  <m:e>
                    <m:r>
                      <w:rPr>
                        <w:rFonts w:ascii="Cambria Math" w:hAnsi="Cambria Math"/>
                        <w:szCs w:val="24"/>
                      </w:rPr>
                      <m:t>θ</m:t>
                    </m:r>
                  </m:e>
                  <m:sub>
                    <m:r>
                      <w:rPr>
                        <w:rFonts w:ascii="Cambria Math" w:hAnsi="Cambria Math"/>
                        <w:szCs w:val="24"/>
                      </w:rPr>
                      <m:t>n</m:t>
                    </m:r>
                  </m:sub>
                </m:sSub>
                <m:r>
                  <w:rPr>
                    <w:rFonts w:ascii="Cambria Math" w:hAnsi="Cambria Math"/>
                    <w:szCs w:val="24"/>
                  </w:rPr>
                  <m:t>=f</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γ</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ϑ</m:t>
                        </m:r>
                      </m:e>
                      <m:sub>
                        <m:r>
                          <w:rPr>
                            <w:rFonts w:ascii="Cambria Math" w:hAnsi="Cambria Math"/>
                            <w:szCs w:val="24"/>
                          </w:rPr>
                          <m:t>ni</m:t>
                        </m:r>
                      </m:sub>
                    </m:sSub>
                  </m:e>
                </m:d>
              </m:oMath>
            </m:oMathPara>
          </w:p>
        </w:tc>
        <w:tc>
          <w:tcPr>
            <w:tcW w:w="710" w:type="pct"/>
            <w:shd w:val="clear" w:color="auto" w:fill="auto"/>
            <w:vAlign w:val="center"/>
          </w:tcPr>
          <w:p w14:paraId="3E02056A" w14:textId="26657C97" w:rsidR="000B5563" w:rsidRPr="00A9637B" w:rsidRDefault="008D42DA" w:rsidP="00777A00">
            <w:pPr>
              <w:spacing w:line="240" w:lineRule="auto"/>
              <w:jc w:val="center"/>
              <w:rPr>
                <w:szCs w:val="24"/>
              </w:rPr>
            </w:pPr>
            <w:r w:rsidRPr="00A9637B">
              <w:rPr>
                <w:szCs w:val="24"/>
              </w:rPr>
              <w:t>(7)</w:t>
            </w:r>
          </w:p>
        </w:tc>
      </w:tr>
    </w:tbl>
    <w:p w14:paraId="2870E54D" w14:textId="36B381DF" w:rsidR="0010411E" w:rsidRPr="00A9637B" w:rsidRDefault="008D42DA" w:rsidP="00BC54A7">
      <w:pPr>
        <w:spacing w:line="240" w:lineRule="auto"/>
        <w:ind w:firstLine="0"/>
        <w:rPr>
          <w:szCs w:val="24"/>
        </w:rPr>
      </w:pPr>
      <w:r w:rsidRPr="00A9637B">
        <w:rPr>
          <w:szCs w:val="24"/>
        </w:rPr>
        <w:t>While for Clayton we use:</w:t>
      </w:r>
    </w:p>
    <w:tbl>
      <w:tblPr>
        <w:tblW w:w="5000" w:type="pct"/>
        <w:tblLook w:val="04A0" w:firstRow="1" w:lastRow="0" w:firstColumn="1" w:lastColumn="0" w:noHBand="0" w:noVBand="1"/>
      </w:tblPr>
      <w:tblGrid>
        <w:gridCol w:w="8031"/>
        <w:gridCol w:w="1329"/>
      </w:tblGrid>
      <w:tr w:rsidR="00BC5CA1" w14:paraId="48F8CA8D" w14:textId="77777777" w:rsidTr="000B5563">
        <w:tc>
          <w:tcPr>
            <w:tcW w:w="4290" w:type="pct"/>
            <w:shd w:val="clear" w:color="auto" w:fill="auto"/>
            <w:vAlign w:val="center"/>
          </w:tcPr>
          <w:p w14:paraId="6C547537" w14:textId="3BB29EB4" w:rsidR="000B5563" w:rsidRPr="00A9637B" w:rsidRDefault="00380797" w:rsidP="003C1254">
            <w:pPr>
              <w:spacing w:before="240" w:after="240" w:line="240" w:lineRule="auto"/>
              <w:jc w:val="left"/>
              <w:rPr>
                <w:szCs w:val="24"/>
              </w:rPr>
            </w:pPr>
            <m:oMathPara>
              <m:oMathParaPr>
                <m:jc m:val="left"/>
              </m:oMathParaPr>
              <m:oMath>
                <m:sSub>
                  <m:sSubPr>
                    <m:ctrlPr>
                      <w:rPr>
                        <w:rFonts w:ascii="Cambria Math" w:hAnsi="Cambria Math"/>
                        <w:i/>
                        <w:szCs w:val="24"/>
                      </w:rPr>
                    </m:ctrlPr>
                  </m:sSubPr>
                  <m:e>
                    <m:r>
                      <w:rPr>
                        <w:rFonts w:ascii="Cambria Math" w:hAnsi="Cambria Math"/>
                        <w:szCs w:val="24"/>
                      </w:rPr>
                      <m:t>θ</m:t>
                    </m:r>
                  </m:e>
                  <m:sub>
                    <m:r>
                      <w:rPr>
                        <w:rFonts w:ascii="Cambria Math" w:hAnsi="Cambria Math"/>
                        <w:szCs w:val="24"/>
                      </w:rPr>
                      <m:t>n</m:t>
                    </m:r>
                  </m:sub>
                </m:sSub>
                <m:r>
                  <w:rPr>
                    <w:rFonts w:ascii="Cambria Math" w:hAnsi="Cambria Math"/>
                    <w:szCs w:val="24"/>
                  </w:rPr>
                  <m:t>=exp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γ</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ϑ</m:t>
                        </m:r>
                      </m:e>
                      <m:sub>
                        <m:r>
                          <w:rPr>
                            <w:rFonts w:ascii="Cambria Math" w:hAnsi="Cambria Math"/>
                            <w:szCs w:val="24"/>
                          </w:rPr>
                          <m:t>ni</m:t>
                        </m:r>
                      </m:sub>
                    </m:sSub>
                  </m:e>
                </m:d>
              </m:oMath>
            </m:oMathPara>
          </w:p>
        </w:tc>
        <w:tc>
          <w:tcPr>
            <w:tcW w:w="710" w:type="pct"/>
            <w:shd w:val="clear" w:color="auto" w:fill="auto"/>
            <w:vAlign w:val="center"/>
          </w:tcPr>
          <w:p w14:paraId="7F21A661" w14:textId="56ED7099" w:rsidR="000B5563" w:rsidRPr="00A9637B" w:rsidRDefault="008D42DA" w:rsidP="00777A00">
            <w:pPr>
              <w:spacing w:line="240" w:lineRule="auto"/>
              <w:jc w:val="center"/>
              <w:rPr>
                <w:szCs w:val="24"/>
              </w:rPr>
            </w:pPr>
            <w:r w:rsidRPr="00A9637B">
              <w:rPr>
                <w:szCs w:val="24"/>
              </w:rPr>
              <w:t>(8)</w:t>
            </w:r>
          </w:p>
        </w:tc>
      </w:tr>
    </w:tbl>
    <w:p w14:paraId="5F7448D7" w14:textId="75AB0C85" w:rsidR="003C1254" w:rsidRPr="00A9637B" w:rsidRDefault="008D42DA" w:rsidP="00BC54A7">
      <w:pPr>
        <w:spacing w:line="240" w:lineRule="auto"/>
        <w:ind w:firstLine="0"/>
        <w:rPr>
          <w:szCs w:val="24"/>
        </w:rPr>
      </w:pPr>
      <w:r w:rsidRPr="00A9637B">
        <w:rPr>
          <w:szCs w:val="24"/>
        </w:rPr>
        <w:t>and for Gumbel and Joe the function is:</w:t>
      </w:r>
    </w:p>
    <w:tbl>
      <w:tblPr>
        <w:tblW w:w="5000" w:type="pct"/>
        <w:jc w:val="center"/>
        <w:tblLook w:val="04A0" w:firstRow="1" w:lastRow="0" w:firstColumn="1" w:lastColumn="0" w:noHBand="0" w:noVBand="1"/>
      </w:tblPr>
      <w:tblGrid>
        <w:gridCol w:w="8031"/>
        <w:gridCol w:w="1329"/>
      </w:tblGrid>
      <w:tr w:rsidR="00BC5CA1" w14:paraId="391AB8D2" w14:textId="77777777" w:rsidTr="000B5563">
        <w:trPr>
          <w:jc w:val="center"/>
        </w:trPr>
        <w:tc>
          <w:tcPr>
            <w:tcW w:w="4290" w:type="pct"/>
            <w:shd w:val="clear" w:color="auto" w:fill="auto"/>
            <w:vAlign w:val="center"/>
          </w:tcPr>
          <w:p w14:paraId="1AB2F59D" w14:textId="4C25C08C" w:rsidR="000B5563" w:rsidRPr="00A9637B" w:rsidRDefault="00380797" w:rsidP="00777A00">
            <w:pPr>
              <w:spacing w:before="240" w:after="240" w:line="240" w:lineRule="auto"/>
              <w:jc w:val="left"/>
              <w:rPr>
                <w:szCs w:val="24"/>
              </w:rPr>
            </w:pPr>
            <m:oMathPara>
              <m:oMathParaPr>
                <m:jc m:val="left"/>
              </m:oMathParaPr>
              <m:oMath>
                <m:sSub>
                  <m:sSubPr>
                    <m:ctrlPr>
                      <w:rPr>
                        <w:rFonts w:ascii="Cambria Math" w:hAnsi="Cambria Math"/>
                        <w:i/>
                        <w:szCs w:val="24"/>
                      </w:rPr>
                    </m:ctrlPr>
                  </m:sSubPr>
                  <m:e>
                    <m:r>
                      <w:rPr>
                        <w:rFonts w:ascii="Cambria Math" w:hAnsi="Cambria Math"/>
                        <w:szCs w:val="24"/>
                      </w:rPr>
                      <m:t>θ</m:t>
                    </m:r>
                  </m:e>
                  <m:sub>
                    <m:r>
                      <w:rPr>
                        <w:rFonts w:ascii="Cambria Math" w:hAnsi="Cambria Math"/>
                        <w:szCs w:val="24"/>
                      </w:rPr>
                      <m:t>n</m:t>
                    </m:r>
                  </m:sub>
                </m:sSub>
                <m:r>
                  <w:rPr>
                    <w:rFonts w:ascii="Cambria Math" w:hAnsi="Cambria Math"/>
                    <w:szCs w:val="24"/>
                  </w:rPr>
                  <m:t>=1+exp</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γ</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ϑ</m:t>
                        </m:r>
                      </m:e>
                      <m:sub>
                        <m:r>
                          <w:rPr>
                            <w:rFonts w:ascii="Cambria Math" w:hAnsi="Cambria Math"/>
                            <w:szCs w:val="24"/>
                          </w:rPr>
                          <m:t>ni</m:t>
                        </m:r>
                      </m:sub>
                    </m:sSub>
                  </m:e>
                </m:d>
              </m:oMath>
            </m:oMathPara>
          </w:p>
        </w:tc>
        <w:tc>
          <w:tcPr>
            <w:tcW w:w="710" w:type="pct"/>
            <w:shd w:val="clear" w:color="auto" w:fill="auto"/>
            <w:vAlign w:val="center"/>
          </w:tcPr>
          <w:p w14:paraId="5E8540FB" w14:textId="41FE646C" w:rsidR="000B5563" w:rsidRPr="00A9637B" w:rsidRDefault="008D42DA" w:rsidP="00777A00">
            <w:pPr>
              <w:spacing w:line="240" w:lineRule="auto"/>
              <w:jc w:val="center"/>
              <w:rPr>
                <w:szCs w:val="24"/>
              </w:rPr>
            </w:pPr>
            <w:r w:rsidRPr="00A9637B">
              <w:rPr>
                <w:szCs w:val="24"/>
              </w:rPr>
              <w:t>(9)</w:t>
            </w:r>
          </w:p>
        </w:tc>
      </w:tr>
    </w:tbl>
    <w:p w14:paraId="3CD085B1" w14:textId="202A9604" w:rsidR="003A1C7D" w:rsidRPr="00A9637B" w:rsidRDefault="008D42DA" w:rsidP="00BC54A7">
      <w:pPr>
        <w:spacing w:line="240" w:lineRule="auto"/>
        <w:ind w:firstLine="0"/>
        <w:rPr>
          <w:szCs w:val="24"/>
        </w:rPr>
      </w:pPr>
      <w:r w:rsidRPr="00A9637B">
        <w:rPr>
          <w:szCs w:val="24"/>
        </w:rPr>
        <w:t>All the models are estimated by maximizing the log-likelihood function coded in GAUSS matrix programming language. In our analysis,</w:t>
      </w:r>
      <w:r w:rsidR="00674A74" w:rsidRPr="00A9637B">
        <w:rPr>
          <w:szCs w:val="24"/>
        </w:rPr>
        <w:t xml:space="preserve"> we employ six different copula</w:t>
      </w:r>
      <w:r w:rsidRPr="00A9637B">
        <w:rPr>
          <w:szCs w:val="24"/>
        </w:rPr>
        <w:t xml:space="preserve"> structure</w:t>
      </w:r>
      <w:r w:rsidR="00674A74" w:rsidRPr="00A9637B">
        <w:rPr>
          <w:szCs w:val="24"/>
        </w:rPr>
        <w:t>s</w:t>
      </w:r>
      <w:r w:rsidRPr="00A9637B">
        <w:rPr>
          <w:szCs w:val="24"/>
        </w:rPr>
        <w:t xml:space="preserve"> </w:t>
      </w:r>
      <w:r w:rsidR="00AB6143" w:rsidRPr="00A9637B">
        <w:rPr>
          <w:szCs w:val="24"/>
        </w:rPr>
        <w:t>–</w:t>
      </w:r>
      <w:r w:rsidRPr="00A9637B">
        <w:rPr>
          <w:szCs w:val="24"/>
        </w:rPr>
        <w:t xml:space="preserve"> Gaussian</w:t>
      </w:r>
      <w:r w:rsidR="00AB6143" w:rsidRPr="00A9637B">
        <w:rPr>
          <w:szCs w:val="24"/>
        </w:rPr>
        <w:t xml:space="preserve"> copula</w:t>
      </w:r>
      <w:r w:rsidRPr="00A9637B">
        <w:rPr>
          <w:szCs w:val="24"/>
        </w:rPr>
        <w:t>, Farlie-Gumbel-Morgenstern (FGM)</w:t>
      </w:r>
      <w:r w:rsidR="00AB6143" w:rsidRPr="00A9637B">
        <w:rPr>
          <w:szCs w:val="24"/>
        </w:rPr>
        <w:t xml:space="preserve"> copula</w:t>
      </w:r>
      <w:r w:rsidRPr="00A9637B">
        <w:rPr>
          <w:szCs w:val="24"/>
        </w:rPr>
        <w:t xml:space="preserve">, and a set of Archimedean copulas including Frank, Clayton, Joe and Gumbel copulas (a detailed discussion of these copulas is available in </w:t>
      </w:r>
      <w:r w:rsidR="001F1305">
        <w:rPr>
          <w:szCs w:val="24"/>
        </w:rPr>
        <w:t>Bhat and Eluru, 2009</w:t>
      </w:r>
      <w:r w:rsidRPr="00A9637B">
        <w:rPr>
          <w:szCs w:val="24"/>
        </w:rPr>
        <w:t xml:space="preserve">). Please note that restricting the copula structure to have no correlation between the error terms of </w:t>
      </w:r>
      <w:r w:rsidR="00AB6143" w:rsidRPr="00A9637B">
        <w:rPr>
          <w:szCs w:val="24"/>
        </w:rPr>
        <w:t>s</w:t>
      </w:r>
      <w:r w:rsidR="00CE147F" w:rsidRPr="00A9637B">
        <w:rPr>
          <w:szCs w:val="24"/>
        </w:rPr>
        <w:t>hipping</w:t>
      </w:r>
      <w:r w:rsidRPr="00A9637B">
        <w:rPr>
          <w:szCs w:val="24"/>
        </w:rPr>
        <w:t xml:space="preserve"> mode and shipment size choices would result in</w:t>
      </w:r>
      <w:r w:rsidR="00981E01" w:rsidRPr="00A9637B">
        <w:rPr>
          <w:szCs w:val="24"/>
        </w:rPr>
        <w:t xml:space="preserve"> </w:t>
      </w:r>
      <w:r w:rsidR="00B74680">
        <w:rPr>
          <w:szCs w:val="24"/>
        </w:rPr>
        <w:t xml:space="preserve">the </w:t>
      </w:r>
      <w:r w:rsidR="00981E01" w:rsidRPr="00A9637B">
        <w:rPr>
          <w:szCs w:val="24"/>
        </w:rPr>
        <w:t xml:space="preserve">independent </w:t>
      </w:r>
      <w:r w:rsidR="00F34AF3" w:rsidRPr="00A9637B">
        <w:rPr>
          <w:szCs w:val="24"/>
        </w:rPr>
        <w:t>c</w:t>
      </w:r>
      <w:r w:rsidR="00CE147F" w:rsidRPr="00A9637B">
        <w:rPr>
          <w:szCs w:val="24"/>
        </w:rPr>
        <w:t xml:space="preserve">opula </w:t>
      </w:r>
      <w:r w:rsidR="00981E01" w:rsidRPr="00A9637B">
        <w:rPr>
          <w:szCs w:val="24"/>
        </w:rPr>
        <w:t>model</w:t>
      </w:r>
      <w:r w:rsidRPr="00A9637B">
        <w:rPr>
          <w:szCs w:val="24"/>
        </w:rPr>
        <w:t xml:space="preserve">. </w:t>
      </w:r>
    </w:p>
    <w:p w14:paraId="69DD78F3" w14:textId="77777777" w:rsidR="003A1C7D" w:rsidRPr="00A9637B" w:rsidRDefault="003A1C7D" w:rsidP="00BC54A7">
      <w:pPr>
        <w:spacing w:line="240" w:lineRule="auto"/>
        <w:ind w:firstLine="0"/>
        <w:rPr>
          <w:szCs w:val="24"/>
        </w:rPr>
      </w:pPr>
    </w:p>
    <w:p w14:paraId="3F586D81" w14:textId="15621840" w:rsidR="009B1ED9" w:rsidRPr="00A9637B" w:rsidRDefault="008D42DA" w:rsidP="00BC54A7">
      <w:pPr>
        <w:pStyle w:val="Heading1"/>
        <w:numPr>
          <w:ilvl w:val="0"/>
          <w:numId w:val="0"/>
        </w:numPr>
        <w:spacing w:before="0" w:after="0" w:line="240" w:lineRule="auto"/>
        <w:ind w:left="432" w:hanging="432"/>
        <w:rPr>
          <w:sz w:val="24"/>
          <w:szCs w:val="24"/>
        </w:rPr>
      </w:pPr>
      <w:r w:rsidRPr="00A9637B">
        <w:rPr>
          <w:sz w:val="24"/>
          <w:szCs w:val="24"/>
        </w:rPr>
        <w:t xml:space="preserve">EMPIRICAL </w:t>
      </w:r>
      <w:r w:rsidR="006E20C4" w:rsidRPr="00A9637B">
        <w:rPr>
          <w:sz w:val="24"/>
          <w:szCs w:val="24"/>
        </w:rPr>
        <w:t>DATA</w:t>
      </w:r>
      <w:r w:rsidR="002C18E4" w:rsidRPr="00A9637B">
        <w:rPr>
          <w:sz w:val="24"/>
          <w:szCs w:val="24"/>
        </w:rPr>
        <w:t xml:space="preserve"> </w:t>
      </w:r>
    </w:p>
    <w:p w14:paraId="6BCB8D46" w14:textId="77777777" w:rsidR="00F330B8" w:rsidRPr="00A9637B" w:rsidRDefault="00F330B8" w:rsidP="00BC54A7">
      <w:pPr>
        <w:spacing w:line="240" w:lineRule="auto"/>
        <w:ind w:firstLine="0"/>
        <w:rPr>
          <w:szCs w:val="24"/>
        </w:rPr>
      </w:pPr>
    </w:p>
    <w:p w14:paraId="3E6DC754" w14:textId="0C25D035" w:rsidR="009B1ED9" w:rsidRPr="00A9637B" w:rsidRDefault="008D42DA" w:rsidP="00BC54A7">
      <w:pPr>
        <w:pStyle w:val="Heading2"/>
        <w:numPr>
          <w:ilvl w:val="0"/>
          <w:numId w:val="0"/>
        </w:numPr>
        <w:spacing w:before="0" w:after="0" w:line="240" w:lineRule="auto"/>
        <w:ind w:left="576" w:hanging="576"/>
        <w:rPr>
          <w:sz w:val="24"/>
          <w:szCs w:val="24"/>
        </w:rPr>
      </w:pPr>
      <w:r w:rsidRPr="00A9637B">
        <w:rPr>
          <w:sz w:val="24"/>
          <w:szCs w:val="24"/>
        </w:rPr>
        <w:lastRenderedPageBreak/>
        <w:t>Data Source</w:t>
      </w:r>
      <w:r w:rsidR="00407CA2" w:rsidRPr="00A9637B">
        <w:rPr>
          <w:sz w:val="24"/>
          <w:szCs w:val="24"/>
        </w:rPr>
        <w:t xml:space="preserve"> and Data Preparation</w:t>
      </w:r>
    </w:p>
    <w:p w14:paraId="30F1C1F4" w14:textId="31F02341" w:rsidR="00FD76BD" w:rsidRPr="00A9637B" w:rsidRDefault="008D42DA" w:rsidP="00BC54A7">
      <w:pPr>
        <w:spacing w:line="240" w:lineRule="auto"/>
        <w:ind w:firstLine="0"/>
        <w:rPr>
          <w:szCs w:val="24"/>
        </w:rPr>
      </w:pPr>
      <w:r w:rsidRPr="00A9637B">
        <w:rPr>
          <w:szCs w:val="24"/>
        </w:rPr>
        <w:t xml:space="preserve">The data for our analysis is drawn from the </w:t>
      </w:r>
      <w:r w:rsidR="007B28A2" w:rsidRPr="00A9637B">
        <w:rPr>
          <w:szCs w:val="24"/>
        </w:rPr>
        <w:t xml:space="preserve">2012 US </w:t>
      </w:r>
      <w:r w:rsidR="00F01768">
        <w:rPr>
          <w:szCs w:val="24"/>
        </w:rPr>
        <w:t>CFS</w:t>
      </w:r>
      <w:r w:rsidR="00F93AB5">
        <w:rPr>
          <w:szCs w:val="24"/>
        </w:rPr>
        <w:t xml:space="preserve"> </w:t>
      </w:r>
      <w:r w:rsidR="007B28A2" w:rsidRPr="00A9637B">
        <w:rPr>
          <w:szCs w:val="24"/>
        </w:rPr>
        <w:t xml:space="preserve">data </w:t>
      </w:r>
      <w:r w:rsidR="0089647B">
        <w:rPr>
          <w:szCs w:val="24"/>
        </w:rPr>
        <w:t xml:space="preserve">available at </w:t>
      </w:r>
      <w:hyperlink r:id="rId17" w:history="1">
        <w:r w:rsidR="000416FA" w:rsidRPr="00567F7E">
          <w:rPr>
            <w:rStyle w:val="Hyperlink"/>
            <w:szCs w:val="24"/>
          </w:rPr>
          <w:t>www.census.gov/econ/cfs/pums.html</w:t>
        </w:r>
      </w:hyperlink>
      <w:r w:rsidR="007B6EAA" w:rsidRPr="00A9637B">
        <w:rPr>
          <w:szCs w:val="24"/>
        </w:rPr>
        <w:t xml:space="preserve">. </w:t>
      </w:r>
      <w:r w:rsidR="008E5F38">
        <w:rPr>
          <w:szCs w:val="24"/>
        </w:rPr>
        <w:t>This survey is the joint data collection effort of Bureau of Transportation Statistics (BTS) and U.S. Census Bureau. The survey is conducted ever</w:t>
      </w:r>
      <w:r w:rsidR="00F303A6">
        <w:rPr>
          <w:szCs w:val="24"/>
        </w:rPr>
        <w:t xml:space="preserve">y 5 years since 1993. </w:t>
      </w:r>
      <w:r w:rsidR="00F303A6" w:rsidRPr="00F303A6">
        <w:rPr>
          <w:szCs w:val="24"/>
        </w:rPr>
        <w:t>Although several data sources are available for freight planning purposes, this is the only freely available source that portray a detailed picture of freight movement at national level</w:t>
      </w:r>
      <w:r w:rsidR="00F303A6">
        <w:rPr>
          <w:szCs w:val="24"/>
        </w:rPr>
        <w:t>.</w:t>
      </w:r>
      <w:r w:rsidR="008E5F38">
        <w:rPr>
          <w:szCs w:val="24"/>
        </w:rPr>
        <w:t xml:space="preserve"> </w:t>
      </w:r>
      <w:r w:rsidR="00B61D02" w:rsidRPr="00A9637B">
        <w:rPr>
          <w:szCs w:val="24"/>
        </w:rPr>
        <w:t xml:space="preserve">A </w:t>
      </w:r>
      <w:r w:rsidR="00CF6E2D" w:rsidRPr="00A9637B">
        <w:rPr>
          <w:szCs w:val="24"/>
        </w:rPr>
        <w:t xml:space="preserve">total of </w:t>
      </w:r>
      <w:r w:rsidR="00CF6E2D" w:rsidRPr="00A9637B">
        <w:rPr>
          <w:szCs w:val="24"/>
          <w:lang w:val="en-US"/>
        </w:rPr>
        <w:t xml:space="preserve">4,547,661 shipment records from approximately 60,000 responding </w:t>
      </w:r>
      <w:r w:rsidR="007B6EAA" w:rsidRPr="00A9637B">
        <w:rPr>
          <w:szCs w:val="24"/>
          <w:lang w:val="en-US"/>
        </w:rPr>
        <w:t xml:space="preserve">businesses and </w:t>
      </w:r>
      <w:r w:rsidR="00CF6E2D" w:rsidRPr="00A9637B">
        <w:rPr>
          <w:szCs w:val="24"/>
          <w:lang w:val="en-US"/>
        </w:rPr>
        <w:t>industries</w:t>
      </w:r>
      <w:r w:rsidR="007B28A2" w:rsidRPr="00A9637B">
        <w:rPr>
          <w:szCs w:val="24"/>
        </w:rPr>
        <w:t xml:space="preserve"> </w:t>
      </w:r>
      <w:r w:rsidR="00CF6E2D" w:rsidRPr="00A9637B">
        <w:rPr>
          <w:szCs w:val="24"/>
        </w:rPr>
        <w:t xml:space="preserve">are recorded </w:t>
      </w:r>
      <w:r w:rsidR="00ED478C" w:rsidRPr="00A9637B">
        <w:rPr>
          <w:szCs w:val="24"/>
        </w:rPr>
        <w:t xml:space="preserve">(including some important freight characteristics) </w:t>
      </w:r>
      <w:r w:rsidR="00CF6E2D" w:rsidRPr="00A9637B">
        <w:rPr>
          <w:szCs w:val="24"/>
        </w:rPr>
        <w:t xml:space="preserve">in the Public Use Microdata (PUM) file of </w:t>
      </w:r>
      <w:r w:rsidR="0089647B">
        <w:rPr>
          <w:szCs w:val="24"/>
        </w:rPr>
        <w:t xml:space="preserve">the 2012 </w:t>
      </w:r>
      <w:r w:rsidR="00CF6E2D" w:rsidRPr="00A9637B">
        <w:rPr>
          <w:szCs w:val="24"/>
        </w:rPr>
        <w:t xml:space="preserve">CFS. </w:t>
      </w:r>
      <w:r w:rsidR="007B6EAA" w:rsidRPr="00A9637B">
        <w:rPr>
          <w:szCs w:val="24"/>
        </w:rPr>
        <w:t>To reduce the data processing and model estimation burden, a</w:t>
      </w:r>
      <w:r w:rsidR="00D559B4" w:rsidRPr="00A9637B">
        <w:rPr>
          <w:szCs w:val="24"/>
        </w:rPr>
        <w:t xml:space="preserve"> random sample of </w:t>
      </w:r>
      <w:r w:rsidR="008B0122">
        <w:rPr>
          <w:szCs w:val="24"/>
        </w:rPr>
        <w:t>15,000</w:t>
      </w:r>
      <w:r w:rsidR="00C05E98" w:rsidRPr="00A9637B">
        <w:rPr>
          <w:szCs w:val="24"/>
        </w:rPr>
        <w:t xml:space="preserve"> records was</w:t>
      </w:r>
      <w:r w:rsidR="0081588A" w:rsidRPr="00A9637B">
        <w:rPr>
          <w:szCs w:val="24"/>
        </w:rPr>
        <w:t xml:space="preserve"> </w:t>
      </w:r>
      <w:r w:rsidR="007B6EAA" w:rsidRPr="00A9637B">
        <w:rPr>
          <w:szCs w:val="24"/>
        </w:rPr>
        <w:t xml:space="preserve">carefully </w:t>
      </w:r>
      <w:r w:rsidR="0081588A" w:rsidRPr="00A9637B">
        <w:rPr>
          <w:szCs w:val="24"/>
        </w:rPr>
        <w:t xml:space="preserve">drawn from the </w:t>
      </w:r>
      <w:r w:rsidR="0089647B">
        <w:rPr>
          <w:szCs w:val="24"/>
        </w:rPr>
        <w:t>PUM</w:t>
      </w:r>
      <w:r w:rsidR="0089647B" w:rsidRPr="00A9637B">
        <w:rPr>
          <w:szCs w:val="24"/>
        </w:rPr>
        <w:t xml:space="preserve"> </w:t>
      </w:r>
      <w:r w:rsidR="0081588A" w:rsidRPr="00A9637B">
        <w:rPr>
          <w:szCs w:val="24"/>
        </w:rPr>
        <w:t xml:space="preserve">database ensuring </w:t>
      </w:r>
      <w:r w:rsidR="0089647B">
        <w:rPr>
          <w:szCs w:val="24"/>
        </w:rPr>
        <w:t xml:space="preserve">that </w:t>
      </w:r>
      <w:r w:rsidR="0081588A" w:rsidRPr="00A9637B">
        <w:rPr>
          <w:szCs w:val="24"/>
        </w:rPr>
        <w:t xml:space="preserve">the mode share of </w:t>
      </w:r>
      <w:r w:rsidR="007B6EAA" w:rsidRPr="00A9637B">
        <w:rPr>
          <w:szCs w:val="24"/>
        </w:rPr>
        <w:t xml:space="preserve">the extracted </w:t>
      </w:r>
      <w:r w:rsidR="0081588A" w:rsidRPr="00A9637B">
        <w:rPr>
          <w:szCs w:val="24"/>
        </w:rPr>
        <w:t xml:space="preserve">sample </w:t>
      </w:r>
      <w:r w:rsidR="007B6EAA" w:rsidRPr="00A9637B">
        <w:rPr>
          <w:szCs w:val="24"/>
        </w:rPr>
        <w:t xml:space="preserve">was </w:t>
      </w:r>
      <w:r w:rsidR="0089647B">
        <w:rPr>
          <w:szCs w:val="24"/>
        </w:rPr>
        <w:t xml:space="preserve">the </w:t>
      </w:r>
      <w:r w:rsidR="0081588A" w:rsidRPr="00A9637B">
        <w:rPr>
          <w:szCs w:val="24"/>
        </w:rPr>
        <w:t>same as the weighted mode share of the original database. From this sample</w:t>
      </w:r>
      <w:r w:rsidR="007B6EAA" w:rsidRPr="00A9637B">
        <w:rPr>
          <w:szCs w:val="24"/>
        </w:rPr>
        <w:t>,</w:t>
      </w:r>
      <w:r w:rsidR="0081588A" w:rsidRPr="00A9637B">
        <w:rPr>
          <w:szCs w:val="24"/>
        </w:rPr>
        <w:t xml:space="preserve"> </w:t>
      </w:r>
      <w:r w:rsidR="008B0122">
        <w:rPr>
          <w:szCs w:val="24"/>
        </w:rPr>
        <w:t>10</w:t>
      </w:r>
      <w:r w:rsidR="0081588A" w:rsidRPr="00A9637B">
        <w:rPr>
          <w:szCs w:val="24"/>
        </w:rPr>
        <w:t xml:space="preserve">000 </w:t>
      </w:r>
      <w:r w:rsidR="007B6EAA" w:rsidRPr="00A9637B">
        <w:rPr>
          <w:szCs w:val="24"/>
        </w:rPr>
        <w:t xml:space="preserve">data </w:t>
      </w:r>
      <w:r w:rsidR="0081588A" w:rsidRPr="00A9637B">
        <w:rPr>
          <w:szCs w:val="24"/>
        </w:rPr>
        <w:t>records were randomly</w:t>
      </w:r>
      <w:r w:rsidR="00D559B4" w:rsidRPr="00A9637B">
        <w:rPr>
          <w:szCs w:val="24"/>
        </w:rPr>
        <w:t xml:space="preserve"> chosen for estimation and </w:t>
      </w:r>
      <w:r w:rsidR="008B0122">
        <w:rPr>
          <w:szCs w:val="24"/>
        </w:rPr>
        <w:t>5,000</w:t>
      </w:r>
      <w:r w:rsidR="0081588A" w:rsidRPr="00A9637B">
        <w:rPr>
          <w:szCs w:val="24"/>
        </w:rPr>
        <w:t xml:space="preserve"> records were</w:t>
      </w:r>
      <w:r w:rsidR="0036319F" w:rsidRPr="00A9637B">
        <w:rPr>
          <w:szCs w:val="24"/>
        </w:rPr>
        <w:t xml:space="preserve"> set aside for validation exercise.</w:t>
      </w:r>
    </w:p>
    <w:p w14:paraId="63E70D2B" w14:textId="77777777" w:rsidR="005B4524" w:rsidRPr="00A9637B" w:rsidRDefault="005B4524" w:rsidP="00BC54A7">
      <w:pPr>
        <w:spacing w:line="240" w:lineRule="auto"/>
        <w:ind w:firstLine="0"/>
        <w:jc w:val="left"/>
        <w:rPr>
          <w:szCs w:val="24"/>
          <w:lang w:val="en-US"/>
        </w:rPr>
      </w:pPr>
    </w:p>
    <w:p w14:paraId="1484B6B6" w14:textId="3E2658B3" w:rsidR="009B1ED9" w:rsidRPr="00A9637B" w:rsidRDefault="008D42DA" w:rsidP="00BC54A7">
      <w:pPr>
        <w:spacing w:line="240" w:lineRule="auto"/>
        <w:ind w:firstLine="0"/>
        <w:jc w:val="left"/>
        <w:rPr>
          <w:i/>
          <w:szCs w:val="24"/>
          <w:lang w:val="en-US"/>
        </w:rPr>
      </w:pPr>
      <w:r w:rsidRPr="00A9637B">
        <w:rPr>
          <w:i/>
          <w:szCs w:val="24"/>
          <w:lang w:val="en-US"/>
        </w:rPr>
        <w:t>Dependent Variable Generation</w:t>
      </w:r>
    </w:p>
    <w:p w14:paraId="02B670B3" w14:textId="236891A2" w:rsidR="001852A9" w:rsidRPr="00A9637B" w:rsidRDefault="008D42DA" w:rsidP="00BC54A7">
      <w:pPr>
        <w:spacing w:line="240" w:lineRule="auto"/>
        <w:ind w:firstLine="0"/>
        <w:rPr>
          <w:szCs w:val="24"/>
          <w:lang w:val="en-US"/>
        </w:rPr>
      </w:pPr>
      <w:r>
        <w:rPr>
          <w:szCs w:val="24"/>
          <w:lang w:val="en-US"/>
        </w:rPr>
        <w:t xml:space="preserve">The </w:t>
      </w:r>
      <w:r w:rsidRPr="00A9637B">
        <w:rPr>
          <w:szCs w:val="24"/>
          <w:lang w:val="en-US"/>
        </w:rPr>
        <w:t xml:space="preserve">2012 </w:t>
      </w:r>
      <w:r w:rsidR="005D5986" w:rsidRPr="00A9637B">
        <w:rPr>
          <w:szCs w:val="24"/>
          <w:lang w:val="en-US"/>
        </w:rPr>
        <w:t xml:space="preserve">CFS </w:t>
      </w:r>
      <w:r>
        <w:rPr>
          <w:szCs w:val="24"/>
          <w:lang w:val="en-US"/>
        </w:rPr>
        <w:t>PUM file</w:t>
      </w:r>
      <w:r w:rsidRPr="00A9637B">
        <w:rPr>
          <w:szCs w:val="24"/>
          <w:lang w:val="en-US"/>
        </w:rPr>
        <w:t xml:space="preserve"> </w:t>
      </w:r>
      <w:r>
        <w:rPr>
          <w:szCs w:val="24"/>
          <w:lang w:val="en-US"/>
        </w:rPr>
        <w:t>reports</w:t>
      </w:r>
      <w:r w:rsidRPr="00A9637B">
        <w:rPr>
          <w:szCs w:val="24"/>
          <w:lang w:val="en-US"/>
        </w:rPr>
        <w:t xml:space="preserve"> </w:t>
      </w:r>
      <w:r w:rsidR="005D5986" w:rsidRPr="00A9637B">
        <w:rPr>
          <w:szCs w:val="24"/>
          <w:lang w:val="en-US"/>
        </w:rPr>
        <w:t>twenty-one mode</w:t>
      </w:r>
      <w:r w:rsidR="0063639B" w:rsidRPr="00A9637B">
        <w:rPr>
          <w:szCs w:val="24"/>
          <w:lang w:val="en-US"/>
        </w:rPr>
        <w:t>s</w:t>
      </w:r>
      <w:r w:rsidR="005D5986" w:rsidRPr="00A9637B">
        <w:rPr>
          <w:szCs w:val="24"/>
          <w:lang w:val="en-US"/>
        </w:rPr>
        <w:t xml:space="preserve"> of transport</w:t>
      </w:r>
      <w:r w:rsidR="0030260D" w:rsidRPr="00A9637B">
        <w:rPr>
          <w:szCs w:val="24"/>
          <w:lang w:val="en-US"/>
        </w:rPr>
        <w:t>. In this study</w:t>
      </w:r>
      <w:r w:rsidR="003F3D0B" w:rsidRPr="00A9637B">
        <w:rPr>
          <w:szCs w:val="24"/>
          <w:lang w:val="en-US"/>
        </w:rPr>
        <w:t>, the</w:t>
      </w:r>
      <w:r w:rsidR="008B05A8" w:rsidRPr="00A9637B">
        <w:rPr>
          <w:szCs w:val="24"/>
          <w:lang w:val="en-US"/>
        </w:rPr>
        <w:t xml:space="preserve"> reported modes were categorized into five major groups: </w:t>
      </w:r>
      <w:r w:rsidR="00805F2C" w:rsidRPr="00A9637B">
        <w:rPr>
          <w:szCs w:val="24"/>
          <w:lang w:val="en-US"/>
        </w:rPr>
        <w:t xml:space="preserve">(1) </w:t>
      </w:r>
      <w:r w:rsidR="00340E09">
        <w:rPr>
          <w:szCs w:val="24"/>
          <w:lang w:val="en-US"/>
        </w:rPr>
        <w:t>for-</w:t>
      </w:r>
      <w:r w:rsidR="00836EE3" w:rsidRPr="00A9637B">
        <w:rPr>
          <w:szCs w:val="24"/>
          <w:lang w:val="en-US"/>
        </w:rPr>
        <w:t xml:space="preserve">hire truck, </w:t>
      </w:r>
      <w:r w:rsidR="00805F2C" w:rsidRPr="00A9637B">
        <w:rPr>
          <w:szCs w:val="24"/>
          <w:lang w:val="en-US"/>
        </w:rPr>
        <w:t xml:space="preserve">(2) </w:t>
      </w:r>
      <w:r w:rsidR="00836EE3" w:rsidRPr="00A9637B">
        <w:rPr>
          <w:szCs w:val="24"/>
          <w:lang w:val="en-US"/>
        </w:rPr>
        <w:t xml:space="preserve">private truck, </w:t>
      </w:r>
      <w:r w:rsidR="00805F2C" w:rsidRPr="00A9637B">
        <w:rPr>
          <w:szCs w:val="24"/>
          <w:lang w:val="en-US"/>
        </w:rPr>
        <w:t xml:space="preserve">(3) </w:t>
      </w:r>
      <w:r w:rsidR="00836EE3" w:rsidRPr="00A9637B">
        <w:rPr>
          <w:szCs w:val="24"/>
          <w:lang w:val="en-US"/>
        </w:rPr>
        <w:t xml:space="preserve">air, </w:t>
      </w:r>
      <w:r w:rsidR="00805F2C" w:rsidRPr="00A9637B">
        <w:rPr>
          <w:szCs w:val="24"/>
          <w:lang w:val="en-US"/>
        </w:rPr>
        <w:t xml:space="preserve">(4) </w:t>
      </w:r>
      <w:r w:rsidR="00836EE3" w:rsidRPr="00A9637B">
        <w:rPr>
          <w:szCs w:val="24"/>
          <w:lang w:val="en-US"/>
        </w:rPr>
        <w:t xml:space="preserve">parcel </w:t>
      </w:r>
      <w:r w:rsidR="004D2673">
        <w:rPr>
          <w:szCs w:val="24"/>
          <w:lang w:val="en-US"/>
        </w:rPr>
        <w:t>service</w:t>
      </w:r>
      <w:r w:rsidR="00E46536" w:rsidRPr="00A9637B">
        <w:rPr>
          <w:szCs w:val="24"/>
          <w:lang w:val="en-US"/>
        </w:rPr>
        <w:t>,</w:t>
      </w:r>
      <w:r w:rsidR="00836EE3" w:rsidRPr="00A9637B">
        <w:rPr>
          <w:szCs w:val="24"/>
          <w:lang w:val="en-US"/>
        </w:rPr>
        <w:t xml:space="preserve"> and </w:t>
      </w:r>
      <w:r w:rsidR="00805F2C" w:rsidRPr="00A9637B">
        <w:rPr>
          <w:szCs w:val="24"/>
          <w:lang w:val="en-US"/>
        </w:rPr>
        <w:t xml:space="preserve">(5) </w:t>
      </w:r>
      <w:r w:rsidR="00836EE3" w:rsidRPr="00A9637B">
        <w:rPr>
          <w:szCs w:val="24"/>
          <w:lang w:val="en-US"/>
        </w:rPr>
        <w:t>"other</w:t>
      </w:r>
      <w:r w:rsidR="00216E5D" w:rsidRPr="00A9637B">
        <w:rPr>
          <w:szCs w:val="24"/>
          <w:lang w:val="en-US"/>
        </w:rPr>
        <w:t xml:space="preserve"> mode</w:t>
      </w:r>
      <w:r w:rsidR="006344E8" w:rsidRPr="00A9637B">
        <w:rPr>
          <w:szCs w:val="24"/>
          <w:lang w:val="en-US"/>
        </w:rPr>
        <w:t>".</w:t>
      </w:r>
      <w:r w:rsidR="00805F2C" w:rsidRPr="00A9637B">
        <w:rPr>
          <w:szCs w:val="24"/>
          <w:lang w:val="en-US"/>
        </w:rPr>
        <w:t xml:space="preserve"> </w:t>
      </w:r>
      <w:r w:rsidR="008B05A8" w:rsidRPr="00A9637B">
        <w:rPr>
          <w:szCs w:val="24"/>
          <w:lang w:val="en-US"/>
        </w:rPr>
        <w:t xml:space="preserve">Here, </w:t>
      </w:r>
      <w:r w:rsidR="00340E09">
        <w:rPr>
          <w:szCs w:val="24"/>
          <w:lang w:val="en-US"/>
        </w:rPr>
        <w:t>for-hire truck</w:t>
      </w:r>
      <w:r w:rsidR="0030260D" w:rsidRPr="00A9637B">
        <w:rPr>
          <w:szCs w:val="24"/>
          <w:lang w:val="en-US"/>
        </w:rPr>
        <w:t xml:space="preserve"> </w:t>
      </w:r>
      <w:r w:rsidR="00B74680">
        <w:rPr>
          <w:szCs w:val="24"/>
          <w:lang w:val="en-US"/>
        </w:rPr>
        <w:t xml:space="preserve">mode </w:t>
      </w:r>
      <w:r w:rsidR="0030260D" w:rsidRPr="00A9637B">
        <w:rPr>
          <w:szCs w:val="24"/>
          <w:lang w:val="en-US"/>
        </w:rPr>
        <w:t>represents</w:t>
      </w:r>
      <w:r w:rsidR="008B05A8" w:rsidRPr="00A9637B">
        <w:rPr>
          <w:szCs w:val="24"/>
          <w:lang w:val="en-US"/>
        </w:rPr>
        <w:t xml:space="preserve"> the truck</w:t>
      </w:r>
      <w:r w:rsidR="00B74680">
        <w:rPr>
          <w:szCs w:val="24"/>
          <w:lang w:val="en-US"/>
        </w:rPr>
        <w:t>s</w:t>
      </w:r>
      <w:r w:rsidR="008B05A8" w:rsidRPr="00A9637B">
        <w:rPr>
          <w:szCs w:val="24"/>
          <w:lang w:val="en-US"/>
        </w:rPr>
        <w:t xml:space="preserve"> operated by a non-governmental business </w:t>
      </w:r>
      <w:r w:rsidR="00D207F8" w:rsidRPr="00A9637B">
        <w:rPr>
          <w:szCs w:val="24"/>
          <w:lang w:val="en-US"/>
        </w:rPr>
        <w:t>unit</w:t>
      </w:r>
      <w:r w:rsidR="008B05A8" w:rsidRPr="00A9637B">
        <w:rPr>
          <w:szCs w:val="24"/>
          <w:lang w:val="en-US"/>
        </w:rPr>
        <w:t xml:space="preserve"> to provide</w:t>
      </w:r>
      <w:r w:rsidR="00D207F8" w:rsidRPr="00A9637B">
        <w:rPr>
          <w:szCs w:val="24"/>
          <w:lang w:val="en-US"/>
        </w:rPr>
        <w:t xml:space="preserve"> transport</w:t>
      </w:r>
      <w:r w:rsidR="008B05A8" w:rsidRPr="00A9637B">
        <w:rPr>
          <w:szCs w:val="24"/>
          <w:lang w:val="en-US"/>
        </w:rPr>
        <w:t xml:space="preserve"> services to customer</w:t>
      </w:r>
      <w:r w:rsidR="00D207F8" w:rsidRPr="00A9637B">
        <w:rPr>
          <w:szCs w:val="24"/>
          <w:lang w:val="en-US"/>
        </w:rPr>
        <w:t>s</w:t>
      </w:r>
      <w:r w:rsidR="00165BAD">
        <w:rPr>
          <w:szCs w:val="24"/>
          <w:lang w:val="en-US"/>
        </w:rPr>
        <w:t xml:space="preserve"> under a negotiated rate</w:t>
      </w:r>
      <w:r w:rsidR="00D207F8" w:rsidRPr="00A9637B">
        <w:rPr>
          <w:szCs w:val="24"/>
          <w:lang w:val="en-US"/>
        </w:rPr>
        <w:t xml:space="preserve">. On the other hand, private truck </w:t>
      </w:r>
      <w:r w:rsidR="0030260D" w:rsidRPr="00A9637B">
        <w:rPr>
          <w:szCs w:val="24"/>
          <w:lang w:val="en-US"/>
        </w:rPr>
        <w:t xml:space="preserve">refers to </w:t>
      </w:r>
      <w:r w:rsidR="00147CF3" w:rsidRPr="00A9637B">
        <w:rPr>
          <w:szCs w:val="24"/>
          <w:lang w:val="en-US"/>
        </w:rPr>
        <w:t>trucks</w:t>
      </w:r>
      <w:r w:rsidR="00D207F8" w:rsidRPr="00A9637B">
        <w:rPr>
          <w:szCs w:val="24"/>
          <w:lang w:val="en-US"/>
        </w:rPr>
        <w:t xml:space="preserve"> owned and used by </w:t>
      </w:r>
      <w:r w:rsidR="00B74680">
        <w:rPr>
          <w:szCs w:val="24"/>
          <w:lang w:val="en-US"/>
        </w:rPr>
        <w:t xml:space="preserve">an </w:t>
      </w:r>
      <w:r w:rsidR="00D207F8" w:rsidRPr="00A9637B">
        <w:rPr>
          <w:szCs w:val="24"/>
          <w:lang w:val="en-US"/>
        </w:rPr>
        <w:t>individual b</w:t>
      </w:r>
      <w:r w:rsidR="007A4EB2" w:rsidRPr="00A9637B">
        <w:rPr>
          <w:szCs w:val="24"/>
          <w:lang w:val="en-US"/>
        </w:rPr>
        <w:t xml:space="preserve">usiness </w:t>
      </w:r>
      <w:r w:rsidR="0030260D" w:rsidRPr="00A9637B">
        <w:rPr>
          <w:szCs w:val="24"/>
          <w:lang w:val="en-US"/>
        </w:rPr>
        <w:t>entity</w:t>
      </w:r>
      <w:r w:rsidR="007A4EB2" w:rsidRPr="00A9637B">
        <w:rPr>
          <w:szCs w:val="24"/>
          <w:lang w:val="en-US"/>
        </w:rPr>
        <w:t xml:space="preserve"> for its own freight</w:t>
      </w:r>
      <w:r w:rsidR="0030260D" w:rsidRPr="00A9637B">
        <w:rPr>
          <w:szCs w:val="24"/>
          <w:lang w:val="en-US"/>
        </w:rPr>
        <w:t xml:space="preserve"> movement</w:t>
      </w:r>
      <w:r w:rsidR="00D207F8" w:rsidRPr="00A9637B">
        <w:rPr>
          <w:szCs w:val="24"/>
          <w:lang w:val="en-US"/>
        </w:rPr>
        <w:t>.</w:t>
      </w:r>
      <w:r w:rsidR="007A4EB2" w:rsidRPr="00A9637B">
        <w:rPr>
          <w:szCs w:val="24"/>
          <w:lang w:val="en-US"/>
        </w:rPr>
        <w:t xml:space="preserve"> Parcel service mainly refers to </w:t>
      </w:r>
      <w:r w:rsidR="00147CF3" w:rsidRPr="00A9637B">
        <w:rPr>
          <w:szCs w:val="24"/>
          <w:lang w:val="en-US"/>
        </w:rPr>
        <w:t xml:space="preserve">a combination of </w:t>
      </w:r>
      <w:r w:rsidR="007A4EB2" w:rsidRPr="00A9637B">
        <w:rPr>
          <w:szCs w:val="24"/>
          <w:lang w:val="en-US"/>
        </w:rPr>
        <w:t>modes</w:t>
      </w:r>
      <w:r w:rsidR="00CC413C">
        <w:rPr>
          <w:szCs w:val="24"/>
          <w:lang w:val="en-US"/>
        </w:rPr>
        <w:t xml:space="preserve"> (on ground/air/express carrier)</w:t>
      </w:r>
      <w:r w:rsidR="007A4EB2" w:rsidRPr="00A9637B">
        <w:rPr>
          <w:szCs w:val="24"/>
          <w:lang w:val="en-US"/>
        </w:rPr>
        <w:t xml:space="preserve">. </w:t>
      </w:r>
      <w:r w:rsidR="00CC413C">
        <w:rPr>
          <w:szCs w:val="24"/>
          <w:lang w:val="en-US"/>
        </w:rPr>
        <w:t>A</w:t>
      </w:r>
      <w:r w:rsidR="007A4EB2" w:rsidRPr="00A9637B">
        <w:rPr>
          <w:szCs w:val="24"/>
          <w:lang w:val="en-US"/>
        </w:rPr>
        <w:t xml:space="preserve">ir mode </w:t>
      </w:r>
      <w:r w:rsidR="002267A7" w:rsidRPr="00A9637B">
        <w:rPr>
          <w:szCs w:val="24"/>
          <w:lang w:val="en-US"/>
        </w:rPr>
        <w:t>consists of</w:t>
      </w:r>
      <w:r w:rsidR="007A4EB2" w:rsidRPr="00A9637B">
        <w:rPr>
          <w:szCs w:val="24"/>
          <w:lang w:val="en-US"/>
        </w:rPr>
        <w:t xml:space="preserve"> both air and truck, as truck is needed to pick up and</w:t>
      </w:r>
      <w:r w:rsidR="00CC413C">
        <w:rPr>
          <w:szCs w:val="24"/>
          <w:lang w:val="en-US"/>
        </w:rPr>
        <w:t>/or</w:t>
      </w:r>
      <w:r w:rsidR="007A4EB2" w:rsidRPr="00A9637B">
        <w:rPr>
          <w:szCs w:val="24"/>
          <w:lang w:val="en-US"/>
        </w:rPr>
        <w:t xml:space="preserve"> </w:t>
      </w:r>
      <w:r w:rsidR="0063639B" w:rsidRPr="00A9637B">
        <w:rPr>
          <w:szCs w:val="24"/>
          <w:lang w:val="en-US"/>
        </w:rPr>
        <w:t xml:space="preserve">deliver </w:t>
      </w:r>
      <w:r w:rsidR="007A4EB2" w:rsidRPr="00A9637B">
        <w:rPr>
          <w:szCs w:val="24"/>
          <w:lang w:val="en-US"/>
        </w:rPr>
        <w:t xml:space="preserve">the commodity from </w:t>
      </w:r>
      <w:r w:rsidR="00CC413C">
        <w:rPr>
          <w:szCs w:val="24"/>
          <w:lang w:val="en-US"/>
        </w:rPr>
        <w:t>and/</w:t>
      </w:r>
      <w:r w:rsidR="007A4EB2" w:rsidRPr="00A9637B">
        <w:rPr>
          <w:szCs w:val="24"/>
          <w:lang w:val="en-US"/>
        </w:rPr>
        <w:t xml:space="preserve">or to a particular place which cannot be accessed by air mode. The other mode </w:t>
      </w:r>
      <w:r w:rsidR="0030260D" w:rsidRPr="00A9637B">
        <w:rPr>
          <w:szCs w:val="24"/>
          <w:lang w:val="en-US"/>
        </w:rPr>
        <w:t>consists</w:t>
      </w:r>
      <w:r w:rsidR="007A4EB2" w:rsidRPr="00A9637B">
        <w:rPr>
          <w:szCs w:val="24"/>
          <w:lang w:val="en-US"/>
        </w:rPr>
        <w:t xml:space="preserve"> </w:t>
      </w:r>
      <w:r w:rsidR="0063639B" w:rsidRPr="00A9637B">
        <w:rPr>
          <w:szCs w:val="24"/>
          <w:lang w:val="en-US"/>
        </w:rPr>
        <w:t xml:space="preserve">of </w:t>
      </w:r>
      <w:r w:rsidR="007A4EB2" w:rsidRPr="00A9637B">
        <w:rPr>
          <w:szCs w:val="24"/>
          <w:lang w:val="en-US"/>
        </w:rPr>
        <w:t xml:space="preserve">rail, water, pipeline or combination of non-parcel multiple modes. </w:t>
      </w:r>
      <w:r w:rsidR="0030260D" w:rsidRPr="00A9637B">
        <w:rPr>
          <w:szCs w:val="24"/>
          <w:lang w:val="en-US"/>
        </w:rPr>
        <w:t xml:space="preserve">The weighted mode share </w:t>
      </w:r>
      <w:r w:rsidR="009B7DB0">
        <w:rPr>
          <w:szCs w:val="24"/>
          <w:lang w:val="en-US"/>
        </w:rPr>
        <w:t xml:space="preserve">by number of </w:t>
      </w:r>
      <w:r w:rsidR="009132E6">
        <w:rPr>
          <w:szCs w:val="24"/>
          <w:lang w:val="en-US"/>
        </w:rPr>
        <w:t>shipments</w:t>
      </w:r>
      <w:r w:rsidR="009B7DB0">
        <w:rPr>
          <w:szCs w:val="24"/>
          <w:lang w:val="en-US"/>
        </w:rPr>
        <w:t xml:space="preserve"> </w:t>
      </w:r>
      <w:r w:rsidR="0030260D" w:rsidRPr="00A9637B">
        <w:rPr>
          <w:szCs w:val="24"/>
          <w:lang w:val="en-US"/>
        </w:rPr>
        <w:t xml:space="preserve">in the </w:t>
      </w:r>
      <w:r w:rsidR="008B0122">
        <w:rPr>
          <w:szCs w:val="24"/>
          <w:lang w:val="en-US"/>
        </w:rPr>
        <w:t xml:space="preserve">estimation </w:t>
      </w:r>
      <w:r w:rsidR="0030260D" w:rsidRPr="00A9637B">
        <w:rPr>
          <w:szCs w:val="24"/>
          <w:lang w:val="en-US"/>
        </w:rPr>
        <w:t xml:space="preserve">sample </w:t>
      </w:r>
      <w:r w:rsidR="00E46536" w:rsidRPr="00A9637B">
        <w:rPr>
          <w:szCs w:val="24"/>
          <w:lang w:val="en-US"/>
        </w:rPr>
        <w:t xml:space="preserve">is </w:t>
      </w:r>
      <w:r w:rsidR="00216E5D" w:rsidRPr="00A9637B">
        <w:rPr>
          <w:szCs w:val="24"/>
          <w:lang w:val="en-US"/>
        </w:rPr>
        <w:t>as follows</w:t>
      </w:r>
      <w:r w:rsidR="00E46536" w:rsidRPr="00A9637B">
        <w:rPr>
          <w:szCs w:val="24"/>
          <w:lang w:val="en-US"/>
        </w:rPr>
        <w:t>:</w:t>
      </w:r>
      <w:r w:rsidR="00F17892" w:rsidRPr="00A9637B">
        <w:rPr>
          <w:szCs w:val="24"/>
          <w:lang w:val="en-US"/>
        </w:rPr>
        <w:t xml:space="preserve"> </w:t>
      </w:r>
      <w:r w:rsidR="00340E09">
        <w:rPr>
          <w:szCs w:val="24"/>
          <w:lang w:val="en-US"/>
        </w:rPr>
        <w:t>for-hire truck</w:t>
      </w:r>
      <w:r w:rsidR="00805F2C" w:rsidRPr="00A9637B">
        <w:rPr>
          <w:szCs w:val="24"/>
          <w:lang w:val="en-US"/>
        </w:rPr>
        <w:t xml:space="preserve"> (</w:t>
      </w:r>
      <w:r w:rsidR="00842889" w:rsidRPr="00A9637B">
        <w:rPr>
          <w:szCs w:val="24"/>
          <w:lang w:val="en-US"/>
        </w:rPr>
        <w:t>16.</w:t>
      </w:r>
      <w:r w:rsidR="00842889">
        <w:rPr>
          <w:szCs w:val="24"/>
          <w:lang w:val="en-US"/>
        </w:rPr>
        <w:t>47</w:t>
      </w:r>
      <w:r w:rsidR="00805F2C" w:rsidRPr="00A9637B">
        <w:rPr>
          <w:szCs w:val="24"/>
          <w:lang w:val="en-US"/>
        </w:rPr>
        <w:t xml:space="preserve">%), private truck </w:t>
      </w:r>
      <w:r w:rsidR="00994F37" w:rsidRPr="00A9637B">
        <w:rPr>
          <w:szCs w:val="24"/>
          <w:lang w:val="en-US"/>
        </w:rPr>
        <w:t>(2</w:t>
      </w:r>
      <w:r w:rsidR="008B0122">
        <w:rPr>
          <w:szCs w:val="24"/>
          <w:lang w:val="en-US"/>
        </w:rPr>
        <w:t>6.23</w:t>
      </w:r>
      <w:r w:rsidR="00805F2C" w:rsidRPr="00A9637B">
        <w:rPr>
          <w:szCs w:val="24"/>
          <w:lang w:val="en-US"/>
        </w:rPr>
        <w:t>%)</w:t>
      </w:r>
      <w:r w:rsidR="00B13831" w:rsidRPr="00A9637B">
        <w:rPr>
          <w:szCs w:val="24"/>
          <w:lang w:val="en-US"/>
        </w:rPr>
        <w:t>,</w:t>
      </w:r>
      <w:r w:rsidR="00805F2C" w:rsidRPr="00A9637B">
        <w:rPr>
          <w:szCs w:val="24"/>
          <w:lang w:val="en-US"/>
        </w:rPr>
        <w:t xml:space="preserve"> parcel (55.</w:t>
      </w:r>
      <w:r w:rsidR="008B0122">
        <w:rPr>
          <w:szCs w:val="24"/>
          <w:lang w:val="en-US"/>
        </w:rPr>
        <w:t>64</w:t>
      </w:r>
      <w:r w:rsidR="00805F2C" w:rsidRPr="00A9637B">
        <w:rPr>
          <w:szCs w:val="24"/>
          <w:lang w:val="en-US"/>
        </w:rPr>
        <w:t>%)</w:t>
      </w:r>
      <w:r w:rsidR="00B13831" w:rsidRPr="00A9637B">
        <w:rPr>
          <w:szCs w:val="24"/>
          <w:lang w:val="en-US"/>
        </w:rPr>
        <w:t>, air (1.</w:t>
      </w:r>
      <w:r w:rsidR="008B0122">
        <w:rPr>
          <w:szCs w:val="24"/>
          <w:lang w:val="en-US"/>
        </w:rPr>
        <w:t>36</w:t>
      </w:r>
      <w:r w:rsidR="00B13831" w:rsidRPr="00A9637B">
        <w:rPr>
          <w:szCs w:val="24"/>
          <w:lang w:val="en-US"/>
        </w:rPr>
        <w:t>%)</w:t>
      </w:r>
      <w:r w:rsidR="00E46536" w:rsidRPr="00A9637B">
        <w:rPr>
          <w:szCs w:val="24"/>
          <w:lang w:val="en-US"/>
        </w:rPr>
        <w:t>,</w:t>
      </w:r>
      <w:r w:rsidR="00805F2C" w:rsidRPr="00A9637B">
        <w:rPr>
          <w:szCs w:val="24"/>
          <w:lang w:val="en-US"/>
        </w:rPr>
        <w:t xml:space="preserve"> </w:t>
      </w:r>
      <w:r w:rsidR="00B13831" w:rsidRPr="00A9637B">
        <w:rPr>
          <w:szCs w:val="24"/>
          <w:lang w:val="en-US"/>
        </w:rPr>
        <w:t>and other (0.</w:t>
      </w:r>
      <w:r w:rsidR="008B0122">
        <w:rPr>
          <w:szCs w:val="24"/>
          <w:lang w:val="en-US"/>
        </w:rPr>
        <w:t>29</w:t>
      </w:r>
      <w:r w:rsidR="00B13831" w:rsidRPr="00A9637B">
        <w:rPr>
          <w:szCs w:val="24"/>
          <w:lang w:val="en-US"/>
        </w:rPr>
        <w:t>%)</w:t>
      </w:r>
      <w:r w:rsidR="00836EE3" w:rsidRPr="00A9637B">
        <w:rPr>
          <w:szCs w:val="24"/>
          <w:lang w:val="en-US"/>
        </w:rPr>
        <w:t xml:space="preserve">. </w:t>
      </w:r>
      <w:r w:rsidR="00213A68">
        <w:rPr>
          <w:szCs w:val="24"/>
          <w:lang w:val="en-US"/>
        </w:rPr>
        <w:t>The reader would note that certain</w:t>
      </w:r>
      <w:r w:rsidR="00534CDB" w:rsidRPr="00A9637B">
        <w:rPr>
          <w:szCs w:val="24"/>
          <w:lang w:val="en-US"/>
        </w:rPr>
        <w:t xml:space="preserve"> types of shipments </w:t>
      </w:r>
      <w:r w:rsidR="00BE5DD6">
        <w:rPr>
          <w:szCs w:val="24"/>
          <w:lang w:val="en-US"/>
        </w:rPr>
        <w:t>can</w:t>
      </w:r>
      <w:r w:rsidR="00BE5DD6" w:rsidRPr="00A9637B">
        <w:rPr>
          <w:szCs w:val="24"/>
          <w:lang w:val="en-US"/>
        </w:rPr>
        <w:t xml:space="preserve"> </w:t>
      </w:r>
      <w:r w:rsidR="00534CDB" w:rsidRPr="00A9637B">
        <w:rPr>
          <w:szCs w:val="24"/>
          <w:lang w:val="en-US"/>
        </w:rPr>
        <w:t xml:space="preserve">be </w:t>
      </w:r>
      <w:r w:rsidR="0063639B" w:rsidRPr="00A9637B">
        <w:rPr>
          <w:szCs w:val="24"/>
          <w:lang w:val="en-US"/>
        </w:rPr>
        <w:t xml:space="preserve">transported </w:t>
      </w:r>
      <w:r w:rsidR="00534CDB" w:rsidRPr="00A9637B">
        <w:rPr>
          <w:szCs w:val="24"/>
          <w:lang w:val="en-US"/>
        </w:rPr>
        <w:t xml:space="preserve">by </w:t>
      </w:r>
      <w:r w:rsidR="00213A68">
        <w:rPr>
          <w:szCs w:val="24"/>
          <w:lang w:val="en-US"/>
        </w:rPr>
        <w:t xml:space="preserve">only a subset of the </w:t>
      </w:r>
      <w:r w:rsidR="00534CDB" w:rsidRPr="00A9637B">
        <w:rPr>
          <w:szCs w:val="24"/>
          <w:lang w:val="en-US"/>
        </w:rPr>
        <w:t xml:space="preserve">modes. </w:t>
      </w:r>
      <w:r w:rsidR="00811F66" w:rsidRPr="00A9637B">
        <w:rPr>
          <w:szCs w:val="24"/>
          <w:lang w:val="en-US"/>
        </w:rPr>
        <w:t>For instance, it is very unlikely that a large load of 50 tons is shipped by air or parcel mode as these modes have capacity</w:t>
      </w:r>
      <w:r w:rsidR="0063639B" w:rsidRPr="00A9637B">
        <w:rPr>
          <w:szCs w:val="24"/>
          <w:lang w:val="en-US"/>
        </w:rPr>
        <w:t xml:space="preserve"> restrictions</w:t>
      </w:r>
      <w:r w:rsidR="00811F66" w:rsidRPr="00A9637B">
        <w:rPr>
          <w:szCs w:val="24"/>
          <w:lang w:val="en-US"/>
        </w:rPr>
        <w:t xml:space="preserve">. Therefore, allowing air or parcel mode as an available option </w:t>
      </w:r>
      <w:r w:rsidR="00E74D3B">
        <w:rPr>
          <w:szCs w:val="24"/>
          <w:lang w:val="en-US"/>
        </w:rPr>
        <w:t xml:space="preserve">for such shipments </w:t>
      </w:r>
      <w:r w:rsidR="00811F66" w:rsidRPr="00A9637B">
        <w:rPr>
          <w:szCs w:val="24"/>
          <w:lang w:val="en-US"/>
        </w:rPr>
        <w:t xml:space="preserve">affects the accuracy of the model estimates. To account </w:t>
      </w:r>
      <w:r w:rsidR="006D0277" w:rsidRPr="00A9637B">
        <w:rPr>
          <w:szCs w:val="24"/>
          <w:lang w:val="en-US"/>
        </w:rPr>
        <w:t xml:space="preserve">for </w:t>
      </w:r>
      <w:r w:rsidR="00811F66" w:rsidRPr="00A9637B">
        <w:rPr>
          <w:szCs w:val="24"/>
          <w:lang w:val="en-US"/>
        </w:rPr>
        <w:t xml:space="preserve">this issue, a heuristic approach was adopted to </w:t>
      </w:r>
      <w:r w:rsidR="00B74680">
        <w:rPr>
          <w:szCs w:val="24"/>
          <w:lang w:val="en-US"/>
        </w:rPr>
        <w:t>define the</w:t>
      </w:r>
      <w:r w:rsidR="00B74680" w:rsidRPr="00A9637B">
        <w:rPr>
          <w:szCs w:val="24"/>
          <w:lang w:val="en-US"/>
        </w:rPr>
        <w:t xml:space="preserve"> </w:t>
      </w:r>
      <w:r w:rsidR="00E74D3B">
        <w:rPr>
          <w:szCs w:val="24"/>
          <w:lang w:val="en-US"/>
        </w:rPr>
        <w:t xml:space="preserve">mode </w:t>
      </w:r>
      <w:r w:rsidR="00811F66" w:rsidRPr="00A9637B">
        <w:rPr>
          <w:szCs w:val="24"/>
          <w:lang w:val="en-US"/>
        </w:rPr>
        <w:t xml:space="preserve">availability </w:t>
      </w:r>
      <w:r w:rsidR="002E6D38" w:rsidRPr="00A9637B">
        <w:rPr>
          <w:szCs w:val="24"/>
          <w:lang w:val="en-US"/>
        </w:rPr>
        <w:t>option based on shipment weight and routed distance (see</w:t>
      </w:r>
      <w:r w:rsidR="00B133E8">
        <w:rPr>
          <w:szCs w:val="24"/>
          <w:lang w:val="en-US"/>
        </w:rPr>
        <w:t xml:space="preserve"> Keya </w:t>
      </w:r>
      <w:r w:rsidR="00323FBC">
        <w:rPr>
          <w:szCs w:val="24"/>
          <w:lang w:val="en-US"/>
        </w:rPr>
        <w:t>et</w:t>
      </w:r>
      <w:r w:rsidR="00B133E8">
        <w:rPr>
          <w:szCs w:val="24"/>
          <w:lang w:val="en-US"/>
        </w:rPr>
        <w:t xml:space="preserve"> al., 2017</w:t>
      </w:r>
      <w:r w:rsidR="002E6D38" w:rsidRPr="00A9637B">
        <w:rPr>
          <w:szCs w:val="24"/>
          <w:lang w:val="en-US"/>
        </w:rPr>
        <w:t xml:space="preserve"> for details).</w:t>
      </w:r>
      <w:r w:rsidR="00C366F0">
        <w:rPr>
          <w:szCs w:val="24"/>
          <w:lang w:val="en-US"/>
        </w:rPr>
        <w:t xml:space="preserve"> After carefully examining the freight characteristics of the chosen mode, following guidelines have been developed for alternative availability: for-hire truck and other mode have been considered always available; private truck is set available when routed distance is less than 413 miles (99 percentile of private truck observed in the data); air and parcel mode are considered available when shipment weight is less than 914 lb and less than 131 lb respectively (99 percentile observed in the data). </w:t>
      </w:r>
    </w:p>
    <w:p w14:paraId="5B13A950" w14:textId="0C07482B" w:rsidR="002A47C8" w:rsidRPr="00A9637B" w:rsidRDefault="008D42DA" w:rsidP="00BC54A7">
      <w:pPr>
        <w:spacing w:line="240" w:lineRule="auto"/>
        <w:ind w:firstLine="0"/>
        <w:rPr>
          <w:szCs w:val="24"/>
          <w:lang w:val="en-US"/>
        </w:rPr>
      </w:pPr>
      <w:r w:rsidRPr="00A9637B">
        <w:rPr>
          <w:szCs w:val="24"/>
          <w:lang w:val="en-US"/>
        </w:rPr>
        <w:tab/>
      </w:r>
      <w:r w:rsidR="00D25BE3" w:rsidRPr="00A9637B">
        <w:rPr>
          <w:szCs w:val="24"/>
          <w:lang w:val="en-US"/>
        </w:rPr>
        <w:t>S</w:t>
      </w:r>
      <w:r w:rsidR="00362A9B" w:rsidRPr="00A9637B">
        <w:rPr>
          <w:szCs w:val="24"/>
          <w:lang w:val="en-US"/>
        </w:rPr>
        <w:t>hipment size</w:t>
      </w:r>
      <w:r w:rsidR="00AE58E9" w:rsidRPr="00A9637B">
        <w:rPr>
          <w:szCs w:val="24"/>
          <w:lang w:val="en-US"/>
        </w:rPr>
        <w:t xml:space="preserve"> is </w:t>
      </w:r>
      <w:r w:rsidR="00D25BE3" w:rsidRPr="00A9637B">
        <w:rPr>
          <w:szCs w:val="24"/>
          <w:lang w:val="en-US"/>
        </w:rPr>
        <w:t xml:space="preserve">reported as </w:t>
      </w:r>
      <w:r w:rsidR="00AE58E9" w:rsidRPr="00A9637B">
        <w:rPr>
          <w:szCs w:val="24"/>
          <w:lang w:val="en-US"/>
        </w:rPr>
        <w:t>a continuous variable</w:t>
      </w:r>
      <w:r w:rsidR="00D25BE3" w:rsidRPr="00A9637B">
        <w:rPr>
          <w:szCs w:val="24"/>
          <w:lang w:val="en-US"/>
        </w:rPr>
        <w:t xml:space="preserve"> in the CFS data.</w:t>
      </w:r>
      <w:r w:rsidR="00AE58E9" w:rsidRPr="00A9637B">
        <w:rPr>
          <w:szCs w:val="24"/>
          <w:lang w:val="en-US"/>
        </w:rPr>
        <w:t xml:space="preserve"> </w:t>
      </w:r>
      <w:r w:rsidR="00D25BE3" w:rsidRPr="00A9637B">
        <w:rPr>
          <w:szCs w:val="24"/>
          <w:lang w:val="en-US"/>
        </w:rPr>
        <w:t>In our study, we</w:t>
      </w:r>
      <w:r w:rsidR="00AE58E9" w:rsidRPr="00A9637B">
        <w:rPr>
          <w:szCs w:val="24"/>
          <w:lang w:val="en-US"/>
        </w:rPr>
        <w:t xml:space="preserve"> categorized </w:t>
      </w:r>
      <w:r w:rsidR="00D25BE3" w:rsidRPr="00A9637B">
        <w:rPr>
          <w:szCs w:val="24"/>
          <w:lang w:val="en-US"/>
        </w:rPr>
        <w:t xml:space="preserve">it </w:t>
      </w:r>
      <w:r w:rsidR="00AE58E9" w:rsidRPr="00A9637B">
        <w:rPr>
          <w:szCs w:val="24"/>
          <w:lang w:val="en-US"/>
        </w:rPr>
        <w:t>into seven groups from very small to very large shipment size</w:t>
      </w:r>
      <w:r w:rsidR="00D83822">
        <w:rPr>
          <w:szCs w:val="24"/>
          <w:lang w:val="en-US"/>
        </w:rPr>
        <w:t xml:space="preserve"> </w:t>
      </w:r>
      <w:r w:rsidR="00D83822" w:rsidRPr="004A356F">
        <w:rPr>
          <w:szCs w:val="24"/>
          <w:lang w:val="en-US"/>
        </w:rPr>
        <w:t>based on the observed frequency distribution of shipment size</w:t>
      </w:r>
      <w:r w:rsidR="00D83822">
        <w:rPr>
          <w:szCs w:val="24"/>
          <w:lang w:val="en-US"/>
        </w:rPr>
        <w:t xml:space="preserve"> from the CFS data</w:t>
      </w:r>
      <w:r w:rsidR="00D83822" w:rsidRPr="004A356F">
        <w:rPr>
          <w:szCs w:val="24"/>
          <w:lang w:val="en-US"/>
        </w:rPr>
        <w:t>. We have categorized the shipment size in such a way that there exists a reasonable share of shipment size in each category for each shipping mode</w:t>
      </w:r>
      <w:r w:rsidR="00362A9B" w:rsidRPr="00A9637B">
        <w:rPr>
          <w:szCs w:val="24"/>
          <w:lang w:val="en-US"/>
        </w:rPr>
        <w:t xml:space="preserve">. </w:t>
      </w:r>
      <w:r w:rsidR="006D0277" w:rsidRPr="00A9637B">
        <w:rPr>
          <w:szCs w:val="24"/>
          <w:lang w:val="en-US"/>
        </w:rPr>
        <w:t xml:space="preserve">These are: </w:t>
      </w:r>
      <w:r w:rsidR="00E74D3B">
        <w:rPr>
          <w:szCs w:val="24"/>
          <w:lang w:val="en-US"/>
        </w:rPr>
        <w:t>(1) c</w:t>
      </w:r>
      <w:r w:rsidR="006D0277" w:rsidRPr="00A9637B">
        <w:rPr>
          <w:szCs w:val="24"/>
          <w:lang w:val="en-US"/>
        </w:rPr>
        <w:t xml:space="preserve">ategory 1 (&lt;=30 lb), </w:t>
      </w:r>
      <w:r w:rsidR="00E74D3B">
        <w:rPr>
          <w:szCs w:val="24"/>
          <w:lang w:val="en-US"/>
        </w:rPr>
        <w:t>(2) c</w:t>
      </w:r>
      <w:r w:rsidR="006D0277" w:rsidRPr="00A9637B">
        <w:rPr>
          <w:szCs w:val="24"/>
          <w:lang w:val="en-US"/>
        </w:rPr>
        <w:t xml:space="preserve">ategory 2 (30-200 lb), </w:t>
      </w:r>
      <w:r w:rsidR="00E74D3B">
        <w:rPr>
          <w:szCs w:val="24"/>
          <w:lang w:val="en-US"/>
        </w:rPr>
        <w:t>(3) c</w:t>
      </w:r>
      <w:r w:rsidR="006D0277" w:rsidRPr="00A9637B">
        <w:rPr>
          <w:szCs w:val="24"/>
          <w:lang w:val="en-US"/>
        </w:rPr>
        <w:t>ategory 3 (200-1</w:t>
      </w:r>
      <w:r w:rsidR="00E83B49">
        <w:rPr>
          <w:szCs w:val="24"/>
          <w:lang w:val="en-US"/>
        </w:rPr>
        <w:t>,</w:t>
      </w:r>
      <w:r w:rsidR="006D0277" w:rsidRPr="00A9637B">
        <w:rPr>
          <w:szCs w:val="24"/>
          <w:lang w:val="en-US"/>
        </w:rPr>
        <w:t xml:space="preserve">000 lb), </w:t>
      </w:r>
      <w:r w:rsidR="00E74D3B">
        <w:rPr>
          <w:szCs w:val="24"/>
          <w:lang w:val="en-US"/>
        </w:rPr>
        <w:t>(4) c</w:t>
      </w:r>
      <w:r w:rsidR="006D0277" w:rsidRPr="00A9637B">
        <w:rPr>
          <w:szCs w:val="24"/>
          <w:lang w:val="en-US"/>
        </w:rPr>
        <w:t>ategory 4 (1</w:t>
      </w:r>
      <w:r w:rsidR="00E83B49">
        <w:rPr>
          <w:szCs w:val="24"/>
          <w:lang w:val="en-US"/>
        </w:rPr>
        <w:t>,</w:t>
      </w:r>
      <w:r w:rsidR="006D0277" w:rsidRPr="00A9637B">
        <w:rPr>
          <w:szCs w:val="24"/>
          <w:lang w:val="en-US"/>
        </w:rPr>
        <w:t>000-5</w:t>
      </w:r>
      <w:r w:rsidR="00E83B49">
        <w:rPr>
          <w:szCs w:val="24"/>
          <w:lang w:val="en-US"/>
        </w:rPr>
        <w:t>,</w:t>
      </w:r>
      <w:r w:rsidR="006D0277" w:rsidRPr="00A9637B">
        <w:rPr>
          <w:szCs w:val="24"/>
          <w:lang w:val="en-US"/>
        </w:rPr>
        <w:t xml:space="preserve">000 lb), </w:t>
      </w:r>
      <w:r w:rsidR="00E74D3B">
        <w:rPr>
          <w:szCs w:val="24"/>
          <w:lang w:val="en-US"/>
        </w:rPr>
        <w:t>(5) c</w:t>
      </w:r>
      <w:r w:rsidR="006D0277" w:rsidRPr="00A9637B">
        <w:rPr>
          <w:szCs w:val="24"/>
          <w:lang w:val="en-US"/>
        </w:rPr>
        <w:t>ategory 5 (5</w:t>
      </w:r>
      <w:r w:rsidR="00E83B49">
        <w:rPr>
          <w:szCs w:val="24"/>
          <w:lang w:val="en-US"/>
        </w:rPr>
        <w:t>,</w:t>
      </w:r>
      <w:r w:rsidR="006D0277" w:rsidRPr="00A9637B">
        <w:rPr>
          <w:szCs w:val="24"/>
          <w:lang w:val="en-US"/>
        </w:rPr>
        <w:t>000-30</w:t>
      </w:r>
      <w:r w:rsidR="00E83B49">
        <w:rPr>
          <w:szCs w:val="24"/>
          <w:lang w:val="en-US"/>
        </w:rPr>
        <w:t>,</w:t>
      </w:r>
      <w:r w:rsidR="006D0277" w:rsidRPr="00A9637B">
        <w:rPr>
          <w:szCs w:val="24"/>
          <w:lang w:val="en-US"/>
        </w:rPr>
        <w:t xml:space="preserve">000 lb), </w:t>
      </w:r>
      <w:r w:rsidR="00E74D3B">
        <w:rPr>
          <w:szCs w:val="24"/>
          <w:lang w:val="en-US"/>
        </w:rPr>
        <w:t>(6) c</w:t>
      </w:r>
      <w:r w:rsidR="006D0277" w:rsidRPr="00A9637B">
        <w:rPr>
          <w:szCs w:val="24"/>
          <w:lang w:val="en-US"/>
        </w:rPr>
        <w:t>ategory 6 (30</w:t>
      </w:r>
      <w:r w:rsidR="00E83B49">
        <w:rPr>
          <w:szCs w:val="24"/>
          <w:lang w:val="en-US"/>
        </w:rPr>
        <w:t>,</w:t>
      </w:r>
      <w:r w:rsidR="006D0277" w:rsidRPr="00A9637B">
        <w:rPr>
          <w:szCs w:val="24"/>
          <w:lang w:val="en-US"/>
        </w:rPr>
        <w:t>000-45</w:t>
      </w:r>
      <w:r w:rsidR="00E83B49">
        <w:rPr>
          <w:szCs w:val="24"/>
          <w:lang w:val="en-US"/>
        </w:rPr>
        <w:t>,</w:t>
      </w:r>
      <w:r w:rsidR="006D0277" w:rsidRPr="00A9637B">
        <w:rPr>
          <w:szCs w:val="24"/>
          <w:lang w:val="en-US"/>
        </w:rPr>
        <w:t xml:space="preserve">000 lb), and </w:t>
      </w:r>
      <w:r w:rsidR="00E74D3B">
        <w:rPr>
          <w:szCs w:val="24"/>
          <w:lang w:val="en-US"/>
        </w:rPr>
        <w:t>(7) c</w:t>
      </w:r>
      <w:r w:rsidR="006D0277" w:rsidRPr="00A9637B">
        <w:rPr>
          <w:szCs w:val="24"/>
          <w:lang w:val="en-US"/>
        </w:rPr>
        <w:t>ategory 7 (&gt;</w:t>
      </w:r>
      <w:r w:rsidR="000416FA">
        <w:rPr>
          <w:szCs w:val="24"/>
          <w:lang w:val="en-US"/>
        </w:rPr>
        <w:t xml:space="preserve"> </w:t>
      </w:r>
      <w:r w:rsidR="006D0277" w:rsidRPr="00A9637B">
        <w:rPr>
          <w:szCs w:val="24"/>
          <w:lang w:val="en-US"/>
        </w:rPr>
        <w:t>45</w:t>
      </w:r>
      <w:r w:rsidR="00E83B49">
        <w:rPr>
          <w:szCs w:val="24"/>
          <w:lang w:val="en-US"/>
        </w:rPr>
        <w:t>,</w:t>
      </w:r>
      <w:r w:rsidR="006D0277" w:rsidRPr="00A9637B">
        <w:rPr>
          <w:szCs w:val="24"/>
          <w:lang w:val="en-US"/>
        </w:rPr>
        <w:t xml:space="preserve">000 lb). </w:t>
      </w:r>
      <w:r w:rsidR="001852A9" w:rsidRPr="00A9637B">
        <w:rPr>
          <w:szCs w:val="24"/>
          <w:lang w:val="en-US"/>
        </w:rPr>
        <w:t>Table</w:t>
      </w:r>
      <w:r w:rsidR="001953A4" w:rsidRPr="00A9637B">
        <w:rPr>
          <w:szCs w:val="24"/>
          <w:lang w:val="en-US"/>
        </w:rPr>
        <w:t xml:space="preserve"> </w:t>
      </w:r>
      <w:r w:rsidR="004E4D6A" w:rsidRPr="00A9637B">
        <w:rPr>
          <w:szCs w:val="24"/>
          <w:lang w:val="en-US"/>
        </w:rPr>
        <w:t>2</w:t>
      </w:r>
      <w:r w:rsidR="00AE58E9" w:rsidRPr="00A9637B">
        <w:rPr>
          <w:szCs w:val="24"/>
          <w:lang w:val="en-US"/>
        </w:rPr>
        <w:t xml:space="preserve"> </w:t>
      </w:r>
      <w:r w:rsidR="006D0277" w:rsidRPr="00A9637B">
        <w:rPr>
          <w:szCs w:val="24"/>
          <w:lang w:val="en-US"/>
        </w:rPr>
        <w:t xml:space="preserve">presents </w:t>
      </w:r>
      <w:r w:rsidR="00464FCD">
        <w:rPr>
          <w:szCs w:val="24"/>
          <w:lang w:val="en-US"/>
        </w:rPr>
        <w:t>the weighted distribution</w:t>
      </w:r>
      <w:r w:rsidR="009B7DB0">
        <w:rPr>
          <w:szCs w:val="24"/>
          <w:lang w:val="en-US"/>
        </w:rPr>
        <w:t xml:space="preserve"> </w:t>
      </w:r>
      <w:r w:rsidR="00AE58E9" w:rsidRPr="00A9637B">
        <w:rPr>
          <w:szCs w:val="24"/>
          <w:lang w:val="en-US"/>
        </w:rPr>
        <w:t>of shipment size</w:t>
      </w:r>
      <w:r w:rsidR="006D0277" w:rsidRPr="00A9637B">
        <w:rPr>
          <w:szCs w:val="24"/>
          <w:lang w:val="en-US"/>
        </w:rPr>
        <w:t>s</w:t>
      </w:r>
      <w:r w:rsidR="00AE58E9" w:rsidRPr="00A9637B">
        <w:rPr>
          <w:szCs w:val="24"/>
          <w:lang w:val="en-US"/>
        </w:rPr>
        <w:t xml:space="preserve"> across five modes considered</w:t>
      </w:r>
      <w:r w:rsidR="00464FCD">
        <w:rPr>
          <w:szCs w:val="24"/>
          <w:lang w:val="en-US"/>
        </w:rPr>
        <w:t xml:space="preserve"> by number of shipments</w:t>
      </w:r>
      <w:r w:rsidR="00AE58E9" w:rsidRPr="00A9637B">
        <w:rPr>
          <w:szCs w:val="24"/>
          <w:lang w:val="en-US"/>
        </w:rPr>
        <w:t xml:space="preserve">. </w:t>
      </w:r>
      <w:r w:rsidR="00F039EC" w:rsidRPr="009B7DB0">
        <w:rPr>
          <w:szCs w:val="24"/>
          <w:lang w:val="en-US"/>
        </w:rPr>
        <w:t xml:space="preserve">We can see from the table that </w:t>
      </w:r>
      <w:r w:rsidR="00735E03" w:rsidRPr="009B7DB0">
        <w:rPr>
          <w:szCs w:val="24"/>
          <w:lang w:val="en-US"/>
        </w:rPr>
        <w:t xml:space="preserve">across </w:t>
      </w:r>
      <w:r w:rsidR="009B7DB0" w:rsidRPr="009B7DB0">
        <w:rPr>
          <w:szCs w:val="24"/>
          <w:lang w:val="en-US"/>
        </w:rPr>
        <w:t>for-hire truck and private truck</w:t>
      </w:r>
      <w:r w:rsidR="00735E03" w:rsidRPr="009B7DB0">
        <w:rPr>
          <w:szCs w:val="24"/>
          <w:lang w:val="en-US"/>
        </w:rPr>
        <w:t xml:space="preserve"> </w:t>
      </w:r>
      <w:r w:rsidR="009132E6" w:rsidRPr="009B7DB0">
        <w:rPr>
          <w:szCs w:val="24"/>
          <w:lang w:val="en-US"/>
        </w:rPr>
        <w:t>modes;</w:t>
      </w:r>
      <w:r w:rsidR="006D0277" w:rsidRPr="009B7DB0">
        <w:rPr>
          <w:szCs w:val="24"/>
          <w:lang w:val="en-US"/>
        </w:rPr>
        <w:t xml:space="preserve"> </w:t>
      </w:r>
      <w:r w:rsidR="001852A9" w:rsidRPr="00D27B0C">
        <w:rPr>
          <w:szCs w:val="24"/>
          <w:lang w:val="en-US"/>
        </w:rPr>
        <w:t>the shipment size</w:t>
      </w:r>
      <w:r w:rsidR="006D0277" w:rsidRPr="00D27B0C">
        <w:rPr>
          <w:szCs w:val="24"/>
          <w:lang w:val="en-US"/>
        </w:rPr>
        <w:t>s</w:t>
      </w:r>
      <w:r w:rsidR="001852A9" w:rsidRPr="00D27B0C">
        <w:rPr>
          <w:szCs w:val="24"/>
          <w:lang w:val="en-US"/>
        </w:rPr>
        <w:t xml:space="preserve"> </w:t>
      </w:r>
      <w:r w:rsidR="006D0277" w:rsidRPr="00D27B0C">
        <w:rPr>
          <w:szCs w:val="24"/>
          <w:lang w:val="en-US"/>
        </w:rPr>
        <w:t>are quite evenly</w:t>
      </w:r>
      <w:r w:rsidR="001852A9" w:rsidRPr="00D27B0C">
        <w:rPr>
          <w:szCs w:val="24"/>
          <w:lang w:val="en-US"/>
        </w:rPr>
        <w:t xml:space="preserve"> distributed </w:t>
      </w:r>
      <w:r w:rsidR="001852A9" w:rsidRPr="00D27B0C">
        <w:rPr>
          <w:szCs w:val="24"/>
          <w:lang w:val="en-US"/>
        </w:rPr>
        <w:lastRenderedPageBreak/>
        <w:t xml:space="preserve">with </w:t>
      </w:r>
      <w:r w:rsidR="006D0277" w:rsidRPr="00D27B0C">
        <w:rPr>
          <w:szCs w:val="24"/>
          <w:lang w:val="en-US"/>
        </w:rPr>
        <w:t xml:space="preserve">the </w:t>
      </w:r>
      <w:r w:rsidR="001852A9" w:rsidRPr="00D27B0C">
        <w:rPr>
          <w:szCs w:val="24"/>
          <w:lang w:val="en-US"/>
        </w:rPr>
        <w:t xml:space="preserve">highest percentage share for </w:t>
      </w:r>
      <w:r w:rsidR="00DA083F" w:rsidRPr="00D27B0C">
        <w:rPr>
          <w:szCs w:val="24"/>
          <w:lang w:val="en-US"/>
        </w:rPr>
        <w:t>5,001</w:t>
      </w:r>
      <w:r w:rsidR="00D3327F" w:rsidRPr="00D27B0C">
        <w:rPr>
          <w:szCs w:val="24"/>
          <w:lang w:val="en-US"/>
        </w:rPr>
        <w:t>-</w:t>
      </w:r>
      <w:r w:rsidR="00DA083F" w:rsidRPr="00D27B0C">
        <w:rPr>
          <w:szCs w:val="24"/>
          <w:lang w:val="en-US"/>
        </w:rPr>
        <w:t>30</w:t>
      </w:r>
      <w:r w:rsidR="00D3327F" w:rsidRPr="00D27B0C">
        <w:rPr>
          <w:szCs w:val="24"/>
          <w:lang w:val="en-US"/>
        </w:rPr>
        <w:t>,000 lb</w:t>
      </w:r>
      <w:r w:rsidR="00F039EC" w:rsidRPr="00D27B0C">
        <w:rPr>
          <w:szCs w:val="24"/>
          <w:lang w:val="en-US"/>
        </w:rPr>
        <w:t xml:space="preserve"> </w:t>
      </w:r>
      <w:r w:rsidR="003F3D0B" w:rsidRPr="00D27B0C">
        <w:rPr>
          <w:szCs w:val="24"/>
          <w:lang w:val="en-US"/>
        </w:rPr>
        <w:t>category</w:t>
      </w:r>
      <w:r w:rsidR="00D3327F" w:rsidRPr="00D27B0C">
        <w:rPr>
          <w:szCs w:val="24"/>
          <w:lang w:val="en-US"/>
        </w:rPr>
        <w:t xml:space="preserve"> </w:t>
      </w:r>
      <w:r w:rsidR="00DA083F" w:rsidRPr="00D27B0C">
        <w:rPr>
          <w:szCs w:val="24"/>
          <w:lang w:val="en-US"/>
        </w:rPr>
        <w:t xml:space="preserve">for </w:t>
      </w:r>
      <w:r w:rsidR="00340E09" w:rsidRPr="00D27B0C">
        <w:rPr>
          <w:szCs w:val="24"/>
          <w:lang w:val="en-US"/>
        </w:rPr>
        <w:t>for-hire truck</w:t>
      </w:r>
      <w:r w:rsidR="00B74680" w:rsidRPr="00D27B0C">
        <w:rPr>
          <w:szCs w:val="24"/>
          <w:lang w:val="en-US"/>
        </w:rPr>
        <w:t xml:space="preserve"> </w:t>
      </w:r>
      <w:r w:rsidR="001852A9" w:rsidRPr="004F3C44">
        <w:rPr>
          <w:szCs w:val="24"/>
          <w:lang w:val="en-US"/>
        </w:rPr>
        <w:t>(</w:t>
      </w:r>
      <w:r w:rsidR="00DA083F" w:rsidRPr="004F3C44">
        <w:rPr>
          <w:szCs w:val="24"/>
          <w:lang w:val="en-US"/>
        </w:rPr>
        <w:t>18.59</w:t>
      </w:r>
      <w:r w:rsidR="001852A9" w:rsidRPr="004F3C44">
        <w:rPr>
          <w:szCs w:val="24"/>
          <w:lang w:val="en-US"/>
        </w:rPr>
        <w:t>%</w:t>
      </w:r>
      <w:r w:rsidR="00DA083F" w:rsidRPr="004F3C44">
        <w:rPr>
          <w:szCs w:val="24"/>
          <w:lang w:val="en-US"/>
        </w:rPr>
        <w:t>)</w:t>
      </w:r>
      <w:r w:rsidR="001852A9" w:rsidRPr="004F3C44">
        <w:rPr>
          <w:szCs w:val="24"/>
          <w:lang w:val="en-US"/>
        </w:rPr>
        <w:t xml:space="preserve"> and </w:t>
      </w:r>
      <w:r w:rsidR="00DA083F" w:rsidRPr="004F3C44">
        <w:rPr>
          <w:szCs w:val="24"/>
          <w:lang w:val="en-US"/>
        </w:rPr>
        <w:t>for 201-1,000 lb category for private truck (19.46</w:t>
      </w:r>
      <w:r w:rsidR="001852A9" w:rsidRPr="004F3C44">
        <w:rPr>
          <w:szCs w:val="24"/>
          <w:lang w:val="en-US"/>
        </w:rPr>
        <w:t>%</w:t>
      </w:r>
      <w:r w:rsidR="00DA083F" w:rsidRPr="004F3C44">
        <w:rPr>
          <w:szCs w:val="24"/>
          <w:lang w:val="en-US"/>
        </w:rPr>
        <w:t>)</w:t>
      </w:r>
      <w:r w:rsidR="001852A9" w:rsidRPr="004F3C44">
        <w:rPr>
          <w:szCs w:val="24"/>
          <w:lang w:val="en-US"/>
        </w:rPr>
        <w:t>.</w:t>
      </w:r>
      <w:r w:rsidR="001852A9" w:rsidRPr="00A9637B">
        <w:rPr>
          <w:szCs w:val="24"/>
          <w:lang w:val="en-US"/>
        </w:rPr>
        <w:t xml:space="preserve"> </w:t>
      </w:r>
      <w:r w:rsidR="005D40B3">
        <w:rPr>
          <w:szCs w:val="24"/>
          <w:lang w:val="en-US"/>
        </w:rPr>
        <w:t>Therefore, f</w:t>
      </w:r>
      <w:r w:rsidR="005D40B3" w:rsidRPr="00A9637B">
        <w:rPr>
          <w:szCs w:val="24"/>
          <w:lang w:val="en-US"/>
        </w:rPr>
        <w:t xml:space="preserve">or </w:t>
      </w:r>
      <w:r w:rsidR="00D75824">
        <w:rPr>
          <w:szCs w:val="24"/>
          <w:lang w:val="en-US"/>
        </w:rPr>
        <w:t>for-</w:t>
      </w:r>
      <w:r w:rsidR="005D40B3" w:rsidRPr="00A9637B">
        <w:rPr>
          <w:szCs w:val="24"/>
          <w:lang w:val="en-US"/>
        </w:rPr>
        <w:t xml:space="preserve">hire and private truck, we considered all seven of the shipment size categories. </w:t>
      </w:r>
      <w:r w:rsidR="00F039EC" w:rsidRPr="00A9637B">
        <w:rPr>
          <w:szCs w:val="24"/>
          <w:lang w:val="en-US"/>
        </w:rPr>
        <w:t xml:space="preserve">It is also evident </w:t>
      </w:r>
      <w:r w:rsidR="005D40B3">
        <w:rPr>
          <w:szCs w:val="24"/>
          <w:lang w:val="en-US"/>
        </w:rPr>
        <w:t xml:space="preserve">from the table </w:t>
      </w:r>
      <w:r w:rsidR="00F039EC" w:rsidRPr="00A9637B">
        <w:rPr>
          <w:szCs w:val="24"/>
          <w:lang w:val="en-US"/>
        </w:rPr>
        <w:t>that air and parcel mode</w:t>
      </w:r>
      <w:r w:rsidR="005D40B3">
        <w:rPr>
          <w:szCs w:val="24"/>
          <w:lang w:val="en-US"/>
        </w:rPr>
        <w:t>s</w:t>
      </w:r>
      <w:r w:rsidR="00F039EC" w:rsidRPr="00A9637B">
        <w:rPr>
          <w:szCs w:val="24"/>
          <w:lang w:val="en-US"/>
        </w:rPr>
        <w:t xml:space="preserve"> primarily </w:t>
      </w:r>
      <w:r w:rsidR="00842889">
        <w:rPr>
          <w:szCs w:val="24"/>
          <w:lang w:val="en-US"/>
        </w:rPr>
        <w:t>carry</w:t>
      </w:r>
      <w:r w:rsidR="00F039EC" w:rsidRPr="00A9637B">
        <w:rPr>
          <w:szCs w:val="24"/>
          <w:lang w:val="en-US"/>
        </w:rPr>
        <w:t xml:space="preserve"> small</w:t>
      </w:r>
      <w:r w:rsidR="005D40B3">
        <w:rPr>
          <w:szCs w:val="24"/>
          <w:lang w:val="en-US"/>
        </w:rPr>
        <w:t>er</w:t>
      </w:r>
      <w:r w:rsidR="00F039EC" w:rsidRPr="00A9637B">
        <w:rPr>
          <w:szCs w:val="24"/>
          <w:lang w:val="en-US"/>
        </w:rPr>
        <w:t xml:space="preserve"> shipments weighing less than 30 lb</w:t>
      </w:r>
      <w:r w:rsidR="003F3D0B" w:rsidRPr="00A9637B">
        <w:rPr>
          <w:szCs w:val="24"/>
          <w:lang w:val="en-US"/>
        </w:rPr>
        <w:t xml:space="preserve"> </w:t>
      </w:r>
      <w:r w:rsidR="00F039EC" w:rsidRPr="00A9637B">
        <w:rPr>
          <w:szCs w:val="24"/>
          <w:lang w:val="en-US"/>
        </w:rPr>
        <w:t>(</w:t>
      </w:r>
      <w:r w:rsidR="00DA083F">
        <w:rPr>
          <w:szCs w:val="24"/>
          <w:lang w:val="en-US"/>
        </w:rPr>
        <w:t>59.6</w:t>
      </w:r>
      <w:r w:rsidR="00F039EC" w:rsidRPr="00A9637B">
        <w:rPr>
          <w:szCs w:val="24"/>
          <w:lang w:val="en-US"/>
        </w:rPr>
        <w:t>%</w:t>
      </w:r>
      <w:r w:rsidR="00D3327F" w:rsidRPr="00A9637B">
        <w:rPr>
          <w:szCs w:val="24"/>
          <w:lang w:val="en-US"/>
        </w:rPr>
        <w:t xml:space="preserve"> and </w:t>
      </w:r>
      <w:r w:rsidR="00DA083F">
        <w:rPr>
          <w:szCs w:val="24"/>
          <w:lang w:val="en-US"/>
        </w:rPr>
        <w:t>78.81</w:t>
      </w:r>
      <w:r w:rsidR="00F039EC" w:rsidRPr="00A9637B">
        <w:rPr>
          <w:szCs w:val="24"/>
          <w:lang w:val="en-US"/>
        </w:rPr>
        <w:t>%</w:t>
      </w:r>
      <w:r w:rsidR="00E83B49">
        <w:rPr>
          <w:szCs w:val="24"/>
          <w:lang w:val="en-US"/>
        </w:rPr>
        <w:t>, respectively</w:t>
      </w:r>
      <w:r w:rsidR="00F039EC" w:rsidRPr="00A9637B">
        <w:rPr>
          <w:szCs w:val="24"/>
          <w:lang w:val="en-US"/>
        </w:rPr>
        <w:t>)</w:t>
      </w:r>
      <w:r w:rsidR="00007352" w:rsidRPr="00A9637B">
        <w:rPr>
          <w:szCs w:val="24"/>
          <w:lang w:val="en-US"/>
        </w:rPr>
        <w:t xml:space="preserve">. </w:t>
      </w:r>
      <w:r w:rsidR="005D40B3">
        <w:rPr>
          <w:szCs w:val="24"/>
          <w:lang w:val="en-US"/>
        </w:rPr>
        <w:t>Hence</w:t>
      </w:r>
      <w:r w:rsidR="00AF189C" w:rsidRPr="00A9637B">
        <w:rPr>
          <w:szCs w:val="24"/>
          <w:lang w:val="en-US"/>
        </w:rPr>
        <w:t xml:space="preserve">, </w:t>
      </w:r>
      <w:r w:rsidR="00147CF3" w:rsidRPr="00A9637B">
        <w:rPr>
          <w:szCs w:val="24"/>
          <w:lang w:val="en-US"/>
        </w:rPr>
        <w:t xml:space="preserve">only </w:t>
      </w:r>
      <w:r w:rsidR="00AF189C" w:rsidRPr="00A9637B">
        <w:rPr>
          <w:szCs w:val="24"/>
          <w:lang w:val="en-US"/>
        </w:rPr>
        <w:t xml:space="preserve">two categories of shipment </w:t>
      </w:r>
      <w:r w:rsidR="00147CF3" w:rsidRPr="00A9637B">
        <w:rPr>
          <w:szCs w:val="24"/>
          <w:lang w:val="en-US"/>
        </w:rPr>
        <w:t xml:space="preserve">size </w:t>
      </w:r>
      <w:r w:rsidR="005D40B3">
        <w:rPr>
          <w:szCs w:val="24"/>
          <w:lang w:val="en-US"/>
        </w:rPr>
        <w:t>w</w:t>
      </w:r>
      <w:r w:rsidR="00AF189C" w:rsidRPr="00A9637B">
        <w:rPr>
          <w:szCs w:val="24"/>
          <w:lang w:val="en-US"/>
        </w:rPr>
        <w:t>ere assigned to air and parcel mode</w:t>
      </w:r>
      <w:r w:rsidR="005D40B3">
        <w:rPr>
          <w:szCs w:val="24"/>
          <w:lang w:val="en-US"/>
        </w:rPr>
        <w:t xml:space="preserve"> – </w:t>
      </w:r>
      <w:r w:rsidR="00AF189C" w:rsidRPr="00A9637B">
        <w:rPr>
          <w:szCs w:val="24"/>
          <w:lang w:val="en-US"/>
        </w:rPr>
        <w:t xml:space="preserve">less than or equal to 30 lb and greater than 30 lb. </w:t>
      </w:r>
      <w:r w:rsidR="005D40B3">
        <w:rPr>
          <w:szCs w:val="24"/>
          <w:lang w:val="en-US"/>
        </w:rPr>
        <w:t xml:space="preserve">We can also see that the other mode mainly </w:t>
      </w:r>
      <w:r w:rsidR="009132E6">
        <w:rPr>
          <w:szCs w:val="24"/>
          <w:lang w:val="en-US"/>
        </w:rPr>
        <w:t>contains</w:t>
      </w:r>
      <w:r w:rsidR="005D40B3">
        <w:rPr>
          <w:szCs w:val="24"/>
          <w:lang w:val="en-US"/>
        </w:rPr>
        <w:t xml:space="preserve"> large shipment </w:t>
      </w:r>
      <w:r w:rsidR="00842889">
        <w:rPr>
          <w:szCs w:val="24"/>
          <w:lang w:val="en-US"/>
        </w:rPr>
        <w:t xml:space="preserve">sizes in categories 6 and 7. Since other mode consists primarily </w:t>
      </w:r>
      <w:r w:rsidR="00827008">
        <w:rPr>
          <w:szCs w:val="24"/>
          <w:lang w:val="en-US"/>
        </w:rPr>
        <w:t>of rail</w:t>
      </w:r>
      <w:r w:rsidR="00842889">
        <w:rPr>
          <w:szCs w:val="24"/>
          <w:lang w:val="en-US"/>
        </w:rPr>
        <w:t xml:space="preserve">, this is expected. </w:t>
      </w:r>
      <w:r w:rsidR="00F039EC" w:rsidRPr="00A9637B">
        <w:rPr>
          <w:szCs w:val="24"/>
          <w:lang w:val="en-US"/>
        </w:rPr>
        <w:t>Based on weight distributions, f</w:t>
      </w:r>
      <w:r w:rsidR="00D75824">
        <w:rPr>
          <w:szCs w:val="24"/>
          <w:lang w:val="en-US"/>
        </w:rPr>
        <w:t xml:space="preserve">or </w:t>
      </w:r>
      <w:r w:rsidRPr="00A9637B">
        <w:rPr>
          <w:szCs w:val="24"/>
          <w:lang w:val="en-US"/>
        </w:rPr>
        <w:t>other mode</w:t>
      </w:r>
      <w:r w:rsidR="00842889">
        <w:rPr>
          <w:szCs w:val="24"/>
          <w:lang w:val="en-US"/>
        </w:rPr>
        <w:t>,</w:t>
      </w:r>
      <w:r w:rsidRPr="00A9637B">
        <w:rPr>
          <w:szCs w:val="24"/>
          <w:lang w:val="en-US"/>
        </w:rPr>
        <w:t xml:space="preserve"> </w:t>
      </w:r>
      <w:r w:rsidR="00F039EC" w:rsidRPr="00A9637B">
        <w:rPr>
          <w:szCs w:val="24"/>
          <w:lang w:val="en-US"/>
        </w:rPr>
        <w:t>we considered three shipment size categories (</w:t>
      </w:r>
      <w:r w:rsidRPr="00A9637B">
        <w:rPr>
          <w:szCs w:val="24"/>
          <w:lang w:val="en-US"/>
        </w:rPr>
        <w:t>less than or equal to 30 lb</w:t>
      </w:r>
      <w:r w:rsidR="00D3327F" w:rsidRPr="00A9637B">
        <w:rPr>
          <w:szCs w:val="24"/>
          <w:lang w:val="en-US"/>
        </w:rPr>
        <w:t xml:space="preserve"> (</w:t>
      </w:r>
      <w:r w:rsidR="00DA083F">
        <w:rPr>
          <w:szCs w:val="24"/>
          <w:lang w:val="en-US"/>
        </w:rPr>
        <w:t>3.06</w:t>
      </w:r>
      <w:r w:rsidR="00D3327F" w:rsidRPr="00A9637B">
        <w:rPr>
          <w:szCs w:val="24"/>
          <w:lang w:val="en-US"/>
        </w:rPr>
        <w:t>%)</w:t>
      </w:r>
      <w:r w:rsidRPr="00A9637B">
        <w:rPr>
          <w:szCs w:val="24"/>
          <w:lang w:val="en-US"/>
        </w:rPr>
        <w:t>, 31-5,000 lb</w:t>
      </w:r>
      <w:r w:rsidR="00D3327F" w:rsidRPr="00A9637B">
        <w:rPr>
          <w:szCs w:val="24"/>
          <w:lang w:val="en-US"/>
        </w:rPr>
        <w:t xml:space="preserve"> (</w:t>
      </w:r>
      <w:r w:rsidR="00827008">
        <w:rPr>
          <w:szCs w:val="24"/>
          <w:lang w:val="en-US"/>
        </w:rPr>
        <w:t>9.17</w:t>
      </w:r>
      <w:r w:rsidR="00D3327F" w:rsidRPr="00A9637B">
        <w:rPr>
          <w:szCs w:val="24"/>
          <w:lang w:val="en-US"/>
        </w:rPr>
        <w:t>%)</w:t>
      </w:r>
      <w:r w:rsidR="0057527B">
        <w:rPr>
          <w:szCs w:val="24"/>
          <w:lang w:val="en-US"/>
        </w:rPr>
        <w:t>,</w:t>
      </w:r>
      <w:r w:rsidR="008D35EA" w:rsidRPr="00A9637B">
        <w:rPr>
          <w:szCs w:val="24"/>
          <w:lang w:val="en-US"/>
        </w:rPr>
        <w:t xml:space="preserve"> and greate</w:t>
      </w:r>
      <w:r w:rsidR="00147CF3" w:rsidRPr="00A9637B">
        <w:rPr>
          <w:szCs w:val="24"/>
          <w:lang w:val="en-US"/>
        </w:rPr>
        <w:t>r</w:t>
      </w:r>
      <w:r w:rsidRPr="00A9637B">
        <w:rPr>
          <w:szCs w:val="24"/>
          <w:lang w:val="en-US"/>
        </w:rPr>
        <w:t xml:space="preserve"> than 5,000 lb</w:t>
      </w:r>
      <w:r w:rsidR="00D3327F" w:rsidRPr="00A9637B">
        <w:rPr>
          <w:szCs w:val="24"/>
          <w:lang w:val="en-US"/>
        </w:rPr>
        <w:t xml:space="preserve"> (</w:t>
      </w:r>
      <w:r w:rsidR="00DA083F">
        <w:rPr>
          <w:szCs w:val="24"/>
          <w:lang w:val="en-US"/>
        </w:rPr>
        <w:t>87.78</w:t>
      </w:r>
      <w:r w:rsidR="00D3327F" w:rsidRPr="00A9637B">
        <w:rPr>
          <w:szCs w:val="24"/>
          <w:lang w:val="en-US"/>
        </w:rPr>
        <w:t>%</w:t>
      </w:r>
      <w:r w:rsidR="00533F37" w:rsidRPr="00A9637B">
        <w:rPr>
          <w:szCs w:val="24"/>
          <w:lang w:val="en-US"/>
        </w:rPr>
        <w:t>)</w:t>
      </w:r>
      <w:r w:rsidRPr="00A9637B">
        <w:rPr>
          <w:szCs w:val="24"/>
          <w:lang w:val="en-US"/>
        </w:rPr>
        <w:t xml:space="preserve">. </w:t>
      </w:r>
      <w:r w:rsidR="00D83822" w:rsidRPr="007148C6">
        <w:rPr>
          <w:szCs w:val="24"/>
          <w:lang w:val="en-US"/>
        </w:rPr>
        <w:t xml:space="preserve">Table 3 </w:t>
      </w:r>
      <w:r w:rsidR="00AF0594">
        <w:rPr>
          <w:szCs w:val="24"/>
          <w:lang w:val="en-US"/>
        </w:rPr>
        <w:t>presents</w:t>
      </w:r>
      <w:r w:rsidR="00D83822" w:rsidRPr="007148C6">
        <w:rPr>
          <w:szCs w:val="24"/>
          <w:lang w:val="en-US"/>
        </w:rPr>
        <w:t xml:space="preserve"> the weighted mode share across the seven shipment size groups. It can be observed from the table that </w:t>
      </w:r>
      <w:r w:rsidR="00AF0594">
        <w:rPr>
          <w:szCs w:val="24"/>
          <w:lang w:val="en-US"/>
        </w:rPr>
        <w:t xml:space="preserve">in general </w:t>
      </w:r>
      <w:r w:rsidR="00D83822" w:rsidRPr="007148C6">
        <w:rPr>
          <w:szCs w:val="24"/>
          <w:lang w:val="en-US"/>
        </w:rPr>
        <w:t xml:space="preserve">truck </w:t>
      </w:r>
      <w:r w:rsidR="00AF0594">
        <w:rPr>
          <w:szCs w:val="24"/>
          <w:lang w:val="en-US"/>
        </w:rPr>
        <w:t>modes have the largest share across</w:t>
      </w:r>
      <w:r w:rsidR="00D83822" w:rsidRPr="007148C6">
        <w:rPr>
          <w:szCs w:val="24"/>
          <w:lang w:val="en-US"/>
        </w:rPr>
        <w:t xml:space="preserve"> all shipment sizes</w:t>
      </w:r>
      <w:r w:rsidR="00AF0594">
        <w:rPr>
          <w:szCs w:val="24"/>
          <w:lang w:val="en-US"/>
        </w:rPr>
        <w:t xml:space="preserve"> (except when </w:t>
      </w:r>
      <w:r w:rsidR="00D83822" w:rsidRPr="007148C6">
        <w:rPr>
          <w:szCs w:val="24"/>
          <w:lang w:val="en-US"/>
        </w:rPr>
        <w:t>sh</w:t>
      </w:r>
      <w:r w:rsidR="00D83822">
        <w:rPr>
          <w:szCs w:val="24"/>
          <w:lang w:val="en-US"/>
        </w:rPr>
        <w:t xml:space="preserve">ipment size is </w:t>
      </w:r>
      <w:r w:rsidR="00AF0594">
        <w:rPr>
          <w:szCs w:val="24"/>
          <w:lang w:val="en-US"/>
        </w:rPr>
        <w:t>less</w:t>
      </w:r>
      <w:r w:rsidR="00D83822">
        <w:rPr>
          <w:szCs w:val="24"/>
          <w:lang w:val="en-US"/>
        </w:rPr>
        <w:t xml:space="preserve"> than 200 lb</w:t>
      </w:r>
      <w:r w:rsidR="00AF0594">
        <w:rPr>
          <w:szCs w:val="24"/>
          <w:lang w:val="en-US"/>
        </w:rPr>
        <w:t>)</w:t>
      </w:r>
      <w:r w:rsidR="00D83822" w:rsidRPr="007148C6">
        <w:rPr>
          <w:szCs w:val="24"/>
          <w:lang w:val="en-US"/>
        </w:rPr>
        <w:t xml:space="preserve">. On the other hand, air and parcel mode mainly carry smaller </w:t>
      </w:r>
      <w:r w:rsidR="00D83822">
        <w:rPr>
          <w:szCs w:val="24"/>
          <w:lang w:val="en-US"/>
        </w:rPr>
        <w:t>shipment size (less than 200 lb</w:t>
      </w:r>
      <w:r w:rsidR="00D83822" w:rsidRPr="007148C6">
        <w:rPr>
          <w:szCs w:val="24"/>
          <w:lang w:val="en-US"/>
        </w:rPr>
        <w:t xml:space="preserve">). It is also clear from the table that other mode, which is </w:t>
      </w:r>
      <w:r w:rsidR="00AF0594">
        <w:rPr>
          <w:szCs w:val="24"/>
          <w:lang w:val="en-US"/>
        </w:rPr>
        <w:t>dominated by</w:t>
      </w:r>
      <w:r w:rsidR="00D83822" w:rsidRPr="007148C6">
        <w:rPr>
          <w:szCs w:val="24"/>
          <w:lang w:val="en-US"/>
        </w:rPr>
        <w:t xml:space="preserve"> rail, transport</w:t>
      </w:r>
      <w:r w:rsidR="00AF0594">
        <w:rPr>
          <w:szCs w:val="24"/>
          <w:lang w:val="en-US"/>
        </w:rPr>
        <w:t>s</w:t>
      </w:r>
      <w:r w:rsidR="00D83822" w:rsidRPr="007148C6">
        <w:rPr>
          <w:szCs w:val="24"/>
          <w:lang w:val="en-US"/>
        </w:rPr>
        <w:t xml:space="preserve"> larger shipment size.</w:t>
      </w:r>
      <w:r w:rsidR="00AF0594">
        <w:rPr>
          <w:szCs w:val="24"/>
          <w:lang w:val="en-US"/>
        </w:rPr>
        <w:t xml:space="preserve"> The distribution clearly shows how by mode, shipment size varies substantially highlighting the potential interconnectedness.  </w:t>
      </w:r>
    </w:p>
    <w:p w14:paraId="6DE43777" w14:textId="378E7CE1" w:rsidR="000179D3" w:rsidRPr="00A9637B" w:rsidRDefault="000179D3" w:rsidP="00BC54A7">
      <w:pPr>
        <w:spacing w:line="240" w:lineRule="auto"/>
        <w:ind w:firstLine="0"/>
        <w:rPr>
          <w:szCs w:val="24"/>
          <w:lang w:val="en-US"/>
        </w:rPr>
      </w:pPr>
    </w:p>
    <w:p w14:paraId="42622BC0" w14:textId="695BBDA5" w:rsidR="009B1ED9" w:rsidRPr="00A9637B" w:rsidRDefault="008D42DA" w:rsidP="00BC54A7">
      <w:pPr>
        <w:spacing w:line="240" w:lineRule="auto"/>
        <w:ind w:firstLine="0"/>
        <w:rPr>
          <w:i/>
          <w:szCs w:val="24"/>
          <w:lang w:val="en-US"/>
        </w:rPr>
      </w:pPr>
      <w:r w:rsidRPr="00A9637B">
        <w:rPr>
          <w:i/>
          <w:szCs w:val="24"/>
          <w:lang w:val="en-US"/>
        </w:rPr>
        <w:t>Independent Variable Generation</w:t>
      </w:r>
    </w:p>
    <w:p w14:paraId="25AD6C5D" w14:textId="629DBB54" w:rsidR="00DF3AC9" w:rsidRPr="00A9637B" w:rsidRDefault="008D42DA" w:rsidP="00BC54A7">
      <w:pPr>
        <w:spacing w:line="240" w:lineRule="auto"/>
        <w:ind w:firstLine="0"/>
        <w:rPr>
          <w:szCs w:val="24"/>
        </w:rPr>
      </w:pPr>
      <w:r w:rsidRPr="00A9637B">
        <w:rPr>
          <w:szCs w:val="24"/>
          <w:lang w:val="en-US"/>
        </w:rPr>
        <w:t>While t</w:t>
      </w:r>
      <w:r w:rsidR="004712AD" w:rsidRPr="00A9637B">
        <w:rPr>
          <w:szCs w:val="24"/>
          <w:lang w:val="en-US"/>
        </w:rPr>
        <w:t xml:space="preserve">he CFS data </w:t>
      </w:r>
      <w:r w:rsidR="00D3327F" w:rsidRPr="00A9637B">
        <w:rPr>
          <w:szCs w:val="24"/>
          <w:lang w:val="en-US"/>
        </w:rPr>
        <w:t xml:space="preserve">contains </w:t>
      </w:r>
      <w:r w:rsidR="00533F37" w:rsidRPr="00A9637B">
        <w:rPr>
          <w:szCs w:val="24"/>
          <w:lang w:val="en-US"/>
        </w:rPr>
        <w:t>important</w:t>
      </w:r>
      <w:r w:rsidR="004712AD" w:rsidRPr="00A9637B">
        <w:rPr>
          <w:szCs w:val="24"/>
          <w:lang w:val="en-US"/>
        </w:rPr>
        <w:t xml:space="preserve"> freight </w:t>
      </w:r>
      <w:r w:rsidR="00533F37" w:rsidRPr="00A9637B">
        <w:rPr>
          <w:szCs w:val="24"/>
          <w:lang w:val="en-US"/>
        </w:rPr>
        <w:t>attributes</w:t>
      </w:r>
      <w:r w:rsidR="00D3327F" w:rsidRPr="00A9637B">
        <w:rPr>
          <w:szCs w:val="24"/>
          <w:lang w:val="en-US"/>
        </w:rPr>
        <w:t xml:space="preserve">, </w:t>
      </w:r>
      <w:r w:rsidR="00827008">
        <w:rPr>
          <w:szCs w:val="24"/>
          <w:lang w:val="en-US"/>
        </w:rPr>
        <w:t>level of service (LOS) variables,</w:t>
      </w:r>
      <w:r w:rsidR="00D3327F" w:rsidRPr="00A9637B">
        <w:rPr>
          <w:szCs w:val="24"/>
          <w:lang w:val="en-US"/>
        </w:rPr>
        <w:t xml:space="preserve"> </w:t>
      </w:r>
      <w:r w:rsidRPr="00A9637B">
        <w:rPr>
          <w:szCs w:val="24"/>
          <w:lang w:val="en-US"/>
        </w:rPr>
        <w:t>such as</w:t>
      </w:r>
      <w:r w:rsidR="00533F37" w:rsidRPr="00A9637B">
        <w:rPr>
          <w:szCs w:val="24"/>
          <w:lang w:val="en-US"/>
        </w:rPr>
        <w:t xml:space="preserve"> shipment time and shipment cost</w:t>
      </w:r>
      <w:r w:rsidR="00827008">
        <w:rPr>
          <w:szCs w:val="24"/>
          <w:lang w:val="en-US"/>
        </w:rPr>
        <w:t>,</w:t>
      </w:r>
      <w:r w:rsidR="00533F37" w:rsidRPr="00A9637B">
        <w:rPr>
          <w:szCs w:val="24"/>
          <w:lang w:val="en-US"/>
        </w:rPr>
        <w:t xml:space="preserve"> </w:t>
      </w:r>
      <w:r w:rsidR="00D3327F" w:rsidRPr="00A9637B">
        <w:rPr>
          <w:szCs w:val="24"/>
          <w:lang w:val="en-US"/>
        </w:rPr>
        <w:t>are not available in the data</w:t>
      </w:r>
      <w:r w:rsidR="00271690" w:rsidRPr="00A9637B">
        <w:rPr>
          <w:szCs w:val="24"/>
          <w:lang w:val="en-US"/>
        </w:rPr>
        <w:t>. Therefore</w:t>
      </w:r>
      <w:r w:rsidR="003C3722" w:rsidRPr="00A9637B">
        <w:rPr>
          <w:szCs w:val="24"/>
          <w:lang w:val="en-US"/>
        </w:rPr>
        <w:t>,</w:t>
      </w:r>
      <w:r w:rsidR="00271690" w:rsidRPr="00A9637B">
        <w:rPr>
          <w:szCs w:val="24"/>
          <w:lang w:val="en-US"/>
        </w:rPr>
        <w:t xml:space="preserve"> we augmented the data with a host of secondary </w:t>
      </w:r>
      <w:r w:rsidR="00C97B13" w:rsidRPr="00A9637B">
        <w:rPr>
          <w:szCs w:val="24"/>
          <w:lang w:val="en-US"/>
        </w:rPr>
        <w:t>data sources</w:t>
      </w:r>
      <w:r w:rsidR="004712AD" w:rsidRPr="00A9637B">
        <w:rPr>
          <w:szCs w:val="24"/>
          <w:lang w:val="en-US"/>
        </w:rPr>
        <w:t>.</w:t>
      </w:r>
      <w:r w:rsidR="00B9094F" w:rsidRPr="00A9637B">
        <w:rPr>
          <w:szCs w:val="24"/>
          <w:lang w:val="en-US"/>
        </w:rPr>
        <w:t xml:space="preserve"> </w:t>
      </w:r>
      <w:r w:rsidR="00271690" w:rsidRPr="00A9637B">
        <w:rPr>
          <w:szCs w:val="24"/>
          <w:lang w:val="en-US"/>
        </w:rPr>
        <w:t xml:space="preserve">First, </w:t>
      </w:r>
      <w:r w:rsidR="00827008">
        <w:rPr>
          <w:szCs w:val="24"/>
          <w:lang w:val="en-US"/>
        </w:rPr>
        <w:t>LOS</w:t>
      </w:r>
      <w:r w:rsidR="002A445B" w:rsidRPr="00A9637B">
        <w:rPr>
          <w:szCs w:val="24"/>
          <w:lang w:val="en-US"/>
        </w:rPr>
        <w:t xml:space="preserve"> variables</w:t>
      </w:r>
      <w:r w:rsidRPr="00A9637B">
        <w:rPr>
          <w:szCs w:val="24"/>
          <w:lang w:val="en-US"/>
        </w:rPr>
        <w:t xml:space="preserve"> </w:t>
      </w:r>
      <w:r w:rsidR="002A445B" w:rsidRPr="00A9637B">
        <w:rPr>
          <w:szCs w:val="24"/>
          <w:lang w:val="en-US"/>
        </w:rPr>
        <w:t>were</w:t>
      </w:r>
      <w:r w:rsidR="003C3722" w:rsidRPr="00A9637B">
        <w:rPr>
          <w:szCs w:val="24"/>
          <w:lang w:val="en-US"/>
        </w:rPr>
        <w:t xml:space="preserve"> generated </w:t>
      </w:r>
      <w:r w:rsidR="00271690" w:rsidRPr="00A9637B">
        <w:rPr>
          <w:szCs w:val="24"/>
          <w:lang w:val="en-US"/>
        </w:rPr>
        <w:t>for each mode</w:t>
      </w:r>
      <w:r w:rsidR="00106EF9">
        <w:rPr>
          <w:szCs w:val="24"/>
          <w:lang w:val="en-US"/>
        </w:rPr>
        <w:t xml:space="preserve"> based on the origin and destination locations, routed distance and the shipment weight reported in the data</w:t>
      </w:r>
      <w:r w:rsidR="00D27B0C">
        <w:rPr>
          <w:szCs w:val="24"/>
          <w:lang w:val="en-US"/>
        </w:rPr>
        <w:t xml:space="preserve">. </w:t>
      </w:r>
      <w:r w:rsidR="00CD6218">
        <w:rPr>
          <w:szCs w:val="24"/>
          <w:lang w:val="en-US"/>
        </w:rPr>
        <w:t>W</w:t>
      </w:r>
      <w:r w:rsidR="00F05354" w:rsidRPr="00F05354">
        <w:rPr>
          <w:szCs w:val="24"/>
          <w:lang w:val="en-US"/>
        </w:rPr>
        <w:t xml:space="preserve">e generated shipping time for for-hire and private truck considering three different travel speed bands based on trip distance. In this procedure, we also considered the required break times for the truck drivers according to the service regulations, suggested by Federal Motor Carrier Safety Administration (FMCSA). Based on the share of shipping speed from FedEx 2015 annual report, we generated the shipping time by parcel mode- express overnight (1day), express deferred (3 days) and ground service (5days). Shipping time of air and “other mode” (considering rail, as rail contains major share within other mode) was calculated based on the average speed obtained from different sources. For shipping cost by parcel mode we developed pricing functions considering shipping distance and shipment weight </w:t>
      </w:r>
      <w:r w:rsidR="00D33E7F">
        <w:rPr>
          <w:szCs w:val="24"/>
          <w:lang w:val="en-US"/>
        </w:rPr>
        <w:t xml:space="preserve">and </w:t>
      </w:r>
      <w:r w:rsidR="00F05354" w:rsidRPr="00F05354">
        <w:rPr>
          <w:szCs w:val="24"/>
          <w:lang w:val="en-US"/>
        </w:rPr>
        <w:t>using shipping cost information available from FedEx. We also considered the shipping speed in calculation of shipping cost by parcel mode based on the share of shipping speed from FedEx 2015 annual report. Shipping cost for for-hire truck, private truck and “other mode” (mainly rail) was calculated based on the 2007 average freight revenue information obtained from the Nation</w:t>
      </w:r>
      <w:r w:rsidR="00CD6218">
        <w:rPr>
          <w:szCs w:val="24"/>
          <w:lang w:val="en-US"/>
        </w:rPr>
        <w:t>al Transportation Statistics (NT</w:t>
      </w:r>
      <w:r w:rsidR="00F05354" w:rsidRPr="00F05354">
        <w:rPr>
          <w:szCs w:val="24"/>
          <w:lang w:val="en-US"/>
        </w:rPr>
        <w:t xml:space="preserve">S) website with appropriate regional and temporal correction </w:t>
      </w:r>
      <w:r w:rsidR="007579A2" w:rsidRPr="00F05354">
        <w:rPr>
          <w:szCs w:val="24"/>
          <w:lang w:val="en-US"/>
        </w:rPr>
        <w:t>factors. The</w:t>
      </w:r>
      <w:r w:rsidR="00F05354" w:rsidRPr="00F05354">
        <w:rPr>
          <w:szCs w:val="24"/>
          <w:lang w:val="en-US"/>
        </w:rPr>
        <w:t xml:space="preserve"> shipping cost per pound for air was estimated based on cost documentation obtained from a U.S. based cargo company- Southwest Cargo Company. For more details on level of service g</w:t>
      </w:r>
      <w:r w:rsidR="00F05354">
        <w:rPr>
          <w:szCs w:val="24"/>
          <w:lang w:val="en-US"/>
        </w:rPr>
        <w:t>enerations see Keya et al, 2017</w:t>
      </w:r>
      <w:r w:rsidR="00271690" w:rsidRPr="00A9637B">
        <w:rPr>
          <w:szCs w:val="24"/>
        </w:rPr>
        <w:t xml:space="preserve">. Second, </w:t>
      </w:r>
      <w:r w:rsidR="006A4D4C" w:rsidRPr="00A9637B">
        <w:rPr>
          <w:szCs w:val="24"/>
        </w:rPr>
        <w:t>a number of</w:t>
      </w:r>
      <w:r w:rsidR="00271690" w:rsidRPr="00A9637B">
        <w:rPr>
          <w:szCs w:val="24"/>
        </w:rPr>
        <w:t xml:space="preserve"> </w:t>
      </w:r>
      <w:r w:rsidR="00827008">
        <w:rPr>
          <w:szCs w:val="24"/>
        </w:rPr>
        <w:t>O-D</w:t>
      </w:r>
      <w:r w:rsidR="00271690" w:rsidRPr="00A9637B">
        <w:rPr>
          <w:szCs w:val="24"/>
        </w:rPr>
        <w:t xml:space="preserve"> attributes</w:t>
      </w:r>
      <w:r w:rsidR="003C3722" w:rsidRPr="00A9637B">
        <w:rPr>
          <w:szCs w:val="24"/>
        </w:rPr>
        <w:t xml:space="preserve"> </w:t>
      </w:r>
      <w:r w:rsidR="00827008">
        <w:rPr>
          <w:szCs w:val="24"/>
        </w:rPr>
        <w:t xml:space="preserve">were compiled </w:t>
      </w:r>
      <w:r w:rsidR="003C3722" w:rsidRPr="00A9637B">
        <w:rPr>
          <w:szCs w:val="24"/>
        </w:rPr>
        <w:t>utilizing different sources</w:t>
      </w:r>
      <w:r w:rsidR="00C97B13" w:rsidRPr="00A9637B">
        <w:rPr>
          <w:szCs w:val="24"/>
        </w:rPr>
        <w:t xml:space="preserve"> </w:t>
      </w:r>
      <w:r w:rsidR="00CE7A6D">
        <w:rPr>
          <w:szCs w:val="24"/>
        </w:rPr>
        <w:t>which include</w:t>
      </w:r>
      <w:r w:rsidR="00CE7A6D" w:rsidRPr="00A9637B">
        <w:rPr>
          <w:szCs w:val="24"/>
        </w:rPr>
        <w:t xml:space="preserve"> </w:t>
      </w:r>
      <w:r w:rsidR="003F3D0B" w:rsidRPr="00A9637B">
        <w:rPr>
          <w:szCs w:val="24"/>
        </w:rPr>
        <w:t xml:space="preserve">National Transportation Atlas Database </w:t>
      </w:r>
      <w:r w:rsidR="00827008" w:rsidRPr="00A9637B">
        <w:rPr>
          <w:szCs w:val="24"/>
        </w:rPr>
        <w:t>(NTAD)</w:t>
      </w:r>
      <w:r w:rsidR="00827008">
        <w:rPr>
          <w:szCs w:val="24"/>
        </w:rPr>
        <w:t xml:space="preserve"> </w:t>
      </w:r>
      <w:r w:rsidR="003F3D0B" w:rsidRPr="00A9637B">
        <w:rPr>
          <w:szCs w:val="24"/>
        </w:rPr>
        <w:t>2012, National Bridge Inventory</w:t>
      </w:r>
      <w:r w:rsidR="00CE7A6D">
        <w:rPr>
          <w:szCs w:val="24"/>
        </w:rPr>
        <w:t xml:space="preserve"> (NBI) data</w:t>
      </w:r>
      <w:r w:rsidR="00CC67EA" w:rsidRPr="00A9637B">
        <w:rPr>
          <w:szCs w:val="24"/>
        </w:rPr>
        <w:t xml:space="preserve">, National Highway Freight </w:t>
      </w:r>
      <w:r w:rsidR="00BF08EC">
        <w:rPr>
          <w:szCs w:val="24"/>
        </w:rPr>
        <w:t>Network</w:t>
      </w:r>
      <w:r w:rsidR="00BF08EC" w:rsidRPr="00A9637B">
        <w:rPr>
          <w:szCs w:val="24"/>
        </w:rPr>
        <w:t xml:space="preserve"> </w:t>
      </w:r>
      <w:r w:rsidR="00CC67EA" w:rsidRPr="00A9637B">
        <w:rPr>
          <w:szCs w:val="24"/>
        </w:rPr>
        <w:t>(NHFN)</w:t>
      </w:r>
      <w:r w:rsidR="00CE7A6D">
        <w:rPr>
          <w:szCs w:val="24"/>
        </w:rPr>
        <w:t xml:space="preserve"> data</w:t>
      </w:r>
      <w:r w:rsidR="00CC67EA" w:rsidRPr="00A9637B">
        <w:rPr>
          <w:szCs w:val="24"/>
        </w:rPr>
        <w:t>, Highway Performance Monitoring System (HPMS)</w:t>
      </w:r>
      <w:r w:rsidR="00CE7A6D">
        <w:rPr>
          <w:szCs w:val="24"/>
        </w:rPr>
        <w:t xml:space="preserve"> data</w:t>
      </w:r>
      <w:r w:rsidR="00827008">
        <w:rPr>
          <w:szCs w:val="24"/>
        </w:rPr>
        <w:t>,</w:t>
      </w:r>
      <w:r w:rsidR="00CC67EA" w:rsidRPr="00A9637B">
        <w:rPr>
          <w:szCs w:val="24"/>
        </w:rPr>
        <w:t xml:space="preserve"> and </w:t>
      </w:r>
      <w:r w:rsidR="00827008">
        <w:rPr>
          <w:szCs w:val="24"/>
        </w:rPr>
        <w:t>Freight Analysis Framework – version 4 (</w:t>
      </w:r>
      <w:r w:rsidR="00CC67EA" w:rsidRPr="00A9637B">
        <w:rPr>
          <w:szCs w:val="24"/>
        </w:rPr>
        <w:t>FAF</w:t>
      </w:r>
      <w:r w:rsidR="00CC67EA" w:rsidRPr="00340E09">
        <w:rPr>
          <w:szCs w:val="24"/>
          <w:vertAlign w:val="superscript"/>
        </w:rPr>
        <w:t>4</w:t>
      </w:r>
      <w:r w:rsidR="00827008">
        <w:rPr>
          <w:szCs w:val="24"/>
        </w:rPr>
        <w:t>)</w:t>
      </w:r>
      <w:r w:rsidR="00CC67EA" w:rsidRPr="00A9637B">
        <w:rPr>
          <w:szCs w:val="24"/>
        </w:rPr>
        <w:t xml:space="preserve"> network</w:t>
      </w:r>
      <w:r w:rsidR="00CE7A6D">
        <w:rPr>
          <w:szCs w:val="24"/>
        </w:rPr>
        <w:t xml:space="preserve"> data</w:t>
      </w:r>
      <w:r w:rsidR="00271690" w:rsidRPr="00A9637B">
        <w:rPr>
          <w:szCs w:val="24"/>
        </w:rPr>
        <w:t xml:space="preserve">. </w:t>
      </w:r>
      <w:r w:rsidR="00C97B13" w:rsidRPr="00A9637B">
        <w:rPr>
          <w:szCs w:val="24"/>
        </w:rPr>
        <w:t xml:space="preserve">The </w:t>
      </w:r>
      <w:r w:rsidRPr="00A9637B">
        <w:rPr>
          <w:szCs w:val="24"/>
        </w:rPr>
        <w:t xml:space="preserve">transportation network </w:t>
      </w:r>
      <w:r w:rsidR="00C97B13" w:rsidRPr="00A9637B">
        <w:rPr>
          <w:szCs w:val="24"/>
        </w:rPr>
        <w:t xml:space="preserve">attributes generated are: </w:t>
      </w:r>
      <w:r w:rsidR="00271690" w:rsidRPr="00A9637B">
        <w:rPr>
          <w:szCs w:val="24"/>
        </w:rPr>
        <w:t>roadway</w:t>
      </w:r>
      <w:r w:rsidR="00C97B13" w:rsidRPr="00A9637B">
        <w:rPr>
          <w:szCs w:val="24"/>
        </w:rPr>
        <w:t xml:space="preserve"> length per functional classification (interstate highway, freeway and expressway, principal arterial, minor arterial, major and minor collector)</w:t>
      </w:r>
      <w:r w:rsidR="00271690" w:rsidRPr="00A9637B">
        <w:rPr>
          <w:szCs w:val="24"/>
        </w:rPr>
        <w:t>, railway</w:t>
      </w:r>
      <w:r w:rsidR="00C97B13" w:rsidRPr="00A9637B">
        <w:rPr>
          <w:szCs w:val="24"/>
        </w:rPr>
        <w:t xml:space="preserve"> length,</w:t>
      </w:r>
      <w:r w:rsidR="0040479E">
        <w:rPr>
          <w:szCs w:val="24"/>
        </w:rPr>
        <w:t xml:space="preserve"> </w:t>
      </w:r>
      <w:r w:rsidR="00D61CB5" w:rsidRPr="00A9637B">
        <w:rPr>
          <w:szCs w:val="24"/>
        </w:rPr>
        <w:t>number</w:t>
      </w:r>
      <w:r w:rsidR="0009312E" w:rsidRPr="00A9637B">
        <w:rPr>
          <w:szCs w:val="24"/>
        </w:rPr>
        <w:t xml:space="preserve"> of airports, n</w:t>
      </w:r>
      <w:r w:rsidR="00D61CB5" w:rsidRPr="00A9637B">
        <w:rPr>
          <w:szCs w:val="24"/>
        </w:rPr>
        <w:t>umber</w:t>
      </w:r>
      <w:r w:rsidR="0009312E" w:rsidRPr="00A9637B">
        <w:rPr>
          <w:szCs w:val="24"/>
        </w:rPr>
        <w:t xml:space="preserve"> of seaports</w:t>
      </w:r>
      <w:r w:rsidR="00C97B13" w:rsidRPr="00A9637B">
        <w:rPr>
          <w:szCs w:val="24"/>
        </w:rPr>
        <w:t>,</w:t>
      </w:r>
      <w:r w:rsidR="0009312E" w:rsidRPr="00A9637B">
        <w:rPr>
          <w:szCs w:val="24"/>
        </w:rPr>
        <w:t xml:space="preserve"> n</w:t>
      </w:r>
      <w:r w:rsidR="00D61CB5" w:rsidRPr="00A9637B">
        <w:rPr>
          <w:szCs w:val="24"/>
        </w:rPr>
        <w:t>umber</w:t>
      </w:r>
      <w:r w:rsidR="0009312E" w:rsidRPr="00A9637B">
        <w:rPr>
          <w:szCs w:val="24"/>
        </w:rPr>
        <w:t xml:space="preserve"> of intermodal facilities</w:t>
      </w:r>
      <w:r w:rsidR="00C97B13" w:rsidRPr="00A9637B">
        <w:rPr>
          <w:szCs w:val="24"/>
        </w:rPr>
        <w:t>,</w:t>
      </w:r>
      <w:r w:rsidR="0009312E" w:rsidRPr="00A9637B">
        <w:rPr>
          <w:szCs w:val="24"/>
        </w:rPr>
        <w:t xml:space="preserve"> </w:t>
      </w:r>
      <w:r w:rsidR="00D61CB5" w:rsidRPr="00A9637B">
        <w:rPr>
          <w:szCs w:val="24"/>
        </w:rPr>
        <w:t>number</w:t>
      </w:r>
      <w:r w:rsidR="0009312E" w:rsidRPr="00A9637B">
        <w:rPr>
          <w:szCs w:val="24"/>
        </w:rPr>
        <w:t xml:space="preserve"> of bridges</w:t>
      </w:r>
      <w:r w:rsidR="00C97B13" w:rsidRPr="00A9637B">
        <w:rPr>
          <w:szCs w:val="24"/>
        </w:rPr>
        <w:t>,</w:t>
      </w:r>
      <w:r w:rsidR="0009312E" w:rsidRPr="00A9637B">
        <w:rPr>
          <w:szCs w:val="24"/>
        </w:rPr>
        <w:t xml:space="preserve"> </w:t>
      </w:r>
      <w:r w:rsidR="00297DF3" w:rsidRPr="00A9637B">
        <w:rPr>
          <w:szCs w:val="24"/>
        </w:rPr>
        <w:t xml:space="preserve">truck </w:t>
      </w:r>
      <w:r w:rsidR="00CE7A6D">
        <w:rPr>
          <w:szCs w:val="24"/>
        </w:rPr>
        <w:t>annual average daily traffic (</w:t>
      </w:r>
      <w:r w:rsidR="00297DF3" w:rsidRPr="00A9637B">
        <w:rPr>
          <w:szCs w:val="24"/>
        </w:rPr>
        <w:t>AADT</w:t>
      </w:r>
      <w:r w:rsidR="00CE7A6D">
        <w:rPr>
          <w:szCs w:val="24"/>
        </w:rPr>
        <w:t>)</w:t>
      </w:r>
      <w:r w:rsidR="00297DF3" w:rsidRPr="00A9637B">
        <w:rPr>
          <w:szCs w:val="24"/>
        </w:rPr>
        <w:t>, length of toll</w:t>
      </w:r>
      <w:r w:rsidR="00C97B13" w:rsidRPr="00A9637B">
        <w:rPr>
          <w:szCs w:val="24"/>
        </w:rPr>
        <w:t>ed</w:t>
      </w:r>
      <w:r w:rsidR="00297DF3" w:rsidRPr="00A9637B">
        <w:rPr>
          <w:szCs w:val="24"/>
        </w:rPr>
        <w:t xml:space="preserve"> road</w:t>
      </w:r>
      <w:r w:rsidR="00C97B13" w:rsidRPr="00A9637B">
        <w:rPr>
          <w:szCs w:val="24"/>
        </w:rPr>
        <w:t>,</w:t>
      </w:r>
      <w:r w:rsidR="00297DF3" w:rsidRPr="00A9637B">
        <w:rPr>
          <w:szCs w:val="24"/>
        </w:rPr>
        <w:t xml:space="preserve"> length of truck route</w:t>
      </w:r>
      <w:r w:rsidR="00CE7A6D">
        <w:rPr>
          <w:szCs w:val="24"/>
        </w:rPr>
        <w:t>,</w:t>
      </w:r>
      <w:r w:rsidRPr="00A9637B">
        <w:rPr>
          <w:szCs w:val="24"/>
        </w:rPr>
        <w:t xml:space="preserve"> and</w:t>
      </w:r>
      <w:r w:rsidR="00297DF3" w:rsidRPr="00A9637B">
        <w:rPr>
          <w:szCs w:val="24"/>
        </w:rPr>
        <w:t xml:space="preserve"> </w:t>
      </w:r>
      <w:r w:rsidR="00C97B13" w:rsidRPr="00A9637B">
        <w:rPr>
          <w:szCs w:val="24"/>
        </w:rPr>
        <w:t xml:space="preserve">length of </w:t>
      </w:r>
      <w:r w:rsidR="0009312E" w:rsidRPr="00A9637B">
        <w:rPr>
          <w:szCs w:val="24"/>
        </w:rPr>
        <w:t>intermodal connectors</w:t>
      </w:r>
      <w:r w:rsidRPr="00A9637B">
        <w:rPr>
          <w:szCs w:val="24"/>
        </w:rPr>
        <w:t>.</w:t>
      </w:r>
      <w:r w:rsidR="006A502C" w:rsidRPr="00A9637B">
        <w:rPr>
          <w:szCs w:val="24"/>
        </w:rPr>
        <w:t xml:space="preserve"> </w:t>
      </w:r>
      <w:r w:rsidRPr="00A9637B">
        <w:rPr>
          <w:szCs w:val="24"/>
        </w:rPr>
        <w:t xml:space="preserve">Several </w:t>
      </w:r>
      <w:r w:rsidR="00CE7A6D">
        <w:rPr>
          <w:szCs w:val="24"/>
        </w:rPr>
        <w:t xml:space="preserve">CFS zonal level </w:t>
      </w:r>
      <w:r w:rsidRPr="00A9637B">
        <w:rPr>
          <w:szCs w:val="24"/>
        </w:rPr>
        <w:t xml:space="preserve">variables </w:t>
      </w:r>
      <w:r w:rsidR="00CE7A6D">
        <w:rPr>
          <w:szCs w:val="24"/>
        </w:rPr>
        <w:t xml:space="preserve">(both at origin and destination) </w:t>
      </w:r>
      <w:r w:rsidRPr="00A9637B">
        <w:rPr>
          <w:szCs w:val="24"/>
        </w:rPr>
        <w:t xml:space="preserve">have also </w:t>
      </w:r>
      <w:r w:rsidRPr="00A9637B">
        <w:rPr>
          <w:szCs w:val="24"/>
        </w:rPr>
        <w:lastRenderedPageBreak/>
        <w:t xml:space="preserve">been generated including population density, number of employees and number of establishments by </w:t>
      </w:r>
      <w:r w:rsidR="00CE7A6D" w:rsidRPr="00CE7A6D">
        <w:rPr>
          <w:szCs w:val="24"/>
        </w:rPr>
        <w:t xml:space="preserve">North American Industry Classification System </w:t>
      </w:r>
      <w:r w:rsidR="00CE7A6D">
        <w:rPr>
          <w:szCs w:val="24"/>
        </w:rPr>
        <w:t>(</w:t>
      </w:r>
      <w:r w:rsidRPr="00A9637B">
        <w:rPr>
          <w:szCs w:val="24"/>
        </w:rPr>
        <w:t>NAICS</w:t>
      </w:r>
      <w:r w:rsidR="00CE7A6D">
        <w:rPr>
          <w:szCs w:val="24"/>
        </w:rPr>
        <w:t>)</w:t>
      </w:r>
      <w:r w:rsidRPr="00A9637B">
        <w:rPr>
          <w:szCs w:val="24"/>
        </w:rPr>
        <w:t xml:space="preserve"> (manufacturing, mining, retail trade, warehouse and storage, company and enterprise, wholesale, information), income categor</w:t>
      </w:r>
      <w:r w:rsidR="009F68FE">
        <w:rPr>
          <w:szCs w:val="24"/>
        </w:rPr>
        <w:t>ies</w:t>
      </w:r>
      <w:r w:rsidRPr="00A9637B">
        <w:rPr>
          <w:szCs w:val="24"/>
        </w:rPr>
        <w:t xml:space="preserve"> based on mean income of an area (low (&lt; $50,000), medium ($50,000-$80,000) and high (&gt;$80,000)), number of warehouses and super centers, </w:t>
      </w:r>
      <w:r w:rsidR="006E3FB8" w:rsidRPr="00A9637B">
        <w:rPr>
          <w:szCs w:val="24"/>
        </w:rPr>
        <w:t xml:space="preserve">major industry type in an area (based on </w:t>
      </w:r>
      <w:r w:rsidR="00B74680">
        <w:rPr>
          <w:szCs w:val="24"/>
        </w:rPr>
        <w:t>the majority</w:t>
      </w:r>
      <w:r w:rsidR="006E3FB8" w:rsidRPr="00A9637B">
        <w:rPr>
          <w:szCs w:val="24"/>
        </w:rPr>
        <w:t xml:space="preserve"> of existing industries in an area), </w:t>
      </w:r>
      <w:r w:rsidRPr="00A9637B">
        <w:rPr>
          <w:szCs w:val="24"/>
        </w:rPr>
        <w:t>percentage of population below poverty level,</w:t>
      </w:r>
      <w:r w:rsidR="000416FA">
        <w:rPr>
          <w:szCs w:val="24"/>
        </w:rPr>
        <w:t xml:space="preserve"> </w:t>
      </w:r>
      <w:r w:rsidR="00EB2D70" w:rsidRPr="00A9637B">
        <w:rPr>
          <w:szCs w:val="24"/>
        </w:rPr>
        <w:t>and</w:t>
      </w:r>
      <w:r w:rsidRPr="00A9637B">
        <w:rPr>
          <w:szCs w:val="24"/>
        </w:rPr>
        <w:t xml:space="preserve"> annual average temperature (</w:t>
      </w:r>
      <w:hyperlink r:id="rId18" w:history="1">
        <w:r w:rsidR="00E83B49" w:rsidRPr="00567F7E">
          <w:rPr>
            <w:rStyle w:val="Hyperlink"/>
            <w:szCs w:val="24"/>
          </w:rPr>
          <w:t>www.currentresults.com/Weather/US/average-annual-state-temperatures.php</w:t>
        </w:r>
      </w:hyperlink>
      <w:r w:rsidRPr="00A9637B">
        <w:rPr>
          <w:szCs w:val="24"/>
        </w:rPr>
        <w:t>) (cold if the average annual temperature is less than or equal to 60</w:t>
      </w:r>
      <w:r w:rsidRPr="00A9637B">
        <w:rPr>
          <w:szCs w:val="24"/>
          <w:vertAlign w:val="superscript"/>
        </w:rPr>
        <w:t>o</w:t>
      </w:r>
      <w:r w:rsidRPr="00A9637B">
        <w:rPr>
          <w:szCs w:val="24"/>
        </w:rPr>
        <w:t>F; warm if the temperature is greater than 60</w:t>
      </w:r>
      <w:r w:rsidRPr="00A9637B">
        <w:rPr>
          <w:szCs w:val="24"/>
          <w:vertAlign w:val="superscript"/>
        </w:rPr>
        <w:t>o</w:t>
      </w:r>
      <w:r w:rsidRPr="00A9637B">
        <w:rPr>
          <w:szCs w:val="24"/>
        </w:rPr>
        <w:t>F)</w:t>
      </w:r>
      <w:r w:rsidR="006E3FB8" w:rsidRPr="00A9637B">
        <w:rPr>
          <w:szCs w:val="24"/>
        </w:rPr>
        <w:t xml:space="preserve">. </w:t>
      </w:r>
      <w:r w:rsidR="00885413">
        <w:rPr>
          <w:szCs w:val="24"/>
        </w:rPr>
        <w:t xml:space="preserve">To generate the zonal level variables, at first we collected the county level data. Then, we </w:t>
      </w:r>
      <w:r w:rsidR="00753F36">
        <w:rPr>
          <w:szCs w:val="24"/>
        </w:rPr>
        <w:t>aggregated</w:t>
      </w:r>
      <w:r w:rsidR="00885413">
        <w:rPr>
          <w:szCs w:val="24"/>
        </w:rPr>
        <w:t xml:space="preserve"> these information </w:t>
      </w:r>
      <w:r w:rsidR="00753F36">
        <w:rPr>
          <w:szCs w:val="24"/>
        </w:rPr>
        <w:t>from</w:t>
      </w:r>
      <w:r w:rsidR="00885413">
        <w:rPr>
          <w:szCs w:val="24"/>
        </w:rPr>
        <w:t xml:space="preserve"> the counties within each CFS area to obtain the CFS area level data.</w:t>
      </w:r>
    </w:p>
    <w:p w14:paraId="47067A84" w14:textId="77777777" w:rsidR="005F23E0" w:rsidRPr="00A9637B" w:rsidRDefault="005F23E0" w:rsidP="00BC54A7">
      <w:pPr>
        <w:spacing w:line="240" w:lineRule="auto"/>
        <w:rPr>
          <w:szCs w:val="24"/>
        </w:rPr>
      </w:pPr>
    </w:p>
    <w:p w14:paraId="5DB71592" w14:textId="0D996D81" w:rsidR="00B80C03" w:rsidRPr="00A9637B" w:rsidRDefault="008D42DA" w:rsidP="00BC54A7">
      <w:pPr>
        <w:pStyle w:val="Heading2"/>
        <w:numPr>
          <w:ilvl w:val="0"/>
          <w:numId w:val="0"/>
        </w:numPr>
        <w:spacing w:before="0" w:after="0" w:line="240" w:lineRule="auto"/>
        <w:ind w:left="576" w:hanging="576"/>
        <w:rPr>
          <w:sz w:val="24"/>
          <w:szCs w:val="24"/>
        </w:rPr>
      </w:pPr>
      <w:r w:rsidRPr="00DA2885">
        <w:rPr>
          <w:sz w:val="24"/>
          <w:szCs w:val="24"/>
        </w:rPr>
        <w:t>Descriptive Statistics</w:t>
      </w:r>
    </w:p>
    <w:p w14:paraId="2B80A4E6" w14:textId="6CA59393" w:rsidR="00B80C03" w:rsidRPr="00A9637B" w:rsidRDefault="004F3C44" w:rsidP="00BC54A7">
      <w:pPr>
        <w:spacing w:line="240" w:lineRule="auto"/>
        <w:ind w:firstLine="0"/>
        <w:rPr>
          <w:szCs w:val="24"/>
        </w:rPr>
      </w:pPr>
      <w:r>
        <w:rPr>
          <w:szCs w:val="24"/>
        </w:rPr>
        <w:t>Table 4 of d</w:t>
      </w:r>
      <w:r w:rsidR="008D42DA" w:rsidRPr="00A9637B">
        <w:rPr>
          <w:szCs w:val="24"/>
        </w:rPr>
        <w:t xml:space="preserve">escriptive analysis of the </w:t>
      </w:r>
      <w:r>
        <w:rPr>
          <w:szCs w:val="24"/>
        </w:rPr>
        <w:t xml:space="preserve">estimation </w:t>
      </w:r>
      <w:r w:rsidR="008D42DA" w:rsidRPr="00A9637B">
        <w:rPr>
          <w:szCs w:val="24"/>
        </w:rPr>
        <w:t xml:space="preserve">sample reveals that </w:t>
      </w:r>
      <w:r w:rsidR="004A22A0">
        <w:rPr>
          <w:szCs w:val="24"/>
        </w:rPr>
        <w:t>the majority of</w:t>
      </w:r>
      <w:r w:rsidR="008D42DA" w:rsidRPr="00A9637B">
        <w:rPr>
          <w:szCs w:val="24"/>
        </w:rPr>
        <w:t xml:space="preserve"> the shipments are </w:t>
      </w:r>
      <w:r w:rsidR="004A22A0">
        <w:rPr>
          <w:szCs w:val="24"/>
        </w:rPr>
        <w:t xml:space="preserve">domestic – </w:t>
      </w:r>
      <w:r w:rsidR="007A521B" w:rsidRPr="00A9637B">
        <w:rPr>
          <w:szCs w:val="24"/>
        </w:rPr>
        <w:t xml:space="preserve">transported </w:t>
      </w:r>
      <w:r w:rsidR="00147CF3" w:rsidRPr="00A9637B">
        <w:rPr>
          <w:szCs w:val="24"/>
        </w:rPr>
        <w:t xml:space="preserve">within the US </w:t>
      </w:r>
      <w:r w:rsidR="008D42DA" w:rsidRPr="00A9637B">
        <w:rPr>
          <w:szCs w:val="24"/>
        </w:rPr>
        <w:t>(9</w:t>
      </w:r>
      <w:r w:rsidR="00CC3318">
        <w:rPr>
          <w:szCs w:val="24"/>
        </w:rPr>
        <w:t>5.8</w:t>
      </w:r>
      <w:r w:rsidR="008D42DA" w:rsidRPr="00A9637B">
        <w:rPr>
          <w:szCs w:val="24"/>
        </w:rPr>
        <w:t xml:space="preserve">%). </w:t>
      </w:r>
      <w:r w:rsidR="004A22A0">
        <w:rPr>
          <w:szCs w:val="24"/>
        </w:rPr>
        <w:t>Moreover</w:t>
      </w:r>
      <w:r w:rsidR="00147CF3" w:rsidRPr="00A9637B">
        <w:rPr>
          <w:szCs w:val="24"/>
        </w:rPr>
        <w:t>,</w:t>
      </w:r>
      <w:r w:rsidR="008D42DA" w:rsidRPr="00A9637B">
        <w:rPr>
          <w:szCs w:val="24"/>
        </w:rPr>
        <w:t xml:space="preserve"> the shipment </w:t>
      </w:r>
      <w:r w:rsidR="00147CF3" w:rsidRPr="00A9637B">
        <w:rPr>
          <w:szCs w:val="24"/>
        </w:rPr>
        <w:t>share</w:t>
      </w:r>
      <w:r w:rsidR="004A22A0">
        <w:rPr>
          <w:szCs w:val="24"/>
        </w:rPr>
        <w:t>s</w:t>
      </w:r>
      <w:r w:rsidR="00147CF3" w:rsidRPr="00A9637B">
        <w:rPr>
          <w:szCs w:val="24"/>
        </w:rPr>
        <w:t xml:space="preserve"> </w:t>
      </w:r>
      <w:r w:rsidR="008D42DA" w:rsidRPr="00A9637B">
        <w:rPr>
          <w:szCs w:val="24"/>
        </w:rPr>
        <w:t xml:space="preserve">of </w:t>
      </w:r>
      <w:r w:rsidR="004A22A0">
        <w:rPr>
          <w:szCs w:val="24"/>
        </w:rPr>
        <w:t xml:space="preserve">both </w:t>
      </w:r>
      <w:r w:rsidR="008D42DA" w:rsidRPr="00A9637B">
        <w:rPr>
          <w:szCs w:val="24"/>
        </w:rPr>
        <w:t>temperature controlled product</w:t>
      </w:r>
      <w:r w:rsidR="00147CF3" w:rsidRPr="00A9637B">
        <w:rPr>
          <w:szCs w:val="24"/>
        </w:rPr>
        <w:t>s</w:t>
      </w:r>
      <w:r w:rsidR="008D42DA" w:rsidRPr="00A9637B">
        <w:rPr>
          <w:szCs w:val="24"/>
        </w:rPr>
        <w:t xml:space="preserve"> and hazardous materials </w:t>
      </w:r>
      <w:r w:rsidR="004A22A0">
        <w:rPr>
          <w:szCs w:val="24"/>
        </w:rPr>
        <w:t>are</w:t>
      </w:r>
      <w:r w:rsidR="004A22A0" w:rsidRPr="00A9637B">
        <w:rPr>
          <w:szCs w:val="24"/>
        </w:rPr>
        <w:t xml:space="preserve"> </w:t>
      </w:r>
      <w:r w:rsidR="008D42DA" w:rsidRPr="00A9637B">
        <w:rPr>
          <w:szCs w:val="24"/>
        </w:rPr>
        <w:t>very low (4.</w:t>
      </w:r>
      <w:r w:rsidR="00CC3318">
        <w:rPr>
          <w:szCs w:val="24"/>
        </w:rPr>
        <w:t>7</w:t>
      </w:r>
      <w:r w:rsidR="008D42DA" w:rsidRPr="00A9637B">
        <w:rPr>
          <w:szCs w:val="24"/>
        </w:rPr>
        <w:t xml:space="preserve">% </w:t>
      </w:r>
      <w:r w:rsidR="004A22A0">
        <w:rPr>
          <w:szCs w:val="24"/>
        </w:rPr>
        <w:t>each</w:t>
      </w:r>
      <w:r w:rsidR="008D42DA" w:rsidRPr="00A9637B">
        <w:rPr>
          <w:szCs w:val="24"/>
        </w:rPr>
        <w:t>)</w:t>
      </w:r>
      <w:r w:rsidR="007A521B" w:rsidRPr="00A9637B">
        <w:rPr>
          <w:szCs w:val="24"/>
        </w:rPr>
        <w:t xml:space="preserve"> compared to other commodity types</w:t>
      </w:r>
      <w:r w:rsidR="008D42DA" w:rsidRPr="00A9637B">
        <w:rPr>
          <w:szCs w:val="24"/>
        </w:rPr>
        <w:t xml:space="preserve">. </w:t>
      </w:r>
      <w:r w:rsidR="004A22A0">
        <w:rPr>
          <w:szCs w:val="24"/>
        </w:rPr>
        <w:t>We also found that m</w:t>
      </w:r>
      <w:r w:rsidR="008D42DA" w:rsidRPr="00A9637B">
        <w:rPr>
          <w:szCs w:val="24"/>
        </w:rPr>
        <w:t>ost of the shipments are originating and terminating in non-mega regions</w:t>
      </w:r>
      <w:r w:rsidR="008D42DA">
        <w:rPr>
          <w:rStyle w:val="FootnoteReference"/>
          <w:szCs w:val="24"/>
        </w:rPr>
        <w:footnoteReference w:id="1"/>
      </w:r>
      <w:r w:rsidR="008D42DA" w:rsidRPr="00A9637B">
        <w:rPr>
          <w:szCs w:val="24"/>
        </w:rPr>
        <w:t xml:space="preserve"> (3</w:t>
      </w:r>
      <w:r w:rsidR="00CC3318">
        <w:rPr>
          <w:szCs w:val="24"/>
        </w:rPr>
        <w:t>6.1</w:t>
      </w:r>
      <w:r w:rsidR="008D42DA" w:rsidRPr="00A9637B">
        <w:rPr>
          <w:szCs w:val="24"/>
        </w:rPr>
        <w:t>% and 3</w:t>
      </w:r>
      <w:r w:rsidR="00CC3318">
        <w:rPr>
          <w:szCs w:val="24"/>
        </w:rPr>
        <w:t>3</w:t>
      </w:r>
      <w:r w:rsidR="008D42DA" w:rsidRPr="00A9637B">
        <w:rPr>
          <w:szCs w:val="24"/>
        </w:rPr>
        <w:t>.9%</w:t>
      </w:r>
      <w:r w:rsidR="00220680">
        <w:rPr>
          <w:szCs w:val="24"/>
        </w:rPr>
        <w:t>,</w:t>
      </w:r>
      <w:r w:rsidR="008D42DA" w:rsidRPr="00A9637B">
        <w:rPr>
          <w:szCs w:val="24"/>
        </w:rPr>
        <w:t xml:space="preserve"> respectively). </w:t>
      </w:r>
      <w:r w:rsidR="000B5046" w:rsidRPr="00A9637B">
        <w:rPr>
          <w:szCs w:val="24"/>
        </w:rPr>
        <w:t>The most</w:t>
      </w:r>
      <w:r w:rsidR="00B74680">
        <w:rPr>
          <w:szCs w:val="24"/>
        </w:rPr>
        <w:t xml:space="preserve"> common</w:t>
      </w:r>
      <w:r w:rsidR="000B5046" w:rsidRPr="00A9637B">
        <w:rPr>
          <w:szCs w:val="24"/>
        </w:rPr>
        <w:t xml:space="preserve">ly shipped </w:t>
      </w:r>
      <w:r w:rsidR="007A521B" w:rsidRPr="00A9637B">
        <w:rPr>
          <w:szCs w:val="24"/>
        </w:rPr>
        <w:t>commodity types</w:t>
      </w:r>
      <w:r w:rsidR="00D27B0C">
        <w:rPr>
          <w:szCs w:val="24"/>
        </w:rPr>
        <w:t xml:space="preserve"> by frequency of shipment</w:t>
      </w:r>
      <w:r w:rsidR="007A521B" w:rsidRPr="00A9637B">
        <w:rPr>
          <w:szCs w:val="24"/>
        </w:rPr>
        <w:t xml:space="preserve"> </w:t>
      </w:r>
      <w:r w:rsidR="000B5046" w:rsidRPr="00A9637B">
        <w:rPr>
          <w:szCs w:val="24"/>
        </w:rPr>
        <w:t>in 2012 were electronics (20.</w:t>
      </w:r>
      <w:r w:rsidR="00B44646">
        <w:rPr>
          <w:szCs w:val="24"/>
        </w:rPr>
        <w:t>2</w:t>
      </w:r>
      <w:r w:rsidR="000B5046" w:rsidRPr="00A9637B">
        <w:rPr>
          <w:szCs w:val="24"/>
        </w:rPr>
        <w:t>%), metals and machinery (18.</w:t>
      </w:r>
      <w:r w:rsidR="00B44646">
        <w:rPr>
          <w:szCs w:val="24"/>
        </w:rPr>
        <w:t>8</w:t>
      </w:r>
      <w:r w:rsidR="000B5046" w:rsidRPr="00A9637B">
        <w:rPr>
          <w:szCs w:val="24"/>
        </w:rPr>
        <w:t>%)</w:t>
      </w:r>
      <w:r w:rsidR="00220680">
        <w:rPr>
          <w:szCs w:val="24"/>
        </w:rPr>
        <w:t>,</w:t>
      </w:r>
      <w:r w:rsidR="00B44646">
        <w:rPr>
          <w:szCs w:val="24"/>
        </w:rPr>
        <w:t xml:space="preserve"> and wood, paper and textiles (17.9</w:t>
      </w:r>
      <w:r w:rsidR="00B44646" w:rsidRPr="00A9637B">
        <w:rPr>
          <w:szCs w:val="24"/>
        </w:rPr>
        <w:t>%)</w:t>
      </w:r>
      <w:r w:rsidR="000B5046" w:rsidRPr="00A9637B">
        <w:rPr>
          <w:szCs w:val="24"/>
        </w:rPr>
        <w:t xml:space="preserve">. The least transported commodity </w:t>
      </w:r>
      <w:r w:rsidR="00220680">
        <w:rPr>
          <w:szCs w:val="24"/>
        </w:rPr>
        <w:t xml:space="preserve">type </w:t>
      </w:r>
      <w:r w:rsidR="000B5046" w:rsidRPr="00A9637B">
        <w:rPr>
          <w:szCs w:val="24"/>
        </w:rPr>
        <w:t xml:space="preserve">was </w:t>
      </w:r>
      <w:r w:rsidR="00B44646" w:rsidRPr="00A9637B">
        <w:rPr>
          <w:szCs w:val="24"/>
        </w:rPr>
        <w:t>ston</w:t>
      </w:r>
      <w:r w:rsidR="00404EA9">
        <w:rPr>
          <w:szCs w:val="24"/>
        </w:rPr>
        <w:t>e and non-metallic minerals (</w:t>
      </w:r>
      <w:r w:rsidR="00220680">
        <w:rPr>
          <w:szCs w:val="24"/>
        </w:rPr>
        <w:t>2.1</w:t>
      </w:r>
      <w:r w:rsidR="00B44646" w:rsidRPr="00A9637B">
        <w:rPr>
          <w:szCs w:val="24"/>
        </w:rPr>
        <w:t>%)</w:t>
      </w:r>
      <w:r w:rsidR="00404EA9">
        <w:rPr>
          <w:szCs w:val="24"/>
        </w:rPr>
        <w:t xml:space="preserve"> and </w:t>
      </w:r>
      <w:r w:rsidR="000B5046" w:rsidRPr="00A9637B">
        <w:rPr>
          <w:szCs w:val="24"/>
        </w:rPr>
        <w:t>raw food (</w:t>
      </w:r>
      <w:r w:rsidR="00220680" w:rsidRPr="00A9637B">
        <w:rPr>
          <w:szCs w:val="24"/>
        </w:rPr>
        <w:t>2.</w:t>
      </w:r>
      <w:r w:rsidR="00220680">
        <w:rPr>
          <w:szCs w:val="24"/>
        </w:rPr>
        <w:t>6</w:t>
      </w:r>
      <w:r w:rsidR="000B5046" w:rsidRPr="00A9637B">
        <w:rPr>
          <w:szCs w:val="24"/>
        </w:rPr>
        <w:t xml:space="preserve">%). The percentage </w:t>
      </w:r>
      <w:r w:rsidR="00147CF3" w:rsidRPr="00A9637B">
        <w:rPr>
          <w:szCs w:val="24"/>
        </w:rPr>
        <w:t xml:space="preserve">share </w:t>
      </w:r>
      <w:r w:rsidR="000B5046" w:rsidRPr="00A9637B">
        <w:rPr>
          <w:szCs w:val="24"/>
        </w:rPr>
        <w:t>of shipment</w:t>
      </w:r>
      <w:r w:rsidR="00147CF3" w:rsidRPr="00A9637B">
        <w:rPr>
          <w:szCs w:val="24"/>
        </w:rPr>
        <w:t xml:space="preserve"> by value</w:t>
      </w:r>
      <w:r w:rsidR="000B5046" w:rsidRPr="00A9637B">
        <w:rPr>
          <w:szCs w:val="24"/>
        </w:rPr>
        <w:t xml:space="preserve"> is </w:t>
      </w:r>
      <w:r w:rsidR="007A521B" w:rsidRPr="00A9637B">
        <w:rPr>
          <w:szCs w:val="24"/>
        </w:rPr>
        <w:t xml:space="preserve">the </w:t>
      </w:r>
      <w:r w:rsidR="000B5046" w:rsidRPr="00A9637B">
        <w:rPr>
          <w:szCs w:val="24"/>
        </w:rPr>
        <w:t xml:space="preserve">highest </w:t>
      </w:r>
      <w:r w:rsidR="00147CF3" w:rsidRPr="00A9637B">
        <w:rPr>
          <w:szCs w:val="24"/>
        </w:rPr>
        <w:t>for shipment value</w:t>
      </w:r>
      <w:r w:rsidR="000B5046" w:rsidRPr="00A9637B">
        <w:rPr>
          <w:szCs w:val="24"/>
        </w:rPr>
        <w:t xml:space="preserve"> less than $300 (</w:t>
      </w:r>
      <w:r w:rsidR="00220680" w:rsidRPr="00A9637B">
        <w:rPr>
          <w:szCs w:val="24"/>
        </w:rPr>
        <w:t>4</w:t>
      </w:r>
      <w:r w:rsidR="00220680">
        <w:rPr>
          <w:szCs w:val="24"/>
        </w:rPr>
        <w:t>4.5</w:t>
      </w:r>
      <w:r w:rsidR="000B5046" w:rsidRPr="00A9637B">
        <w:rPr>
          <w:szCs w:val="24"/>
        </w:rPr>
        <w:t>%)</w:t>
      </w:r>
      <w:r w:rsidR="0005460F" w:rsidRPr="00A9637B">
        <w:rPr>
          <w:szCs w:val="24"/>
        </w:rPr>
        <w:t xml:space="preserve">. </w:t>
      </w:r>
      <w:r w:rsidR="008D42DA" w:rsidRPr="00A9637B">
        <w:rPr>
          <w:szCs w:val="24"/>
        </w:rPr>
        <w:t xml:space="preserve">The mean shipping cost </w:t>
      </w:r>
      <w:r w:rsidR="003835A5" w:rsidRPr="00A9637B">
        <w:rPr>
          <w:szCs w:val="24"/>
        </w:rPr>
        <w:t>is</w:t>
      </w:r>
      <w:r w:rsidR="000B2D86" w:rsidRPr="00A9637B">
        <w:rPr>
          <w:szCs w:val="24"/>
        </w:rPr>
        <w:t xml:space="preserve"> </w:t>
      </w:r>
      <w:r w:rsidR="00220680">
        <w:rPr>
          <w:szCs w:val="24"/>
        </w:rPr>
        <w:t xml:space="preserve">the </w:t>
      </w:r>
      <w:r w:rsidR="008D42DA" w:rsidRPr="00A9637B">
        <w:rPr>
          <w:szCs w:val="24"/>
        </w:rPr>
        <w:t>highest ($</w:t>
      </w:r>
      <w:r w:rsidR="008A63F4" w:rsidRPr="00A9637B">
        <w:rPr>
          <w:szCs w:val="24"/>
        </w:rPr>
        <w:t>27</w:t>
      </w:r>
      <w:r w:rsidR="00381DEA">
        <w:rPr>
          <w:szCs w:val="24"/>
        </w:rPr>
        <w:t>6</w:t>
      </w:r>
      <w:r w:rsidR="008A63F4" w:rsidRPr="00A9637B">
        <w:rPr>
          <w:szCs w:val="24"/>
        </w:rPr>
        <w:t>.</w:t>
      </w:r>
      <w:r w:rsidR="00381DEA">
        <w:rPr>
          <w:szCs w:val="24"/>
        </w:rPr>
        <w:t>53</w:t>
      </w:r>
      <w:r w:rsidR="008D42DA" w:rsidRPr="00A9637B">
        <w:rPr>
          <w:szCs w:val="24"/>
        </w:rPr>
        <w:t>)</w:t>
      </w:r>
      <w:r w:rsidR="000B2D86" w:rsidRPr="00A9637B">
        <w:rPr>
          <w:szCs w:val="24"/>
        </w:rPr>
        <w:t xml:space="preserve"> for air mode</w:t>
      </w:r>
      <w:r w:rsidR="008D42DA" w:rsidRPr="00A9637B">
        <w:rPr>
          <w:szCs w:val="24"/>
        </w:rPr>
        <w:t xml:space="preserve">, </w:t>
      </w:r>
      <w:r w:rsidR="003835A5" w:rsidRPr="00A9637B">
        <w:rPr>
          <w:szCs w:val="24"/>
        </w:rPr>
        <w:t>with the lowest mean</w:t>
      </w:r>
      <w:r w:rsidR="008D42DA" w:rsidRPr="00A9637B">
        <w:rPr>
          <w:szCs w:val="24"/>
        </w:rPr>
        <w:t xml:space="preserve"> shipping time (1.</w:t>
      </w:r>
      <w:r w:rsidR="00381DEA">
        <w:rPr>
          <w:szCs w:val="24"/>
        </w:rPr>
        <w:t>30</w:t>
      </w:r>
      <w:r w:rsidR="00381DEA" w:rsidRPr="00A9637B">
        <w:rPr>
          <w:szCs w:val="24"/>
        </w:rPr>
        <w:t xml:space="preserve"> </w:t>
      </w:r>
      <w:r w:rsidR="008D42DA" w:rsidRPr="00A9637B">
        <w:rPr>
          <w:szCs w:val="24"/>
        </w:rPr>
        <w:t>hours). On the other hand, shipping cost is</w:t>
      </w:r>
      <w:r w:rsidR="000B2D86" w:rsidRPr="00A9637B">
        <w:rPr>
          <w:szCs w:val="24"/>
        </w:rPr>
        <w:t xml:space="preserve"> the</w:t>
      </w:r>
      <w:r w:rsidR="008D42DA" w:rsidRPr="00A9637B">
        <w:rPr>
          <w:szCs w:val="24"/>
        </w:rPr>
        <w:t xml:space="preserve"> lowest for other modes ($</w:t>
      </w:r>
      <w:r w:rsidR="0005460F" w:rsidRPr="00A9637B">
        <w:rPr>
          <w:szCs w:val="24"/>
        </w:rPr>
        <w:t>1</w:t>
      </w:r>
      <w:r w:rsidR="00AB0385">
        <w:rPr>
          <w:szCs w:val="24"/>
        </w:rPr>
        <w:t>3.71</w:t>
      </w:r>
      <w:r w:rsidR="008D42DA" w:rsidRPr="00A9637B">
        <w:rPr>
          <w:szCs w:val="24"/>
        </w:rPr>
        <w:t xml:space="preserve">) and mean shipping time is </w:t>
      </w:r>
      <w:r w:rsidR="000B2D86" w:rsidRPr="00A9637B">
        <w:rPr>
          <w:szCs w:val="24"/>
        </w:rPr>
        <w:t xml:space="preserve">the </w:t>
      </w:r>
      <w:r w:rsidR="008D42DA" w:rsidRPr="00A9637B">
        <w:rPr>
          <w:szCs w:val="24"/>
        </w:rPr>
        <w:t>highest for parcel mode (</w:t>
      </w:r>
      <w:r w:rsidR="0005460F" w:rsidRPr="00A9637B">
        <w:rPr>
          <w:szCs w:val="24"/>
        </w:rPr>
        <w:t>98.</w:t>
      </w:r>
      <w:r w:rsidR="00AB0385">
        <w:rPr>
          <w:szCs w:val="24"/>
        </w:rPr>
        <w:t>84</w:t>
      </w:r>
      <w:r w:rsidR="00AB0385" w:rsidRPr="00A9637B">
        <w:rPr>
          <w:szCs w:val="24"/>
        </w:rPr>
        <w:t xml:space="preserve"> </w:t>
      </w:r>
      <w:r w:rsidR="008D42DA" w:rsidRPr="00A9637B">
        <w:rPr>
          <w:szCs w:val="24"/>
        </w:rPr>
        <w:t xml:space="preserve">hours). </w:t>
      </w:r>
    </w:p>
    <w:p w14:paraId="0E29D432" w14:textId="77777777" w:rsidR="00073DE0" w:rsidRPr="00A9637B" w:rsidRDefault="00073DE0" w:rsidP="00BC54A7">
      <w:pPr>
        <w:spacing w:line="240" w:lineRule="auto"/>
        <w:ind w:firstLine="0"/>
        <w:rPr>
          <w:szCs w:val="24"/>
        </w:rPr>
      </w:pPr>
    </w:p>
    <w:p w14:paraId="1A0D85B6" w14:textId="1CE5E7AC" w:rsidR="00D81462" w:rsidRPr="00A9637B" w:rsidRDefault="008D42DA" w:rsidP="00A13B54">
      <w:pPr>
        <w:pStyle w:val="Heading1"/>
        <w:numPr>
          <w:ilvl w:val="0"/>
          <w:numId w:val="0"/>
        </w:numPr>
        <w:spacing w:before="0" w:after="0" w:line="240" w:lineRule="auto"/>
        <w:rPr>
          <w:sz w:val="24"/>
          <w:szCs w:val="24"/>
        </w:rPr>
      </w:pPr>
      <w:r w:rsidRPr="00DA2885">
        <w:rPr>
          <w:sz w:val="24"/>
          <w:szCs w:val="24"/>
        </w:rPr>
        <w:t>EMPIRICAL ANALYSIS</w:t>
      </w:r>
    </w:p>
    <w:p w14:paraId="0021A826" w14:textId="77777777" w:rsidR="00AB21B8" w:rsidRPr="00A9637B" w:rsidRDefault="00AB21B8" w:rsidP="00BC54A7">
      <w:pPr>
        <w:spacing w:line="240" w:lineRule="auto"/>
        <w:ind w:firstLine="0"/>
        <w:rPr>
          <w:szCs w:val="24"/>
        </w:rPr>
      </w:pPr>
    </w:p>
    <w:p w14:paraId="665A6EF9" w14:textId="3F7A62C2" w:rsidR="006D1C58" w:rsidRPr="00A9637B" w:rsidRDefault="008D42DA" w:rsidP="002D27B6">
      <w:pPr>
        <w:pStyle w:val="Heading2"/>
        <w:numPr>
          <w:ilvl w:val="0"/>
          <w:numId w:val="0"/>
        </w:numPr>
        <w:spacing w:before="0" w:after="0" w:line="240" w:lineRule="auto"/>
        <w:ind w:left="576" w:hanging="576"/>
        <w:rPr>
          <w:szCs w:val="24"/>
        </w:rPr>
      </w:pPr>
      <w:r w:rsidRPr="00A9637B">
        <w:rPr>
          <w:sz w:val="24"/>
          <w:szCs w:val="24"/>
        </w:rPr>
        <w:t>Model Fit</w:t>
      </w:r>
    </w:p>
    <w:p w14:paraId="092E567C" w14:textId="5EC4BE38" w:rsidR="00933B4D" w:rsidRPr="00A9637B" w:rsidRDefault="008D42DA" w:rsidP="00933B4D">
      <w:pPr>
        <w:spacing w:line="240" w:lineRule="auto"/>
        <w:ind w:firstLine="0"/>
        <w:rPr>
          <w:rFonts w:eastAsia="Times New Roman"/>
          <w:szCs w:val="24"/>
        </w:rPr>
      </w:pPr>
      <w:r w:rsidRPr="00A9637B">
        <w:rPr>
          <w:rFonts w:eastAsia="Times New Roman"/>
          <w:szCs w:val="24"/>
        </w:rPr>
        <w:t xml:space="preserve">A series of models </w:t>
      </w:r>
      <w:r w:rsidR="00220680">
        <w:rPr>
          <w:rFonts w:eastAsia="Times New Roman"/>
          <w:szCs w:val="24"/>
        </w:rPr>
        <w:t>w</w:t>
      </w:r>
      <w:r w:rsidR="00774165">
        <w:rPr>
          <w:rFonts w:eastAsia="Times New Roman"/>
          <w:szCs w:val="24"/>
        </w:rPr>
        <w:t>ere</w:t>
      </w:r>
      <w:r w:rsidRPr="00A9637B">
        <w:rPr>
          <w:rFonts w:eastAsia="Times New Roman"/>
          <w:szCs w:val="24"/>
        </w:rPr>
        <w:t xml:space="preserve"> </w:t>
      </w:r>
      <w:r w:rsidR="000B2D86" w:rsidRPr="00A9637B">
        <w:rPr>
          <w:rFonts w:eastAsia="Times New Roman"/>
          <w:szCs w:val="24"/>
        </w:rPr>
        <w:t xml:space="preserve">estimated </w:t>
      </w:r>
      <w:r w:rsidRPr="00A9637B">
        <w:rPr>
          <w:rFonts w:eastAsia="Times New Roman"/>
          <w:szCs w:val="24"/>
        </w:rPr>
        <w:t xml:space="preserve">in </w:t>
      </w:r>
      <w:r w:rsidR="00220680">
        <w:rPr>
          <w:rFonts w:eastAsia="Times New Roman"/>
          <w:szCs w:val="24"/>
        </w:rPr>
        <w:t>the current</w:t>
      </w:r>
      <w:r w:rsidR="00220680" w:rsidRPr="00A9637B">
        <w:rPr>
          <w:rFonts w:eastAsia="Times New Roman"/>
          <w:szCs w:val="24"/>
        </w:rPr>
        <w:t xml:space="preserve"> </w:t>
      </w:r>
      <w:r w:rsidRPr="00A9637B">
        <w:rPr>
          <w:rFonts w:eastAsia="Times New Roman"/>
          <w:szCs w:val="24"/>
        </w:rPr>
        <w:t xml:space="preserve">study. </w:t>
      </w:r>
      <w:r w:rsidR="000B2D86" w:rsidRPr="00A9637B">
        <w:rPr>
          <w:rFonts w:eastAsia="Times New Roman"/>
          <w:szCs w:val="24"/>
        </w:rPr>
        <w:t>First, we developed independent discrete choice models of mode and shipment size</w:t>
      </w:r>
      <w:r w:rsidR="00220680">
        <w:rPr>
          <w:rFonts w:eastAsia="Times New Roman"/>
          <w:szCs w:val="24"/>
        </w:rPr>
        <w:t xml:space="preserve"> choice</w:t>
      </w:r>
      <w:r w:rsidR="000B2D86" w:rsidRPr="00A9637B">
        <w:rPr>
          <w:rFonts w:eastAsia="Times New Roman"/>
          <w:szCs w:val="24"/>
        </w:rPr>
        <w:t xml:space="preserve">. </w:t>
      </w:r>
      <w:r w:rsidRPr="00A9637B">
        <w:rPr>
          <w:rFonts w:eastAsia="Times New Roman"/>
          <w:szCs w:val="24"/>
        </w:rPr>
        <w:t xml:space="preserve">For mode choice analysis, </w:t>
      </w:r>
      <w:r w:rsidR="000B2D86" w:rsidRPr="00A9637B">
        <w:rPr>
          <w:rFonts w:eastAsia="Times New Roman"/>
          <w:szCs w:val="24"/>
        </w:rPr>
        <w:t xml:space="preserve">both </w:t>
      </w:r>
      <w:r w:rsidR="00220680">
        <w:rPr>
          <w:rFonts w:eastAsia="Times New Roman"/>
          <w:szCs w:val="24"/>
        </w:rPr>
        <w:t>RU</w:t>
      </w:r>
      <w:r w:rsidRPr="00A9637B">
        <w:rPr>
          <w:rFonts w:eastAsia="Times New Roman"/>
          <w:szCs w:val="24"/>
        </w:rPr>
        <w:t xml:space="preserve"> </w:t>
      </w:r>
      <w:r w:rsidR="000B2D86" w:rsidRPr="00A9637B">
        <w:rPr>
          <w:rFonts w:eastAsia="Times New Roman"/>
          <w:szCs w:val="24"/>
        </w:rPr>
        <w:t xml:space="preserve">based as well as </w:t>
      </w:r>
      <w:r w:rsidR="00220680">
        <w:rPr>
          <w:rFonts w:eastAsia="Times New Roman"/>
          <w:szCs w:val="24"/>
        </w:rPr>
        <w:t>RR</w:t>
      </w:r>
      <w:r w:rsidRPr="00A9637B">
        <w:rPr>
          <w:rFonts w:eastAsia="Times New Roman"/>
          <w:szCs w:val="24"/>
        </w:rPr>
        <w:t xml:space="preserve"> based </w:t>
      </w:r>
      <w:r w:rsidR="00EB4C24" w:rsidRPr="00A9637B">
        <w:rPr>
          <w:rFonts w:eastAsia="Times New Roman"/>
          <w:szCs w:val="24"/>
        </w:rPr>
        <w:t>MNL</w:t>
      </w:r>
      <w:r w:rsidRPr="00A9637B">
        <w:rPr>
          <w:rFonts w:eastAsia="Times New Roman"/>
          <w:szCs w:val="24"/>
        </w:rPr>
        <w:t xml:space="preserve"> models </w:t>
      </w:r>
      <w:r w:rsidR="000B2D86" w:rsidRPr="00A9637B">
        <w:rPr>
          <w:rFonts w:eastAsia="Times New Roman"/>
          <w:szCs w:val="24"/>
        </w:rPr>
        <w:t>w</w:t>
      </w:r>
      <w:r w:rsidR="004B5F81">
        <w:rPr>
          <w:rFonts w:eastAsia="Times New Roman"/>
          <w:szCs w:val="24"/>
        </w:rPr>
        <w:t>ere</w:t>
      </w:r>
      <w:r w:rsidR="00EB4C24" w:rsidRPr="00A9637B">
        <w:rPr>
          <w:rFonts w:eastAsia="Times New Roman"/>
          <w:szCs w:val="24"/>
        </w:rPr>
        <w:t xml:space="preserve"> estimated </w:t>
      </w:r>
      <w:r w:rsidR="000B2D86" w:rsidRPr="00A9637B">
        <w:rPr>
          <w:rFonts w:eastAsia="Times New Roman"/>
          <w:szCs w:val="24"/>
        </w:rPr>
        <w:t xml:space="preserve">while </w:t>
      </w:r>
      <w:r w:rsidRPr="00A9637B">
        <w:rPr>
          <w:rFonts w:eastAsia="Times New Roman"/>
          <w:szCs w:val="24"/>
        </w:rPr>
        <w:t xml:space="preserve">for shipment size </w:t>
      </w:r>
      <w:r w:rsidR="000B2D86" w:rsidRPr="00A9637B">
        <w:rPr>
          <w:rFonts w:eastAsia="Times New Roman"/>
          <w:szCs w:val="24"/>
        </w:rPr>
        <w:t xml:space="preserve">we estimated traditional OL models </w:t>
      </w:r>
      <w:r w:rsidR="004B5F81">
        <w:rPr>
          <w:rFonts w:eastAsia="Times New Roman"/>
          <w:szCs w:val="24"/>
        </w:rPr>
        <w:t xml:space="preserve">for </w:t>
      </w:r>
      <w:r w:rsidR="000B2D86" w:rsidRPr="00A9637B">
        <w:rPr>
          <w:rFonts w:eastAsia="Times New Roman"/>
          <w:szCs w:val="24"/>
        </w:rPr>
        <w:t>each mode</w:t>
      </w:r>
      <w:r w:rsidRPr="00A9637B">
        <w:rPr>
          <w:rFonts w:eastAsia="Times New Roman"/>
          <w:szCs w:val="24"/>
        </w:rPr>
        <w:t xml:space="preserve">. </w:t>
      </w:r>
      <w:r w:rsidR="004B5F81">
        <w:rPr>
          <w:rFonts w:eastAsia="Times New Roman"/>
          <w:szCs w:val="24"/>
        </w:rPr>
        <w:t xml:space="preserve">The log-likelihood </w:t>
      </w:r>
      <w:r w:rsidR="00220680">
        <w:rPr>
          <w:rFonts w:eastAsia="Times New Roman"/>
          <w:szCs w:val="24"/>
        </w:rPr>
        <w:t xml:space="preserve">values of </w:t>
      </w:r>
      <w:r w:rsidR="004B5F81">
        <w:rPr>
          <w:rFonts w:eastAsia="Times New Roman"/>
          <w:szCs w:val="24"/>
        </w:rPr>
        <w:t xml:space="preserve">the independent models can be appropriately summed up to obtain the independent copula model log-likelihood. </w:t>
      </w:r>
      <w:r w:rsidR="000B2D86" w:rsidRPr="00A9637B">
        <w:rPr>
          <w:rFonts w:eastAsia="Times New Roman"/>
          <w:szCs w:val="24"/>
        </w:rPr>
        <w:t>These models were estimated to establish a benchmark for model performance evaluation.</w:t>
      </w:r>
      <w:r w:rsidR="00706C36" w:rsidRPr="00A9637B">
        <w:rPr>
          <w:rFonts w:eastAsia="Times New Roman"/>
          <w:szCs w:val="24"/>
        </w:rPr>
        <w:t xml:space="preserve"> </w:t>
      </w:r>
      <w:r w:rsidR="000B2D86" w:rsidRPr="00A9637B">
        <w:rPr>
          <w:rFonts w:eastAsia="Times New Roman"/>
          <w:szCs w:val="24"/>
        </w:rPr>
        <w:t xml:space="preserve">Second, </w:t>
      </w:r>
      <w:r w:rsidR="00EB4C24" w:rsidRPr="00A9637B">
        <w:rPr>
          <w:rFonts w:eastAsia="Times New Roman"/>
          <w:szCs w:val="24"/>
        </w:rPr>
        <w:t xml:space="preserve">we estimated a copula-based joint mode and shipment </w:t>
      </w:r>
      <w:r w:rsidR="00DE2AD0" w:rsidRPr="00A9637B">
        <w:rPr>
          <w:rFonts w:eastAsia="Times New Roman"/>
          <w:szCs w:val="24"/>
        </w:rPr>
        <w:t xml:space="preserve">size </w:t>
      </w:r>
      <w:r w:rsidR="00220680">
        <w:rPr>
          <w:rFonts w:eastAsia="Times New Roman"/>
          <w:szCs w:val="24"/>
        </w:rPr>
        <w:t xml:space="preserve">choice </w:t>
      </w:r>
      <w:r w:rsidR="00EB4C24" w:rsidRPr="00A9637B">
        <w:rPr>
          <w:rFonts w:eastAsia="Times New Roman"/>
          <w:szCs w:val="24"/>
        </w:rPr>
        <w:t>model considering both</w:t>
      </w:r>
      <w:r w:rsidR="000B2D86" w:rsidRPr="00A9637B">
        <w:rPr>
          <w:rFonts w:eastAsia="Times New Roman"/>
          <w:szCs w:val="24"/>
        </w:rPr>
        <w:t xml:space="preserve"> decision rules for the mode choice </w:t>
      </w:r>
      <w:r w:rsidR="00220680">
        <w:rPr>
          <w:rFonts w:eastAsia="Times New Roman"/>
          <w:szCs w:val="24"/>
        </w:rPr>
        <w:t>decision</w:t>
      </w:r>
      <w:r w:rsidR="00EB4C24" w:rsidRPr="00A9637B">
        <w:rPr>
          <w:rFonts w:eastAsia="Times New Roman"/>
          <w:szCs w:val="24"/>
        </w:rPr>
        <w:t xml:space="preserve">. </w:t>
      </w:r>
      <w:r w:rsidR="00FB326A" w:rsidRPr="00A9637B">
        <w:rPr>
          <w:rFonts w:eastAsia="Times New Roman"/>
          <w:szCs w:val="24"/>
        </w:rPr>
        <w:t>In our study</w:t>
      </w:r>
      <w:r w:rsidR="00077668">
        <w:rPr>
          <w:rFonts w:eastAsia="Times New Roman"/>
          <w:szCs w:val="24"/>
        </w:rPr>
        <w:t>,</w:t>
      </w:r>
      <w:r w:rsidR="00FB326A" w:rsidRPr="00A9637B">
        <w:rPr>
          <w:rFonts w:eastAsia="Times New Roman"/>
          <w:szCs w:val="24"/>
        </w:rPr>
        <w:t xml:space="preserve"> we considered six different copula </w:t>
      </w:r>
      <w:r w:rsidR="002A445B" w:rsidRPr="00A9637B">
        <w:rPr>
          <w:rFonts w:eastAsia="Times New Roman"/>
          <w:szCs w:val="24"/>
        </w:rPr>
        <w:t>structures</w:t>
      </w:r>
      <w:r w:rsidR="00FB326A" w:rsidRPr="00A9637B">
        <w:rPr>
          <w:rFonts w:eastAsia="Times New Roman"/>
          <w:szCs w:val="24"/>
        </w:rPr>
        <w:t>: (1) Gaussian, (2) FGM, (3) Clayton, (4) Gumbel, (5) Frank</w:t>
      </w:r>
      <w:r w:rsidR="00077668">
        <w:rPr>
          <w:rFonts w:eastAsia="Times New Roman"/>
          <w:szCs w:val="24"/>
        </w:rPr>
        <w:t>,</w:t>
      </w:r>
      <w:r w:rsidR="00FB326A" w:rsidRPr="00A9637B">
        <w:rPr>
          <w:rFonts w:eastAsia="Times New Roman"/>
          <w:szCs w:val="24"/>
        </w:rPr>
        <w:t xml:space="preserve"> and (6) Joe. </w:t>
      </w:r>
      <w:r w:rsidR="00CF3C10" w:rsidRPr="00A9637B">
        <w:rPr>
          <w:rFonts w:eastAsia="Times New Roman"/>
          <w:szCs w:val="24"/>
        </w:rPr>
        <w:t xml:space="preserve">We </w:t>
      </w:r>
      <w:r w:rsidR="00AE7C9E" w:rsidRPr="00A9637B">
        <w:rPr>
          <w:rFonts w:eastAsia="Times New Roman"/>
          <w:szCs w:val="24"/>
        </w:rPr>
        <w:t>also estimated models allowing different dependency structures</w:t>
      </w:r>
      <w:r w:rsidRPr="00A9637B">
        <w:rPr>
          <w:rFonts w:eastAsia="Times New Roman"/>
          <w:szCs w:val="24"/>
        </w:rPr>
        <w:t xml:space="preserve"> (</w:t>
      </w:r>
      <w:r w:rsidR="00706C36" w:rsidRPr="00A9637B">
        <w:rPr>
          <w:rFonts w:eastAsia="Times New Roman"/>
          <w:szCs w:val="24"/>
        </w:rPr>
        <w:t xml:space="preserve">for example </w:t>
      </w:r>
      <w:r w:rsidRPr="00A9637B">
        <w:rPr>
          <w:rFonts w:eastAsia="Times New Roman"/>
          <w:szCs w:val="24"/>
        </w:rPr>
        <w:t>Frank copula for the first three mode types</w:t>
      </w:r>
      <w:r w:rsidR="00DD7DF1">
        <w:rPr>
          <w:rFonts w:eastAsia="Times New Roman"/>
          <w:szCs w:val="24"/>
        </w:rPr>
        <w:t xml:space="preserve">, </w:t>
      </w:r>
      <w:r w:rsidRPr="00A9637B">
        <w:rPr>
          <w:rFonts w:eastAsia="Times New Roman"/>
          <w:szCs w:val="24"/>
        </w:rPr>
        <w:t xml:space="preserve">and Joe copula for parcel mode). Third, rather than imposing a single dependency parameter across the dataset, we allow for the copula dependency to vary as a function of exogenous variables. Please </w:t>
      </w:r>
      <w:r w:rsidRPr="00A9637B">
        <w:rPr>
          <w:rFonts w:eastAsia="Times New Roman"/>
          <w:szCs w:val="24"/>
        </w:rPr>
        <w:lastRenderedPageBreak/>
        <w:t xml:space="preserve">note that we did not estimate any dependency parameter for “other” mode since it had too few observations for model estimation. Finally, to determine the most suitable copula model (including the independent copula model), a comparison exercise was undertaken. </w:t>
      </w:r>
    </w:p>
    <w:p w14:paraId="48DE3B84" w14:textId="604CDAA0" w:rsidR="00933B4D" w:rsidRPr="00A9637B" w:rsidRDefault="008D42DA" w:rsidP="00933B4D">
      <w:pPr>
        <w:spacing w:line="240" w:lineRule="auto"/>
        <w:rPr>
          <w:rFonts w:eastAsia="Times New Roman"/>
          <w:szCs w:val="24"/>
        </w:rPr>
      </w:pPr>
      <w:r w:rsidRPr="00A9637B">
        <w:rPr>
          <w:rFonts w:eastAsia="Times New Roman"/>
          <w:szCs w:val="24"/>
        </w:rPr>
        <w:t>Since the alternative copula models are non-nested, we compared their performance using Bayesian Information Criterion (BIC)</w:t>
      </w:r>
      <w:r w:rsidR="002007E7">
        <w:rPr>
          <w:rFonts w:eastAsia="Times New Roman"/>
          <w:szCs w:val="24"/>
        </w:rPr>
        <w:t xml:space="preserve"> and Akaike Information Criterion (AIC)</w:t>
      </w:r>
      <w:r w:rsidRPr="00A9637B">
        <w:rPr>
          <w:rFonts w:eastAsia="Times New Roman"/>
          <w:szCs w:val="24"/>
        </w:rPr>
        <w:t xml:space="preserve">. The BIC value for a given empirical model can be calculated as: </w:t>
      </w:r>
      <m:oMath>
        <m:r>
          <w:rPr>
            <w:rFonts w:ascii="Cambria Math" w:eastAsia="Times New Roman" w:hAnsi="Cambria Math"/>
            <w:szCs w:val="24"/>
            <w:lang w:val="en-US"/>
          </w:rPr>
          <m:t>[– 2 (LL) + K ln (Q)],</m:t>
        </m:r>
      </m:oMath>
      <w:r w:rsidRPr="00A9637B">
        <w:rPr>
          <w:rFonts w:eastAsia="Times New Roman"/>
          <w:szCs w:val="24"/>
          <w:lang w:val="en-US"/>
        </w:rPr>
        <w:t xml:space="preserve"> where </w:t>
      </w:r>
      <m:oMath>
        <m:r>
          <w:rPr>
            <w:rFonts w:ascii="Cambria Math" w:eastAsia="Times New Roman" w:hAnsi="Cambria Math"/>
            <w:szCs w:val="24"/>
            <w:lang w:val="en-US"/>
          </w:rPr>
          <m:t>LL</m:t>
        </m:r>
      </m:oMath>
      <w:r w:rsidRPr="00A9637B">
        <w:rPr>
          <w:rFonts w:eastAsia="Times New Roman"/>
          <w:szCs w:val="24"/>
          <w:lang w:val="en-US"/>
        </w:rPr>
        <w:t xml:space="preserve"> is the log-likelihood value at convergence, </w:t>
      </w:r>
      <m:oMath>
        <m:r>
          <w:rPr>
            <w:rFonts w:ascii="Cambria Math" w:eastAsia="Times New Roman" w:hAnsi="Cambria Math"/>
            <w:szCs w:val="24"/>
            <w:lang w:val="en-US"/>
          </w:rPr>
          <m:t>K</m:t>
        </m:r>
      </m:oMath>
      <w:r w:rsidRPr="00A9637B">
        <w:rPr>
          <w:rFonts w:eastAsia="Times New Roman"/>
          <w:szCs w:val="24"/>
          <w:lang w:val="en-US"/>
        </w:rPr>
        <w:t xml:space="preserve"> is the number of parameters and </w:t>
      </w:r>
      <m:oMath>
        <m:r>
          <w:rPr>
            <w:rFonts w:ascii="Cambria Math" w:eastAsia="Times New Roman" w:hAnsi="Cambria Math"/>
            <w:szCs w:val="24"/>
            <w:lang w:val="en-US"/>
          </w:rPr>
          <m:t>Q</m:t>
        </m:r>
      </m:oMath>
      <w:r w:rsidRPr="00A9637B">
        <w:rPr>
          <w:rFonts w:eastAsia="Times New Roman"/>
          <w:szCs w:val="24"/>
          <w:lang w:val="en-US"/>
        </w:rPr>
        <w:t xml:space="preserve"> is the number of observations. </w:t>
      </w:r>
      <w:r w:rsidR="002007E7">
        <w:rPr>
          <w:rFonts w:eastAsia="Times New Roman"/>
          <w:szCs w:val="24"/>
          <w:lang w:val="en-US"/>
        </w:rPr>
        <w:t>While, AIC value is calculated using the following equation for a given empirical model:</w:t>
      </w:r>
      <m:oMath>
        <m:r>
          <w:rPr>
            <w:rFonts w:ascii="Cambria Math" w:eastAsia="Times New Roman" w:hAnsi="Cambria Math"/>
            <w:szCs w:val="24"/>
            <w:lang w:val="en-US"/>
          </w:rPr>
          <m:t xml:space="preserve"> [2 K- 2 ln (LL)]</m:t>
        </m:r>
      </m:oMath>
      <w:r w:rsidR="002007E7">
        <w:rPr>
          <w:rFonts w:eastAsia="Times New Roman"/>
          <w:szCs w:val="24"/>
          <w:lang w:val="en-US"/>
        </w:rPr>
        <w:t xml:space="preserve">, where </w:t>
      </w:r>
      <w:r w:rsidR="002007E7">
        <w:rPr>
          <w:rFonts w:eastAsia="Times New Roman"/>
          <w:i/>
          <w:szCs w:val="24"/>
          <w:lang w:val="en-US"/>
        </w:rPr>
        <w:t xml:space="preserve">K </w:t>
      </w:r>
      <w:r w:rsidR="002007E7">
        <w:rPr>
          <w:rFonts w:eastAsia="Times New Roman"/>
          <w:szCs w:val="24"/>
          <w:lang w:val="en-US"/>
        </w:rPr>
        <w:t xml:space="preserve">is the number of parameters and </w:t>
      </w:r>
      <w:r w:rsidR="002007E7">
        <w:rPr>
          <w:rFonts w:eastAsia="Times New Roman"/>
          <w:i/>
          <w:szCs w:val="24"/>
          <w:lang w:val="en-US"/>
        </w:rPr>
        <w:t>LL</w:t>
      </w:r>
      <w:r w:rsidR="002007E7">
        <w:rPr>
          <w:rFonts w:eastAsia="Times New Roman"/>
          <w:szCs w:val="24"/>
          <w:lang w:val="en-US"/>
        </w:rPr>
        <w:t xml:space="preserve"> is the log likelihood at convergence. </w:t>
      </w:r>
      <w:r w:rsidRPr="00A9637B">
        <w:rPr>
          <w:rFonts w:eastAsia="Times New Roman"/>
          <w:szCs w:val="24"/>
          <w:lang w:val="en-US"/>
        </w:rPr>
        <w:t xml:space="preserve">The model with the lowest BIC </w:t>
      </w:r>
      <w:r w:rsidR="000931D4">
        <w:rPr>
          <w:rFonts w:eastAsia="Times New Roman"/>
          <w:szCs w:val="24"/>
          <w:lang w:val="en-US"/>
        </w:rPr>
        <w:t xml:space="preserve">and AIC </w:t>
      </w:r>
      <w:r w:rsidRPr="00A9637B">
        <w:rPr>
          <w:rFonts w:eastAsia="Times New Roman"/>
          <w:szCs w:val="24"/>
          <w:lang w:val="en-US"/>
        </w:rPr>
        <w:t xml:space="preserve">value is the preferred model. </w:t>
      </w:r>
      <w:r w:rsidR="000B4A4D" w:rsidRPr="00A9637B">
        <w:rPr>
          <w:rFonts w:eastAsia="Times New Roman"/>
          <w:szCs w:val="24"/>
        </w:rPr>
        <w:t>The BIC</w:t>
      </w:r>
      <w:r w:rsidR="000931D4">
        <w:rPr>
          <w:rFonts w:eastAsia="Times New Roman"/>
          <w:szCs w:val="24"/>
        </w:rPr>
        <w:t xml:space="preserve"> and AIC</w:t>
      </w:r>
      <w:r w:rsidR="000B4A4D" w:rsidRPr="00A9637B">
        <w:rPr>
          <w:rFonts w:eastAsia="Times New Roman"/>
          <w:szCs w:val="24"/>
        </w:rPr>
        <w:t xml:space="preserve"> values obtained are presented in Table </w:t>
      </w:r>
      <w:r w:rsidR="002D40C5">
        <w:rPr>
          <w:rFonts w:eastAsia="Times New Roman"/>
          <w:szCs w:val="24"/>
        </w:rPr>
        <w:t>5</w:t>
      </w:r>
      <w:r w:rsidR="000B4A4D" w:rsidRPr="00A9637B">
        <w:rPr>
          <w:rFonts w:eastAsia="Times New Roman"/>
          <w:szCs w:val="24"/>
        </w:rPr>
        <w:t xml:space="preserve">. </w:t>
      </w:r>
      <w:r w:rsidRPr="00A9637B">
        <w:rPr>
          <w:rFonts w:eastAsia="Times New Roman"/>
          <w:szCs w:val="24"/>
        </w:rPr>
        <w:t>We can see from the table that the combination of Frank-Frank-Frank-Joe</w:t>
      </w:r>
      <w:r w:rsidR="00C52F0E">
        <w:rPr>
          <w:szCs w:val="24"/>
        </w:rPr>
        <w:t>-Independent</w:t>
      </w:r>
      <w:r w:rsidRPr="00A9637B">
        <w:rPr>
          <w:rFonts w:eastAsia="Times New Roman"/>
          <w:szCs w:val="24"/>
        </w:rPr>
        <w:t xml:space="preserve"> for RRM based MNL-OL copula provided the best data fit. The BIC (number of parameters) values for the RRM based MNL-OL Frank-Frank-Frank-Joe</w:t>
      </w:r>
      <w:r w:rsidR="00C52F0E">
        <w:rPr>
          <w:szCs w:val="24"/>
        </w:rPr>
        <w:t>-Independent</w:t>
      </w:r>
      <w:r w:rsidRPr="00A9637B">
        <w:rPr>
          <w:rFonts w:eastAsia="Times New Roman"/>
          <w:szCs w:val="24"/>
        </w:rPr>
        <w:t xml:space="preserve"> copula model and independent model are </w:t>
      </w:r>
      <w:r w:rsidR="0064499B">
        <w:rPr>
          <w:rFonts w:eastAsia="Times New Roman"/>
          <w:szCs w:val="24"/>
        </w:rPr>
        <w:t>25762.57</w:t>
      </w:r>
      <w:r w:rsidRPr="00A9637B">
        <w:rPr>
          <w:rFonts w:eastAsia="Times New Roman"/>
          <w:szCs w:val="24"/>
        </w:rPr>
        <w:t xml:space="preserve"> (9</w:t>
      </w:r>
      <w:r w:rsidR="0064499B">
        <w:rPr>
          <w:rFonts w:eastAsia="Times New Roman"/>
          <w:szCs w:val="24"/>
        </w:rPr>
        <w:t>4</w:t>
      </w:r>
      <w:r w:rsidRPr="00A9637B">
        <w:rPr>
          <w:rFonts w:eastAsia="Times New Roman"/>
          <w:szCs w:val="24"/>
        </w:rPr>
        <w:t xml:space="preserve">) and </w:t>
      </w:r>
      <w:r w:rsidR="0064499B">
        <w:rPr>
          <w:rFonts w:eastAsia="Times New Roman"/>
          <w:szCs w:val="24"/>
        </w:rPr>
        <w:t>26473.42</w:t>
      </w:r>
      <w:r w:rsidRPr="00A9637B">
        <w:rPr>
          <w:rFonts w:eastAsia="Times New Roman"/>
          <w:szCs w:val="24"/>
        </w:rPr>
        <w:t xml:space="preserve"> (</w:t>
      </w:r>
      <w:r w:rsidR="0064499B">
        <w:rPr>
          <w:rFonts w:eastAsia="Times New Roman"/>
          <w:szCs w:val="24"/>
        </w:rPr>
        <w:t>99</w:t>
      </w:r>
      <w:r w:rsidRPr="00A9637B">
        <w:rPr>
          <w:rFonts w:eastAsia="Times New Roman"/>
          <w:szCs w:val="24"/>
        </w:rPr>
        <w:t xml:space="preserve">), respectively. From the </w:t>
      </w:r>
      <w:r w:rsidR="000B4A4D">
        <w:rPr>
          <w:rFonts w:eastAsia="Times New Roman"/>
          <w:szCs w:val="24"/>
        </w:rPr>
        <w:t>RU</w:t>
      </w:r>
      <w:r w:rsidRPr="00A9637B">
        <w:rPr>
          <w:rFonts w:eastAsia="Times New Roman"/>
          <w:szCs w:val="24"/>
        </w:rPr>
        <w:t xml:space="preserve"> regime</w:t>
      </w:r>
      <w:r w:rsidR="000B4A4D">
        <w:rPr>
          <w:rFonts w:eastAsia="Times New Roman"/>
          <w:szCs w:val="24"/>
        </w:rPr>
        <w:t xml:space="preserve"> as well</w:t>
      </w:r>
      <w:r w:rsidRPr="00A9637B">
        <w:rPr>
          <w:rFonts w:eastAsia="Times New Roman"/>
          <w:szCs w:val="24"/>
        </w:rPr>
        <w:t>, a similar combination of copulas (Frank-Frank-Frank-Joe</w:t>
      </w:r>
      <w:r w:rsidR="00C52F0E">
        <w:rPr>
          <w:szCs w:val="24"/>
        </w:rPr>
        <w:t>-Independent</w:t>
      </w:r>
      <w:r w:rsidRPr="00A9637B">
        <w:rPr>
          <w:rFonts w:eastAsia="Times New Roman"/>
          <w:szCs w:val="24"/>
        </w:rPr>
        <w:t>) provided the best data fit</w:t>
      </w:r>
      <w:r w:rsidR="000B4A4D">
        <w:rPr>
          <w:rFonts w:eastAsia="Times New Roman"/>
          <w:szCs w:val="24"/>
        </w:rPr>
        <w:t xml:space="preserve"> (25765.</w:t>
      </w:r>
      <w:r w:rsidR="00C86C7A">
        <w:rPr>
          <w:rFonts w:eastAsia="Times New Roman"/>
          <w:szCs w:val="24"/>
        </w:rPr>
        <w:t>36</w:t>
      </w:r>
      <w:r w:rsidR="000B4A4D">
        <w:rPr>
          <w:rFonts w:eastAsia="Times New Roman"/>
          <w:szCs w:val="24"/>
        </w:rPr>
        <w:t xml:space="preserve"> (93))</w:t>
      </w:r>
      <w:r w:rsidRPr="00A9637B">
        <w:rPr>
          <w:rFonts w:eastAsia="Times New Roman"/>
          <w:szCs w:val="24"/>
        </w:rPr>
        <w:t xml:space="preserve">. </w:t>
      </w:r>
      <w:r w:rsidR="000931D4">
        <w:rPr>
          <w:rFonts w:eastAsia="Times New Roman"/>
          <w:szCs w:val="24"/>
        </w:rPr>
        <w:t xml:space="preserve">Also, the AIC (no. of parameters) values for the RRM based and RU based MNL-OL Frank–Frank-Frank-Joe-Independent copula model are 25084.80(94) and 25094.80(93) respectively. </w:t>
      </w:r>
      <w:r w:rsidR="000B4A4D">
        <w:rPr>
          <w:rFonts w:eastAsia="Times New Roman"/>
          <w:szCs w:val="24"/>
        </w:rPr>
        <w:t xml:space="preserve">The BIC </w:t>
      </w:r>
      <w:r w:rsidR="000931D4">
        <w:rPr>
          <w:rFonts w:eastAsia="Times New Roman"/>
          <w:szCs w:val="24"/>
        </w:rPr>
        <w:t xml:space="preserve">and AIC </w:t>
      </w:r>
      <w:r w:rsidR="000B4A4D">
        <w:rPr>
          <w:rFonts w:eastAsia="Times New Roman"/>
          <w:szCs w:val="24"/>
        </w:rPr>
        <w:t xml:space="preserve">values indicate </w:t>
      </w:r>
      <w:r w:rsidR="006E2505">
        <w:rPr>
          <w:rFonts w:eastAsia="Times New Roman"/>
          <w:szCs w:val="24"/>
        </w:rPr>
        <w:t xml:space="preserve">that </w:t>
      </w:r>
      <w:r w:rsidR="006E2505" w:rsidRPr="00A9637B">
        <w:rPr>
          <w:rFonts w:eastAsia="Times New Roman"/>
          <w:szCs w:val="24"/>
        </w:rPr>
        <w:t>the</w:t>
      </w:r>
      <w:r w:rsidRPr="00A9637B">
        <w:rPr>
          <w:rFonts w:eastAsia="Times New Roman"/>
          <w:szCs w:val="24"/>
        </w:rPr>
        <w:t xml:space="preserve"> random regret based copula model outperformed it</w:t>
      </w:r>
      <w:r w:rsidR="00A862C2">
        <w:rPr>
          <w:rFonts w:eastAsia="Times New Roman"/>
          <w:szCs w:val="24"/>
        </w:rPr>
        <w:t>s</w:t>
      </w:r>
      <w:r w:rsidRPr="00A9637B">
        <w:rPr>
          <w:rFonts w:eastAsia="Times New Roman"/>
          <w:szCs w:val="24"/>
        </w:rPr>
        <w:t xml:space="preserve"> random utility counterpart. The copula model BIC </w:t>
      </w:r>
      <w:r w:rsidR="000931D4">
        <w:rPr>
          <w:rFonts w:eastAsia="Times New Roman"/>
          <w:szCs w:val="24"/>
        </w:rPr>
        <w:t xml:space="preserve">and AIC </w:t>
      </w:r>
      <w:r w:rsidRPr="00A9637B">
        <w:rPr>
          <w:rFonts w:eastAsia="Times New Roman"/>
          <w:szCs w:val="24"/>
        </w:rPr>
        <w:t xml:space="preserve">comparisons confirms the importance of accommodating dependence between mode type and shipment size choice dimensions in the analysis of freight mode choice. In addition, we found that the </w:t>
      </w:r>
      <w:r w:rsidR="000931D4">
        <w:rPr>
          <w:rFonts w:eastAsia="Times New Roman"/>
          <w:szCs w:val="24"/>
        </w:rPr>
        <w:t xml:space="preserve">RRM based </w:t>
      </w:r>
      <w:r w:rsidRPr="00A9637B">
        <w:rPr>
          <w:rFonts w:eastAsia="Times New Roman"/>
          <w:szCs w:val="24"/>
        </w:rPr>
        <w:t>copula model (Frank-Frank-Frank-Joe</w:t>
      </w:r>
      <w:r w:rsidR="00C52F0E">
        <w:rPr>
          <w:szCs w:val="24"/>
        </w:rPr>
        <w:t>-Independent</w:t>
      </w:r>
      <w:r w:rsidRPr="00A9637B">
        <w:rPr>
          <w:rFonts w:eastAsia="Times New Roman"/>
          <w:szCs w:val="24"/>
        </w:rPr>
        <w:t>) with parameterization provided the best data fit amongst all the copulas</w:t>
      </w:r>
      <w:r w:rsidR="000B4A4D">
        <w:rPr>
          <w:rFonts w:eastAsia="Times New Roman"/>
          <w:szCs w:val="24"/>
        </w:rPr>
        <w:t xml:space="preserve"> (</w:t>
      </w:r>
      <w:r w:rsidR="000931D4">
        <w:rPr>
          <w:rFonts w:eastAsia="Times New Roman"/>
          <w:szCs w:val="24"/>
        </w:rPr>
        <w:t xml:space="preserve">BIC value: </w:t>
      </w:r>
      <w:r w:rsidR="000B4A4D">
        <w:rPr>
          <w:rFonts w:eastAsia="Times New Roman"/>
          <w:szCs w:val="24"/>
        </w:rPr>
        <w:t>25713.41 (98)</w:t>
      </w:r>
      <w:r w:rsidR="000931D4">
        <w:rPr>
          <w:rFonts w:eastAsia="Times New Roman"/>
          <w:szCs w:val="24"/>
        </w:rPr>
        <w:t xml:space="preserve"> and AIC value: 25006.80(98)</w:t>
      </w:r>
      <w:r w:rsidR="000B4A4D">
        <w:rPr>
          <w:rFonts w:eastAsia="Times New Roman"/>
          <w:szCs w:val="24"/>
        </w:rPr>
        <w:t>)</w:t>
      </w:r>
      <w:r w:rsidRPr="00A9637B">
        <w:rPr>
          <w:rFonts w:eastAsia="Times New Roman"/>
          <w:szCs w:val="24"/>
        </w:rPr>
        <w:t xml:space="preserve">. Therefore, in the subsequent sections, we will only discuss about the results for this model. In our analysis, </w:t>
      </w:r>
      <w:r w:rsidR="00A862C2">
        <w:rPr>
          <w:rFonts w:eastAsia="Times New Roman"/>
          <w:szCs w:val="24"/>
        </w:rPr>
        <w:t>variable selection was guide</w:t>
      </w:r>
      <w:r w:rsidR="004106E5">
        <w:rPr>
          <w:rFonts w:eastAsia="Times New Roman"/>
          <w:szCs w:val="24"/>
        </w:rPr>
        <w:t>d</w:t>
      </w:r>
      <w:r w:rsidR="00A862C2">
        <w:rPr>
          <w:rFonts w:eastAsia="Times New Roman"/>
          <w:szCs w:val="24"/>
        </w:rPr>
        <w:t xml:space="preserve"> by </w:t>
      </w:r>
      <w:r w:rsidRPr="00A9637B">
        <w:rPr>
          <w:rFonts w:eastAsia="Times New Roman"/>
          <w:szCs w:val="24"/>
        </w:rPr>
        <w:t>a 90 percent significance level</w:t>
      </w:r>
      <w:r w:rsidR="00A862C2">
        <w:rPr>
          <w:rFonts w:eastAsia="Times New Roman"/>
          <w:szCs w:val="24"/>
        </w:rPr>
        <w:t xml:space="preserve"> and variable impact expectations from past research</w:t>
      </w:r>
      <w:r w:rsidRPr="00A9637B">
        <w:rPr>
          <w:rFonts w:eastAsia="Times New Roman"/>
          <w:szCs w:val="24"/>
        </w:rPr>
        <w:t xml:space="preserve">. </w:t>
      </w:r>
      <w:r w:rsidR="000B4A4D">
        <w:rPr>
          <w:rFonts w:eastAsia="Times New Roman"/>
          <w:szCs w:val="24"/>
        </w:rPr>
        <w:t xml:space="preserve"> </w:t>
      </w:r>
    </w:p>
    <w:p w14:paraId="1BA73B87" w14:textId="77777777" w:rsidR="00933B4D" w:rsidRPr="00A9637B" w:rsidRDefault="00933B4D" w:rsidP="000E1CF3">
      <w:pPr>
        <w:spacing w:line="240" w:lineRule="auto"/>
        <w:ind w:firstLine="0"/>
        <w:rPr>
          <w:rFonts w:eastAsia="Times New Roman"/>
          <w:szCs w:val="24"/>
        </w:rPr>
      </w:pPr>
    </w:p>
    <w:p w14:paraId="0891F968" w14:textId="77777777" w:rsidR="00933B4D" w:rsidRPr="00A9637B" w:rsidRDefault="008D42DA" w:rsidP="00933B4D">
      <w:pPr>
        <w:pStyle w:val="Heading2"/>
        <w:numPr>
          <w:ilvl w:val="0"/>
          <w:numId w:val="0"/>
        </w:numPr>
        <w:spacing w:before="0" w:after="0" w:line="240" w:lineRule="auto"/>
        <w:ind w:left="576" w:hanging="576"/>
        <w:rPr>
          <w:szCs w:val="24"/>
        </w:rPr>
      </w:pPr>
      <w:r w:rsidRPr="00A9637B">
        <w:rPr>
          <w:sz w:val="24"/>
          <w:szCs w:val="24"/>
        </w:rPr>
        <w:t>Mode Choice Component</w:t>
      </w:r>
    </w:p>
    <w:p w14:paraId="6319B231" w14:textId="7F6C1C37" w:rsidR="00933B4D" w:rsidRPr="00A9637B" w:rsidRDefault="008D42DA" w:rsidP="00933B4D">
      <w:pPr>
        <w:spacing w:line="240" w:lineRule="auto"/>
        <w:ind w:firstLine="0"/>
        <w:rPr>
          <w:szCs w:val="24"/>
        </w:rPr>
      </w:pPr>
      <w:r w:rsidRPr="00A9637B">
        <w:rPr>
          <w:szCs w:val="24"/>
        </w:rPr>
        <w:t xml:space="preserve">Table </w:t>
      </w:r>
      <w:r w:rsidR="00C97524">
        <w:rPr>
          <w:szCs w:val="24"/>
        </w:rPr>
        <w:t>6</w:t>
      </w:r>
      <w:r w:rsidRPr="00A9637B">
        <w:rPr>
          <w:szCs w:val="24"/>
        </w:rPr>
        <w:t xml:space="preserve">(a) represents the results of the </w:t>
      </w:r>
      <w:r w:rsidR="00C07B3B">
        <w:rPr>
          <w:szCs w:val="24"/>
        </w:rPr>
        <w:t>R</w:t>
      </w:r>
      <w:r w:rsidR="00BC5F9C">
        <w:rPr>
          <w:szCs w:val="24"/>
        </w:rPr>
        <w:t>R</w:t>
      </w:r>
      <w:r w:rsidR="00C07B3B">
        <w:rPr>
          <w:szCs w:val="24"/>
        </w:rPr>
        <w:t xml:space="preserve"> based</w:t>
      </w:r>
      <w:r w:rsidRPr="00A9637B">
        <w:rPr>
          <w:szCs w:val="24"/>
        </w:rPr>
        <w:t xml:space="preserve"> mode choice component. A positive (negative) sign for the </w:t>
      </w:r>
      <w:r w:rsidR="000213FD">
        <w:rPr>
          <w:szCs w:val="24"/>
        </w:rPr>
        <w:t>coefficients</w:t>
      </w:r>
      <w:r w:rsidR="000213FD" w:rsidRPr="00A9637B">
        <w:rPr>
          <w:szCs w:val="24"/>
        </w:rPr>
        <w:t xml:space="preserve"> </w:t>
      </w:r>
      <w:r w:rsidRPr="00A9637B">
        <w:rPr>
          <w:szCs w:val="24"/>
        </w:rPr>
        <w:t xml:space="preserve">indicates </w:t>
      </w:r>
      <w:r w:rsidR="00A862C2">
        <w:rPr>
          <w:szCs w:val="24"/>
        </w:rPr>
        <w:t xml:space="preserve">that </w:t>
      </w:r>
      <w:r w:rsidRPr="00A9637B">
        <w:rPr>
          <w:szCs w:val="24"/>
        </w:rPr>
        <w:t xml:space="preserve">an increase (decrease) in the </w:t>
      </w:r>
      <w:r w:rsidR="000700A6">
        <w:rPr>
          <w:szCs w:val="24"/>
        </w:rPr>
        <w:t xml:space="preserve">corresponding </w:t>
      </w:r>
      <w:r w:rsidRPr="00A9637B">
        <w:rPr>
          <w:szCs w:val="24"/>
        </w:rPr>
        <w:t xml:space="preserve">attribute increases (decreases) </w:t>
      </w:r>
      <w:r w:rsidR="0071022D">
        <w:rPr>
          <w:szCs w:val="24"/>
        </w:rPr>
        <w:t xml:space="preserve">the </w:t>
      </w:r>
      <w:r w:rsidRPr="00A9637B">
        <w:rPr>
          <w:szCs w:val="24"/>
        </w:rPr>
        <w:t>regret associated with not participating in the alternative and contributes to an increase (decrease) in the probability for participating in the alternative. In the following section, the estimation results are discussed by variable groups.</w:t>
      </w:r>
    </w:p>
    <w:p w14:paraId="4431E2E3" w14:textId="77777777" w:rsidR="009C5188" w:rsidRPr="00A9637B" w:rsidRDefault="009C5188" w:rsidP="00BC54A7">
      <w:pPr>
        <w:spacing w:line="240" w:lineRule="auto"/>
        <w:ind w:firstLine="0"/>
        <w:rPr>
          <w:szCs w:val="24"/>
        </w:rPr>
      </w:pPr>
    </w:p>
    <w:p w14:paraId="280B1E0B" w14:textId="77777777" w:rsidR="004C700F" w:rsidRPr="00A9637B" w:rsidRDefault="008D42DA" w:rsidP="00BC54A7">
      <w:pPr>
        <w:spacing w:line="240" w:lineRule="auto"/>
        <w:ind w:firstLine="0"/>
        <w:rPr>
          <w:b/>
          <w:szCs w:val="24"/>
        </w:rPr>
      </w:pPr>
      <w:r w:rsidRPr="00A9637B">
        <w:rPr>
          <w:i/>
          <w:szCs w:val="24"/>
        </w:rPr>
        <w:t xml:space="preserve">Level </w:t>
      </w:r>
      <w:r w:rsidR="0010350C" w:rsidRPr="00A9637B">
        <w:rPr>
          <w:i/>
          <w:szCs w:val="24"/>
        </w:rPr>
        <w:t>of</w:t>
      </w:r>
      <w:r w:rsidRPr="00A9637B">
        <w:rPr>
          <w:i/>
          <w:szCs w:val="24"/>
        </w:rPr>
        <w:t xml:space="preserve"> Service Variables</w:t>
      </w:r>
      <w:r w:rsidR="009A66BF" w:rsidRPr="00A9637B">
        <w:rPr>
          <w:b/>
          <w:szCs w:val="24"/>
        </w:rPr>
        <w:t xml:space="preserve"> </w:t>
      </w:r>
    </w:p>
    <w:p w14:paraId="457BA775" w14:textId="55224282" w:rsidR="00FE437A" w:rsidRPr="00A9637B" w:rsidRDefault="008D42DA" w:rsidP="00BC54A7">
      <w:pPr>
        <w:spacing w:line="240" w:lineRule="auto"/>
        <w:ind w:firstLine="0"/>
        <w:rPr>
          <w:b/>
          <w:szCs w:val="24"/>
        </w:rPr>
      </w:pPr>
      <w:r w:rsidRPr="00A9637B">
        <w:rPr>
          <w:szCs w:val="24"/>
        </w:rPr>
        <w:t xml:space="preserve">In our </w:t>
      </w:r>
      <w:r w:rsidR="005E1531">
        <w:rPr>
          <w:szCs w:val="24"/>
        </w:rPr>
        <w:t>empirical analysis</w:t>
      </w:r>
      <w:r w:rsidR="00CC5C42" w:rsidRPr="00A9637B">
        <w:rPr>
          <w:szCs w:val="24"/>
        </w:rPr>
        <w:t xml:space="preserve">, shipment time and cost variables have </w:t>
      </w:r>
      <w:r w:rsidR="00CF0547" w:rsidRPr="00A9637B">
        <w:rPr>
          <w:szCs w:val="24"/>
        </w:rPr>
        <w:t xml:space="preserve">negative </w:t>
      </w:r>
      <w:r w:rsidR="0068712B">
        <w:rPr>
          <w:szCs w:val="24"/>
        </w:rPr>
        <w:t xml:space="preserve">coefficients (-001 </w:t>
      </w:r>
      <w:r w:rsidR="00C21560">
        <w:rPr>
          <w:szCs w:val="24"/>
        </w:rPr>
        <w:t>per hour</w:t>
      </w:r>
      <w:r w:rsidR="0068712B">
        <w:rPr>
          <w:szCs w:val="24"/>
        </w:rPr>
        <w:t xml:space="preserve"> and -0.134 </w:t>
      </w:r>
      <w:r w:rsidR="00C21560">
        <w:rPr>
          <w:szCs w:val="24"/>
        </w:rPr>
        <w:t>per $1000</w:t>
      </w:r>
      <w:r w:rsidR="0068712B">
        <w:rPr>
          <w:szCs w:val="24"/>
        </w:rPr>
        <w:t xml:space="preserve"> respectively)</w:t>
      </w:r>
      <w:r w:rsidR="0068712B" w:rsidRPr="00A9637B">
        <w:rPr>
          <w:szCs w:val="24"/>
        </w:rPr>
        <w:t xml:space="preserve"> </w:t>
      </w:r>
      <w:r w:rsidR="00CC5C42" w:rsidRPr="00A9637B">
        <w:rPr>
          <w:szCs w:val="24"/>
        </w:rPr>
        <w:t>indicating</w:t>
      </w:r>
      <w:r w:rsidR="004D060C" w:rsidRPr="00A9637B">
        <w:rPr>
          <w:szCs w:val="24"/>
        </w:rPr>
        <w:t xml:space="preserve"> that regret is higher if the competitor mode has </w:t>
      </w:r>
      <w:r w:rsidR="001D7D4F" w:rsidRPr="00A9637B">
        <w:rPr>
          <w:szCs w:val="24"/>
        </w:rPr>
        <w:t xml:space="preserve">lower </w:t>
      </w:r>
      <w:r w:rsidR="004D060C" w:rsidRPr="00A9637B">
        <w:rPr>
          <w:szCs w:val="24"/>
        </w:rPr>
        <w:t>travel time or lower shipment cost</w:t>
      </w:r>
      <w:r w:rsidR="00541F63">
        <w:rPr>
          <w:szCs w:val="24"/>
        </w:rPr>
        <w:t xml:space="preserve"> (</w:t>
      </w:r>
      <w:r w:rsidR="00541F63">
        <w:rPr>
          <w:sz w:val="23"/>
          <w:szCs w:val="23"/>
        </w:rPr>
        <w:t xml:space="preserve">see </w:t>
      </w:r>
      <w:r w:rsidR="00541F63">
        <w:rPr>
          <w:sz w:val="23"/>
          <w:szCs w:val="23"/>
          <w:lang w:val="en-US"/>
        </w:rPr>
        <w:t xml:space="preserve">Boeri and Masiero, </w:t>
      </w:r>
      <w:r w:rsidR="00541F63" w:rsidRPr="00AE6689">
        <w:rPr>
          <w:sz w:val="23"/>
          <w:szCs w:val="23"/>
          <w:lang w:val="en-US"/>
        </w:rPr>
        <w:t>2014</w:t>
      </w:r>
      <w:r w:rsidR="00541F63">
        <w:rPr>
          <w:sz w:val="23"/>
          <w:szCs w:val="23"/>
          <w:lang w:val="en-US"/>
        </w:rPr>
        <w:t xml:space="preserve"> for similar results).</w:t>
      </w:r>
      <w:r w:rsidR="00541F63">
        <w:rPr>
          <w:szCs w:val="24"/>
        </w:rPr>
        <w:t xml:space="preserve"> </w:t>
      </w:r>
      <w:r w:rsidR="005E1531" w:rsidRPr="00A9637B">
        <w:rPr>
          <w:szCs w:val="24"/>
        </w:rPr>
        <w:t xml:space="preserve">In our model, we </w:t>
      </w:r>
      <w:r w:rsidR="00963AD9">
        <w:rPr>
          <w:szCs w:val="24"/>
        </w:rPr>
        <w:t xml:space="preserve">also </w:t>
      </w:r>
      <w:r w:rsidR="005E1531" w:rsidRPr="00A9637B">
        <w:rPr>
          <w:szCs w:val="24"/>
        </w:rPr>
        <w:t xml:space="preserve">tested for </w:t>
      </w:r>
      <w:r w:rsidR="00CC3C90">
        <w:rPr>
          <w:szCs w:val="24"/>
        </w:rPr>
        <w:t xml:space="preserve">several first order </w:t>
      </w:r>
      <w:r w:rsidR="00963AD9" w:rsidRPr="00A9637B">
        <w:rPr>
          <w:szCs w:val="24"/>
        </w:rPr>
        <w:t>interaction</w:t>
      </w:r>
      <w:r w:rsidR="00774165">
        <w:rPr>
          <w:szCs w:val="24"/>
        </w:rPr>
        <w:t>s</w:t>
      </w:r>
      <w:r w:rsidR="00963AD9" w:rsidRPr="00A9637B">
        <w:rPr>
          <w:szCs w:val="24"/>
        </w:rPr>
        <w:t xml:space="preserve"> </w:t>
      </w:r>
      <w:r w:rsidR="00963AD9">
        <w:rPr>
          <w:szCs w:val="24"/>
        </w:rPr>
        <w:t xml:space="preserve">of </w:t>
      </w:r>
      <w:r w:rsidR="005E1531" w:rsidRPr="00A9637B">
        <w:rPr>
          <w:szCs w:val="24"/>
        </w:rPr>
        <w:t>travel time with commodity type</w:t>
      </w:r>
      <w:r w:rsidR="00963AD9">
        <w:rPr>
          <w:szCs w:val="24"/>
        </w:rPr>
        <w:t>s</w:t>
      </w:r>
      <w:r w:rsidR="004274A3">
        <w:rPr>
          <w:szCs w:val="24"/>
        </w:rPr>
        <w:t xml:space="preserve">; only two interactions </w:t>
      </w:r>
      <w:r w:rsidR="00774165">
        <w:rPr>
          <w:szCs w:val="24"/>
        </w:rPr>
        <w:t>were</w:t>
      </w:r>
      <w:r w:rsidR="004274A3">
        <w:rPr>
          <w:szCs w:val="24"/>
        </w:rPr>
        <w:t xml:space="preserve"> significant</w:t>
      </w:r>
      <w:r w:rsidR="005E1531" w:rsidRPr="00A9637B">
        <w:rPr>
          <w:szCs w:val="24"/>
        </w:rPr>
        <w:t>. The signs of</w:t>
      </w:r>
      <w:r w:rsidR="00963AD9">
        <w:rPr>
          <w:szCs w:val="24"/>
        </w:rPr>
        <w:t xml:space="preserve"> </w:t>
      </w:r>
      <w:r w:rsidR="005B4C13">
        <w:rPr>
          <w:szCs w:val="24"/>
        </w:rPr>
        <w:t xml:space="preserve">the coefficients of the </w:t>
      </w:r>
      <w:r w:rsidR="005E1531" w:rsidRPr="00A9637B">
        <w:rPr>
          <w:szCs w:val="24"/>
        </w:rPr>
        <w:t xml:space="preserve">interaction </w:t>
      </w:r>
      <w:r w:rsidR="005B4C13">
        <w:rPr>
          <w:szCs w:val="24"/>
        </w:rPr>
        <w:t xml:space="preserve">terms </w:t>
      </w:r>
      <w:r w:rsidR="005E1531" w:rsidRPr="00A9637B">
        <w:rPr>
          <w:szCs w:val="24"/>
        </w:rPr>
        <w:t xml:space="preserve">of </w:t>
      </w:r>
      <w:r w:rsidR="0068712B">
        <w:rPr>
          <w:szCs w:val="24"/>
        </w:rPr>
        <w:t>shipping</w:t>
      </w:r>
      <w:r w:rsidR="0068712B" w:rsidRPr="00A9637B">
        <w:rPr>
          <w:szCs w:val="24"/>
        </w:rPr>
        <w:t xml:space="preserve"> </w:t>
      </w:r>
      <w:r w:rsidR="005E1531" w:rsidRPr="00A9637B">
        <w:rPr>
          <w:szCs w:val="24"/>
        </w:rPr>
        <w:t xml:space="preserve">time with raw food and prepared products are </w:t>
      </w:r>
      <w:r w:rsidR="00CC3C90">
        <w:rPr>
          <w:szCs w:val="24"/>
        </w:rPr>
        <w:t xml:space="preserve">found to be </w:t>
      </w:r>
      <w:r w:rsidR="005E1531" w:rsidRPr="00A9637B">
        <w:rPr>
          <w:szCs w:val="24"/>
        </w:rPr>
        <w:t>intuitive. Relative to other commodities</w:t>
      </w:r>
      <w:r w:rsidR="005B4C13">
        <w:rPr>
          <w:szCs w:val="24"/>
        </w:rPr>
        <w:t>,</w:t>
      </w:r>
      <w:r w:rsidR="005E1531" w:rsidRPr="00A9637B">
        <w:rPr>
          <w:szCs w:val="24"/>
        </w:rPr>
        <w:t xml:space="preserve"> </w:t>
      </w:r>
      <w:r w:rsidR="005B4C13">
        <w:rPr>
          <w:szCs w:val="24"/>
        </w:rPr>
        <w:t xml:space="preserve">shipping of </w:t>
      </w:r>
      <w:r w:rsidR="005E1531" w:rsidRPr="00A9637B">
        <w:rPr>
          <w:szCs w:val="24"/>
        </w:rPr>
        <w:t xml:space="preserve">these </w:t>
      </w:r>
      <w:r w:rsidR="005B4C13">
        <w:rPr>
          <w:szCs w:val="24"/>
        </w:rPr>
        <w:t xml:space="preserve">two </w:t>
      </w:r>
      <w:r w:rsidR="005E1531" w:rsidRPr="00A9637B">
        <w:rPr>
          <w:szCs w:val="24"/>
        </w:rPr>
        <w:t>commodities are more time sensitive as indicated by worsening regret with increase in travel time. The magnitude of sensitivity is larger for raw food commodity.</w:t>
      </w:r>
      <w:r w:rsidR="005E1531">
        <w:rPr>
          <w:szCs w:val="24"/>
        </w:rPr>
        <w:t xml:space="preserve"> This</w:t>
      </w:r>
      <w:r w:rsidR="005E1531" w:rsidRPr="00F7457E">
        <w:rPr>
          <w:szCs w:val="24"/>
        </w:rPr>
        <w:t xml:space="preserve"> result is reasonable because </w:t>
      </w:r>
      <w:r w:rsidR="005B4C13">
        <w:rPr>
          <w:szCs w:val="24"/>
        </w:rPr>
        <w:t>raw food</w:t>
      </w:r>
      <w:r w:rsidR="005E1531" w:rsidRPr="00F7457E">
        <w:rPr>
          <w:szCs w:val="24"/>
        </w:rPr>
        <w:t xml:space="preserve"> products are perishable and require timely delivery.</w:t>
      </w:r>
    </w:p>
    <w:p w14:paraId="412CC6A4" w14:textId="77777777" w:rsidR="00A13B54" w:rsidRPr="00A9637B" w:rsidRDefault="00A13B54" w:rsidP="00BC54A7">
      <w:pPr>
        <w:spacing w:line="240" w:lineRule="auto"/>
        <w:ind w:firstLine="0"/>
        <w:rPr>
          <w:szCs w:val="24"/>
          <w:lang w:val="en-US"/>
        </w:rPr>
        <w:sectPr w:rsidR="00A13B54" w:rsidRPr="00A9637B" w:rsidSect="00380797">
          <w:headerReference w:type="default" r:id="rId19"/>
          <w:headerReference w:type="first" r:id="rId20"/>
          <w:type w:val="continuous"/>
          <w:pgSz w:w="12240" w:h="15840" w:code="1"/>
          <w:pgMar w:top="1440" w:right="1440" w:bottom="1440" w:left="1440" w:header="706" w:footer="706" w:gutter="0"/>
          <w:cols w:space="708"/>
          <w:titlePg/>
          <w:docGrid w:linePitch="360"/>
        </w:sectPr>
      </w:pPr>
    </w:p>
    <w:p w14:paraId="50C0AACF" w14:textId="77777777" w:rsidR="00F548B9" w:rsidRDefault="00F548B9" w:rsidP="00BC54A7">
      <w:pPr>
        <w:spacing w:line="240" w:lineRule="auto"/>
        <w:ind w:firstLine="0"/>
        <w:rPr>
          <w:i/>
          <w:szCs w:val="24"/>
        </w:rPr>
      </w:pPr>
    </w:p>
    <w:p w14:paraId="55A5B353" w14:textId="77777777" w:rsidR="004C700F" w:rsidRPr="00A9637B" w:rsidRDefault="008D42DA" w:rsidP="00BC54A7">
      <w:pPr>
        <w:spacing w:line="240" w:lineRule="auto"/>
        <w:ind w:firstLine="0"/>
        <w:rPr>
          <w:i/>
          <w:szCs w:val="24"/>
        </w:rPr>
      </w:pPr>
      <w:r w:rsidRPr="00A9637B">
        <w:rPr>
          <w:i/>
          <w:szCs w:val="24"/>
        </w:rPr>
        <w:t>Freight Characteristics</w:t>
      </w:r>
    </w:p>
    <w:p w14:paraId="6AE76FD8" w14:textId="1E5E5151" w:rsidR="00FE437A" w:rsidRPr="00A9637B" w:rsidRDefault="008D42DA" w:rsidP="00BC54A7">
      <w:pPr>
        <w:spacing w:line="240" w:lineRule="auto"/>
        <w:ind w:firstLine="0"/>
        <w:rPr>
          <w:b/>
          <w:szCs w:val="24"/>
        </w:rPr>
      </w:pPr>
      <w:r w:rsidRPr="00A9637B">
        <w:rPr>
          <w:szCs w:val="24"/>
          <w:lang w:val="en-US"/>
        </w:rPr>
        <w:lastRenderedPageBreak/>
        <w:t xml:space="preserve">The effects of the </w:t>
      </w:r>
      <w:r w:rsidR="00847878" w:rsidRPr="00A9637B">
        <w:rPr>
          <w:szCs w:val="24"/>
        </w:rPr>
        <w:t xml:space="preserve">freight </w:t>
      </w:r>
      <w:r w:rsidR="00A83E00">
        <w:rPr>
          <w:szCs w:val="24"/>
        </w:rPr>
        <w:t>attributes</w:t>
      </w:r>
      <w:r w:rsidR="00A83E00" w:rsidRPr="00A9637B">
        <w:rPr>
          <w:szCs w:val="24"/>
        </w:rPr>
        <w:t xml:space="preserve"> </w:t>
      </w:r>
      <w:r w:rsidR="00847878" w:rsidRPr="00A9637B">
        <w:rPr>
          <w:szCs w:val="24"/>
        </w:rPr>
        <w:t xml:space="preserve">provide interesting results. </w:t>
      </w:r>
      <w:r w:rsidR="00A83E00">
        <w:rPr>
          <w:szCs w:val="24"/>
        </w:rPr>
        <w:t xml:space="preserve">Both </w:t>
      </w:r>
      <w:r w:rsidR="00611867" w:rsidRPr="00A9637B">
        <w:rPr>
          <w:szCs w:val="24"/>
        </w:rPr>
        <w:t>non-flammable liquid and other hazardous materials</w:t>
      </w:r>
      <w:r w:rsidR="00A83E00">
        <w:rPr>
          <w:szCs w:val="24"/>
        </w:rPr>
        <w:t>,</w:t>
      </w:r>
      <w:r w:rsidR="00611867" w:rsidRPr="00A9637B">
        <w:rPr>
          <w:szCs w:val="24"/>
        </w:rPr>
        <w:t xml:space="preserve"> </w:t>
      </w:r>
      <w:r w:rsidR="00594DF5">
        <w:rPr>
          <w:szCs w:val="24"/>
        </w:rPr>
        <w:t xml:space="preserve">and temperature controlled products </w:t>
      </w:r>
      <w:r w:rsidR="00611867" w:rsidRPr="00A9637B">
        <w:rPr>
          <w:szCs w:val="24"/>
        </w:rPr>
        <w:t xml:space="preserve">are </w:t>
      </w:r>
      <w:r w:rsidR="004F667F">
        <w:rPr>
          <w:szCs w:val="24"/>
        </w:rPr>
        <w:t>more</w:t>
      </w:r>
      <w:r w:rsidR="00611867" w:rsidRPr="00A9637B">
        <w:rPr>
          <w:szCs w:val="24"/>
        </w:rPr>
        <w:t xml:space="preserve"> likely to be shipped by </w:t>
      </w:r>
      <w:r w:rsidR="004F667F">
        <w:rPr>
          <w:szCs w:val="24"/>
        </w:rPr>
        <w:t>private truck</w:t>
      </w:r>
      <w:r w:rsidR="00A169E6" w:rsidRPr="00A9637B">
        <w:rPr>
          <w:szCs w:val="24"/>
        </w:rPr>
        <w:t xml:space="preserve">. </w:t>
      </w:r>
      <w:r w:rsidR="00A83E00">
        <w:rPr>
          <w:szCs w:val="24"/>
        </w:rPr>
        <w:t>These type of</w:t>
      </w:r>
      <w:r w:rsidR="00A169E6" w:rsidRPr="00A9637B">
        <w:rPr>
          <w:szCs w:val="24"/>
        </w:rPr>
        <w:t xml:space="preserve"> shipments require </w:t>
      </w:r>
      <w:r w:rsidR="00611867" w:rsidRPr="00A9637B">
        <w:rPr>
          <w:szCs w:val="24"/>
        </w:rPr>
        <w:t xml:space="preserve">special handling and safety precautions </w:t>
      </w:r>
      <w:r w:rsidR="004F667F">
        <w:rPr>
          <w:szCs w:val="24"/>
        </w:rPr>
        <w:t xml:space="preserve">which can be </w:t>
      </w:r>
      <w:r w:rsidR="00A862C2">
        <w:rPr>
          <w:szCs w:val="24"/>
        </w:rPr>
        <w:t xml:space="preserve">accommodated </w:t>
      </w:r>
      <w:r w:rsidR="004F667F">
        <w:rPr>
          <w:szCs w:val="24"/>
        </w:rPr>
        <w:t xml:space="preserve">by private </w:t>
      </w:r>
      <w:r w:rsidR="00594DF5">
        <w:rPr>
          <w:szCs w:val="24"/>
        </w:rPr>
        <w:t xml:space="preserve">truck </w:t>
      </w:r>
      <w:r w:rsidR="00A83E00">
        <w:rPr>
          <w:szCs w:val="24"/>
        </w:rPr>
        <w:t>operators</w:t>
      </w:r>
      <w:r w:rsidR="00594DF5">
        <w:rPr>
          <w:szCs w:val="24"/>
        </w:rPr>
        <w:t xml:space="preserve">. </w:t>
      </w:r>
      <w:r w:rsidR="00A83E00">
        <w:rPr>
          <w:szCs w:val="24"/>
        </w:rPr>
        <w:t>In addition</w:t>
      </w:r>
      <w:r w:rsidR="00B13A12">
        <w:rPr>
          <w:szCs w:val="24"/>
        </w:rPr>
        <w:t xml:space="preserve">, temperature controlled products can be delivered to its destination </w:t>
      </w:r>
      <w:r w:rsidR="00541F63">
        <w:rPr>
          <w:szCs w:val="24"/>
        </w:rPr>
        <w:t>without any transfer time (as required for other modes)</w:t>
      </w:r>
      <w:r w:rsidR="00B13A12">
        <w:rPr>
          <w:szCs w:val="24"/>
        </w:rPr>
        <w:t xml:space="preserve">. </w:t>
      </w:r>
      <w:r w:rsidR="0068712B">
        <w:rPr>
          <w:szCs w:val="24"/>
        </w:rPr>
        <w:t>The value of the coefficient for export trade by a</w:t>
      </w:r>
      <w:r w:rsidR="00A83E00">
        <w:rPr>
          <w:szCs w:val="24"/>
        </w:rPr>
        <w:t>ir</w:t>
      </w:r>
      <w:r w:rsidR="0068712B">
        <w:rPr>
          <w:szCs w:val="24"/>
        </w:rPr>
        <w:t xml:space="preserve"> mode is 1.125, which implies that</w:t>
      </w:r>
      <w:r w:rsidR="00A83E00">
        <w:rPr>
          <w:szCs w:val="24"/>
        </w:rPr>
        <w:t xml:space="preserve"> </w:t>
      </w:r>
      <w:r w:rsidR="0068712B">
        <w:rPr>
          <w:szCs w:val="24"/>
        </w:rPr>
        <w:t xml:space="preserve">air </w:t>
      </w:r>
      <w:r w:rsidR="00A83E00">
        <w:rPr>
          <w:szCs w:val="24"/>
        </w:rPr>
        <w:t xml:space="preserve">is the preferred mode for transporting </w:t>
      </w:r>
      <w:r w:rsidR="00311036">
        <w:rPr>
          <w:szCs w:val="24"/>
        </w:rPr>
        <w:t>e</w:t>
      </w:r>
      <w:r w:rsidR="00611867" w:rsidRPr="00A9637B">
        <w:rPr>
          <w:szCs w:val="24"/>
        </w:rPr>
        <w:t xml:space="preserve">xport </w:t>
      </w:r>
      <w:r w:rsidR="00A83E00">
        <w:rPr>
          <w:szCs w:val="24"/>
        </w:rPr>
        <w:t>shipments</w:t>
      </w:r>
      <w:r w:rsidR="00311036">
        <w:rPr>
          <w:szCs w:val="24"/>
        </w:rPr>
        <w:t>.</w:t>
      </w:r>
      <w:r w:rsidR="00A83E00">
        <w:rPr>
          <w:szCs w:val="24"/>
        </w:rPr>
        <w:t xml:space="preserve"> </w:t>
      </w:r>
      <w:r w:rsidR="00311036">
        <w:rPr>
          <w:szCs w:val="24"/>
        </w:rPr>
        <w:t>It</w:t>
      </w:r>
      <w:r w:rsidR="0072681E">
        <w:rPr>
          <w:szCs w:val="24"/>
        </w:rPr>
        <w:t xml:space="preserve"> is</w:t>
      </w:r>
      <w:r w:rsidR="0072681E" w:rsidRPr="00BC54A7">
        <w:rPr>
          <w:szCs w:val="24"/>
        </w:rPr>
        <w:t xml:space="preserve"> expected</w:t>
      </w:r>
      <w:r w:rsidR="00311036">
        <w:rPr>
          <w:szCs w:val="24"/>
        </w:rPr>
        <w:t>,</w:t>
      </w:r>
      <w:r w:rsidR="0072681E" w:rsidRPr="00BC54A7">
        <w:rPr>
          <w:szCs w:val="24"/>
        </w:rPr>
        <w:t xml:space="preserve"> as shipping overseas is more convenie</w:t>
      </w:r>
      <w:r w:rsidR="0072681E">
        <w:rPr>
          <w:szCs w:val="24"/>
        </w:rPr>
        <w:t>nt by air mode</w:t>
      </w:r>
      <w:r w:rsidR="00E06C43">
        <w:rPr>
          <w:szCs w:val="24"/>
        </w:rPr>
        <w:t xml:space="preserve"> </w:t>
      </w:r>
      <w:r w:rsidR="00AE6689" w:rsidRPr="00A9637B">
        <w:rPr>
          <w:szCs w:val="24"/>
        </w:rPr>
        <w:t>(see</w:t>
      </w:r>
      <w:r w:rsidR="004E6FE5">
        <w:rPr>
          <w:szCs w:val="24"/>
        </w:rPr>
        <w:t xml:space="preserve"> Wang </w:t>
      </w:r>
      <w:r w:rsidR="00323FBC">
        <w:rPr>
          <w:szCs w:val="24"/>
        </w:rPr>
        <w:t>et</w:t>
      </w:r>
      <w:r w:rsidR="004E6FE5">
        <w:rPr>
          <w:szCs w:val="24"/>
        </w:rPr>
        <w:t xml:space="preserve"> al., 2013</w:t>
      </w:r>
      <w:r w:rsidR="00AE6689" w:rsidRPr="00A9637B">
        <w:rPr>
          <w:szCs w:val="24"/>
        </w:rPr>
        <w:t xml:space="preserve"> for similar result)</w:t>
      </w:r>
      <w:r w:rsidR="00541F63">
        <w:rPr>
          <w:szCs w:val="24"/>
        </w:rPr>
        <w:t xml:space="preserve">. </w:t>
      </w:r>
      <w:r w:rsidR="00311036">
        <w:rPr>
          <w:szCs w:val="24"/>
        </w:rPr>
        <w:t>However,</w:t>
      </w:r>
      <w:r w:rsidR="0068712B">
        <w:rPr>
          <w:szCs w:val="24"/>
        </w:rPr>
        <w:t xml:space="preserve"> the coefficient for export trade by private truck (-0.220) indicates that,</w:t>
      </w:r>
      <w:r w:rsidR="00541F63">
        <w:rPr>
          <w:szCs w:val="24"/>
        </w:rPr>
        <w:t xml:space="preserve"> </w:t>
      </w:r>
      <w:r w:rsidR="00311036">
        <w:rPr>
          <w:szCs w:val="24"/>
        </w:rPr>
        <w:t xml:space="preserve">it is less likely that private truck would be chosen for export purposes </w:t>
      </w:r>
      <w:r w:rsidR="001C0D35">
        <w:rPr>
          <w:szCs w:val="24"/>
        </w:rPr>
        <w:t xml:space="preserve">as private trucks are more likely to </w:t>
      </w:r>
      <w:r w:rsidR="00541F63">
        <w:rPr>
          <w:szCs w:val="24"/>
        </w:rPr>
        <w:t>be used for</w:t>
      </w:r>
      <w:r w:rsidR="001C0D35">
        <w:rPr>
          <w:szCs w:val="24"/>
        </w:rPr>
        <w:t xml:space="preserve"> shorter shipping distance</w:t>
      </w:r>
      <w:r w:rsidR="00541F63">
        <w:rPr>
          <w:szCs w:val="24"/>
        </w:rPr>
        <w:t>s</w:t>
      </w:r>
      <w:r w:rsidR="00AE6689" w:rsidRPr="00A9637B">
        <w:rPr>
          <w:szCs w:val="24"/>
        </w:rPr>
        <w:t xml:space="preserve">. </w:t>
      </w:r>
      <w:r w:rsidR="00F5121B" w:rsidRPr="00A9637B">
        <w:rPr>
          <w:szCs w:val="24"/>
        </w:rPr>
        <w:t>Private truck is prefer</w:t>
      </w:r>
      <w:r w:rsidR="00311036">
        <w:rPr>
          <w:szCs w:val="24"/>
        </w:rPr>
        <w:t>red</w:t>
      </w:r>
      <w:r w:rsidR="00F5121B" w:rsidRPr="00A9637B">
        <w:rPr>
          <w:szCs w:val="24"/>
        </w:rPr>
        <w:t xml:space="preserve"> </w:t>
      </w:r>
      <w:r w:rsidR="00311036">
        <w:rPr>
          <w:szCs w:val="24"/>
        </w:rPr>
        <w:t>for</w:t>
      </w:r>
      <w:r w:rsidR="00F5121B" w:rsidRPr="00A9637B">
        <w:rPr>
          <w:szCs w:val="24"/>
        </w:rPr>
        <w:t xml:space="preserve"> </w:t>
      </w:r>
      <w:r w:rsidR="00311036" w:rsidRPr="00A9637B">
        <w:rPr>
          <w:szCs w:val="24"/>
        </w:rPr>
        <w:t>commodit</w:t>
      </w:r>
      <w:r w:rsidR="00311036">
        <w:rPr>
          <w:szCs w:val="24"/>
        </w:rPr>
        <w:t>ies such as</w:t>
      </w:r>
      <w:r w:rsidR="00F5121B" w:rsidRPr="00A9637B">
        <w:rPr>
          <w:szCs w:val="24"/>
        </w:rPr>
        <w:t xml:space="preserve"> prepared </w:t>
      </w:r>
      <w:r w:rsidR="00446899">
        <w:rPr>
          <w:szCs w:val="24"/>
        </w:rPr>
        <w:t xml:space="preserve">food and </w:t>
      </w:r>
      <w:r w:rsidR="00F5121B" w:rsidRPr="00A9637B">
        <w:rPr>
          <w:szCs w:val="24"/>
        </w:rPr>
        <w:t xml:space="preserve">products, petroleum and coal, </w:t>
      </w:r>
      <w:r w:rsidR="00311036">
        <w:rPr>
          <w:szCs w:val="24"/>
        </w:rPr>
        <w:t xml:space="preserve">and </w:t>
      </w:r>
      <w:r w:rsidR="00F5121B" w:rsidRPr="00A9637B">
        <w:rPr>
          <w:szCs w:val="24"/>
        </w:rPr>
        <w:t>furniture and other miscellaneous commodit</w:t>
      </w:r>
      <w:r w:rsidR="00311036">
        <w:rPr>
          <w:szCs w:val="24"/>
        </w:rPr>
        <w:t>ies</w:t>
      </w:r>
      <w:r w:rsidR="00F5121B" w:rsidRPr="00A9637B">
        <w:rPr>
          <w:szCs w:val="24"/>
        </w:rPr>
        <w:t xml:space="preserve">. </w:t>
      </w:r>
      <w:r w:rsidR="00DB09F9">
        <w:rPr>
          <w:szCs w:val="24"/>
        </w:rPr>
        <w:t xml:space="preserve">Private trucks are more </w:t>
      </w:r>
      <w:r w:rsidR="001950E7">
        <w:rPr>
          <w:szCs w:val="24"/>
        </w:rPr>
        <w:t>likely to be</w:t>
      </w:r>
      <w:r w:rsidR="00DB09F9">
        <w:rPr>
          <w:szCs w:val="24"/>
        </w:rPr>
        <w:t xml:space="preserve"> used to carry small quantities of refined petroleum to the gasoline distribution locations, such as gas stations within shorter distances. </w:t>
      </w:r>
      <w:r w:rsidR="00F5121B" w:rsidRPr="00A9637B">
        <w:rPr>
          <w:szCs w:val="24"/>
        </w:rPr>
        <w:t>On the other hand</w:t>
      </w:r>
      <w:r w:rsidRPr="00A9637B">
        <w:rPr>
          <w:szCs w:val="24"/>
        </w:rPr>
        <w:t>,</w:t>
      </w:r>
      <w:r w:rsidR="00F5121B" w:rsidRPr="00A9637B">
        <w:rPr>
          <w:szCs w:val="24"/>
        </w:rPr>
        <w:t xml:space="preserve"> private truck is less preferred for transporting stone and n</w:t>
      </w:r>
      <w:r w:rsidR="00F05F00" w:rsidRPr="00A9637B">
        <w:rPr>
          <w:szCs w:val="24"/>
        </w:rPr>
        <w:t xml:space="preserve">on-metallic minerals </w:t>
      </w:r>
      <w:r w:rsidR="00F5121B" w:rsidRPr="00A9637B">
        <w:rPr>
          <w:szCs w:val="24"/>
        </w:rPr>
        <w:t>and electronic products.</w:t>
      </w:r>
      <w:r w:rsidR="00195B48" w:rsidRPr="00A9637B">
        <w:rPr>
          <w:szCs w:val="24"/>
        </w:rPr>
        <w:t xml:space="preserve"> </w:t>
      </w:r>
      <w:r w:rsidR="00DB192E" w:rsidRPr="00A9637B">
        <w:rPr>
          <w:szCs w:val="24"/>
        </w:rPr>
        <w:t>Air mode is preferred for transporting electronic products</w:t>
      </w:r>
      <w:r w:rsidR="004274A3">
        <w:rPr>
          <w:szCs w:val="24"/>
        </w:rPr>
        <w:t xml:space="preserve"> which</w:t>
      </w:r>
      <w:r w:rsidR="0072681E" w:rsidRPr="00BC54A7">
        <w:rPr>
          <w:szCs w:val="24"/>
        </w:rPr>
        <w:t xml:space="preserve"> are lightweight, costly and require special care </w:t>
      </w:r>
      <w:r w:rsidR="0072681E">
        <w:rPr>
          <w:szCs w:val="24"/>
        </w:rPr>
        <w:t xml:space="preserve">to prevent any damage due to shock </w:t>
      </w:r>
      <w:r w:rsidR="0072681E" w:rsidRPr="00BC54A7">
        <w:rPr>
          <w:szCs w:val="24"/>
        </w:rPr>
        <w:t>while transporting.</w:t>
      </w:r>
      <w:r w:rsidR="0072681E">
        <w:rPr>
          <w:szCs w:val="24"/>
        </w:rPr>
        <w:t xml:space="preserve"> </w:t>
      </w:r>
      <w:r w:rsidR="00373AE6">
        <w:rPr>
          <w:szCs w:val="24"/>
        </w:rPr>
        <w:t xml:space="preserve">Similar finding is reported by Pouraabdollahi et al. (2013a). </w:t>
      </w:r>
      <w:r w:rsidR="00420880" w:rsidRPr="00A9637B">
        <w:rPr>
          <w:szCs w:val="24"/>
        </w:rPr>
        <w:t>In terms of shipment value, for shipments valued</w:t>
      </w:r>
      <w:r w:rsidR="002E6E9C" w:rsidRPr="00A9637B">
        <w:rPr>
          <w:szCs w:val="24"/>
        </w:rPr>
        <w:t xml:space="preserve"> </w:t>
      </w:r>
      <w:r w:rsidR="00420880" w:rsidRPr="00A9637B">
        <w:rPr>
          <w:szCs w:val="24"/>
        </w:rPr>
        <w:t>under</w:t>
      </w:r>
      <w:r w:rsidR="00FF6EC3" w:rsidRPr="00A9637B">
        <w:rPr>
          <w:szCs w:val="24"/>
        </w:rPr>
        <w:t xml:space="preserve"> $5000</w:t>
      </w:r>
      <w:r w:rsidR="00541F63">
        <w:rPr>
          <w:szCs w:val="24"/>
        </w:rPr>
        <w:t>,</w:t>
      </w:r>
      <w:r w:rsidR="00FF6EC3" w:rsidRPr="00A9637B">
        <w:rPr>
          <w:szCs w:val="24"/>
        </w:rPr>
        <w:t xml:space="preserve"> private truck is </w:t>
      </w:r>
      <w:r w:rsidR="00594DF5">
        <w:rPr>
          <w:szCs w:val="24"/>
        </w:rPr>
        <w:t xml:space="preserve">more </w:t>
      </w:r>
      <w:r w:rsidRPr="00A9637B">
        <w:rPr>
          <w:szCs w:val="24"/>
        </w:rPr>
        <w:t xml:space="preserve">likely to be </w:t>
      </w:r>
      <w:r w:rsidR="00594DF5">
        <w:rPr>
          <w:szCs w:val="24"/>
        </w:rPr>
        <w:t>chosen</w:t>
      </w:r>
      <w:r w:rsidR="004274A3">
        <w:rPr>
          <w:szCs w:val="24"/>
        </w:rPr>
        <w:t>.</w:t>
      </w:r>
      <w:r w:rsidR="000024A8">
        <w:rPr>
          <w:szCs w:val="24"/>
        </w:rPr>
        <w:t xml:space="preserve"> </w:t>
      </w:r>
      <w:r w:rsidR="001F0644">
        <w:rPr>
          <w:szCs w:val="24"/>
        </w:rPr>
        <w:t xml:space="preserve">Regret gradually decreases for higher </w:t>
      </w:r>
      <w:r w:rsidR="007252D1">
        <w:rPr>
          <w:szCs w:val="24"/>
        </w:rPr>
        <w:t>value merchandise</w:t>
      </w:r>
      <w:r w:rsidR="00594DF5">
        <w:rPr>
          <w:szCs w:val="24"/>
        </w:rPr>
        <w:t xml:space="preserve"> </w:t>
      </w:r>
      <w:r w:rsidR="003E1DB0" w:rsidRPr="00A9637B">
        <w:rPr>
          <w:szCs w:val="24"/>
        </w:rPr>
        <w:t>(</w:t>
      </w:r>
      <w:r w:rsidR="00420880" w:rsidRPr="00A9637B">
        <w:rPr>
          <w:szCs w:val="24"/>
        </w:rPr>
        <w:t xml:space="preserve">see </w:t>
      </w:r>
      <w:r w:rsidR="004E6FE5">
        <w:rPr>
          <w:szCs w:val="24"/>
        </w:rPr>
        <w:t xml:space="preserve">Sayed and Razavi, 2000; </w:t>
      </w:r>
      <w:r w:rsidR="009C32E7">
        <w:rPr>
          <w:szCs w:val="24"/>
        </w:rPr>
        <w:t xml:space="preserve">Norojono and Young, 2003; </w:t>
      </w:r>
      <w:r w:rsidR="004E6FE5">
        <w:rPr>
          <w:szCs w:val="24"/>
        </w:rPr>
        <w:t xml:space="preserve">Arunotayanun and Polak, </w:t>
      </w:r>
      <w:r w:rsidR="007252D1">
        <w:rPr>
          <w:szCs w:val="24"/>
        </w:rPr>
        <w:t>2011</w:t>
      </w:r>
      <w:r w:rsidR="00311036">
        <w:rPr>
          <w:szCs w:val="24"/>
        </w:rPr>
        <w:t xml:space="preserve">; </w:t>
      </w:r>
      <w:r w:rsidR="004E6FE5">
        <w:rPr>
          <w:szCs w:val="24"/>
        </w:rPr>
        <w:t>Moschovou and Giannopoulos, 2012</w:t>
      </w:r>
      <w:r w:rsidR="00420880" w:rsidRPr="00A9637B">
        <w:rPr>
          <w:szCs w:val="24"/>
        </w:rPr>
        <w:t xml:space="preserve"> for similar findings</w:t>
      </w:r>
      <w:r w:rsidR="00D553CD" w:rsidRPr="00A9637B">
        <w:rPr>
          <w:szCs w:val="24"/>
        </w:rPr>
        <w:t>).</w:t>
      </w:r>
      <w:r w:rsidR="00292D4B">
        <w:rPr>
          <w:szCs w:val="24"/>
        </w:rPr>
        <w:t xml:space="preserve"> </w:t>
      </w:r>
    </w:p>
    <w:p w14:paraId="2D144FB2" w14:textId="77777777" w:rsidR="00C21516" w:rsidRPr="00A9637B" w:rsidRDefault="00C21516" w:rsidP="00BC54A7">
      <w:pPr>
        <w:spacing w:line="240" w:lineRule="auto"/>
        <w:ind w:firstLine="0"/>
        <w:rPr>
          <w:szCs w:val="24"/>
          <w:u w:val="single"/>
        </w:rPr>
      </w:pPr>
    </w:p>
    <w:p w14:paraId="6D007D83" w14:textId="6EF64597" w:rsidR="004C700F" w:rsidRPr="00A9637B" w:rsidRDefault="008D42DA" w:rsidP="00BC54A7">
      <w:pPr>
        <w:spacing w:line="240" w:lineRule="auto"/>
        <w:ind w:firstLine="0"/>
        <w:rPr>
          <w:i/>
          <w:szCs w:val="24"/>
        </w:rPr>
      </w:pPr>
      <w:r w:rsidRPr="00A9637B">
        <w:rPr>
          <w:i/>
          <w:szCs w:val="24"/>
        </w:rPr>
        <w:t>Transportatio</w:t>
      </w:r>
      <w:r w:rsidR="00594DF5">
        <w:rPr>
          <w:i/>
          <w:szCs w:val="24"/>
        </w:rPr>
        <w:t xml:space="preserve">n Network and </w:t>
      </w:r>
      <w:r w:rsidR="0071022D">
        <w:rPr>
          <w:i/>
          <w:szCs w:val="24"/>
        </w:rPr>
        <w:t>O-D Attributes</w:t>
      </w:r>
    </w:p>
    <w:p w14:paraId="2F0875A3" w14:textId="011D8EE2" w:rsidR="0087678C" w:rsidRDefault="008D42DA" w:rsidP="00BC54A7">
      <w:pPr>
        <w:spacing w:line="240" w:lineRule="auto"/>
        <w:ind w:firstLine="0"/>
        <w:rPr>
          <w:szCs w:val="24"/>
        </w:rPr>
      </w:pPr>
      <w:r>
        <w:rPr>
          <w:szCs w:val="24"/>
        </w:rPr>
        <w:t xml:space="preserve">Private truck is less preferred when the density of railways or number of intermodal facilities at destination zone increases. </w:t>
      </w:r>
      <w:r w:rsidRPr="00A9637B">
        <w:rPr>
          <w:szCs w:val="24"/>
        </w:rPr>
        <w:t xml:space="preserve">The possibility of choosing air mode decreases when </w:t>
      </w:r>
      <w:r>
        <w:rPr>
          <w:szCs w:val="24"/>
        </w:rPr>
        <w:t>density of railway at origin increases</w:t>
      </w:r>
      <w:r w:rsidRPr="00A9637B">
        <w:rPr>
          <w:szCs w:val="24"/>
        </w:rPr>
        <w:t xml:space="preserve"> </w:t>
      </w:r>
      <w:r w:rsidR="0068712B">
        <w:rPr>
          <w:szCs w:val="24"/>
        </w:rPr>
        <w:t xml:space="preserve">(coefficient value: -0.88) </w:t>
      </w:r>
      <w:r>
        <w:rPr>
          <w:szCs w:val="24"/>
        </w:rPr>
        <w:t xml:space="preserve">or when </w:t>
      </w:r>
      <w:r w:rsidRPr="00A9637B">
        <w:rPr>
          <w:szCs w:val="24"/>
        </w:rPr>
        <w:t xml:space="preserve">the percentage of population </w:t>
      </w:r>
      <w:r>
        <w:rPr>
          <w:szCs w:val="24"/>
        </w:rPr>
        <w:t xml:space="preserve">living </w:t>
      </w:r>
      <w:r w:rsidRPr="00A9637B">
        <w:rPr>
          <w:szCs w:val="24"/>
        </w:rPr>
        <w:t>below poverty level</w:t>
      </w:r>
      <w:r>
        <w:rPr>
          <w:szCs w:val="24"/>
        </w:rPr>
        <w:t xml:space="preserve"> is high</w:t>
      </w:r>
      <w:r w:rsidRPr="00A9637B">
        <w:rPr>
          <w:szCs w:val="24"/>
        </w:rPr>
        <w:t xml:space="preserve"> </w:t>
      </w:r>
      <w:r>
        <w:rPr>
          <w:szCs w:val="24"/>
        </w:rPr>
        <w:t>at origin</w:t>
      </w:r>
      <w:r w:rsidR="0068712B">
        <w:rPr>
          <w:szCs w:val="24"/>
        </w:rPr>
        <w:t xml:space="preserve"> (coefficient value: -4.006)</w:t>
      </w:r>
      <w:r>
        <w:rPr>
          <w:szCs w:val="24"/>
        </w:rPr>
        <w:t xml:space="preserve">. Air mode is typically expensive and hence, </w:t>
      </w:r>
      <w:r w:rsidR="008240CD">
        <w:rPr>
          <w:szCs w:val="24"/>
        </w:rPr>
        <w:t>shippers in the impoverished</w:t>
      </w:r>
      <w:r>
        <w:rPr>
          <w:szCs w:val="24"/>
        </w:rPr>
        <w:t xml:space="preserve"> region</w:t>
      </w:r>
      <w:r w:rsidR="008240CD">
        <w:rPr>
          <w:szCs w:val="24"/>
        </w:rPr>
        <w:t>s</w:t>
      </w:r>
      <w:r>
        <w:rPr>
          <w:szCs w:val="24"/>
        </w:rPr>
        <w:t xml:space="preserve"> </w:t>
      </w:r>
      <w:r w:rsidR="008240CD">
        <w:rPr>
          <w:szCs w:val="24"/>
        </w:rPr>
        <w:t>are</w:t>
      </w:r>
      <w:r>
        <w:rPr>
          <w:szCs w:val="24"/>
        </w:rPr>
        <w:t xml:space="preserve"> less </w:t>
      </w:r>
      <w:r w:rsidR="008240CD">
        <w:rPr>
          <w:szCs w:val="24"/>
        </w:rPr>
        <w:t xml:space="preserve">likely </w:t>
      </w:r>
      <w:r w:rsidR="000A1F65">
        <w:rPr>
          <w:szCs w:val="24"/>
        </w:rPr>
        <w:t xml:space="preserve">to </w:t>
      </w:r>
      <w:r>
        <w:rPr>
          <w:szCs w:val="24"/>
        </w:rPr>
        <w:t>ship/receive product</w:t>
      </w:r>
      <w:r w:rsidR="008240CD">
        <w:rPr>
          <w:szCs w:val="24"/>
        </w:rPr>
        <w:t>s</w:t>
      </w:r>
      <w:r>
        <w:rPr>
          <w:szCs w:val="24"/>
        </w:rPr>
        <w:t xml:space="preserve"> by this mode. </w:t>
      </w:r>
      <w:r w:rsidR="008240CD">
        <w:rPr>
          <w:szCs w:val="24"/>
        </w:rPr>
        <w:t>Higher population density is a proxy for higher demand for service. Hence, wi</w:t>
      </w:r>
      <w:r w:rsidRPr="00A9637B">
        <w:rPr>
          <w:szCs w:val="24"/>
        </w:rPr>
        <w:t xml:space="preserve">th increasing population density at destination CFS </w:t>
      </w:r>
      <w:r w:rsidR="008240CD">
        <w:rPr>
          <w:szCs w:val="24"/>
        </w:rPr>
        <w:t>zone</w:t>
      </w:r>
      <w:r w:rsidRPr="00A9637B">
        <w:rPr>
          <w:szCs w:val="24"/>
        </w:rPr>
        <w:t>, the probabi</w:t>
      </w:r>
      <w:r>
        <w:rPr>
          <w:szCs w:val="24"/>
        </w:rPr>
        <w:t xml:space="preserve">lity of </w:t>
      </w:r>
      <w:r w:rsidRPr="001606F8">
        <w:rPr>
          <w:szCs w:val="24"/>
        </w:rPr>
        <w:t xml:space="preserve">choosing air and parcel mode increases. </w:t>
      </w:r>
      <w:r w:rsidR="006A77A0" w:rsidRPr="001606F8">
        <w:rPr>
          <w:szCs w:val="24"/>
        </w:rPr>
        <w:t>If shipment’s originating zone has higher highway density</w:t>
      </w:r>
      <w:r w:rsidR="00113142" w:rsidRPr="001606F8">
        <w:rPr>
          <w:szCs w:val="24"/>
        </w:rPr>
        <w:t xml:space="preserve"> or increased number of warehouse and supercenters </w:t>
      </w:r>
      <w:r w:rsidR="006A77A0" w:rsidRPr="001606F8">
        <w:rPr>
          <w:szCs w:val="24"/>
        </w:rPr>
        <w:t xml:space="preserve">parcel mode is </w:t>
      </w:r>
      <w:r w:rsidR="008240CD" w:rsidRPr="001606F8">
        <w:rPr>
          <w:szCs w:val="24"/>
        </w:rPr>
        <w:t xml:space="preserve">also </w:t>
      </w:r>
      <w:r w:rsidR="006A77A0" w:rsidRPr="001606F8">
        <w:rPr>
          <w:szCs w:val="24"/>
        </w:rPr>
        <w:t>more likely to be chosen</w:t>
      </w:r>
      <w:r w:rsidR="00D8674F" w:rsidRPr="001606F8">
        <w:rPr>
          <w:szCs w:val="24"/>
        </w:rPr>
        <w:t xml:space="preserve">. The result is expected </w:t>
      </w:r>
      <w:r w:rsidR="008E68CF" w:rsidRPr="001606F8">
        <w:rPr>
          <w:szCs w:val="24"/>
        </w:rPr>
        <w:t xml:space="preserve">because parcel mode requires greater accessibility through roadway network. </w:t>
      </w:r>
      <w:r w:rsidR="008240CD" w:rsidRPr="001606F8">
        <w:rPr>
          <w:szCs w:val="24"/>
        </w:rPr>
        <w:t>Moreover, warehouses are generally situated in locations with better highway accessibility, allowing for faster access</w:t>
      </w:r>
      <w:r w:rsidR="008240CD">
        <w:rPr>
          <w:szCs w:val="24"/>
        </w:rPr>
        <w:t xml:space="preserve"> by parcel mode. </w:t>
      </w:r>
      <w:r w:rsidR="00113142">
        <w:rPr>
          <w:szCs w:val="24"/>
        </w:rPr>
        <w:t>However</w:t>
      </w:r>
      <w:r w:rsidR="00573823">
        <w:rPr>
          <w:szCs w:val="24"/>
        </w:rPr>
        <w:t>, p</w:t>
      </w:r>
      <w:r w:rsidR="00594DF5">
        <w:rPr>
          <w:szCs w:val="24"/>
        </w:rPr>
        <w:t>arcel</w:t>
      </w:r>
      <w:r w:rsidR="00436662" w:rsidRPr="00A9637B">
        <w:rPr>
          <w:szCs w:val="24"/>
        </w:rPr>
        <w:t xml:space="preserve"> mode is less preferred when the </w:t>
      </w:r>
      <w:r w:rsidR="008E68CF">
        <w:rPr>
          <w:szCs w:val="24"/>
        </w:rPr>
        <w:t>density of wholesale industry at origin increases</w:t>
      </w:r>
      <w:r w:rsidR="007E0B83">
        <w:rPr>
          <w:szCs w:val="24"/>
        </w:rPr>
        <w:t xml:space="preserve"> (coefficient value: -0.091)</w:t>
      </w:r>
      <w:r w:rsidR="00C762AB" w:rsidRPr="00A9637B">
        <w:rPr>
          <w:szCs w:val="24"/>
        </w:rPr>
        <w:t>; possibl</w:t>
      </w:r>
      <w:r w:rsidR="00541F63">
        <w:rPr>
          <w:szCs w:val="24"/>
        </w:rPr>
        <w:t>y</w:t>
      </w:r>
      <w:r w:rsidR="00C762AB" w:rsidRPr="00A9637B">
        <w:rPr>
          <w:szCs w:val="24"/>
        </w:rPr>
        <w:t xml:space="preserve"> because</w:t>
      </w:r>
      <w:r w:rsidR="00436662" w:rsidRPr="00A9637B">
        <w:rPr>
          <w:szCs w:val="24"/>
        </w:rPr>
        <w:t xml:space="preserve"> wholesale industries </w:t>
      </w:r>
      <w:r w:rsidR="00113142">
        <w:rPr>
          <w:szCs w:val="24"/>
        </w:rPr>
        <w:t>generally ship</w:t>
      </w:r>
      <w:r w:rsidR="00113142" w:rsidRPr="00A9637B">
        <w:rPr>
          <w:szCs w:val="24"/>
        </w:rPr>
        <w:t xml:space="preserve"> </w:t>
      </w:r>
      <w:r w:rsidR="0031727A" w:rsidRPr="00A9637B">
        <w:rPr>
          <w:szCs w:val="24"/>
        </w:rPr>
        <w:t>bulk load</w:t>
      </w:r>
      <w:r w:rsidR="00C762AB" w:rsidRPr="00A9637B">
        <w:rPr>
          <w:szCs w:val="24"/>
        </w:rPr>
        <w:t>s</w:t>
      </w:r>
      <w:r w:rsidR="0031727A" w:rsidRPr="00A9637B">
        <w:rPr>
          <w:szCs w:val="24"/>
        </w:rPr>
        <w:t xml:space="preserve"> </w:t>
      </w:r>
      <w:r w:rsidR="00113142">
        <w:rPr>
          <w:szCs w:val="24"/>
        </w:rPr>
        <w:t xml:space="preserve">and for bulk loads, parcel is not a convenient </w:t>
      </w:r>
      <w:r>
        <w:rPr>
          <w:szCs w:val="24"/>
        </w:rPr>
        <w:t xml:space="preserve">mode </w:t>
      </w:r>
      <w:r w:rsidR="00113142">
        <w:rPr>
          <w:szCs w:val="24"/>
        </w:rPr>
        <w:t>option</w:t>
      </w:r>
      <w:r w:rsidR="0031727A" w:rsidRPr="00A9637B">
        <w:rPr>
          <w:szCs w:val="24"/>
        </w:rPr>
        <w:t xml:space="preserve">. </w:t>
      </w:r>
    </w:p>
    <w:p w14:paraId="61C421B0" w14:textId="77777777" w:rsidR="00357626" w:rsidRPr="00A9637B" w:rsidRDefault="00357626" w:rsidP="00BC54A7">
      <w:pPr>
        <w:spacing w:line="240" w:lineRule="auto"/>
        <w:ind w:firstLine="0"/>
        <w:rPr>
          <w:szCs w:val="24"/>
        </w:rPr>
      </w:pPr>
    </w:p>
    <w:p w14:paraId="22422415" w14:textId="00C528A7" w:rsidR="006D1C58" w:rsidRPr="00A9637B" w:rsidRDefault="008D42DA" w:rsidP="002D27B6">
      <w:pPr>
        <w:pStyle w:val="Heading2"/>
        <w:numPr>
          <w:ilvl w:val="0"/>
          <w:numId w:val="0"/>
        </w:numPr>
        <w:spacing w:before="0" w:after="0" w:line="240" w:lineRule="auto"/>
        <w:ind w:left="576" w:hanging="576"/>
        <w:rPr>
          <w:szCs w:val="24"/>
        </w:rPr>
      </w:pPr>
      <w:r w:rsidRPr="00622A6A">
        <w:rPr>
          <w:sz w:val="24"/>
          <w:szCs w:val="24"/>
        </w:rPr>
        <w:t>Shipment Size Component</w:t>
      </w:r>
    </w:p>
    <w:p w14:paraId="07E77243" w14:textId="23624CF8" w:rsidR="00FE437A" w:rsidRPr="00A9637B" w:rsidRDefault="008D42DA" w:rsidP="0017202F">
      <w:pPr>
        <w:spacing w:line="240" w:lineRule="auto"/>
        <w:ind w:firstLine="0"/>
        <w:rPr>
          <w:szCs w:val="24"/>
        </w:rPr>
      </w:pPr>
      <w:r w:rsidRPr="00A9637B">
        <w:rPr>
          <w:szCs w:val="24"/>
        </w:rPr>
        <w:t xml:space="preserve">The results of </w:t>
      </w:r>
      <w:r w:rsidR="004C700F" w:rsidRPr="00A9637B">
        <w:rPr>
          <w:szCs w:val="24"/>
        </w:rPr>
        <w:t>o</w:t>
      </w:r>
      <w:r w:rsidRPr="00A9637B">
        <w:rPr>
          <w:szCs w:val="24"/>
        </w:rPr>
        <w:t xml:space="preserve">rdered </w:t>
      </w:r>
      <w:r w:rsidR="004C700F" w:rsidRPr="00A9637B">
        <w:rPr>
          <w:szCs w:val="24"/>
        </w:rPr>
        <w:t>l</w:t>
      </w:r>
      <w:r w:rsidRPr="00A9637B">
        <w:rPr>
          <w:szCs w:val="24"/>
        </w:rPr>
        <w:t>ogit model</w:t>
      </w:r>
      <w:r w:rsidR="004C700F" w:rsidRPr="00A9637B">
        <w:rPr>
          <w:szCs w:val="24"/>
        </w:rPr>
        <w:t>s</w:t>
      </w:r>
      <w:r w:rsidR="006D1740" w:rsidRPr="00A9637B">
        <w:rPr>
          <w:szCs w:val="24"/>
        </w:rPr>
        <w:t xml:space="preserve"> </w:t>
      </w:r>
      <w:r w:rsidR="003D3403">
        <w:rPr>
          <w:szCs w:val="24"/>
        </w:rPr>
        <w:t xml:space="preserve">for each mode type </w:t>
      </w:r>
      <w:r w:rsidR="004C700F" w:rsidRPr="00A9637B">
        <w:rPr>
          <w:szCs w:val="24"/>
        </w:rPr>
        <w:t>are</w:t>
      </w:r>
      <w:r w:rsidR="00333B08" w:rsidRPr="00A9637B">
        <w:rPr>
          <w:szCs w:val="24"/>
        </w:rPr>
        <w:t xml:space="preserve"> presented </w:t>
      </w:r>
      <w:r w:rsidR="004C700F" w:rsidRPr="00A9637B">
        <w:rPr>
          <w:szCs w:val="24"/>
        </w:rPr>
        <w:t>in</w:t>
      </w:r>
      <w:r w:rsidR="002D27B6" w:rsidRPr="00A9637B">
        <w:rPr>
          <w:szCs w:val="24"/>
        </w:rPr>
        <w:t xml:space="preserve"> </w:t>
      </w:r>
      <w:r w:rsidR="00333B08" w:rsidRPr="00A9637B">
        <w:rPr>
          <w:szCs w:val="24"/>
        </w:rPr>
        <w:t>T</w:t>
      </w:r>
      <w:r w:rsidR="00FE46C5" w:rsidRPr="00A9637B">
        <w:rPr>
          <w:szCs w:val="24"/>
        </w:rPr>
        <w:t xml:space="preserve">able </w:t>
      </w:r>
      <w:r w:rsidR="00C97524">
        <w:rPr>
          <w:szCs w:val="24"/>
        </w:rPr>
        <w:t>6</w:t>
      </w:r>
      <w:r w:rsidRPr="00A9637B">
        <w:rPr>
          <w:szCs w:val="24"/>
        </w:rPr>
        <w:t xml:space="preserve">(b). </w:t>
      </w:r>
      <w:r w:rsidR="0017202F" w:rsidRPr="00A9637B">
        <w:rPr>
          <w:szCs w:val="24"/>
        </w:rPr>
        <w:t xml:space="preserve">A positive (negative) coefficient increases (decreases) the </w:t>
      </w:r>
      <w:r w:rsidR="003D3403">
        <w:rPr>
          <w:szCs w:val="24"/>
        </w:rPr>
        <w:t xml:space="preserve">shipper’s </w:t>
      </w:r>
      <w:r w:rsidR="0017202F" w:rsidRPr="00A9637B">
        <w:rPr>
          <w:szCs w:val="24"/>
        </w:rPr>
        <w:t xml:space="preserve">propensity for </w:t>
      </w:r>
      <w:r w:rsidR="003D3403">
        <w:rPr>
          <w:szCs w:val="24"/>
        </w:rPr>
        <w:t xml:space="preserve">choosing </w:t>
      </w:r>
      <w:r w:rsidR="0017202F" w:rsidRPr="00A9637B">
        <w:rPr>
          <w:szCs w:val="24"/>
        </w:rPr>
        <w:t xml:space="preserve">a larger (smaller) shipment size category. </w:t>
      </w:r>
      <w:r w:rsidR="009A66BF" w:rsidRPr="00A9637B">
        <w:rPr>
          <w:szCs w:val="24"/>
        </w:rPr>
        <w:t>The</w:t>
      </w:r>
      <w:r w:rsidR="006D1740" w:rsidRPr="00A9637B">
        <w:rPr>
          <w:szCs w:val="24"/>
        </w:rPr>
        <w:t xml:space="preserve"> results are discussed by variable groups in the following section.</w:t>
      </w:r>
      <w:r w:rsidR="00FC34EF" w:rsidRPr="00A9637B">
        <w:rPr>
          <w:szCs w:val="24"/>
        </w:rPr>
        <w:t xml:space="preserve"> </w:t>
      </w:r>
      <w:r w:rsidR="003D3403">
        <w:rPr>
          <w:szCs w:val="24"/>
        </w:rPr>
        <w:t>Please note that t</w:t>
      </w:r>
      <w:r w:rsidR="00FC34EF" w:rsidRPr="00A9637B">
        <w:rPr>
          <w:szCs w:val="24"/>
        </w:rPr>
        <w:t>he threshold variables do not have any substantive interpretation.</w:t>
      </w:r>
    </w:p>
    <w:p w14:paraId="6BED8778" w14:textId="77777777" w:rsidR="00EF4D4C" w:rsidRPr="00A9637B" w:rsidRDefault="00EF4D4C" w:rsidP="00BC54A7">
      <w:pPr>
        <w:spacing w:line="240" w:lineRule="auto"/>
        <w:ind w:firstLine="0"/>
        <w:rPr>
          <w:szCs w:val="24"/>
        </w:rPr>
      </w:pPr>
    </w:p>
    <w:p w14:paraId="265D60BE" w14:textId="77777777" w:rsidR="004C700F" w:rsidRPr="00A9637B" w:rsidRDefault="008D42DA" w:rsidP="00BC54A7">
      <w:pPr>
        <w:spacing w:line="240" w:lineRule="auto"/>
        <w:ind w:firstLine="0"/>
        <w:rPr>
          <w:b/>
          <w:szCs w:val="24"/>
        </w:rPr>
      </w:pPr>
      <w:r w:rsidRPr="00A9637B">
        <w:rPr>
          <w:i/>
          <w:szCs w:val="24"/>
        </w:rPr>
        <w:t>Freight Characteristics</w:t>
      </w:r>
      <w:r w:rsidR="009843C1" w:rsidRPr="00A9637B">
        <w:rPr>
          <w:b/>
          <w:szCs w:val="24"/>
        </w:rPr>
        <w:t xml:space="preserve"> </w:t>
      </w:r>
    </w:p>
    <w:p w14:paraId="374A719E" w14:textId="75BE7503" w:rsidR="00EF4D4C" w:rsidRPr="00A9637B" w:rsidRDefault="00C8631E" w:rsidP="00BC54A7">
      <w:pPr>
        <w:spacing w:line="240" w:lineRule="auto"/>
        <w:ind w:firstLine="0"/>
        <w:rPr>
          <w:szCs w:val="24"/>
        </w:rPr>
      </w:pPr>
      <w:r>
        <w:rPr>
          <w:szCs w:val="24"/>
        </w:rPr>
        <w:lastRenderedPageBreak/>
        <w:t>The coefficient (0.946) of n</w:t>
      </w:r>
      <w:r w:rsidR="008D42DA">
        <w:rPr>
          <w:szCs w:val="24"/>
        </w:rPr>
        <w:t>on-flammable liquid and other hazardous materials</w:t>
      </w:r>
      <w:r>
        <w:rPr>
          <w:szCs w:val="24"/>
        </w:rPr>
        <w:t xml:space="preserve"> indicates that, these products</w:t>
      </w:r>
      <w:r w:rsidR="008D42DA">
        <w:rPr>
          <w:szCs w:val="24"/>
        </w:rPr>
        <w:t xml:space="preserve"> are more likely to be shipped in larger volume using </w:t>
      </w:r>
      <w:r w:rsidR="00340E09">
        <w:rPr>
          <w:szCs w:val="24"/>
        </w:rPr>
        <w:t>for-hire truck</w:t>
      </w:r>
      <w:r w:rsidR="008D42DA">
        <w:rPr>
          <w:szCs w:val="24"/>
        </w:rPr>
        <w:t>s.</w:t>
      </w:r>
      <w:r w:rsidR="008615E6">
        <w:rPr>
          <w:szCs w:val="24"/>
        </w:rPr>
        <w:t xml:space="preserve"> </w:t>
      </w:r>
      <w:r w:rsidR="008D42DA">
        <w:rPr>
          <w:szCs w:val="24"/>
        </w:rPr>
        <w:t>T</w:t>
      </w:r>
      <w:r w:rsidR="008615E6">
        <w:rPr>
          <w:szCs w:val="24"/>
        </w:rPr>
        <w:t xml:space="preserve">rucks </w:t>
      </w:r>
      <w:r w:rsidR="008D42DA">
        <w:rPr>
          <w:szCs w:val="24"/>
        </w:rPr>
        <w:t xml:space="preserve">can be </w:t>
      </w:r>
      <w:r w:rsidR="008615E6">
        <w:rPr>
          <w:szCs w:val="24"/>
        </w:rPr>
        <w:t>specially equipped and operated to carry hazardous materials</w:t>
      </w:r>
      <w:r w:rsidR="008D42DA">
        <w:rPr>
          <w:szCs w:val="24"/>
        </w:rPr>
        <w:t xml:space="preserve"> to ensure safe transportation of such commodities</w:t>
      </w:r>
      <w:r w:rsidR="00934CA5" w:rsidRPr="00A9637B">
        <w:rPr>
          <w:szCs w:val="24"/>
        </w:rPr>
        <w:t xml:space="preserve">. </w:t>
      </w:r>
      <w:r w:rsidR="007733A2" w:rsidRPr="00A9637B">
        <w:rPr>
          <w:szCs w:val="24"/>
        </w:rPr>
        <w:t xml:space="preserve">As expected, </w:t>
      </w:r>
      <w:r w:rsidR="0028443A" w:rsidRPr="00A9637B">
        <w:rPr>
          <w:szCs w:val="24"/>
        </w:rPr>
        <w:t>shipment</w:t>
      </w:r>
      <w:r w:rsidR="00DD4512">
        <w:rPr>
          <w:szCs w:val="24"/>
        </w:rPr>
        <w:t xml:space="preserve"> </w:t>
      </w:r>
      <w:r w:rsidR="0028443A" w:rsidRPr="00A9637B">
        <w:rPr>
          <w:szCs w:val="24"/>
        </w:rPr>
        <w:t>s</w:t>
      </w:r>
      <w:r w:rsidR="00DD4512">
        <w:rPr>
          <w:szCs w:val="24"/>
        </w:rPr>
        <w:t>ize</w:t>
      </w:r>
      <w:r w:rsidR="0028443A" w:rsidRPr="00A9637B">
        <w:rPr>
          <w:szCs w:val="24"/>
        </w:rPr>
        <w:t xml:space="preserve"> </w:t>
      </w:r>
      <w:r w:rsidR="00DD4512">
        <w:rPr>
          <w:szCs w:val="24"/>
        </w:rPr>
        <w:t>of</w:t>
      </w:r>
      <w:r w:rsidR="00384F21" w:rsidRPr="00A9637B">
        <w:rPr>
          <w:szCs w:val="24"/>
        </w:rPr>
        <w:t xml:space="preserve"> </w:t>
      </w:r>
      <w:r w:rsidR="00DD4512">
        <w:rPr>
          <w:szCs w:val="24"/>
        </w:rPr>
        <w:t xml:space="preserve">commodities requiring </w:t>
      </w:r>
      <w:r w:rsidR="00384F21" w:rsidRPr="00A9637B">
        <w:rPr>
          <w:szCs w:val="24"/>
        </w:rPr>
        <w:t xml:space="preserve">temperature </w:t>
      </w:r>
      <w:r w:rsidR="00DD4512" w:rsidRPr="00A9637B">
        <w:rPr>
          <w:szCs w:val="24"/>
        </w:rPr>
        <w:t>control</w:t>
      </w:r>
      <w:r>
        <w:rPr>
          <w:szCs w:val="24"/>
        </w:rPr>
        <w:t xml:space="preserve"> (coefficient value: -0.853)</w:t>
      </w:r>
      <w:r w:rsidR="00DD4512">
        <w:rPr>
          <w:szCs w:val="24"/>
        </w:rPr>
        <w:t xml:space="preserve"> is likely to be smaller</w:t>
      </w:r>
      <w:r w:rsidR="00384F21" w:rsidRPr="00A9637B">
        <w:rPr>
          <w:szCs w:val="24"/>
        </w:rPr>
        <w:t xml:space="preserve"> </w:t>
      </w:r>
      <w:r w:rsidR="00DD4512">
        <w:rPr>
          <w:szCs w:val="24"/>
        </w:rPr>
        <w:t>for parcels</w:t>
      </w:r>
      <w:r w:rsidR="00D8674F">
        <w:rPr>
          <w:szCs w:val="24"/>
        </w:rPr>
        <w:t xml:space="preserve"> as it </w:t>
      </w:r>
      <w:r w:rsidR="00DD4512">
        <w:rPr>
          <w:szCs w:val="24"/>
        </w:rPr>
        <w:t>may</w:t>
      </w:r>
      <w:r w:rsidR="00DD4512" w:rsidRPr="00A9637B">
        <w:rPr>
          <w:szCs w:val="24"/>
        </w:rPr>
        <w:t xml:space="preserve"> </w:t>
      </w:r>
      <w:r w:rsidR="00FC34EF" w:rsidRPr="00A9637B">
        <w:rPr>
          <w:szCs w:val="24"/>
        </w:rPr>
        <w:t xml:space="preserve">not </w:t>
      </w:r>
      <w:r w:rsidR="00DD4512">
        <w:rPr>
          <w:szCs w:val="24"/>
        </w:rPr>
        <w:t xml:space="preserve">be able to </w:t>
      </w:r>
      <w:r w:rsidR="00FC34EF" w:rsidRPr="00A9637B">
        <w:rPr>
          <w:szCs w:val="24"/>
        </w:rPr>
        <w:t xml:space="preserve">offer the </w:t>
      </w:r>
      <w:r w:rsidR="00384F21" w:rsidRPr="00A9637B">
        <w:rPr>
          <w:szCs w:val="24"/>
        </w:rPr>
        <w:t xml:space="preserve">special </w:t>
      </w:r>
      <w:r w:rsidR="00FC34EF" w:rsidRPr="00A9637B">
        <w:rPr>
          <w:szCs w:val="24"/>
        </w:rPr>
        <w:t xml:space="preserve">handling </w:t>
      </w:r>
      <w:r w:rsidR="00384F21" w:rsidRPr="00A9637B">
        <w:rPr>
          <w:szCs w:val="24"/>
        </w:rPr>
        <w:t xml:space="preserve">care </w:t>
      </w:r>
      <w:r w:rsidR="00FC34EF" w:rsidRPr="00A9637B">
        <w:rPr>
          <w:szCs w:val="24"/>
        </w:rPr>
        <w:t>required</w:t>
      </w:r>
      <w:r w:rsidR="00DD4512">
        <w:rPr>
          <w:szCs w:val="24"/>
        </w:rPr>
        <w:t xml:space="preserve"> for these commodities</w:t>
      </w:r>
      <w:r w:rsidR="00384F21" w:rsidRPr="00A9637B">
        <w:rPr>
          <w:szCs w:val="24"/>
        </w:rPr>
        <w:t xml:space="preserve">. </w:t>
      </w:r>
      <w:r w:rsidR="0028443A" w:rsidRPr="00A9637B">
        <w:rPr>
          <w:szCs w:val="24"/>
        </w:rPr>
        <w:t>Commodities</w:t>
      </w:r>
      <w:r w:rsidR="00DD4512">
        <w:rPr>
          <w:szCs w:val="24"/>
        </w:rPr>
        <w:t>,</w:t>
      </w:r>
      <w:r w:rsidR="0028443A" w:rsidRPr="00A9637B">
        <w:rPr>
          <w:szCs w:val="24"/>
        </w:rPr>
        <w:t xml:space="preserve"> such as</w:t>
      </w:r>
      <w:r w:rsidR="00F01D3E" w:rsidRPr="00A9637B">
        <w:rPr>
          <w:szCs w:val="24"/>
        </w:rPr>
        <w:t xml:space="preserve"> raw food, </w:t>
      </w:r>
      <w:r w:rsidR="00F23344">
        <w:rPr>
          <w:szCs w:val="24"/>
        </w:rPr>
        <w:t xml:space="preserve">prepared products, </w:t>
      </w:r>
      <w:r w:rsidR="00F01D3E" w:rsidRPr="00A9637B">
        <w:rPr>
          <w:szCs w:val="24"/>
        </w:rPr>
        <w:t xml:space="preserve">stone </w:t>
      </w:r>
      <w:r w:rsidR="00DD4512">
        <w:rPr>
          <w:szCs w:val="24"/>
        </w:rPr>
        <w:t>and</w:t>
      </w:r>
      <w:r w:rsidR="00DD4512" w:rsidRPr="00A9637B">
        <w:rPr>
          <w:szCs w:val="24"/>
        </w:rPr>
        <w:t xml:space="preserve"> </w:t>
      </w:r>
      <w:r w:rsidR="00F01D3E" w:rsidRPr="00A9637B">
        <w:rPr>
          <w:szCs w:val="24"/>
        </w:rPr>
        <w:t>non-metallic minerals</w:t>
      </w:r>
      <w:r w:rsidR="00DD4512">
        <w:rPr>
          <w:szCs w:val="24"/>
        </w:rPr>
        <w:t>,</w:t>
      </w:r>
      <w:r w:rsidR="00F01D3E" w:rsidRPr="00A9637B">
        <w:rPr>
          <w:szCs w:val="24"/>
        </w:rPr>
        <w:t xml:space="preserve"> and petroleum </w:t>
      </w:r>
      <w:r w:rsidR="00F23344">
        <w:rPr>
          <w:szCs w:val="24"/>
        </w:rPr>
        <w:t>and coals</w:t>
      </w:r>
      <w:r w:rsidR="00DD4512">
        <w:rPr>
          <w:szCs w:val="24"/>
        </w:rPr>
        <w:t>,</w:t>
      </w:r>
      <w:r w:rsidR="00F23344">
        <w:rPr>
          <w:szCs w:val="24"/>
        </w:rPr>
        <w:t xml:space="preserve"> </w:t>
      </w:r>
      <w:r w:rsidR="0028443A" w:rsidRPr="00A9637B">
        <w:rPr>
          <w:szCs w:val="24"/>
        </w:rPr>
        <w:t xml:space="preserve">are likely to be shipped in large amounts </w:t>
      </w:r>
      <w:r w:rsidR="00541F63">
        <w:rPr>
          <w:szCs w:val="24"/>
        </w:rPr>
        <w:t>by</w:t>
      </w:r>
      <w:r w:rsidR="00541F63" w:rsidRPr="00A9637B">
        <w:rPr>
          <w:szCs w:val="24"/>
        </w:rPr>
        <w:t xml:space="preserve"> </w:t>
      </w:r>
      <w:r w:rsidR="0009163D">
        <w:rPr>
          <w:szCs w:val="24"/>
        </w:rPr>
        <w:t>for-</w:t>
      </w:r>
      <w:r w:rsidR="00F01D3E" w:rsidRPr="00A9637B">
        <w:rPr>
          <w:szCs w:val="24"/>
        </w:rPr>
        <w:t>hire</w:t>
      </w:r>
      <w:r w:rsidR="00F23344">
        <w:rPr>
          <w:szCs w:val="24"/>
        </w:rPr>
        <w:t xml:space="preserve"> and private</w:t>
      </w:r>
      <w:r w:rsidR="00F01D3E" w:rsidRPr="00A9637B">
        <w:rPr>
          <w:szCs w:val="24"/>
        </w:rPr>
        <w:t xml:space="preserve"> truck</w:t>
      </w:r>
      <w:r w:rsidR="00DD4512">
        <w:rPr>
          <w:szCs w:val="24"/>
        </w:rPr>
        <w:t>s</w:t>
      </w:r>
      <w:r w:rsidR="00F01D3E" w:rsidRPr="00A9637B">
        <w:rPr>
          <w:szCs w:val="24"/>
        </w:rPr>
        <w:t>.</w:t>
      </w:r>
      <w:r w:rsidR="002F3C28">
        <w:rPr>
          <w:szCs w:val="24"/>
        </w:rPr>
        <w:t xml:space="preserve"> Both </w:t>
      </w:r>
      <w:r w:rsidR="0009163D">
        <w:rPr>
          <w:szCs w:val="24"/>
        </w:rPr>
        <w:t>for-</w:t>
      </w:r>
      <w:r w:rsidR="002F3C28">
        <w:rPr>
          <w:szCs w:val="24"/>
        </w:rPr>
        <w:t xml:space="preserve">hire and private trucks offer </w:t>
      </w:r>
      <w:r w:rsidR="00541F63">
        <w:rPr>
          <w:szCs w:val="24"/>
        </w:rPr>
        <w:t>unhindered</w:t>
      </w:r>
      <w:r w:rsidR="002F3C28">
        <w:rPr>
          <w:szCs w:val="24"/>
        </w:rPr>
        <w:t xml:space="preserve"> movement of these commodities </w:t>
      </w:r>
      <w:r w:rsidR="00541F63">
        <w:rPr>
          <w:szCs w:val="24"/>
        </w:rPr>
        <w:t>without need</w:t>
      </w:r>
      <w:r w:rsidR="00DD4512">
        <w:rPr>
          <w:szCs w:val="24"/>
        </w:rPr>
        <w:t>ing</w:t>
      </w:r>
      <w:r w:rsidR="00541F63">
        <w:rPr>
          <w:szCs w:val="24"/>
        </w:rPr>
        <w:t xml:space="preserve"> any transfers</w:t>
      </w:r>
      <w:r w:rsidR="002F3C28">
        <w:rPr>
          <w:szCs w:val="24"/>
        </w:rPr>
        <w:t>.</w:t>
      </w:r>
      <w:r w:rsidR="00F01D3E" w:rsidRPr="00A9637B">
        <w:rPr>
          <w:szCs w:val="24"/>
        </w:rPr>
        <w:t xml:space="preserve"> </w:t>
      </w:r>
      <w:r w:rsidR="008408E8" w:rsidRPr="00A9637B">
        <w:rPr>
          <w:szCs w:val="24"/>
        </w:rPr>
        <w:t>On the other hand</w:t>
      </w:r>
      <w:r w:rsidR="0028443A" w:rsidRPr="00A9637B">
        <w:rPr>
          <w:szCs w:val="24"/>
        </w:rPr>
        <w:t>,</w:t>
      </w:r>
      <w:r w:rsidR="008408E8" w:rsidRPr="00A9637B">
        <w:rPr>
          <w:szCs w:val="24"/>
        </w:rPr>
        <w:t xml:space="preserve"> chemicals,</w:t>
      </w:r>
      <w:r w:rsidR="00F23344">
        <w:rPr>
          <w:szCs w:val="24"/>
        </w:rPr>
        <w:t xml:space="preserve"> </w:t>
      </w:r>
      <w:r w:rsidR="005E060B">
        <w:rPr>
          <w:szCs w:val="24"/>
        </w:rPr>
        <w:t>furniture and other products</w:t>
      </w:r>
      <w:r w:rsidR="008408E8" w:rsidRPr="00A9637B">
        <w:rPr>
          <w:szCs w:val="24"/>
        </w:rPr>
        <w:t xml:space="preserve"> </w:t>
      </w:r>
      <w:r w:rsidR="0028443A" w:rsidRPr="00A9637B">
        <w:rPr>
          <w:szCs w:val="24"/>
        </w:rPr>
        <w:t xml:space="preserve">might be shipped in smaller quantities </w:t>
      </w:r>
      <w:r w:rsidR="00FC34EF" w:rsidRPr="00A9637B">
        <w:rPr>
          <w:szCs w:val="24"/>
        </w:rPr>
        <w:t xml:space="preserve">when </w:t>
      </w:r>
      <w:r w:rsidR="0028443A" w:rsidRPr="00A9637B">
        <w:rPr>
          <w:szCs w:val="24"/>
        </w:rPr>
        <w:t xml:space="preserve">using </w:t>
      </w:r>
      <w:r w:rsidR="008408E8" w:rsidRPr="00A9637B">
        <w:rPr>
          <w:szCs w:val="24"/>
        </w:rPr>
        <w:t>private truck</w:t>
      </w:r>
      <w:r w:rsidR="00DD4512">
        <w:rPr>
          <w:szCs w:val="24"/>
        </w:rPr>
        <w:t xml:space="preserve"> as a mode of transportation</w:t>
      </w:r>
      <w:r w:rsidR="008408E8" w:rsidRPr="00A9637B">
        <w:rPr>
          <w:szCs w:val="24"/>
        </w:rPr>
        <w:t>.</w:t>
      </w:r>
      <w:r w:rsidR="00F23344">
        <w:rPr>
          <w:szCs w:val="24"/>
        </w:rPr>
        <w:t xml:space="preserve"> Also, electronics </w:t>
      </w:r>
      <w:r w:rsidR="00DD4512">
        <w:rPr>
          <w:szCs w:val="24"/>
        </w:rPr>
        <w:t>tend to be</w:t>
      </w:r>
      <w:r w:rsidR="005E060B">
        <w:rPr>
          <w:szCs w:val="24"/>
        </w:rPr>
        <w:t xml:space="preserve"> shipped in smaller amounts by </w:t>
      </w:r>
      <w:r w:rsidR="00340E09">
        <w:rPr>
          <w:szCs w:val="24"/>
        </w:rPr>
        <w:t>for-hire truck</w:t>
      </w:r>
      <w:r w:rsidR="005E060B">
        <w:rPr>
          <w:szCs w:val="24"/>
        </w:rPr>
        <w:t>, private truck, air and parcel mode</w:t>
      </w:r>
      <w:r w:rsidR="00DD4512">
        <w:rPr>
          <w:szCs w:val="24"/>
        </w:rPr>
        <w:t>s</w:t>
      </w:r>
      <w:r w:rsidR="005E060B">
        <w:rPr>
          <w:szCs w:val="24"/>
        </w:rPr>
        <w:t>.</w:t>
      </w:r>
      <w:r w:rsidR="008408E8" w:rsidRPr="00A9637B">
        <w:rPr>
          <w:szCs w:val="24"/>
        </w:rPr>
        <w:t xml:space="preserve"> </w:t>
      </w:r>
      <w:r w:rsidR="00DD4512">
        <w:rPr>
          <w:szCs w:val="24"/>
        </w:rPr>
        <w:t>P</w:t>
      </w:r>
      <w:r w:rsidR="00FC34EF" w:rsidRPr="00A9637B">
        <w:rPr>
          <w:szCs w:val="24"/>
        </w:rPr>
        <w:t xml:space="preserve">arcel mode </w:t>
      </w:r>
      <w:r w:rsidR="00DD4512">
        <w:rPr>
          <w:szCs w:val="24"/>
        </w:rPr>
        <w:t>may have weight restrictions for shipping;</w:t>
      </w:r>
      <w:r w:rsidR="008E1E8E">
        <w:rPr>
          <w:szCs w:val="24"/>
        </w:rPr>
        <w:t xml:space="preserve"> </w:t>
      </w:r>
      <w:r w:rsidR="00DD4512">
        <w:rPr>
          <w:szCs w:val="24"/>
        </w:rPr>
        <w:t xml:space="preserve">hence, </w:t>
      </w:r>
      <w:r w:rsidR="00FC34EF" w:rsidRPr="00A9637B">
        <w:rPr>
          <w:szCs w:val="24"/>
        </w:rPr>
        <w:t>shipment size for furniture</w:t>
      </w:r>
      <w:r w:rsidR="00DD4512">
        <w:rPr>
          <w:szCs w:val="24"/>
        </w:rPr>
        <w:t>,</w:t>
      </w:r>
      <w:r w:rsidR="00FC34EF" w:rsidRPr="00A9637B">
        <w:rPr>
          <w:szCs w:val="24"/>
        </w:rPr>
        <w:t xml:space="preserve"> and metals and machinery are likely to be on the smaller side</w:t>
      </w:r>
      <w:r w:rsidR="00DD4512">
        <w:rPr>
          <w:szCs w:val="24"/>
        </w:rPr>
        <w:t>. However,</w:t>
      </w:r>
      <w:r w:rsidR="005E060B">
        <w:rPr>
          <w:szCs w:val="24"/>
        </w:rPr>
        <w:t xml:space="preserve"> </w:t>
      </w:r>
      <w:r w:rsidR="00DD4512">
        <w:rPr>
          <w:szCs w:val="24"/>
        </w:rPr>
        <w:t xml:space="preserve">for </w:t>
      </w:r>
      <w:r w:rsidR="005E060B">
        <w:rPr>
          <w:szCs w:val="24"/>
        </w:rPr>
        <w:t>prepared products, the shipment sizes are likely to be on larger side</w:t>
      </w:r>
      <w:r w:rsidR="00D8674F">
        <w:rPr>
          <w:szCs w:val="24"/>
        </w:rPr>
        <w:t xml:space="preserve">. </w:t>
      </w:r>
      <w:r w:rsidR="0028443A" w:rsidRPr="00A9637B">
        <w:rPr>
          <w:szCs w:val="24"/>
        </w:rPr>
        <w:t>Shipment value and its size are negatively correlated for</w:t>
      </w:r>
      <w:r w:rsidR="005D716B">
        <w:rPr>
          <w:szCs w:val="24"/>
        </w:rPr>
        <w:t xml:space="preserve"> all</w:t>
      </w:r>
      <w:r w:rsidR="00FC34EF" w:rsidRPr="00A9637B">
        <w:rPr>
          <w:szCs w:val="24"/>
        </w:rPr>
        <w:t xml:space="preserve"> </w:t>
      </w:r>
      <w:r w:rsidR="0028443A" w:rsidRPr="00A9637B">
        <w:rPr>
          <w:szCs w:val="24"/>
        </w:rPr>
        <w:t>modes.</w:t>
      </w:r>
    </w:p>
    <w:p w14:paraId="7F9303D3" w14:textId="77777777" w:rsidR="008D35EA" w:rsidRPr="00A9637B" w:rsidRDefault="008D35EA" w:rsidP="00BC54A7">
      <w:pPr>
        <w:spacing w:line="240" w:lineRule="auto"/>
        <w:ind w:firstLine="0"/>
        <w:rPr>
          <w:b/>
          <w:szCs w:val="24"/>
        </w:rPr>
      </w:pPr>
    </w:p>
    <w:p w14:paraId="09218C30" w14:textId="55057E8A" w:rsidR="007733A2" w:rsidRPr="00A9637B" w:rsidRDefault="008D42DA" w:rsidP="00BC54A7">
      <w:pPr>
        <w:spacing w:line="240" w:lineRule="auto"/>
        <w:ind w:firstLine="0"/>
        <w:rPr>
          <w:b/>
          <w:szCs w:val="24"/>
        </w:rPr>
      </w:pPr>
      <w:r w:rsidRPr="00A9637B">
        <w:rPr>
          <w:i/>
          <w:szCs w:val="24"/>
        </w:rPr>
        <w:t xml:space="preserve">Transportation Network and </w:t>
      </w:r>
      <w:r w:rsidR="00421805">
        <w:rPr>
          <w:i/>
          <w:szCs w:val="24"/>
        </w:rPr>
        <w:t>O-D Attributes</w:t>
      </w:r>
      <w:r w:rsidR="009843C1" w:rsidRPr="00A9637B">
        <w:rPr>
          <w:b/>
          <w:szCs w:val="24"/>
        </w:rPr>
        <w:t xml:space="preserve"> </w:t>
      </w:r>
    </w:p>
    <w:p w14:paraId="15581A04" w14:textId="513FE2F6" w:rsidR="00807BCF" w:rsidRPr="00A9637B" w:rsidRDefault="008D42DA" w:rsidP="00340E09">
      <w:pPr>
        <w:spacing w:line="240" w:lineRule="auto"/>
        <w:ind w:firstLine="0"/>
        <w:rPr>
          <w:szCs w:val="24"/>
        </w:rPr>
      </w:pPr>
      <w:r w:rsidRPr="00A9637B">
        <w:rPr>
          <w:szCs w:val="24"/>
        </w:rPr>
        <w:t>Severa</w:t>
      </w:r>
      <w:r w:rsidR="00EE45A2" w:rsidRPr="00A9637B">
        <w:rPr>
          <w:szCs w:val="24"/>
        </w:rPr>
        <w:t xml:space="preserve">l </w:t>
      </w:r>
      <w:r w:rsidRPr="00A9637B">
        <w:rPr>
          <w:szCs w:val="24"/>
        </w:rPr>
        <w:t xml:space="preserve">transportation networks and </w:t>
      </w:r>
      <w:r w:rsidR="0046130F">
        <w:rPr>
          <w:szCs w:val="24"/>
        </w:rPr>
        <w:t>O-D attributes</w:t>
      </w:r>
      <w:r w:rsidRPr="00A9637B">
        <w:rPr>
          <w:szCs w:val="24"/>
        </w:rPr>
        <w:t xml:space="preserve"> were considered in the shipment size </w:t>
      </w:r>
      <w:r w:rsidR="005473B4" w:rsidRPr="00A9637B">
        <w:rPr>
          <w:szCs w:val="24"/>
        </w:rPr>
        <w:t>model</w:t>
      </w:r>
      <w:r w:rsidR="0046130F">
        <w:rPr>
          <w:szCs w:val="24"/>
        </w:rPr>
        <w:t>s</w:t>
      </w:r>
      <w:r w:rsidR="005473B4" w:rsidRPr="00A9637B">
        <w:rPr>
          <w:szCs w:val="24"/>
        </w:rPr>
        <w:t>. For</w:t>
      </w:r>
      <w:r w:rsidR="007733A2" w:rsidRPr="00A9637B">
        <w:rPr>
          <w:szCs w:val="24"/>
        </w:rPr>
        <w:t xml:space="preserve"> </w:t>
      </w:r>
      <w:r w:rsidR="00D75824">
        <w:rPr>
          <w:szCs w:val="24"/>
        </w:rPr>
        <w:t>for-</w:t>
      </w:r>
      <w:r w:rsidRPr="00A9637B">
        <w:rPr>
          <w:szCs w:val="24"/>
        </w:rPr>
        <w:t xml:space="preserve">hire </w:t>
      </w:r>
      <w:r w:rsidR="007733A2" w:rsidRPr="001606F8">
        <w:rPr>
          <w:szCs w:val="24"/>
        </w:rPr>
        <w:t xml:space="preserve">truck, </w:t>
      </w:r>
      <w:r w:rsidR="00AA3A24" w:rsidRPr="001606F8">
        <w:rPr>
          <w:szCs w:val="24"/>
        </w:rPr>
        <w:t>density of employees in mining industry at origin increase</w:t>
      </w:r>
      <w:r w:rsidR="0046130F" w:rsidRPr="001606F8">
        <w:rPr>
          <w:szCs w:val="24"/>
        </w:rPr>
        <w:t>d</w:t>
      </w:r>
      <w:r w:rsidR="00EE3939" w:rsidRPr="001606F8">
        <w:rPr>
          <w:szCs w:val="24"/>
        </w:rPr>
        <w:t xml:space="preserve"> </w:t>
      </w:r>
      <w:r w:rsidR="0046130F" w:rsidRPr="001606F8">
        <w:rPr>
          <w:szCs w:val="24"/>
        </w:rPr>
        <w:t xml:space="preserve">the </w:t>
      </w:r>
      <w:r w:rsidR="00EE3939" w:rsidRPr="001606F8">
        <w:rPr>
          <w:szCs w:val="24"/>
        </w:rPr>
        <w:t>propensity for larger shipments</w:t>
      </w:r>
      <w:r w:rsidR="00AA3A24" w:rsidRPr="001606F8">
        <w:rPr>
          <w:szCs w:val="24"/>
        </w:rPr>
        <w:t>.</w:t>
      </w:r>
      <w:r w:rsidR="00EE3939" w:rsidRPr="001606F8">
        <w:rPr>
          <w:szCs w:val="24"/>
        </w:rPr>
        <w:t xml:space="preserve"> </w:t>
      </w:r>
      <w:r w:rsidR="00541F63" w:rsidRPr="001606F8">
        <w:rPr>
          <w:szCs w:val="24"/>
        </w:rPr>
        <w:t>This possibly reflect</w:t>
      </w:r>
      <w:r w:rsidR="0046130F" w:rsidRPr="001606F8">
        <w:rPr>
          <w:szCs w:val="24"/>
        </w:rPr>
        <w:t>s</w:t>
      </w:r>
      <w:r w:rsidR="00541F63" w:rsidRPr="001606F8">
        <w:rPr>
          <w:szCs w:val="24"/>
        </w:rPr>
        <w:t xml:space="preserve"> the nature of industry in the region. </w:t>
      </w:r>
      <w:r w:rsidR="0046130F" w:rsidRPr="001606F8">
        <w:rPr>
          <w:szCs w:val="24"/>
        </w:rPr>
        <w:t>In addition, d</w:t>
      </w:r>
      <w:r w:rsidR="00AA3A24" w:rsidRPr="001606F8">
        <w:rPr>
          <w:szCs w:val="24"/>
        </w:rPr>
        <w:t xml:space="preserve">ensity of bridges at destination, </w:t>
      </w:r>
      <w:r w:rsidR="0046130F" w:rsidRPr="001606F8">
        <w:rPr>
          <w:szCs w:val="24"/>
        </w:rPr>
        <w:t xml:space="preserve">cold climate at origin </w:t>
      </w:r>
      <w:r w:rsidR="00251CA8" w:rsidRPr="001606F8">
        <w:rPr>
          <w:szCs w:val="24"/>
        </w:rPr>
        <w:t>(</w:t>
      </w:r>
      <w:r w:rsidR="00AA3A24" w:rsidRPr="001606F8">
        <w:rPr>
          <w:szCs w:val="24"/>
        </w:rPr>
        <w:t xml:space="preserve">average annual temperature </w:t>
      </w:r>
      <w:r w:rsidR="0046130F" w:rsidRPr="001606F8">
        <w:rPr>
          <w:szCs w:val="24"/>
        </w:rPr>
        <w:t>≤</w:t>
      </w:r>
      <w:r w:rsidR="00AA3A24" w:rsidRPr="001606F8">
        <w:rPr>
          <w:szCs w:val="24"/>
        </w:rPr>
        <w:t>60</w:t>
      </w:r>
      <w:r w:rsidR="00AA3A24" w:rsidRPr="001606F8">
        <w:rPr>
          <w:szCs w:val="24"/>
          <w:vertAlign w:val="superscript"/>
        </w:rPr>
        <w:t>0</w:t>
      </w:r>
      <w:r w:rsidR="00AA3A24" w:rsidRPr="001606F8">
        <w:rPr>
          <w:szCs w:val="24"/>
        </w:rPr>
        <w:t>F</w:t>
      </w:r>
      <w:r w:rsidR="0046130F" w:rsidRPr="001606F8">
        <w:rPr>
          <w:szCs w:val="24"/>
        </w:rPr>
        <w:t>),</w:t>
      </w:r>
      <w:r w:rsidR="00AA3A24" w:rsidRPr="001606F8">
        <w:rPr>
          <w:szCs w:val="24"/>
        </w:rPr>
        <w:t xml:space="preserve"> and </w:t>
      </w:r>
      <w:r w:rsidR="0046130F" w:rsidRPr="001606F8">
        <w:rPr>
          <w:szCs w:val="24"/>
        </w:rPr>
        <w:t xml:space="preserve">increased </w:t>
      </w:r>
      <w:r w:rsidR="00AA3A24" w:rsidRPr="001606F8">
        <w:rPr>
          <w:szCs w:val="24"/>
        </w:rPr>
        <w:t xml:space="preserve">routed distance </w:t>
      </w:r>
      <w:r w:rsidRPr="001606F8">
        <w:rPr>
          <w:szCs w:val="24"/>
        </w:rPr>
        <w:t>reduces</w:t>
      </w:r>
      <w:r w:rsidR="0046130F" w:rsidRPr="001606F8">
        <w:rPr>
          <w:szCs w:val="24"/>
        </w:rPr>
        <w:t xml:space="preserve"> the</w:t>
      </w:r>
      <w:r w:rsidRPr="001606F8">
        <w:rPr>
          <w:szCs w:val="24"/>
        </w:rPr>
        <w:t xml:space="preserve"> propensity for large shipments</w:t>
      </w:r>
      <w:r w:rsidR="00251CA8" w:rsidRPr="001606F8">
        <w:rPr>
          <w:szCs w:val="24"/>
        </w:rPr>
        <w:t xml:space="preserve"> using for-hire</w:t>
      </w:r>
      <w:r w:rsidR="00251CA8">
        <w:rPr>
          <w:szCs w:val="24"/>
        </w:rPr>
        <w:t xml:space="preserve"> trucks</w:t>
      </w:r>
      <w:r w:rsidR="00AE660A" w:rsidRPr="00A9637B">
        <w:rPr>
          <w:szCs w:val="24"/>
        </w:rPr>
        <w:t xml:space="preserve">. </w:t>
      </w:r>
      <w:r w:rsidRPr="00A9637B">
        <w:rPr>
          <w:szCs w:val="24"/>
        </w:rPr>
        <w:t>For private truck,</w:t>
      </w:r>
      <w:r w:rsidR="00EE45A2" w:rsidRPr="00A9637B">
        <w:rPr>
          <w:szCs w:val="24"/>
        </w:rPr>
        <w:t xml:space="preserve"> </w:t>
      </w:r>
      <w:r w:rsidR="00AA3A24">
        <w:rPr>
          <w:szCs w:val="24"/>
        </w:rPr>
        <w:t xml:space="preserve">density of highways </w:t>
      </w:r>
      <w:r w:rsidR="00251CA8">
        <w:rPr>
          <w:szCs w:val="24"/>
        </w:rPr>
        <w:t xml:space="preserve">in the </w:t>
      </w:r>
      <w:r w:rsidR="00AA3A24">
        <w:rPr>
          <w:szCs w:val="24"/>
        </w:rPr>
        <w:t xml:space="preserve">destination </w:t>
      </w:r>
      <w:r w:rsidR="00251CA8">
        <w:rPr>
          <w:szCs w:val="24"/>
        </w:rPr>
        <w:t>zone</w:t>
      </w:r>
      <w:r w:rsidR="00C8631E">
        <w:rPr>
          <w:szCs w:val="24"/>
        </w:rPr>
        <w:t xml:space="preserve"> (coefficient value: 0.617)</w:t>
      </w:r>
      <w:r w:rsidR="00251CA8">
        <w:rPr>
          <w:szCs w:val="24"/>
        </w:rPr>
        <w:t xml:space="preserve"> </w:t>
      </w:r>
      <w:r w:rsidRPr="00A9637B">
        <w:rPr>
          <w:szCs w:val="24"/>
        </w:rPr>
        <w:t xml:space="preserve">increases </w:t>
      </w:r>
      <w:r w:rsidR="00251CA8">
        <w:rPr>
          <w:szCs w:val="24"/>
        </w:rPr>
        <w:t xml:space="preserve">the </w:t>
      </w:r>
      <w:r w:rsidRPr="00A9637B">
        <w:rPr>
          <w:szCs w:val="24"/>
        </w:rPr>
        <w:t>propensity for larger shipments</w:t>
      </w:r>
      <w:r w:rsidR="00251CA8">
        <w:rPr>
          <w:szCs w:val="24"/>
        </w:rPr>
        <w:t xml:space="preserve"> since increased roadway coverage facilitates movement of goods in large quantity</w:t>
      </w:r>
      <w:r w:rsidR="005473B4" w:rsidRPr="00A9637B">
        <w:rPr>
          <w:szCs w:val="24"/>
        </w:rPr>
        <w:t>. On the other hand</w:t>
      </w:r>
      <w:r w:rsidR="00251CA8">
        <w:rPr>
          <w:szCs w:val="24"/>
        </w:rPr>
        <w:t>,</w:t>
      </w:r>
      <w:r w:rsidR="005473B4" w:rsidRPr="00A9637B">
        <w:rPr>
          <w:szCs w:val="24"/>
        </w:rPr>
        <w:t xml:space="preserve"> </w:t>
      </w:r>
      <w:r w:rsidR="00AA3A24">
        <w:rPr>
          <w:szCs w:val="24"/>
        </w:rPr>
        <w:t>density of management compan</w:t>
      </w:r>
      <w:r w:rsidR="001606F8">
        <w:rPr>
          <w:szCs w:val="24"/>
        </w:rPr>
        <w:t>ies</w:t>
      </w:r>
      <w:r w:rsidR="00AA3A24">
        <w:rPr>
          <w:szCs w:val="24"/>
        </w:rPr>
        <w:t xml:space="preserve"> and enterprise</w:t>
      </w:r>
      <w:r w:rsidR="001606F8">
        <w:rPr>
          <w:szCs w:val="24"/>
        </w:rPr>
        <w:t>s</w:t>
      </w:r>
      <w:r w:rsidR="00AA3A24">
        <w:rPr>
          <w:szCs w:val="24"/>
        </w:rPr>
        <w:t xml:space="preserve"> at destination </w:t>
      </w:r>
      <w:r w:rsidR="005473B4" w:rsidRPr="00A9637B">
        <w:rPr>
          <w:szCs w:val="24"/>
        </w:rPr>
        <w:t>decreases</w:t>
      </w:r>
      <w:r w:rsidRPr="00A9637B">
        <w:rPr>
          <w:szCs w:val="24"/>
        </w:rPr>
        <w:t xml:space="preserve"> </w:t>
      </w:r>
      <w:r w:rsidR="00251CA8">
        <w:rPr>
          <w:szCs w:val="24"/>
        </w:rPr>
        <w:t xml:space="preserve">the </w:t>
      </w:r>
      <w:r w:rsidRPr="00A9637B">
        <w:rPr>
          <w:szCs w:val="24"/>
        </w:rPr>
        <w:t>propensity for large shipments</w:t>
      </w:r>
      <w:r w:rsidR="009D6033">
        <w:rPr>
          <w:szCs w:val="24"/>
        </w:rPr>
        <w:t>, as this type of establishment</w:t>
      </w:r>
      <w:r w:rsidR="00AC5319">
        <w:rPr>
          <w:szCs w:val="24"/>
        </w:rPr>
        <w:t>s</w:t>
      </w:r>
      <w:r w:rsidR="009D6033">
        <w:rPr>
          <w:szCs w:val="24"/>
        </w:rPr>
        <w:t xml:space="preserve"> normally attracts commodities with smaller weight</w:t>
      </w:r>
      <w:r w:rsidR="00A92B44">
        <w:rPr>
          <w:szCs w:val="24"/>
        </w:rPr>
        <w:t xml:space="preserve"> including office supplies and electronics</w:t>
      </w:r>
      <w:r w:rsidR="00C472E7" w:rsidRPr="00A9637B">
        <w:rPr>
          <w:szCs w:val="24"/>
        </w:rPr>
        <w:t>.</w:t>
      </w:r>
      <w:r w:rsidR="006A77A0">
        <w:rPr>
          <w:szCs w:val="24"/>
        </w:rPr>
        <w:t xml:space="preserve"> </w:t>
      </w:r>
      <w:r w:rsidRPr="00A9637B">
        <w:rPr>
          <w:szCs w:val="24"/>
        </w:rPr>
        <w:t xml:space="preserve">For parcel mode, </w:t>
      </w:r>
      <w:r w:rsidR="00C86031" w:rsidRPr="00A9637B">
        <w:rPr>
          <w:szCs w:val="24"/>
        </w:rPr>
        <w:t xml:space="preserve">the propensity of large shipment increases when </w:t>
      </w:r>
      <w:r w:rsidR="00AA3A24">
        <w:rPr>
          <w:szCs w:val="24"/>
        </w:rPr>
        <w:t xml:space="preserve">mean </w:t>
      </w:r>
      <w:r w:rsidR="00251CA8">
        <w:rPr>
          <w:szCs w:val="24"/>
        </w:rPr>
        <w:t xml:space="preserve">zonal </w:t>
      </w:r>
      <w:r w:rsidR="00AA3A24">
        <w:rPr>
          <w:szCs w:val="24"/>
        </w:rPr>
        <w:t xml:space="preserve">income at origin is less than $50,000. </w:t>
      </w:r>
      <w:r w:rsidR="00251CA8">
        <w:rPr>
          <w:szCs w:val="24"/>
        </w:rPr>
        <w:t>However, increased d</w:t>
      </w:r>
      <w:r w:rsidR="00922FAC" w:rsidRPr="00A9637B">
        <w:rPr>
          <w:szCs w:val="24"/>
        </w:rPr>
        <w:t xml:space="preserve">ensity of </w:t>
      </w:r>
      <w:r w:rsidR="00AA3A24">
        <w:rPr>
          <w:szCs w:val="24"/>
        </w:rPr>
        <w:t>wholesale industries at destination</w:t>
      </w:r>
      <w:r w:rsidR="00C8631E">
        <w:rPr>
          <w:szCs w:val="24"/>
        </w:rPr>
        <w:t xml:space="preserve"> (coefficient value: -0.094)</w:t>
      </w:r>
      <w:r w:rsidR="00922FAC" w:rsidRPr="00A9637B">
        <w:rPr>
          <w:szCs w:val="24"/>
        </w:rPr>
        <w:t xml:space="preserve"> </w:t>
      </w:r>
      <w:r w:rsidR="00251CA8">
        <w:rPr>
          <w:szCs w:val="24"/>
        </w:rPr>
        <w:t>or</w:t>
      </w:r>
      <w:r w:rsidR="00251CA8" w:rsidRPr="00A9637B">
        <w:rPr>
          <w:szCs w:val="24"/>
        </w:rPr>
        <w:t xml:space="preserve"> </w:t>
      </w:r>
      <w:r w:rsidR="00251CA8">
        <w:rPr>
          <w:szCs w:val="24"/>
        </w:rPr>
        <w:t xml:space="preserve">increased </w:t>
      </w:r>
      <w:r w:rsidR="00922FAC" w:rsidRPr="00A9637B">
        <w:rPr>
          <w:szCs w:val="24"/>
        </w:rPr>
        <w:t>number of seaports at origin</w:t>
      </w:r>
      <w:r w:rsidR="00C8631E">
        <w:rPr>
          <w:szCs w:val="24"/>
        </w:rPr>
        <w:t xml:space="preserve"> (coefficients value: -0.001)</w:t>
      </w:r>
      <w:r w:rsidR="00922FAC" w:rsidRPr="00A9637B">
        <w:rPr>
          <w:szCs w:val="24"/>
        </w:rPr>
        <w:t xml:space="preserve"> reduces the propensity </w:t>
      </w:r>
      <w:r w:rsidR="00251CA8">
        <w:rPr>
          <w:szCs w:val="24"/>
        </w:rPr>
        <w:t>for</w:t>
      </w:r>
      <w:r w:rsidR="00251CA8" w:rsidRPr="00A9637B">
        <w:rPr>
          <w:szCs w:val="24"/>
        </w:rPr>
        <w:t xml:space="preserve"> </w:t>
      </w:r>
      <w:r w:rsidR="00922FAC" w:rsidRPr="00A9637B">
        <w:rPr>
          <w:szCs w:val="24"/>
        </w:rPr>
        <w:t>large shipment</w:t>
      </w:r>
      <w:r w:rsidR="00251CA8">
        <w:rPr>
          <w:szCs w:val="24"/>
        </w:rPr>
        <w:t>s</w:t>
      </w:r>
      <w:r w:rsidR="00922FAC" w:rsidRPr="00A9637B">
        <w:rPr>
          <w:szCs w:val="24"/>
        </w:rPr>
        <w:t xml:space="preserve"> </w:t>
      </w:r>
      <w:r w:rsidR="00D8674F">
        <w:rPr>
          <w:szCs w:val="24"/>
        </w:rPr>
        <w:t>by</w:t>
      </w:r>
      <w:r w:rsidR="00D8674F" w:rsidRPr="00A9637B">
        <w:rPr>
          <w:szCs w:val="24"/>
        </w:rPr>
        <w:t xml:space="preserve"> </w:t>
      </w:r>
      <w:r w:rsidR="00922FAC" w:rsidRPr="00A9637B">
        <w:rPr>
          <w:szCs w:val="24"/>
        </w:rPr>
        <w:t>parcel mode</w:t>
      </w:r>
      <w:r w:rsidR="00405199">
        <w:rPr>
          <w:szCs w:val="24"/>
        </w:rPr>
        <w:t xml:space="preserve">. Wholesale industries </w:t>
      </w:r>
      <w:r w:rsidR="00515FFB">
        <w:rPr>
          <w:szCs w:val="24"/>
        </w:rPr>
        <w:t>potentially</w:t>
      </w:r>
      <w:r w:rsidR="00405199">
        <w:rPr>
          <w:szCs w:val="24"/>
        </w:rPr>
        <w:t xml:space="preserve"> generate bulk weight </w:t>
      </w:r>
      <w:r w:rsidR="00515FFB">
        <w:rPr>
          <w:szCs w:val="24"/>
        </w:rPr>
        <w:t>that</w:t>
      </w:r>
      <w:r w:rsidR="00405199">
        <w:rPr>
          <w:szCs w:val="24"/>
        </w:rPr>
        <w:t xml:space="preserve"> is less </w:t>
      </w:r>
      <w:r w:rsidR="00251CA8">
        <w:rPr>
          <w:szCs w:val="24"/>
        </w:rPr>
        <w:t xml:space="preserve">convenient </w:t>
      </w:r>
      <w:r w:rsidR="00405199">
        <w:rPr>
          <w:szCs w:val="24"/>
        </w:rPr>
        <w:t>to be transported by parcel mode</w:t>
      </w:r>
      <w:r w:rsidR="00644A42">
        <w:rPr>
          <w:szCs w:val="24"/>
        </w:rPr>
        <w:t>.</w:t>
      </w:r>
      <w:r w:rsidR="00775178">
        <w:rPr>
          <w:szCs w:val="24"/>
        </w:rPr>
        <w:t xml:space="preserve"> </w:t>
      </w:r>
      <w:r w:rsidR="00251CA8">
        <w:rPr>
          <w:szCs w:val="24"/>
        </w:rPr>
        <w:t>Shipping</w:t>
      </w:r>
      <w:r w:rsidR="00775178">
        <w:rPr>
          <w:szCs w:val="24"/>
        </w:rPr>
        <w:t xml:space="preserve"> large amount of </w:t>
      </w:r>
      <w:r w:rsidR="00541F63">
        <w:rPr>
          <w:szCs w:val="24"/>
        </w:rPr>
        <w:t>freight</w:t>
      </w:r>
      <w:r w:rsidR="00775178">
        <w:rPr>
          <w:szCs w:val="24"/>
        </w:rPr>
        <w:t xml:space="preserve"> through seaports </w:t>
      </w:r>
      <w:r w:rsidR="00541F63">
        <w:rPr>
          <w:szCs w:val="24"/>
        </w:rPr>
        <w:t>is</w:t>
      </w:r>
      <w:r w:rsidR="00775178">
        <w:rPr>
          <w:szCs w:val="24"/>
        </w:rPr>
        <w:t xml:space="preserve"> cost effective. </w:t>
      </w:r>
    </w:p>
    <w:p w14:paraId="2C957EA5" w14:textId="501A867D" w:rsidR="006D1740" w:rsidRPr="00A9637B" w:rsidRDefault="006D1740" w:rsidP="007839A8">
      <w:pPr>
        <w:spacing w:line="240" w:lineRule="auto"/>
        <w:ind w:firstLine="0"/>
        <w:rPr>
          <w:b/>
          <w:szCs w:val="24"/>
        </w:rPr>
      </w:pPr>
    </w:p>
    <w:p w14:paraId="47369DFD" w14:textId="64C03BAF" w:rsidR="005749B6" w:rsidRPr="00A9637B" w:rsidRDefault="008D42DA" w:rsidP="00BC54A7">
      <w:pPr>
        <w:spacing w:line="240" w:lineRule="auto"/>
        <w:ind w:firstLine="0"/>
        <w:rPr>
          <w:i/>
          <w:szCs w:val="24"/>
        </w:rPr>
      </w:pPr>
      <w:r w:rsidRPr="00A9637B">
        <w:rPr>
          <w:i/>
          <w:szCs w:val="24"/>
        </w:rPr>
        <w:t>Copula Parameters</w:t>
      </w:r>
    </w:p>
    <w:p w14:paraId="1557C4BC" w14:textId="115BFA49" w:rsidR="005749B6" w:rsidRDefault="008D42DA" w:rsidP="00807BCF">
      <w:pPr>
        <w:spacing w:line="240" w:lineRule="auto"/>
        <w:ind w:firstLine="0"/>
        <w:rPr>
          <w:rFonts w:eastAsia="Times New Roman"/>
          <w:szCs w:val="24"/>
        </w:rPr>
      </w:pPr>
      <w:r w:rsidRPr="00A9637B">
        <w:rPr>
          <w:rFonts w:eastAsia="Times New Roman"/>
          <w:szCs w:val="24"/>
        </w:rPr>
        <w:t xml:space="preserve">The last </w:t>
      </w:r>
      <w:r w:rsidR="00761411" w:rsidRPr="00A9637B">
        <w:rPr>
          <w:rFonts w:eastAsia="Times New Roman"/>
          <w:szCs w:val="24"/>
        </w:rPr>
        <w:t>panel</w:t>
      </w:r>
      <w:r w:rsidRPr="00A9637B">
        <w:rPr>
          <w:rFonts w:eastAsia="Times New Roman"/>
          <w:szCs w:val="24"/>
        </w:rPr>
        <w:t xml:space="preserve"> of T</w:t>
      </w:r>
      <w:r w:rsidR="00C97524">
        <w:rPr>
          <w:rFonts w:eastAsia="Times New Roman"/>
          <w:szCs w:val="24"/>
        </w:rPr>
        <w:t>able 6(</w:t>
      </w:r>
      <w:r w:rsidR="00901A80" w:rsidRPr="00A9637B">
        <w:rPr>
          <w:rFonts w:eastAsia="Times New Roman"/>
          <w:szCs w:val="24"/>
        </w:rPr>
        <w:t xml:space="preserve">b) </w:t>
      </w:r>
      <w:r w:rsidR="00F97C66" w:rsidRPr="00A9637B">
        <w:rPr>
          <w:rFonts w:eastAsia="Times New Roman"/>
          <w:szCs w:val="24"/>
        </w:rPr>
        <w:t xml:space="preserve">presents the </w:t>
      </w:r>
      <w:r w:rsidR="00901A80" w:rsidRPr="00A9637B">
        <w:rPr>
          <w:rFonts w:eastAsia="Times New Roman"/>
          <w:szCs w:val="24"/>
        </w:rPr>
        <w:t>copula parameters</w:t>
      </w:r>
      <w:r w:rsidR="00F97C66" w:rsidRPr="00A9637B">
        <w:rPr>
          <w:rFonts w:eastAsia="Times New Roman"/>
          <w:szCs w:val="24"/>
        </w:rPr>
        <w:t xml:space="preserve"> estimated</w:t>
      </w:r>
      <w:r w:rsidR="00901A80" w:rsidRPr="00A9637B">
        <w:rPr>
          <w:rFonts w:eastAsia="Times New Roman"/>
          <w:szCs w:val="24"/>
        </w:rPr>
        <w:t xml:space="preserve">. </w:t>
      </w:r>
      <w:r w:rsidR="00807BCF" w:rsidRPr="00A9637B">
        <w:rPr>
          <w:rFonts w:eastAsia="Times New Roman"/>
          <w:szCs w:val="24"/>
        </w:rPr>
        <w:t>The statistically significant dependency parameter</w:t>
      </w:r>
      <w:r w:rsidR="00251CA8">
        <w:rPr>
          <w:rFonts w:eastAsia="Times New Roman"/>
          <w:szCs w:val="24"/>
        </w:rPr>
        <w:t>s</w:t>
      </w:r>
      <w:r w:rsidR="00807BCF" w:rsidRPr="00A9637B">
        <w:rPr>
          <w:rFonts w:eastAsia="Times New Roman"/>
          <w:szCs w:val="24"/>
        </w:rPr>
        <w:t xml:space="preserve"> impl</w:t>
      </w:r>
      <w:r w:rsidR="00251CA8">
        <w:rPr>
          <w:rFonts w:eastAsia="Times New Roman"/>
          <w:szCs w:val="24"/>
        </w:rPr>
        <w:t>y</w:t>
      </w:r>
      <w:r w:rsidR="00807BCF" w:rsidRPr="00A9637B">
        <w:rPr>
          <w:rFonts w:eastAsia="Times New Roman"/>
          <w:szCs w:val="24"/>
        </w:rPr>
        <w:t xml:space="preserve"> the existence of unobserved factors strongly influencing the mode and shipment size choice decision simultaneously. Further, the results clearly highlight how the dependence varies across the dataset. The Frank copula is associated with </w:t>
      </w:r>
      <w:r w:rsidR="00340E09">
        <w:rPr>
          <w:rFonts w:eastAsia="Times New Roman"/>
          <w:szCs w:val="24"/>
        </w:rPr>
        <w:t>for-hire truck</w:t>
      </w:r>
      <w:r w:rsidR="00807BCF" w:rsidRPr="00A9637B">
        <w:rPr>
          <w:rFonts w:eastAsia="Times New Roman"/>
          <w:szCs w:val="24"/>
        </w:rPr>
        <w:t>, private truck</w:t>
      </w:r>
      <w:r w:rsidR="00251CA8">
        <w:rPr>
          <w:rFonts w:eastAsia="Times New Roman"/>
          <w:szCs w:val="24"/>
        </w:rPr>
        <w:t>,</w:t>
      </w:r>
      <w:r w:rsidR="00807BCF" w:rsidRPr="00A9637B">
        <w:rPr>
          <w:rFonts w:eastAsia="Times New Roman"/>
          <w:szCs w:val="24"/>
        </w:rPr>
        <w:t xml:space="preserve"> and air modes while Joe copula is associated with parcel mode. </w:t>
      </w:r>
      <w:r w:rsidR="00B91CDF">
        <w:rPr>
          <w:rFonts w:eastAsia="Times New Roman"/>
          <w:szCs w:val="24"/>
        </w:rPr>
        <w:t>For t</w:t>
      </w:r>
      <w:r w:rsidR="00893850" w:rsidRPr="00A9637B">
        <w:rPr>
          <w:rFonts w:eastAsia="Times New Roman"/>
          <w:szCs w:val="24"/>
        </w:rPr>
        <w:t xml:space="preserve">he </w:t>
      </w:r>
      <w:r w:rsidR="00110A64" w:rsidRPr="00A9637B">
        <w:rPr>
          <w:rFonts w:eastAsia="Times New Roman"/>
          <w:szCs w:val="24"/>
        </w:rPr>
        <w:t>“</w:t>
      </w:r>
      <w:r w:rsidR="00893850" w:rsidRPr="00A9637B">
        <w:rPr>
          <w:rFonts w:eastAsia="Times New Roman"/>
          <w:szCs w:val="24"/>
        </w:rPr>
        <w:t>other</w:t>
      </w:r>
      <w:r w:rsidR="00110A64" w:rsidRPr="00A9637B">
        <w:rPr>
          <w:rFonts w:eastAsia="Times New Roman"/>
          <w:szCs w:val="24"/>
        </w:rPr>
        <w:t>”</w:t>
      </w:r>
      <w:r w:rsidR="00893850" w:rsidRPr="00A9637B">
        <w:rPr>
          <w:rFonts w:eastAsia="Times New Roman"/>
          <w:szCs w:val="24"/>
        </w:rPr>
        <w:t xml:space="preserve"> mode alternative</w:t>
      </w:r>
      <w:r w:rsidR="00251CA8">
        <w:rPr>
          <w:rFonts w:eastAsia="Times New Roman"/>
          <w:szCs w:val="24"/>
        </w:rPr>
        <w:t>,</w:t>
      </w:r>
      <w:r w:rsidR="00893850" w:rsidRPr="00A9637B">
        <w:rPr>
          <w:rFonts w:eastAsia="Times New Roman"/>
          <w:szCs w:val="24"/>
        </w:rPr>
        <w:t xml:space="preserve"> dependency </w:t>
      </w:r>
      <w:r w:rsidR="00251CA8">
        <w:rPr>
          <w:rFonts w:eastAsia="Times New Roman"/>
          <w:szCs w:val="24"/>
        </w:rPr>
        <w:t>could not be captured</w:t>
      </w:r>
      <w:r w:rsidR="00B91CDF">
        <w:rPr>
          <w:rFonts w:eastAsia="Times New Roman"/>
          <w:szCs w:val="24"/>
        </w:rPr>
        <w:t xml:space="preserve"> due to </w:t>
      </w:r>
      <w:r w:rsidR="00D8674F">
        <w:rPr>
          <w:rFonts w:eastAsia="Times New Roman"/>
          <w:szCs w:val="24"/>
        </w:rPr>
        <w:t xml:space="preserve">the </w:t>
      </w:r>
      <w:r w:rsidR="00B91CDF">
        <w:rPr>
          <w:rFonts w:eastAsia="Times New Roman"/>
          <w:szCs w:val="24"/>
        </w:rPr>
        <w:t xml:space="preserve">small sample </w:t>
      </w:r>
      <w:r w:rsidR="00251CA8">
        <w:rPr>
          <w:rFonts w:eastAsia="Times New Roman"/>
          <w:szCs w:val="24"/>
        </w:rPr>
        <w:t>size</w:t>
      </w:r>
      <w:r w:rsidR="00B91CDF">
        <w:rPr>
          <w:rFonts w:eastAsia="Times New Roman"/>
          <w:szCs w:val="24"/>
        </w:rPr>
        <w:t xml:space="preserve">. </w:t>
      </w:r>
      <w:r w:rsidRPr="00A9637B">
        <w:rPr>
          <w:rFonts w:eastAsia="Times New Roman"/>
          <w:szCs w:val="24"/>
        </w:rPr>
        <w:t xml:space="preserve">The Frank copula provides symmetric dependency; i.e. the positive copula parameter specifies that the dependency caused by the common unobserved factors for the specific mode is positive, and a negative copula specifies that the dependency is negative. </w:t>
      </w:r>
      <w:r w:rsidR="00893850" w:rsidRPr="00A9637B">
        <w:rPr>
          <w:rFonts w:eastAsia="Times New Roman"/>
          <w:szCs w:val="24"/>
        </w:rPr>
        <w:t xml:space="preserve">In our case, the constant parameter in Frank is negative indicating that the common unobserved factors that increase the probability of choosing the mode are likely to reduce the probability that larger shipment size is chosen. </w:t>
      </w:r>
      <w:r w:rsidR="00001E53" w:rsidRPr="00A9637B">
        <w:rPr>
          <w:rFonts w:eastAsia="Times New Roman"/>
          <w:szCs w:val="24"/>
        </w:rPr>
        <w:t xml:space="preserve">The Joe copula is only </w:t>
      </w:r>
      <w:r w:rsidR="00001E53" w:rsidRPr="00A9637B">
        <w:rPr>
          <w:rFonts w:eastAsia="Times New Roman"/>
          <w:szCs w:val="24"/>
        </w:rPr>
        <w:lastRenderedPageBreak/>
        <w:t xml:space="preserve">associated with positive dependency and </w:t>
      </w:r>
      <w:r w:rsidR="00DA7A30" w:rsidRPr="00A9637B">
        <w:rPr>
          <w:rFonts w:eastAsia="Times New Roman"/>
          <w:szCs w:val="24"/>
        </w:rPr>
        <w:t>proposes</w:t>
      </w:r>
      <w:r w:rsidR="00001E53" w:rsidRPr="00A9637B">
        <w:rPr>
          <w:rFonts w:eastAsia="Times New Roman"/>
          <w:szCs w:val="24"/>
        </w:rPr>
        <w:t xml:space="preserve"> a stronger right tail dependency. </w:t>
      </w:r>
      <w:r w:rsidRPr="00A9637B">
        <w:rPr>
          <w:rFonts w:eastAsia="Times New Roman"/>
          <w:szCs w:val="24"/>
        </w:rPr>
        <w:t>The positive sign of Joe copula associated with parcel mode implies that the common unobserved factors that increase the propensity of choosing parcel mode also increase th</w:t>
      </w:r>
      <w:r w:rsidR="00001E53" w:rsidRPr="00A9637B">
        <w:rPr>
          <w:rFonts w:eastAsia="Times New Roman"/>
          <w:szCs w:val="24"/>
        </w:rPr>
        <w:t xml:space="preserve">e propensity of choosing </w:t>
      </w:r>
      <w:r w:rsidR="00893850" w:rsidRPr="00A9637B">
        <w:rPr>
          <w:rFonts w:eastAsia="Times New Roman"/>
          <w:szCs w:val="24"/>
        </w:rPr>
        <w:t xml:space="preserve">a larger </w:t>
      </w:r>
      <w:r w:rsidRPr="00A9637B">
        <w:rPr>
          <w:rFonts w:eastAsia="Times New Roman"/>
          <w:szCs w:val="24"/>
        </w:rPr>
        <w:t xml:space="preserve">shipment size. </w:t>
      </w:r>
      <w:r w:rsidR="00893850" w:rsidRPr="00A9637B">
        <w:rPr>
          <w:rFonts w:eastAsia="Times New Roman"/>
          <w:szCs w:val="24"/>
        </w:rPr>
        <w:t xml:space="preserve">Several freight characteristics influence the dependency across the mode and shipment size categories. </w:t>
      </w:r>
      <w:r w:rsidR="00171F85" w:rsidRPr="00A9637B">
        <w:rPr>
          <w:rFonts w:eastAsia="Times New Roman"/>
          <w:szCs w:val="24"/>
        </w:rPr>
        <w:t xml:space="preserve">The variables </w:t>
      </w:r>
      <w:r w:rsidR="00F64897" w:rsidRPr="00A9637B">
        <w:rPr>
          <w:rFonts w:eastAsia="Times New Roman"/>
          <w:szCs w:val="24"/>
        </w:rPr>
        <w:t>include</w:t>
      </w:r>
      <w:r w:rsidR="00171F85" w:rsidRPr="00A9637B">
        <w:rPr>
          <w:rFonts w:eastAsia="Times New Roman"/>
          <w:szCs w:val="24"/>
        </w:rPr>
        <w:t xml:space="preserve"> </w:t>
      </w:r>
      <w:r w:rsidR="00B91CDF">
        <w:rPr>
          <w:rFonts w:eastAsia="Times New Roman"/>
          <w:szCs w:val="24"/>
        </w:rPr>
        <w:t xml:space="preserve">raw food, </w:t>
      </w:r>
      <w:r w:rsidR="00171F85" w:rsidRPr="00A9637B">
        <w:rPr>
          <w:rFonts w:eastAsia="Times New Roman"/>
          <w:szCs w:val="24"/>
        </w:rPr>
        <w:t>stone and non-metallic minerals</w:t>
      </w:r>
      <w:r w:rsidR="00B91CDF">
        <w:rPr>
          <w:rFonts w:eastAsia="Times New Roman"/>
          <w:szCs w:val="24"/>
        </w:rPr>
        <w:t xml:space="preserve">, </w:t>
      </w:r>
      <w:r w:rsidR="00B91CDF" w:rsidRPr="00A9637B">
        <w:rPr>
          <w:rFonts w:eastAsia="Times New Roman"/>
          <w:szCs w:val="24"/>
        </w:rPr>
        <w:t>shipment value less than $300</w:t>
      </w:r>
      <w:r w:rsidR="00B91CDF">
        <w:rPr>
          <w:rFonts w:eastAsia="Times New Roman"/>
          <w:szCs w:val="24"/>
        </w:rPr>
        <w:t xml:space="preserve"> and shipment value from $300 to $1000</w:t>
      </w:r>
      <w:r w:rsidR="00171F85" w:rsidRPr="00A9637B">
        <w:rPr>
          <w:rFonts w:eastAsia="Times New Roman"/>
          <w:szCs w:val="24"/>
        </w:rPr>
        <w:t xml:space="preserve"> (</w:t>
      </w:r>
      <w:r w:rsidR="00340E09">
        <w:rPr>
          <w:rFonts w:eastAsia="Times New Roman"/>
          <w:szCs w:val="24"/>
        </w:rPr>
        <w:t>for-hire truck</w:t>
      </w:r>
      <w:r w:rsidR="00171F85" w:rsidRPr="00A9637B">
        <w:rPr>
          <w:rFonts w:eastAsia="Times New Roman"/>
          <w:szCs w:val="24"/>
        </w:rPr>
        <w:t>)</w:t>
      </w:r>
      <w:r w:rsidR="00B91CDF">
        <w:rPr>
          <w:rFonts w:eastAsia="Times New Roman"/>
          <w:szCs w:val="24"/>
        </w:rPr>
        <w:t>;</w:t>
      </w:r>
      <w:r w:rsidR="00171F85" w:rsidRPr="00A9637B">
        <w:rPr>
          <w:rFonts w:eastAsia="Times New Roman"/>
          <w:szCs w:val="24"/>
        </w:rPr>
        <w:t xml:space="preserve"> </w:t>
      </w:r>
      <w:r w:rsidR="00B91CDF">
        <w:rPr>
          <w:rFonts w:eastAsia="Times New Roman"/>
          <w:szCs w:val="24"/>
        </w:rPr>
        <w:t xml:space="preserve">metals and machinery (private truck); and </w:t>
      </w:r>
      <w:r w:rsidR="00171F85" w:rsidRPr="00A9637B">
        <w:rPr>
          <w:rFonts w:eastAsia="Times New Roman"/>
          <w:szCs w:val="24"/>
        </w:rPr>
        <w:t>export trade type</w:t>
      </w:r>
      <w:r w:rsidR="000416FA">
        <w:rPr>
          <w:rFonts w:eastAsia="Times New Roman"/>
          <w:szCs w:val="24"/>
        </w:rPr>
        <w:t xml:space="preserve"> </w:t>
      </w:r>
      <w:r w:rsidR="00F64897" w:rsidRPr="00A9637B">
        <w:rPr>
          <w:rFonts w:eastAsia="Times New Roman"/>
          <w:szCs w:val="24"/>
        </w:rPr>
        <w:t xml:space="preserve">(parcel). </w:t>
      </w:r>
      <w:r w:rsidR="00893850" w:rsidRPr="00A9637B">
        <w:rPr>
          <w:rFonts w:eastAsia="Times New Roman"/>
          <w:szCs w:val="24"/>
        </w:rPr>
        <w:t xml:space="preserve">The parameter values provide customized dependency values across the dataset. </w:t>
      </w:r>
      <w:r w:rsidR="002275E5">
        <w:rPr>
          <w:rFonts w:eastAsia="Times New Roman"/>
          <w:szCs w:val="24"/>
        </w:rPr>
        <w:t xml:space="preserve">The reader would note that accounting for the flexible specification for common unobserved factors enhances model fit. At the same time, it is important to recognize that ignoring for the presence of these common unobserved factors is likely to result in biased and/or inconsistent estimates for all other parameters. Hence, the copula model offers a twofold benefit: (1) improve model fit and (2) allows for enhanced parameter estimation of the data under consideration. </w:t>
      </w:r>
    </w:p>
    <w:p w14:paraId="3446E3AB" w14:textId="77777777" w:rsidR="001E6EBE" w:rsidRPr="00A9637B" w:rsidRDefault="001E6EBE" w:rsidP="00807BCF">
      <w:pPr>
        <w:spacing w:line="240" w:lineRule="auto"/>
        <w:ind w:firstLine="0"/>
        <w:rPr>
          <w:rFonts w:eastAsia="Times New Roman"/>
          <w:szCs w:val="24"/>
        </w:rPr>
      </w:pPr>
    </w:p>
    <w:p w14:paraId="753330E2" w14:textId="1325A7B3" w:rsidR="006D1C58" w:rsidRPr="00A9637B" w:rsidRDefault="008D42DA" w:rsidP="00BC54A7">
      <w:pPr>
        <w:pStyle w:val="Heading2"/>
        <w:numPr>
          <w:ilvl w:val="0"/>
          <w:numId w:val="0"/>
        </w:numPr>
        <w:spacing w:before="0" w:after="0" w:line="240" w:lineRule="auto"/>
        <w:ind w:left="576" w:hanging="576"/>
        <w:rPr>
          <w:sz w:val="24"/>
          <w:szCs w:val="24"/>
        </w:rPr>
      </w:pPr>
      <w:r w:rsidRPr="00622A6A">
        <w:rPr>
          <w:sz w:val="24"/>
          <w:szCs w:val="24"/>
        </w:rPr>
        <w:t>Model Validation</w:t>
      </w:r>
    </w:p>
    <w:p w14:paraId="290795BB" w14:textId="3B24773C" w:rsidR="00D13409" w:rsidRDefault="008D42DA" w:rsidP="00A13B54">
      <w:pPr>
        <w:spacing w:line="240" w:lineRule="auto"/>
        <w:ind w:firstLine="0"/>
        <w:rPr>
          <w:szCs w:val="24"/>
        </w:rPr>
      </w:pPr>
      <w:r w:rsidRPr="00A9637B">
        <w:rPr>
          <w:szCs w:val="24"/>
        </w:rPr>
        <w:t xml:space="preserve">To evaluate the performance of the </w:t>
      </w:r>
      <w:r w:rsidR="002763E0" w:rsidRPr="00A9637B">
        <w:rPr>
          <w:szCs w:val="24"/>
        </w:rPr>
        <w:t xml:space="preserve">estimated </w:t>
      </w:r>
      <w:r w:rsidRPr="00A9637B">
        <w:rPr>
          <w:szCs w:val="24"/>
        </w:rPr>
        <w:t>model</w:t>
      </w:r>
      <w:r w:rsidR="002763E0" w:rsidRPr="00A9637B">
        <w:rPr>
          <w:szCs w:val="24"/>
        </w:rPr>
        <w:t>s,</w:t>
      </w:r>
      <w:r w:rsidRPr="00A9637B">
        <w:rPr>
          <w:szCs w:val="24"/>
        </w:rPr>
        <w:t xml:space="preserve"> we also performed a validation exercise. </w:t>
      </w:r>
      <w:r w:rsidR="002763E0" w:rsidRPr="00A9637B">
        <w:rPr>
          <w:szCs w:val="24"/>
        </w:rPr>
        <w:t xml:space="preserve">Specifically, </w:t>
      </w:r>
      <w:r w:rsidR="00B001D8" w:rsidRPr="00A9637B">
        <w:rPr>
          <w:szCs w:val="24"/>
        </w:rPr>
        <w:t xml:space="preserve">we employed the final parameters obtained from the models to </w:t>
      </w:r>
      <w:r w:rsidR="00F97C66" w:rsidRPr="00A9637B">
        <w:rPr>
          <w:szCs w:val="24"/>
        </w:rPr>
        <w:t xml:space="preserve">compute the predictive log-likelihood </w:t>
      </w:r>
      <w:r w:rsidR="009F2AEA">
        <w:rPr>
          <w:szCs w:val="24"/>
        </w:rPr>
        <w:t xml:space="preserve">(LL) </w:t>
      </w:r>
      <w:r w:rsidR="00F97C66" w:rsidRPr="00A9637B">
        <w:rPr>
          <w:szCs w:val="24"/>
        </w:rPr>
        <w:t>and BIC values</w:t>
      </w:r>
      <w:r w:rsidR="0080378F" w:rsidRPr="00A9637B">
        <w:rPr>
          <w:szCs w:val="24"/>
        </w:rPr>
        <w:t xml:space="preserve"> for four models: (1)</w:t>
      </w:r>
      <w:r w:rsidR="0080378F" w:rsidRPr="00A9637B">
        <w:t xml:space="preserve"> </w:t>
      </w:r>
      <w:r w:rsidR="0080378F" w:rsidRPr="00A9637B">
        <w:rPr>
          <w:szCs w:val="24"/>
        </w:rPr>
        <w:t>RRM based MNL-OL Copula (Frank-Frank-Frank-Joe</w:t>
      </w:r>
      <w:r w:rsidR="00C52F0E">
        <w:rPr>
          <w:szCs w:val="24"/>
        </w:rPr>
        <w:t>-Independent</w:t>
      </w:r>
      <w:r w:rsidR="0080378F" w:rsidRPr="00A9637B">
        <w:rPr>
          <w:szCs w:val="24"/>
        </w:rPr>
        <w:t>)</w:t>
      </w:r>
      <w:r w:rsidR="002E7B97">
        <w:rPr>
          <w:szCs w:val="24"/>
        </w:rPr>
        <w:t xml:space="preserve"> with parameterization</w:t>
      </w:r>
      <w:r w:rsidR="0080378F" w:rsidRPr="00A9637B">
        <w:rPr>
          <w:szCs w:val="24"/>
        </w:rPr>
        <w:t>, (2) RUM based MNL-OL Copula (Frank-Frank-Frank-Joe</w:t>
      </w:r>
      <w:r w:rsidR="00C52F0E">
        <w:rPr>
          <w:szCs w:val="24"/>
        </w:rPr>
        <w:t>-Independent</w:t>
      </w:r>
      <w:r w:rsidR="0080378F" w:rsidRPr="00A9637B">
        <w:rPr>
          <w:szCs w:val="24"/>
        </w:rPr>
        <w:t>)</w:t>
      </w:r>
      <w:r w:rsidR="002E7B97">
        <w:rPr>
          <w:szCs w:val="24"/>
        </w:rPr>
        <w:t xml:space="preserve"> with parameterization</w:t>
      </w:r>
      <w:r w:rsidR="0080378F" w:rsidRPr="00A9637B">
        <w:rPr>
          <w:szCs w:val="24"/>
        </w:rPr>
        <w:t xml:space="preserve">, (3) RRM based MNL-OL Independent Copula, and (4) RUM based MNL-OL Independent Copula. The </w:t>
      </w:r>
      <w:r w:rsidR="00F97C66" w:rsidRPr="00A9637B">
        <w:rPr>
          <w:szCs w:val="24"/>
        </w:rPr>
        <w:t>results are reported</w:t>
      </w:r>
      <w:r w:rsidRPr="00A9637B">
        <w:rPr>
          <w:szCs w:val="24"/>
        </w:rPr>
        <w:t xml:space="preserve"> </w:t>
      </w:r>
      <w:r w:rsidR="00FE46C5" w:rsidRPr="00A9637B">
        <w:rPr>
          <w:szCs w:val="24"/>
        </w:rPr>
        <w:t xml:space="preserve">in Table </w:t>
      </w:r>
      <w:r w:rsidR="00C97524">
        <w:rPr>
          <w:szCs w:val="24"/>
        </w:rPr>
        <w:t>7</w:t>
      </w:r>
      <w:r w:rsidRPr="00A9637B">
        <w:rPr>
          <w:szCs w:val="24"/>
        </w:rPr>
        <w:t>. The overall predictive log-likelihood and BIC value</w:t>
      </w:r>
      <w:r w:rsidR="009F2AEA">
        <w:rPr>
          <w:szCs w:val="24"/>
        </w:rPr>
        <w:t>s</w:t>
      </w:r>
      <w:r w:rsidRPr="00A9637B">
        <w:rPr>
          <w:szCs w:val="24"/>
        </w:rPr>
        <w:t xml:space="preserve"> clearly indicate that </w:t>
      </w:r>
      <w:r w:rsidR="009F2AEA">
        <w:rPr>
          <w:szCs w:val="24"/>
        </w:rPr>
        <w:t>RR</w:t>
      </w:r>
      <w:r w:rsidRPr="00A9637B">
        <w:rPr>
          <w:szCs w:val="24"/>
        </w:rPr>
        <w:t xml:space="preserve"> based MNL-OL copula (Frank-Frank-Frank-Joe) with parameterization performs better than other models. Further</w:t>
      </w:r>
      <w:r w:rsidR="009F2AEA">
        <w:rPr>
          <w:szCs w:val="24"/>
        </w:rPr>
        <w:t>,</w:t>
      </w:r>
      <w:r w:rsidRPr="00A9637B">
        <w:rPr>
          <w:szCs w:val="24"/>
        </w:rPr>
        <w:t xml:space="preserve"> to illustrate the performance, we generate predicted </w:t>
      </w:r>
      <w:r w:rsidR="009F2AEA">
        <w:rPr>
          <w:szCs w:val="24"/>
        </w:rPr>
        <w:t xml:space="preserve">LL </w:t>
      </w:r>
      <w:r w:rsidRPr="00A9637B">
        <w:rPr>
          <w:szCs w:val="24"/>
        </w:rPr>
        <w:t xml:space="preserve">values for several </w:t>
      </w:r>
      <w:r w:rsidR="009F2AEA">
        <w:rPr>
          <w:szCs w:val="24"/>
        </w:rPr>
        <w:t>sub-samples</w:t>
      </w:r>
      <w:r w:rsidR="009F2AEA" w:rsidRPr="00A9637B">
        <w:rPr>
          <w:szCs w:val="24"/>
        </w:rPr>
        <w:t xml:space="preserve"> </w:t>
      </w:r>
      <w:r w:rsidRPr="00A9637B">
        <w:rPr>
          <w:szCs w:val="24"/>
        </w:rPr>
        <w:t xml:space="preserve">including freight characteristics such as flammable liquid, commodity type (such as raw food, prepared products, chemicals). Except for a </w:t>
      </w:r>
      <w:r w:rsidR="009F2AEA">
        <w:rPr>
          <w:szCs w:val="24"/>
        </w:rPr>
        <w:t>few instances</w:t>
      </w:r>
      <w:r w:rsidRPr="00A9637B">
        <w:rPr>
          <w:szCs w:val="24"/>
        </w:rPr>
        <w:t xml:space="preserve">, the RRM based </w:t>
      </w:r>
      <w:r w:rsidR="002E7B97">
        <w:rPr>
          <w:szCs w:val="24"/>
        </w:rPr>
        <w:t xml:space="preserve">MNL-OL </w:t>
      </w:r>
      <w:r w:rsidR="009F2AEA">
        <w:rPr>
          <w:szCs w:val="24"/>
        </w:rPr>
        <w:t>c</w:t>
      </w:r>
      <w:r w:rsidRPr="00A9637B">
        <w:rPr>
          <w:szCs w:val="24"/>
        </w:rPr>
        <w:t xml:space="preserve">opula </w:t>
      </w:r>
      <w:r w:rsidR="009F2AEA">
        <w:rPr>
          <w:szCs w:val="24"/>
        </w:rPr>
        <w:t xml:space="preserve">model </w:t>
      </w:r>
      <w:r w:rsidRPr="00A9637B">
        <w:rPr>
          <w:szCs w:val="24"/>
        </w:rPr>
        <w:t>offers improved fit</w:t>
      </w:r>
      <w:r w:rsidR="009F2AEA">
        <w:rPr>
          <w:szCs w:val="24"/>
        </w:rPr>
        <w:t xml:space="preserve"> in the majority of the cases</w:t>
      </w:r>
      <w:r w:rsidRPr="00A9637B">
        <w:rPr>
          <w:szCs w:val="24"/>
        </w:rPr>
        <w:t>. Overall, the validation results also confirm the value of considering dependency across mode choice and shipment size.</w:t>
      </w:r>
      <w:r w:rsidR="00623BE0">
        <w:rPr>
          <w:szCs w:val="24"/>
        </w:rPr>
        <w:t xml:space="preserve"> A prediction exercise has been conducted to compare actual and predicted mode and shipment size share. </w:t>
      </w:r>
      <w:r w:rsidR="00FF6E27">
        <w:rPr>
          <w:szCs w:val="24"/>
        </w:rPr>
        <w:t>From Figure 2</w:t>
      </w:r>
      <w:r w:rsidR="00B952F3">
        <w:rPr>
          <w:szCs w:val="24"/>
        </w:rPr>
        <w:t>,</w:t>
      </w:r>
      <w:r w:rsidR="00FF6E27">
        <w:rPr>
          <w:szCs w:val="24"/>
        </w:rPr>
        <w:t xml:space="preserve"> </w:t>
      </w:r>
      <w:r w:rsidR="00C471FE">
        <w:rPr>
          <w:szCs w:val="24"/>
        </w:rPr>
        <w:t xml:space="preserve">we can clearly observe that the actual and predicted mode share are almost similar indicating a </w:t>
      </w:r>
      <w:r w:rsidR="00B952F3">
        <w:rPr>
          <w:szCs w:val="24"/>
        </w:rPr>
        <w:t>satisfactory</w:t>
      </w:r>
      <w:r w:rsidR="00C471FE">
        <w:rPr>
          <w:szCs w:val="24"/>
        </w:rPr>
        <w:t xml:space="preserve"> predictive ability of our model. </w:t>
      </w:r>
      <w:r w:rsidR="009550BB">
        <w:rPr>
          <w:szCs w:val="24"/>
        </w:rPr>
        <w:t xml:space="preserve">The predicted shipment size share has been </w:t>
      </w:r>
      <w:r w:rsidR="00B952F3">
        <w:rPr>
          <w:szCs w:val="24"/>
        </w:rPr>
        <w:t>provided</w:t>
      </w:r>
      <w:r w:rsidR="009550BB">
        <w:rPr>
          <w:szCs w:val="24"/>
        </w:rPr>
        <w:t xml:space="preserve"> in Table 8 and the results are quite reasonable highlighting the appropriateness of the joint model. </w:t>
      </w:r>
    </w:p>
    <w:p w14:paraId="0A752E8D" w14:textId="77777777" w:rsidR="00D13409" w:rsidRDefault="00D13409" w:rsidP="00A13B54">
      <w:pPr>
        <w:spacing w:line="240" w:lineRule="auto"/>
        <w:ind w:firstLine="0"/>
        <w:rPr>
          <w:szCs w:val="24"/>
        </w:rPr>
      </w:pPr>
    </w:p>
    <w:p w14:paraId="461B00DC" w14:textId="5190DA24" w:rsidR="00B952F3" w:rsidRPr="00B952F3" w:rsidRDefault="00B952F3" w:rsidP="00B952F3">
      <w:pPr>
        <w:pStyle w:val="Heading2"/>
        <w:numPr>
          <w:ilvl w:val="0"/>
          <w:numId w:val="0"/>
        </w:numPr>
        <w:spacing w:before="0" w:after="0" w:line="240" w:lineRule="auto"/>
        <w:ind w:left="576" w:hanging="576"/>
        <w:rPr>
          <w:sz w:val="24"/>
          <w:szCs w:val="24"/>
        </w:rPr>
      </w:pPr>
      <w:r>
        <w:rPr>
          <w:sz w:val="24"/>
          <w:szCs w:val="24"/>
        </w:rPr>
        <w:t>Value of Time (VOT)</w:t>
      </w:r>
    </w:p>
    <w:p w14:paraId="14FCD98E" w14:textId="77777777" w:rsidR="00B952F3" w:rsidRPr="00B952F3" w:rsidRDefault="00B952F3" w:rsidP="00B952F3">
      <w:pPr>
        <w:pStyle w:val="PlainText"/>
        <w:spacing w:line="240" w:lineRule="auto"/>
        <w:ind w:firstLine="0"/>
        <w:rPr>
          <w:rFonts w:ascii="Times New Roman" w:hAnsi="Times New Roman"/>
          <w:sz w:val="24"/>
          <w:szCs w:val="24"/>
          <w:lang w:val="en-US"/>
        </w:rPr>
      </w:pPr>
      <w:r w:rsidRPr="00B952F3">
        <w:rPr>
          <w:rFonts w:ascii="Times New Roman" w:hAnsi="Times New Roman"/>
          <w:sz w:val="24"/>
          <w:szCs w:val="24"/>
          <w:lang w:val="en-US"/>
        </w:rPr>
        <w:t>We also have estimated the value of time (VOT). In the random regret minimization approach, the value of time (VOT) is calculated using the following equation (Chorus, 2012):</w:t>
      </w:r>
    </w:p>
    <w:tbl>
      <w:tblPr>
        <w:tblW w:w="5000" w:type="pct"/>
        <w:jc w:val="center"/>
        <w:tblLook w:val="04A0" w:firstRow="1" w:lastRow="0" w:firstColumn="1" w:lastColumn="0" w:noHBand="0" w:noVBand="1"/>
      </w:tblPr>
      <w:tblGrid>
        <w:gridCol w:w="8024"/>
        <w:gridCol w:w="1336"/>
      </w:tblGrid>
      <w:tr w:rsidR="00B952F3" w:rsidRPr="00B952F3" w14:paraId="21B74180" w14:textId="77777777" w:rsidTr="00D46A68">
        <w:trPr>
          <w:trHeight w:val="864"/>
          <w:jc w:val="center"/>
        </w:trPr>
        <w:tc>
          <w:tcPr>
            <w:tcW w:w="4290" w:type="pct"/>
            <w:shd w:val="clear" w:color="auto" w:fill="auto"/>
            <w:vAlign w:val="center"/>
          </w:tcPr>
          <w:p w14:paraId="4332EA10" w14:textId="001590FC" w:rsidR="00B952F3" w:rsidRPr="00B952F3" w:rsidRDefault="00B952F3" w:rsidP="00B952F3">
            <w:pPr>
              <w:pStyle w:val="PlainText"/>
              <w:spacing w:line="240" w:lineRule="auto"/>
              <w:rPr>
                <w:rFonts w:ascii="Times New Roman" w:eastAsiaTheme="minorEastAsia" w:hAnsi="Times New Roman"/>
                <w:sz w:val="24"/>
                <w:szCs w:val="24"/>
                <w:lang w:val="en-US"/>
              </w:rPr>
            </w:pPr>
            <w:r w:rsidRPr="00B952F3">
              <w:rPr>
                <w:rFonts w:ascii="Times New Roman" w:hAnsi="Times New Roman"/>
                <w:sz w:val="24"/>
                <w:szCs w:val="24"/>
                <w:lang w:val="en-US"/>
              </w:rPr>
              <w:t xml:space="preserve">VOT = </w:t>
            </w:r>
            <m:oMath>
              <m:f>
                <m:fPr>
                  <m:ctrlPr>
                    <w:rPr>
                      <w:rFonts w:ascii="Cambria Math" w:hAnsi="Cambria Math"/>
                      <w:sz w:val="24"/>
                      <w:szCs w:val="24"/>
                      <w:lang w:val="en-US"/>
                    </w:rPr>
                  </m:ctrlPr>
                </m:fPr>
                <m:num>
                  <m:nary>
                    <m:naryPr>
                      <m:chr m:val="∑"/>
                      <m:limLoc m:val="undOvr"/>
                      <m:supHide m:val="1"/>
                      <m:ctrlPr>
                        <w:rPr>
                          <w:rFonts w:ascii="Cambria Math" w:hAnsi="Cambria Math"/>
                          <w:sz w:val="24"/>
                          <w:szCs w:val="24"/>
                          <w:lang w:val="en-US"/>
                        </w:rPr>
                      </m:ctrlPr>
                    </m:naryPr>
                    <m:sub>
                      <m:r>
                        <m:rPr>
                          <m:sty m:val="p"/>
                        </m:rPr>
                        <w:rPr>
                          <w:rFonts w:ascii="Cambria Math" w:hAnsi="Cambria Math"/>
                          <w:sz w:val="24"/>
                          <w:szCs w:val="24"/>
                          <w:lang w:val="en-US"/>
                        </w:rPr>
                        <m:t>j≠i</m:t>
                      </m:r>
                    </m:sub>
                    <m:sup/>
                    <m:e>
                      <m:r>
                        <m:rPr>
                          <m:sty m:val="p"/>
                        </m:rPr>
                        <w:rPr>
                          <w:rFonts w:ascii="Cambria Math" w:hAnsi="Cambria Math"/>
                          <w:sz w:val="24"/>
                          <w:szCs w:val="24"/>
                          <w:lang w:val="en-US"/>
                        </w:rPr>
                        <m:t>-</m:t>
                      </m:r>
                      <m:sSub>
                        <m:sSubPr>
                          <m:ctrlPr>
                            <w:rPr>
                              <w:rFonts w:ascii="Cambria Math" w:hAnsi="Cambria Math"/>
                              <w:sz w:val="24"/>
                              <w:szCs w:val="24"/>
                              <w:lang w:val="en-US"/>
                            </w:rPr>
                          </m:ctrlPr>
                        </m:sSubPr>
                        <m:e>
                          <m:r>
                            <m:rPr>
                              <m:sty m:val="p"/>
                            </m:rPr>
                            <w:rPr>
                              <w:rFonts w:ascii="Cambria Math" w:hAnsi="Cambria Math"/>
                              <w:sz w:val="24"/>
                              <w:szCs w:val="24"/>
                              <w:lang w:val="en-US"/>
                            </w:rPr>
                            <m:t>β</m:t>
                          </m:r>
                        </m:e>
                        <m:sub>
                          <m:r>
                            <m:rPr>
                              <m:sty m:val="p"/>
                            </m:rPr>
                            <w:rPr>
                              <w:rFonts w:ascii="Cambria Math" w:hAnsi="Cambria Math"/>
                              <w:sz w:val="24"/>
                              <w:szCs w:val="24"/>
                              <w:lang w:val="en-US"/>
                            </w:rPr>
                            <m:t>t</m:t>
                          </m:r>
                        </m:sub>
                      </m:sSub>
                      <m:r>
                        <m:rPr>
                          <m:sty m:val="p"/>
                        </m:rPr>
                        <w:rPr>
                          <w:rFonts w:ascii="Cambria Math" w:hAnsi="Cambria Math"/>
                          <w:sz w:val="24"/>
                          <w:szCs w:val="24"/>
                          <w:lang w:val="en-US"/>
                        </w:rPr>
                        <m:t>/(1+1/exp⁡[</m:t>
                      </m:r>
                      <m:sSub>
                        <m:sSubPr>
                          <m:ctrlPr>
                            <w:rPr>
                              <w:rFonts w:ascii="Cambria Math" w:hAnsi="Cambria Math"/>
                              <w:sz w:val="24"/>
                              <w:szCs w:val="24"/>
                              <w:lang w:val="en-US"/>
                            </w:rPr>
                          </m:ctrlPr>
                        </m:sSubPr>
                        <m:e>
                          <m:r>
                            <m:rPr>
                              <m:sty m:val="p"/>
                            </m:rPr>
                            <w:rPr>
                              <w:rFonts w:ascii="Cambria Math" w:hAnsi="Cambria Math"/>
                              <w:sz w:val="24"/>
                              <w:szCs w:val="24"/>
                              <w:lang w:val="en-US"/>
                            </w:rPr>
                            <m:t>β</m:t>
                          </m:r>
                        </m:e>
                        <m:sub>
                          <m:r>
                            <m:rPr>
                              <m:sty m:val="p"/>
                            </m:rPr>
                            <w:rPr>
                              <w:rFonts w:ascii="Cambria Math" w:hAnsi="Cambria Math"/>
                              <w:sz w:val="24"/>
                              <w:szCs w:val="24"/>
                              <w:lang w:val="en-US"/>
                            </w:rPr>
                            <m:t>t</m:t>
                          </m:r>
                        </m:sub>
                      </m:sSub>
                      <m:d>
                        <m:dPr>
                          <m:ctrlPr>
                            <w:rPr>
                              <w:rFonts w:ascii="Cambria Math" w:hAnsi="Cambria Math"/>
                              <w:sz w:val="24"/>
                              <w:szCs w:val="24"/>
                              <w:lang w:val="en-US"/>
                            </w:rPr>
                          </m:ctrlPr>
                        </m:dPr>
                        <m:e>
                          <m:sSub>
                            <m:sSubPr>
                              <m:ctrlPr>
                                <w:rPr>
                                  <w:rFonts w:ascii="Cambria Math" w:hAnsi="Cambria Math"/>
                                  <w:sz w:val="24"/>
                                  <w:szCs w:val="24"/>
                                  <w:lang w:val="en-US"/>
                                </w:rPr>
                              </m:ctrlPr>
                            </m:sSubPr>
                            <m:e>
                              <m:r>
                                <m:rPr>
                                  <m:sty m:val="p"/>
                                </m:rPr>
                                <w:rPr>
                                  <w:rFonts w:ascii="Cambria Math" w:hAnsi="Cambria Math"/>
                                  <w:sz w:val="24"/>
                                  <w:szCs w:val="24"/>
                                  <w:lang w:val="en-US"/>
                                </w:rPr>
                                <m:t>TT</m:t>
                              </m:r>
                            </m:e>
                            <m:sub>
                              <m:r>
                                <m:rPr>
                                  <m:sty m:val="p"/>
                                </m:rPr>
                                <w:rPr>
                                  <w:rFonts w:ascii="Cambria Math" w:hAnsi="Cambria Math"/>
                                  <w:sz w:val="24"/>
                                  <w:szCs w:val="24"/>
                                  <w:lang w:val="en-US"/>
                                </w:rPr>
                                <m:t>j</m:t>
                              </m:r>
                            </m:sub>
                          </m:sSub>
                          <m:r>
                            <m:rPr>
                              <m:sty m:val="p"/>
                            </m:rPr>
                            <w:rPr>
                              <w:rFonts w:ascii="Cambria Math" w:hAnsi="Cambria Math"/>
                              <w:sz w:val="24"/>
                              <w:szCs w:val="24"/>
                              <w:lang w:val="en-US"/>
                            </w:rPr>
                            <m:t>-</m:t>
                          </m:r>
                          <m:sSub>
                            <m:sSubPr>
                              <m:ctrlPr>
                                <w:rPr>
                                  <w:rFonts w:ascii="Cambria Math" w:hAnsi="Cambria Math"/>
                                  <w:sz w:val="24"/>
                                  <w:szCs w:val="24"/>
                                  <w:lang w:val="en-US"/>
                                </w:rPr>
                              </m:ctrlPr>
                            </m:sSubPr>
                            <m:e>
                              <m:r>
                                <m:rPr>
                                  <m:sty m:val="p"/>
                                </m:rPr>
                                <w:rPr>
                                  <w:rFonts w:ascii="Cambria Math" w:hAnsi="Cambria Math"/>
                                  <w:sz w:val="24"/>
                                  <w:szCs w:val="24"/>
                                  <w:lang w:val="en-US"/>
                                </w:rPr>
                                <m:t>TT</m:t>
                              </m:r>
                            </m:e>
                            <m:sub>
                              <m:r>
                                <m:rPr>
                                  <m:sty m:val="p"/>
                                </m:rPr>
                                <w:rPr>
                                  <w:rFonts w:ascii="Cambria Math" w:hAnsi="Cambria Math"/>
                                  <w:sz w:val="24"/>
                                  <w:szCs w:val="24"/>
                                  <w:lang w:val="en-US"/>
                                </w:rPr>
                                <m:t>i</m:t>
                              </m:r>
                            </m:sub>
                          </m:sSub>
                        </m:e>
                      </m:d>
                      <m:r>
                        <m:rPr>
                          <m:sty m:val="p"/>
                        </m:rPr>
                        <w:rPr>
                          <w:rFonts w:ascii="Cambria Math" w:hAnsi="Cambria Math"/>
                          <w:sz w:val="24"/>
                          <w:szCs w:val="24"/>
                          <w:lang w:val="en-US"/>
                        </w:rPr>
                        <m:t>]))</m:t>
                      </m:r>
                    </m:e>
                  </m:nary>
                </m:num>
                <m:den>
                  <m:nary>
                    <m:naryPr>
                      <m:chr m:val="∑"/>
                      <m:limLoc m:val="undOvr"/>
                      <m:supHide m:val="1"/>
                      <m:ctrlPr>
                        <w:rPr>
                          <w:rFonts w:ascii="Cambria Math" w:hAnsi="Cambria Math"/>
                          <w:sz w:val="24"/>
                          <w:szCs w:val="24"/>
                          <w:lang w:val="en-US"/>
                        </w:rPr>
                      </m:ctrlPr>
                    </m:naryPr>
                    <m:sub>
                      <m:r>
                        <m:rPr>
                          <m:sty m:val="p"/>
                        </m:rPr>
                        <w:rPr>
                          <w:rFonts w:ascii="Cambria Math" w:hAnsi="Cambria Math"/>
                          <w:sz w:val="24"/>
                          <w:szCs w:val="24"/>
                          <w:lang w:val="en-US"/>
                        </w:rPr>
                        <m:t>j≠i</m:t>
                      </m:r>
                    </m:sub>
                    <m:sup/>
                    <m:e>
                      <m:r>
                        <m:rPr>
                          <m:sty m:val="p"/>
                        </m:rPr>
                        <w:rPr>
                          <w:rFonts w:ascii="Cambria Math" w:hAnsi="Cambria Math"/>
                          <w:sz w:val="24"/>
                          <w:szCs w:val="24"/>
                          <w:lang w:val="en-US"/>
                        </w:rPr>
                        <m:t>-</m:t>
                      </m:r>
                      <m:sSub>
                        <m:sSubPr>
                          <m:ctrlPr>
                            <w:rPr>
                              <w:rFonts w:ascii="Cambria Math" w:hAnsi="Cambria Math"/>
                              <w:sz w:val="24"/>
                              <w:szCs w:val="24"/>
                              <w:lang w:val="en-US"/>
                            </w:rPr>
                          </m:ctrlPr>
                        </m:sSubPr>
                        <m:e>
                          <m:r>
                            <m:rPr>
                              <m:sty m:val="p"/>
                            </m:rPr>
                            <w:rPr>
                              <w:rFonts w:ascii="Cambria Math" w:hAnsi="Cambria Math"/>
                              <w:sz w:val="24"/>
                              <w:szCs w:val="24"/>
                              <w:lang w:val="en-US"/>
                            </w:rPr>
                            <m:t>β</m:t>
                          </m:r>
                        </m:e>
                        <m:sub>
                          <m:r>
                            <m:rPr>
                              <m:sty m:val="p"/>
                            </m:rPr>
                            <w:rPr>
                              <w:rFonts w:ascii="Cambria Math" w:hAnsi="Cambria Math"/>
                              <w:sz w:val="24"/>
                              <w:szCs w:val="24"/>
                              <w:lang w:val="en-US"/>
                            </w:rPr>
                            <m:t>c</m:t>
                          </m:r>
                        </m:sub>
                      </m:sSub>
                      <m:r>
                        <m:rPr>
                          <m:sty m:val="p"/>
                        </m:rPr>
                        <w:rPr>
                          <w:rFonts w:ascii="Cambria Math" w:hAnsi="Cambria Math"/>
                          <w:sz w:val="24"/>
                          <w:szCs w:val="24"/>
                          <w:lang w:val="en-US"/>
                        </w:rPr>
                        <m:t>/(1+1/exp⁡[</m:t>
                      </m:r>
                      <m:sSub>
                        <m:sSubPr>
                          <m:ctrlPr>
                            <w:rPr>
                              <w:rFonts w:ascii="Cambria Math" w:hAnsi="Cambria Math"/>
                              <w:sz w:val="24"/>
                              <w:szCs w:val="24"/>
                              <w:lang w:val="en-US"/>
                            </w:rPr>
                          </m:ctrlPr>
                        </m:sSubPr>
                        <m:e>
                          <m:r>
                            <m:rPr>
                              <m:sty m:val="p"/>
                            </m:rPr>
                            <w:rPr>
                              <w:rFonts w:ascii="Cambria Math" w:hAnsi="Cambria Math"/>
                              <w:sz w:val="24"/>
                              <w:szCs w:val="24"/>
                              <w:lang w:val="en-US"/>
                            </w:rPr>
                            <m:t>β</m:t>
                          </m:r>
                        </m:e>
                        <m:sub>
                          <m:r>
                            <m:rPr>
                              <m:sty m:val="p"/>
                            </m:rPr>
                            <w:rPr>
                              <w:rFonts w:ascii="Cambria Math" w:hAnsi="Cambria Math"/>
                              <w:sz w:val="24"/>
                              <w:szCs w:val="24"/>
                              <w:lang w:val="en-US"/>
                            </w:rPr>
                            <m:t>c</m:t>
                          </m:r>
                        </m:sub>
                      </m:sSub>
                      <m:d>
                        <m:dPr>
                          <m:ctrlPr>
                            <w:rPr>
                              <w:rFonts w:ascii="Cambria Math" w:hAnsi="Cambria Math"/>
                              <w:sz w:val="24"/>
                              <w:szCs w:val="24"/>
                              <w:lang w:val="en-US"/>
                            </w:rPr>
                          </m:ctrlPr>
                        </m:dPr>
                        <m:e>
                          <m:sSub>
                            <m:sSubPr>
                              <m:ctrlPr>
                                <w:rPr>
                                  <w:rFonts w:ascii="Cambria Math" w:hAnsi="Cambria Math"/>
                                  <w:sz w:val="24"/>
                                  <w:szCs w:val="24"/>
                                  <w:lang w:val="en-US"/>
                                </w:rPr>
                              </m:ctrlPr>
                            </m:sSubPr>
                            <m:e>
                              <m:r>
                                <m:rPr>
                                  <m:sty m:val="p"/>
                                </m:rPr>
                                <w:rPr>
                                  <w:rFonts w:ascii="Cambria Math" w:hAnsi="Cambria Math"/>
                                  <w:sz w:val="24"/>
                                  <w:szCs w:val="24"/>
                                  <w:lang w:val="en-US"/>
                                </w:rPr>
                                <m:t>TC</m:t>
                              </m:r>
                            </m:e>
                            <m:sub>
                              <m:r>
                                <m:rPr>
                                  <m:sty m:val="p"/>
                                </m:rPr>
                                <w:rPr>
                                  <w:rFonts w:ascii="Cambria Math" w:hAnsi="Cambria Math"/>
                                  <w:sz w:val="24"/>
                                  <w:szCs w:val="24"/>
                                  <w:lang w:val="en-US"/>
                                </w:rPr>
                                <m:t>j</m:t>
                              </m:r>
                            </m:sub>
                          </m:sSub>
                          <m:r>
                            <m:rPr>
                              <m:sty m:val="p"/>
                            </m:rPr>
                            <w:rPr>
                              <w:rFonts w:ascii="Cambria Math" w:hAnsi="Cambria Math"/>
                              <w:sz w:val="24"/>
                              <w:szCs w:val="24"/>
                              <w:lang w:val="en-US"/>
                            </w:rPr>
                            <m:t>-</m:t>
                          </m:r>
                          <m:sSub>
                            <m:sSubPr>
                              <m:ctrlPr>
                                <w:rPr>
                                  <w:rFonts w:ascii="Cambria Math" w:hAnsi="Cambria Math"/>
                                  <w:sz w:val="24"/>
                                  <w:szCs w:val="24"/>
                                  <w:lang w:val="en-US"/>
                                </w:rPr>
                              </m:ctrlPr>
                            </m:sSubPr>
                            <m:e>
                              <m:r>
                                <m:rPr>
                                  <m:sty m:val="p"/>
                                </m:rPr>
                                <w:rPr>
                                  <w:rFonts w:ascii="Cambria Math" w:hAnsi="Cambria Math"/>
                                  <w:sz w:val="24"/>
                                  <w:szCs w:val="24"/>
                                  <w:lang w:val="en-US"/>
                                </w:rPr>
                                <m:t>TC</m:t>
                              </m:r>
                            </m:e>
                            <m:sub>
                              <m:r>
                                <m:rPr>
                                  <m:sty m:val="p"/>
                                </m:rPr>
                                <w:rPr>
                                  <w:rFonts w:ascii="Cambria Math" w:hAnsi="Cambria Math"/>
                                  <w:sz w:val="24"/>
                                  <w:szCs w:val="24"/>
                                  <w:lang w:val="en-US"/>
                                </w:rPr>
                                <m:t>i</m:t>
                              </m:r>
                            </m:sub>
                          </m:sSub>
                        </m:e>
                      </m:d>
                      <m:r>
                        <m:rPr>
                          <m:sty m:val="p"/>
                        </m:rPr>
                        <w:rPr>
                          <w:rFonts w:ascii="Cambria Math" w:hAnsi="Cambria Math"/>
                          <w:sz w:val="24"/>
                          <w:szCs w:val="24"/>
                          <w:lang w:val="en-US"/>
                        </w:rPr>
                        <m:t>]))</m:t>
                      </m:r>
                    </m:e>
                  </m:nary>
                </m:den>
              </m:f>
            </m:oMath>
          </w:p>
        </w:tc>
        <w:tc>
          <w:tcPr>
            <w:tcW w:w="710" w:type="pct"/>
            <w:shd w:val="clear" w:color="auto" w:fill="auto"/>
            <w:vAlign w:val="center"/>
          </w:tcPr>
          <w:p w14:paraId="134A3A9C" w14:textId="77777777" w:rsidR="00B952F3" w:rsidRPr="00B952F3" w:rsidRDefault="00B952F3" w:rsidP="00B952F3">
            <w:pPr>
              <w:spacing w:line="240" w:lineRule="auto"/>
              <w:jc w:val="center"/>
              <w:rPr>
                <w:szCs w:val="24"/>
              </w:rPr>
            </w:pPr>
            <w:r w:rsidRPr="00B952F3">
              <w:rPr>
                <w:szCs w:val="24"/>
              </w:rPr>
              <w:t>(10)</w:t>
            </w:r>
          </w:p>
        </w:tc>
      </w:tr>
    </w:tbl>
    <w:p w14:paraId="69C3DE60" w14:textId="7DB5FF3E" w:rsidR="002911C3" w:rsidRDefault="00B952F3" w:rsidP="00B952F3">
      <w:pPr>
        <w:spacing w:line="240" w:lineRule="auto"/>
        <w:ind w:firstLine="0"/>
        <w:rPr>
          <w:rFonts w:eastAsiaTheme="minorEastAsia"/>
          <w:szCs w:val="24"/>
          <w:lang w:val="en-US"/>
        </w:rPr>
      </w:pPr>
      <w:r w:rsidRPr="00B952F3">
        <w:rPr>
          <w:szCs w:val="24"/>
          <w:lang w:val="en-US"/>
        </w:rPr>
        <w:t xml:space="preserve">Where, </w:t>
      </w:r>
      <m:oMath>
        <m:sSub>
          <m:sSubPr>
            <m:ctrlPr>
              <w:rPr>
                <w:rFonts w:ascii="Cambria Math" w:hAnsi="Cambria Math"/>
                <w:szCs w:val="24"/>
                <w:lang w:val="en-US"/>
              </w:rPr>
            </m:ctrlPr>
          </m:sSubPr>
          <m:e>
            <m:r>
              <m:rPr>
                <m:sty m:val="p"/>
              </m:rPr>
              <w:rPr>
                <w:rFonts w:ascii="Cambria Math" w:hAnsi="Cambria Math"/>
                <w:szCs w:val="24"/>
                <w:lang w:val="en-US"/>
              </w:rPr>
              <m:t>β</m:t>
            </m:r>
          </m:e>
          <m:sub>
            <m:r>
              <m:rPr>
                <m:sty m:val="p"/>
              </m:rPr>
              <w:rPr>
                <w:rFonts w:ascii="Cambria Math" w:hAnsi="Cambria Math"/>
                <w:szCs w:val="24"/>
                <w:lang w:val="en-US"/>
              </w:rPr>
              <m:t>t</m:t>
            </m:r>
          </m:sub>
        </m:sSub>
      </m:oMath>
      <w:r w:rsidRPr="00B952F3">
        <w:rPr>
          <w:rFonts w:eastAsiaTheme="minorEastAsia"/>
          <w:szCs w:val="24"/>
          <w:lang w:val="en-US"/>
        </w:rPr>
        <w:t xml:space="preserve"> and </w:t>
      </w:r>
      <m:oMath>
        <m:sSub>
          <m:sSubPr>
            <m:ctrlPr>
              <w:rPr>
                <w:rFonts w:ascii="Cambria Math" w:hAnsi="Cambria Math"/>
                <w:szCs w:val="24"/>
                <w:lang w:val="en-US"/>
              </w:rPr>
            </m:ctrlPr>
          </m:sSubPr>
          <m:e>
            <m:r>
              <m:rPr>
                <m:sty m:val="p"/>
              </m:rPr>
              <w:rPr>
                <w:rFonts w:ascii="Cambria Math" w:hAnsi="Cambria Math"/>
                <w:szCs w:val="24"/>
                <w:lang w:val="en-US"/>
              </w:rPr>
              <m:t>β</m:t>
            </m:r>
          </m:e>
          <m:sub>
            <m:r>
              <m:rPr>
                <m:sty m:val="p"/>
              </m:rPr>
              <w:rPr>
                <w:rFonts w:ascii="Cambria Math" w:hAnsi="Cambria Math"/>
                <w:szCs w:val="24"/>
                <w:lang w:val="en-US"/>
              </w:rPr>
              <m:t>c</m:t>
            </m:r>
          </m:sub>
        </m:sSub>
      </m:oMath>
      <w:r w:rsidRPr="00B952F3">
        <w:rPr>
          <w:rFonts w:eastAsiaTheme="minorEastAsia"/>
          <w:szCs w:val="24"/>
          <w:lang w:val="en-US"/>
        </w:rPr>
        <w:t xml:space="preserve"> are the estimated coefficients of shipping time and shipping cost respectively. In the RRM based approach, the shipping time and shipping cost of both the chosen alternative and the competitor alternatives enter into the VOT equation. </w:t>
      </w:r>
      <w:bookmarkStart w:id="0" w:name="_Hlk531528282"/>
      <w:r w:rsidRPr="00B952F3">
        <w:rPr>
          <w:rFonts w:eastAsiaTheme="minorEastAsia"/>
          <w:szCs w:val="24"/>
          <w:lang w:val="en-US"/>
        </w:rPr>
        <w:t>Figure 3 represents the value of time analysis across different modes</w:t>
      </w:r>
      <w:r w:rsidR="000D2BC4">
        <w:rPr>
          <w:rFonts w:eastAsiaTheme="minorEastAsia"/>
          <w:szCs w:val="24"/>
          <w:lang w:val="en-US"/>
        </w:rPr>
        <w:t xml:space="preserve">, where the blue plane with </w:t>
      </w:r>
      <w:r w:rsidR="002911C3">
        <w:rPr>
          <w:rFonts w:eastAsiaTheme="minorEastAsia"/>
          <w:szCs w:val="24"/>
          <w:lang w:val="en-US"/>
        </w:rPr>
        <w:t xml:space="preserve">a </w:t>
      </w:r>
      <w:r w:rsidR="000D2BC4">
        <w:rPr>
          <w:rFonts w:eastAsiaTheme="minorEastAsia"/>
          <w:szCs w:val="24"/>
          <w:lang w:val="en-US"/>
        </w:rPr>
        <w:t xml:space="preserve">single value represents VOT obtained from RUM model and the colored plane with varying values represents VOT </w:t>
      </w:r>
      <w:r w:rsidR="002911C3">
        <w:rPr>
          <w:rFonts w:eastAsiaTheme="minorEastAsia"/>
          <w:szCs w:val="24"/>
          <w:lang w:val="en-US"/>
        </w:rPr>
        <w:t xml:space="preserve">values </w:t>
      </w:r>
      <w:r w:rsidR="000D2BC4">
        <w:rPr>
          <w:rFonts w:eastAsiaTheme="minorEastAsia"/>
          <w:szCs w:val="24"/>
          <w:lang w:val="en-US"/>
        </w:rPr>
        <w:t>obtained from RRM model</w:t>
      </w:r>
      <w:r w:rsidRPr="00B952F3">
        <w:rPr>
          <w:rFonts w:eastAsiaTheme="minorEastAsia"/>
          <w:szCs w:val="24"/>
          <w:lang w:val="en-US"/>
        </w:rPr>
        <w:t xml:space="preserve">. From the figure, we can observe that the VOT obtained from random utility model in not sensitive to any change in the attributes. However, random regret formulation based VOT </w:t>
      </w:r>
      <w:r w:rsidRPr="00B952F3">
        <w:rPr>
          <w:rFonts w:eastAsiaTheme="minorEastAsia"/>
          <w:szCs w:val="24"/>
          <w:lang w:val="en-US"/>
        </w:rPr>
        <w:lastRenderedPageBreak/>
        <w:t>changes across the mode and is affected by the change in attribute levels. The results from VOT analysis highlight that while RUM and RRM based analysis provide similar ranges of VOT, the inherent variation allowed in RRM models enhances data fit.</w:t>
      </w:r>
      <w:bookmarkEnd w:id="0"/>
      <w:r w:rsidR="00BD1BA3">
        <w:rPr>
          <w:rFonts w:eastAsiaTheme="minorEastAsia"/>
          <w:szCs w:val="24"/>
          <w:lang w:val="en-US"/>
        </w:rPr>
        <w:t xml:space="preserve"> </w:t>
      </w:r>
    </w:p>
    <w:p w14:paraId="3EBDFA86" w14:textId="2D5FB083" w:rsidR="00691515" w:rsidRPr="00691515" w:rsidRDefault="002911C3" w:rsidP="002911C3">
      <w:pPr>
        <w:spacing w:line="240" w:lineRule="auto"/>
        <w:rPr>
          <w:szCs w:val="24"/>
        </w:rPr>
      </w:pPr>
      <w:r>
        <w:rPr>
          <w:rFonts w:eastAsiaTheme="minorEastAsia"/>
          <w:szCs w:val="24"/>
          <w:lang w:val="en-US"/>
        </w:rPr>
        <w:t>In our analysis, w</w:t>
      </w:r>
      <w:r w:rsidR="00BD1BA3">
        <w:rPr>
          <w:rFonts w:eastAsiaTheme="minorEastAsia"/>
          <w:szCs w:val="24"/>
          <w:lang w:val="en-US"/>
        </w:rPr>
        <w:t xml:space="preserve">e also calculated </w:t>
      </w:r>
      <w:r>
        <w:rPr>
          <w:rFonts w:eastAsiaTheme="minorEastAsia"/>
          <w:szCs w:val="24"/>
          <w:lang w:val="en-US"/>
        </w:rPr>
        <w:t xml:space="preserve">the </w:t>
      </w:r>
      <w:r w:rsidR="00BD1BA3">
        <w:rPr>
          <w:rFonts w:eastAsiaTheme="minorEastAsia"/>
          <w:szCs w:val="24"/>
          <w:lang w:val="en-US"/>
        </w:rPr>
        <w:t>VOT per ton</w:t>
      </w:r>
      <w:r w:rsidR="00EB037F">
        <w:rPr>
          <w:rFonts w:eastAsiaTheme="minorEastAsia"/>
          <w:szCs w:val="24"/>
          <w:lang w:val="en-US"/>
        </w:rPr>
        <w:t xml:space="preserve"> using the weighted average shipment weight across all modes</w:t>
      </w:r>
      <w:r>
        <w:rPr>
          <w:rFonts w:eastAsiaTheme="minorEastAsia"/>
          <w:szCs w:val="24"/>
          <w:lang w:val="en-US"/>
        </w:rPr>
        <w:t xml:space="preserve"> (</w:t>
      </w:r>
      <w:r w:rsidR="00EB037F">
        <w:rPr>
          <w:rFonts w:eastAsiaTheme="minorEastAsia"/>
          <w:szCs w:val="24"/>
          <w:lang w:val="en-US"/>
        </w:rPr>
        <w:t>4.93 ton</w:t>
      </w:r>
      <w:r>
        <w:rPr>
          <w:rFonts w:eastAsiaTheme="minorEastAsia"/>
          <w:szCs w:val="24"/>
          <w:lang w:val="en-US"/>
        </w:rPr>
        <w:t>)</w:t>
      </w:r>
      <w:r w:rsidR="00BD1BA3">
        <w:rPr>
          <w:rFonts w:eastAsiaTheme="minorEastAsia"/>
          <w:szCs w:val="24"/>
          <w:lang w:val="en-US"/>
        </w:rPr>
        <w:t xml:space="preserve">. Based on the data used to generate Figure 3, the VOT per ton for RRM </w:t>
      </w:r>
      <w:r w:rsidR="00E34FD2">
        <w:rPr>
          <w:rFonts w:eastAsiaTheme="minorEastAsia"/>
          <w:szCs w:val="24"/>
          <w:lang w:val="en-US"/>
        </w:rPr>
        <w:t xml:space="preserve">based </w:t>
      </w:r>
      <w:r w:rsidR="00BD1BA3">
        <w:rPr>
          <w:rFonts w:eastAsiaTheme="minorEastAsia"/>
          <w:szCs w:val="24"/>
          <w:lang w:val="en-US"/>
        </w:rPr>
        <w:t xml:space="preserve">model results in different range of values. For for-hire truck and private truck the VOT per ton value ranges </w:t>
      </w:r>
      <w:r>
        <w:rPr>
          <w:rFonts w:eastAsiaTheme="minorEastAsia"/>
          <w:szCs w:val="24"/>
          <w:lang w:val="en-US"/>
        </w:rPr>
        <w:t>between</w:t>
      </w:r>
      <w:r w:rsidR="00BD1BA3">
        <w:rPr>
          <w:rFonts w:eastAsiaTheme="minorEastAsia"/>
          <w:szCs w:val="24"/>
          <w:lang w:val="en-US"/>
        </w:rPr>
        <w:t xml:space="preserve"> 1.50 to 1.52; for air this value ranges </w:t>
      </w:r>
      <w:r>
        <w:rPr>
          <w:rFonts w:eastAsiaTheme="minorEastAsia"/>
          <w:szCs w:val="24"/>
          <w:lang w:val="en-US"/>
        </w:rPr>
        <w:t>between</w:t>
      </w:r>
      <w:r w:rsidR="00BD1BA3">
        <w:rPr>
          <w:rFonts w:eastAsiaTheme="minorEastAsia"/>
          <w:szCs w:val="24"/>
          <w:lang w:val="en-US"/>
        </w:rPr>
        <w:t xml:space="preserve"> 1.48 to 1.49; for parcel VOT per ton ranges between 1.56 and 1.65; and for </w:t>
      </w:r>
      <w:r w:rsidR="005E12A1">
        <w:rPr>
          <w:rFonts w:eastAsiaTheme="minorEastAsia"/>
          <w:szCs w:val="24"/>
          <w:lang w:val="en-US"/>
        </w:rPr>
        <w:t xml:space="preserve">other mode this value ranges </w:t>
      </w:r>
      <w:r>
        <w:rPr>
          <w:rFonts w:eastAsiaTheme="minorEastAsia"/>
          <w:szCs w:val="24"/>
          <w:lang w:val="en-US"/>
        </w:rPr>
        <w:t>between</w:t>
      </w:r>
      <w:r w:rsidR="005E12A1">
        <w:rPr>
          <w:rFonts w:eastAsiaTheme="minorEastAsia"/>
          <w:szCs w:val="24"/>
          <w:lang w:val="en-US"/>
        </w:rPr>
        <w:t xml:space="preserve"> 1.50 to 1.57.</w:t>
      </w:r>
      <w:r w:rsidR="00DC50C6">
        <w:rPr>
          <w:rFonts w:eastAsiaTheme="minorEastAsia"/>
          <w:szCs w:val="24"/>
          <w:lang w:val="en-US"/>
        </w:rPr>
        <w:t xml:space="preserve"> </w:t>
      </w:r>
      <w:r>
        <w:rPr>
          <w:rFonts w:eastAsiaTheme="minorEastAsia"/>
          <w:szCs w:val="24"/>
          <w:lang w:val="en-US"/>
        </w:rPr>
        <w:t xml:space="preserve">The value of </w:t>
      </w:r>
      <w:r w:rsidR="00DC50C6">
        <w:rPr>
          <w:rFonts w:eastAsiaTheme="minorEastAsia"/>
          <w:szCs w:val="24"/>
          <w:lang w:val="en-US"/>
        </w:rPr>
        <w:t xml:space="preserve">VOT per ton for the RUM based analysis is obtained </w:t>
      </w:r>
      <w:r>
        <w:rPr>
          <w:rFonts w:eastAsiaTheme="minorEastAsia"/>
          <w:szCs w:val="24"/>
          <w:lang w:val="en-US"/>
        </w:rPr>
        <w:t xml:space="preserve">as </w:t>
      </w:r>
      <w:r w:rsidR="00DC50C6">
        <w:rPr>
          <w:rFonts w:eastAsiaTheme="minorEastAsia"/>
          <w:szCs w:val="24"/>
          <w:lang w:val="en-US"/>
        </w:rPr>
        <w:t>1.50</w:t>
      </w:r>
      <w:r>
        <w:rPr>
          <w:rFonts w:eastAsiaTheme="minorEastAsia"/>
          <w:szCs w:val="24"/>
          <w:lang w:val="en-US"/>
        </w:rPr>
        <w:t xml:space="preserve"> (same for all modes)</w:t>
      </w:r>
      <w:r w:rsidR="00DC50C6">
        <w:rPr>
          <w:rFonts w:eastAsiaTheme="minorEastAsia"/>
          <w:szCs w:val="24"/>
          <w:lang w:val="en-US"/>
        </w:rPr>
        <w:t xml:space="preserve">. </w:t>
      </w:r>
      <w:r w:rsidR="00772F9D">
        <w:rPr>
          <w:rFonts w:eastAsiaTheme="minorEastAsia"/>
          <w:szCs w:val="24"/>
          <w:lang w:val="en-US"/>
        </w:rPr>
        <w:t xml:space="preserve">The </w:t>
      </w:r>
      <w:r>
        <w:rPr>
          <w:rFonts w:eastAsiaTheme="minorEastAsia"/>
          <w:szCs w:val="24"/>
          <w:lang w:val="en-US"/>
        </w:rPr>
        <w:t xml:space="preserve">range of </w:t>
      </w:r>
      <w:r w:rsidR="00772F9D">
        <w:rPr>
          <w:rFonts w:eastAsiaTheme="minorEastAsia"/>
          <w:szCs w:val="24"/>
          <w:lang w:val="en-US"/>
        </w:rPr>
        <w:t xml:space="preserve">VOT per ton </w:t>
      </w:r>
      <w:r>
        <w:rPr>
          <w:rFonts w:eastAsiaTheme="minorEastAsia"/>
          <w:szCs w:val="24"/>
          <w:lang w:val="en-US"/>
        </w:rPr>
        <w:t>values are reasonable and are similar to values reported in earlier literature</w:t>
      </w:r>
      <w:r w:rsidR="00772F9D">
        <w:rPr>
          <w:rFonts w:eastAsiaTheme="minorEastAsia"/>
          <w:szCs w:val="24"/>
          <w:lang w:val="en-US"/>
        </w:rPr>
        <w:t xml:space="preserve">. </w:t>
      </w:r>
      <w:r>
        <w:rPr>
          <w:rFonts w:eastAsiaTheme="minorEastAsia"/>
          <w:szCs w:val="24"/>
          <w:lang w:val="en-US"/>
        </w:rPr>
        <w:t xml:space="preserve">For example, </w:t>
      </w:r>
      <w:r w:rsidR="00772F9D">
        <w:rPr>
          <w:rFonts w:eastAsiaTheme="minorEastAsia"/>
          <w:szCs w:val="24"/>
          <w:lang w:val="en-US"/>
        </w:rPr>
        <w:t>Fowkes et al. (1991)</w:t>
      </w:r>
      <w:r w:rsidR="00165C37">
        <w:rPr>
          <w:rFonts w:eastAsiaTheme="minorEastAsia"/>
          <w:szCs w:val="24"/>
          <w:lang w:val="en-US"/>
        </w:rPr>
        <w:t xml:space="preserve"> and</w:t>
      </w:r>
      <w:r w:rsidR="00772F9D">
        <w:rPr>
          <w:rFonts w:eastAsiaTheme="minorEastAsia"/>
          <w:szCs w:val="24"/>
          <w:lang w:val="en-US"/>
        </w:rPr>
        <w:t xml:space="preserve"> Kurri et al. (2000) found the </w:t>
      </w:r>
      <w:r w:rsidR="00165C37">
        <w:rPr>
          <w:rFonts w:eastAsiaTheme="minorEastAsia"/>
          <w:szCs w:val="24"/>
          <w:lang w:val="en-US"/>
        </w:rPr>
        <w:t xml:space="preserve">values </w:t>
      </w:r>
      <w:r w:rsidR="00772F9D">
        <w:rPr>
          <w:rFonts w:eastAsiaTheme="minorEastAsia"/>
          <w:szCs w:val="24"/>
          <w:lang w:val="en-US"/>
        </w:rPr>
        <w:t xml:space="preserve">as </w:t>
      </w:r>
      <w:r w:rsidR="00165C37">
        <w:rPr>
          <w:rFonts w:ascii="Ebrima" w:eastAsiaTheme="minorEastAsia" w:hAnsi="Ebrima"/>
          <w:szCs w:val="24"/>
          <w:lang w:val="en-US"/>
        </w:rPr>
        <w:t>€</w:t>
      </w:r>
      <w:r w:rsidR="00165C37">
        <w:rPr>
          <w:rFonts w:eastAsiaTheme="minorEastAsia"/>
          <w:szCs w:val="24"/>
          <w:lang w:val="en-US"/>
        </w:rPr>
        <w:t xml:space="preserve">1.18 ($1.33) per ton and </w:t>
      </w:r>
      <w:r w:rsidR="00165C37">
        <w:rPr>
          <w:rFonts w:ascii="Ebrima" w:eastAsiaTheme="minorEastAsia" w:hAnsi="Ebrima"/>
          <w:szCs w:val="24"/>
          <w:lang w:val="en-US"/>
        </w:rPr>
        <w:t>€</w:t>
      </w:r>
      <w:r w:rsidR="00165C37">
        <w:rPr>
          <w:rFonts w:eastAsiaTheme="minorEastAsia"/>
          <w:szCs w:val="24"/>
          <w:lang w:val="en-US"/>
        </w:rPr>
        <w:t xml:space="preserve">1.53 ($1.73) per ton respectively, whereas de Jong et al. (2004) found a comparatively higher value of </w:t>
      </w:r>
      <w:r w:rsidR="00165C37">
        <w:rPr>
          <w:rFonts w:ascii="Ebrima" w:eastAsiaTheme="minorEastAsia" w:hAnsi="Ebrima"/>
          <w:szCs w:val="24"/>
          <w:lang w:val="en-US"/>
        </w:rPr>
        <w:t>€</w:t>
      </w:r>
      <w:r w:rsidR="00165C37">
        <w:rPr>
          <w:rFonts w:eastAsiaTheme="minorEastAsia"/>
          <w:szCs w:val="24"/>
          <w:lang w:val="en-US"/>
        </w:rPr>
        <w:t>4.7 ($5.36) per ton.</w:t>
      </w:r>
      <w:r w:rsidR="00772F9D">
        <w:rPr>
          <w:rFonts w:eastAsiaTheme="minorEastAsia"/>
          <w:szCs w:val="24"/>
          <w:lang w:val="en-US"/>
        </w:rPr>
        <w:t xml:space="preserve"> </w:t>
      </w:r>
    </w:p>
    <w:p w14:paraId="004DD240" w14:textId="77777777" w:rsidR="00A13B54" w:rsidRPr="00A9637B" w:rsidRDefault="00A13B54" w:rsidP="00A13B54">
      <w:pPr>
        <w:spacing w:line="240" w:lineRule="auto"/>
        <w:ind w:firstLine="0"/>
        <w:rPr>
          <w:szCs w:val="24"/>
        </w:rPr>
      </w:pPr>
    </w:p>
    <w:p w14:paraId="44879507" w14:textId="77777777" w:rsidR="00A13B54" w:rsidRPr="00A9637B" w:rsidRDefault="008D42DA" w:rsidP="00A13B54">
      <w:pPr>
        <w:pStyle w:val="Heading1"/>
        <w:numPr>
          <w:ilvl w:val="0"/>
          <w:numId w:val="0"/>
        </w:numPr>
        <w:spacing w:before="0" w:after="0" w:line="240" w:lineRule="auto"/>
        <w:ind w:left="432" w:hanging="432"/>
        <w:rPr>
          <w:sz w:val="24"/>
          <w:szCs w:val="24"/>
        </w:rPr>
      </w:pPr>
      <w:r w:rsidRPr="00622A6A">
        <w:rPr>
          <w:sz w:val="24"/>
          <w:szCs w:val="24"/>
        </w:rPr>
        <w:t>CONCLUSION</w:t>
      </w:r>
    </w:p>
    <w:p w14:paraId="25F66046" w14:textId="1DFB6F0F" w:rsidR="003A318D" w:rsidRDefault="008D42DA" w:rsidP="00A9637B">
      <w:pPr>
        <w:spacing w:line="240" w:lineRule="auto"/>
        <w:ind w:firstLine="0"/>
        <w:rPr>
          <w:szCs w:val="24"/>
        </w:rPr>
      </w:pPr>
      <w:r w:rsidRPr="00A9637B">
        <w:rPr>
          <w:szCs w:val="24"/>
        </w:rPr>
        <w:t xml:space="preserve">In our study, a joint model system is developed in the form of an unordered choice model for mode and an ordered choice model for shipment size. We adopt a closed form copula-based model structure for capturing the impact of common unobserved factors affecting these two </w:t>
      </w:r>
      <w:r w:rsidR="009F2AEA" w:rsidRPr="00A9637B">
        <w:rPr>
          <w:szCs w:val="24"/>
        </w:rPr>
        <w:t>choices. We</w:t>
      </w:r>
      <w:r w:rsidRPr="00A9637B">
        <w:rPr>
          <w:szCs w:val="24"/>
        </w:rPr>
        <w:t xml:space="preserve"> explore both the random utility (RU) based multinomial logit and the random regret (RR) minimization based multinomial logit (MNL) within a copula-based model. The RU and RR MNL structure are explored for several copula-based structures including Gaussian, Farlie-Gumbel-Morgenstern (FGM), Clayton, Gumbel, Frank and Joe. </w:t>
      </w:r>
      <w:r w:rsidRPr="00A9637B">
        <w:rPr>
          <w:szCs w:val="24"/>
          <w:lang w:val="en-US"/>
        </w:rPr>
        <w:t>Finally, we consider six different copula structures while allowing for different copula structures within the same model (as opposed to a single copula form for all dimensions).</w:t>
      </w:r>
      <w:r w:rsidR="000416FA">
        <w:rPr>
          <w:szCs w:val="24"/>
          <w:lang w:val="en-US"/>
        </w:rPr>
        <w:t xml:space="preserve"> </w:t>
      </w:r>
      <w:r w:rsidRPr="00A9637B">
        <w:rPr>
          <w:szCs w:val="24"/>
          <w:lang w:val="en-US"/>
        </w:rPr>
        <w:t xml:space="preserve">For all the copula models, a more flexible approach that allows for exogenous variables to influence dependency structure is also estimated. </w:t>
      </w:r>
      <w:r w:rsidRPr="00A9637B">
        <w:rPr>
          <w:szCs w:val="24"/>
        </w:rPr>
        <w:t>The models are estimated based on the data from 2012 Commodity Flow Survey data.</w:t>
      </w:r>
      <w:r w:rsidR="00937676" w:rsidRPr="00A9637B">
        <w:rPr>
          <w:szCs w:val="24"/>
        </w:rPr>
        <w:t xml:space="preserve"> </w:t>
      </w:r>
      <w:r w:rsidRPr="00A9637B">
        <w:rPr>
          <w:szCs w:val="24"/>
        </w:rPr>
        <w:t xml:space="preserve">The estimated results obtained from this study clearly indicates the importance of accommodating dependencies </w:t>
      </w:r>
      <w:r w:rsidR="009F2AEA">
        <w:rPr>
          <w:szCs w:val="24"/>
        </w:rPr>
        <w:t>between</w:t>
      </w:r>
      <w:r w:rsidR="009F2AEA" w:rsidRPr="00A9637B">
        <w:rPr>
          <w:szCs w:val="24"/>
        </w:rPr>
        <w:t xml:space="preserve"> </w:t>
      </w:r>
      <w:r w:rsidRPr="00A9637B">
        <w:rPr>
          <w:szCs w:val="24"/>
        </w:rPr>
        <w:t>shipment mode and shipment size choice decision</w:t>
      </w:r>
      <w:r w:rsidR="009F2AEA">
        <w:rPr>
          <w:szCs w:val="24"/>
        </w:rPr>
        <w:t>s</w:t>
      </w:r>
      <w:r w:rsidRPr="00A9637B">
        <w:rPr>
          <w:szCs w:val="24"/>
        </w:rPr>
        <w:t xml:space="preserve">. Of the copula models, </w:t>
      </w:r>
      <w:r w:rsidRPr="00A9637B">
        <w:rPr>
          <w:rFonts w:eastAsia="Times New Roman"/>
          <w:szCs w:val="24"/>
        </w:rPr>
        <w:t xml:space="preserve">RR based MNL-OL Frank-Frank-Frank-Joe copula </w:t>
      </w:r>
      <w:r w:rsidRPr="00A9637B">
        <w:rPr>
          <w:szCs w:val="24"/>
        </w:rPr>
        <w:t>model with parameterization offered the best fit. The estimated coefficients exhibit</w:t>
      </w:r>
      <w:r w:rsidR="009F2AEA">
        <w:rPr>
          <w:szCs w:val="24"/>
        </w:rPr>
        <w:t>ed</w:t>
      </w:r>
      <w:r w:rsidRPr="00A9637B">
        <w:rPr>
          <w:szCs w:val="24"/>
        </w:rPr>
        <w:t xml:space="preserve"> plausible interpretations too. The validation exercise performed to evaluate the model fit for overall sample and sub-samples based on freight characteristics suggests that RR based MNL-OL copula (Frank-Frank-Frank-Joe</w:t>
      </w:r>
      <w:r w:rsidR="00C52F0E">
        <w:rPr>
          <w:szCs w:val="24"/>
        </w:rPr>
        <w:t>-Independent</w:t>
      </w:r>
      <w:r w:rsidRPr="00A9637B">
        <w:rPr>
          <w:szCs w:val="24"/>
        </w:rPr>
        <w:t>) model</w:t>
      </w:r>
      <w:r w:rsidR="00E67EBF">
        <w:rPr>
          <w:szCs w:val="24"/>
        </w:rPr>
        <w:t xml:space="preserve"> with parameterization</w:t>
      </w:r>
      <w:r w:rsidRPr="00A9637B">
        <w:rPr>
          <w:szCs w:val="24"/>
        </w:rPr>
        <w:t xml:space="preserve"> significantly outperforms other models.</w:t>
      </w:r>
    </w:p>
    <w:p w14:paraId="3B03B608" w14:textId="77777777" w:rsidR="00E156DF" w:rsidRDefault="008D42DA" w:rsidP="008D6951">
      <w:pPr>
        <w:spacing w:line="240" w:lineRule="auto"/>
        <w:rPr>
          <w:szCs w:val="24"/>
        </w:rPr>
      </w:pPr>
      <w:r w:rsidRPr="00BF75ED">
        <w:rPr>
          <w:szCs w:val="24"/>
        </w:rPr>
        <w:t>Cer</w:t>
      </w:r>
      <w:r>
        <w:rPr>
          <w:szCs w:val="24"/>
        </w:rPr>
        <w:t xml:space="preserve">tain drawbacks of this study need to be acknowledged. </w:t>
      </w:r>
      <w:r w:rsidR="009F2AEA">
        <w:rPr>
          <w:szCs w:val="24"/>
        </w:rPr>
        <w:t xml:space="preserve">PUM </w:t>
      </w:r>
      <w:r w:rsidR="001472D0">
        <w:rPr>
          <w:szCs w:val="24"/>
        </w:rPr>
        <w:t>CFS data does not contain exact geo-coded location</w:t>
      </w:r>
      <w:r w:rsidR="00034426">
        <w:rPr>
          <w:szCs w:val="24"/>
        </w:rPr>
        <w:t>s</w:t>
      </w:r>
      <w:r w:rsidR="001472D0">
        <w:rPr>
          <w:szCs w:val="24"/>
        </w:rPr>
        <w:t xml:space="preserve"> of origin and destination of freight movement. Advanced approaches to augment the data set with this information will improve the calculation of LOS variables and alternative availability matrices. </w:t>
      </w:r>
      <w:r w:rsidR="00AB3961">
        <w:rPr>
          <w:szCs w:val="24"/>
        </w:rPr>
        <w:t xml:space="preserve">Any information of trip chaining </w:t>
      </w:r>
      <w:r w:rsidR="00F4320B">
        <w:rPr>
          <w:szCs w:val="24"/>
        </w:rPr>
        <w:t xml:space="preserve">or </w:t>
      </w:r>
      <w:r w:rsidR="00A37730">
        <w:rPr>
          <w:szCs w:val="24"/>
        </w:rPr>
        <w:t>intermediate</w:t>
      </w:r>
      <w:r w:rsidR="00F4320B">
        <w:rPr>
          <w:szCs w:val="24"/>
        </w:rPr>
        <w:t xml:space="preserve"> modes used sequentially in a particular shipping trip from one origin to destination </w:t>
      </w:r>
      <w:r w:rsidR="00AB3961">
        <w:rPr>
          <w:szCs w:val="24"/>
        </w:rPr>
        <w:t>is also not available in the dataset. Av</w:t>
      </w:r>
      <w:r w:rsidR="00F4320B">
        <w:rPr>
          <w:szCs w:val="24"/>
        </w:rPr>
        <w:t>ailability of such information i</w:t>
      </w:r>
      <w:r w:rsidR="00AB3961">
        <w:rPr>
          <w:szCs w:val="24"/>
        </w:rPr>
        <w:t>n future, will enhance</w:t>
      </w:r>
      <w:r w:rsidR="00F4320B">
        <w:rPr>
          <w:szCs w:val="24"/>
        </w:rPr>
        <w:t xml:space="preserve"> the model estimation result</w:t>
      </w:r>
      <w:r w:rsidR="00BE5DD6">
        <w:rPr>
          <w:szCs w:val="24"/>
        </w:rPr>
        <w:t>s</w:t>
      </w:r>
      <w:r w:rsidR="00F4320B">
        <w:rPr>
          <w:szCs w:val="24"/>
        </w:rPr>
        <w:t>.</w:t>
      </w:r>
      <w:r w:rsidR="00AB3961">
        <w:rPr>
          <w:szCs w:val="24"/>
        </w:rPr>
        <w:t xml:space="preserve">  </w:t>
      </w:r>
      <w:r w:rsidR="00990421">
        <w:rPr>
          <w:szCs w:val="24"/>
        </w:rPr>
        <w:t xml:space="preserve">Additionally, evidence of shipper level reliability, shipment frequency, shipping time delay, ownership of the vehicle fleet by the shipping firms will </w:t>
      </w:r>
      <w:r w:rsidR="00311349">
        <w:rPr>
          <w:szCs w:val="24"/>
        </w:rPr>
        <w:t>enhance</w:t>
      </w:r>
      <w:r w:rsidR="00990421">
        <w:rPr>
          <w:szCs w:val="24"/>
        </w:rPr>
        <w:t xml:space="preserve"> the </w:t>
      </w:r>
      <w:r w:rsidR="00B21BA0">
        <w:rPr>
          <w:szCs w:val="24"/>
        </w:rPr>
        <w:t>model result</w:t>
      </w:r>
      <w:r w:rsidR="00BE5DD6">
        <w:rPr>
          <w:szCs w:val="24"/>
        </w:rPr>
        <w:t>s</w:t>
      </w:r>
      <w:r w:rsidR="00990421">
        <w:rPr>
          <w:szCs w:val="24"/>
        </w:rPr>
        <w:t>.</w:t>
      </w:r>
      <w:r w:rsidR="00B21BA0">
        <w:rPr>
          <w:szCs w:val="24"/>
        </w:rPr>
        <w:t xml:space="preserve"> </w:t>
      </w:r>
      <w:r w:rsidR="00311349">
        <w:rPr>
          <w:szCs w:val="24"/>
        </w:rPr>
        <w:t xml:space="preserve">In </w:t>
      </w:r>
      <w:r w:rsidR="0079166A">
        <w:rPr>
          <w:szCs w:val="24"/>
        </w:rPr>
        <w:t xml:space="preserve">the </w:t>
      </w:r>
      <w:r w:rsidR="00311349">
        <w:rPr>
          <w:szCs w:val="24"/>
        </w:rPr>
        <w:t>future, accommodating more detailed land use attributes will</w:t>
      </w:r>
      <w:r w:rsidR="00201C0A">
        <w:rPr>
          <w:szCs w:val="24"/>
        </w:rPr>
        <w:t xml:space="preserve"> provide the policy makers </w:t>
      </w:r>
      <w:r w:rsidR="00311349">
        <w:rPr>
          <w:szCs w:val="24"/>
        </w:rPr>
        <w:t xml:space="preserve">more interesting </w:t>
      </w:r>
      <w:r w:rsidR="0079166A">
        <w:rPr>
          <w:szCs w:val="24"/>
        </w:rPr>
        <w:t>insights</w:t>
      </w:r>
      <w:r w:rsidR="00034426">
        <w:rPr>
          <w:szCs w:val="24"/>
        </w:rPr>
        <w:t xml:space="preserve">. </w:t>
      </w:r>
    </w:p>
    <w:p w14:paraId="0D6A66B4" w14:textId="5F88A446" w:rsidR="00873592" w:rsidRPr="00B66978" w:rsidRDefault="00E156DF" w:rsidP="008D6951">
      <w:pPr>
        <w:spacing w:line="240" w:lineRule="auto"/>
        <w:rPr>
          <w:szCs w:val="24"/>
        </w:rPr>
      </w:pPr>
      <w:r>
        <w:rPr>
          <w:szCs w:val="24"/>
        </w:rPr>
        <w:t xml:space="preserve">In terms of econometric methodology, two possible challenges can be fruitful avenues for future research. First, to accommodate the inherent discretization of the shipment size variable we developed the ordered logit model that provides additional flexibility by allowing for a non-linear </w:t>
      </w:r>
      <w:r>
        <w:rPr>
          <w:szCs w:val="24"/>
        </w:rPr>
        <w:lastRenderedPageBreak/>
        <w:t>specification (as opposed to linear model). However, the approach can result in loss of information as we convert the continuous value to a discrete variable. In scenarios where the loss of information is likely to be a challenge, it might be useful to consider increasing the number of alternatives in modeling shipment size</w:t>
      </w:r>
      <w:r w:rsidR="007D6DDF">
        <w:rPr>
          <w:szCs w:val="24"/>
        </w:rPr>
        <w:t xml:space="preserve"> and estimating an advanced version of the ordered logit (see Rahman et al., 2019 for an example)</w:t>
      </w:r>
      <w:r>
        <w:rPr>
          <w:szCs w:val="24"/>
        </w:rPr>
        <w:t>.</w:t>
      </w:r>
      <w:r w:rsidR="007D6DDF">
        <w:rPr>
          <w:szCs w:val="24"/>
        </w:rPr>
        <w:t xml:space="preserve"> </w:t>
      </w:r>
      <w:r w:rsidR="001638F6">
        <w:rPr>
          <w:szCs w:val="24"/>
        </w:rPr>
        <w:t>Second</w:t>
      </w:r>
      <w:r w:rsidR="00F9409C" w:rsidRPr="00B66978">
        <w:rPr>
          <w:szCs w:val="24"/>
        </w:rPr>
        <w:t xml:space="preserve">, </w:t>
      </w:r>
      <w:r w:rsidR="00F9409C" w:rsidRPr="00830D42">
        <w:rPr>
          <w:szCs w:val="24"/>
          <w:lang w:val="en-US"/>
        </w:rPr>
        <w:t xml:space="preserve">the dependency of copula model does not accommodate for random taste variations </w:t>
      </w:r>
      <w:r w:rsidR="00B952F3">
        <w:rPr>
          <w:szCs w:val="24"/>
          <w:lang w:val="en-US"/>
        </w:rPr>
        <w:t>attribute impacts</w:t>
      </w:r>
      <w:r w:rsidR="00F9409C" w:rsidRPr="00830D42">
        <w:rPr>
          <w:szCs w:val="24"/>
          <w:lang w:val="en-US"/>
        </w:rPr>
        <w:t xml:space="preserve">. </w:t>
      </w:r>
      <w:r w:rsidR="00B952F3" w:rsidRPr="00B952F3">
        <w:rPr>
          <w:szCs w:val="24"/>
          <w:lang w:val="en-US"/>
        </w:rPr>
        <w:t xml:space="preserve">Therefore, accommodating random taste variations within a copula based structure may be an avenue for future research.  </w:t>
      </w:r>
    </w:p>
    <w:p w14:paraId="6FFC77D9" w14:textId="2BE3B589" w:rsidR="008D6951" w:rsidRDefault="008D6951">
      <w:pPr>
        <w:spacing w:line="240" w:lineRule="auto"/>
        <w:ind w:firstLine="0"/>
        <w:rPr>
          <w:szCs w:val="24"/>
        </w:rPr>
      </w:pPr>
    </w:p>
    <w:p w14:paraId="59B80A2E" w14:textId="77777777" w:rsidR="008D6951" w:rsidRPr="00A9637B" w:rsidRDefault="008D6951">
      <w:pPr>
        <w:spacing w:line="240" w:lineRule="auto"/>
        <w:ind w:firstLine="0"/>
        <w:rPr>
          <w:szCs w:val="24"/>
        </w:rPr>
        <w:sectPr w:rsidR="008D6951" w:rsidRPr="00A9637B" w:rsidSect="00380797">
          <w:headerReference w:type="first" r:id="rId21"/>
          <w:type w:val="continuous"/>
          <w:pgSz w:w="12240" w:h="15840" w:code="1"/>
          <w:pgMar w:top="1440" w:right="1440" w:bottom="1440" w:left="1440" w:header="706" w:footer="706" w:gutter="0"/>
          <w:cols w:space="708"/>
          <w:titlePg/>
          <w:docGrid w:linePitch="360"/>
        </w:sectPr>
      </w:pPr>
    </w:p>
    <w:p w14:paraId="2DCEA03C" w14:textId="763AACFD" w:rsidR="00F330B8" w:rsidRPr="00A9637B" w:rsidRDefault="008D42DA" w:rsidP="00BC54A7">
      <w:pPr>
        <w:spacing w:line="240" w:lineRule="auto"/>
        <w:ind w:firstLine="0"/>
        <w:rPr>
          <w:b/>
          <w:szCs w:val="24"/>
        </w:rPr>
      </w:pPr>
      <w:r w:rsidRPr="00A9637B">
        <w:rPr>
          <w:b/>
          <w:szCs w:val="24"/>
        </w:rPr>
        <w:lastRenderedPageBreak/>
        <w:t>REFERENCES</w:t>
      </w:r>
    </w:p>
    <w:p w14:paraId="07CB247C" w14:textId="3758F768" w:rsidR="00F41F30" w:rsidRPr="00830D42" w:rsidRDefault="00F41F30" w:rsidP="00D531E9">
      <w:pPr>
        <w:pStyle w:val="CommentText"/>
        <w:spacing w:after="0" w:line="240" w:lineRule="auto"/>
        <w:ind w:left="720" w:hanging="720"/>
        <w:jc w:val="both"/>
        <w:rPr>
          <w:rFonts w:ascii="Times New Roman" w:hAnsi="Times New Roman"/>
          <w:sz w:val="24"/>
        </w:rPr>
      </w:pPr>
      <w:r w:rsidRPr="00830D42">
        <w:rPr>
          <w:rFonts w:ascii="Times New Roman" w:hAnsi="Times New Roman"/>
          <w:color w:val="222222"/>
          <w:sz w:val="24"/>
          <w:shd w:val="clear" w:color="auto" w:fill="FFFFFF"/>
        </w:rPr>
        <w:t>Abdelwahab, W.M. and Sargious, M. (1990</w:t>
      </w:r>
      <w:r>
        <w:rPr>
          <w:rFonts w:ascii="Times New Roman" w:hAnsi="Times New Roman"/>
          <w:color w:val="222222"/>
          <w:sz w:val="24"/>
          <w:shd w:val="clear" w:color="auto" w:fill="FFFFFF"/>
        </w:rPr>
        <w:t>)</w:t>
      </w:r>
      <w:r w:rsidRPr="00830D42">
        <w:rPr>
          <w:rFonts w:ascii="Times New Roman" w:hAnsi="Times New Roman"/>
          <w:color w:val="222222"/>
          <w:sz w:val="24"/>
          <w:shd w:val="clear" w:color="auto" w:fill="FFFFFF"/>
        </w:rPr>
        <w:t>. Freight rate structure and optimal shipment size in freight. </w:t>
      </w:r>
      <w:r w:rsidRPr="00830D42">
        <w:rPr>
          <w:rFonts w:ascii="Times New Roman" w:hAnsi="Times New Roman"/>
          <w:i/>
          <w:iCs/>
          <w:color w:val="222222"/>
          <w:sz w:val="24"/>
          <w:shd w:val="clear" w:color="auto" w:fill="FFFFFF"/>
        </w:rPr>
        <w:t>Logistics and Transportation Review</w:t>
      </w:r>
      <w:r w:rsidRPr="00830D42">
        <w:rPr>
          <w:rFonts w:ascii="Times New Roman" w:hAnsi="Times New Roman"/>
          <w:color w:val="222222"/>
          <w:sz w:val="24"/>
          <w:shd w:val="clear" w:color="auto" w:fill="FFFFFF"/>
        </w:rPr>
        <w:t>, </w:t>
      </w:r>
      <w:r w:rsidRPr="00830D42">
        <w:rPr>
          <w:rFonts w:ascii="Times New Roman" w:hAnsi="Times New Roman"/>
          <w:i/>
          <w:iCs/>
          <w:color w:val="222222"/>
          <w:sz w:val="24"/>
          <w:shd w:val="clear" w:color="auto" w:fill="FFFFFF"/>
        </w:rPr>
        <w:t>26</w:t>
      </w:r>
      <w:r w:rsidRPr="00830D42">
        <w:rPr>
          <w:rFonts w:ascii="Times New Roman" w:hAnsi="Times New Roman"/>
          <w:color w:val="222222"/>
          <w:sz w:val="24"/>
          <w:shd w:val="clear" w:color="auto" w:fill="FFFFFF"/>
        </w:rPr>
        <w:t>(3), p.271.</w:t>
      </w:r>
    </w:p>
    <w:p w14:paraId="3FB2210C" w14:textId="542F5476" w:rsidR="008001F7" w:rsidRPr="004F4EB3" w:rsidRDefault="008D42DA" w:rsidP="00EC4B39">
      <w:pPr>
        <w:spacing w:line="240" w:lineRule="auto"/>
        <w:ind w:left="450" w:hanging="450"/>
        <w:rPr>
          <w:szCs w:val="24"/>
          <w:lang w:val="en-US" w:eastAsia="en-CA"/>
        </w:rPr>
      </w:pPr>
      <w:r w:rsidRPr="004F4EB3">
        <w:rPr>
          <w:szCs w:val="24"/>
          <w:lang w:val="en-US" w:eastAsia="en-CA"/>
        </w:rPr>
        <w:t xml:space="preserve">Abdelwahab, W., &amp; Sargious, M. (1992). Modelling the demand for freight transport: </w:t>
      </w:r>
      <w:r w:rsidR="00670576">
        <w:rPr>
          <w:szCs w:val="24"/>
          <w:lang w:val="en-US" w:eastAsia="en-CA"/>
        </w:rPr>
        <w:t>A</w:t>
      </w:r>
      <w:r w:rsidRPr="004F4EB3">
        <w:rPr>
          <w:szCs w:val="24"/>
          <w:lang w:val="en-US" w:eastAsia="en-CA"/>
        </w:rPr>
        <w:t xml:space="preserve"> new approach. </w:t>
      </w:r>
      <w:r w:rsidRPr="004F4EB3">
        <w:rPr>
          <w:i/>
          <w:iCs/>
          <w:szCs w:val="24"/>
          <w:lang w:val="en-US" w:eastAsia="en-CA"/>
        </w:rPr>
        <w:t>Journal of Transport Economics and Policy</w:t>
      </w:r>
      <w:r w:rsidRPr="004F4EB3">
        <w:rPr>
          <w:szCs w:val="24"/>
          <w:lang w:val="en-US" w:eastAsia="en-CA"/>
        </w:rPr>
        <w:t>, 49-70.</w:t>
      </w:r>
    </w:p>
    <w:p w14:paraId="1F714D29" w14:textId="36C81519" w:rsidR="008001F7" w:rsidRPr="004F4EB3" w:rsidRDefault="008D42DA" w:rsidP="00EC4B39">
      <w:pPr>
        <w:spacing w:line="240" w:lineRule="auto"/>
        <w:ind w:left="450" w:hanging="450"/>
        <w:rPr>
          <w:szCs w:val="24"/>
          <w:lang w:val="en-US" w:eastAsia="en-CA"/>
        </w:rPr>
      </w:pPr>
      <w:r w:rsidRPr="004F4EB3">
        <w:rPr>
          <w:szCs w:val="24"/>
          <w:lang w:val="en-US" w:eastAsia="en-CA"/>
        </w:rPr>
        <w:t xml:space="preserve">Abdelwahab, W. M. (1998). Elasticities of mode choice probabilities and market elasticities of demand: </w:t>
      </w:r>
      <w:r w:rsidR="00670576">
        <w:rPr>
          <w:szCs w:val="24"/>
          <w:lang w:val="en-US" w:eastAsia="en-CA"/>
        </w:rPr>
        <w:t>E</w:t>
      </w:r>
      <w:r w:rsidRPr="004F4EB3">
        <w:rPr>
          <w:szCs w:val="24"/>
          <w:lang w:val="en-US" w:eastAsia="en-CA"/>
        </w:rPr>
        <w:t xml:space="preserve">vidence from a simultaneous mode choice/shipment-size freight transport model. </w:t>
      </w:r>
      <w:r w:rsidRPr="004F4EB3">
        <w:rPr>
          <w:i/>
          <w:iCs/>
          <w:szCs w:val="24"/>
          <w:lang w:val="en-US" w:eastAsia="en-CA"/>
        </w:rPr>
        <w:t>Transportation Research Part E: Logistics and Transportation Review, 34</w:t>
      </w:r>
      <w:r w:rsidRPr="004F4EB3">
        <w:rPr>
          <w:szCs w:val="24"/>
          <w:lang w:val="en-US" w:eastAsia="en-CA"/>
        </w:rPr>
        <w:t>(4), 257-266.</w:t>
      </w:r>
    </w:p>
    <w:p w14:paraId="695B4833" w14:textId="04291442" w:rsidR="008D3F79" w:rsidRPr="004F4EB3" w:rsidRDefault="008D42DA" w:rsidP="00EC4B39">
      <w:pPr>
        <w:spacing w:line="240" w:lineRule="auto"/>
        <w:ind w:left="450" w:hanging="450"/>
        <w:rPr>
          <w:szCs w:val="24"/>
          <w:lang w:val="en-US" w:eastAsia="en-CA"/>
        </w:rPr>
      </w:pPr>
      <w:r>
        <w:rPr>
          <w:szCs w:val="24"/>
          <w:lang w:val="en-US" w:eastAsia="en-CA"/>
        </w:rPr>
        <w:t>Abdel</w:t>
      </w:r>
      <w:r w:rsidR="004D2673">
        <w:rPr>
          <w:szCs w:val="24"/>
          <w:lang w:val="en-US" w:eastAsia="en-CA"/>
        </w:rPr>
        <w:t>w</w:t>
      </w:r>
      <w:r>
        <w:rPr>
          <w:szCs w:val="24"/>
          <w:lang w:val="en-US" w:eastAsia="en-CA"/>
        </w:rPr>
        <w:t>ahab, W., &amp; Sayed</w:t>
      </w:r>
      <w:r w:rsidRPr="004F4EB3">
        <w:rPr>
          <w:szCs w:val="24"/>
          <w:lang w:val="en-US" w:eastAsia="en-CA"/>
        </w:rPr>
        <w:t xml:space="preserve">, T. (1999). Freight mode choice models using artificial neural networks. </w:t>
      </w:r>
      <w:r w:rsidRPr="004F4EB3">
        <w:rPr>
          <w:i/>
          <w:iCs/>
          <w:szCs w:val="24"/>
          <w:lang w:val="en-US" w:eastAsia="en-CA"/>
        </w:rPr>
        <w:t>Civil Engineering Systems, 16</w:t>
      </w:r>
      <w:r w:rsidRPr="004F4EB3">
        <w:rPr>
          <w:szCs w:val="24"/>
          <w:lang w:val="en-US" w:eastAsia="en-CA"/>
        </w:rPr>
        <w:t>(4), 267-286.</w:t>
      </w:r>
    </w:p>
    <w:p w14:paraId="7B6B9639" w14:textId="5D653BE0" w:rsidR="001E6265" w:rsidRPr="004F4EB3" w:rsidRDefault="008D42DA" w:rsidP="00EC4B39">
      <w:pPr>
        <w:spacing w:line="240" w:lineRule="auto"/>
        <w:ind w:left="450" w:hanging="450"/>
        <w:rPr>
          <w:szCs w:val="24"/>
          <w:lang w:val="en-US" w:eastAsia="en-CA"/>
        </w:rPr>
      </w:pPr>
      <w:r w:rsidRPr="004F4EB3">
        <w:rPr>
          <w:szCs w:val="24"/>
          <w:lang w:val="en-US" w:eastAsia="en-CA"/>
        </w:rPr>
        <w:t xml:space="preserve">Abate, M., &amp; </w:t>
      </w:r>
      <w:r w:rsidR="001606F8">
        <w:rPr>
          <w:szCs w:val="24"/>
          <w:lang w:val="en-US" w:eastAsia="en-CA"/>
        </w:rPr>
        <w:t>d</w:t>
      </w:r>
      <w:r w:rsidRPr="004F4EB3">
        <w:rPr>
          <w:szCs w:val="24"/>
          <w:lang w:val="en-US" w:eastAsia="en-CA"/>
        </w:rPr>
        <w:t xml:space="preserve">e Jong, G. (2014). The optimal shipment size and truck size choice–The allocation of trucks across hauls. </w:t>
      </w:r>
      <w:r w:rsidRPr="004F4EB3">
        <w:rPr>
          <w:i/>
          <w:iCs/>
          <w:szCs w:val="24"/>
          <w:lang w:val="en-US" w:eastAsia="en-CA"/>
        </w:rPr>
        <w:t>Transportation Research Part A: Policy and Practice, 59</w:t>
      </w:r>
      <w:r w:rsidRPr="004F4EB3">
        <w:rPr>
          <w:szCs w:val="24"/>
          <w:lang w:val="en-US" w:eastAsia="en-CA"/>
        </w:rPr>
        <w:t>, 262-277.</w:t>
      </w:r>
    </w:p>
    <w:p w14:paraId="65FAE0EB" w14:textId="3B80124D" w:rsidR="00D33882" w:rsidRPr="004F4EB3" w:rsidRDefault="008D42DA" w:rsidP="00EC4B39">
      <w:pPr>
        <w:spacing w:line="240" w:lineRule="auto"/>
        <w:ind w:left="450" w:hanging="450"/>
        <w:rPr>
          <w:szCs w:val="24"/>
          <w:lang w:val="en-US" w:eastAsia="en-CA"/>
        </w:rPr>
      </w:pPr>
      <w:r w:rsidRPr="004F4EB3">
        <w:rPr>
          <w:szCs w:val="24"/>
          <w:lang w:val="en-US" w:eastAsia="en-CA"/>
        </w:rPr>
        <w:t>Anderson, W. P., Chatterjee, L., &amp; Lakshmanan, T. (2003). E</w:t>
      </w:r>
      <w:r w:rsidRPr="004F4EB3">
        <w:rPr>
          <w:rFonts w:ascii="Cambria Math" w:hAnsi="Cambria Math" w:cs="Cambria Math"/>
          <w:szCs w:val="24"/>
          <w:lang w:val="en-US" w:eastAsia="en-CA"/>
        </w:rPr>
        <w:t>‐</w:t>
      </w:r>
      <w:r w:rsidRPr="004F4EB3">
        <w:rPr>
          <w:szCs w:val="24"/>
          <w:lang w:val="en-US" w:eastAsia="en-CA"/>
        </w:rPr>
        <w:t xml:space="preserve">commerce, transportation, and economic geography. </w:t>
      </w:r>
      <w:r w:rsidRPr="004F4EB3">
        <w:rPr>
          <w:i/>
          <w:iCs/>
          <w:szCs w:val="24"/>
          <w:lang w:val="en-US" w:eastAsia="en-CA"/>
        </w:rPr>
        <w:t>Growth and Change, 34</w:t>
      </w:r>
      <w:r w:rsidRPr="004F4EB3">
        <w:rPr>
          <w:szCs w:val="24"/>
          <w:lang w:val="en-US" w:eastAsia="en-CA"/>
        </w:rPr>
        <w:t>(4), 415-432.</w:t>
      </w:r>
    </w:p>
    <w:p w14:paraId="167F5460" w14:textId="4BCB0EA0" w:rsidR="002C6630" w:rsidRPr="004F4EB3" w:rsidRDefault="008D42DA" w:rsidP="00EC4B39">
      <w:pPr>
        <w:spacing w:line="240" w:lineRule="auto"/>
        <w:ind w:left="450" w:hanging="450"/>
        <w:rPr>
          <w:szCs w:val="24"/>
          <w:lang w:val="en-US" w:eastAsia="en-CA"/>
        </w:rPr>
      </w:pPr>
      <w:r w:rsidRPr="004F4EB3">
        <w:rPr>
          <w:szCs w:val="24"/>
          <w:lang w:val="en-US" w:eastAsia="en-CA"/>
        </w:rPr>
        <w:t xml:space="preserve">Anowar, S., &amp; Eluru, N. (2017). </w:t>
      </w:r>
      <w:r w:rsidR="000F7739" w:rsidRPr="000F7739">
        <w:rPr>
          <w:iCs/>
          <w:szCs w:val="24"/>
          <w:lang w:val="en-US" w:eastAsia="en-CA"/>
        </w:rPr>
        <w:t>Univariate or Multivariate Analysis for Better Prediction Accuracy? A Case Study of Heterogeneity in Vehicle Ownership</w:t>
      </w:r>
      <w:r w:rsidRPr="004F4EB3">
        <w:rPr>
          <w:szCs w:val="24"/>
          <w:lang w:val="en-US" w:eastAsia="en-CA"/>
        </w:rPr>
        <w:t>.</w:t>
      </w:r>
      <w:r w:rsidR="00C27A9F">
        <w:rPr>
          <w:szCs w:val="24"/>
          <w:lang w:val="en-US" w:eastAsia="en-CA"/>
        </w:rPr>
        <w:t xml:space="preserve"> Forthcoming </w:t>
      </w:r>
      <w:r w:rsidR="00C27A9F" w:rsidRPr="00CA4109">
        <w:rPr>
          <w:i/>
        </w:rPr>
        <w:t>Transportmetrica A: Transport Science</w:t>
      </w:r>
      <w:r w:rsidR="00C27A9F">
        <w:t>.</w:t>
      </w:r>
    </w:p>
    <w:p w14:paraId="59589424" w14:textId="00BD82E2" w:rsidR="00F147A9" w:rsidRDefault="008D42DA" w:rsidP="00EC4B39">
      <w:pPr>
        <w:spacing w:line="240" w:lineRule="auto"/>
        <w:ind w:left="450" w:hanging="450"/>
        <w:rPr>
          <w:szCs w:val="24"/>
          <w:lang w:val="en-US" w:eastAsia="en-CA"/>
        </w:rPr>
      </w:pPr>
      <w:r w:rsidRPr="004F4EB3">
        <w:rPr>
          <w:szCs w:val="24"/>
          <w:lang w:val="en-US" w:eastAsia="en-CA"/>
        </w:rPr>
        <w:t xml:space="preserve">Arunotayanun, K., &amp; Polak, J. W. (2011). Taste heterogeneity and market segmentation in freight shippers’ mode choice behaviour. </w:t>
      </w:r>
      <w:r w:rsidRPr="004F4EB3">
        <w:rPr>
          <w:i/>
          <w:iCs/>
          <w:szCs w:val="24"/>
          <w:lang w:val="en-US" w:eastAsia="en-CA"/>
        </w:rPr>
        <w:t>Transportation Research Part E: Logistics and Transportation Review, 47</w:t>
      </w:r>
      <w:r w:rsidRPr="004F4EB3">
        <w:rPr>
          <w:szCs w:val="24"/>
          <w:lang w:val="en-US" w:eastAsia="en-CA"/>
        </w:rPr>
        <w:t>(2), 138-148.</w:t>
      </w:r>
    </w:p>
    <w:p w14:paraId="0152C24A" w14:textId="065E3F51" w:rsidR="007A48BE" w:rsidRDefault="008D42DA" w:rsidP="00EC4B39">
      <w:pPr>
        <w:autoSpaceDE w:val="0"/>
        <w:autoSpaceDN w:val="0"/>
        <w:adjustRightInd w:val="0"/>
        <w:spacing w:line="240" w:lineRule="auto"/>
        <w:ind w:left="450" w:hanging="450"/>
        <w:rPr>
          <w:szCs w:val="24"/>
          <w:lang w:val="en-US" w:eastAsia="en-CA"/>
        </w:rPr>
      </w:pPr>
      <w:r w:rsidRPr="00F32614">
        <w:rPr>
          <w:szCs w:val="24"/>
          <w:lang w:val="en-US" w:eastAsia="en-CA"/>
        </w:rPr>
        <w:t>Arentze</w:t>
      </w:r>
      <w:r w:rsidR="001606F8">
        <w:rPr>
          <w:szCs w:val="24"/>
          <w:lang w:val="en-US" w:eastAsia="en-CA"/>
        </w:rPr>
        <w:t>,</w:t>
      </w:r>
      <w:r w:rsidRPr="00F32614">
        <w:rPr>
          <w:szCs w:val="24"/>
          <w:lang w:val="en-US" w:eastAsia="en-CA"/>
        </w:rPr>
        <w:t xml:space="preserve"> T</w:t>
      </w:r>
      <w:r w:rsidR="000F7739">
        <w:rPr>
          <w:szCs w:val="24"/>
          <w:lang w:val="en-US" w:eastAsia="en-CA"/>
        </w:rPr>
        <w:t>.</w:t>
      </w:r>
      <w:r w:rsidRPr="00F32614">
        <w:rPr>
          <w:szCs w:val="24"/>
          <w:lang w:val="en-US" w:eastAsia="en-CA"/>
        </w:rPr>
        <w:t xml:space="preserve">, </w:t>
      </w:r>
      <w:r w:rsidR="000F7739">
        <w:rPr>
          <w:szCs w:val="24"/>
          <w:lang w:val="en-US" w:eastAsia="en-CA"/>
        </w:rPr>
        <w:t xml:space="preserve">&amp; </w:t>
      </w:r>
      <w:r w:rsidRPr="00F32614">
        <w:rPr>
          <w:szCs w:val="24"/>
          <w:lang w:val="en-US" w:eastAsia="en-CA"/>
        </w:rPr>
        <w:t>Timmermans</w:t>
      </w:r>
      <w:r w:rsidR="000F7739">
        <w:rPr>
          <w:szCs w:val="24"/>
          <w:lang w:val="en-US" w:eastAsia="en-CA"/>
        </w:rPr>
        <w:t>,</w:t>
      </w:r>
      <w:r w:rsidRPr="00F32614">
        <w:rPr>
          <w:szCs w:val="24"/>
          <w:lang w:val="en-US" w:eastAsia="en-CA"/>
        </w:rPr>
        <w:t xml:space="preserve"> H.</w:t>
      </w:r>
      <w:r>
        <w:rPr>
          <w:szCs w:val="24"/>
          <w:lang w:val="en-US" w:eastAsia="en-CA"/>
        </w:rPr>
        <w:t xml:space="preserve"> (2007).</w:t>
      </w:r>
      <w:r w:rsidRPr="00F32614">
        <w:rPr>
          <w:szCs w:val="24"/>
          <w:lang w:val="en-US" w:eastAsia="en-CA"/>
        </w:rPr>
        <w:t xml:space="preserve"> Parametric action decision trees: Incorporating continuous attribute variables into rule-based models of discrete choice. </w:t>
      </w:r>
      <w:r w:rsidRPr="00BF75ED">
        <w:rPr>
          <w:i/>
          <w:szCs w:val="24"/>
          <w:lang w:val="en-US" w:eastAsia="en-CA"/>
        </w:rPr>
        <w:t>Transportation Research Part B: Methodological, 41</w:t>
      </w:r>
      <w:r>
        <w:rPr>
          <w:szCs w:val="24"/>
          <w:lang w:val="en-US" w:eastAsia="en-CA"/>
        </w:rPr>
        <w:t>(7), 772-83.</w:t>
      </w:r>
    </w:p>
    <w:p w14:paraId="3D2CAC8A" w14:textId="3EB73CE6" w:rsidR="00F32614" w:rsidRPr="004F4EB3" w:rsidRDefault="008D42DA" w:rsidP="00EC4B39">
      <w:pPr>
        <w:spacing w:line="240" w:lineRule="auto"/>
        <w:ind w:left="450" w:hanging="450"/>
        <w:rPr>
          <w:szCs w:val="24"/>
          <w:lang w:val="en-US" w:eastAsia="en-CA"/>
        </w:rPr>
      </w:pPr>
      <w:r w:rsidRPr="00F32614">
        <w:rPr>
          <w:szCs w:val="24"/>
          <w:lang w:val="en-US" w:eastAsia="en-CA"/>
        </w:rPr>
        <w:t>Ben-Akiva</w:t>
      </w:r>
      <w:r w:rsidR="000F7739">
        <w:rPr>
          <w:szCs w:val="24"/>
          <w:lang w:val="en-US" w:eastAsia="en-CA"/>
        </w:rPr>
        <w:t>,</w:t>
      </w:r>
      <w:r w:rsidRPr="00F32614">
        <w:rPr>
          <w:szCs w:val="24"/>
          <w:lang w:val="en-US" w:eastAsia="en-CA"/>
        </w:rPr>
        <w:t xml:space="preserve"> M</w:t>
      </w:r>
      <w:r w:rsidR="000F7739">
        <w:rPr>
          <w:szCs w:val="24"/>
          <w:lang w:val="en-US" w:eastAsia="en-CA"/>
        </w:rPr>
        <w:t xml:space="preserve">. </w:t>
      </w:r>
      <w:r w:rsidRPr="00F32614">
        <w:rPr>
          <w:szCs w:val="24"/>
          <w:lang w:val="en-US" w:eastAsia="en-CA"/>
        </w:rPr>
        <w:t>E</w:t>
      </w:r>
      <w:r w:rsidR="000F7739">
        <w:rPr>
          <w:szCs w:val="24"/>
          <w:lang w:val="en-US" w:eastAsia="en-CA"/>
        </w:rPr>
        <w:t>.</w:t>
      </w:r>
      <w:r w:rsidRPr="00F32614">
        <w:rPr>
          <w:szCs w:val="24"/>
          <w:lang w:val="en-US" w:eastAsia="en-CA"/>
        </w:rPr>
        <w:t xml:space="preserve">, </w:t>
      </w:r>
      <w:r w:rsidR="000F7739">
        <w:rPr>
          <w:szCs w:val="24"/>
          <w:lang w:val="en-US" w:eastAsia="en-CA"/>
        </w:rPr>
        <w:t xml:space="preserve">&amp; </w:t>
      </w:r>
      <w:r w:rsidRPr="00F32614">
        <w:rPr>
          <w:szCs w:val="24"/>
          <w:lang w:val="en-US" w:eastAsia="en-CA"/>
        </w:rPr>
        <w:t>Lerman</w:t>
      </w:r>
      <w:r w:rsidR="000F7739">
        <w:rPr>
          <w:szCs w:val="24"/>
          <w:lang w:val="en-US" w:eastAsia="en-CA"/>
        </w:rPr>
        <w:t>,</w:t>
      </w:r>
      <w:r w:rsidRPr="00F32614">
        <w:rPr>
          <w:szCs w:val="24"/>
          <w:lang w:val="en-US" w:eastAsia="en-CA"/>
        </w:rPr>
        <w:t xml:space="preserve"> S</w:t>
      </w:r>
      <w:r w:rsidR="000F7739">
        <w:rPr>
          <w:szCs w:val="24"/>
          <w:lang w:val="en-US" w:eastAsia="en-CA"/>
        </w:rPr>
        <w:t xml:space="preserve">. </w:t>
      </w:r>
      <w:r w:rsidRPr="00F32614">
        <w:rPr>
          <w:szCs w:val="24"/>
          <w:lang w:val="en-US" w:eastAsia="en-CA"/>
        </w:rPr>
        <w:t xml:space="preserve">R. </w:t>
      </w:r>
      <w:r>
        <w:rPr>
          <w:szCs w:val="24"/>
          <w:lang w:val="en-US" w:eastAsia="en-CA"/>
        </w:rPr>
        <w:t xml:space="preserve">(1985). </w:t>
      </w:r>
      <w:r w:rsidRPr="00F32614">
        <w:rPr>
          <w:szCs w:val="24"/>
          <w:lang w:val="en-US" w:eastAsia="en-CA"/>
        </w:rPr>
        <w:t xml:space="preserve">Discrete choice analysis: </w:t>
      </w:r>
      <w:r w:rsidR="00C27A9F">
        <w:rPr>
          <w:szCs w:val="24"/>
          <w:lang w:val="en-US" w:eastAsia="en-CA"/>
        </w:rPr>
        <w:t>T</w:t>
      </w:r>
      <w:r w:rsidRPr="00F32614">
        <w:rPr>
          <w:szCs w:val="24"/>
          <w:lang w:val="en-US" w:eastAsia="en-CA"/>
        </w:rPr>
        <w:t>heory and application to trav</w:t>
      </w:r>
      <w:r w:rsidR="00A944F4">
        <w:rPr>
          <w:szCs w:val="24"/>
          <w:lang w:val="en-US" w:eastAsia="en-CA"/>
        </w:rPr>
        <w:t>el demand.</w:t>
      </w:r>
      <w:r>
        <w:rPr>
          <w:szCs w:val="24"/>
          <w:lang w:val="en-US" w:eastAsia="en-CA"/>
        </w:rPr>
        <w:t xml:space="preserve"> </w:t>
      </w:r>
      <w:r w:rsidRPr="00BF75ED">
        <w:rPr>
          <w:i/>
          <w:szCs w:val="24"/>
          <w:lang w:val="en-US" w:eastAsia="en-CA"/>
        </w:rPr>
        <w:t>MIT press</w:t>
      </w:r>
      <w:r w:rsidRPr="00F32614">
        <w:rPr>
          <w:szCs w:val="24"/>
          <w:lang w:val="en-US" w:eastAsia="en-CA"/>
        </w:rPr>
        <w:t>.</w:t>
      </w:r>
    </w:p>
    <w:p w14:paraId="2E1C0323" w14:textId="03B110FD" w:rsidR="00265CAF" w:rsidRPr="004F4EB3" w:rsidRDefault="008D42DA" w:rsidP="00EC4B39">
      <w:pPr>
        <w:spacing w:line="240" w:lineRule="auto"/>
        <w:ind w:left="450" w:hanging="450"/>
        <w:rPr>
          <w:szCs w:val="24"/>
          <w:lang w:val="en-US" w:eastAsia="en-CA"/>
        </w:rPr>
      </w:pPr>
      <w:r w:rsidRPr="004F4EB3">
        <w:rPr>
          <w:szCs w:val="24"/>
          <w:lang w:val="en-US" w:eastAsia="en-CA"/>
        </w:rPr>
        <w:t xml:space="preserve">Bhat, C. R., &amp; Eluru, N. (2009). A copula-based approach to accommodate residential self-selection effects in travel behavior modeling. </w:t>
      </w:r>
      <w:r w:rsidRPr="004F4EB3">
        <w:rPr>
          <w:i/>
          <w:iCs/>
          <w:szCs w:val="24"/>
          <w:lang w:val="en-US" w:eastAsia="en-CA"/>
        </w:rPr>
        <w:t>Transportation Research Part B: Methodological, 43</w:t>
      </w:r>
      <w:r w:rsidRPr="004F4EB3">
        <w:rPr>
          <w:szCs w:val="24"/>
          <w:lang w:val="en-US" w:eastAsia="en-CA"/>
        </w:rPr>
        <w:t>(7), 749-765.</w:t>
      </w:r>
    </w:p>
    <w:p w14:paraId="6BBD083D" w14:textId="4DF1EEFD" w:rsidR="00771E32" w:rsidRPr="004F4EB3" w:rsidRDefault="008D42DA" w:rsidP="00EC4B39">
      <w:pPr>
        <w:spacing w:line="240" w:lineRule="auto"/>
        <w:ind w:left="450" w:hanging="450"/>
        <w:rPr>
          <w:szCs w:val="24"/>
          <w:lang w:val="en-US" w:eastAsia="en-CA"/>
        </w:rPr>
      </w:pPr>
      <w:r w:rsidRPr="004F4EB3">
        <w:rPr>
          <w:szCs w:val="24"/>
          <w:lang w:val="en-US" w:eastAsia="en-CA"/>
        </w:rPr>
        <w:t xml:space="preserve">Boeri, M., &amp; Masiero, L. (2014). Regret minimisation and utility maximisation in a freight transport context. </w:t>
      </w:r>
      <w:r w:rsidRPr="004F4EB3">
        <w:rPr>
          <w:i/>
          <w:iCs/>
          <w:szCs w:val="24"/>
          <w:lang w:val="en-US" w:eastAsia="en-CA"/>
        </w:rPr>
        <w:t>Transportmetrica A: Transport Science, 10</w:t>
      </w:r>
      <w:r w:rsidRPr="004F4EB3">
        <w:rPr>
          <w:szCs w:val="24"/>
          <w:lang w:val="en-US" w:eastAsia="en-CA"/>
        </w:rPr>
        <w:t>(6), 548-560.</w:t>
      </w:r>
    </w:p>
    <w:p w14:paraId="4071CD76" w14:textId="2BED10EA" w:rsidR="00C417F5" w:rsidRPr="004F4EB3" w:rsidRDefault="008D42DA" w:rsidP="00EC4B39">
      <w:pPr>
        <w:spacing w:line="240" w:lineRule="auto"/>
        <w:ind w:left="450" w:hanging="450"/>
        <w:rPr>
          <w:i/>
          <w:iCs/>
          <w:szCs w:val="24"/>
          <w:lang w:val="en-US" w:eastAsia="en-CA"/>
        </w:rPr>
      </w:pPr>
      <w:r w:rsidRPr="004F4EB3">
        <w:rPr>
          <w:szCs w:val="24"/>
          <w:lang w:val="en-US" w:eastAsia="en-CA"/>
        </w:rPr>
        <w:t xml:space="preserve">Cavalcante, R., &amp; Roorda, M. J. (2010). </w:t>
      </w:r>
      <w:r w:rsidRPr="004F4EB3">
        <w:rPr>
          <w:iCs/>
          <w:szCs w:val="24"/>
          <w:lang w:val="en-US" w:eastAsia="en-CA"/>
        </w:rPr>
        <w:t>A disaggregate urban shipment size/vehicle-type choice model.</w:t>
      </w:r>
      <w:r w:rsidRPr="004F4EB3">
        <w:rPr>
          <w:i/>
          <w:iCs/>
          <w:szCs w:val="24"/>
          <w:lang w:val="en-US" w:eastAsia="en-CA"/>
        </w:rPr>
        <w:t xml:space="preserve"> </w:t>
      </w:r>
      <w:r w:rsidRPr="004F4EB3">
        <w:rPr>
          <w:iCs/>
          <w:szCs w:val="24"/>
          <w:lang w:val="en-US" w:eastAsia="en-CA"/>
        </w:rPr>
        <w:t>In</w:t>
      </w:r>
      <w:r w:rsidRPr="004F4EB3">
        <w:rPr>
          <w:i/>
          <w:iCs/>
          <w:szCs w:val="24"/>
          <w:lang w:val="en-US" w:eastAsia="en-CA"/>
        </w:rPr>
        <w:t xml:space="preserve"> Transportation Research Board 89th Annual Meeting, </w:t>
      </w:r>
      <w:r w:rsidR="00C27A9F" w:rsidRPr="00CA4109">
        <w:rPr>
          <w:iCs/>
          <w:szCs w:val="24"/>
          <w:lang w:val="en-US" w:eastAsia="en-CA"/>
        </w:rPr>
        <w:t>Washington, D. C.,</w:t>
      </w:r>
      <w:r w:rsidR="00C27A9F">
        <w:rPr>
          <w:i/>
          <w:iCs/>
          <w:szCs w:val="24"/>
          <w:lang w:val="en-US" w:eastAsia="en-CA"/>
        </w:rPr>
        <w:t xml:space="preserve"> </w:t>
      </w:r>
      <w:r w:rsidRPr="004F4EB3">
        <w:rPr>
          <w:iCs/>
          <w:szCs w:val="24"/>
          <w:lang w:val="en-US" w:eastAsia="en-CA"/>
        </w:rPr>
        <w:t>2010.</w:t>
      </w:r>
      <w:r w:rsidRPr="004F4EB3">
        <w:rPr>
          <w:i/>
          <w:iCs/>
          <w:szCs w:val="24"/>
          <w:lang w:val="en-US" w:eastAsia="en-CA"/>
        </w:rPr>
        <w:t xml:space="preserve"> </w:t>
      </w:r>
    </w:p>
    <w:p w14:paraId="26FC7CAE" w14:textId="02948BBA" w:rsidR="007E3A5A" w:rsidRDefault="008D42DA" w:rsidP="00EC4B39">
      <w:pPr>
        <w:spacing w:line="240" w:lineRule="auto"/>
        <w:ind w:left="450" w:hanging="450"/>
        <w:rPr>
          <w:szCs w:val="24"/>
          <w:lang w:val="en-US" w:eastAsia="en-CA"/>
        </w:rPr>
      </w:pPr>
      <w:r w:rsidRPr="004F4EB3">
        <w:rPr>
          <w:szCs w:val="24"/>
          <w:lang w:val="en-US" w:eastAsia="en-CA"/>
        </w:rPr>
        <w:t xml:space="preserve">Chakour, V., &amp; Eluru, N. (2016). Examining the influence of stop level infrastructure and built environment on bus ridership in Montreal. </w:t>
      </w:r>
      <w:r w:rsidRPr="004F4EB3">
        <w:rPr>
          <w:i/>
          <w:iCs/>
          <w:szCs w:val="24"/>
          <w:lang w:val="en-US" w:eastAsia="en-CA"/>
        </w:rPr>
        <w:t>Journal of Transport Geography, 51</w:t>
      </w:r>
      <w:r w:rsidRPr="004F4EB3">
        <w:rPr>
          <w:szCs w:val="24"/>
          <w:lang w:val="en-US" w:eastAsia="en-CA"/>
        </w:rPr>
        <w:t>, 205-217.</w:t>
      </w:r>
    </w:p>
    <w:p w14:paraId="17C12083" w14:textId="55D43519" w:rsidR="00014436" w:rsidRPr="004F4EB3" w:rsidRDefault="008D42DA" w:rsidP="00EC4B39">
      <w:pPr>
        <w:autoSpaceDE w:val="0"/>
        <w:autoSpaceDN w:val="0"/>
        <w:adjustRightInd w:val="0"/>
        <w:spacing w:line="240" w:lineRule="auto"/>
        <w:ind w:left="450" w:hanging="450"/>
        <w:rPr>
          <w:szCs w:val="24"/>
          <w:lang w:val="en-US" w:eastAsia="en-CA"/>
        </w:rPr>
      </w:pPr>
      <w:r w:rsidRPr="00F32614">
        <w:rPr>
          <w:szCs w:val="24"/>
          <w:lang w:val="en-US" w:eastAsia="en-CA"/>
        </w:rPr>
        <w:t>Chorus</w:t>
      </w:r>
      <w:r w:rsidR="000F7739">
        <w:rPr>
          <w:szCs w:val="24"/>
          <w:lang w:val="en-US" w:eastAsia="en-CA"/>
        </w:rPr>
        <w:t>,</w:t>
      </w:r>
      <w:r w:rsidRPr="00F32614">
        <w:rPr>
          <w:szCs w:val="24"/>
          <w:lang w:val="en-US" w:eastAsia="en-CA"/>
        </w:rPr>
        <w:t xml:space="preserve"> C</w:t>
      </w:r>
      <w:r w:rsidR="000F7739">
        <w:rPr>
          <w:szCs w:val="24"/>
          <w:lang w:val="en-US" w:eastAsia="en-CA"/>
        </w:rPr>
        <w:t xml:space="preserve">. </w:t>
      </w:r>
      <w:r w:rsidRPr="00F32614">
        <w:rPr>
          <w:szCs w:val="24"/>
          <w:lang w:val="en-US" w:eastAsia="en-CA"/>
        </w:rPr>
        <w:t>G</w:t>
      </w:r>
      <w:r w:rsidR="000F7739">
        <w:rPr>
          <w:szCs w:val="24"/>
          <w:lang w:val="en-US" w:eastAsia="en-CA"/>
        </w:rPr>
        <w:t>.</w:t>
      </w:r>
      <w:r w:rsidRPr="00F32614">
        <w:rPr>
          <w:szCs w:val="24"/>
          <w:lang w:val="en-US" w:eastAsia="en-CA"/>
        </w:rPr>
        <w:t>, Arentze</w:t>
      </w:r>
      <w:r w:rsidR="000F7739">
        <w:rPr>
          <w:szCs w:val="24"/>
          <w:lang w:val="en-US" w:eastAsia="en-CA"/>
        </w:rPr>
        <w:t>,</w:t>
      </w:r>
      <w:r w:rsidRPr="00F32614">
        <w:rPr>
          <w:szCs w:val="24"/>
          <w:lang w:val="en-US" w:eastAsia="en-CA"/>
        </w:rPr>
        <w:t xml:space="preserve"> T</w:t>
      </w:r>
      <w:r w:rsidR="000F7739">
        <w:rPr>
          <w:szCs w:val="24"/>
          <w:lang w:val="en-US" w:eastAsia="en-CA"/>
        </w:rPr>
        <w:t xml:space="preserve">. </w:t>
      </w:r>
      <w:r w:rsidRPr="00F32614">
        <w:rPr>
          <w:szCs w:val="24"/>
          <w:lang w:val="en-US" w:eastAsia="en-CA"/>
        </w:rPr>
        <w:t>A</w:t>
      </w:r>
      <w:r w:rsidR="000F7739">
        <w:rPr>
          <w:szCs w:val="24"/>
          <w:lang w:val="en-US" w:eastAsia="en-CA"/>
        </w:rPr>
        <w:t>.</w:t>
      </w:r>
      <w:r w:rsidRPr="00F32614">
        <w:rPr>
          <w:szCs w:val="24"/>
          <w:lang w:val="en-US" w:eastAsia="en-CA"/>
        </w:rPr>
        <w:t xml:space="preserve">, </w:t>
      </w:r>
      <w:r w:rsidR="000F7739">
        <w:rPr>
          <w:szCs w:val="24"/>
          <w:lang w:val="en-US" w:eastAsia="en-CA"/>
        </w:rPr>
        <w:t xml:space="preserve">&amp; </w:t>
      </w:r>
      <w:r w:rsidRPr="00F32614">
        <w:rPr>
          <w:szCs w:val="24"/>
          <w:lang w:val="en-US" w:eastAsia="en-CA"/>
        </w:rPr>
        <w:t>Timmermans</w:t>
      </w:r>
      <w:r w:rsidR="000F7739">
        <w:rPr>
          <w:szCs w:val="24"/>
          <w:lang w:val="en-US" w:eastAsia="en-CA"/>
        </w:rPr>
        <w:t>,</w:t>
      </w:r>
      <w:r w:rsidRPr="00F32614">
        <w:rPr>
          <w:szCs w:val="24"/>
          <w:lang w:val="en-US" w:eastAsia="en-CA"/>
        </w:rPr>
        <w:t xml:space="preserve"> H</w:t>
      </w:r>
      <w:r w:rsidR="000F7739">
        <w:rPr>
          <w:szCs w:val="24"/>
          <w:lang w:val="en-US" w:eastAsia="en-CA"/>
        </w:rPr>
        <w:t xml:space="preserve">. </w:t>
      </w:r>
      <w:r w:rsidRPr="00F32614">
        <w:rPr>
          <w:szCs w:val="24"/>
          <w:lang w:val="en-US" w:eastAsia="en-CA"/>
        </w:rPr>
        <w:t>J</w:t>
      </w:r>
      <w:r w:rsidR="000F7739">
        <w:rPr>
          <w:szCs w:val="24"/>
          <w:lang w:val="en-US" w:eastAsia="en-CA"/>
        </w:rPr>
        <w:t xml:space="preserve">. </w:t>
      </w:r>
      <w:r w:rsidRPr="00F32614">
        <w:rPr>
          <w:szCs w:val="24"/>
          <w:lang w:val="en-US" w:eastAsia="en-CA"/>
        </w:rPr>
        <w:t xml:space="preserve">P. </w:t>
      </w:r>
      <w:r>
        <w:rPr>
          <w:szCs w:val="24"/>
          <w:lang w:val="en-US" w:eastAsia="en-CA"/>
        </w:rPr>
        <w:t xml:space="preserve">(2008). </w:t>
      </w:r>
      <w:r w:rsidRPr="00F32614">
        <w:rPr>
          <w:szCs w:val="24"/>
          <w:lang w:val="en-US" w:eastAsia="en-CA"/>
        </w:rPr>
        <w:t xml:space="preserve">A </w:t>
      </w:r>
      <w:r w:rsidR="00C27A9F">
        <w:rPr>
          <w:szCs w:val="24"/>
          <w:lang w:val="en-US" w:eastAsia="en-CA"/>
        </w:rPr>
        <w:t>r</w:t>
      </w:r>
      <w:r w:rsidRPr="00F32614">
        <w:rPr>
          <w:szCs w:val="24"/>
          <w:lang w:val="en-US" w:eastAsia="en-CA"/>
        </w:rPr>
        <w:t xml:space="preserve">andom </w:t>
      </w:r>
      <w:r w:rsidR="00C27A9F">
        <w:rPr>
          <w:szCs w:val="24"/>
          <w:lang w:val="en-US" w:eastAsia="en-CA"/>
        </w:rPr>
        <w:t>r</w:t>
      </w:r>
      <w:r w:rsidRPr="00F32614">
        <w:rPr>
          <w:szCs w:val="24"/>
          <w:lang w:val="en-US" w:eastAsia="en-CA"/>
        </w:rPr>
        <w:t>egret-</w:t>
      </w:r>
      <w:r w:rsidR="00C27A9F">
        <w:rPr>
          <w:szCs w:val="24"/>
          <w:lang w:val="en-US" w:eastAsia="en-CA"/>
        </w:rPr>
        <w:t>m</w:t>
      </w:r>
      <w:r w:rsidRPr="00F32614">
        <w:rPr>
          <w:szCs w:val="24"/>
          <w:lang w:val="en-US" w:eastAsia="en-CA"/>
        </w:rPr>
        <w:t xml:space="preserve">inimization model of travel choice. </w:t>
      </w:r>
      <w:r w:rsidRPr="00BF75ED">
        <w:rPr>
          <w:i/>
          <w:szCs w:val="24"/>
          <w:lang w:val="en-US" w:eastAsia="en-CA"/>
        </w:rPr>
        <w:t>Transportation Research Part B: Methodological</w:t>
      </w:r>
      <w:r w:rsidRPr="00014436">
        <w:rPr>
          <w:i/>
          <w:szCs w:val="24"/>
          <w:lang w:val="en-US" w:eastAsia="en-CA"/>
        </w:rPr>
        <w:t xml:space="preserve">, </w:t>
      </w:r>
      <w:r w:rsidRPr="00BF75ED">
        <w:rPr>
          <w:i/>
          <w:szCs w:val="24"/>
          <w:lang w:val="en-US" w:eastAsia="en-CA"/>
        </w:rPr>
        <w:t>42(1)</w:t>
      </w:r>
      <w:r w:rsidRPr="00014436">
        <w:rPr>
          <w:i/>
          <w:szCs w:val="24"/>
          <w:lang w:val="en-US" w:eastAsia="en-CA"/>
        </w:rPr>
        <w:t>,</w:t>
      </w:r>
      <w:r w:rsidRPr="00F32614">
        <w:rPr>
          <w:szCs w:val="24"/>
          <w:lang w:val="en-US" w:eastAsia="en-CA"/>
        </w:rPr>
        <w:t>1-18.</w:t>
      </w:r>
    </w:p>
    <w:p w14:paraId="4A57352E" w14:textId="5AEAF925" w:rsidR="00014436" w:rsidRPr="004F4EB3" w:rsidRDefault="008D42DA" w:rsidP="00EC4B39">
      <w:pPr>
        <w:spacing w:line="240" w:lineRule="auto"/>
        <w:ind w:left="450" w:hanging="450"/>
        <w:rPr>
          <w:szCs w:val="24"/>
          <w:lang w:val="en-US" w:eastAsia="en-CA"/>
        </w:rPr>
      </w:pPr>
      <w:r w:rsidRPr="004F4EB3">
        <w:rPr>
          <w:szCs w:val="24"/>
          <w:lang w:val="en-US" w:eastAsia="en-CA"/>
        </w:rPr>
        <w:t xml:space="preserve">Chorus, C. G. (2010). A new model of random regret minimization. </w:t>
      </w:r>
      <w:r w:rsidRPr="004F4EB3">
        <w:rPr>
          <w:i/>
          <w:iCs/>
          <w:szCs w:val="24"/>
          <w:lang w:val="en-US" w:eastAsia="en-CA"/>
        </w:rPr>
        <w:t>EJTIR, 10 (2), 2010</w:t>
      </w:r>
      <w:r w:rsidRPr="004F4EB3">
        <w:rPr>
          <w:szCs w:val="24"/>
          <w:lang w:val="en-US" w:eastAsia="en-CA"/>
        </w:rPr>
        <w:t>.</w:t>
      </w:r>
    </w:p>
    <w:p w14:paraId="007B5C50" w14:textId="32CD4528" w:rsidR="001E6265" w:rsidRPr="004F4EB3" w:rsidRDefault="008D42DA" w:rsidP="00EC4B39">
      <w:pPr>
        <w:spacing w:line="240" w:lineRule="auto"/>
        <w:ind w:left="450" w:hanging="450"/>
        <w:rPr>
          <w:szCs w:val="24"/>
          <w:lang w:val="en-US" w:eastAsia="en-CA"/>
        </w:rPr>
      </w:pPr>
      <w:r w:rsidRPr="004F4EB3">
        <w:rPr>
          <w:szCs w:val="24"/>
          <w:lang w:val="en-US" w:eastAsia="en-CA"/>
        </w:rPr>
        <w:t xml:space="preserve">Combes, F. (2012). Empirical evaluation of economic order quantity model for choice of shipment size in freight transport. </w:t>
      </w:r>
      <w:r w:rsidRPr="004F4EB3">
        <w:rPr>
          <w:i/>
          <w:iCs/>
          <w:szCs w:val="24"/>
          <w:lang w:val="en-US" w:eastAsia="en-CA"/>
        </w:rPr>
        <w:t xml:space="preserve">Transportation Research Record: Journal of the Transportation Research Board </w:t>
      </w:r>
      <w:r w:rsidRPr="004F4EB3">
        <w:rPr>
          <w:szCs w:val="24"/>
          <w:lang w:val="en-US" w:eastAsia="en-CA"/>
        </w:rPr>
        <w:t>(2269), 92-98.</w:t>
      </w:r>
    </w:p>
    <w:p w14:paraId="6E3446A4" w14:textId="052EA9E9" w:rsidR="00265CAF" w:rsidRDefault="008D42DA" w:rsidP="00EC4B39">
      <w:pPr>
        <w:spacing w:line="240" w:lineRule="auto"/>
        <w:ind w:left="450" w:hanging="450"/>
        <w:rPr>
          <w:szCs w:val="24"/>
          <w:lang w:val="en-US" w:eastAsia="en-CA"/>
        </w:rPr>
      </w:pPr>
      <w:r w:rsidRPr="004F4EB3">
        <w:rPr>
          <w:szCs w:val="24"/>
          <w:lang w:val="en-US" w:eastAsia="en-CA"/>
        </w:rPr>
        <w:t xml:space="preserve">Current Results. Weather and </w:t>
      </w:r>
      <w:r w:rsidR="00C27A9F">
        <w:rPr>
          <w:szCs w:val="24"/>
          <w:lang w:val="en-US" w:eastAsia="en-CA"/>
        </w:rPr>
        <w:t>s</w:t>
      </w:r>
      <w:r w:rsidRPr="004F4EB3">
        <w:rPr>
          <w:szCs w:val="24"/>
          <w:lang w:val="en-US" w:eastAsia="en-CA"/>
        </w:rPr>
        <w:t xml:space="preserve">cience facts. The average </w:t>
      </w:r>
      <w:r w:rsidR="00C27A9F">
        <w:rPr>
          <w:szCs w:val="24"/>
          <w:lang w:val="en-US" w:eastAsia="en-CA"/>
        </w:rPr>
        <w:t>a</w:t>
      </w:r>
      <w:r w:rsidRPr="004F4EB3">
        <w:rPr>
          <w:szCs w:val="24"/>
          <w:lang w:val="en-US" w:eastAsia="en-CA"/>
        </w:rPr>
        <w:t xml:space="preserve">nnual </w:t>
      </w:r>
      <w:r w:rsidR="00C27A9F">
        <w:rPr>
          <w:szCs w:val="24"/>
          <w:lang w:val="en-US" w:eastAsia="en-CA"/>
        </w:rPr>
        <w:t>t</w:t>
      </w:r>
      <w:r w:rsidRPr="004F4EB3">
        <w:rPr>
          <w:szCs w:val="24"/>
          <w:lang w:val="en-US" w:eastAsia="en-CA"/>
        </w:rPr>
        <w:t xml:space="preserve">emperature for </w:t>
      </w:r>
      <w:r w:rsidR="00C27A9F">
        <w:rPr>
          <w:szCs w:val="24"/>
          <w:lang w:val="en-US" w:eastAsia="en-CA"/>
        </w:rPr>
        <w:t>e</w:t>
      </w:r>
      <w:r w:rsidRPr="004F4EB3">
        <w:rPr>
          <w:szCs w:val="24"/>
          <w:lang w:val="en-US" w:eastAsia="en-CA"/>
        </w:rPr>
        <w:t xml:space="preserve">ach US </w:t>
      </w:r>
      <w:r w:rsidR="00B42D0D">
        <w:rPr>
          <w:szCs w:val="24"/>
          <w:lang w:val="en-US" w:eastAsia="en-CA"/>
        </w:rPr>
        <w:t>s</w:t>
      </w:r>
      <w:r w:rsidRPr="004F4EB3">
        <w:rPr>
          <w:szCs w:val="24"/>
          <w:lang w:val="en-US" w:eastAsia="en-CA"/>
        </w:rPr>
        <w:t xml:space="preserve">tate. </w:t>
      </w:r>
      <w:hyperlink r:id="rId22" w:history="1">
        <w:r w:rsidRPr="004F4EB3">
          <w:rPr>
            <w:rStyle w:val="Hyperlink"/>
            <w:szCs w:val="24"/>
          </w:rPr>
          <w:t>https://www.currentresults.com/Weather/US/average-annual-state-temperatures.php</w:t>
        </w:r>
      </w:hyperlink>
      <w:r w:rsidRPr="004F4EB3">
        <w:rPr>
          <w:szCs w:val="24"/>
        </w:rPr>
        <w:t xml:space="preserve">. </w:t>
      </w:r>
      <w:r w:rsidRPr="004F4EB3">
        <w:rPr>
          <w:szCs w:val="24"/>
          <w:lang w:val="en-US" w:eastAsia="en-CA"/>
        </w:rPr>
        <w:t>Accessed March 8, 2018.</w:t>
      </w:r>
    </w:p>
    <w:p w14:paraId="09F6E62B" w14:textId="3AFE1F2C" w:rsidR="00C163CC" w:rsidRPr="004F4EB3" w:rsidRDefault="00C163CC" w:rsidP="00F1049B">
      <w:pPr>
        <w:spacing w:line="240" w:lineRule="auto"/>
        <w:ind w:left="450" w:hanging="450"/>
        <w:rPr>
          <w:szCs w:val="24"/>
          <w:lang w:val="en-US" w:eastAsia="en-CA"/>
        </w:rPr>
      </w:pPr>
      <w:r w:rsidRPr="00C163CC">
        <w:rPr>
          <w:szCs w:val="24"/>
          <w:lang w:val="en-US" w:eastAsia="en-CA"/>
        </w:rPr>
        <w:t xml:space="preserve">De Jong, G., Kroes, E., Plasmeijer, R., Sanders, P., &amp; Warffemius, P. (2004). </w:t>
      </w:r>
      <w:r w:rsidR="00F1049B" w:rsidRPr="00F1049B">
        <w:rPr>
          <w:szCs w:val="24"/>
          <w:lang w:val="en-US" w:eastAsia="en-CA"/>
        </w:rPr>
        <w:t>New values of time and</w:t>
      </w:r>
      <w:r w:rsidR="00F1049B">
        <w:rPr>
          <w:szCs w:val="24"/>
          <w:lang w:val="en-US" w:eastAsia="en-CA"/>
        </w:rPr>
        <w:t xml:space="preserve"> </w:t>
      </w:r>
      <w:r w:rsidR="00F1049B" w:rsidRPr="00F1049B">
        <w:rPr>
          <w:szCs w:val="24"/>
          <w:lang w:val="en-US" w:eastAsia="en-CA"/>
        </w:rPr>
        <w:t xml:space="preserve">reliability in freight transport in The Netherlands. Paper presented at the </w:t>
      </w:r>
      <w:r w:rsidR="00F1049B" w:rsidRPr="00F1049B">
        <w:rPr>
          <w:i/>
          <w:szCs w:val="24"/>
          <w:lang w:val="en-US" w:eastAsia="en-CA"/>
        </w:rPr>
        <w:t>European Transport Conference</w:t>
      </w:r>
      <w:r w:rsidR="00F1049B" w:rsidRPr="00F1049B">
        <w:rPr>
          <w:szCs w:val="24"/>
          <w:lang w:val="en-US" w:eastAsia="en-CA"/>
        </w:rPr>
        <w:t>,</w:t>
      </w:r>
      <w:r w:rsidR="00F1049B">
        <w:rPr>
          <w:szCs w:val="24"/>
          <w:lang w:val="en-US" w:eastAsia="en-CA"/>
        </w:rPr>
        <w:t xml:space="preserve"> </w:t>
      </w:r>
      <w:r w:rsidR="00F1049B" w:rsidRPr="00F1049B">
        <w:rPr>
          <w:szCs w:val="24"/>
          <w:lang w:val="en-US" w:eastAsia="en-CA"/>
        </w:rPr>
        <w:t>Strasbourg.</w:t>
      </w:r>
    </w:p>
    <w:p w14:paraId="220DAC47" w14:textId="69BCE4A6" w:rsidR="00080465" w:rsidRPr="004F4EB3" w:rsidRDefault="00C47A38" w:rsidP="00EC4B39">
      <w:pPr>
        <w:spacing w:line="240" w:lineRule="auto"/>
        <w:ind w:left="450" w:hanging="450"/>
        <w:rPr>
          <w:szCs w:val="24"/>
          <w:lang w:val="en-US" w:eastAsia="en-CA"/>
        </w:rPr>
      </w:pPr>
      <w:r>
        <w:rPr>
          <w:szCs w:val="24"/>
          <w:lang w:val="en-US" w:eastAsia="en-CA"/>
        </w:rPr>
        <w:lastRenderedPageBreak/>
        <w:t>D</w:t>
      </w:r>
      <w:r w:rsidR="008D42DA" w:rsidRPr="004F4EB3">
        <w:rPr>
          <w:szCs w:val="24"/>
          <w:lang w:val="en-US" w:eastAsia="en-CA"/>
        </w:rPr>
        <w:t xml:space="preserve">e Jong, G., &amp; Ben-Akiva, M. (2007). A micro-simulation model of shipment size and transport chain choice. </w:t>
      </w:r>
      <w:r w:rsidR="008D42DA" w:rsidRPr="004F4EB3">
        <w:rPr>
          <w:i/>
          <w:iCs/>
          <w:szCs w:val="24"/>
          <w:lang w:val="en-US" w:eastAsia="en-CA"/>
        </w:rPr>
        <w:t>Transportation Research Part B: Methodological, 41</w:t>
      </w:r>
      <w:r w:rsidR="008D42DA" w:rsidRPr="004F4EB3">
        <w:rPr>
          <w:szCs w:val="24"/>
          <w:lang w:val="en-US" w:eastAsia="en-CA"/>
        </w:rPr>
        <w:t>(9), 950-965.</w:t>
      </w:r>
    </w:p>
    <w:p w14:paraId="7EDFBDE9" w14:textId="5CD9D845" w:rsidR="00080465" w:rsidRPr="004F4EB3" w:rsidRDefault="00C47A38" w:rsidP="00EC4B39">
      <w:pPr>
        <w:spacing w:line="240" w:lineRule="auto"/>
        <w:ind w:left="450" w:hanging="450"/>
        <w:rPr>
          <w:szCs w:val="24"/>
          <w:lang w:val="en-US" w:eastAsia="en-CA"/>
        </w:rPr>
      </w:pPr>
      <w:r>
        <w:rPr>
          <w:szCs w:val="24"/>
          <w:lang w:val="en-US" w:eastAsia="en-CA"/>
        </w:rPr>
        <w:t>D</w:t>
      </w:r>
      <w:r w:rsidR="008D42DA" w:rsidRPr="004F4EB3">
        <w:rPr>
          <w:szCs w:val="24"/>
          <w:lang w:val="en-US" w:eastAsia="en-CA"/>
        </w:rPr>
        <w:t xml:space="preserve">e Jong, G., &amp; Johnson, D. (2009). </w:t>
      </w:r>
      <w:r w:rsidR="008D42DA" w:rsidRPr="004F4EB3">
        <w:rPr>
          <w:iCs/>
          <w:szCs w:val="24"/>
          <w:lang w:val="en-US" w:eastAsia="en-CA"/>
        </w:rPr>
        <w:t>Discrete mode and discrete or continuous shipment size choice in freight transport in Sweden</w:t>
      </w:r>
      <w:r w:rsidR="008D42DA" w:rsidRPr="004F4EB3">
        <w:rPr>
          <w:i/>
          <w:iCs/>
          <w:szCs w:val="24"/>
          <w:lang w:val="en-US" w:eastAsia="en-CA"/>
        </w:rPr>
        <w:t>.</w:t>
      </w:r>
      <w:r w:rsidR="008D42DA" w:rsidRPr="004F4EB3">
        <w:rPr>
          <w:szCs w:val="24"/>
          <w:lang w:val="en-US" w:eastAsia="en-CA"/>
        </w:rPr>
        <w:t xml:space="preserve"> Paper presented at </w:t>
      </w:r>
      <w:r w:rsidR="008D42DA" w:rsidRPr="004F4EB3">
        <w:rPr>
          <w:i/>
          <w:szCs w:val="24"/>
          <w:lang w:val="en-US" w:eastAsia="en-CA"/>
        </w:rPr>
        <w:t xml:space="preserve">the European transport conference, </w:t>
      </w:r>
      <w:r w:rsidR="008D42DA" w:rsidRPr="004F4EB3">
        <w:rPr>
          <w:szCs w:val="24"/>
          <w:lang w:val="en-US" w:eastAsia="en-CA"/>
        </w:rPr>
        <w:t>Noordwijkerhout, The Netherlands.</w:t>
      </w:r>
    </w:p>
    <w:p w14:paraId="025A9CE1" w14:textId="77777777" w:rsidR="00C163CC" w:rsidRDefault="008D42DA" w:rsidP="00C163CC">
      <w:pPr>
        <w:spacing w:line="240" w:lineRule="auto"/>
        <w:ind w:left="450" w:hanging="450"/>
        <w:rPr>
          <w:szCs w:val="24"/>
          <w:lang w:val="en-US"/>
        </w:rPr>
      </w:pPr>
      <w:r w:rsidRPr="004F4EB3">
        <w:rPr>
          <w:szCs w:val="24"/>
          <w:lang w:val="en-US"/>
        </w:rPr>
        <w:t xml:space="preserve">Freight Shipments in America. U.S. Department of Transportation. Bureau of Transportation Statistics, 2004. </w:t>
      </w:r>
    </w:p>
    <w:p w14:paraId="39F238CE" w14:textId="6480C094" w:rsidR="00D33882" w:rsidRDefault="00380797" w:rsidP="002911C3">
      <w:pPr>
        <w:spacing w:line="240" w:lineRule="auto"/>
        <w:ind w:left="450" w:firstLine="0"/>
        <w:jc w:val="left"/>
        <w:rPr>
          <w:szCs w:val="24"/>
          <w:lang w:val="en-US"/>
        </w:rPr>
      </w:pPr>
      <w:hyperlink r:id="rId23" w:history="1">
        <w:r w:rsidR="00C163CC" w:rsidRPr="00C163CC">
          <w:rPr>
            <w:rStyle w:val="Hyperlink"/>
            <w:szCs w:val="24"/>
            <w:lang w:val="en-US"/>
          </w:rPr>
          <w:t>https://www.rita.dot.gov/bts/sites/rita.dot.gov.bts/files/publications/freight_shipments_in_america/index.html</w:t>
        </w:r>
      </w:hyperlink>
      <w:r w:rsidR="008D42DA" w:rsidRPr="004F4EB3">
        <w:rPr>
          <w:szCs w:val="24"/>
          <w:lang w:val="en-US"/>
        </w:rPr>
        <w:t xml:space="preserve">. Accessed </w:t>
      </w:r>
      <w:r w:rsidR="00D4305F" w:rsidRPr="004F4EB3">
        <w:rPr>
          <w:szCs w:val="24"/>
          <w:lang w:val="en-US"/>
        </w:rPr>
        <w:t>online on March 8, 2018</w:t>
      </w:r>
      <w:r w:rsidR="008D42DA" w:rsidRPr="004F4EB3">
        <w:rPr>
          <w:szCs w:val="24"/>
          <w:lang w:val="en-US"/>
        </w:rPr>
        <w:t>.</w:t>
      </w:r>
    </w:p>
    <w:p w14:paraId="4EF09A80" w14:textId="1A9AAED9" w:rsidR="008407AE" w:rsidRPr="004F4EB3" w:rsidRDefault="008407AE" w:rsidP="00EC4B39">
      <w:pPr>
        <w:spacing w:line="240" w:lineRule="auto"/>
        <w:ind w:left="450" w:hanging="450"/>
        <w:rPr>
          <w:szCs w:val="24"/>
          <w:lang w:val="en-US"/>
        </w:rPr>
      </w:pPr>
      <w:r w:rsidRPr="008407AE">
        <w:rPr>
          <w:szCs w:val="24"/>
          <w:lang w:val="en-US"/>
        </w:rPr>
        <w:t xml:space="preserve">Fowkes, A., Nash, C., &amp; Tweddle, G. (1991). Investigating the market for inter-modal freight technologies. </w:t>
      </w:r>
      <w:r w:rsidRPr="002911C3">
        <w:rPr>
          <w:i/>
          <w:szCs w:val="24"/>
          <w:lang w:val="en-US"/>
        </w:rPr>
        <w:t>Transportation Research Part A: General</w:t>
      </w:r>
      <w:r w:rsidRPr="008407AE">
        <w:rPr>
          <w:szCs w:val="24"/>
          <w:lang w:val="en-US"/>
        </w:rPr>
        <w:t xml:space="preserve">, </w:t>
      </w:r>
      <w:r w:rsidRPr="002911C3">
        <w:rPr>
          <w:i/>
          <w:szCs w:val="24"/>
          <w:lang w:val="en-US"/>
        </w:rPr>
        <w:t>25(4)</w:t>
      </w:r>
      <w:r w:rsidRPr="008407AE">
        <w:rPr>
          <w:szCs w:val="24"/>
          <w:lang w:val="en-US"/>
        </w:rPr>
        <w:t>, 161-172.</w:t>
      </w:r>
    </w:p>
    <w:p w14:paraId="507466B3" w14:textId="1C94B879" w:rsidR="00256F46" w:rsidRPr="004F4EB3" w:rsidRDefault="008D42DA" w:rsidP="00EC4B39">
      <w:pPr>
        <w:autoSpaceDE w:val="0"/>
        <w:autoSpaceDN w:val="0"/>
        <w:adjustRightInd w:val="0"/>
        <w:spacing w:line="240" w:lineRule="auto"/>
        <w:ind w:left="450" w:hanging="450"/>
        <w:rPr>
          <w:szCs w:val="24"/>
          <w:lang w:val="en-US" w:eastAsia="en-CA"/>
        </w:rPr>
      </w:pPr>
      <w:r w:rsidRPr="004F4EB3">
        <w:rPr>
          <w:szCs w:val="24"/>
          <w:lang w:val="en-US" w:eastAsia="en-CA"/>
        </w:rPr>
        <w:t>Habibi, S. (2010). A discrete choice model of transport chain and shipment size on Swedish commodity flow survey 2004/2005.</w:t>
      </w:r>
    </w:p>
    <w:p w14:paraId="231A19E4" w14:textId="7D6C8148" w:rsidR="007E3A5A" w:rsidRPr="004F4EB3" w:rsidRDefault="008D42DA" w:rsidP="00EC4B39">
      <w:pPr>
        <w:autoSpaceDE w:val="0"/>
        <w:autoSpaceDN w:val="0"/>
        <w:adjustRightInd w:val="0"/>
        <w:spacing w:line="240" w:lineRule="auto"/>
        <w:ind w:left="450" w:hanging="450"/>
        <w:rPr>
          <w:szCs w:val="24"/>
          <w:lang w:val="en-US" w:eastAsia="en-CA"/>
        </w:rPr>
      </w:pPr>
      <w:r w:rsidRPr="004F4EB3">
        <w:rPr>
          <w:szCs w:val="24"/>
          <w:lang w:val="en-US" w:eastAsia="en-CA"/>
        </w:rPr>
        <w:t xml:space="preserve">Hall, R. W. (1985). Dependence between shipment size and mode in freight transportation. </w:t>
      </w:r>
      <w:r w:rsidRPr="004F4EB3">
        <w:rPr>
          <w:i/>
          <w:iCs/>
          <w:szCs w:val="24"/>
          <w:lang w:val="en-US" w:eastAsia="en-CA"/>
        </w:rPr>
        <w:t>Transportation Science, 19</w:t>
      </w:r>
      <w:r w:rsidRPr="004F4EB3">
        <w:rPr>
          <w:szCs w:val="24"/>
          <w:lang w:val="en-US" w:eastAsia="en-CA"/>
        </w:rPr>
        <w:t xml:space="preserve">(4), 436-444. </w:t>
      </w:r>
    </w:p>
    <w:p w14:paraId="2A61027D" w14:textId="0C2A24E5" w:rsidR="00080465" w:rsidRPr="004F4EB3" w:rsidRDefault="008D42DA" w:rsidP="00EC4B39">
      <w:pPr>
        <w:spacing w:line="240" w:lineRule="auto"/>
        <w:ind w:left="450" w:hanging="450"/>
        <w:rPr>
          <w:szCs w:val="24"/>
          <w:lang w:val="en-US" w:eastAsia="en-CA"/>
        </w:rPr>
      </w:pPr>
      <w:r w:rsidRPr="004F4EB3">
        <w:rPr>
          <w:szCs w:val="24"/>
          <w:lang w:val="en-US" w:eastAsia="en-CA"/>
        </w:rPr>
        <w:t xml:space="preserve">Holguín-Veras, J. (2002). Revealed preference analysis of commercial vehicle choice process. </w:t>
      </w:r>
      <w:r w:rsidRPr="004F4EB3">
        <w:rPr>
          <w:i/>
          <w:iCs/>
          <w:szCs w:val="24"/>
          <w:lang w:val="en-US" w:eastAsia="en-CA"/>
        </w:rPr>
        <w:t xml:space="preserve">Journal of </w:t>
      </w:r>
      <w:r w:rsidR="00B42D0D">
        <w:rPr>
          <w:i/>
          <w:iCs/>
          <w:szCs w:val="24"/>
          <w:lang w:val="en-US" w:eastAsia="en-CA"/>
        </w:rPr>
        <w:t>T</w:t>
      </w:r>
      <w:r w:rsidRPr="004F4EB3">
        <w:rPr>
          <w:i/>
          <w:iCs/>
          <w:szCs w:val="24"/>
          <w:lang w:val="en-US" w:eastAsia="en-CA"/>
        </w:rPr>
        <w:t xml:space="preserve">ransportation </w:t>
      </w:r>
      <w:r w:rsidR="00B42D0D">
        <w:rPr>
          <w:i/>
          <w:iCs/>
          <w:szCs w:val="24"/>
          <w:lang w:val="en-US" w:eastAsia="en-CA"/>
        </w:rPr>
        <w:t>E</w:t>
      </w:r>
      <w:r w:rsidRPr="004F4EB3">
        <w:rPr>
          <w:i/>
          <w:iCs/>
          <w:szCs w:val="24"/>
          <w:lang w:val="en-US" w:eastAsia="en-CA"/>
        </w:rPr>
        <w:t>ngineering, 128</w:t>
      </w:r>
      <w:r w:rsidRPr="004F4EB3">
        <w:rPr>
          <w:szCs w:val="24"/>
          <w:lang w:val="en-US" w:eastAsia="en-CA"/>
        </w:rPr>
        <w:t>(4), 336-346.</w:t>
      </w:r>
    </w:p>
    <w:p w14:paraId="773B1912" w14:textId="7B496C1E" w:rsidR="00C70B2B" w:rsidRPr="004F4EB3" w:rsidRDefault="008D42DA" w:rsidP="00EC4B39">
      <w:pPr>
        <w:spacing w:line="240" w:lineRule="auto"/>
        <w:ind w:left="450" w:hanging="450"/>
        <w:rPr>
          <w:szCs w:val="24"/>
          <w:lang w:val="en-US" w:eastAsia="en-CA"/>
        </w:rPr>
      </w:pPr>
      <w:r w:rsidRPr="004F4EB3">
        <w:rPr>
          <w:szCs w:val="24"/>
          <w:lang w:val="en-US" w:eastAsia="en-CA"/>
        </w:rPr>
        <w:t xml:space="preserve">Holguín-Veras, J., Xu, N., De Jong, G., &amp; Maurer, H. (2011). An experimental economics investigation of shipper-carrier interactions in the choice of mode and shipment size in freight transport. </w:t>
      </w:r>
      <w:r w:rsidRPr="004F4EB3">
        <w:rPr>
          <w:i/>
          <w:iCs/>
          <w:szCs w:val="24"/>
          <w:lang w:val="en-US" w:eastAsia="en-CA"/>
        </w:rPr>
        <w:t xml:space="preserve">Networks and </w:t>
      </w:r>
      <w:r w:rsidR="00B42D0D">
        <w:rPr>
          <w:i/>
          <w:iCs/>
          <w:szCs w:val="24"/>
          <w:lang w:val="en-US" w:eastAsia="en-CA"/>
        </w:rPr>
        <w:t>S</w:t>
      </w:r>
      <w:r w:rsidRPr="004F4EB3">
        <w:rPr>
          <w:i/>
          <w:iCs/>
          <w:szCs w:val="24"/>
          <w:lang w:val="en-US" w:eastAsia="en-CA"/>
        </w:rPr>
        <w:t xml:space="preserve">patial </w:t>
      </w:r>
      <w:r w:rsidR="00B42D0D">
        <w:rPr>
          <w:i/>
          <w:iCs/>
          <w:szCs w:val="24"/>
          <w:lang w:val="en-US" w:eastAsia="en-CA"/>
        </w:rPr>
        <w:t>E</w:t>
      </w:r>
      <w:r w:rsidRPr="004F4EB3">
        <w:rPr>
          <w:i/>
          <w:iCs/>
          <w:szCs w:val="24"/>
          <w:lang w:val="en-US" w:eastAsia="en-CA"/>
        </w:rPr>
        <w:t>conomics, 11</w:t>
      </w:r>
      <w:r w:rsidRPr="004F4EB3">
        <w:rPr>
          <w:szCs w:val="24"/>
          <w:lang w:val="en-US" w:eastAsia="en-CA"/>
        </w:rPr>
        <w:t>(3), 509-532.</w:t>
      </w:r>
    </w:p>
    <w:p w14:paraId="6DCA85B7" w14:textId="3D651327" w:rsidR="00771E32" w:rsidRPr="004F4EB3" w:rsidRDefault="008D42DA" w:rsidP="00EC4B39">
      <w:pPr>
        <w:spacing w:line="240" w:lineRule="auto"/>
        <w:ind w:left="450" w:hanging="450"/>
        <w:rPr>
          <w:szCs w:val="24"/>
          <w:lang w:val="en-US" w:eastAsia="en-CA"/>
        </w:rPr>
      </w:pPr>
      <w:r w:rsidRPr="004F4EB3">
        <w:rPr>
          <w:szCs w:val="24"/>
          <w:lang w:val="en-US" w:eastAsia="en-CA"/>
        </w:rPr>
        <w:t>Irannezhad, E., Prato, C. G., Hickman, M., &amp; Mohaymany, A. S. (2017). Copula-</w:t>
      </w:r>
      <w:r w:rsidR="00B42D0D">
        <w:rPr>
          <w:szCs w:val="24"/>
          <w:lang w:val="en-US" w:eastAsia="en-CA"/>
        </w:rPr>
        <w:t>b</w:t>
      </w:r>
      <w:r w:rsidRPr="004F4EB3">
        <w:rPr>
          <w:szCs w:val="24"/>
          <w:lang w:val="en-US" w:eastAsia="en-CA"/>
        </w:rPr>
        <w:t xml:space="preserve">ased </w:t>
      </w:r>
      <w:r w:rsidR="00B42D0D">
        <w:rPr>
          <w:szCs w:val="24"/>
          <w:lang w:val="en-US" w:eastAsia="en-CA"/>
        </w:rPr>
        <w:t>j</w:t>
      </w:r>
      <w:r w:rsidRPr="004F4EB3">
        <w:rPr>
          <w:szCs w:val="24"/>
          <w:lang w:val="en-US" w:eastAsia="en-CA"/>
        </w:rPr>
        <w:t xml:space="preserve">oint </w:t>
      </w:r>
      <w:r w:rsidR="00B42D0D">
        <w:rPr>
          <w:szCs w:val="24"/>
          <w:lang w:val="en-US" w:eastAsia="en-CA"/>
        </w:rPr>
        <w:t>d</w:t>
      </w:r>
      <w:r w:rsidRPr="004F4EB3">
        <w:rPr>
          <w:szCs w:val="24"/>
          <w:lang w:val="en-US" w:eastAsia="en-CA"/>
        </w:rPr>
        <w:t>iscrete</w:t>
      </w:r>
      <w:r w:rsidR="00B42D0D">
        <w:rPr>
          <w:szCs w:val="24"/>
          <w:lang w:val="en-US" w:eastAsia="en-CA"/>
        </w:rPr>
        <w:t>-c</w:t>
      </w:r>
      <w:r w:rsidRPr="004F4EB3">
        <w:rPr>
          <w:szCs w:val="24"/>
          <w:lang w:val="en-US" w:eastAsia="en-CA"/>
        </w:rPr>
        <w:t xml:space="preserve">ontinuous </w:t>
      </w:r>
      <w:r w:rsidR="00B42D0D">
        <w:rPr>
          <w:szCs w:val="24"/>
          <w:lang w:val="en-US" w:eastAsia="en-CA"/>
        </w:rPr>
        <w:t>m</w:t>
      </w:r>
      <w:r w:rsidRPr="004F4EB3">
        <w:rPr>
          <w:szCs w:val="24"/>
          <w:lang w:val="en-US" w:eastAsia="en-CA"/>
        </w:rPr>
        <w:t xml:space="preserve">odel of </w:t>
      </w:r>
      <w:r w:rsidR="00B42D0D">
        <w:rPr>
          <w:szCs w:val="24"/>
          <w:lang w:val="en-US" w:eastAsia="en-CA"/>
        </w:rPr>
        <w:t>r</w:t>
      </w:r>
      <w:r w:rsidRPr="004F4EB3">
        <w:rPr>
          <w:szCs w:val="24"/>
          <w:lang w:val="en-US" w:eastAsia="en-CA"/>
        </w:rPr>
        <w:t xml:space="preserve">oad </w:t>
      </w:r>
      <w:r w:rsidR="00B42D0D">
        <w:rPr>
          <w:szCs w:val="24"/>
          <w:lang w:val="en-US" w:eastAsia="en-CA"/>
        </w:rPr>
        <w:t>v</w:t>
      </w:r>
      <w:r w:rsidRPr="004F4EB3">
        <w:rPr>
          <w:szCs w:val="24"/>
          <w:lang w:val="en-US" w:eastAsia="en-CA"/>
        </w:rPr>
        <w:t xml:space="preserve">ehicle </w:t>
      </w:r>
      <w:r w:rsidR="00B42D0D">
        <w:rPr>
          <w:szCs w:val="24"/>
          <w:lang w:val="en-US" w:eastAsia="en-CA"/>
        </w:rPr>
        <w:t>t</w:t>
      </w:r>
      <w:r w:rsidRPr="004F4EB3">
        <w:rPr>
          <w:szCs w:val="24"/>
          <w:lang w:val="en-US" w:eastAsia="en-CA"/>
        </w:rPr>
        <w:t xml:space="preserve">ype and </w:t>
      </w:r>
      <w:r w:rsidR="00B42D0D">
        <w:rPr>
          <w:szCs w:val="24"/>
          <w:lang w:val="en-US" w:eastAsia="en-CA"/>
        </w:rPr>
        <w:t>s</w:t>
      </w:r>
      <w:r w:rsidRPr="004F4EB3">
        <w:rPr>
          <w:szCs w:val="24"/>
          <w:lang w:val="en-US" w:eastAsia="en-CA"/>
        </w:rPr>
        <w:t xml:space="preserve">hipment </w:t>
      </w:r>
      <w:r w:rsidR="00B42D0D">
        <w:rPr>
          <w:szCs w:val="24"/>
          <w:lang w:val="en-US" w:eastAsia="en-CA"/>
        </w:rPr>
        <w:t>s</w:t>
      </w:r>
      <w:r w:rsidRPr="004F4EB3">
        <w:rPr>
          <w:szCs w:val="24"/>
          <w:lang w:val="en-US" w:eastAsia="en-CA"/>
        </w:rPr>
        <w:t xml:space="preserve">ize. </w:t>
      </w:r>
      <w:r w:rsidRPr="004F4EB3">
        <w:rPr>
          <w:i/>
          <w:iCs/>
          <w:szCs w:val="24"/>
          <w:lang w:val="en-US" w:eastAsia="en-CA"/>
        </w:rPr>
        <w:t>Transportation Research Record: Journal of the Transportation Research Board</w:t>
      </w:r>
      <w:r w:rsidR="00B42D0D">
        <w:rPr>
          <w:i/>
          <w:iCs/>
          <w:szCs w:val="24"/>
          <w:lang w:val="en-US" w:eastAsia="en-CA"/>
        </w:rPr>
        <w:t xml:space="preserve"> </w:t>
      </w:r>
      <w:r w:rsidRPr="004F4EB3">
        <w:rPr>
          <w:szCs w:val="24"/>
          <w:lang w:val="en-US" w:eastAsia="en-CA"/>
        </w:rPr>
        <w:t>(2610), 87-96.</w:t>
      </w:r>
    </w:p>
    <w:p w14:paraId="63D2886B" w14:textId="67D716D1" w:rsidR="007A48BE" w:rsidRDefault="008D42DA" w:rsidP="00EC4B39">
      <w:pPr>
        <w:spacing w:line="240" w:lineRule="auto"/>
        <w:ind w:left="450" w:hanging="450"/>
        <w:rPr>
          <w:szCs w:val="24"/>
          <w:lang w:val="en-US" w:eastAsia="en-CA"/>
        </w:rPr>
      </w:pPr>
      <w:r w:rsidRPr="004F4EB3">
        <w:rPr>
          <w:szCs w:val="24"/>
          <w:lang w:val="en-US" w:eastAsia="en-CA"/>
        </w:rPr>
        <w:t xml:space="preserve">Jiang, F., Johnson, P., &amp; Calzada, C. (1999). Freight demand characteristics and mode choice: </w:t>
      </w:r>
      <w:r w:rsidR="00B42D0D">
        <w:rPr>
          <w:szCs w:val="24"/>
          <w:lang w:val="en-US" w:eastAsia="en-CA"/>
        </w:rPr>
        <w:t>A</w:t>
      </w:r>
      <w:r w:rsidRPr="004F4EB3">
        <w:rPr>
          <w:szCs w:val="24"/>
          <w:lang w:val="en-US" w:eastAsia="en-CA"/>
        </w:rPr>
        <w:t xml:space="preserve">n analysis of the results of modeling with disaggregate revealed preference data. </w:t>
      </w:r>
      <w:r w:rsidRPr="004F4EB3">
        <w:rPr>
          <w:i/>
          <w:iCs/>
          <w:szCs w:val="24"/>
          <w:lang w:val="en-US" w:eastAsia="en-CA"/>
        </w:rPr>
        <w:t xml:space="preserve">Journal of </w:t>
      </w:r>
      <w:r w:rsidR="00B42D0D">
        <w:rPr>
          <w:i/>
          <w:iCs/>
          <w:szCs w:val="24"/>
          <w:lang w:val="en-US" w:eastAsia="en-CA"/>
        </w:rPr>
        <w:t>T</w:t>
      </w:r>
      <w:r w:rsidRPr="004F4EB3">
        <w:rPr>
          <w:i/>
          <w:iCs/>
          <w:szCs w:val="24"/>
          <w:lang w:val="en-US" w:eastAsia="en-CA"/>
        </w:rPr>
        <w:t xml:space="preserve">ransportation and </w:t>
      </w:r>
      <w:r w:rsidR="00B42D0D">
        <w:rPr>
          <w:i/>
          <w:iCs/>
          <w:szCs w:val="24"/>
          <w:lang w:val="en-US" w:eastAsia="en-CA"/>
        </w:rPr>
        <w:t>S</w:t>
      </w:r>
      <w:r w:rsidRPr="004F4EB3">
        <w:rPr>
          <w:i/>
          <w:iCs/>
          <w:szCs w:val="24"/>
          <w:lang w:val="en-US" w:eastAsia="en-CA"/>
        </w:rPr>
        <w:t>tatistics, 2</w:t>
      </w:r>
      <w:r w:rsidRPr="004F4EB3">
        <w:rPr>
          <w:szCs w:val="24"/>
          <w:lang w:val="en-US" w:eastAsia="en-CA"/>
        </w:rPr>
        <w:t>(2), 149-158.</w:t>
      </w:r>
    </w:p>
    <w:p w14:paraId="26CB8CA5" w14:textId="4E018C02" w:rsidR="007A48BE" w:rsidRPr="004F4EB3" w:rsidRDefault="008D42DA" w:rsidP="00EC4B39">
      <w:pPr>
        <w:autoSpaceDE w:val="0"/>
        <w:autoSpaceDN w:val="0"/>
        <w:adjustRightInd w:val="0"/>
        <w:spacing w:line="240" w:lineRule="auto"/>
        <w:ind w:left="450" w:hanging="450"/>
        <w:rPr>
          <w:szCs w:val="24"/>
          <w:lang w:val="en-US" w:eastAsia="en-CA"/>
        </w:rPr>
      </w:pPr>
      <w:r w:rsidRPr="00F32614">
        <w:rPr>
          <w:szCs w:val="24"/>
          <w:lang w:val="en-US" w:eastAsia="en-CA"/>
        </w:rPr>
        <w:t>Kahneman</w:t>
      </w:r>
      <w:r w:rsidR="00EC4B39">
        <w:rPr>
          <w:szCs w:val="24"/>
          <w:lang w:val="en-US" w:eastAsia="en-CA"/>
        </w:rPr>
        <w:t>,</w:t>
      </w:r>
      <w:r w:rsidRPr="00F32614">
        <w:rPr>
          <w:szCs w:val="24"/>
          <w:lang w:val="en-US" w:eastAsia="en-CA"/>
        </w:rPr>
        <w:t xml:space="preserve"> D</w:t>
      </w:r>
      <w:r w:rsidR="00EC4B39">
        <w:rPr>
          <w:szCs w:val="24"/>
          <w:lang w:val="en-US" w:eastAsia="en-CA"/>
        </w:rPr>
        <w:t>.</w:t>
      </w:r>
      <w:r w:rsidRPr="00F32614">
        <w:rPr>
          <w:szCs w:val="24"/>
          <w:lang w:val="en-US" w:eastAsia="en-CA"/>
        </w:rPr>
        <w:t xml:space="preserve">, </w:t>
      </w:r>
      <w:r w:rsidR="00EC4B39">
        <w:rPr>
          <w:szCs w:val="24"/>
          <w:lang w:val="en-US" w:eastAsia="en-CA"/>
        </w:rPr>
        <w:t xml:space="preserve">&amp; </w:t>
      </w:r>
      <w:r w:rsidRPr="00F32614">
        <w:rPr>
          <w:szCs w:val="24"/>
          <w:lang w:val="en-US" w:eastAsia="en-CA"/>
        </w:rPr>
        <w:t>Tversky</w:t>
      </w:r>
      <w:r w:rsidR="00EC4B39">
        <w:rPr>
          <w:szCs w:val="24"/>
          <w:lang w:val="en-US" w:eastAsia="en-CA"/>
        </w:rPr>
        <w:t>,</w:t>
      </w:r>
      <w:r w:rsidRPr="00F32614">
        <w:rPr>
          <w:szCs w:val="24"/>
          <w:lang w:val="en-US" w:eastAsia="en-CA"/>
        </w:rPr>
        <w:t xml:space="preserve"> A. </w:t>
      </w:r>
      <w:r>
        <w:rPr>
          <w:szCs w:val="24"/>
          <w:lang w:val="en-US" w:eastAsia="en-CA"/>
        </w:rPr>
        <w:t xml:space="preserve">(1979). </w:t>
      </w:r>
      <w:r w:rsidRPr="00F32614">
        <w:rPr>
          <w:szCs w:val="24"/>
          <w:lang w:val="en-US" w:eastAsia="en-CA"/>
        </w:rPr>
        <w:t>Prospect theory: An analysis of de</w:t>
      </w:r>
      <w:r>
        <w:rPr>
          <w:szCs w:val="24"/>
          <w:lang w:val="en-US" w:eastAsia="en-CA"/>
        </w:rPr>
        <w:t>cision under risk. Econometrica.</w:t>
      </w:r>
      <w:r w:rsidRPr="00F32614">
        <w:rPr>
          <w:szCs w:val="24"/>
          <w:lang w:val="en-US" w:eastAsia="en-CA"/>
        </w:rPr>
        <w:t xml:space="preserve"> </w:t>
      </w:r>
      <w:r w:rsidRPr="00BF75ED">
        <w:rPr>
          <w:i/>
          <w:szCs w:val="24"/>
          <w:lang w:val="en-US" w:eastAsia="en-CA"/>
        </w:rPr>
        <w:t xml:space="preserve">Journal of the </w:t>
      </w:r>
      <w:r w:rsidR="00B42D0D">
        <w:rPr>
          <w:i/>
          <w:szCs w:val="24"/>
          <w:lang w:val="en-US" w:eastAsia="en-CA"/>
        </w:rPr>
        <w:t>E</w:t>
      </w:r>
      <w:r w:rsidRPr="00BF75ED">
        <w:rPr>
          <w:i/>
          <w:szCs w:val="24"/>
          <w:lang w:val="en-US" w:eastAsia="en-CA"/>
        </w:rPr>
        <w:t xml:space="preserve">conometric </w:t>
      </w:r>
      <w:r w:rsidR="00B42D0D">
        <w:rPr>
          <w:i/>
          <w:szCs w:val="24"/>
          <w:lang w:val="en-US" w:eastAsia="en-CA"/>
        </w:rPr>
        <w:t>S</w:t>
      </w:r>
      <w:r w:rsidRPr="00BF75ED">
        <w:rPr>
          <w:i/>
          <w:szCs w:val="24"/>
          <w:lang w:val="en-US" w:eastAsia="en-CA"/>
        </w:rPr>
        <w:t>ociety,</w:t>
      </w:r>
      <w:r>
        <w:rPr>
          <w:szCs w:val="24"/>
          <w:lang w:val="en-US" w:eastAsia="en-CA"/>
        </w:rPr>
        <w:t xml:space="preserve"> </w:t>
      </w:r>
      <w:r w:rsidRPr="00F32614">
        <w:rPr>
          <w:szCs w:val="24"/>
          <w:lang w:val="en-US" w:eastAsia="en-CA"/>
        </w:rPr>
        <w:t>263-91.</w:t>
      </w:r>
    </w:p>
    <w:p w14:paraId="04BFDD09" w14:textId="47CE27A2" w:rsidR="008D3F79" w:rsidRDefault="008D42DA" w:rsidP="00EC4B39">
      <w:pPr>
        <w:spacing w:line="240" w:lineRule="auto"/>
        <w:ind w:left="450" w:hanging="450"/>
        <w:rPr>
          <w:szCs w:val="24"/>
          <w:lang w:val="en-US" w:eastAsia="en-CA"/>
        </w:rPr>
      </w:pPr>
      <w:r w:rsidRPr="004F4EB3">
        <w:rPr>
          <w:szCs w:val="24"/>
          <w:lang w:val="en-US" w:eastAsia="en-CA"/>
        </w:rPr>
        <w:t xml:space="preserve">Keya, N., Anowar, S., &amp; Eluru, N. (2017). </w:t>
      </w:r>
      <w:r w:rsidRPr="004F4EB3">
        <w:rPr>
          <w:iCs/>
          <w:szCs w:val="24"/>
          <w:lang w:val="en-US" w:eastAsia="en-CA"/>
        </w:rPr>
        <w:t xml:space="preserve">Estimating a </w:t>
      </w:r>
      <w:r w:rsidR="00B42D0D">
        <w:rPr>
          <w:iCs/>
          <w:szCs w:val="24"/>
          <w:lang w:val="en-US" w:eastAsia="en-CA"/>
        </w:rPr>
        <w:t>f</w:t>
      </w:r>
      <w:r w:rsidRPr="004F4EB3">
        <w:rPr>
          <w:iCs/>
          <w:szCs w:val="24"/>
          <w:lang w:val="en-US" w:eastAsia="en-CA"/>
        </w:rPr>
        <w:t xml:space="preserve">reight </w:t>
      </w:r>
      <w:r w:rsidR="00B42D0D">
        <w:rPr>
          <w:iCs/>
          <w:szCs w:val="24"/>
          <w:lang w:val="en-US" w:eastAsia="en-CA"/>
        </w:rPr>
        <w:t>m</w:t>
      </w:r>
      <w:r w:rsidRPr="004F4EB3">
        <w:rPr>
          <w:iCs/>
          <w:szCs w:val="24"/>
          <w:lang w:val="en-US" w:eastAsia="en-CA"/>
        </w:rPr>
        <w:t xml:space="preserve">ode </w:t>
      </w:r>
      <w:r w:rsidR="00B42D0D">
        <w:rPr>
          <w:iCs/>
          <w:szCs w:val="24"/>
          <w:lang w:val="en-US" w:eastAsia="en-CA"/>
        </w:rPr>
        <w:t>c</w:t>
      </w:r>
      <w:r w:rsidRPr="004F4EB3">
        <w:rPr>
          <w:iCs/>
          <w:szCs w:val="24"/>
          <w:lang w:val="en-US" w:eastAsia="en-CA"/>
        </w:rPr>
        <w:t xml:space="preserve">hoice </w:t>
      </w:r>
      <w:r w:rsidR="00B42D0D">
        <w:rPr>
          <w:iCs/>
          <w:szCs w:val="24"/>
          <w:lang w:val="en-US" w:eastAsia="en-CA"/>
        </w:rPr>
        <w:t>m</w:t>
      </w:r>
      <w:r w:rsidRPr="004F4EB3">
        <w:rPr>
          <w:iCs/>
          <w:szCs w:val="24"/>
          <w:lang w:val="en-US" w:eastAsia="en-CA"/>
        </w:rPr>
        <w:t xml:space="preserve">odel: A </w:t>
      </w:r>
      <w:r w:rsidR="00B42D0D">
        <w:rPr>
          <w:iCs/>
          <w:szCs w:val="24"/>
          <w:lang w:val="en-US" w:eastAsia="en-CA"/>
        </w:rPr>
        <w:t>c</w:t>
      </w:r>
      <w:r w:rsidRPr="004F4EB3">
        <w:rPr>
          <w:iCs/>
          <w:szCs w:val="24"/>
          <w:lang w:val="en-US" w:eastAsia="en-CA"/>
        </w:rPr>
        <w:t xml:space="preserve">ase </w:t>
      </w:r>
      <w:r w:rsidR="00B42D0D">
        <w:rPr>
          <w:iCs/>
          <w:szCs w:val="24"/>
          <w:lang w:val="en-US" w:eastAsia="en-CA"/>
        </w:rPr>
        <w:t>s</w:t>
      </w:r>
      <w:r w:rsidRPr="004F4EB3">
        <w:rPr>
          <w:iCs/>
          <w:szCs w:val="24"/>
          <w:lang w:val="en-US" w:eastAsia="en-CA"/>
        </w:rPr>
        <w:t xml:space="preserve">tudy of </w:t>
      </w:r>
      <w:r w:rsidR="00B42D0D">
        <w:rPr>
          <w:iCs/>
          <w:szCs w:val="24"/>
          <w:lang w:val="en-US" w:eastAsia="en-CA"/>
        </w:rPr>
        <w:t>c</w:t>
      </w:r>
      <w:r w:rsidRPr="004F4EB3">
        <w:rPr>
          <w:iCs/>
          <w:szCs w:val="24"/>
          <w:lang w:val="en-US" w:eastAsia="en-CA"/>
        </w:rPr>
        <w:t xml:space="preserve">ommodity </w:t>
      </w:r>
      <w:r w:rsidR="00B42D0D">
        <w:rPr>
          <w:iCs/>
          <w:szCs w:val="24"/>
          <w:lang w:val="en-US" w:eastAsia="en-CA"/>
        </w:rPr>
        <w:t>f</w:t>
      </w:r>
      <w:r w:rsidRPr="004F4EB3">
        <w:rPr>
          <w:iCs/>
          <w:szCs w:val="24"/>
          <w:lang w:val="en-US" w:eastAsia="en-CA"/>
        </w:rPr>
        <w:t xml:space="preserve">low </w:t>
      </w:r>
      <w:r w:rsidR="00B42D0D">
        <w:rPr>
          <w:iCs/>
          <w:szCs w:val="24"/>
          <w:lang w:val="en-US" w:eastAsia="en-CA"/>
        </w:rPr>
        <w:t>s</w:t>
      </w:r>
      <w:r w:rsidRPr="004F4EB3">
        <w:rPr>
          <w:iCs/>
          <w:szCs w:val="24"/>
          <w:lang w:val="en-US" w:eastAsia="en-CA"/>
        </w:rPr>
        <w:t>urvey 2012</w:t>
      </w:r>
      <w:r w:rsidRPr="004F4EB3">
        <w:rPr>
          <w:szCs w:val="24"/>
          <w:lang w:val="en-US" w:eastAsia="en-CA"/>
        </w:rPr>
        <w:t xml:space="preserve">. </w:t>
      </w:r>
      <w:r w:rsidR="00780CE1">
        <w:rPr>
          <w:szCs w:val="24"/>
          <w:lang w:val="en-US" w:eastAsia="en-CA"/>
        </w:rPr>
        <w:t>Presented at</w:t>
      </w:r>
      <w:r w:rsidRPr="004F4EB3">
        <w:rPr>
          <w:szCs w:val="24"/>
          <w:lang w:val="en-US" w:eastAsia="en-CA"/>
        </w:rPr>
        <w:t xml:space="preserve"> </w:t>
      </w:r>
      <w:r w:rsidRPr="004F4EB3">
        <w:rPr>
          <w:i/>
          <w:szCs w:val="24"/>
          <w:lang w:val="en-US" w:eastAsia="en-CA"/>
        </w:rPr>
        <w:t>Transportation Research Boar</w:t>
      </w:r>
      <w:r w:rsidR="00D86AF3" w:rsidRPr="004F4EB3">
        <w:rPr>
          <w:i/>
          <w:szCs w:val="24"/>
          <w:lang w:val="en-US" w:eastAsia="en-CA"/>
        </w:rPr>
        <w:t>d 96</w:t>
      </w:r>
      <w:r w:rsidRPr="004F4EB3">
        <w:rPr>
          <w:i/>
          <w:szCs w:val="24"/>
          <w:lang w:val="en-US" w:eastAsia="en-CA"/>
        </w:rPr>
        <w:t xml:space="preserve">th Annual Meeting, </w:t>
      </w:r>
      <w:r w:rsidRPr="004F4EB3">
        <w:rPr>
          <w:szCs w:val="24"/>
          <w:lang w:val="en-US" w:eastAsia="en-CA"/>
        </w:rPr>
        <w:t xml:space="preserve">Washington, D.C., 2017. </w:t>
      </w:r>
    </w:p>
    <w:p w14:paraId="749FAA77" w14:textId="599ADF9F" w:rsidR="00E626C0" w:rsidRPr="00780CE1" w:rsidRDefault="00E626C0" w:rsidP="00780CE1">
      <w:pPr>
        <w:spacing w:line="240" w:lineRule="auto"/>
        <w:ind w:left="450" w:hanging="450"/>
        <w:rPr>
          <w:i/>
          <w:szCs w:val="24"/>
          <w:lang w:val="en-US" w:eastAsia="en-CA"/>
        </w:rPr>
      </w:pPr>
      <w:r w:rsidRPr="00E626C0">
        <w:rPr>
          <w:szCs w:val="24"/>
          <w:lang w:val="en-US" w:eastAsia="en-CA"/>
        </w:rPr>
        <w:t xml:space="preserve">Keya, N., Anowar, S., &amp; Eluru, N. Freight Mode Choice: A Regret Minimization and Utility Maximization Based Hybrid Model. </w:t>
      </w:r>
      <w:r w:rsidR="00780CE1" w:rsidRPr="00780CE1">
        <w:rPr>
          <w:szCs w:val="24"/>
          <w:lang w:val="en-US" w:eastAsia="en-CA"/>
        </w:rPr>
        <w:t>Presented at the</w:t>
      </w:r>
      <w:r w:rsidR="00780CE1">
        <w:rPr>
          <w:i/>
          <w:szCs w:val="24"/>
          <w:lang w:val="en-US" w:eastAsia="en-CA"/>
        </w:rPr>
        <w:t xml:space="preserve"> Transportation Research Board 97</w:t>
      </w:r>
      <w:r w:rsidR="00780CE1" w:rsidRPr="00780CE1">
        <w:rPr>
          <w:i/>
          <w:szCs w:val="24"/>
          <w:vertAlign w:val="superscript"/>
          <w:lang w:val="en-US" w:eastAsia="en-CA"/>
        </w:rPr>
        <w:t>th</w:t>
      </w:r>
      <w:r w:rsidR="00780CE1">
        <w:rPr>
          <w:i/>
          <w:szCs w:val="24"/>
          <w:lang w:val="en-US" w:eastAsia="en-CA"/>
        </w:rPr>
        <w:t xml:space="preserve"> Annual Meeting</w:t>
      </w:r>
      <w:r w:rsidR="00780CE1" w:rsidRPr="00780CE1">
        <w:rPr>
          <w:i/>
          <w:szCs w:val="24"/>
          <w:lang w:val="en-US" w:eastAsia="en-CA"/>
        </w:rPr>
        <w:t xml:space="preserve">, </w:t>
      </w:r>
      <w:r w:rsidR="00780CE1" w:rsidRPr="00780CE1">
        <w:rPr>
          <w:szCs w:val="24"/>
          <w:lang w:val="en-US" w:eastAsia="en-CA"/>
        </w:rPr>
        <w:t>Washington, D.C (No. 18-06118)</w:t>
      </w:r>
      <w:r w:rsidR="00780CE1">
        <w:rPr>
          <w:szCs w:val="24"/>
          <w:lang w:val="en-US" w:eastAsia="en-CA"/>
        </w:rPr>
        <w:t>.</w:t>
      </w:r>
    </w:p>
    <w:p w14:paraId="01A307A0" w14:textId="34F5D619" w:rsidR="007A48BE" w:rsidRDefault="008D42DA" w:rsidP="00EC4B39">
      <w:pPr>
        <w:autoSpaceDE w:val="0"/>
        <w:autoSpaceDN w:val="0"/>
        <w:adjustRightInd w:val="0"/>
        <w:spacing w:line="240" w:lineRule="auto"/>
        <w:ind w:left="450" w:hanging="450"/>
        <w:rPr>
          <w:szCs w:val="24"/>
          <w:lang w:val="en-US" w:eastAsia="en-CA"/>
        </w:rPr>
      </w:pPr>
      <w:r w:rsidRPr="00F32614">
        <w:rPr>
          <w:szCs w:val="24"/>
          <w:lang w:val="en-US" w:eastAsia="en-CA"/>
        </w:rPr>
        <w:t>Kivetz</w:t>
      </w:r>
      <w:r w:rsidR="00EC4B39">
        <w:rPr>
          <w:szCs w:val="24"/>
          <w:lang w:val="en-US" w:eastAsia="en-CA"/>
        </w:rPr>
        <w:t>,</w:t>
      </w:r>
      <w:r w:rsidRPr="00F32614">
        <w:rPr>
          <w:szCs w:val="24"/>
          <w:lang w:val="en-US" w:eastAsia="en-CA"/>
        </w:rPr>
        <w:t xml:space="preserve"> R</w:t>
      </w:r>
      <w:r w:rsidR="00EC4B39">
        <w:rPr>
          <w:szCs w:val="24"/>
          <w:lang w:val="en-US" w:eastAsia="en-CA"/>
        </w:rPr>
        <w:t>.</w:t>
      </w:r>
      <w:r w:rsidRPr="00F32614">
        <w:rPr>
          <w:szCs w:val="24"/>
          <w:lang w:val="en-US" w:eastAsia="en-CA"/>
        </w:rPr>
        <w:t>, Netzer</w:t>
      </w:r>
      <w:r w:rsidR="00EC4B39">
        <w:rPr>
          <w:szCs w:val="24"/>
          <w:lang w:val="en-US" w:eastAsia="en-CA"/>
        </w:rPr>
        <w:t>,</w:t>
      </w:r>
      <w:r w:rsidRPr="00F32614">
        <w:rPr>
          <w:szCs w:val="24"/>
          <w:lang w:val="en-US" w:eastAsia="en-CA"/>
        </w:rPr>
        <w:t xml:space="preserve"> O</w:t>
      </w:r>
      <w:r w:rsidR="00EC4B39">
        <w:rPr>
          <w:szCs w:val="24"/>
          <w:lang w:val="en-US" w:eastAsia="en-CA"/>
        </w:rPr>
        <w:t>.</w:t>
      </w:r>
      <w:r w:rsidRPr="00F32614">
        <w:rPr>
          <w:szCs w:val="24"/>
          <w:lang w:val="en-US" w:eastAsia="en-CA"/>
        </w:rPr>
        <w:t xml:space="preserve">, </w:t>
      </w:r>
      <w:r w:rsidR="00EC4B39">
        <w:rPr>
          <w:szCs w:val="24"/>
          <w:lang w:val="en-US" w:eastAsia="en-CA"/>
        </w:rPr>
        <w:t xml:space="preserve">&amp; </w:t>
      </w:r>
      <w:r w:rsidRPr="00F32614">
        <w:rPr>
          <w:szCs w:val="24"/>
          <w:lang w:val="en-US" w:eastAsia="en-CA"/>
        </w:rPr>
        <w:t>Srinivasan</w:t>
      </w:r>
      <w:r w:rsidR="00EC4B39">
        <w:rPr>
          <w:szCs w:val="24"/>
          <w:lang w:val="en-US" w:eastAsia="en-CA"/>
        </w:rPr>
        <w:t>,</w:t>
      </w:r>
      <w:r w:rsidRPr="00F32614">
        <w:rPr>
          <w:szCs w:val="24"/>
          <w:lang w:val="en-US" w:eastAsia="en-CA"/>
        </w:rPr>
        <w:t xml:space="preserve"> V. </w:t>
      </w:r>
      <w:r>
        <w:rPr>
          <w:szCs w:val="24"/>
          <w:lang w:val="en-US" w:eastAsia="en-CA"/>
        </w:rPr>
        <w:t xml:space="preserve">(2004). </w:t>
      </w:r>
      <w:r w:rsidRPr="00F32614">
        <w:rPr>
          <w:szCs w:val="24"/>
          <w:lang w:val="en-US" w:eastAsia="en-CA"/>
        </w:rPr>
        <w:t xml:space="preserve">Alternative models for capturing the compromise effect. </w:t>
      </w:r>
      <w:r w:rsidRPr="00BF75ED">
        <w:rPr>
          <w:i/>
          <w:szCs w:val="24"/>
          <w:lang w:val="en-US" w:eastAsia="en-CA"/>
        </w:rPr>
        <w:t xml:space="preserve">Journal of </w:t>
      </w:r>
      <w:r w:rsidR="00B42D0D">
        <w:rPr>
          <w:i/>
          <w:szCs w:val="24"/>
          <w:lang w:val="en-US" w:eastAsia="en-CA"/>
        </w:rPr>
        <w:t>M</w:t>
      </w:r>
      <w:r w:rsidRPr="00BF75ED">
        <w:rPr>
          <w:i/>
          <w:szCs w:val="24"/>
          <w:lang w:val="en-US" w:eastAsia="en-CA"/>
        </w:rPr>
        <w:t xml:space="preserve">arketing </w:t>
      </w:r>
      <w:r w:rsidR="00B42D0D">
        <w:rPr>
          <w:i/>
          <w:szCs w:val="24"/>
          <w:lang w:val="en-US" w:eastAsia="en-CA"/>
        </w:rPr>
        <w:t>R</w:t>
      </w:r>
      <w:r w:rsidRPr="00BF75ED">
        <w:rPr>
          <w:i/>
          <w:szCs w:val="24"/>
          <w:lang w:val="en-US" w:eastAsia="en-CA"/>
        </w:rPr>
        <w:t>esearch, 41</w:t>
      </w:r>
      <w:r>
        <w:rPr>
          <w:szCs w:val="24"/>
          <w:lang w:val="en-US" w:eastAsia="en-CA"/>
        </w:rPr>
        <w:t>(3), 237-57.</w:t>
      </w:r>
    </w:p>
    <w:p w14:paraId="21A33D97" w14:textId="0FED6358" w:rsidR="00BF2630" w:rsidRDefault="00BF2630" w:rsidP="00EC4B39">
      <w:pPr>
        <w:autoSpaceDE w:val="0"/>
        <w:autoSpaceDN w:val="0"/>
        <w:adjustRightInd w:val="0"/>
        <w:spacing w:line="240" w:lineRule="auto"/>
        <w:ind w:left="450" w:hanging="450"/>
        <w:rPr>
          <w:szCs w:val="24"/>
          <w:lang w:val="en-US" w:eastAsia="en-CA"/>
        </w:rPr>
      </w:pPr>
      <w:r w:rsidRPr="00BF2630">
        <w:rPr>
          <w:szCs w:val="24"/>
          <w:lang w:val="en-US" w:eastAsia="en-CA"/>
        </w:rPr>
        <w:t xml:space="preserve">Kurri, J., Sirkiä, A., &amp; Mikola, J. (2000). Value of time in freight transport in Finland. </w:t>
      </w:r>
      <w:r w:rsidRPr="002911C3">
        <w:rPr>
          <w:i/>
          <w:szCs w:val="24"/>
          <w:lang w:val="en-US" w:eastAsia="en-CA"/>
        </w:rPr>
        <w:t>Transportation Research Record: Journal of the Transportation Research Board</w:t>
      </w:r>
      <w:r w:rsidR="00503601">
        <w:rPr>
          <w:i/>
          <w:szCs w:val="24"/>
          <w:lang w:val="en-US" w:eastAsia="en-CA"/>
        </w:rPr>
        <w:t xml:space="preserve"> </w:t>
      </w:r>
      <w:r w:rsidRPr="002911C3">
        <w:rPr>
          <w:i/>
          <w:szCs w:val="24"/>
          <w:lang w:val="en-US" w:eastAsia="en-CA"/>
        </w:rPr>
        <w:t>(1725)</w:t>
      </w:r>
      <w:r w:rsidRPr="00BF2630">
        <w:rPr>
          <w:szCs w:val="24"/>
          <w:lang w:val="en-US" w:eastAsia="en-CA"/>
        </w:rPr>
        <w:t>, 26-30.</w:t>
      </w:r>
    </w:p>
    <w:p w14:paraId="5169F9B2" w14:textId="40453682" w:rsidR="007A48BE" w:rsidRDefault="008D42DA" w:rsidP="00EC4B39">
      <w:pPr>
        <w:autoSpaceDE w:val="0"/>
        <w:autoSpaceDN w:val="0"/>
        <w:adjustRightInd w:val="0"/>
        <w:spacing w:line="240" w:lineRule="auto"/>
        <w:ind w:left="450" w:hanging="450"/>
        <w:rPr>
          <w:szCs w:val="24"/>
          <w:lang w:val="en-US" w:eastAsia="en-CA"/>
        </w:rPr>
      </w:pPr>
      <w:r w:rsidRPr="00F32614">
        <w:rPr>
          <w:szCs w:val="24"/>
          <w:lang w:val="en-US" w:eastAsia="en-CA"/>
        </w:rPr>
        <w:t>Leong</w:t>
      </w:r>
      <w:r w:rsidR="00EC4B39">
        <w:rPr>
          <w:szCs w:val="24"/>
          <w:lang w:val="en-US" w:eastAsia="en-CA"/>
        </w:rPr>
        <w:t>,</w:t>
      </w:r>
      <w:r w:rsidRPr="00F32614">
        <w:rPr>
          <w:szCs w:val="24"/>
          <w:lang w:val="en-US" w:eastAsia="en-CA"/>
        </w:rPr>
        <w:t xml:space="preserve"> W</w:t>
      </w:r>
      <w:r w:rsidR="00EC4B39">
        <w:rPr>
          <w:szCs w:val="24"/>
          <w:lang w:val="en-US" w:eastAsia="en-CA"/>
        </w:rPr>
        <w:t>.</w:t>
      </w:r>
      <w:r w:rsidRPr="00F32614">
        <w:rPr>
          <w:szCs w:val="24"/>
          <w:lang w:val="en-US" w:eastAsia="en-CA"/>
        </w:rPr>
        <w:t xml:space="preserve">, </w:t>
      </w:r>
      <w:r w:rsidR="00EC4B39">
        <w:rPr>
          <w:szCs w:val="24"/>
          <w:lang w:val="en-US" w:eastAsia="en-CA"/>
        </w:rPr>
        <w:t xml:space="preserve">&amp; </w:t>
      </w:r>
      <w:r w:rsidRPr="00F32614">
        <w:rPr>
          <w:szCs w:val="24"/>
          <w:lang w:val="en-US" w:eastAsia="en-CA"/>
        </w:rPr>
        <w:t>Hensher</w:t>
      </w:r>
      <w:r w:rsidR="00EC4B39">
        <w:rPr>
          <w:szCs w:val="24"/>
          <w:lang w:val="en-US" w:eastAsia="en-CA"/>
        </w:rPr>
        <w:t>,</w:t>
      </w:r>
      <w:r w:rsidRPr="00F32614">
        <w:rPr>
          <w:szCs w:val="24"/>
          <w:lang w:val="en-US" w:eastAsia="en-CA"/>
        </w:rPr>
        <w:t xml:space="preserve"> D</w:t>
      </w:r>
      <w:r w:rsidR="00EC4B39">
        <w:rPr>
          <w:szCs w:val="24"/>
          <w:lang w:val="en-US" w:eastAsia="en-CA"/>
        </w:rPr>
        <w:t xml:space="preserve">. </w:t>
      </w:r>
      <w:r w:rsidRPr="00F32614">
        <w:rPr>
          <w:szCs w:val="24"/>
          <w:lang w:val="en-US" w:eastAsia="en-CA"/>
        </w:rPr>
        <w:t xml:space="preserve">A. </w:t>
      </w:r>
      <w:r>
        <w:rPr>
          <w:szCs w:val="24"/>
          <w:lang w:val="en-US" w:eastAsia="en-CA"/>
        </w:rPr>
        <w:t xml:space="preserve">(2015). </w:t>
      </w:r>
      <w:r w:rsidRPr="00F32614">
        <w:rPr>
          <w:szCs w:val="24"/>
          <w:lang w:val="en-US" w:eastAsia="en-CA"/>
        </w:rPr>
        <w:t xml:space="preserve">Contrasts of relative advantage maximisation with random utility maximisation and regret minimisation. </w:t>
      </w:r>
      <w:r w:rsidRPr="00BF75ED">
        <w:rPr>
          <w:i/>
          <w:szCs w:val="24"/>
          <w:lang w:val="en-US" w:eastAsia="en-CA"/>
        </w:rPr>
        <w:t>Journal of Transport Economics and Policy (JTEP), 49</w:t>
      </w:r>
      <w:r>
        <w:rPr>
          <w:i/>
          <w:szCs w:val="24"/>
          <w:lang w:val="en-US" w:eastAsia="en-CA"/>
        </w:rPr>
        <w:t xml:space="preserve"> </w:t>
      </w:r>
      <w:r>
        <w:rPr>
          <w:szCs w:val="24"/>
          <w:lang w:val="en-US" w:eastAsia="en-CA"/>
        </w:rPr>
        <w:t>(1), 167-86.</w:t>
      </w:r>
    </w:p>
    <w:p w14:paraId="55C37E20" w14:textId="5206B220" w:rsidR="00F32614" w:rsidRDefault="008D42DA" w:rsidP="00EC4B39">
      <w:pPr>
        <w:autoSpaceDE w:val="0"/>
        <w:autoSpaceDN w:val="0"/>
        <w:adjustRightInd w:val="0"/>
        <w:spacing w:line="240" w:lineRule="auto"/>
        <w:ind w:left="450" w:hanging="450"/>
        <w:rPr>
          <w:szCs w:val="24"/>
          <w:lang w:val="en-US" w:eastAsia="en-CA"/>
        </w:rPr>
      </w:pPr>
      <w:r w:rsidRPr="00F32614">
        <w:rPr>
          <w:szCs w:val="24"/>
          <w:lang w:val="en-US" w:eastAsia="en-CA"/>
        </w:rPr>
        <w:t>McFadden</w:t>
      </w:r>
      <w:r w:rsidR="00EC4B39">
        <w:rPr>
          <w:szCs w:val="24"/>
          <w:lang w:val="en-US" w:eastAsia="en-CA"/>
        </w:rPr>
        <w:t>,</w:t>
      </w:r>
      <w:r w:rsidRPr="00F32614">
        <w:rPr>
          <w:szCs w:val="24"/>
          <w:lang w:val="en-US" w:eastAsia="en-CA"/>
        </w:rPr>
        <w:t xml:space="preserve"> D. </w:t>
      </w:r>
      <w:r>
        <w:rPr>
          <w:szCs w:val="24"/>
          <w:lang w:val="en-US" w:eastAsia="en-CA"/>
        </w:rPr>
        <w:t xml:space="preserve">(1974). </w:t>
      </w:r>
      <w:r w:rsidRPr="00F32614">
        <w:rPr>
          <w:szCs w:val="24"/>
          <w:lang w:val="en-US" w:eastAsia="en-CA"/>
        </w:rPr>
        <w:t xml:space="preserve">The measurement of urban travel demand. </w:t>
      </w:r>
      <w:r w:rsidRPr="00BF75ED">
        <w:rPr>
          <w:i/>
          <w:szCs w:val="24"/>
          <w:lang w:val="en-US" w:eastAsia="en-CA"/>
        </w:rPr>
        <w:t xml:space="preserve">Journal of </w:t>
      </w:r>
      <w:r w:rsidR="00B42D0D">
        <w:rPr>
          <w:i/>
          <w:szCs w:val="24"/>
          <w:lang w:val="en-US" w:eastAsia="en-CA"/>
        </w:rPr>
        <w:t>P</w:t>
      </w:r>
      <w:r w:rsidRPr="00BF75ED">
        <w:rPr>
          <w:i/>
          <w:szCs w:val="24"/>
          <w:lang w:val="en-US" w:eastAsia="en-CA"/>
        </w:rPr>
        <w:t xml:space="preserve">ublic </w:t>
      </w:r>
      <w:r w:rsidR="00B42D0D">
        <w:rPr>
          <w:i/>
          <w:szCs w:val="24"/>
          <w:lang w:val="en-US" w:eastAsia="en-CA"/>
        </w:rPr>
        <w:t>E</w:t>
      </w:r>
      <w:r w:rsidRPr="00BF75ED">
        <w:rPr>
          <w:i/>
          <w:szCs w:val="24"/>
          <w:lang w:val="en-US" w:eastAsia="en-CA"/>
        </w:rPr>
        <w:t>conomics</w:t>
      </w:r>
      <w:r>
        <w:rPr>
          <w:szCs w:val="24"/>
          <w:lang w:val="en-US" w:eastAsia="en-CA"/>
        </w:rPr>
        <w:t xml:space="preserve">, </w:t>
      </w:r>
      <w:r w:rsidRPr="00BF75ED">
        <w:rPr>
          <w:i/>
          <w:szCs w:val="24"/>
          <w:lang w:val="en-US" w:eastAsia="en-CA"/>
        </w:rPr>
        <w:t>3(4)</w:t>
      </w:r>
      <w:r>
        <w:rPr>
          <w:szCs w:val="24"/>
          <w:lang w:val="en-US" w:eastAsia="en-CA"/>
        </w:rPr>
        <w:t xml:space="preserve">, </w:t>
      </w:r>
      <w:r w:rsidRPr="00F32614">
        <w:rPr>
          <w:szCs w:val="24"/>
          <w:lang w:val="en-US" w:eastAsia="en-CA"/>
        </w:rPr>
        <w:t>303-28.</w:t>
      </w:r>
    </w:p>
    <w:p w14:paraId="3DDD962D" w14:textId="0229A63D" w:rsidR="007B3952" w:rsidRDefault="007B3952" w:rsidP="00EC4B39">
      <w:pPr>
        <w:autoSpaceDE w:val="0"/>
        <w:autoSpaceDN w:val="0"/>
        <w:adjustRightInd w:val="0"/>
        <w:spacing w:line="240" w:lineRule="auto"/>
        <w:ind w:left="450" w:hanging="450"/>
        <w:rPr>
          <w:szCs w:val="24"/>
          <w:lang w:val="en-US" w:eastAsia="en-CA"/>
        </w:rPr>
      </w:pPr>
      <w:r w:rsidRPr="007B3952">
        <w:rPr>
          <w:szCs w:val="24"/>
          <w:lang w:val="en-US" w:eastAsia="en-CA"/>
        </w:rPr>
        <w:t>McFadden, D., and K. Train</w:t>
      </w:r>
      <w:r>
        <w:rPr>
          <w:szCs w:val="24"/>
          <w:lang w:val="en-US" w:eastAsia="en-CA"/>
        </w:rPr>
        <w:t xml:space="preserve"> (2000)</w:t>
      </w:r>
      <w:r w:rsidRPr="007B3952">
        <w:rPr>
          <w:szCs w:val="24"/>
          <w:lang w:val="en-US" w:eastAsia="en-CA"/>
        </w:rPr>
        <w:t xml:space="preserve">. Mixed MNL models for discrete response. </w:t>
      </w:r>
      <w:r w:rsidRPr="00830D42">
        <w:rPr>
          <w:i/>
          <w:szCs w:val="24"/>
          <w:lang w:val="en-US" w:eastAsia="en-CA"/>
        </w:rPr>
        <w:t>Journal of applied Econometrics</w:t>
      </w:r>
      <w:r>
        <w:rPr>
          <w:szCs w:val="24"/>
          <w:lang w:val="en-US" w:eastAsia="en-CA"/>
        </w:rPr>
        <w:t xml:space="preserve">, </w:t>
      </w:r>
      <w:r w:rsidRPr="00830D42">
        <w:rPr>
          <w:i/>
          <w:szCs w:val="24"/>
          <w:lang w:val="en-US" w:eastAsia="en-CA"/>
        </w:rPr>
        <w:t>15 (5),</w:t>
      </w:r>
      <w:r>
        <w:rPr>
          <w:szCs w:val="24"/>
          <w:lang w:val="en-US" w:eastAsia="en-CA"/>
        </w:rPr>
        <w:t xml:space="preserve"> </w:t>
      </w:r>
      <w:r w:rsidRPr="007B3952">
        <w:rPr>
          <w:szCs w:val="24"/>
          <w:lang w:val="en-US" w:eastAsia="en-CA"/>
        </w:rPr>
        <w:t>447-470.</w:t>
      </w:r>
    </w:p>
    <w:p w14:paraId="4FFF5DE3" w14:textId="5C19C369" w:rsidR="003F7954" w:rsidRPr="004F4EB3" w:rsidRDefault="008D42DA" w:rsidP="00EC4B39">
      <w:pPr>
        <w:autoSpaceDE w:val="0"/>
        <w:autoSpaceDN w:val="0"/>
        <w:adjustRightInd w:val="0"/>
        <w:spacing w:line="240" w:lineRule="auto"/>
        <w:ind w:left="450" w:hanging="450"/>
        <w:rPr>
          <w:szCs w:val="24"/>
          <w:lang w:val="en-US" w:eastAsia="en-CA"/>
        </w:rPr>
      </w:pPr>
      <w:r>
        <w:rPr>
          <w:szCs w:val="24"/>
          <w:lang w:val="en-US" w:eastAsia="en-CA"/>
        </w:rPr>
        <w:lastRenderedPageBreak/>
        <w:t xml:space="preserve">Megaregions. America 2050. </w:t>
      </w:r>
      <w:hyperlink r:id="rId24" w:history="1">
        <w:r w:rsidRPr="00194578">
          <w:rPr>
            <w:rStyle w:val="Hyperlink"/>
            <w:szCs w:val="24"/>
            <w:lang w:val="en-US" w:eastAsia="en-CA"/>
          </w:rPr>
          <w:t>http://www.america2050.org/content/megaregions.html</w:t>
        </w:r>
      </w:hyperlink>
      <w:r>
        <w:rPr>
          <w:szCs w:val="24"/>
          <w:lang w:val="en-US" w:eastAsia="en-CA"/>
        </w:rPr>
        <w:t xml:space="preserve">. Accessed online May 19, 2018. </w:t>
      </w:r>
    </w:p>
    <w:p w14:paraId="5759EC96" w14:textId="77777777" w:rsidR="00D33882" w:rsidRPr="004F4EB3" w:rsidRDefault="008D42DA" w:rsidP="00EC4B39">
      <w:pPr>
        <w:autoSpaceDE w:val="0"/>
        <w:autoSpaceDN w:val="0"/>
        <w:adjustRightInd w:val="0"/>
        <w:spacing w:line="240" w:lineRule="auto"/>
        <w:ind w:left="450" w:hanging="450"/>
        <w:rPr>
          <w:szCs w:val="24"/>
          <w:lang w:val="en-US" w:eastAsia="en-CA"/>
        </w:rPr>
      </w:pPr>
      <w:r w:rsidRPr="004F4EB3">
        <w:rPr>
          <w:szCs w:val="24"/>
          <w:lang w:val="en-US" w:eastAsia="en-CA"/>
        </w:rPr>
        <w:t xml:space="preserve">Mokhtarian, P. L. (2004). A conceptual analysis of the transportation impacts of B2C e-commerce. </w:t>
      </w:r>
      <w:r w:rsidRPr="004F4EB3">
        <w:rPr>
          <w:i/>
          <w:iCs/>
          <w:szCs w:val="24"/>
          <w:lang w:val="en-US" w:eastAsia="en-CA"/>
        </w:rPr>
        <w:t>Transportation, 31</w:t>
      </w:r>
      <w:r w:rsidRPr="004F4EB3">
        <w:rPr>
          <w:szCs w:val="24"/>
          <w:lang w:val="en-US" w:eastAsia="en-CA"/>
        </w:rPr>
        <w:t xml:space="preserve">(3), 257-284. </w:t>
      </w:r>
    </w:p>
    <w:p w14:paraId="1A4A1A65" w14:textId="27E352E2" w:rsidR="00F147A9" w:rsidRPr="004F4EB3" w:rsidRDefault="008D42DA" w:rsidP="00EC4B39">
      <w:pPr>
        <w:autoSpaceDE w:val="0"/>
        <w:autoSpaceDN w:val="0"/>
        <w:adjustRightInd w:val="0"/>
        <w:spacing w:line="240" w:lineRule="auto"/>
        <w:ind w:left="450" w:hanging="450"/>
        <w:rPr>
          <w:szCs w:val="24"/>
          <w:lang w:val="en-US" w:eastAsia="en-CA"/>
        </w:rPr>
      </w:pPr>
      <w:r w:rsidRPr="004F4EB3">
        <w:rPr>
          <w:szCs w:val="24"/>
          <w:lang w:val="en-US" w:eastAsia="en-CA"/>
        </w:rPr>
        <w:t xml:space="preserve">Moschovou, T., &amp; Giannopoulos, G. (2012). Modeling freight mode choice in Greece. </w:t>
      </w:r>
      <w:r w:rsidRPr="004F4EB3">
        <w:rPr>
          <w:i/>
          <w:iCs/>
          <w:szCs w:val="24"/>
          <w:lang w:val="en-US" w:eastAsia="en-CA"/>
        </w:rPr>
        <w:t>Procedia-Social and Behavioral Sciences, 48</w:t>
      </w:r>
      <w:r w:rsidRPr="004F4EB3">
        <w:rPr>
          <w:szCs w:val="24"/>
          <w:lang w:val="en-US" w:eastAsia="en-CA"/>
        </w:rPr>
        <w:t>, 597-611.</w:t>
      </w:r>
    </w:p>
    <w:p w14:paraId="437C1764" w14:textId="77777777" w:rsidR="00771E32" w:rsidRPr="004F4EB3" w:rsidRDefault="008D42DA" w:rsidP="00EC4B39">
      <w:pPr>
        <w:autoSpaceDE w:val="0"/>
        <w:autoSpaceDN w:val="0"/>
        <w:adjustRightInd w:val="0"/>
        <w:spacing w:line="240" w:lineRule="auto"/>
        <w:ind w:left="450" w:hanging="450"/>
        <w:rPr>
          <w:szCs w:val="24"/>
          <w:lang w:val="en-US" w:eastAsia="en-CA"/>
        </w:rPr>
      </w:pPr>
      <w:r w:rsidRPr="004F4EB3">
        <w:rPr>
          <w:szCs w:val="24"/>
          <w:lang w:val="en-US" w:eastAsia="en-CA"/>
        </w:rPr>
        <w:t xml:space="preserve">Norojono, O., &amp; Young, W. (2003). A stated preference freight mode choice model. </w:t>
      </w:r>
      <w:r w:rsidRPr="004F4EB3">
        <w:rPr>
          <w:i/>
          <w:iCs/>
          <w:szCs w:val="24"/>
          <w:lang w:val="en-US" w:eastAsia="en-CA"/>
        </w:rPr>
        <w:t>Transportation Planning and Technology, 26</w:t>
      </w:r>
      <w:r w:rsidRPr="004F4EB3">
        <w:rPr>
          <w:szCs w:val="24"/>
          <w:lang w:val="en-US" w:eastAsia="en-CA"/>
        </w:rPr>
        <w:t xml:space="preserve">(2), 1-1. </w:t>
      </w:r>
    </w:p>
    <w:p w14:paraId="00E6D1AE" w14:textId="1AEBB3BE" w:rsidR="00771E32" w:rsidRPr="004F4EB3" w:rsidRDefault="008D42DA" w:rsidP="00EC4B39">
      <w:pPr>
        <w:autoSpaceDE w:val="0"/>
        <w:autoSpaceDN w:val="0"/>
        <w:adjustRightInd w:val="0"/>
        <w:spacing w:line="240" w:lineRule="auto"/>
        <w:ind w:left="450" w:hanging="450"/>
        <w:rPr>
          <w:szCs w:val="24"/>
          <w:lang w:val="en-US" w:eastAsia="en-CA"/>
        </w:rPr>
      </w:pPr>
      <w:r w:rsidRPr="004F4EB3">
        <w:rPr>
          <w:szCs w:val="24"/>
          <w:lang w:val="en-US" w:eastAsia="en-CA"/>
        </w:rPr>
        <w:t xml:space="preserve">Pourabdollahi, Z., Karimi, B., &amp; Mohammadian, A. (2013a). Joint model of freight mode and shipment size choice. </w:t>
      </w:r>
      <w:r w:rsidRPr="004F4EB3">
        <w:rPr>
          <w:i/>
          <w:iCs/>
          <w:szCs w:val="24"/>
          <w:lang w:val="en-US" w:eastAsia="en-CA"/>
        </w:rPr>
        <w:t>Transportation Research Record: Journal of the Transportation Research Board</w:t>
      </w:r>
      <w:r w:rsidR="00322E38" w:rsidRPr="004F4EB3">
        <w:rPr>
          <w:szCs w:val="24"/>
          <w:lang w:val="en-US" w:eastAsia="en-CA"/>
        </w:rPr>
        <w:t xml:space="preserve"> </w:t>
      </w:r>
      <w:r w:rsidRPr="004F4EB3">
        <w:rPr>
          <w:szCs w:val="24"/>
          <w:lang w:val="en-US" w:eastAsia="en-CA"/>
        </w:rPr>
        <w:t>2378), 84-91.</w:t>
      </w:r>
    </w:p>
    <w:p w14:paraId="577B0F1E" w14:textId="241A13DC" w:rsidR="00C70B2B" w:rsidRPr="004F4EB3" w:rsidRDefault="008D42DA" w:rsidP="00EC4B39">
      <w:pPr>
        <w:autoSpaceDE w:val="0"/>
        <w:autoSpaceDN w:val="0"/>
        <w:adjustRightInd w:val="0"/>
        <w:spacing w:line="240" w:lineRule="auto"/>
        <w:ind w:left="450" w:hanging="450"/>
        <w:rPr>
          <w:szCs w:val="24"/>
          <w:lang w:val="en-US" w:eastAsia="en-CA"/>
        </w:rPr>
      </w:pPr>
      <w:r w:rsidRPr="004F4EB3">
        <w:rPr>
          <w:szCs w:val="24"/>
          <w:lang w:val="en-US" w:eastAsia="en-CA"/>
        </w:rPr>
        <w:t xml:space="preserve">Pourabdollahi, Z., Javanmardi, M., Karimi, B., Mohammadian, A., &amp; Kawamura, K. (2013b). </w:t>
      </w:r>
      <w:r w:rsidRPr="004F4EB3">
        <w:rPr>
          <w:iCs/>
          <w:szCs w:val="24"/>
          <w:lang w:val="en-US" w:eastAsia="en-CA"/>
        </w:rPr>
        <w:t>Mode and Shipment Size Choice Models in the FAME Simulation Framework</w:t>
      </w:r>
      <w:r w:rsidRPr="004F4EB3">
        <w:rPr>
          <w:szCs w:val="24"/>
          <w:lang w:val="en-US" w:eastAsia="en-CA"/>
        </w:rPr>
        <w:t xml:space="preserve">. </w:t>
      </w:r>
      <w:r w:rsidR="00322E38" w:rsidRPr="004F4EB3">
        <w:rPr>
          <w:szCs w:val="24"/>
          <w:lang w:val="en-US" w:eastAsia="en-CA"/>
        </w:rPr>
        <w:t xml:space="preserve">In </w:t>
      </w:r>
      <w:r w:rsidR="00322E38" w:rsidRPr="004F4EB3">
        <w:rPr>
          <w:i/>
          <w:szCs w:val="24"/>
          <w:lang w:val="en-US" w:eastAsia="en-CA"/>
        </w:rPr>
        <w:t>Transportation Research Board 92nd Annual Meeting,</w:t>
      </w:r>
      <w:r w:rsidR="00322E38" w:rsidRPr="004F4EB3">
        <w:rPr>
          <w:szCs w:val="24"/>
          <w:lang w:val="en-US" w:eastAsia="en-CA"/>
        </w:rPr>
        <w:t xml:space="preserve"> Washington, D.C., 2013.</w:t>
      </w:r>
    </w:p>
    <w:p w14:paraId="4D503F82" w14:textId="6B979283" w:rsidR="007D6DDF" w:rsidRPr="004F4EB3" w:rsidRDefault="008D42DA" w:rsidP="00EC4B39">
      <w:pPr>
        <w:autoSpaceDE w:val="0"/>
        <w:autoSpaceDN w:val="0"/>
        <w:adjustRightInd w:val="0"/>
        <w:spacing w:line="240" w:lineRule="auto"/>
        <w:ind w:left="450" w:hanging="450"/>
        <w:rPr>
          <w:szCs w:val="24"/>
          <w:lang w:val="en-US" w:eastAsia="en-CA"/>
        </w:rPr>
      </w:pPr>
      <w:r w:rsidRPr="004F4EB3">
        <w:rPr>
          <w:szCs w:val="24"/>
          <w:lang w:val="en-US" w:eastAsia="en-CA"/>
        </w:rPr>
        <w:t xml:space="preserve">Portoghese, A., Spissu, E., Bhat, C. R., Eluru, N., &amp; Meloni, I. (2011). A copula-based joint model of commute mode choice and number of non-work stops during the commute. </w:t>
      </w:r>
      <w:r w:rsidRPr="004F4EB3">
        <w:rPr>
          <w:i/>
          <w:iCs/>
          <w:szCs w:val="24"/>
          <w:lang w:val="en-US" w:eastAsia="en-CA"/>
        </w:rPr>
        <w:t>International Journal of Transport Economics/Rivista internazionale di economia dei trasporti</w:t>
      </w:r>
      <w:r w:rsidRPr="004F4EB3">
        <w:rPr>
          <w:szCs w:val="24"/>
          <w:lang w:val="en-US" w:eastAsia="en-CA"/>
        </w:rPr>
        <w:t>, 337-362.</w:t>
      </w:r>
    </w:p>
    <w:p w14:paraId="38E33A05" w14:textId="77777777" w:rsidR="007D6DDF" w:rsidRPr="002911C3" w:rsidRDefault="007D6DDF" w:rsidP="002911C3">
      <w:pPr>
        <w:autoSpaceDE w:val="0"/>
        <w:autoSpaceDN w:val="0"/>
        <w:adjustRightInd w:val="0"/>
        <w:spacing w:line="240" w:lineRule="auto"/>
        <w:ind w:left="450" w:hanging="450"/>
        <w:rPr>
          <w:szCs w:val="24"/>
          <w:lang w:val="en-US" w:eastAsia="en-CA"/>
        </w:rPr>
      </w:pPr>
      <w:r w:rsidRPr="002911C3">
        <w:rPr>
          <w:szCs w:val="24"/>
          <w:lang w:val="en-US" w:eastAsia="en-CA"/>
        </w:rPr>
        <w:t>Rahman, M., Yasmin, S., &amp; Eluru, N. (2019). Evaluating the Impact of a Newly Added Commuter Rail System on Bus Ridership: A Grouped Ordered Logit Model Approach forthcoming Transportmetrica A: Transport Science , 1-24.</w:t>
      </w:r>
    </w:p>
    <w:p w14:paraId="604F7232" w14:textId="600F84C8" w:rsidR="00322E38" w:rsidRPr="004F4EB3" w:rsidRDefault="008D42DA" w:rsidP="00EC4B39">
      <w:pPr>
        <w:autoSpaceDE w:val="0"/>
        <w:autoSpaceDN w:val="0"/>
        <w:adjustRightInd w:val="0"/>
        <w:spacing w:line="240" w:lineRule="auto"/>
        <w:ind w:left="450" w:hanging="450"/>
        <w:rPr>
          <w:szCs w:val="24"/>
          <w:lang w:val="en-US" w:eastAsia="en-CA"/>
        </w:rPr>
      </w:pPr>
      <w:r w:rsidRPr="004F4EB3">
        <w:rPr>
          <w:szCs w:val="24"/>
          <w:lang w:val="en-US" w:eastAsia="en-CA"/>
        </w:rPr>
        <w:t xml:space="preserve">Rana, T., Sikder, S., &amp; Pinjari, A. (2010). Copula-based method for addressing endogeneity in models of severity of traffic crash injuries: application to two-vehicle crashes. </w:t>
      </w:r>
      <w:r w:rsidRPr="004F4EB3">
        <w:rPr>
          <w:i/>
          <w:iCs/>
          <w:szCs w:val="24"/>
          <w:lang w:val="en-US" w:eastAsia="en-CA"/>
        </w:rPr>
        <w:t>Transportation Research Record: Journal of the Transportation Research Board</w:t>
      </w:r>
      <w:r w:rsidR="00EC4B39">
        <w:rPr>
          <w:i/>
          <w:iCs/>
          <w:szCs w:val="24"/>
          <w:lang w:val="en-US" w:eastAsia="en-CA"/>
        </w:rPr>
        <w:t xml:space="preserve"> </w:t>
      </w:r>
      <w:r w:rsidRPr="004F4EB3">
        <w:rPr>
          <w:szCs w:val="24"/>
          <w:lang w:val="en-US" w:eastAsia="en-CA"/>
        </w:rPr>
        <w:t>(2147), 75-87.</w:t>
      </w:r>
    </w:p>
    <w:p w14:paraId="324C8E17" w14:textId="6F7CD967" w:rsidR="00315894" w:rsidRPr="004F4EB3" w:rsidRDefault="008D42DA" w:rsidP="00EC4B39">
      <w:pPr>
        <w:autoSpaceDE w:val="0"/>
        <w:autoSpaceDN w:val="0"/>
        <w:adjustRightInd w:val="0"/>
        <w:spacing w:line="240" w:lineRule="auto"/>
        <w:ind w:left="450" w:hanging="450"/>
        <w:rPr>
          <w:szCs w:val="24"/>
          <w:lang w:val="en-US" w:eastAsia="en-CA"/>
        </w:rPr>
      </w:pPr>
      <w:r w:rsidRPr="004F4EB3">
        <w:rPr>
          <w:szCs w:val="24"/>
          <w:lang w:val="en-US" w:eastAsia="en-CA"/>
        </w:rPr>
        <w:t xml:space="preserve">Sklar, A. (1973). Random variables, joint distribution functions, and copulas. </w:t>
      </w:r>
      <w:r w:rsidRPr="004F4EB3">
        <w:rPr>
          <w:i/>
          <w:iCs/>
          <w:szCs w:val="24"/>
          <w:lang w:val="en-US" w:eastAsia="en-CA"/>
        </w:rPr>
        <w:t>Kybernetika, 9</w:t>
      </w:r>
      <w:r w:rsidR="00EC4B39">
        <w:rPr>
          <w:szCs w:val="24"/>
          <w:lang w:val="en-US" w:eastAsia="en-CA"/>
        </w:rPr>
        <w:t xml:space="preserve">(6), </w:t>
      </w:r>
      <w:r w:rsidRPr="004F4EB3">
        <w:rPr>
          <w:szCs w:val="24"/>
          <w:lang w:val="en-US" w:eastAsia="en-CA"/>
        </w:rPr>
        <w:t>449-460.</w:t>
      </w:r>
    </w:p>
    <w:p w14:paraId="2FD613EE" w14:textId="171CEA3E" w:rsidR="00D33882" w:rsidRDefault="008D42DA" w:rsidP="00EC4B39">
      <w:pPr>
        <w:autoSpaceDE w:val="0"/>
        <w:autoSpaceDN w:val="0"/>
        <w:adjustRightInd w:val="0"/>
        <w:spacing w:line="240" w:lineRule="auto"/>
        <w:ind w:left="450" w:hanging="450"/>
        <w:rPr>
          <w:szCs w:val="24"/>
          <w:lang w:val="en-US" w:eastAsia="en-CA"/>
        </w:rPr>
      </w:pPr>
      <w:r w:rsidRPr="004F4EB3">
        <w:rPr>
          <w:szCs w:val="24"/>
          <w:lang w:val="en-US" w:eastAsia="en-CA"/>
        </w:rPr>
        <w:t xml:space="preserve">Sayed, T., &amp; Razavi, A. (2000). Comparison of neural and conventional approaches to mode choice analysis. </w:t>
      </w:r>
      <w:r w:rsidRPr="004F4EB3">
        <w:rPr>
          <w:i/>
          <w:iCs/>
          <w:szCs w:val="24"/>
          <w:lang w:val="en-US" w:eastAsia="en-CA"/>
        </w:rPr>
        <w:t xml:space="preserve">Journal of </w:t>
      </w:r>
      <w:r w:rsidR="00B42D0D">
        <w:rPr>
          <w:i/>
          <w:iCs/>
          <w:szCs w:val="24"/>
          <w:lang w:val="en-US" w:eastAsia="en-CA"/>
        </w:rPr>
        <w:t>C</w:t>
      </w:r>
      <w:r w:rsidRPr="004F4EB3">
        <w:rPr>
          <w:i/>
          <w:iCs/>
          <w:szCs w:val="24"/>
          <w:lang w:val="en-US" w:eastAsia="en-CA"/>
        </w:rPr>
        <w:t xml:space="preserve">omputing in </w:t>
      </w:r>
      <w:r w:rsidR="00B42D0D">
        <w:rPr>
          <w:i/>
          <w:iCs/>
          <w:szCs w:val="24"/>
          <w:lang w:val="en-US" w:eastAsia="en-CA"/>
        </w:rPr>
        <w:t>C</w:t>
      </w:r>
      <w:r w:rsidRPr="004F4EB3">
        <w:rPr>
          <w:i/>
          <w:iCs/>
          <w:szCs w:val="24"/>
          <w:lang w:val="en-US" w:eastAsia="en-CA"/>
        </w:rPr>
        <w:t xml:space="preserve">ivil </w:t>
      </w:r>
      <w:r w:rsidR="00B42D0D">
        <w:rPr>
          <w:i/>
          <w:iCs/>
          <w:szCs w:val="24"/>
          <w:lang w:val="en-US" w:eastAsia="en-CA"/>
        </w:rPr>
        <w:t>E</w:t>
      </w:r>
      <w:r w:rsidRPr="004F4EB3">
        <w:rPr>
          <w:i/>
          <w:iCs/>
          <w:szCs w:val="24"/>
          <w:lang w:val="en-US" w:eastAsia="en-CA"/>
        </w:rPr>
        <w:t>ngineering, 14</w:t>
      </w:r>
      <w:r w:rsidRPr="004F4EB3">
        <w:rPr>
          <w:szCs w:val="24"/>
          <w:lang w:val="en-US" w:eastAsia="en-CA"/>
        </w:rPr>
        <w:t>(1), 23-30.</w:t>
      </w:r>
    </w:p>
    <w:p w14:paraId="4FDCE75D" w14:textId="472046D8" w:rsidR="003A7E5B" w:rsidRDefault="008D42DA" w:rsidP="00EC4B39">
      <w:pPr>
        <w:autoSpaceDE w:val="0"/>
        <w:autoSpaceDN w:val="0"/>
        <w:adjustRightInd w:val="0"/>
        <w:spacing w:line="240" w:lineRule="auto"/>
        <w:ind w:left="450" w:hanging="450"/>
        <w:rPr>
          <w:szCs w:val="24"/>
          <w:lang w:val="en-US" w:eastAsia="en-CA"/>
        </w:rPr>
      </w:pPr>
      <w:r w:rsidRPr="003A7E5B">
        <w:rPr>
          <w:szCs w:val="24"/>
          <w:lang w:val="en-US" w:eastAsia="en-CA"/>
        </w:rPr>
        <w:t xml:space="preserve">Stinson, M., Pourabdollahi, Z., Livshits, V., Jeon, K., Nippani, S., &amp; Zhu, H. (2017). A joint model of mode and shipment size choice using the first generation of Commodity Flow Survey Public Use Microdata. </w:t>
      </w:r>
      <w:r w:rsidRPr="00CA4109">
        <w:rPr>
          <w:i/>
          <w:szCs w:val="24"/>
          <w:lang w:val="en-US" w:eastAsia="en-CA"/>
        </w:rPr>
        <w:t>International Journal of Transportation Science and Technology, 6</w:t>
      </w:r>
      <w:r w:rsidRPr="003A7E5B">
        <w:rPr>
          <w:szCs w:val="24"/>
          <w:lang w:val="en-US" w:eastAsia="en-CA"/>
        </w:rPr>
        <w:t>(4), 330-343.</w:t>
      </w:r>
    </w:p>
    <w:p w14:paraId="72B7A40D" w14:textId="43063E69" w:rsidR="007A48BE" w:rsidRDefault="008D42DA" w:rsidP="00EC4B39">
      <w:pPr>
        <w:autoSpaceDE w:val="0"/>
        <w:autoSpaceDN w:val="0"/>
        <w:adjustRightInd w:val="0"/>
        <w:spacing w:line="240" w:lineRule="auto"/>
        <w:ind w:left="450" w:hanging="450"/>
        <w:rPr>
          <w:szCs w:val="24"/>
          <w:lang w:val="en-US" w:eastAsia="en-CA"/>
        </w:rPr>
      </w:pPr>
      <w:r w:rsidRPr="00F32614">
        <w:rPr>
          <w:szCs w:val="24"/>
          <w:lang w:val="en-US" w:eastAsia="en-CA"/>
        </w:rPr>
        <w:t>Swait</w:t>
      </w:r>
      <w:r w:rsidR="00EC4B39">
        <w:rPr>
          <w:szCs w:val="24"/>
          <w:lang w:val="en-US" w:eastAsia="en-CA"/>
        </w:rPr>
        <w:t>,</w:t>
      </w:r>
      <w:r w:rsidRPr="00F32614">
        <w:rPr>
          <w:szCs w:val="24"/>
          <w:lang w:val="en-US" w:eastAsia="en-CA"/>
        </w:rPr>
        <w:t xml:space="preserve"> J. </w:t>
      </w:r>
      <w:r>
        <w:rPr>
          <w:szCs w:val="24"/>
          <w:lang w:val="en-US" w:eastAsia="en-CA"/>
        </w:rPr>
        <w:t xml:space="preserve">(2001). </w:t>
      </w:r>
      <w:r w:rsidRPr="00F32614">
        <w:rPr>
          <w:szCs w:val="24"/>
          <w:lang w:val="en-US" w:eastAsia="en-CA"/>
        </w:rPr>
        <w:t xml:space="preserve">A non-compensatory choice model incorporating attribute cutoffs. </w:t>
      </w:r>
      <w:r w:rsidRPr="00BF75ED">
        <w:rPr>
          <w:i/>
          <w:szCs w:val="24"/>
          <w:lang w:val="en-US" w:eastAsia="en-CA"/>
        </w:rPr>
        <w:t>Transportation Research Part B: Methodological, 35</w:t>
      </w:r>
      <w:r>
        <w:rPr>
          <w:szCs w:val="24"/>
          <w:lang w:val="en-US" w:eastAsia="en-CA"/>
        </w:rPr>
        <w:t xml:space="preserve">(10), </w:t>
      </w:r>
      <w:r w:rsidRPr="00F32614">
        <w:rPr>
          <w:szCs w:val="24"/>
          <w:lang w:val="en-US" w:eastAsia="en-CA"/>
        </w:rPr>
        <w:t>903-</w:t>
      </w:r>
      <w:r w:rsidR="00EC4B39">
        <w:rPr>
          <w:szCs w:val="24"/>
          <w:lang w:val="en-US" w:eastAsia="en-CA"/>
        </w:rPr>
        <w:t>9</w:t>
      </w:r>
      <w:r w:rsidRPr="00F32614">
        <w:rPr>
          <w:szCs w:val="24"/>
          <w:lang w:val="en-US" w:eastAsia="en-CA"/>
        </w:rPr>
        <w:t>28.</w:t>
      </w:r>
    </w:p>
    <w:p w14:paraId="75E47539" w14:textId="1C51BE49" w:rsidR="00014436" w:rsidRDefault="008D42DA" w:rsidP="00EC4B39">
      <w:pPr>
        <w:autoSpaceDE w:val="0"/>
        <w:autoSpaceDN w:val="0"/>
        <w:adjustRightInd w:val="0"/>
        <w:spacing w:line="240" w:lineRule="auto"/>
        <w:ind w:left="450" w:hanging="450"/>
        <w:rPr>
          <w:szCs w:val="24"/>
          <w:lang w:val="en-US" w:eastAsia="en-CA"/>
        </w:rPr>
      </w:pPr>
      <w:r w:rsidRPr="00F32614">
        <w:rPr>
          <w:szCs w:val="24"/>
          <w:lang w:val="en-US" w:eastAsia="en-CA"/>
        </w:rPr>
        <w:t>Train</w:t>
      </w:r>
      <w:r w:rsidR="00EC4B39">
        <w:rPr>
          <w:szCs w:val="24"/>
          <w:lang w:val="en-US" w:eastAsia="en-CA"/>
        </w:rPr>
        <w:t>,</w:t>
      </w:r>
      <w:r w:rsidRPr="00F32614">
        <w:rPr>
          <w:szCs w:val="24"/>
          <w:lang w:val="en-US" w:eastAsia="en-CA"/>
        </w:rPr>
        <w:t xml:space="preserve"> K</w:t>
      </w:r>
      <w:r w:rsidR="00EC4B39">
        <w:rPr>
          <w:szCs w:val="24"/>
          <w:lang w:val="en-US" w:eastAsia="en-CA"/>
        </w:rPr>
        <w:t xml:space="preserve">. </w:t>
      </w:r>
      <w:r w:rsidRPr="00F32614">
        <w:rPr>
          <w:szCs w:val="24"/>
          <w:lang w:val="en-US" w:eastAsia="en-CA"/>
        </w:rPr>
        <w:t xml:space="preserve">E. </w:t>
      </w:r>
      <w:r>
        <w:rPr>
          <w:szCs w:val="24"/>
          <w:lang w:val="en-US" w:eastAsia="en-CA"/>
        </w:rPr>
        <w:t xml:space="preserve">(2009). </w:t>
      </w:r>
      <w:r w:rsidRPr="00F32614">
        <w:rPr>
          <w:szCs w:val="24"/>
          <w:lang w:val="en-US" w:eastAsia="en-CA"/>
        </w:rPr>
        <w:t>Discrete</w:t>
      </w:r>
      <w:r>
        <w:rPr>
          <w:szCs w:val="24"/>
          <w:lang w:val="en-US" w:eastAsia="en-CA"/>
        </w:rPr>
        <w:t xml:space="preserve"> choice methods with simulation.</w:t>
      </w:r>
      <w:r w:rsidRPr="00F32614">
        <w:rPr>
          <w:szCs w:val="24"/>
          <w:lang w:val="en-US" w:eastAsia="en-CA"/>
        </w:rPr>
        <w:t xml:space="preserve"> </w:t>
      </w:r>
      <w:r w:rsidRPr="00014436">
        <w:rPr>
          <w:i/>
          <w:szCs w:val="24"/>
          <w:lang w:val="en-US" w:eastAsia="en-CA"/>
        </w:rPr>
        <w:t>Cambridge U</w:t>
      </w:r>
      <w:r w:rsidRPr="00BF75ED">
        <w:rPr>
          <w:i/>
          <w:szCs w:val="24"/>
          <w:lang w:val="en-US" w:eastAsia="en-CA"/>
        </w:rPr>
        <w:t>niversity Press</w:t>
      </w:r>
      <w:r w:rsidRPr="00F32614">
        <w:rPr>
          <w:szCs w:val="24"/>
          <w:lang w:val="en-US" w:eastAsia="en-CA"/>
        </w:rPr>
        <w:t>.</w:t>
      </w:r>
    </w:p>
    <w:p w14:paraId="5B663A84" w14:textId="41C19AC2" w:rsidR="00EC269A" w:rsidRPr="004F4EB3" w:rsidRDefault="008D42DA" w:rsidP="00EC4B39">
      <w:pPr>
        <w:autoSpaceDE w:val="0"/>
        <w:autoSpaceDN w:val="0"/>
        <w:adjustRightInd w:val="0"/>
        <w:spacing w:line="240" w:lineRule="auto"/>
        <w:ind w:left="450" w:hanging="450"/>
        <w:rPr>
          <w:szCs w:val="24"/>
          <w:lang w:val="en-US" w:eastAsia="en-CA"/>
        </w:rPr>
      </w:pPr>
      <w:r w:rsidRPr="00F32614">
        <w:rPr>
          <w:szCs w:val="24"/>
          <w:lang w:val="en-US" w:eastAsia="en-CA"/>
        </w:rPr>
        <w:t>Tversky</w:t>
      </w:r>
      <w:r w:rsidR="00EC4B39">
        <w:rPr>
          <w:szCs w:val="24"/>
          <w:lang w:val="en-US" w:eastAsia="en-CA"/>
        </w:rPr>
        <w:t>,</w:t>
      </w:r>
      <w:r w:rsidRPr="00F32614">
        <w:rPr>
          <w:szCs w:val="24"/>
          <w:lang w:val="en-US" w:eastAsia="en-CA"/>
        </w:rPr>
        <w:t xml:space="preserve"> A</w:t>
      </w:r>
      <w:r w:rsidR="00EC4B39">
        <w:rPr>
          <w:szCs w:val="24"/>
          <w:lang w:val="en-US" w:eastAsia="en-CA"/>
        </w:rPr>
        <w:t>.</w:t>
      </w:r>
      <w:r w:rsidRPr="00F32614">
        <w:rPr>
          <w:szCs w:val="24"/>
          <w:lang w:val="en-US" w:eastAsia="en-CA"/>
        </w:rPr>
        <w:t xml:space="preserve">, </w:t>
      </w:r>
      <w:r w:rsidR="00EC4B39">
        <w:rPr>
          <w:szCs w:val="24"/>
          <w:lang w:val="en-US" w:eastAsia="en-CA"/>
        </w:rPr>
        <w:t xml:space="preserve">&amp; </w:t>
      </w:r>
      <w:r w:rsidRPr="00F32614">
        <w:rPr>
          <w:szCs w:val="24"/>
          <w:lang w:val="en-US" w:eastAsia="en-CA"/>
        </w:rPr>
        <w:t>Kahneman</w:t>
      </w:r>
      <w:r w:rsidR="00EC4B39">
        <w:rPr>
          <w:szCs w:val="24"/>
          <w:lang w:val="en-US" w:eastAsia="en-CA"/>
        </w:rPr>
        <w:t>,</w:t>
      </w:r>
      <w:r w:rsidRPr="00F32614">
        <w:rPr>
          <w:szCs w:val="24"/>
          <w:lang w:val="en-US" w:eastAsia="en-CA"/>
        </w:rPr>
        <w:t xml:space="preserve"> D. </w:t>
      </w:r>
      <w:r>
        <w:rPr>
          <w:szCs w:val="24"/>
          <w:lang w:val="en-US" w:eastAsia="en-CA"/>
        </w:rPr>
        <w:t xml:space="preserve">(1992). </w:t>
      </w:r>
      <w:r w:rsidRPr="00F32614">
        <w:rPr>
          <w:szCs w:val="24"/>
          <w:lang w:val="en-US" w:eastAsia="en-CA"/>
        </w:rPr>
        <w:t xml:space="preserve">Advances in prospect theory: Cumulative representation of uncertainty. </w:t>
      </w:r>
      <w:r w:rsidRPr="00BF75ED">
        <w:rPr>
          <w:i/>
          <w:szCs w:val="24"/>
          <w:lang w:val="en-US" w:eastAsia="en-CA"/>
        </w:rPr>
        <w:t xml:space="preserve">Journal of Risk and </w:t>
      </w:r>
      <w:r w:rsidR="00B42D0D">
        <w:rPr>
          <w:i/>
          <w:szCs w:val="24"/>
          <w:lang w:val="en-US" w:eastAsia="en-CA"/>
        </w:rPr>
        <w:t>U</w:t>
      </w:r>
      <w:r w:rsidRPr="00BF75ED">
        <w:rPr>
          <w:i/>
          <w:szCs w:val="24"/>
          <w:lang w:val="en-US" w:eastAsia="en-CA"/>
        </w:rPr>
        <w:t>ncertainty, 5</w:t>
      </w:r>
      <w:r>
        <w:rPr>
          <w:szCs w:val="24"/>
          <w:lang w:val="en-US" w:eastAsia="en-CA"/>
        </w:rPr>
        <w:t xml:space="preserve">(4), </w:t>
      </w:r>
      <w:r w:rsidRPr="00F32614">
        <w:rPr>
          <w:szCs w:val="24"/>
          <w:lang w:val="en-US" w:eastAsia="en-CA"/>
        </w:rPr>
        <w:t>297-323.</w:t>
      </w:r>
    </w:p>
    <w:p w14:paraId="4A3BCBCF" w14:textId="7306A0F5" w:rsidR="00F147A9" w:rsidRPr="004F4EB3" w:rsidRDefault="008D42DA" w:rsidP="00EC4B39">
      <w:pPr>
        <w:autoSpaceDE w:val="0"/>
        <w:autoSpaceDN w:val="0"/>
        <w:adjustRightInd w:val="0"/>
        <w:spacing w:line="240" w:lineRule="auto"/>
        <w:ind w:left="450" w:hanging="450"/>
        <w:rPr>
          <w:szCs w:val="24"/>
          <w:lang w:val="en-US" w:eastAsia="en-CA"/>
        </w:rPr>
      </w:pPr>
      <w:r w:rsidRPr="004F4EB3">
        <w:rPr>
          <w:szCs w:val="24"/>
          <w:lang w:val="en-US" w:eastAsia="en-CA"/>
        </w:rPr>
        <w:t xml:space="preserve">Wang, Y., Ding, C., Liu, C., &amp; Xie, B. (2013). An analysis of Interstate freight mode choice between truck and rail: A case study of Maryland, United States. </w:t>
      </w:r>
      <w:r w:rsidRPr="004F4EB3">
        <w:rPr>
          <w:i/>
          <w:iCs/>
          <w:szCs w:val="24"/>
          <w:lang w:val="en-US" w:eastAsia="en-CA"/>
        </w:rPr>
        <w:t>Procedia-Social and Behavioral Sciences, 96</w:t>
      </w:r>
      <w:r w:rsidRPr="004F4EB3">
        <w:rPr>
          <w:szCs w:val="24"/>
          <w:lang w:val="en-US" w:eastAsia="en-CA"/>
        </w:rPr>
        <w:t>, 1239-1249.</w:t>
      </w:r>
    </w:p>
    <w:p w14:paraId="13954423" w14:textId="7F63B3AF" w:rsidR="00256F46" w:rsidRPr="004F4EB3" w:rsidRDefault="008D42DA" w:rsidP="00EC4B39">
      <w:pPr>
        <w:autoSpaceDE w:val="0"/>
        <w:autoSpaceDN w:val="0"/>
        <w:adjustRightInd w:val="0"/>
        <w:spacing w:line="240" w:lineRule="auto"/>
        <w:ind w:left="450" w:hanging="450"/>
        <w:rPr>
          <w:szCs w:val="24"/>
          <w:lang w:val="en-US" w:eastAsia="en-CA"/>
        </w:rPr>
      </w:pPr>
      <w:r w:rsidRPr="004F4EB3">
        <w:rPr>
          <w:szCs w:val="24"/>
          <w:lang w:val="en-US" w:eastAsia="en-CA"/>
        </w:rPr>
        <w:t xml:space="preserve">Windisch, E., De Jong, G., Van Nes, R., &amp; Hoogendoorn, S. (2010). </w:t>
      </w:r>
      <w:r w:rsidRPr="004F4EB3">
        <w:rPr>
          <w:iCs/>
          <w:szCs w:val="24"/>
          <w:lang w:val="en-US" w:eastAsia="en-CA"/>
        </w:rPr>
        <w:t>A disaggregate freight transport model of transport chain and shipment size choice</w:t>
      </w:r>
      <w:r w:rsidRPr="004F4EB3">
        <w:rPr>
          <w:szCs w:val="24"/>
          <w:lang w:val="en-US" w:eastAsia="en-CA"/>
        </w:rPr>
        <w:t>.</w:t>
      </w:r>
      <w:r w:rsidR="0023647E" w:rsidRPr="004F4EB3">
        <w:rPr>
          <w:szCs w:val="24"/>
          <w:lang w:val="en-US" w:eastAsia="en-CA"/>
        </w:rPr>
        <w:t xml:space="preserve"> In </w:t>
      </w:r>
      <w:r w:rsidR="0023647E" w:rsidRPr="004F4EB3">
        <w:rPr>
          <w:i/>
          <w:szCs w:val="24"/>
          <w:lang w:val="en-US" w:eastAsia="en-CA"/>
        </w:rPr>
        <w:t>ETC 2010: European Transport Conference, Glasgow, UK, 11-13 October 2010,</w:t>
      </w:r>
      <w:r w:rsidR="0023647E" w:rsidRPr="004F4EB3">
        <w:rPr>
          <w:szCs w:val="24"/>
          <w:lang w:val="en-US" w:eastAsia="en-CA"/>
        </w:rPr>
        <w:t xml:space="preserve"> Association for European Transport (AET).</w:t>
      </w:r>
    </w:p>
    <w:p w14:paraId="54BAE376" w14:textId="36FAD5C2" w:rsidR="001A3264" w:rsidRDefault="008D42DA" w:rsidP="00830D42">
      <w:pPr>
        <w:autoSpaceDE w:val="0"/>
        <w:autoSpaceDN w:val="0"/>
        <w:adjustRightInd w:val="0"/>
        <w:spacing w:line="240" w:lineRule="auto"/>
        <w:ind w:left="450" w:hanging="450"/>
        <w:rPr>
          <w:shd w:val="clear" w:color="auto" w:fill="FFFFFF"/>
        </w:rPr>
      </w:pPr>
      <w:r w:rsidRPr="004F4EB3">
        <w:rPr>
          <w:szCs w:val="24"/>
          <w:lang w:val="en-US" w:eastAsia="en-CA"/>
        </w:rPr>
        <w:t xml:space="preserve">Yasmin, S., Eluru, N., Pinjari, A. R., &amp; Tay, R. (2014). Examining driver injury severity in two vehicle crashes–A copula based approach. </w:t>
      </w:r>
      <w:r w:rsidRPr="004F4EB3">
        <w:rPr>
          <w:i/>
          <w:iCs/>
          <w:szCs w:val="24"/>
          <w:lang w:val="en-US" w:eastAsia="en-CA"/>
        </w:rPr>
        <w:t>Accident Analysis &amp; Prevention, 66</w:t>
      </w:r>
      <w:r w:rsidRPr="004F4EB3">
        <w:rPr>
          <w:szCs w:val="24"/>
          <w:lang w:val="en-US" w:eastAsia="en-CA"/>
        </w:rPr>
        <w:t>, 120-135.</w:t>
      </w:r>
      <w:r w:rsidR="001A3264">
        <w:rPr>
          <w:shd w:val="clear" w:color="auto" w:fill="FFFFFF"/>
        </w:rPr>
        <w:t xml:space="preserve">Zhang, R. and Zhu, L. (2018). Threshold incorporating freight choice modeling for </w:t>
      </w:r>
      <w:r w:rsidR="001A3264">
        <w:rPr>
          <w:shd w:val="clear" w:color="auto" w:fill="FFFFFF"/>
        </w:rPr>
        <w:lastRenderedPageBreak/>
        <w:t>hinterland leg transportation chain of export containers. </w:t>
      </w:r>
      <w:r w:rsidR="001A3264">
        <w:rPr>
          <w:i/>
          <w:iCs/>
          <w:shd w:val="clear" w:color="auto" w:fill="FFFFFF"/>
        </w:rPr>
        <w:t>Transportation Research Part A: Policy and Practice</w:t>
      </w:r>
      <w:r w:rsidR="001A3264">
        <w:rPr>
          <w:shd w:val="clear" w:color="auto" w:fill="FFFFFF"/>
        </w:rPr>
        <w:t>.</w:t>
      </w:r>
    </w:p>
    <w:p w14:paraId="44F51C7B" w14:textId="77777777" w:rsidR="00D531E9" w:rsidRDefault="00D531E9" w:rsidP="004F4EB3">
      <w:pPr>
        <w:autoSpaceDE w:val="0"/>
        <w:autoSpaceDN w:val="0"/>
        <w:adjustRightInd w:val="0"/>
        <w:spacing w:line="240" w:lineRule="auto"/>
        <w:ind w:left="720" w:hanging="720"/>
        <w:rPr>
          <w:szCs w:val="24"/>
          <w:lang w:val="en-US" w:eastAsia="en-CA"/>
        </w:rPr>
        <w:sectPr w:rsidR="00D531E9" w:rsidSect="00380797">
          <w:headerReference w:type="default" r:id="rId25"/>
          <w:headerReference w:type="first" r:id="rId26"/>
          <w:pgSz w:w="12240" w:h="15840" w:code="1"/>
          <w:pgMar w:top="1440" w:right="1440" w:bottom="1440" w:left="1440" w:header="706" w:footer="706" w:gutter="0"/>
          <w:cols w:space="708"/>
          <w:titlePg/>
          <w:docGrid w:linePitch="360"/>
        </w:sectPr>
      </w:pPr>
    </w:p>
    <w:p w14:paraId="3E4D0037" w14:textId="7D2E9AE5" w:rsidR="00323462" w:rsidRDefault="002477FD" w:rsidP="00830D42">
      <w:pPr>
        <w:spacing w:line="240" w:lineRule="auto"/>
        <w:ind w:firstLine="0"/>
        <w:jc w:val="center"/>
      </w:pPr>
      <w:r>
        <w:rPr>
          <w:noProof/>
          <w:lang w:val="en-US"/>
        </w:rPr>
        <w:lastRenderedPageBreak/>
        <w:drawing>
          <wp:inline distT="0" distB="0" distL="0" distR="0" wp14:anchorId="7FF94962" wp14:editId="26D3517A">
            <wp:extent cx="4884209" cy="3217333"/>
            <wp:effectExtent l="0" t="0" r="12065"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2B2425" w14:textId="77777777" w:rsidR="002477FD" w:rsidRDefault="002477FD" w:rsidP="00830D42">
      <w:pPr>
        <w:spacing w:line="240" w:lineRule="auto"/>
        <w:ind w:firstLine="0"/>
        <w:jc w:val="center"/>
      </w:pPr>
    </w:p>
    <w:p w14:paraId="673B1558" w14:textId="1194E76F" w:rsidR="002477FD" w:rsidRDefault="002477FD" w:rsidP="002477FD">
      <w:pPr>
        <w:pStyle w:val="PlainText"/>
        <w:jc w:val="center"/>
        <w:rPr>
          <w:rFonts w:ascii="Times New Roman" w:hAnsi="Times New Roman"/>
          <w:sz w:val="24"/>
          <w:szCs w:val="24"/>
          <w:lang w:val="en-US"/>
        </w:rPr>
      </w:pPr>
      <w:r>
        <w:rPr>
          <w:rFonts w:ascii="Times New Roman" w:hAnsi="Times New Roman"/>
          <w:sz w:val="24"/>
          <w:szCs w:val="24"/>
          <w:lang w:val="en-US"/>
        </w:rPr>
        <w:t>FIGURE 1: Frequency Distribution of Shipment Size (lbs)</w:t>
      </w:r>
    </w:p>
    <w:p w14:paraId="2C288C58" w14:textId="77777777" w:rsidR="00291847" w:rsidRDefault="00291847" w:rsidP="00830D42">
      <w:pPr>
        <w:spacing w:line="240" w:lineRule="auto"/>
        <w:ind w:firstLine="0"/>
        <w:jc w:val="center"/>
        <w:sectPr w:rsidR="00291847" w:rsidSect="00380797">
          <w:pgSz w:w="12240" w:h="15840" w:code="1"/>
          <w:pgMar w:top="1440" w:right="1440" w:bottom="1440" w:left="1440" w:header="706" w:footer="706" w:gutter="0"/>
          <w:cols w:space="708"/>
          <w:titlePg/>
          <w:docGrid w:linePitch="360"/>
        </w:sectPr>
      </w:pPr>
    </w:p>
    <w:p w14:paraId="4DA5010C" w14:textId="77777777" w:rsidR="00CD208E" w:rsidRDefault="00291847" w:rsidP="00291847">
      <w:pPr>
        <w:spacing w:line="240" w:lineRule="auto"/>
        <w:ind w:firstLine="0"/>
        <w:jc w:val="center"/>
      </w:pPr>
      <w:r>
        <w:rPr>
          <w:noProof/>
          <w:lang w:val="en-US"/>
        </w:rPr>
        <w:lastRenderedPageBreak/>
        <w:drawing>
          <wp:inline distT="0" distB="0" distL="0" distR="0" wp14:anchorId="222923AE" wp14:editId="5E010652">
            <wp:extent cx="4572000" cy="2743200"/>
            <wp:effectExtent l="0" t="0" r="0" b="0"/>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5E13949" w14:textId="77777777" w:rsidR="00291847" w:rsidRDefault="00291847" w:rsidP="00291847">
      <w:pPr>
        <w:spacing w:line="240" w:lineRule="auto"/>
        <w:ind w:firstLine="0"/>
        <w:jc w:val="center"/>
      </w:pPr>
    </w:p>
    <w:p w14:paraId="356F851E" w14:textId="7D3E5B91" w:rsidR="00291847" w:rsidRDefault="00291847" w:rsidP="00291847">
      <w:pPr>
        <w:spacing w:line="240" w:lineRule="auto"/>
        <w:ind w:firstLine="0"/>
        <w:jc w:val="center"/>
        <w:sectPr w:rsidR="00291847" w:rsidSect="00380797">
          <w:pgSz w:w="12240" w:h="15840" w:code="1"/>
          <w:pgMar w:top="1440" w:right="1440" w:bottom="1440" w:left="1440" w:header="706" w:footer="706" w:gutter="0"/>
          <w:cols w:space="708"/>
          <w:titlePg/>
          <w:docGrid w:linePitch="360"/>
        </w:sectPr>
      </w:pPr>
      <w:r w:rsidRPr="00CE3885">
        <w:t>F</w:t>
      </w:r>
      <w:r>
        <w:t xml:space="preserve">IGURE 2: </w:t>
      </w:r>
      <w:r w:rsidR="00A24C8D">
        <w:t>Actual vs. Predicted Mode Share</w:t>
      </w:r>
    </w:p>
    <w:tbl>
      <w:tblPr>
        <w:tblStyle w:val="TableGrid"/>
        <w:tblW w:w="0" w:type="auto"/>
        <w:tblLook w:val="04A0" w:firstRow="1" w:lastRow="0" w:firstColumn="1" w:lastColumn="0" w:noHBand="0" w:noVBand="1"/>
      </w:tblPr>
      <w:tblGrid>
        <w:gridCol w:w="2040"/>
        <w:gridCol w:w="2264"/>
        <w:gridCol w:w="2133"/>
        <w:gridCol w:w="2162"/>
        <w:gridCol w:w="2423"/>
        <w:gridCol w:w="1928"/>
      </w:tblGrid>
      <w:tr w:rsidR="00A45E63" w:rsidRPr="00D32389" w14:paraId="2AA99146" w14:textId="77777777" w:rsidTr="007270C3">
        <w:tc>
          <w:tcPr>
            <w:tcW w:w="4297" w:type="dxa"/>
            <w:gridSpan w:val="2"/>
            <w:vAlign w:val="center"/>
          </w:tcPr>
          <w:p w14:paraId="59581136" w14:textId="700BD65B" w:rsidR="009C1F6F" w:rsidRPr="00D32389" w:rsidRDefault="00A45E63" w:rsidP="009C1F6F">
            <w:pPr>
              <w:ind w:firstLine="0"/>
              <w:rPr>
                <w:sz w:val="22"/>
                <w:lang w:val="en-US"/>
              </w:rPr>
            </w:pPr>
            <w:r w:rsidRPr="00A45E63">
              <w:rPr>
                <w:noProof/>
                <w:sz w:val="22"/>
                <w:lang w:val="en-US"/>
              </w:rPr>
              <w:lastRenderedPageBreak/>
              <w:drawing>
                <wp:inline distT="0" distB="0" distL="0" distR="0" wp14:anchorId="504D52C7" wp14:editId="3B16997E">
                  <wp:extent cx="2628374" cy="2126615"/>
                  <wp:effectExtent l="0" t="0" r="635" b="6985"/>
                  <wp:docPr id="4" name="Picture 4" descr="C:\Users\Public\Working Folder\Nowreen\Papers\Copula\Paper\Submitted\Review_2\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Working Folder\Nowreen\Papers\Copula\Paper\Submitted\Review_2\HT.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6068" b="6278"/>
                          <a:stretch/>
                        </pic:blipFill>
                        <pic:spPr bwMode="auto">
                          <a:xfrm>
                            <a:off x="0" y="0"/>
                            <a:ext cx="2631653" cy="212926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21" w:type="dxa"/>
            <w:gridSpan w:val="2"/>
            <w:vAlign w:val="center"/>
          </w:tcPr>
          <w:p w14:paraId="229930BE" w14:textId="67338C21" w:rsidR="009C1F6F" w:rsidRPr="00D32389" w:rsidRDefault="00A45E63" w:rsidP="009C1F6F">
            <w:pPr>
              <w:ind w:firstLine="0"/>
              <w:rPr>
                <w:sz w:val="22"/>
                <w:lang w:val="en-US"/>
              </w:rPr>
            </w:pPr>
            <w:r w:rsidRPr="00A45E63">
              <w:rPr>
                <w:noProof/>
                <w:sz w:val="22"/>
                <w:lang w:val="en-US"/>
              </w:rPr>
              <w:drawing>
                <wp:inline distT="0" distB="0" distL="0" distR="0" wp14:anchorId="2B3BBDC7" wp14:editId="1161F018">
                  <wp:extent cx="2616489" cy="2038350"/>
                  <wp:effectExtent l="0" t="0" r="0" b="0"/>
                  <wp:docPr id="5" name="Picture 5" descr="C:\Users\Public\Working Folder\Nowreen\Papers\Copula\Paper\Submitted\Review_2\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Working Folder\Nowreen\Papers\Copula\Paper\Submitted\Review_2\PT.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6503" b="4914"/>
                          <a:stretch/>
                        </pic:blipFill>
                        <pic:spPr bwMode="auto">
                          <a:xfrm>
                            <a:off x="0" y="0"/>
                            <a:ext cx="2623256" cy="20436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32" w:type="dxa"/>
            <w:gridSpan w:val="2"/>
            <w:vAlign w:val="center"/>
          </w:tcPr>
          <w:p w14:paraId="69EFAC15" w14:textId="3086F115" w:rsidR="009C1F6F" w:rsidRPr="00D32389" w:rsidRDefault="00A45E63" w:rsidP="009C1F6F">
            <w:pPr>
              <w:ind w:firstLine="0"/>
              <w:rPr>
                <w:sz w:val="22"/>
                <w:lang w:val="en-US"/>
              </w:rPr>
            </w:pPr>
            <w:r w:rsidRPr="00A45E63">
              <w:rPr>
                <w:noProof/>
                <w:sz w:val="22"/>
                <w:lang w:val="en-US"/>
              </w:rPr>
              <w:drawing>
                <wp:inline distT="0" distB="0" distL="0" distR="0" wp14:anchorId="1B030FD2" wp14:editId="37A3A47D">
                  <wp:extent cx="2653217" cy="2152650"/>
                  <wp:effectExtent l="0" t="0" r="0" b="0"/>
                  <wp:docPr id="8" name="Picture 8" descr="C:\Users\Public\Working Folder\Nowreen\Papers\Copula\Paper\Submitted\Review_2\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Working Folder\Nowreen\Papers\Copula\Paper\Submitted\Review_2\Air.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7248" b="6116"/>
                          <a:stretch/>
                        </pic:blipFill>
                        <pic:spPr bwMode="auto">
                          <a:xfrm>
                            <a:off x="0" y="0"/>
                            <a:ext cx="2667934" cy="216459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5E63" w:rsidRPr="00D32389" w14:paraId="1934340C" w14:textId="77777777" w:rsidTr="007270C3">
        <w:trPr>
          <w:trHeight w:val="432"/>
        </w:trPr>
        <w:tc>
          <w:tcPr>
            <w:tcW w:w="4297" w:type="dxa"/>
            <w:gridSpan w:val="2"/>
            <w:vAlign w:val="center"/>
          </w:tcPr>
          <w:p w14:paraId="4636F6A2" w14:textId="20D2636F" w:rsidR="009C1F6F" w:rsidRPr="006863A0" w:rsidRDefault="00A45E63" w:rsidP="009C1F6F">
            <w:pPr>
              <w:ind w:firstLine="0"/>
              <w:jc w:val="center"/>
              <w:rPr>
                <w:sz w:val="22"/>
                <w:lang w:val="en-US"/>
              </w:rPr>
            </w:pPr>
            <w:r>
              <w:rPr>
                <w:sz w:val="22"/>
                <w:lang w:val="en-US"/>
              </w:rPr>
              <w:t xml:space="preserve">(a) </w:t>
            </w:r>
            <w:r w:rsidR="009C1F6F" w:rsidRPr="001132B6">
              <w:rPr>
                <w:sz w:val="22"/>
                <w:lang w:val="en-US"/>
              </w:rPr>
              <w:t>For-Hire Truck</w:t>
            </w:r>
          </w:p>
        </w:tc>
        <w:tc>
          <w:tcPr>
            <w:tcW w:w="4321" w:type="dxa"/>
            <w:gridSpan w:val="2"/>
            <w:vAlign w:val="center"/>
          </w:tcPr>
          <w:p w14:paraId="45A07447" w14:textId="4528411A" w:rsidR="009C1F6F" w:rsidRPr="009C1F6F" w:rsidRDefault="00A45E63" w:rsidP="009C1F6F">
            <w:pPr>
              <w:ind w:left="360" w:firstLine="0"/>
              <w:jc w:val="center"/>
              <w:rPr>
                <w:sz w:val="22"/>
                <w:lang w:val="en-US"/>
              </w:rPr>
            </w:pPr>
            <w:r>
              <w:rPr>
                <w:sz w:val="22"/>
                <w:lang w:val="en-US"/>
              </w:rPr>
              <w:t xml:space="preserve">(b) </w:t>
            </w:r>
            <w:r w:rsidR="009C1F6F" w:rsidRPr="009C1F6F">
              <w:rPr>
                <w:sz w:val="22"/>
                <w:lang w:val="en-US"/>
              </w:rPr>
              <w:t>Private Truck</w:t>
            </w:r>
          </w:p>
        </w:tc>
        <w:tc>
          <w:tcPr>
            <w:tcW w:w="4332" w:type="dxa"/>
            <w:gridSpan w:val="2"/>
            <w:vAlign w:val="center"/>
          </w:tcPr>
          <w:p w14:paraId="37998FF3" w14:textId="6EF71B82" w:rsidR="009C1F6F" w:rsidRPr="00D32389" w:rsidRDefault="00A45E63" w:rsidP="009C1F6F">
            <w:pPr>
              <w:ind w:firstLine="0"/>
              <w:jc w:val="center"/>
              <w:rPr>
                <w:sz w:val="22"/>
                <w:lang w:val="en-US"/>
              </w:rPr>
            </w:pPr>
            <w:r>
              <w:rPr>
                <w:sz w:val="22"/>
                <w:lang w:val="en-US"/>
              </w:rPr>
              <w:t xml:space="preserve">(c) </w:t>
            </w:r>
            <w:r w:rsidR="009C1F6F" w:rsidRPr="00D32389">
              <w:rPr>
                <w:sz w:val="22"/>
                <w:lang w:val="en-US"/>
              </w:rPr>
              <w:t>Air</w:t>
            </w:r>
          </w:p>
        </w:tc>
      </w:tr>
      <w:tr w:rsidR="00A45E63" w:rsidRPr="00D32389" w14:paraId="6DC2E6DF" w14:textId="77777777" w:rsidTr="007270C3">
        <w:trPr>
          <w:gridBefore w:val="1"/>
          <w:gridAfter w:val="1"/>
          <w:wBefore w:w="2037" w:type="dxa"/>
          <w:wAfter w:w="1925" w:type="dxa"/>
        </w:trPr>
        <w:tc>
          <w:tcPr>
            <w:tcW w:w="4411" w:type="dxa"/>
            <w:gridSpan w:val="2"/>
            <w:vAlign w:val="center"/>
          </w:tcPr>
          <w:p w14:paraId="02BD70E0" w14:textId="5CF6F9F8" w:rsidR="009C1F6F" w:rsidRPr="00D32389" w:rsidRDefault="00A45E63" w:rsidP="00A45E63">
            <w:pPr>
              <w:ind w:firstLine="0"/>
              <w:jc w:val="center"/>
              <w:rPr>
                <w:lang w:val="en-US"/>
              </w:rPr>
            </w:pPr>
            <w:r w:rsidRPr="00A45E63">
              <w:rPr>
                <w:noProof/>
                <w:lang w:val="en-US"/>
              </w:rPr>
              <w:drawing>
                <wp:inline distT="0" distB="0" distL="0" distR="0" wp14:anchorId="62C7275E" wp14:editId="6E8EA5C6">
                  <wp:extent cx="2536415" cy="2152650"/>
                  <wp:effectExtent l="0" t="0" r="0" b="0"/>
                  <wp:docPr id="9" name="Picture 9" descr="C:\Users\Public\Working Folder\Nowreen\Papers\Copula\Paper\Submitted\Review_2\Par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Working Folder\Nowreen\Papers\Copula\Paper\Submitted\Review_2\Parcel.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921" t="6054" r="7029"/>
                          <a:stretch/>
                        </pic:blipFill>
                        <pic:spPr bwMode="auto">
                          <a:xfrm>
                            <a:off x="0" y="0"/>
                            <a:ext cx="2542483" cy="2157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77" w:type="dxa"/>
            <w:gridSpan w:val="2"/>
          </w:tcPr>
          <w:p w14:paraId="38A003E9" w14:textId="1E233BB9" w:rsidR="009C1F6F" w:rsidRPr="00D32389" w:rsidRDefault="00A45E63" w:rsidP="009C1F6F">
            <w:pPr>
              <w:ind w:firstLine="0"/>
              <w:jc w:val="center"/>
              <w:rPr>
                <w:lang w:val="en-US"/>
              </w:rPr>
            </w:pPr>
            <w:r w:rsidRPr="00A45E63">
              <w:rPr>
                <w:noProof/>
                <w:lang w:val="en-US"/>
              </w:rPr>
              <w:drawing>
                <wp:inline distT="0" distB="0" distL="0" distR="0" wp14:anchorId="7C3C8AA0" wp14:editId="0DECA32B">
                  <wp:extent cx="2809765" cy="2202815"/>
                  <wp:effectExtent l="0" t="0" r="0" b="6985"/>
                  <wp:docPr id="11" name="Picture 11" descr="C:\Users\Public\Working Folder\Nowreen\Papers\Copula\Paper\Submitted\Review_2\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Working Folder\Nowreen\Papers\Copula\Paper\Submitted\Review_2\Other.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0999" b="8884"/>
                          <a:stretch/>
                        </pic:blipFill>
                        <pic:spPr bwMode="auto">
                          <a:xfrm>
                            <a:off x="0" y="0"/>
                            <a:ext cx="2813713" cy="220591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45E63" w:rsidRPr="00D32389" w14:paraId="216BE026" w14:textId="77777777" w:rsidTr="007270C3">
        <w:trPr>
          <w:gridBefore w:val="1"/>
          <w:gridAfter w:val="1"/>
          <w:wBefore w:w="2037" w:type="dxa"/>
          <w:wAfter w:w="1925" w:type="dxa"/>
        </w:trPr>
        <w:tc>
          <w:tcPr>
            <w:tcW w:w="4411" w:type="dxa"/>
            <w:gridSpan w:val="2"/>
            <w:vAlign w:val="center"/>
          </w:tcPr>
          <w:p w14:paraId="691FF910" w14:textId="6DCD5212" w:rsidR="009C1F6F" w:rsidRPr="00D32389" w:rsidRDefault="00A45E63" w:rsidP="009C1F6F">
            <w:pPr>
              <w:ind w:firstLine="0"/>
              <w:jc w:val="center"/>
              <w:rPr>
                <w:lang w:val="en-US"/>
              </w:rPr>
            </w:pPr>
            <w:r>
              <w:rPr>
                <w:sz w:val="22"/>
                <w:lang w:val="en-US"/>
              </w:rPr>
              <w:t xml:space="preserve">(d) </w:t>
            </w:r>
            <w:r w:rsidR="009C1F6F" w:rsidRPr="00D32389">
              <w:rPr>
                <w:sz w:val="22"/>
                <w:lang w:val="en-US"/>
              </w:rPr>
              <w:t>Parcel</w:t>
            </w:r>
          </w:p>
        </w:tc>
        <w:tc>
          <w:tcPr>
            <w:tcW w:w="4577" w:type="dxa"/>
            <w:gridSpan w:val="2"/>
            <w:vAlign w:val="center"/>
          </w:tcPr>
          <w:p w14:paraId="0AA2C4FD" w14:textId="0090E68C" w:rsidR="009C1F6F" w:rsidRPr="00D32389" w:rsidRDefault="00A45E63" w:rsidP="009C1F6F">
            <w:pPr>
              <w:ind w:firstLine="0"/>
              <w:jc w:val="center"/>
              <w:rPr>
                <w:lang w:val="en-US"/>
              </w:rPr>
            </w:pPr>
            <w:r>
              <w:rPr>
                <w:sz w:val="22"/>
                <w:lang w:val="en-US"/>
              </w:rPr>
              <w:t xml:space="preserve">(e) </w:t>
            </w:r>
            <w:r w:rsidR="009C1F6F" w:rsidRPr="00D32389">
              <w:rPr>
                <w:sz w:val="22"/>
                <w:lang w:val="en-US"/>
              </w:rPr>
              <w:t>Other Mode</w:t>
            </w:r>
          </w:p>
        </w:tc>
      </w:tr>
    </w:tbl>
    <w:p w14:paraId="5481630F" w14:textId="77777777" w:rsidR="00CD208E" w:rsidRDefault="00CD208E" w:rsidP="00CD208E">
      <w:pPr>
        <w:jc w:val="center"/>
      </w:pPr>
    </w:p>
    <w:p w14:paraId="30D07537" w14:textId="320574A6" w:rsidR="002477FD" w:rsidRDefault="00CD208E" w:rsidP="00CD208E">
      <w:pPr>
        <w:spacing w:line="240" w:lineRule="auto"/>
        <w:ind w:firstLine="0"/>
        <w:jc w:val="center"/>
        <w:sectPr w:rsidR="002477FD" w:rsidSect="00380797">
          <w:headerReference w:type="first" r:id="rId34"/>
          <w:pgSz w:w="15840" w:h="12240" w:orient="landscape" w:code="1"/>
          <w:pgMar w:top="1440" w:right="1440" w:bottom="1440" w:left="1440" w:header="706" w:footer="706" w:gutter="0"/>
          <w:cols w:space="708"/>
          <w:titlePg/>
          <w:docGrid w:linePitch="360"/>
        </w:sectPr>
      </w:pPr>
      <w:r w:rsidRPr="00CE3885">
        <w:t>F</w:t>
      </w:r>
      <w:r w:rsidR="00291847">
        <w:t>IGURE</w:t>
      </w:r>
      <w:r>
        <w:t xml:space="preserve"> </w:t>
      </w:r>
      <w:r w:rsidR="00291847">
        <w:t>3</w:t>
      </w:r>
      <w:r w:rsidRPr="00CE3885">
        <w:t>: VOT for Different Shipping Modes</w:t>
      </w:r>
    </w:p>
    <w:p w14:paraId="05763336" w14:textId="4C1FA78F" w:rsidR="00323462" w:rsidRPr="00A9637B" w:rsidRDefault="008D42DA" w:rsidP="00323462">
      <w:pPr>
        <w:spacing w:line="240" w:lineRule="auto"/>
        <w:ind w:firstLine="0"/>
        <w:jc w:val="center"/>
        <w:rPr>
          <w:b/>
          <w:szCs w:val="24"/>
          <w:lang w:val="en-US"/>
        </w:rPr>
      </w:pPr>
      <w:r w:rsidRPr="00A9637B">
        <w:rPr>
          <w:b/>
          <w:szCs w:val="24"/>
          <w:lang w:val="en-US"/>
        </w:rPr>
        <w:lastRenderedPageBreak/>
        <w:t>TABLE 1</w:t>
      </w:r>
      <w:r w:rsidR="00316620">
        <w:rPr>
          <w:b/>
          <w:szCs w:val="24"/>
          <w:lang w:val="en-US"/>
        </w:rPr>
        <w:t>:</w:t>
      </w:r>
      <w:r w:rsidR="000416FA">
        <w:rPr>
          <w:b/>
          <w:szCs w:val="24"/>
          <w:lang w:val="en-US"/>
        </w:rPr>
        <w:t xml:space="preserve"> </w:t>
      </w:r>
      <w:r w:rsidRPr="00A9637B">
        <w:rPr>
          <w:b/>
          <w:szCs w:val="24"/>
          <w:lang w:val="en-US"/>
        </w:rPr>
        <w:t>Previous Literature on Joint Modeling of Freight Mode Choice and Shipment Size</w:t>
      </w:r>
    </w:p>
    <w:p w14:paraId="2297565E" w14:textId="77777777" w:rsidR="00323462" w:rsidRPr="00A9637B" w:rsidRDefault="00323462" w:rsidP="00323462">
      <w:pPr>
        <w:spacing w:line="240" w:lineRule="auto"/>
        <w:ind w:firstLine="0"/>
        <w:jc w:val="left"/>
        <w:rPr>
          <w:b/>
          <w:szCs w:val="24"/>
          <w:lang w:val="en-US"/>
        </w:rPr>
      </w:pPr>
    </w:p>
    <w:tbl>
      <w:tblPr>
        <w:tblW w:w="511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71"/>
        <w:gridCol w:w="1135"/>
        <w:gridCol w:w="719"/>
        <w:gridCol w:w="1530"/>
        <w:gridCol w:w="1080"/>
        <w:gridCol w:w="1340"/>
        <w:gridCol w:w="1540"/>
        <w:gridCol w:w="1710"/>
        <w:gridCol w:w="1260"/>
        <w:gridCol w:w="1529"/>
      </w:tblGrid>
      <w:tr w:rsidR="00BC5CA1" w14:paraId="4221A75D" w14:textId="77777777" w:rsidTr="006635E9">
        <w:trPr>
          <w:trHeight w:val="411"/>
          <w:jc w:val="center"/>
        </w:trPr>
        <w:tc>
          <w:tcPr>
            <w:tcW w:w="1371" w:type="dxa"/>
            <w:vMerge w:val="restart"/>
            <w:tcBorders>
              <w:top w:val="double" w:sz="4" w:space="0" w:color="auto"/>
              <w:bottom w:val="single" w:sz="4" w:space="0" w:color="auto"/>
            </w:tcBorders>
            <w:shd w:val="clear" w:color="auto" w:fill="auto"/>
            <w:vAlign w:val="center"/>
          </w:tcPr>
          <w:p w14:paraId="22D90D05" w14:textId="77777777" w:rsidR="00323462" w:rsidRPr="00A9637B" w:rsidRDefault="008D42DA" w:rsidP="00323462">
            <w:pPr>
              <w:spacing w:line="240" w:lineRule="auto"/>
              <w:ind w:firstLine="0"/>
              <w:jc w:val="center"/>
              <w:rPr>
                <w:b/>
                <w:sz w:val="20"/>
                <w:szCs w:val="20"/>
                <w:lang w:val="en-US"/>
              </w:rPr>
            </w:pPr>
            <w:r w:rsidRPr="00A9637B">
              <w:rPr>
                <w:b/>
                <w:sz w:val="20"/>
                <w:szCs w:val="20"/>
                <w:lang w:val="en-US"/>
              </w:rPr>
              <w:t>Study</w:t>
            </w:r>
          </w:p>
        </w:tc>
        <w:tc>
          <w:tcPr>
            <w:tcW w:w="1135" w:type="dxa"/>
            <w:vMerge w:val="restart"/>
            <w:tcBorders>
              <w:top w:val="double" w:sz="4" w:space="0" w:color="auto"/>
              <w:bottom w:val="single" w:sz="4" w:space="0" w:color="auto"/>
            </w:tcBorders>
            <w:shd w:val="clear" w:color="auto" w:fill="auto"/>
            <w:vAlign w:val="center"/>
          </w:tcPr>
          <w:p w14:paraId="7BD54D7B" w14:textId="77777777" w:rsidR="00323462" w:rsidRPr="00A9637B" w:rsidRDefault="008D42DA" w:rsidP="00323462">
            <w:pPr>
              <w:spacing w:line="240" w:lineRule="auto"/>
              <w:ind w:firstLine="0"/>
              <w:jc w:val="center"/>
              <w:rPr>
                <w:b/>
                <w:sz w:val="20"/>
                <w:szCs w:val="20"/>
                <w:lang w:val="en-US"/>
              </w:rPr>
            </w:pPr>
            <w:r w:rsidRPr="00A9637B">
              <w:rPr>
                <w:b/>
                <w:sz w:val="20"/>
                <w:szCs w:val="20"/>
                <w:lang w:val="en-US"/>
              </w:rPr>
              <w:t>Study Area</w:t>
            </w:r>
          </w:p>
        </w:tc>
        <w:tc>
          <w:tcPr>
            <w:tcW w:w="719" w:type="dxa"/>
            <w:vMerge w:val="restart"/>
            <w:tcBorders>
              <w:top w:val="double" w:sz="4" w:space="0" w:color="auto"/>
              <w:bottom w:val="single" w:sz="4" w:space="0" w:color="auto"/>
            </w:tcBorders>
            <w:shd w:val="clear" w:color="auto" w:fill="auto"/>
            <w:vAlign w:val="center"/>
          </w:tcPr>
          <w:p w14:paraId="410A71A0" w14:textId="77777777" w:rsidR="00323462" w:rsidRPr="00A9637B" w:rsidRDefault="008D42DA" w:rsidP="00323462">
            <w:pPr>
              <w:spacing w:line="240" w:lineRule="auto"/>
              <w:ind w:firstLine="0"/>
              <w:jc w:val="center"/>
              <w:rPr>
                <w:b/>
                <w:sz w:val="20"/>
                <w:szCs w:val="20"/>
                <w:vertAlign w:val="superscript"/>
                <w:lang w:val="en-US"/>
              </w:rPr>
            </w:pPr>
            <w:r w:rsidRPr="00A9637B">
              <w:rPr>
                <w:b/>
                <w:sz w:val="20"/>
                <w:szCs w:val="20"/>
                <w:lang w:val="en-US"/>
              </w:rPr>
              <w:t>Data Type</w:t>
            </w:r>
            <w:r w:rsidRPr="00A9637B">
              <w:rPr>
                <w:b/>
                <w:sz w:val="20"/>
                <w:szCs w:val="20"/>
                <w:vertAlign w:val="superscript"/>
                <w:lang w:val="en-US"/>
              </w:rPr>
              <w:t>1</w:t>
            </w:r>
          </w:p>
        </w:tc>
        <w:tc>
          <w:tcPr>
            <w:tcW w:w="1530" w:type="dxa"/>
            <w:vMerge w:val="restart"/>
            <w:tcBorders>
              <w:top w:val="double" w:sz="4" w:space="0" w:color="auto"/>
              <w:bottom w:val="single" w:sz="4" w:space="0" w:color="auto"/>
            </w:tcBorders>
            <w:shd w:val="clear" w:color="auto" w:fill="auto"/>
            <w:vAlign w:val="center"/>
          </w:tcPr>
          <w:p w14:paraId="48B5F066" w14:textId="71519BFE" w:rsidR="00323462" w:rsidRPr="00826891" w:rsidRDefault="008D42DA" w:rsidP="00323462">
            <w:pPr>
              <w:spacing w:line="240" w:lineRule="auto"/>
              <w:ind w:firstLine="0"/>
              <w:jc w:val="center"/>
              <w:rPr>
                <w:b/>
                <w:sz w:val="20"/>
                <w:szCs w:val="20"/>
                <w:vertAlign w:val="superscript"/>
                <w:lang w:val="en-US"/>
              </w:rPr>
            </w:pPr>
            <w:r w:rsidRPr="00A9637B">
              <w:rPr>
                <w:b/>
                <w:sz w:val="20"/>
                <w:szCs w:val="20"/>
                <w:lang w:val="en-US"/>
              </w:rPr>
              <w:t>Methodology</w:t>
            </w:r>
            <w:r w:rsidR="00826891">
              <w:rPr>
                <w:b/>
                <w:sz w:val="20"/>
                <w:szCs w:val="20"/>
                <w:vertAlign w:val="superscript"/>
                <w:lang w:val="en-US"/>
              </w:rPr>
              <w:t>2</w:t>
            </w:r>
          </w:p>
        </w:tc>
        <w:tc>
          <w:tcPr>
            <w:tcW w:w="1080" w:type="dxa"/>
            <w:vMerge w:val="restart"/>
            <w:tcBorders>
              <w:top w:val="double" w:sz="4" w:space="0" w:color="auto"/>
              <w:bottom w:val="single" w:sz="4" w:space="0" w:color="auto"/>
            </w:tcBorders>
            <w:shd w:val="clear" w:color="auto" w:fill="auto"/>
            <w:vAlign w:val="center"/>
          </w:tcPr>
          <w:p w14:paraId="06D45AC4" w14:textId="77777777" w:rsidR="00323462" w:rsidRPr="00A9637B" w:rsidRDefault="008D42DA" w:rsidP="00323462">
            <w:pPr>
              <w:spacing w:line="240" w:lineRule="auto"/>
              <w:ind w:firstLine="0"/>
              <w:jc w:val="center"/>
              <w:rPr>
                <w:b/>
                <w:sz w:val="20"/>
                <w:szCs w:val="20"/>
                <w:lang w:val="en-US"/>
              </w:rPr>
            </w:pPr>
            <w:r w:rsidRPr="00A9637B">
              <w:rPr>
                <w:b/>
                <w:sz w:val="20"/>
                <w:szCs w:val="20"/>
                <w:lang w:val="en-US"/>
              </w:rPr>
              <w:t>Decision Variable</w:t>
            </w:r>
          </w:p>
        </w:tc>
        <w:tc>
          <w:tcPr>
            <w:tcW w:w="1340" w:type="dxa"/>
            <w:vMerge w:val="restart"/>
            <w:tcBorders>
              <w:top w:val="double" w:sz="4" w:space="0" w:color="auto"/>
              <w:bottom w:val="single" w:sz="4" w:space="0" w:color="auto"/>
            </w:tcBorders>
            <w:shd w:val="clear" w:color="auto" w:fill="auto"/>
            <w:vAlign w:val="center"/>
          </w:tcPr>
          <w:p w14:paraId="1BAABF49" w14:textId="6AC208C7" w:rsidR="00323462" w:rsidRPr="00A9637B" w:rsidRDefault="008D42DA" w:rsidP="00323462">
            <w:pPr>
              <w:spacing w:line="240" w:lineRule="auto"/>
              <w:ind w:firstLine="0"/>
              <w:jc w:val="center"/>
              <w:rPr>
                <w:b/>
                <w:sz w:val="20"/>
                <w:szCs w:val="20"/>
                <w:vertAlign w:val="superscript"/>
                <w:lang w:val="en-US"/>
              </w:rPr>
            </w:pPr>
            <w:r w:rsidRPr="00A9637B">
              <w:rPr>
                <w:b/>
                <w:sz w:val="20"/>
                <w:szCs w:val="20"/>
                <w:lang w:val="en-US"/>
              </w:rPr>
              <w:t>Modes Considered</w:t>
            </w:r>
            <w:r w:rsidR="00826891">
              <w:rPr>
                <w:b/>
                <w:sz w:val="20"/>
                <w:szCs w:val="20"/>
                <w:vertAlign w:val="superscript"/>
                <w:lang w:val="en-US"/>
              </w:rPr>
              <w:t>3</w:t>
            </w:r>
          </w:p>
        </w:tc>
        <w:tc>
          <w:tcPr>
            <w:tcW w:w="6039" w:type="dxa"/>
            <w:gridSpan w:val="4"/>
            <w:tcBorders>
              <w:top w:val="double" w:sz="4" w:space="0" w:color="auto"/>
              <w:bottom w:val="single" w:sz="4" w:space="0" w:color="auto"/>
            </w:tcBorders>
            <w:shd w:val="clear" w:color="auto" w:fill="auto"/>
            <w:vAlign w:val="center"/>
          </w:tcPr>
          <w:p w14:paraId="00792233" w14:textId="4954E32A" w:rsidR="00323462" w:rsidRPr="00A9637B" w:rsidRDefault="008D42DA" w:rsidP="00323462">
            <w:pPr>
              <w:spacing w:line="240" w:lineRule="auto"/>
              <w:ind w:firstLine="0"/>
              <w:jc w:val="center"/>
              <w:rPr>
                <w:b/>
                <w:sz w:val="20"/>
                <w:szCs w:val="20"/>
                <w:lang w:val="en-US"/>
              </w:rPr>
            </w:pPr>
            <w:r w:rsidRPr="00A9637B">
              <w:rPr>
                <w:b/>
                <w:sz w:val="20"/>
                <w:szCs w:val="20"/>
                <w:lang w:val="en-US"/>
              </w:rPr>
              <w:t xml:space="preserve">Independent </w:t>
            </w:r>
            <w:r w:rsidR="002B1CFF" w:rsidRPr="00A9637B">
              <w:rPr>
                <w:b/>
                <w:sz w:val="20"/>
                <w:szCs w:val="20"/>
                <w:lang w:val="en-US"/>
              </w:rPr>
              <w:t>Variables Considered</w:t>
            </w:r>
          </w:p>
        </w:tc>
      </w:tr>
      <w:tr w:rsidR="00BC5CA1" w14:paraId="7B2AEFBC" w14:textId="77777777" w:rsidTr="006635E9">
        <w:trPr>
          <w:trHeight w:val="20"/>
          <w:jc w:val="center"/>
        </w:trPr>
        <w:tc>
          <w:tcPr>
            <w:tcW w:w="1371" w:type="dxa"/>
            <w:vMerge/>
            <w:tcBorders>
              <w:top w:val="single" w:sz="4" w:space="0" w:color="auto"/>
              <w:bottom w:val="double" w:sz="4" w:space="0" w:color="auto"/>
            </w:tcBorders>
            <w:shd w:val="clear" w:color="auto" w:fill="auto"/>
            <w:vAlign w:val="center"/>
          </w:tcPr>
          <w:p w14:paraId="201E7467" w14:textId="77777777" w:rsidR="00323462" w:rsidRPr="00A9637B" w:rsidRDefault="00323462" w:rsidP="00323462">
            <w:pPr>
              <w:spacing w:line="240" w:lineRule="auto"/>
              <w:ind w:firstLine="0"/>
              <w:jc w:val="center"/>
              <w:rPr>
                <w:b/>
                <w:sz w:val="20"/>
                <w:szCs w:val="20"/>
                <w:lang w:val="en-US"/>
              </w:rPr>
            </w:pPr>
          </w:p>
        </w:tc>
        <w:tc>
          <w:tcPr>
            <w:tcW w:w="1135" w:type="dxa"/>
            <w:vMerge/>
            <w:tcBorders>
              <w:top w:val="single" w:sz="4" w:space="0" w:color="auto"/>
              <w:bottom w:val="double" w:sz="4" w:space="0" w:color="auto"/>
            </w:tcBorders>
            <w:shd w:val="clear" w:color="auto" w:fill="auto"/>
            <w:vAlign w:val="center"/>
          </w:tcPr>
          <w:p w14:paraId="4B645BA6" w14:textId="77777777" w:rsidR="00323462" w:rsidRPr="00A9637B" w:rsidRDefault="00323462" w:rsidP="00323462">
            <w:pPr>
              <w:spacing w:line="240" w:lineRule="auto"/>
              <w:ind w:firstLine="0"/>
              <w:jc w:val="center"/>
              <w:rPr>
                <w:b/>
                <w:sz w:val="20"/>
                <w:szCs w:val="20"/>
                <w:lang w:val="en-US"/>
              </w:rPr>
            </w:pPr>
          </w:p>
        </w:tc>
        <w:tc>
          <w:tcPr>
            <w:tcW w:w="719" w:type="dxa"/>
            <w:vMerge/>
            <w:tcBorders>
              <w:top w:val="single" w:sz="4" w:space="0" w:color="auto"/>
              <w:bottom w:val="double" w:sz="4" w:space="0" w:color="auto"/>
            </w:tcBorders>
            <w:shd w:val="clear" w:color="auto" w:fill="auto"/>
            <w:vAlign w:val="center"/>
          </w:tcPr>
          <w:p w14:paraId="641CCD0A" w14:textId="77777777" w:rsidR="00323462" w:rsidRPr="00A9637B" w:rsidRDefault="00323462" w:rsidP="00323462">
            <w:pPr>
              <w:spacing w:line="240" w:lineRule="auto"/>
              <w:ind w:firstLine="0"/>
              <w:jc w:val="center"/>
              <w:rPr>
                <w:b/>
                <w:sz w:val="20"/>
                <w:szCs w:val="20"/>
                <w:lang w:val="en-US"/>
              </w:rPr>
            </w:pPr>
          </w:p>
        </w:tc>
        <w:tc>
          <w:tcPr>
            <w:tcW w:w="1530" w:type="dxa"/>
            <w:vMerge/>
            <w:tcBorders>
              <w:top w:val="single" w:sz="4" w:space="0" w:color="auto"/>
              <w:bottom w:val="double" w:sz="4" w:space="0" w:color="auto"/>
            </w:tcBorders>
            <w:shd w:val="clear" w:color="auto" w:fill="auto"/>
            <w:vAlign w:val="center"/>
          </w:tcPr>
          <w:p w14:paraId="3FF2DB63" w14:textId="77777777" w:rsidR="00323462" w:rsidRPr="00A9637B" w:rsidRDefault="00323462" w:rsidP="00323462">
            <w:pPr>
              <w:spacing w:line="240" w:lineRule="auto"/>
              <w:ind w:firstLine="0"/>
              <w:jc w:val="center"/>
              <w:rPr>
                <w:b/>
                <w:sz w:val="20"/>
                <w:szCs w:val="20"/>
                <w:lang w:val="en-US"/>
              </w:rPr>
            </w:pPr>
          </w:p>
        </w:tc>
        <w:tc>
          <w:tcPr>
            <w:tcW w:w="1080" w:type="dxa"/>
            <w:vMerge/>
            <w:tcBorders>
              <w:top w:val="single" w:sz="4" w:space="0" w:color="auto"/>
              <w:bottom w:val="double" w:sz="4" w:space="0" w:color="auto"/>
            </w:tcBorders>
            <w:shd w:val="clear" w:color="auto" w:fill="auto"/>
            <w:vAlign w:val="center"/>
          </w:tcPr>
          <w:p w14:paraId="62D74E3D" w14:textId="77777777" w:rsidR="00323462" w:rsidRPr="00A9637B" w:rsidRDefault="00323462" w:rsidP="00323462">
            <w:pPr>
              <w:spacing w:line="240" w:lineRule="auto"/>
              <w:ind w:firstLine="0"/>
              <w:jc w:val="center"/>
              <w:rPr>
                <w:b/>
                <w:sz w:val="20"/>
                <w:szCs w:val="20"/>
                <w:lang w:val="en-US"/>
              </w:rPr>
            </w:pPr>
          </w:p>
        </w:tc>
        <w:tc>
          <w:tcPr>
            <w:tcW w:w="1340" w:type="dxa"/>
            <w:vMerge/>
            <w:tcBorders>
              <w:top w:val="single" w:sz="4" w:space="0" w:color="auto"/>
              <w:bottom w:val="double" w:sz="4" w:space="0" w:color="auto"/>
            </w:tcBorders>
            <w:shd w:val="clear" w:color="auto" w:fill="auto"/>
            <w:vAlign w:val="center"/>
          </w:tcPr>
          <w:p w14:paraId="78E15BDD" w14:textId="77777777" w:rsidR="00323462" w:rsidRPr="00A9637B" w:rsidRDefault="00323462" w:rsidP="00323462">
            <w:pPr>
              <w:spacing w:line="240" w:lineRule="auto"/>
              <w:ind w:firstLine="0"/>
              <w:jc w:val="center"/>
              <w:rPr>
                <w:b/>
                <w:sz w:val="20"/>
                <w:szCs w:val="20"/>
                <w:lang w:val="en-US"/>
              </w:rPr>
            </w:pPr>
          </w:p>
        </w:tc>
        <w:tc>
          <w:tcPr>
            <w:tcW w:w="1540" w:type="dxa"/>
            <w:tcBorders>
              <w:top w:val="single" w:sz="4" w:space="0" w:color="auto"/>
              <w:bottom w:val="double" w:sz="4" w:space="0" w:color="auto"/>
            </w:tcBorders>
            <w:shd w:val="clear" w:color="auto" w:fill="auto"/>
            <w:vAlign w:val="center"/>
          </w:tcPr>
          <w:p w14:paraId="788E2817" w14:textId="4089CE3B" w:rsidR="00323462" w:rsidRPr="00A9637B" w:rsidRDefault="008D42DA" w:rsidP="00ED6A7E">
            <w:pPr>
              <w:spacing w:line="240" w:lineRule="auto"/>
              <w:ind w:firstLine="0"/>
              <w:jc w:val="center"/>
              <w:rPr>
                <w:b/>
                <w:sz w:val="20"/>
                <w:szCs w:val="20"/>
                <w:lang w:val="en-US"/>
              </w:rPr>
            </w:pPr>
            <w:r w:rsidRPr="00A9637B">
              <w:rPr>
                <w:b/>
                <w:sz w:val="20"/>
                <w:szCs w:val="20"/>
                <w:lang w:val="en-US"/>
              </w:rPr>
              <w:t xml:space="preserve">Level of Service </w:t>
            </w:r>
            <w:r w:rsidR="00ED6A7E">
              <w:rPr>
                <w:b/>
                <w:sz w:val="20"/>
                <w:szCs w:val="20"/>
                <w:lang w:val="en-US"/>
              </w:rPr>
              <w:t>Measures</w:t>
            </w:r>
          </w:p>
        </w:tc>
        <w:tc>
          <w:tcPr>
            <w:tcW w:w="1710" w:type="dxa"/>
            <w:tcBorders>
              <w:top w:val="single" w:sz="4" w:space="0" w:color="auto"/>
              <w:bottom w:val="double" w:sz="4" w:space="0" w:color="auto"/>
            </w:tcBorders>
            <w:shd w:val="clear" w:color="auto" w:fill="auto"/>
            <w:vAlign w:val="center"/>
          </w:tcPr>
          <w:p w14:paraId="00A4EF79" w14:textId="77777777" w:rsidR="00323462" w:rsidRPr="00A9637B" w:rsidRDefault="008D42DA" w:rsidP="00323462">
            <w:pPr>
              <w:spacing w:line="240" w:lineRule="auto"/>
              <w:ind w:firstLine="0"/>
              <w:jc w:val="center"/>
              <w:rPr>
                <w:b/>
                <w:sz w:val="20"/>
                <w:szCs w:val="20"/>
                <w:lang w:val="en-US"/>
              </w:rPr>
            </w:pPr>
            <w:r w:rsidRPr="00A9637B">
              <w:rPr>
                <w:b/>
                <w:sz w:val="20"/>
                <w:szCs w:val="20"/>
                <w:lang w:val="en-US"/>
              </w:rPr>
              <w:t>Freight Characteristics</w:t>
            </w:r>
          </w:p>
        </w:tc>
        <w:tc>
          <w:tcPr>
            <w:tcW w:w="1260" w:type="dxa"/>
            <w:tcBorders>
              <w:top w:val="single" w:sz="4" w:space="0" w:color="auto"/>
              <w:bottom w:val="double" w:sz="4" w:space="0" w:color="auto"/>
            </w:tcBorders>
            <w:shd w:val="clear" w:color="auto" w:fill="auto"/>
            <w:vAlign w:val="center"/>
          </w:tcPr>
          <w:p w14:paraId="5283A4D6" w14:textId="01B98A63" w:rsidR="00323462" w:rsidRPr="00A9637B" w:rsidRDefault="008D42DA" w:rsidP="00ED6A7E">
            <w:pPr>
              <w:spacing w:line="240" w:lineRule="auto"/>
              <w:ind w:firstLine="0"/>
              <w:jc w:val="center"/>
              <w:rPr>
                <w:b/>
                <w:sz w:val="20"/>
                <w:szCs w:val="20"/>
                <w:lang w:val="en-US"/>
              </w:rPr>
            </w:pPr>
            <w:r w:rsidRPr="00A9637B">
              <w:rPr>
                <w:b/>
                <w:sz w:val="20"/>
                <w:szCs w:val="20"/>
                <w:lang w:val="en-US"/>
              </w:rPr>
              <w:t xml:space="preserve">Network and </w:t>
            </w:r>
            <w:r w:rsidR="00ED6A7E">
              <w:rPr>
                <w:b/>
                <w:sz w:val="20"/>
                <w:szCs w:val="20"/>
                <w:lang w:val="en-US"/>
              </w:rPr>
              <w:t>O-D Attributes</w:t>
            </w:r>
          </w:p>
        </w:tc>
        <w:tc>
          <w:tcPr>
            <w:tcW w:w="1529" w:type="dxa"/>
            <w:tcBorders>
              <w:top w:val="single" w:sz="4" w:space="0" w:color="auto"/>
              <w:bottom w:val="double" w:sz="4" w:space="0" w:color="auto"/>
            </w:tcBorders>
            <w:shd w:val="clear" w:color="auto" w:fill="auto"/>
            <w:vAlign w:val="center"/>
          </w:tcPr>
          <w:p w14:paraId="1F578235" w14:textId="419194DB" w:rsidR="00323462" w:rsidRPr="00A9637B" w:rsidRDefault="008D42DA" w:rsidP="00323462">
            <w:pPr>
              <w:spacing w:line="240" w:lineRule="auto"/>
              <w:ind w:firstLine="0"/>
              <w:jc w:val="center"/>
              <w:rPr>
                <w:b/>
                <w:sz w:val="20"/>
                <w:szCs w:val="20"/>
                <w:lang w:val="en-US"/>
              </w:rPr>
            </w:pPr>
            <w:r w:rsidRPr="00A9637B">
              <w:rPr>
                <w:b/>
                <w:sz w:val="20"/>
                <w:szCs w:val="20"/>
                <w:lang w:val="en-US"/>
              </w:rPr>
              <w:t>Other</w:t>
            </w:r>
            <w:r w:rsidR="00ED6A7E">
              <w:rPr>
                <w:b/>
                <w:sz w:val="20"/>
                <w:szCs w:val="20"/>
                <w:lang w:val="en-US"/>
              </w:rPr>
              <w:t xml:space="preserve"> Characteristics</w:t>
            </w:r>
          </w:p>
        </w:tc>
      </w:tr>
      <w:tr w:rsidR="00BC5CA1" w14:paraId="4114440A" w14:textId="77777777" w:rsidTr="006635E9">
        <w:trPr>
          <w:trHeight w:val="20"/>
          <w:jc w:val="center"/>
        </w:trPr>
        <w:tc>
          <w:tcPr>
            <w:tcW w:w="1371" w:type="dxa"/>
            <w:tcBorders>
              <w:top w:val="double" w:sz="4" w:space="0" w:color="auto"/>
            </w:tcBorders>
            <w:shd w:val="clear" w:color="auto" w:fill="auto"/>
            <w:vAlign w:val="center"/>
          </w:tcPr>
          <w:p w14:paraId="393C0040" w14:textId="266299E5" w:rsidR="00323462" w:rsidRPr="00A9637B" w:rsidRDefault="008D42DA" w:rsidP="00323462">
            <w:pPr>
              <w:spacing w:before="240" w:line="240" w:lineRule="auto"/>
              <w:ind w:firstLine="0"/>
              <w:jc w:val="left"/>
              <w:rPr>
                <w:sz w:val="20"/>
                <w:szCs w:val="20"/>
                <w:lang w:val="en-US"/>
              </w:rPr>
            </w:pPr>
            <w:r w:rsidRPr="00A9637B">
              <w:rPr>
                <w:sz w:val="20"/>
                <w:szCs w:val="20"/>
                <w:lang w:val="en-US"/>
              </w:rPr>
              <w:t xml:space="preserve">Hall </w:t>
            </w:r>
            <w:r w:rsidR="00842E6C">
              <w:rPr>
                <w:sz w:val="20"/>
                <w:szCs w:val="20"/>
                <w:lang w:val="en-US"/>
              </w:rPr>
              <w:t>(1985)</w:t>
            </w:r>
          </w:p>
        </w:tc>
        <w:tc>
          <w:tcPr>
            <w:tcW w:w="1135" w:type="dxa"/>
            <w:tcBorders>
              <w:top w:val="double" w:sz="4" w:space="0" w:color="auto"/>
            </w:tcBorders>
            <w:shd w:val="clear" w:color="auto" w:fill="auto"/>
            <w:vAlign w:val="center"/>
          </w:tcPr>
          <w:p w14:paraId="4DE261F4"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USA</w:t>
            </w:r>
          </w:p>
        </w:tc>
        <w:tc>
          <w:tcPr>
            <w:tcW w:w="719" w:type="dxa"/>
            <w:tcBorders>
              <w:top w:val="double" w:sz="4" w:space="0" w:color="auto"/>
            </w:tcBorders>
            <w:shd w:val="clear" w:color="auto" w:fill="auto"/>
            <w:vAlign w:val="center"/>
          </w:tcPr>
          <w:p w14:paraId="00D4AB28" w14:textId="5C1AEE56" w:rsidR="00323462" w:rsidRPr="00A9637B" w:rsidRDefault="008D42DA" w:rsidP="00323462">
            <w:pPr>
              <w:spacing w:line="240" w:lineRule="auto"/>
              <w:ind w:firstLine="0"/>
              <w:jc w:val="left"/>
              <w:rPr>
                <w:sz w:val="20"/>
                <w:szCs w:val="20"/>
                <w:vertAlign w:val="superscript"/>
                <w:lang w:val="en-US"/>
              </w:rPr>
            </w:pPr>
            <w:r w:rsidRPr="00A9637B">
              <w:rPr>
                <w:b/>
                <w:color w:val="000000"/>
                <w:sz w:val="20"/>
                <w:szCs w:val="20"/>
                <w:vertAlign w:val="superscript"/>
                <w:lang w:val="en-US" w:eastAsia="en-CA"/>
              </w:rPr>
              <w:t>−</w:t>
            </w:r>
            <w:r w:rsidR="00826891">
              <w:rPr>
                <w:b/>
                <w:color w:val="000000"/>
                <w:sz w:val="20"/>
                <w:szCs w:val="20"/>
                <w:vertAlign w:val="superscript"/>
                <w:lang w:val="en-US" w:eastAsia="en-CA"/>
              </w:rPr>
              <w:t xml:space="preserve"> 4</w:t>
            </w:r>
          </w:p>
        </w:tc>
        <w:tc>
          <w:tcPr>
            <w:tcW w:w="1530" w:type="dxa"/>
            <w:tcBorders>
              <w:top w:val="double" w:sz="4" w:space="0" w:color="auto"/>
            </w:tcBorders>
            <w:shd w:val="clear" w:color="auto" w:fill="auto"/>
            <w:vAlign w:val="center"/>
          </w:tcPr>
          <w:p w14:paraId="79B6C504" w14:textId="55040B3C" w:rsidR="00323462" w:rsidRPr="00A9637B" w:rsidRDefault="008D42DA" w:rsidP="00CD058E">
            <w:pPr>
              <w:spacing w:line="240" w:lineRule="auto"/>
              <w:ind w:firstLine="0"/>
              <w:jc w:val="left"/>
              <w:rPr>
                <w:sz w:val="20"/>
                <w:szCs w:val="20"/>
                <w:lang w:val="en-US"/>
              </w:rPr>
            </w:pPr>
            <w:r>
              <w:rPr>
                <w:sz w:val="20"/>
                <w:szCs w:val="20"/>
                <w:lang w:val="en-US"/>
              </w:rPr>
              <w:t>C</w:t>
            </w:r>
            <w:r w:rsidRPr="00A9637B">
              <w:rPr>
                <w:sz w:val="20"/>
                <w:szCs w:val="20"/>
                <w:lang w:val="en-US"/>
              </w:rPr>
              <w:t xml:space="preserve">ost equations for alternative modes </w:t>
            </w:r>
          </w:p>
        </w:tc>
        <w:tc>
          <w:tcPr>
            <w:tcW w:w="1080" w:type="dxa"/>
            <w:tcBorders>
              <w:top w:val="double" w:sz="4" w:space="0" w:color="auto"/>
            </w:tcBorders>
            <w:shd w:val="clear" w:color="auto" w:fill="auto"/>
            <w:vAlign w:val="center"/>
          </w:tcPr>
          <w:p w14:paraId="73B12017" w14:textId="1E7F6359" w:rsidR="00323462" w:rsidRPr="00A9637B" w:rsidRDefault="006635E9" w:rsidP="00A50221">
            <w:pPr>
              <w:spacing w:line="240" w:lineRule="auto"/>
              <w:ind w:firstLine="0"/>
              <w:jc w:val="left"/>
              <w:rPr>
                <w:sz w:val="20"/>
                <w:szCs w:val="20"/>
                <w:lang w:val="en-US"/>
              </w:rPr>
            </w:pPr>
            <w:r>
              <w:rPr>
                <w:sz w:val="20"/>
                <w:szCs w:val="20"/>
                <w:lang w:val="en-US"/>
              </w:rPr>
              <w:t>Mode</w:t>
            </w:r>
            <w:r w:rsidR="00A50221">
              <w:rPr>
                <w:sz w:val="20"/>
                <w:szCs w:val="20"/>
                <w:lang w:val="en-US"/>
              </w:rPr>
              <w:t>,</w:t>
            </w:r>
            <w:r w:rsidR="00413C27">
              <w:rPr>
                <w:sz w:val="20"/>
                <w:szCs w:val="20"/>
                <w:lang w:val="en-US"/>
              </w:rPr>
              <w:t xml:space="preserve"> </w:t>
            </w:r>
            <w:r w:rsidR="00A50221" w:rsidRPr="00A9637B">
              <w:rPr>
                <w:sz w:val="20"/>
                <w:szCs w:val="20"/>
                <w:lang w:val="en-US"/>
              </w:rPr>
              <w:t>shipment size</w:t>
            </w:r>
          </w:p>
        </w:tc>
        <w:tc>
          <w:tcPr>
            <w:tcW w:w="1340" w:type="dxa"/>
            <w:tcBorders>
              <w:top w:val="double" w:sz="4" w:space="0" w:color="auto"/>
            </w:tcBorders>
            <w:shd w:val="clear" w:color="auto" w:fill="auto"/>
            <w:vAlign w:val="center"/>
          </w:tcPr>
          <w:p w14:paraId="6D28FE79" w14:textId="6B5ED98B" w:rsidR="00323462" w:rsidRPr="00A9637B" w:rsidRDefault="008D42DA" w:rsidP="00CD058E">
            <w:pPr>
              <w:spacing w:line="240" w:lineRule="auto"/>
              <w:ind w:firstLine="0"/>
              <w:jc w:val="left"/>
              <w:rPr>
                <w:sz w:val="20"/>
                <w:szCs w:val="20"/>
                <w:lang w:val="en-US"/>
              </w:rPr>
            </w:pPr>
            <w:r w:rsidRPr="00A9637B">
              <w:rPr>
                <w:sz w:val="20"/>
                <w:szCs w:val="20"/>
                <w:lang w:val="en-US"/>
              </w:rPr>
              <w:t>Truck</w:t>
            </w:r>
            <w:r>
              <w:rPr>
                <w:sz w:val="20"/>
                <w:szCs w:val="20"/>
                <w:lang w:val="en-US"/>
              </w:rPr>
              <w:t>,</w:t>
            </w:r>
            <w:r w:rsidRPr="00A9637B">
              <w:rPr>
                <w:sz w:val="20"/>
                <w:szCs w:val="20"/>
                <w:lang w:val="en-US"/>
              </w:rPr>
              <w:t xml:space="preserve"> parcel</w:t>
            </w:r>
          </w:p>
        </w:tc>
        <w:tc>
          <w:tcPr>
            <w:tcW w:w="1540" w:type="dxa"/>
            <w:tcBorders>
              <w:top w:val="double" w:sz="4" w:space="0" w:color="auto"/>
            </w:tcBorders>
            <w:shd w:val="clear" w:color="auto" w:fill="auto"/>
            <w:vAlign w:val="center"/>
          </w:tcPr>
          <w:p w14:paraId="58B76C5B"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Cost, time</w:t>
            </w:r>
          </w:p>
        </w:tc>
        <w:tc>
          <w:tcPr>
            <w:tcW w:w="1710" w:type="dxa"/>
            <w:tcBorders>
              <w:top w:val="double" w:sz="4" w:space="0" w:color="auto"/>
            </w:tcBorders>
            <w:shd w:val="clear" w:color="auto" w:fill="auto"/>
            <w:vAlign w:val="center"/>
          </w:tcPr>
          <w:p w14:paraId="0FC4B767"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w:t>
            </w:r>
          </w:p>
        </w:tc>
        <w:tc>
          <w:tcPr>
            <w:tcW w:w="1260" w:type="dxa"/>
            <w:tcBorders>
              <w:top w:val="double" w:sz="4" w:space="0" w:color="auto"/>
            </w:tcBorders>
            <w:shd w:val="clear" w:color="auto" w:fill="auto"/>
            <w:vAlign w:val="center"/>
          </w:tcPr>
          <w:p w14:paraId="08BCA3D1"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Distance</w:t>
            </w:r>
          </w:p>
        </w:tc>
        <w:tc>
          <w:tcPr>
            <w:tcW w:w="1529" w:type="dxa"/>
            <w:tcBorders>
              <w:top w:val="double" w:sz="4" w:space="0" w:color="auto"/>
            </w:tcBorders>
            <w:shd w:val="clear" w:color="auto" w:fill="auto"/>
            <w:vAlign w:val="center"/>
          </w:tcPr>
          <w:p w14:paraId="47E541A5"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w:t>
            </w:r>
          </w:p>
        </w:tc>
      </w:tr>
      <w:tr w:rsidR="00BC5CA1" w14:paraId="79771ACB" w14:textId="77777777" w:rsidTr="006635E9">
        <w:trPr>
          <w:trHeight w:val="20"/>
          <w:jc w:val="center"/>
        </w:trPr>
        <w:tc>
          <w:tcPr>
            <w:tcW w:w="1371" w:type="dxa"/>
            <w:shd w:val="clear" w:color="auto" w:fill="auto"/>
            <w:vAlign w:val="center"/>
          </w:tcPr>
          <w:p w14:paraId="4182F917" w14:textId="49828509" w:rsidR="00323462" w:rsidRPr="00A9637B" w:rsidRDefault="008D42DA" w:rsidP="00323462">
            <w:pPr>
              <w:spacing w:line="240" w:lineRule="auto"/>
              <w:ind w:firstLine="0"/>
              <w:jc w:val="left"/>
              <w:rPr>
                <w:sz w:val="20"/>
                <w:szCs w:val="20"/>
                <w:lang w:val="en-US"/>
              </w:rPr>
            </w:pPr>
            <w:r w:rsidRPr="00A9637B">
              <w:rPr>
                <w:sz w:val="20"/>
                <w:szCs w:val="20"/>
                <w:lang w:val="en-US"/>
              </w:rPr>
              <w:t>Abdelwahab and Sargious</w:t>
            </w:r>
            <w:r w:rsidR="000416FA">
              <w:rPr>
                <w:sz w:val="20"/>
                <w:szCs w:val="20"/>
                <w:lang w:val="en-US"/>
              </w:rPr>
              <w:t xml:space="preserve"> </w:t>
            </w:r>
            <w:r w:rsidR="00842E6C">
              <w:rPr>
                <w:sz w:val="20"/>
                <w:szCs w:val="20"/>
                <w:lang w:val="en-US"/>
              </w:rPr>
              <w:t>(1992)</w:t>
            </w:r>
          </w:p>
        </w:tc>
        <w:tc>
          <w:tcPr>
            <w:tcW w:w="1135" w:type="dxa"/>
            <w:shd w:val="clear" w:color="auto" w:fill="auto"/>
            <w:vAlign w:val="center"/>
          </w:tcPr>
          <w:p w14:paraId="589ACFCE"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USA</w:t>
            </w:r>
          </w:p>
        </w:tc>
        <w:tc>
          <w:tcPr>
            <w:tcW w:w="719" w:type="dxa"/>
            <w:shd w:val="clear" w:color="auto" w:fill="auto"/>
            <w:vAlign w:val="center"/>
          </w:tcPr>
          <w:p w14:paraId="4622F39E"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RP</w:t>
            </w:r>
          </w:p>
        </w:tc>
        <w:tc>
          <w:tcPr>
            <w:tcW w:w="1530" w:type="dxa"/>
            <w:shd w:val="clear" w:color="auto" w:fill="auto"/>
            <w:vAlign w:val="center"/>
          </w:tcPr>
          <w:p w14:paraId="45E8CFD0" w14:textId="16861130" w:rsidR="00323462" w:rsidRPr="00897ECD" w:rsidRDefault="008D42DA" w:rsidP="00323462">
            <w:pPr>
              <w:spacing w:line="240" w:lineRule="auto"/>
              <w:ind w:firstLine="0"/>
              <w:jc w:val="left"/>
              <w:rPr>
                <w:sz w:val="20"/>
                <w:szCs w:val="20"/>
                <w:lang w:val="en-US"/>
              </w:rPr>
            </w:pPr>
            <w:r w:rsidRPr="00897ECD">
              <w:rPr>
                <w:sz w:val="20"/>
                <w:szCs w:val="20"/>
                <w:lang w:val="en-US"/>
              </w:rPr>
              <w:t xml:space="preserve">Switching </w:t>
            </w:r>
            <w:r w:rsidR="00A34A27" w:rsidRPr="00897ECD">
              <w:rPr>
                <w:sz w:val="20"/>
                <w:szCs w:val="20"/>
                <w:lang w:val="en-US"/>
              </w:rPr>
              <w:t xml:space="preserve">simultaneous equations </w:t>
            </w:r>
            <w:r w:rsidRPr="00897ECD">
              <w:rPr>
                <w:sz w:val="20"/>
                <w:szCs w:val="20"/>
                <w:lang w:val="en-US"/>
              </w:rPr>
              <w:t>(binary probit for mode choice and linear regression for shipment size)</w:t>
            </w:r>
          </w:p>
        </w:tc>
        <w:tc>
          <w:tcPr>
            <w:tcW w:w="1080" w:type="dxa"/>
            <w:shd w:val="clear" w:color="auto" w:fill="auto"/>
            <w:vAlign w:val="center"/>
          </w:tcPr>
          <w:p w14:paraId="0F79291F" w14:textId="365ED5D9" w:rsidR="00323462" w:rsidRPr="00A9637B" w:rsidRDefault="006635E9" w:rsidP="00A50221">
            <w:pPr>
              <w:spacing w:line="240" w:lineRule="auto"/>
              <w:ind w:firstLine="0"/>
              <w:jc w:val="left"/>
              <w:rPr>
                <w:sz w:val="20"/>
                <w:szCs w:val="20"/>
                <w:lang w:val="en-US"/>
              </w:rPr>
            </w:pPr>
            <w:r>
              <w:rPr>
                <w:sz w:val="20"/>
                <w:szCs w:val="20"/>
                <w:lang w:val="en-US"/>
              </w:rPr>
              <w:t>Mode</w:t>
            </w:r>
            <w:r w:rsidR="00413C27">
              <w:rPr>
                <w:sz w:val="20"/>
                <w:szCs w:val="20"/>
                <w:lang w:val="en-US"/>
              </w:rPr>
              <w:t xml:space="preserve">, </w:t>
            </w:r>
            <w:r w:rsidR="00413C27" w:rsidRPr="00A9637B">
              <w:rPr>
                <w:sz w:val="20"/>
                <w:szCs w:val="20"/>
                <w:lang w:val="en-US"/>
              </w:rPr>
              <w:t>shipment size</w:t>
            </w:r>
          </w:p>
        </w:tc>
        <w:tc>
          <w:tcPr>
            <w:tcW w:w="1340" w:type="dxa"/>
            <w:shd w:val="clear" w:color="auto" w:fill="auto"/>
            <w:vAlign w:val="center"/>
          </w:tcPr>
          <w:p w14:paraId="362B3379" w14:textId="3A6B3ACC" w:rsidR="00323462" w:rsidRPr="00A9637B" w:rsidRDefault="008D42DA" w:rsidP="00323462">
            <w:pPr>
              <w:spacing w:line="240" w:lineRule="auto"/>
              <w:ind w:firstLine="0"/>
              <w:jc w:val="left"/>
              <w:rPr>
                <w:sz w:val="20"/>
                <w:szCs w:val="20"/>
                <w:lang w:val="en-US"/>
              </w:rPr>
            </w:pPr>
            <w:r w:rsidRPr="00A9637B">
              <w:rPr>
                <w:sz w:val="20"/>
                <w:szCs w:val="20"/>
                <w:lang w:val="en-US"/>
              </w:rPr>
              <w:t>Truck</w:t>
            </w:r>
            <w:r w:rsidR="00CD058E">
              <w:rPr>
                <w:sz w:val="20"/>
                <w:szCs w:val="20"/>
                <w:lang w:val="en-US"/>
              </w:rPr>
              <w:t>,</w:t>
            </w:r>
            <w:r w:rsidRPr="00A9637B">
              <w:rPr>
                <w:sz w:val="20"/>
                <w:szCs w:val="20"/>
                <w:lang w:val="en-US"/>
              </w:rPr>
              <w:t xml:space="preserve"> </w:t>
            </w:r>
            <w:r w:rsidR="00CD058E">
              <w:rPr>
                <w:sz w:val="20"/>
                <w:szCs w:val="20"/>
                <w:lang w:val="en-US"/>
              </w:rPr>
              <w:t>r</w:t>
            </w:r>
            <w:r w:rsidRPr="00A9637B">
              <w:rPr>
                <w:sz w:val="20"/>
                <w:szCs w:val="20"/>
                <w:lang w:val="en-US"/>
              </w:rPr>
              <w:t>ail</w:t>
            </w:r>
          </w:p>
        </w:tc>
        <w:tc>
          <w:tcPr>
            <w:tcW w:w="1540" w:type="dxa"/>
            <w:shd w:val="clear" w:color="auto" w:fill="auto"/>
            <w:vAlign w:val="center"/>
          </w:tcPr>
          <w:p w14:paraId="32627F0D" w14:textId="576EBD45" w:rsidR="00323462" w:rsidRPr="00A9637B" w:rsidRDefault="008D42DA" w:rsidP="00323462">
            <w:pPr>
              <w:spacing w:line="240" w:lineRule="auto"/>
              <w:ind w:firstLine="0"/>
              <w:jc w:val="left"/>
              <w:rPr>
                <w:sz w:val="20"/>
                <w:szCs w:val="20"/>
                <w:lang w:val="en-US"/>
              </w:rPr>
            </w:pPr>
            <w:r w:rsidRPr="00A9637B">
              <w:rPr>
                <w:sz w:val="20"/>
                <w:szCs w:val="20"/>
                <w:lang w:val="en-US"/>
              </w:rPr>
              <w:t>Cost, time</w:t>
            </w:r>
          </w:p>
        </w:tc>
        <w:tc>
          <w:tcPr>
            <w:tcW w:w="1710" w:type="dxa"/>
            <w:shd w:val="clear" w:color="auto" w:fill="auto"/>
            <w:vAlign w:val="center"/>
          </w:tcPr>
          <w:p w14:paraId="07B0E440" w14:textId="4D007B07" w:rsidR="00323462" w:rsidRPr="00A9637B" w:rsidRDefault="008D42DA" w:rsidP="0007398F">
            <w:pPr>
              <w:spacing w:line="240" w:lineRule="auto"/>
              <w:ind w:firstLine="0"/>
              <w:jc w:val="left"/>
              <w:rPr>
                <w:sz w:val="20"/>
                <w:szCs w:val="20"/>
                <w:lang w:val="en-US"/>
              </w:rPr>
            </w:pPr>
            <w:r w:rsidRPr="00A9637B">
              <w:rPr>
                <w:sz w:val="20"/>
                <w:szCs w:val="20"/>
                <w:lang w:val="en-US"/>
              </w:rPr>
              <w:t xml:space="preserve">Shipment size, commodity </w:t>
            </w:r>
            <w:r w:rsidR="0007398F">
              <w:rPr>
                <w:sz w:val="20"/>
                <w:szCs w:val="20"/>
                <w:lang w:val="en-US"/>
              </w:rPr>
              <w:t>d</w:t>
            </w:r>
            <w:r w:rsidRPr="00A9637B">
              <w:rPr>
                <w:sz w:val="20"/>
                <w:szCs w:val="20"/>
                <w:lang w:val="en-US"/>
              </w:rPr>
              <w:t xml:space="preserve">ensity, value, </w:t>
            </w:r>
            <w:r w:rsidR="0007398F">
              <w:rPr>
                <w:sz w:val="20"/>
                <w:szCs w:val="20"/>
                <w:lang w:val="en-US"/>
              </w:rPr>
              <w:t>c</w:t>
            </w:r>
            <w:r w:rsidR="001E305F">
              <w:rPr>
                <w:sz w:val="20"/>
                <w:szCs w:val="20"/>
                <w:lang w:val="en-US"/>
              </w:rPr>
              <w:t>ommodity type, h</w:t>
            </w:r>
            <w:r w:rsidRPr="00A9637B">
              <w:rPr>
                <w:sz w:val="20"/>
                <w:szCs w:val="20"/>
                <w:lang w:val="en-US"/>
              </w:rPr>
              <w:t>azardous, temperature controlled</w:t>
            </w:r>
            <w:r w:rsidR="000416FA">
              <w:rPr>
                <w:sz w:val="20"/>
                <w:szCs w:val="20"/>
                <w:lang w:val="en-US"/>
              </w:rPr>
              <w:t xml:space="preserve"> </w:t>
            </w:r>
          </w:p>
        </w:tc>
        <w:tc>
          <w:tcPr>
            <w:tcW w:w="1260" w:type="dxa"/>
            <w:shd w:val="clear" w:color="auto" w:fill="auto"/>
            <w:vAlign w:val="center"/>
          </w:tcPr>
          <w:p w14:paraId="28312C84"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Destination territory</w:t>
            </w:r>
          </w:p>
        </w:tc>
        <w:tc>
          <w:tcPr>
            <w:tcW w:w="1529" w:type="dxa"/>
            <w:shd w:val="clear" w:color="auto" w:fill="auto"/>
            <w:vAlign w:val="center"/>
          </w:tcPr>
          <w:p w14:paraId="01857F73" w14:textId="5BD566F2" w:rsidR="00323462" w:rsidRPr="00A9637B" w:rsidRDefault="008D42DA" w:rsidP="00323462">
            <w:pPr>
              <w:spacing w:line="240" w:lineRule="auto"/>
              <w:ind w:firstLine="0"/>
              <w:jc w:val="left"/>
              <w:rPr>
                <w:sz w:val="20"/>
                <w:szCs w:val="20"/>
                <w:lang w:val="en-US"/>
              </w:rPr>
            </w:pPr>
            <w:r w:rsidRPr="00A9637B">
              <w:rPr>
                <w:sz w:val="20"/>
                <w:szCs w:val="20"/>
                <w:lang w:val="en-US"/>
              </w:rPr>
              <w:t>Loss an</w:t>
            </w:r>
            <w:r w:rsidR="001E305F">
              <w:rPr>
                <w:sz w:val="20"/>
                <w:szCs w:val="20"/>
                <w:lang w:val="en-US"/>
              </w:rPr>
              <w:t>d damage percentage, r</w:t>
            </w:r>
            <w:r w:rsidRPr="00A9637B">
              <w:rPr>
                <w:sz w:val="20"/>
                <w:szCs w:val="20"/>
                <w:lang w:val="en-US"/>
              </w:rPr>
              <w:t>eliability</w:t>
            </w:r>
          </w:p>
        </w:tc>
      </w:tr>
      <w:tr w:rsidR="00BC5CA1" w14:paraId="07C976F2" w14:textId="77777777" w:rsidTr="006635E9">
        <w:trPr>
          <w:trHeight w:val="20"/>
          <w:jc w:val="center"/>
        </w:trPr>
        <w:tc>
          <w:tcPr>
            <w:tcW w:w="1371" w:type="dxa"/>
            <w:shd w:val="clear" w:color="auto" w:fill="auto"/>
            <w:vAlign w:val="center"/>
          </w:tcPr>
          <w:p w14:paraId="694BCA8A" w14:textId="0E300EC2" w:rsidR="00323462" w:rsidRPr="00A9637B" w:rsidRDefault="008D42DA" w:rsidP="00323462">
            <w:pPr>
              <w:spacing w:line="240" w:lineRule="auto"/>
              <w:ind w:firstLine="0"/>
              <w:jc w:val="left"/>
              <w:rPr>
                <w:sz w:val="20"/>
                <w:szCs w:val="20"/>
                <w:lang w:val="en-US"/>
              </w:rPr>
            </w:pPr>
            <w:r w:rsidRPr="00A9637B">
              <w:rPr>
                <w:sz w:val="20"/>
                <w:szCs w:val="20"/>
                <w:lang w:val="en-US"/>
              </w:rPr>
              <w:t>Abdelwahab</w:t>
            </w:r>
            <w:r w:rsidR="00842E6C">
              <w:rPr>
                <w:sz w:val="20"/>
                <w:szCs w:val="20"/>
                <w:lang w:val="en-US"/>
              </w:rPr>
              <w:t xml:space="preserve"> (1998)</w:t>
            </w:r>
          </w:p>
        </w:tc>
        <w:tc>
          <w:tcPr>
            <w:tcW w:w="1135" w:type="dxa"/>
            <w:shd w:val="clear" w:color="auto" w:fill="auto"/>
            <w:vAlign w:val="center"/>
          </w:tcPr>
          <w:p w14:paraId="1BA611FC"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USA</w:t>
            </w:r>
          </w:p>
        </w:tc>
        <w:tc>
          <w:tcPr>
            <w:tcW w:w="719" w:type="dxa"/>
            <w:shd w:val="clear" w:color="auto" w:fill="auto"/>
            <w:vAlign w:val="center"/>
          </w:tcPr>
          <w:p w14:paraId="4D0CC212"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RP</w:t>
            </w:r>
          </w:p>
        </w:tc>
        <w:tc>
          <w:tcPr>
            <w:tcW w:w="1530" w:type="dxa"/>
            <w:shd w:val="clear" w:color="auto" w:fill="auto"/>
            <w:vAlign w:val="center"/>
          </w:tcPr>
          <w:p w14:paraId="7D7DF7FD" w14:textId="2D10FDEE" w:rsidR="00323462" w:rsidRPr="00897ECD" w:rsidRDefault="008D42DA" w:rsidP="00323462">
            <w:pPr>
              <w:spacing w:line="240" w:lineRule="auto"/>
              <w:ind w:firstLine="0"/>
              <w:jc w:val="left"/>
              <w:rPr>
                <w:sz w:val="20"/>
                <w:szCs w:val="20"/>
                <w:lang w:val="en-US"/>
              </w:rPr>
            </w:pPr>
            <w:r w:rsidRPr="00897ECD">
              <w:rPr>
                <w:sz w:val="20"/>
                <w:szCs w:val="20"/>
                <w:lang w:val="en-US"/>
              </w:rPr>
              <w:t xml:space="preserve">Switching simultaneous equations (binary probit </w:t>
            </w:r>
            <w:r w:rsidR="00A34A27" w:rsidRPr="00897ECD">
              <w:rPr>
                <w:sz w:val="20"/>
                <w:szCs w:val="20"/>
                <w:lang w:val="en-US"/>
              </w:rPr>
              <w:t xml:space="preserve">for mode </w:t>
            </w:r>
            <w:r w:rsidRPr="00897ECD">
              <w:rPr>
                <w:sz w:val="20"/>
                <w:szCs w:val="20"/>
                <w:lang w:val="en-US"/>
              </w:rPr>
              <w:t>and linear regression</w:t>
            </w:r>
            <w:r w:rsidR="00A34A27" w:rsidRPr="00897ECD">
              <w:rPr>
                <w:sz w:val="20"/>
                <w:szCs w:val="20"/>
                <w:lang w:val="en-US"/>
              </w:rPr>
              <w:t xml:space="preserve"> for shipment size</w:t>
            </w:r>
            <w:r w:rsidRPr="00897ECD">
              <w:rPr>
                <w:sz w:val="20"/>
                <w:szCs w:val="20"/>
                <w:lang w:val="en-US"/>
              </w:rPr>
              <w:t>)</w:t>
            </w:r>
          </w:p>
        </w:tc>
        <w:tc>
          <w:tcPr>
            <w:tcW w:w="1080" w:type="dxa"/>
            <w:shd w:val="clear" w:color="auto" w:fill="auto"/>
            <w:vAlign w:val="center"/>
          </w:tcPr>
          <w:p w14:paraId="649FA1BD" w14:textId="30D57DE1" w:rsidR="00323462" w:rsidRPr="00A9637B" w:rsidRDefault="00413C27" w:rsidP="006635E9">
            <w:pPr>
              <w:spacing w:line="240" w:lineRule="auto"/>
              <w:ind w:firstLine="0"/>
              <w:jc w:val="left"/>
              <w:rPr>
                <w:sz w:val="20"/>
                <w:szCs w:val="20"/>
                <w:lang w:val="en-US"/>
              </w:rPr>
            </w:pPr>
            <w:r w:rsidRPr="00A9637B">
              <w:rPr>
                <w:sz w:val="20"/>
                <w:szCs w:val="20"/>
                <w:lang w:val="en-US"/>
              </w:rPr>
              <w:t>Mode</w:t>
            </w:r>
            <w:r>
              <w:rPr>
                <w:sz w:val="20"/>
                <w:szCs w:val="20"/>
                <w:lang w:val="en-US"/>
              </w:rPr>
              <w:t xml:space="preserve">, </w:t>
            </w:r>
            <w:r w:rsidRPr="00A9637B">
              <w:rPr>
                <w:sz w:val="20"/>
                <w:szCs w:val="20"/>
                <w:lang w:val="en-US"/>
              </w:rPr>
              <w:t>shipment size</w:t>
            </w:r>
          </w:p>
        </w:tc>
        <w:tc>
          <w:tcPr>
            <w:tcW w:w="1340" w:type="dxa"/>
            <w:shd w:val="clear" w:color="auto" w:fill="auto"/>
            <w:vAlign w:val="center"/>
          </w:tcPr>
          <w:p w14:paraId="5B0CC12D" w14:textId="630D12F9" w:rsidR="00323462" w:rsidRPr="00A9637B" w:rsidRDefault="008D42DA" w:rsidP="00CD058E">
            <w:pPr>
              <w:spacing w:line="240" w:lineRule="auto"/>
              <w:ind w:firstLine="0"/>
              <w:jc w:val="left"/>
              <w:rPr>
                <w:sz w:val="20"/>
                <w:szCs w:val="20"/>
                <w:lang w:val="en-US"/>
              </w:rPr>
            </w:pPr>
            <w:r w:rsidRPr="00A9637B">
              <w:rPr>
                <w:sz w:val="20"/>
                <w:szCs w:val="20"/>
                <w:lang w:val="en-US"/>
              </w:rPr>
              <w:t>Rail</w:t>
            </w:r>
            <w:r w:rsidR="00CD058E">
              <w:rPr>
                <w:sz w:val="20"/>
                <w:szCs w:val="20"/>
                <w:lang w:val="en-US"/>
              </w:rPr>
              <w:t>,</w:t>
            </w:r>
            <w:r w:rsidR="001E305F">
              <w:rPr>
                <w:sz w:val="20"/>
                <w:szCs w:val="20"/>
                <w:lang w:val="en-US"/>
              </w:rPr>
              <w:t xml:space="preserve"> </w:t>
            </w:r>
            <w:r w:rsidR="00CD058E">
              <w:rPr>
                <w:sz w:val="20"/>
                <w:szCs w:val="20"/>
                <w:lang w:val="en-US"/>
              </w:rPr>
              <w:t>t</w:t>
            </w:r>
            <w:r w:rsidRPr="00A9637B">
              <w:rPr>
                <w:sz w:val="20"/>
                <w:szCs w:val="20"/>
                <w:lang w:val="en-US"/>
              </w:rPr>
              <w:t>ruck</w:t>
            </w:r>
          </w:p>
        </w:tc>
        <w:tc>
          <w:tcPr>
            <w:tcW w:w="1540" w:type="dxa"/>
            <w:shd w:val="clear" w:color="auto" w:fill="auto"/>
            <w:vAlign w:val="center"/>
          </w:tcPr>
          <w:p w14:paraId="135BBC4F" w14:textId="265CDF83" w:rsidR="00323462" w:rsidRPr="00A9637B" w:rsidRDefault="008D42DA" w:rsidP="00323462">
            <w:pPr>
              <w:spacing w:line="240" w:lineRule="auto"/>
              <w:ind w:firstLine="0"/>
              <w:jc w:val="left"/>
              <w:rPr>
                <w:sz w:val="20"/>
                <w:szCs w:val="20"/>
                <w:lang w:val="en-US"/>
              </w:rPr>
            </w:pPr>
            <w:r>
              <w:rPr>
                <w:sz w:val="20"/>
                <w:szCs w:val="20"/>
                <w:lang w:val="en-US"/>
              </w:rPr>
              <w:t>Freight charges, t</w:t>
            </w:r>
            <w:r w:rsidR="00413C27">
              <w:rPr>
                <w:sz w:val="20"/>
                <w:szCs w:val="20"/>
                <w:lang w:val="en-US"/>
              </w:rPr>
              <w:t>ransit t</w:t>
            </w:r>
            <w:r w:rsidRPr="00A9637B">
              <w:rPr>
                <w:sz w:val="20"/>
                <w:szCs w:val="20"/>
                <w:lang w:val="en-US"/>
              </w:rPr>
              <w:t>ime</w:t>
            </w:r>
          </w:p>
        </w:tc>
        <w:tc>
          <w:tcPr>
            <w:tcW w:w="1710" w:type="dxa"/>
            <w:shd w:val="clear" w:color="auto" w:fill="auto"/>
            <w:vAlign w:val="center"/>
          </w:tcPr>
          <w:p w14:paraId="4153D7D3" w14:textId="491A1E58" w:rsidR="00323462" w:rsidRPr="00A9637B" w:rsidRDefault="008D42DA" w:rsidP="00BF1DFC">
            <w:pPr>
              <w:spacing w:line="240" w:lineRule="auto"/>
              <w:ind w:firstLine="0"/>
              <w:jc w:val="left"/>
              <w:rPr>
                <w:sz w:val="20"/>
                <w:szCs w:val="20"/>
                <w:lang w:val="en-US"/>
              </w:rPr>
            </w:pPr>
            <w:r>
              <w:rPr>
                <w:sz w:val="20"/>
                <w:szCs w:val="20"/>
                <w:lang w:val="en-US"/>
              </w:rPr>
              <w:t xml:space="preserve">Commodity </w:t>
            </w:r>
            <w:r w:rsidR="00BF1DFC">
              <w:rPr>
                <w:sz w:val="20"/>
                <w:szCs w:val="20"/>
                <w:lang w:val="en-US"/>
              </w:rPr>
              <w:t>category</w:t>
            </w:r>
          </w:p>
        </w:tc>
        <w:tc>
          <w:tcPr>
            <w:tcW w:w="1260" w:type="dxa"/>
            <w:shd w:val="clear" w:color="auto" w:fill="auto"/>
            <w:vAlign w:val="center"/>
          </w:tcPr>
          <w:p w14:paraId="488B8B2D"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Origin-destination territory</w:t>
            </w:r>
          </w:p>
        </w:tc>
        <w:tc>
          <w:tcPr>
            <w:tcW w:w="1529" w:type="dxa"/>
            <w:shd w:val="clear" w:color="auto" w:fill="auto"/>
            <w:vAlign w:val="center"/>
          </w:tcPr>
          <w:p w14:paraId="2C6708CD"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w:t>
            </w:r>
          </w:p>
        </w:tc>
      </w:tr>
      <w:tr w:rsidR="00BC5CA1" w14:paraId="27D01264" w14:textId="77777777" w:rsidTr="006635E9">
        <w:trPr>
          <w:trHeight w:val="20"/>
          <w:jc w:val="center"/>
        </w:trPr>
        <w:tc>
          <w:tcPr>
            <w:tcW w:w="1371" w:type="dxa"/>
            <w:shd w:val="clear" w:color="auto" w:fill="auto"/>
            <w:vAlign w:val="center"/>
          </w:tcPr>
          <w:p w14:paraId="56E4C68E" w14:textId="4A39ECDA" w:rsidR="00323462" w:rsidRPr="00A9637B" w:rsidRDefault="008D42DA" w:rsidP="00323462">
            <w:pPr>
              <w:spacing w:line="240" w:lineRule="auto"/>
              <w:ind w:firstLine="0"/>
              <w:jc w:val="left"/>
              <w:rPr>
                <w:sz w:val="20"/>
                <w:szCs w:val="20"/>
                <w:lang w:val="en-US"/>
              </w:rPr>
            </w:pPr>
            <w:r w:rsidRPr="00A9637B">
              <w:rPr>
                <w:sz w:val="20"/>
                <w:szCs w:val="20"/>
                <w:lang w:val="en-US"/>
              </w:rPr>
              <w:t>Holguin-Veras</w:t>
            </w:r>
            <w:r w:rsidR="000416FA">
              <w:rPr>
                <w:sz w:val="20"/>
                <w:szCs w:val="20"/>
                <w:lang w:val="en-US"/>
              </w:rPr>
              <w:t xml:space="preserve"> </w:t>
            </w:r>
            <w:r w:rsidR="00842E6C">
              <w:rPr>
                <w:sz w:val="20"/>
                <w:szCs w:val="20"/>
                <w:lang w:val="en-US"/>
              </w:rPr>
              <w:t>(2002)</w:t>
            </w:r>
          </w:p>
        </w:tc>
        <w:tc>
          <w:tcPr>
            <w:tcW w:w="1135" w:type="dxa"/>
            <w:shd w:val="clear" w:color="auto" w:fill="auto"/>
            <w:vAlign w:val="center"/>
          </w:tcPr>
          <w:p w14:paraId="21A2089C" w14:textId="0E0BA3E4" w:rsidR="00323462" w:rsidRPr="00A9637B" w:rsidRDefault="008D42DA" w:rsidP="00323462">
            <w:pPr>
              <w:spacing w:line="240" w:lineRule="auto"/>
              <w:ind w:firstLine="0"/>
              <w:jc w:val="left"/>
              <w:rPr>
                <w:sz w:val="20"/>
                <w:szCs w:val="20"/>
                <w:lang w:val="en-US"/>
              </w:rPr>
            </w:pPr>
            <w:r w:rsidRPr="00A9637B">
              <w:rPr>
                <w:sz w:val="20"/>
                <w:szCs w:val="20"/>
                <w:lang w:val="en-US"/>
              </w:rPr>
              <w:t>Guatemala City</w:t>
            </w:r>
            <w:r w:rsidR="0007398F">
              <w:rPr>
                <w:sz w:val="20"/>
                <w:szCs w:val="20"/>
                <w:lang w:val="en-US"/>
              </w:rPr>
              <w:t>, Guatemala</w:t>
            </w:r>
          </w:p>
        </w:tc>
        <w:tc>
          <w:tcPr>
            <w:tcW w:w="719" w:type="dxa"/>
            <w:shd w:val="clear" w:color="auto" w:fill="auto"/>
            <w:vAlign w:val="center"/>
          </w:tcPr>
          <w:p w14:paraId="60310609"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RP</w:t>
            </w:r>
          </w:p>
        </w:tc>
        <w:tc>
          <w:tcPr>
            <w:tcW w:w="1530" w:type="dxa"/>
            <w:shd w:val="clear" w:color="auto" w:fill="auto"/>
            <w:vAlign w:val="center"/>
          </w:tcPr>
          <w:p w14:paraId="53C17E68" w14:textId="088E84D5" w:rsidR="00323462" w:rsidRPr="00A9637B" w:rsidRDefault="008D42DA" w:rsidP="00323462">
            <w:pPr>
              <w:spacing w:line="240" w:lineRule="auto"/>
              <w:ind w:firstLine="0"/>
              <w:contextualSpacing/>
              <w:jc w:val="left"/>
              <w:rPr>
                <w:sz w:val="20"/>
                <w:szCs w:val="20"/>
                <w:lang w:val="en-US"/>
              </w:rPr>
            </w:pPr>
            <w:r w:rsidRPr="00A9637B">
              <w:rPr>
                <w:sz w:val="20"/>
                <w:szCs w:val="20"/>
                <w:lang w:val="en-US"/>
              </w:rPr>
              <w:t>Heteroscedastic extreme value model</w:t>
            </w:r>
            <w:r w:rsidR="00C420EE">
              <w:rPr>
                <w:sz w:val="20"/>
                <w:szCs w:val="20"/>
                <w:lang w:val="en-US"/>
              </w:rPr>
              <w:t xml:space="preserve"> (HEV)</w:t>
            </w:r>
            <w:r w:rsidRPr="00A9637B">
              <w:rPr>
                <w:sz w:val="20"/>
                <w:szCs w:val="20"/>
                <w:lang w:val="en-US"/>
              </w:rPr>
              <w:t>,</w:t>
            </w:r>
          </w:p>
          <w:p w14:paraId="411B2E47" w14:textId="62A50CAB" w:rsidR="00323462" w:rsidRPr="00826891" w:rsidRDefault="008D42DA" w:rsidP="00323462">
            <w:pPr>
              <w:spacing w:line="240" w:lineRule="auto"/>
              <w:ind w:firstLine="0"/>
              <w:contextualSpacing/>
              <w:jc w:val="left"/>
              <w:rPr>
                <w:sz w:val="20"/>
                <w:szCs w:val="20"/>
                <w:vertAlign w:val="superscript"/>
                <w:lang w:val="en-US"/>
              </w:rPr>
            </w:pPr>
            <w:r>
              <w:rPr>
                <w:sz w:val="20"/>
                <w:szCs w:val="20"/>
                <w:lang w:val="en-US"/>
              </w:rPr>
              <w:t>MNL</w:t>
            </w:r>
          </w:p>
        </w:tc>
        <w:tc>
          <w:tcPr>
            <w:tcW w:w="1080" w:type="dxa"/>
            <w:shd w:val="clear" w:color="auto" w:fill="auto"/>
            <w:vAlign w:val="center"/>
          </w:tcPr>
          <w:p w14:paraId="4ACB331B" w14:textId="460AD8AF" w:rsidR="00323462" w:rsidRPr="00A9637B" w:rsidRDefault="006635E9" w:rsidP="00323462">
            <w:pPr>
              <w:spacing w:line="240" w:lineRule="auto"/>
              <w:ind w:firstLine="0"/>
              <w:jc w:val="left"/>
              <w:rPr>
                <w:sz w:val="20"/>
                <w:szCs w:val="20"/>
                <w:lang w:val="en-US"/>
              </w:rPr>
            </w:pPr>
            <w:r>
              <w:rPr>
                <w:sz w:val="20"/>
                <w:szCs w:val="20"/>
                <w:lang w:val="en-US"/>
              </w:rPr>
              <w:t>Mode</w:t>
            </w:r>
            <w:r w:rsidR="00413C27">
              <w:rPr>
                <w:sz w:val="20"/>
                <w:szCs w:val="20"/>
                <w:lang w:val="en-US"/>
              </w:rPr>
              <w:t xml:space="preserve">, </w:t>
            </w:r>
            <w:r w:rsidR="00413C27" w:rsidRPr="00A9637B">
              <w:rPr>
                <w:sz w:val="20"/>
                <w:szCs w:val="20"/>
                <w:lang w:val="en-US"/>
              </w:rPr>
              <w:t>shipment size</w:t>
            </w:r>
          </w:p>
        </w:tc>
        <w:tc>
          <w:tcPr>
            <w:tcW w:w="1340" w:type="dxa"/>
            <w:shd w:val="clear" w:color="auto" w:fill="auto"/>
            <w:vAlign w:val="center"/>
          </w:tcPr>
          <w:p w14:paraId="7074806D"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Truck</w:t>
            </w:r>
          </w:p>
        </w:tc>
        <w:tc>
          <w:tcPr>
            <w:tcW w:w="1540" w:type="dxa"/>
            <w:shd w:val="clear" w:color="auto" w:fill="auto"/>
            <w:vAlign w:val="center"/>
          </w:tcPr>
          <w:p w14:paraId="406FCBD6"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Unit cost</w:t>
            </w:r>
          </w:p>
        </w:tc>
        <w:tc>
          <w:tcPr>
            <w:tcW w:w="1710" w:type="dxa"/>
            <w:shd w:val="clear" w:color="auto" w:fill="auto"/>
            <w:vAlign w:val="center"/>
          </w:tcPr>
          <w:p w14:paraId="1BEB9C7F" w14:textId="0A0B0398" w:rsidR="00323462" w:rsidRPr="00A9637B" w:rsidRDefault="008D42DA" w:rsidP="001E305F">
            <w:pPr>
              <w:spacing w:line="240" w:lineRule="auto"/>
              <w:ind w:firstLine="0"/>
              <w:jc w:val="left"/>
              <w:rPr>
                <w:sz w:val="20"/>
                <w:szCs w:val="20"/>
                <w:lang w:val="en-US"/>
              </w:rPr>
            </w:pPr>
            <w:r w:rsidRPr="00A9637B">
              <w:rPr>
                <w:sz w:val="20"/>
                <w:szCs w:val="20"/>
                <w:lang w:val="en-US"/>
              </w:rPr>
              <w:t xml:space="preserve">Commodity </w:t>
            </w:r>
            <w:r w:rsidR="00BF1DFC">
              <w:rPr>
                <w:sz w:val="20"/>
                <w:szCs w:val="20"/>
                <w:lang w:val="en-US"/>
              </w:rPr>
              <w:t>category</w:t>
            </w:r>
          </w:p>
        </w:tc>
        <w:tc>
          <w:tcPr>
            <w:tcW w:w="1260" w:type="dxa"/>
            <w:shd w:val="clear" w:color="auto" w:fill="auto"/>
            <w:vAlign w:val="center"/>
          </w:tcPr>
          <w:p w14:paraId="38DF801D" w14:textId="3F95A75D" w:rsidR="00323462" w:rsidRPr="00A9637B" w:rsidRDefault="008D42DA" w:rsidP="00323462">
            <w:pPr>
              <w:spacing w:line="240" w:lineRule="auto"/>
              <w:ind w:firstLine="0"/>
              <w:jc w:val="left"/>
              <w:rPr>
                <w:sz w:val="20"/>
                <w:szCs w:val="20"/>
                <w:lang w:val="en-US"/>
              </w:rPr>
            </w:pPr>
            <w:r>
              <w:rPr>
                <w:sz w:val="20"/>
                <w:szCs w:val="20"/>
                <w:lang w:val="en-US"/>
              </w:rPr>
              <w:t>Distance</w:t>
            </w:r>
          </w:p>
        </w:tc>
        <w:tc>
          <w:tcPr>
            <w:tcW w:w="1529" w:type="dxa"/>
            <w:shd w:val="clear" w:color="auto" w:fill="auto"/>
            <w:vAlign w:val="center"/>
          </w:tcPr>
          <w:p w14:paraId="7142B96A"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Economic activities</w:t>
            </w:r>
          </w:p>
        </w:tc>
      </w:tr>
      <w:tr w:rsidR="00BC5CA1" w14:paraId="20A7E0BA" w14:textId="77777777" w:rsidTr="006635E9">
        <w:trPr>
          <w:trHeight w:val="20"/>
          <w:jc w:val="center"/>
        </w:trPr>
        <w:tc>
          <w:tcPr>
            <w:tcW w:w="1371" w:type="dxa"/>
            <w:shd w:val="clear" w:color="auto" w:fill="auto"/>
            <w:vAlign w:val="center"/>
          </w:tcPr>
          <w:p w14:paraId="745E5BF8" w14:textId="51C828E8" w:rsidR="00323462" w:rsidRPr="00A9637B" w:rsidRDefault="008D42DA" w:rsidP="00323462">
            <w:pPr>
              <w:spacing w:line="240" w:lineRule="auto"/>
              <w:ind w:firstLine="0"/>
              <w:jc w:val="left"/>
              <w:rPr>
                <w:sz w:val="20"/>
                <w:szCs w:val="20"/>
                <w:lang w:val="en-US"/>
              </w:rPr>
            </w:pPr>
            <w:r>
              <w:rPr>
                <w:sz w:val="20"/>
                <w:szCs w:val="20"/>
                <w:lang w:val="en-US"/>
              </w:rPr>
              <w:t>d</w:t>
            </w:r>
            <w:r w:rsidRPr="00A9637B">
              <w:rPr>
                <w:sz w:val="20"/>
                <w:szCs w:val="20"/>
                <w:lang w:val="en-US"/>
              </w:rPr>
              <w:t>e Jong and Ben-Akiva</w:t>
            </w:r>
            <w:r w:rsidR="000416FA">
              <w:rPr>
                <w:sz w:val="20"/>
                <w:szCs w:val="20"/>
                <w:lang w:val="en-US"/>
              </w:rPr>
              <w:t xml:space="preserve"> </w:t>
            </w:r>
            <w:r w:rsidR="00842E6C">
              <w:rPr>
                <w:sz w:val="20"/>
                <w:szCs w:val="20"/>
                <w:lang w:val="en-US"/>
              </w:rPr>
              <w:t>(2007)</w:t>
            </w:r>
          </w:p>
        </w:tc>
        <w:tc>
          <w:tcPr>
            <w:tcW w:w="1135" w:type="dxa"/>
            <w:shd w:val="clear" w:color="auto" w:fill="auto"/>
            <w:vAlign w:val="center"/>
          </w:tcPr>
          <w:p w14:paraId="62FB2A89" w14:textId="3EB7365A" w:rsidR="00323462" w:rsidRPr="00A9637B" w:rsidRDefault="008D42DA" w:rsidP="0007398F">
            <w:pPr>
              <w:spacing w:line="240" w:lineRule="auto"/>
              <w:ind w:firstLine="0"/>
              <w:jc w:val="left"/>
              <w:rPr>
                <w:sz w:val="20"/>
                <w:szCs w:val="20"/>
                <w:lang w:val="en-US"/>
              </w:rPr>
            </w:pPr>
            <w:r w:rsidRPr="00A9637B">
              <w:rPr>
                <w:sz w:val="20"/>
                <w:szCs w:val="20"/>
                <w:lang w:val="en-US"/>
              </w:rPr>
              <w:t>Sweden</w:t>
            </w:r>
            <w:r w:rsidR="0007398F">
              <w:rPr>
                <w:sz w:val="20"/>
                <w:szCs w:val="20"/>
                <w:lang w:val="en-US"/>
              </w:rPr>
              <w:t>,</w:t>
            </w:r>
            <w:r w:rsidRPr="00A9637B">
              <w:rPr>
                <w:sz w:val="20"/>
                <w:szCs w:val="20"/>
                <w:lang w:val="en-US"/>
              </w:rPr>
              <w:t xml:space="preserve"> Norway</w:t>
            </w:r>
          </w:p>
        </w:tc>
        <w:tc>
          <w:tcPr>
            <w:tcW w:w="719" w:type="dxa"/>
            <w:shd w:val="clear" w:color="auto" w:fill="auto"/>
            <w:vAlign w:val="center"/>
          </w:tcPr>
          <w:p w14:paraId="589BA3E8"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RP</w:t>
            </w:r>
          </w:p>
        </w:tc>
        <w:tc>
          <w:tcPr>
            <w:tcW w:w="1530" w:type="dxa"/>
            <w:shd w:val="clear" w:color="auto" w:fill="auto"/>
            <w:vAlign w:val="center"/>
          </w:tcPr>
          <w:p w14:paraId="65EBE8D3" w14:textId="70E3E192" w:rsidR="00323462" w:rsidRPr="00A9637B" w:rsidRDefault="008D42DA" w:rsidP="001E305F">
            <w:pPr>
              <w:spacing w:line="240" w:lineRule="auto"/>
              <w:ind w:firstLine="0"/>
              <w:contextualSpacing/>
              <w:jc w:val="left"/>
              <w:rPr>
                <w:sz w:val="20"/>
                <w:szCs w:val="20"/>
                <w:lang w:val="en-US"/>
              </w:rPr>
            </w:pPr>
            <w:r>
              <w:rPr>
                <w:sz w:val="20"/>
                <w:szCs w:val="20"/>
              </w:rPr>
              <w:t>MNL</w:t>
            </w:r>
            <w:r w:rsidRPr="00A9637B">
              <w:rPr>
                <w:sz w:val="20"/>
                <w:szCs w:val="20"/>
              </w:rPr>
              <w:t xml:space="preserve"> for mode and shipment size choice, </w:t>
            </w:r>
            <w:r>
              <w:rPr>
                <w:sz w:val="20"/>
                <w:szCs w:val="20"/>
              </w:rPr>
              <w:t>NL</w:t>
            </w:r>
            <w:r w:rsidRPr="00A9637B">
              <w:rPr>
                <w:sz w:val="20"/>
                <w:szCs w:val="20"/>
              </w:rPr>
              <w:t xml:space="preserve"> model, mixed MNL </w:t>
            </w:r>
          </w:p>
        </w:tc>
        <w:tc>
          <w:tcPr>
            <w:tcW w:w="1080" w:type="dxa"/>
            <w:shd w:val="clear" w:color="auto" w:fill="auto"/>
            <w:vAlign w:val="center"/>
          </w:tcPr>
          <w:p w14:paraId="264FD5EC" w14:textId="3CC9E3E8" w:rsidR="00323462" w:rsidRPr="00A9637B" w:rsidRDefault="006635E9" w:rsidP="00323462">
            <w:pPr>
              <w:spacing w:line="240" w:lineRule="auto"/>
              <w:ind w:firstLine="0"/>
              <w:jc w:val="left"/>
              <w:rPr>
                <w:sz w:val="20"/>
                <w:szCs w:val="20"/>
                <w:lang w:val="en-US"/>
              </w:rPr>
            </w:pPr>
            <w:r>
              <w:rPr>
                <w:sz w:val="20"/>
                <w:szCs w:val="20"/>
                <w:lang w:val="en-US"/>
              </w:rPr>
              <w:t>Mode</w:t>
            </w:r>
            <w:r w:rsidR="00413C27">
              <w:rPr>
                <w:sz w:val="20"/>
                <w:szCs w:val="20"/>
                <w:lang w:val="en-US"/>
              </w:rPr>
              <w:t xml:space="preserve">, </w:t>
            </w:r>
            <w:r w:rsidR="00413C27" w:rsidRPr="00A9637B">
              <w:rPr>
                <w:sz w:val="20"/>
                <w:szCs w:val="20"/>
                <w:lang w:val="en-US"/>
              </w:rPr>
              <w:t>shipment size</w:t>
            </w:r>
            <w:r w:rsidR="00413C27">
              <w:rPr>
                <w:sz w:val="20"/>
                <w:szCs w:val="20"/>
                <w:lang w:val="en-US"/>
              </w:rPr>
              <w:t>, transportation c</w:t>
            </w:r>
            <w:r w:rsidR="008D42DA" w:rsidRPr="00A9637B">
              <w:rPr>
                <w:sz w:val="20"/>
                <w:szCs w:val="20"/>
                <w:lang w:val="en-US"/>
              </w:rPr>
              <w:t>hain</w:t>
            </w:r>
          </w:p>
        </w:tc>
        <w:tc>
          <w:tcPr>
            <w:tcW w:w="1340" w:type="dxa"/>
            <w:shd w:val="clear" w:color="auto" w:fill="auto"/>
            <w:vAlign w:val="center"/>
          </w:tcPr>
          <w:p w14:paraId="5FCE8E75" w14:textId="503D3D05" w:rsidR="00323462" w:rsidRPr="00A9637B" w:rsidRDefault="008D42DA" w:rsidP="00323462">
            <w:pPr>
              <w:spacing w:line="240" w:lineRule="auto"/>
              <w:ind w:firstLine="0"/>
              <w:jc w:val="left"/>
              <w:rPr>
                <w:sz w:val="20"/>
                <w:szCs w:val="20"/>
                <w:lang w:val="en-US"/>
              </w:rPr>
            </w:pPr>
            <w:r>
              <w:rPr>
                <w:sz w:val="20"/>
                <w:szCs w:val="20"/>
                <w:lang w:val="en-US"/>
              </w:rPr>
              <w:t>Truck, rail, air, w</w:t>
            </w:r>
            <w:r w:rsidRPr="00A9637B">
              <w:rPr>
                <w:sz w:val="20"/>
                <w:szCs w:val="20"/>
                <w:lang w:val="en-US"/>
              </w:rPr>
              <w:t>ater</w:t>
            </w:r>
          </w:p>
        </w:tc>
        <w:tc>
          <w:tcPr>
            <w:tcW w:w="1540" w:type="dxa"/>
            <w:shd w:val="clear" w:color="auto" w:fill="auto"/>
            <w:vAlign w:val="center"/>
          </w:tcPr>
          <w:p w14:paraId="123C0289" w14:textId="69DA6885" w:rsidR="00323462" w:rsidRPr="00A9637B" w:rsidRDefault="00413C27" w:rsidP="00323462">
            <w:pPr>
              <w:spacing w:line="240" w:lineRule="auto"/>
              <w:ind w:firstLine="0"/>
              <w:jc w:val="left"/>
              <w:rPr>
                <w:sz w:val="20"/>
                <w:szCs w:val="20"/>
                <w:lang w:val="en-US"/>
              </w:rPr>
            </w:pPr>
            <w:r w:rsidRPr="00A9637B">
              <w:rPr>
                <w:sz w:val="20"/>
                <w:szCs w:val="20"/>
                <w:lang w:val="en-US"/>
              </w:rPr>
              <w:t>Cost, time</w:t>
            </w:r>
          </w:p>
        </w:tc>
        <w:tc>
          <w:tcPr>
            <w:tcW w:w="1710" w:type="dxa"/>
            <w:shd w:val="clear" w:color="auto" w:fill="auto"/>
            <w:vAlign w:val="center"/>
          </w:tcPr>
          <w:p w14:paraId="233A080E" w14:textId="639587BA" w:rsidR="00323462" w:rsidRPr="00A9637B" w:rsidRDefault="008D42DA" w:rsidP="00323462">
            <w:pPr>
              <w:spacing w:line="240" w:lineRule="auto"/>
              <w:ind w:firstLine="0"/>
              <w:jc w:val="left"/>
              <w:rPr>
                <w:sz w:val="20"/>
                <w:szCs w:val="20"/>
                <w:lang w:val="en-US"/>
              </w:rPr>
            </w:pPr>
            <w:r>
              <w:rPr>
                <w:sz w:val="20"/>
                <w:szCs w:val="20"/>
                <w:lang w:val="en-US"/>
              </w:rPr>
              <w:t xml:space="preserve">Commodity </w:t>
            </w:r>
            <w:r w:rsidR="00BF1DFC">
              <w:rPr>
                <w:sz w:val="20"/>
                <w:szCs w:val="20"/>
                <w:lang w:val="en-US"/>
              </w:rPr>
              <w:t>category</w:t>
            </w:r>
            <w:r>
              <w:rPr>
                <w:sz w:val="20"/>
                <w:szCs w:val="20"/>
                <w:lang w:val="en-US"/>
              </w:rPr>
              <w:t>, s</w:t>
            </w:r>
            <w:r w:rsidRPr="00A9637B">
              <w:rPr>
                <w:sz w:val="20"/>
                <w:szCs w:val="20"/>
                <w:lang w:val="en-US"/>
              </w:rPr>
              <w:t>hipment value/weight ratio</w:t>
            </w:r>
          </w:p>
        </w:tc>
        <w:tc>
          <w:tcPr>
            <w:tcW w:w="1260" w:type="dxa"/>
            <w:shd w:val="clear" w:color="auto" w:fill="auto"/>
            <w:vAlign w:val="center"/>
          </w:tcPr>
          <w:p w14:paraId="0453C31A"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w:t>
            </w:r>
          </w:p>
        </w:tc>
        <w:tc>
          <w:tcPr>
            <w:tcW w:w="1529" w:type="dxa"/>
            <w:shd w:val="clear" w:color="auto" w:fill="auto"/>
            <w:vAlign w:val="center"/>
          </w:tcPr>
          <w:p w14:paraId="1C7070E6" w14:textId="0B12AFC9" w:rsidR="00323462" w:rsidRPr="00A9637B" w:rsidRDefault="008D42DA" w:rsidP="00323462">
            <w:pPr>
              <w:spacing w:line="240" w:lineRule="auto"/>
              <w:ind w:firstLine="0"/>
              <w:jc w:val="left"/>
              <w:rPr>
                <w:sz w:val="20"/>
                <w:szCs w:val="20"/>
                <w:lang w:val="en-US"/>
              </w:rPr>
            </w:pPr>
            <w:r>
              <w:rPr>
                <w:sz w:val="20"/>
                <w:szCs w:val="20"/>
                <w:lang w:val="en-US"/>
              </w:rPr>
              <w:t>Company s</w:t>
            </w:r>
            <w:r w:rsidRPr="00A9637B">
              <w:rPr>
                <w:sz w:val="20"/>
                <w:szCs w:val="20"/>
                <w:lang w:val="en-US"/>
              </w:rPr>
              <w:t>ize, access to rail track and piers</w:t>
            </w:r>
          </w:p>
        </w:tc>
      </w:tr>
      <w:tr w:rsidR="00BC5CA1" w14:paraId="02C4ABF1" w14:textId="77777777" w:rsidTr="006635E9">
        <w:trPr>
          <w:trHeight w:val="20"/>
          <w:jc w:val="center"/>
        </w:trPr>
        <w:tc>
          <w:tcPr>
            <w:tcW w:w="1371" w:type="dxa"/>
            <w:shd w:val="clear" w:color="auto" w:fill="auto"/>
            <w:vAlign w:val="center"/>
          </w:tcPr>
          <w:p w14:paraId="636509BF" w14:textId="40A3527B" w:rsidR="00323462" w:rsidRPr="00A9637B" w:rsidRDefault="006635E9" w:rsidP="00323462">
            <w:pPr>
              <w:spacing w:line="240" w:lineRule="auto"/>
              <w:ind w:firstLine="0"/>
              <w:jc w:val="left"/>
              <w:rPr>
                <w:sz w:val="20"/>
                <w:szCs w:val="20"/>
                <w:lang w:val="en-US"/>
              </w:rPr>
            </w:pPr>
            <w:r>
              <w:rPr>
                <w:sz w:val="20"/>
                <w:szCs w:val="20"/>
                <w:lang w:val="en-US"/>
              </w:rPr>
              <w:t>d</w:t>
            </w:r>
            <w:r w:rsidR="008D42DA" w:rsidRPr="00A9637B">
              <w:rPr>
                <w:sz w:val="20"/>
                <w:szCs w:val="20"/>
                <w:lang w:val="en-US"/>
              </w:rPr>
              <w:t>e Jong and Johnson</w:t>
            </w:r>
            <w:r w:rsidR="00842E6C">
              <w:rPr>
                <w:sz w:val="20"/>
                <w:szCs w:val="20"/>
                <w:lang w:val="en-US"/>
              </w:rPr>
              <w:t xml:space="preserve"> (2009)</w:t>
            </w:r>
            <w:r w:rsidR="008D42DA" w:rsidRPr="00A9637B">
              <w:rPr>
                <w:sz w:val="20"/>
                <w:szCs w:val="20"/>
                <w:lang w:val="en-US"/>
              </w:rPr>
              <w:t xml:space="preserve"> </w:t>
            </w:r>
          </w:p>
        </w:tc>
        <w:tc>
          <w:tcPr>
            <w:tcW w:w="1135" w:type="dxa"/>
            <w:shd w:val="clear" w:color="auto" w:fill="auto"/>
            <w:vAlign w:val="center"/>
          </w:tcPr>
          <w:p w14:paraId="3633DDD9"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Sweden</w:t>
            </w:r>
          </w:p>
        </w:tc>
        <w:tc>
          <w:tcPr>
            <w:tcW w:w="719" w:type="dxa"/>
            <w:shd w:val="clear" w:color="auto" w:fill="auto"/>
            <w:vAlign w:val="center"/>
          </w:tcPr>
          <w:p w14:paraId="7ED2922A"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RP</w:t>
            </w:r>
          </w:p>
        </w:tc>
        <w:tc>
          <w:tcPr>
            <w:tcW w:w="1530" w:type="dxa"/>
            <w:shd w:val="clear" w:color="auto" w:fill="auto"/>
            <w:vAlign w:val="center"/>
          </w:tcPr>
          <w:p w14:paraId="6F3E4845" w14:textId="40E39E7E" w:rsidR="00323462" w:rsidRPr="00A9637B" w:rsidRDefault="008D42DA" w:rsidP="00323462">
            <w:pPr>
              <w:spacing w:line="240" w:lineRule="auto"/>
              <w:ind w:firstLine="0"/>
              <w:contextualSpacing/>
              <w:jc w:val="left"/>
              <w:rPr>
                <w:sz w:val="20"/>
                <w:szCs w:val="20"/>
                <w:lang w:val="en-US"/>
              </w:rPr>
            </w:pPr>
            <w:r>
              <w:rPr>
                <w:sz w:val="20"/>
                <w:szCs w:val="20"/>
                <w:lang w:val="en-US"/>
              </w:rPr>
              <w:t>MNL</w:t>
            </w:r>
            <w:r w:rsidRPr="00A9637B">
              <w:rPr>
                <w:sz w:val="20"/>
                <w:szCs w:val="20"/>
                <w:lang w:val="en-US"/>
              </w:rPr>
              <w:t>, two step</w:t>
            </w:r>
          </w:p>
          <w:p w14:paraId="43677860" w14:textId="77777777" w:rsidR="00323462" w:rsidRPr="00A9637B" w:rsidRDefault="008D42DA" w:rsidP="00323462">
            <w:pPr>
              <w:spacing w:line="240" w:lineRule="auto"/>
              <w:ind w:firstLine="0"/>
              <w:contextualSpacing/>
              <w:jc w:val="left"/>
              <w:rPr>
                <w:sz w:val="20"/>
                <w:szCs w:val="20"/>
                <w:lang w:val="en-US"/>
              </w:rPr>
            </w:pPr>
            <w:r w:rsidRPr="00A9637B">
              <w:rPr>
                <w:sz w:val="20"/>
                <w:szCs w:val="20"/>
                <w:lang w:val="en-US"/>
              </w:rPr>
              <w:t>model (mode</w:t>
            </w:r>
          </w:p>
          <w:p w14:paraId="7381D7B5" w14:textId="77777777" w:rsidR="00323462" w:rsidRPr="00A9637B" w:rsidRDefault="008D42DA" w:rsidP="00323462">
            <w:pPr>
              <w:spacing w:line="240" w:lineRule="auto"/>
              <w:ind w:firstLine="0"/>
              <w:contextualSpacing/>
              <w:jc w:val="left"/>
              <w:rPr>
                <w:sz w:val="20"/>
                <w:szCs w:val="20"/>
                <w:lang w:val="en-US"/>
              </w:rPr>
            </w:pPr>
            <w:r w:rsidRPr="00A9637B">
              <w:rPr>
                <w:sz w:val="20"/>
                <w:szCs w:val="20"/>
                <w:lang w:val="en-US"/>
              </w:rPr>
              <w:t>discrete, size</w:t>
            </w:r>
          </w:p>
          <w:p w14:paraId="573D3CFA" w14:textId="77777777" w:rsidR="00323462" w:rsidRPr="00A9637B" w:rsidRDefault="008D42DA" w:rsidP="00323462">
            <w:pPr>
              <w:spacing w:line="240" w:lineRule="auto"/>
              <w:ind w:firstLine="0"/>
              <w:contextualSpacing/>
              <w:jc w:val="left"/>
              <w:rPr>
                <w:sz w:val="20"/>
                <w:szCs w:val="20"/>
                <w:lang w:val="en-US"/>
              </w:rPr>
            </w:pPr>
            <w:r w:rsidRPr="00A9637B">
              <w:rPr>
                <w:sz w:val="20"/>
                <w:szCs w:val="20"/>
                <w:lang w:val="en-US"/>
              </w:rPr>
              <w:t>continuous)</w:t>
            </w:r>
          </w:p>
        </w:tc>
        <w:tc>
          <w:tcPr>
            <w:tcW w:w="1080" w:type="dxa"/>
            <w:shd w:val="clear" w:color="auto" w:fill="auto"/>
            <w:vAlign w:val="center"/>
          </w:tcPr>
          <w:p w14:paraId="63593755" w14:textId="7A50B938" w:rsidR="00323462" w:rsidRPr="00A9637B" w:rsidRDefault="006635E9" w:rsidP="00323462">
            <w:pPr>
              <w:spacing w:line="240" w:lineRule="auto"/>
              <w:ind w:firstLine="0"/>
              <w:jc w:val="left"/>
              <w:rPr>
                <w:sz w:val="20"/>
                <w:szCs w:val="20"/>
                <w:lang w:val="en-US"/>
              </w:rPr>
            </w:pPr>
            <w:r>
              <w:rPr>
                <w:sz w:val="20"/>
                <w:szCs w:val="20"/>
                <w:lang w:val="en-US"/>
              </w:rPr>
              <w:t>Mode</w:t>
            </w:r>
            <w:r w:rsidR="00413C27">
              <w:rPr>
                <w:sz w:val="20"/>
                <w:szCs w:val="20"/>
                <w:lang w:val="en-US"/>
              </w:rPr>
              <w:t xml:space="preserve">, </w:t>
            </w:r>
            <w:r w:rsidR="00413C27" w:rsidRPr="00A9637B">
              <w:rPr>
                <w:sz w:val="20"/>
                <w:szCs w:val="20"/>
                <w:lang w:val="en-US"/>
              </w:rPr>
              <w:t>shipment size</w:t>
            </w:r>
          </w:p>
        </w:tc>
        <w:tc>
          <w:tcPr>
            <w:tcW w:w="1340" w:type="dxa"/>
            <w:shd w:val="clear" w:color="auto" w:fill="auto"/>
            <w:vAlign w:val="center"/>
          </w:tcPr>
          <w:p w14:paraId="70ACA306" w14:textId="5A11110C" w:rsidR="00323462" w:rsidRPr="00A9637B" w:rsidRDefault="008D42DA" w:rsidP="00323462">
            <w:pPr>
              <w:spacing w:line="240" w:lineRule="auto"/>
              <w:ind w:firstLine="0"/>
              <w:jc w:val="left"/>
              <w:rPr>
                <w:sz w:val="20"/>
                <w:szCs w:val="20"/>
                <w:lang w:val="en-US"/>
              </w:rPr>
            </w:pPr>
            <w:r>
              <w:rPr>
                <w:sz w:val="20"/>
                <w:szCs w:val="20"/>
                <w:lang w:val="en-US"/>
              </w:rPr>
              <w:t>Truck, rail, air, w</w:t>
            </w:r>
            <w:r w:rsidRPr="00A9637B">
              <w:rPr>
                <w:sz w:val="20"/>
                <w:szCs w:val="20"/>
                <w:lang w:val="en-US"/>
              </w:rPr>
              <w:t>ater</w:t>
            </w:r>
          </w:p>
        </w:tc>
        <w:tc>
          <w:tcPr>
            <w:tcW w:w="1540" w:type="dxa"/>
            <w:shd w:val="clear" w:color="auto" w:fill="auto"/>
            <w:vAlign w:val="center"/>
          </w:tcPr>
          <w:p w14:paraId="29F713A5"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Cost, time</w:t>
            </w:r>
          </w:p>
        </w:tc>
        <w:tc>
          <w:tcPr>
            <w:tcW w:w="1710" w:type="dxa"/>
            <w:shd w:val="clear" w:color="auto" w:fill="auto"/>
            <w:vAlign w:val="center"/>
          </w:tcPr>
          <w:p w14:paraId="06B95B2A" w14:textId="7A84DC88" w:rsidR="00323462" w:rsidRPr="00A9637B" w:rsidRDefault="008D42DA" w:rsidP="00323462">
            <w:pPr>
              <w:spacing w:line="240" w:lineRule="auto"/>
              <w:ind w:firstLine="0"/>
              <w:jc w:val="left"/>
              <w:rPr>
                <w:sz w:val="20"/>
                <w:szCs w:val="20"/>
                <w:lang w:val="en-US"/>
              </w:rPr>
            </w:pPr>
            <w:r>
              <w:rPr>
                <w:sz w:val="20"/>
                <w:szCs w:val="20"/>
                <w:lang w:val="en-US"/>
              </w:rPr>
              <w:t xml:space="preserve">Commodity </w:t>
            </w:r>
            <w:r w:rsidR="00BF1DFC">
              <w:rPr>
                <w:sz w:val="20"/>
                <w:szCs w:val="20"/>
                <w:lang w:val="en-US"/>
              </w:rPr>
              <w:t>category</w:t>
            </w:r>
            <w:r>
              <w:rPr>
                <w:sz w:val="20"/>
                <w:szCs w:val="20"/>
                <w:lang w:val="en-US"/>
              </w:rPr>
              <w:t>, s</w:t>
            </w:r>
            <w:r w:rsidRPr="00A9637B">
              <w:rPr>
                <w:sz w:val="20"/>
                <w:szCs w:val="20"/>
                <w:lang w:val="en-US"/>
              </w:rPr>
              <w:t>hipment value/weight ratio</w:t>
            </w:r>
          </w:p>
        </w:tc>
        <w:tc>
          <w:tcPr>
            <w:tcW w:w="1260" w:type="dxa"/>
            <w:shd w:val="clear" w:color="auto" w:fill="auto"/>
            <w:vAlign w:val="center"/>
          </w:tcPr>
          <w:p w14:paraId="0FEB12E8"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w:t>
            </w:r>
          </w:p>
        </w:tc>
        <w:tc>
          <w:tcPr>
            <w:tcW w:w="1529" w:type="dxa"/>
            <w:shd w:val="clear" w:color="auto" w:fill="auto"/>
            <w:vAlign w:val="center"/>
          </w:tcPr>
          <w:p w14:paraId="48410E0C"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Company size</w:t>
            </w:r>
          </w:p>
        </w:tc>
      </w:tr>
      <w:tr w:rsidR="00BC5CA1" w14:paraId="612C05CE" w14:textId="77777777" w:rsidTr="006635E9">
        <w:trPr>
          <w:trHeight w:val="20"/>
          <w:jc w:val="center"/>
        </w:trPr>
        <w:tc>
          <w:tcPr>
            <w:tcW w:w="1371" w:type="dxa"/>
            <w:shd w:val="clear" w:color="auto" w:fill="auto"/>
            <w:vAlign w:val="center"/>
          </w:tcPr>
          <w:p w14:paraId="4E04FE43" w14:textId="419E6BAF" w:rsidR="00323462" w:rsidRPr="00A9637B" w:rsidRDefault="008D42DA" w:rsidP="00323462">
            <w:pPr>
              <w:spacing w:line="240" w:lineRule="auto"/>
              <w:ind w:firstLine="0"/>
              <w:jc w:val="left"/>
              <w:rPr>
                <w:sz w:val="20"/>
                <w:szCs w:val="20"/>
                <w:lang w:val="en-US"/>
              </w:rPr>
            </w:pPr>
            <w:r w:rsidRPr="00A9637B">
              <w:rPr>
                <w:sz w:val="20"/>
                <w:szCs w:val="20"/>
                <w:lang w:val="en-US"/>
              </w:rPr>
              <w:lastRenderedPageBreak/>
              <w:t>Cavalcante and Roorda</w:t>
            </w:r>
            <w:r w:rsidR="000416FA">
              <w:rPr>
                <w:sz w:val="20"/>
                <w:szCs w:val="20"/>
                <w:lang w:val="en-US"/>
              </w:rPr>
              <w:t xml:space="preserve"> </w:t>
            </w:r>
            <w:r w:rsidR="00842E6C">
              <w:rPr>
                <w:sz w:val="20"/>
                <w:szCs w:val="20"/>
                <w:lang w:val="en-US"/>
              </w:rPr>
              <w:t>(2010)</w:t>
            </w:r>
          </w:p>
        </w:tc>
        <w:tc>
          <w:tcPr>
            <w:tcW w:w="1135" w:type="dxa"/>
            <w:shd w:val="clear" w:color="auto" w:fill="auto"/>
            <w:vAlign w:val="center"/>
          </w:tcPr>
          <w:p w14:paraId="309B35A6" w14:textId="69320D27" w:rsidR="00323462" w:rsidRPr="00A9637B" w:rsidRDefault="008D42DA" w:rsidP="00323462">
            <w:pPr>
              <w:spacing w:line="240" w:lineRule="auto"/>
              <w:ind w:firstLine="0"/>
              <w:jc w:val="left"/>
              <w:rPr>
                <w:sz w:val="20"/>
                <w:szCs w:val="20"/>
                <w:lang w:val="en-US"/>
              </w:rPr>
            </w:pPr>
            <w:r w:rsidRPr="00A9637B">
              <w:rPr>
                <w:sz w:val="20"/>
                <w:szCs w:val="20"/>
                <w:lang w:val="en-US"/>
              </w:rPr>
              <w:t>Toronto</w:t>
            </w:r>
            <w:r w:rsidR="0007398F">
              <w:rPr>
                <w:sz w:val="20"/>
                <w:szCs w:val="20"/>
                <w:lang w:val="en-US"/>
              </w:rPr>
              <w:t>, Canada</w:t>
            </w:r>
          </w:p>
        </w:tc>
        <w:tc>
          <w:tcPr>
            <w:tcW w:w="719" w:type="dxa"/>
            <w:shd w:val="clear" w:color="auto" w:fill="auto"/>
            <w:vAlign w:val="center"/>
          </w:tcPr>
          <w:p w14:paraId="4D65DB99"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RP</w:t>
            </w:r>
          </w:p>
        </w:tc>
        <w:tc>
          <w:tcPr>
            <w:tcW w:w="1530" w:type="dxa"/>
            <w:shd w:val="clear" w:color="auto" w:fill="auto"/>
            <w:vAlign w:val="center"/>
          </w:tcPr>
          <w:p w14:paraId="57A6628F" w14:textId="77777777" w:rsidR="00323462" w:rsidRPr="00A9637B" w:rsidRDefault="008D42DA" w:rsidP="00323462">
            <w:pPr>
              <w:spacing w:line="240" w:lineRule="auto"/>
              <w:ind w:firstLine="0"/>
              <w:contextualSpacing/>
              <w:jc w:val="left"/>
              <w:rPr>
                <w:sz w:val="20"/>
                <w:szCs w:val="20"/>
                <w:lang w:val="en-US"/>
              </w:rPr>
            </w:pPr>
            <w:r w:rsidRPr="00A9637B">
              <w:rPr>
                <w:sz w:val="20"/>
                <w:szCs w:val="20"/>
                <w:lang w:val="en-US"/>
              </w:rPr>
              <w:t>Discrete-continuous model</w:t>
            </w:r>
          </w:p>
        </w:tc>
        <w:tc>
          <w:tcPr>
            <w:tcW w:w="1080" w:type="dxa"/>
            <w:shd w:val="clear" w:color="auto" w:fill="auto"/>
            <w:vAlign w:val="center"/>
          </w:tcPr>
          <w:p w14:paraId="251FE9F5" w14:textId="66DE6DF3" w:rsidR="00323462" w:rsidRPr="00A9637B" w:rsidRDefault="006635E9" w:rsidP="00323462">
            <w:pPr>
              <w:spacing w:line="240" w:lineRule="auto"/>
              <w:ind w:firstLine="0"/>
              <w:jc w:val="left"/>
              <w:rPr>
                <w:sz w:val="20"/>
                <w:szCs w:val="20"/>
                <w:lang w:val="en-US"/>
              </w:rPr>
            </w:pPr>
            <w:r>
              <w:rPr>
                <w:sz w:val="20"/>
                <w:szCs w:val="20"/>
                <w:lang w:val="en-US"/>
              </w:rPr>
              <w:t>Mode</w:t>
            </w:r>
            <w:r w:rsidR="00413C27">
              <w:rPr>
                <w:sz w:val="20"/>
                <w:szCs w:val="20"/>
                <w:lang w:val="en-US"/>
              </w:rPr>
              <w:t xml:space="preserve">, </w:t>
            </w:r>
            <w:r w:rsidR="00413C27" w:rsidRPr="00A9637B">
              <w:rPr>
                <w:sz w:val="20"/>
                <w:szCs w:val="20"/>
                <w:lang w:val="en-US"/>
              </w:rPr>
              <w:t>shipment size</w:t>
            </w:r>
          </w:p>
        </w:tc>
        <w:tc>
          <w:tcPr>
            <w:tcW w:w="1340" w:type="dxa"/>
            <w:shd w:val="clear" w:color="auto" w:fill="auto"/>
            <w:vAlign w:val="center"/>
          </w:tcPr>
          <w:p w14:paraId="545F25F5"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Passenger car, single unit truck, pick up/van and truck with 1 trailer</w:t>
            </w:r>
          </w:p>
        </w:tc>
        <w:tc>
          <w:tcPr>
            <w:tcW w:w="1540" w:type="dxa"/>
            <w:shd w:val="clear" w:color="auto" w:fill="auto"/>
            <w:vAlign w:val="center"/>
          </w:tcPr>
          <w:p w14:paraId="61400C8E"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 xml:space="preserve">Operating cost </w:t>
            </w:r>
          </w:p>
        </w:tc>
        <w:tc>
          <w:tcPr>
            <w:tcW w:w="1710" w:type="dxa"/>
            <w:shd w:val="clear" w:color="auto" w:fill="auto"/>
            <w:vAlign w:val="center"/>
          </w:tcPr>
          <w:p w14:paraId="712E9AA5" w14:textId="560D582C" w:rsidR="00323462" w:rsidRPr="00A9637B" w:rsidRDefault="008D42DA" w:rsidP="00323462">
            <w:pPr>
              <w:spacing w:line="240" w:lineRule="auto"/>
              <w:ind w:firstLine="0"/>
              <w:jc w:val="left"/>
              <w:rPr>
                <w:sz w:val="20"/>
                <w:szCs w:val="20"/>
                <w:lang w:val="en-US"/>
              </w:rPr>
            </w:pPr>
            <w:r w:rsidRPr="00A9637B">
              <w:rPr>
                <w:sz w:val="20"/>
                <w:szCs w:val="20"/>
                <w:lang w:val="en-US"/>
              </w:rPr>
              <w:t xml:space="preserve">Commodity </w:t>
            </w:r>
            <w:r w:rsidR="00BF1DFC">
              <w:rPr>
                <w:sz w:val="20"/>
                <w:szCs w:val="20"/>
                <w:lang w:val="en-US"/>
              </w:rPr>
              <w:t>category</w:t>
            </w:r>
            <w:r w:rsidRPr="00A9637B">
              <w:rPr>
                <w:sz w:val="20"/>
                <w:szCs w:val="20"/>
                <w:lang w:val="en-US"/>
              </w:rPr>
              <w:t>, value to weight ratio, time sensitivity of commodity</w:t>
            </w:r>
          </w:p>
        </w:tc>
        <w:tc>
          <w:tcPr>
            <w:tcW w:w="1260" w:type="dxa"/>
            <w:shd w:val="clear" w:color="auto" w:fill="auto"/>
            <w:vAlign w:val="center"/>
          </w:tcPr>
          <w:p w14:paraId="23EF9DD6"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Distance</w:t>
            </w:r>
          </w:p>
        </w:tc>
        <w:tc>
          <w:tcPr>
            <w:tcW w:w="1529" w:type="dxa"/>
            <w:shd w:val="clear" w:color="auto" w:fill="auto"/>
            <w:vAlign w:val="center"/>
          </w:tcPr>
          <w:p w14:paraId="3A86D1D1" w14:textId="45BBD8FA" w:rsidR="00323462" w:rsidRPr="00A9637B" w:rsidRDefault="008D42DA" w:rsidP="00323462">
            <w:pPr>
              <w:spacing w:line="240" w:lineRule="auto"/>
              <w:ind w:firstLine="0"/>
              <w:jc w:val="left"/>
              <w:rPr>
                <w:sz w:val="20"/>
                <w:szCs w:val="20"/>
                <w:lang w:val="en-US"/>
              </w:rPr>
            </w:pPr>
            <w:r>
              <w:rPr>
                <w:sz w:val="20"/>
                <w:szCs w:val="20"/>
                <w:lang w:val="en-US"/>
              </w:rPr>
              <w:t>Fleet size</w:t>
            </w:r>
          </w:p>
        </w:tc>
      </w:tr>
      <w:tr w:rsidR="00BC5CA1" w14:paraId="40816098" w14:textId="77777777" w:rsidTr="006635E9">
        <w:trPr>
          <w:trHeight w:val="20"/>
          <w:jc w:val="center"/>
        </w:trPr>
        <w:tc>
          <w:tcPr>
            <w:tcW w:w="1371" w:type="dxa"/>
            <w:shd w:val="clear" w:color="auto" w:fill="auto"/>
            <w:vAlign w:val="center"/>
          </w:tcPr>
          <w:p w14:paraId="70E7A997" w14:textId="5B54EF42" w:rsidR="00323462" w:rsidRPr="00A9637B" w:rsidRDefault="008D42DA" w:rsidP="00323462">
            <w:pPr>
              <w:spacing w:line="240" w:lineRule="auto"/>
              <w:ind w:firstLine="0"/>
              <w:jc w:val="left"/>
              <w:rPr>
                <w:sz w:val="20"/>
                <w:szCs w:val="20"/>
                <w:lang w:val="en-US"/>
              </w:rPr>
            </w:pPr>
            <w:r w:rsidRPr="00A9637B">
              <w:rPr>
                <w:sz w:val="20"/>
                <w:szCs w:val="20"/>
                <w:lang w:val="en-US"/>
              </w:rPr>
              <w:t>Habibi</w:t>
            </w:r>
            <w:r w:rsidR="00842E6C">
              <w:rPr>
                <w:sz w:val="20"/>
                <w:szCs w:val="20"/>
                <w:lang w:val="en-US"/>
              </w:rPr>
              <w:t xml:space="preserve"> (2010)</w:t>
            </w:r>
            <w:r w:rsidRPr="00A9637B">
              <w:rPr>
                <w:sz w:val="20"/>
                <w:szCs w:val="20"/>
                <w:lang w:val="en-US"/>
              </w:rPr>
              <w:t xml:space="preserve"> </w:t>
            </w:r>
          </w:p>
        </w:tc>
        <w:tc>
          <w:tcPr>
            <w:tcW w:w="1135" w:type="dxa"/>
            <w:shd w:val="clear" w:color="auto" w:fill="auto"/>
            <w:vAlign w:val="center"/>
          </w:tcPr>
          <w:p w14:paraId="02620C6E" w14:textId="527FC164" w:rsidR="00323462" w:rsidRPr="00A9637B" w:rsidRDefault="008D42DA" w:rsidP="0007398F">
            <w:pPr>
              <w:spacing w:line="240" w:lineRule="auto"/>
              <w:ind w:firstLine="0"/>
              <w:jc w:val="left"/>
              <w:rPr>
                <w:sz w:val="20"/>
                <w:szCs w:val="20"/>
                <w:lang w:val="en-US"/>
              </w:rPr>
            </w:pPr>
            <w:r w:rsidRPr="00A9637B">
              <w:rPr>
                <w:sz w:val="20"/>
                <w:szCs w:val="20"/>
                <w:lang w:val="en-US"/>
              </w:rPr>
              <w:t xml:space="preserve">Sweden </w:t>
            </w:r>
          </w:p>
        </w:tc>
        <w:tc>
          <w:tcPr>
            <w:tcW w:w="719" w:type="dxa"/>
            <w:shd w:val="clear" w:color="auto" w:fill="auto"/>
            <w:vAlign w:val="center"/>
          </w:tcPr>
          <w:p w14:paraId="06839422"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RP</w:t>
            </w:r>
          </w:p>
        </w:tc>
        <w:tc>
          <w:tcPr>
            <w:tcW w:w="1530" w:type="dxa"/>
            <w:shd w:val="clear" w:color="auto" w:fill="auto"/>
            <w:vAlign w:val="center"/>
          </w:tcPr>
          <w:p w14:paraId="00D68A5D" w14:textId="2B344B15" w:rsidR="00323462" w:rsidRPr="00A9637B" w:rsidRDefault="008D42DA" w:rsidP="00323462">
            <w:pPr>
              <w:spacing w:line="240" w:lineRule="auto"/>
              <w:ind w:firstLine="0"/>
              <w:contextualSpacing/>
              <w:jc w:val="left"/>
              <w:rPr>
                <w:sz w:val="20"/>
                <w:szCs w:val="20"/>
                <w:lang w:val="en-US"/>
              </w:rPr>
            </w:pPr>
            <w:r>
              <w:rPr>
                <w:sz w:val="20"/>
                <w:szCs w:val="20"/>
                <w:lang w:val="en-US"/>
              </w:rPr>
              <w:t>MNL</w:t>
            </w:r>
            <w:r w:rsidRPr="00A9637B">
              <w:rPr>
                <w:sz w:val="20"/>
                <w:szCs w:val="20"/>
                <w:lang w:val="en-US"/>
              </w:rPr>
              <w:t xml:space="preserve"> (for mode and shipment size choice) </w:t>
            </w:r>
          </w:p>
        </w:tc>
        <w:tc>
          <w:tcPr>
            <w:tcW w:w="1080" w:type="dxa"/>
            <w:shd w:val="clear" w:color="auto" w:fill="auto"/>
            <w:vAlign w:val="center"/>
          </w:tcPr>
          <w:p w14:paraId="4186CA1F" w14:textId="3CB9AE12" w:rsidR="00323462" w:rsidRPr="00A9637B" w:rsidRDefault="006635E9" w:rsidP="00413C27">
            <w:pPr>
              <w:spacing w:line="240" w:lineRule="auto"/>
              <w:ind w:firstLine="0"/>
              <w:jc w:val="left"/>
              <w:rPr>
                <w:sz w:val="20"/>
                <w:szCs w:val="20"/>
                <w:lang w:val="en-US"/>
              </w:rPr>
            </w:pPr>
            <w:r>
              <w:rPr>
                <w:sz w:val="20"/>
                <w:szCs w:val="20"/>
                <w:lang w:val="en-US"/>
              </w:rPr>
              <w:t>Mode</w:t>
            </w:r>
            <w:r w:rsidR="00413C27">
              <w:rPr>
                <w:sz w:val="20"/>
                <w:szCs w:val="20"/>
                <w:lang w:val="en-US"/>
              </w:rPr>
              <w:t xml:space="preserve">, </w:t>
            </w:r>
            <w:r w:rsidR="00413C27" w:rsidRPr="00A9637B">
              <w:rPr>
                <w:sz w:val="20"/>
                <w:szCs w:val="20"/>
                <w:lang w:val="en-US"/>
              </w:rPr>
              <w:t>shipment size</w:t>
            </w:r>
            <w:r w:rsidR="00413C27">
              <w:rPr>
                <w:sz w:val="20"/>
                <w:szCs w:val="20"/>
                <w:lang w:val="en-US"/>
              </w:rPr>
              <w:t>, transport chain</w:t>
            </w:r>
          </w:p>
        </w:tc>
        <w:tc>
          <w:tcPr>
            <w:tcW w:w="1340" w:type="dxa"/>
            <w:shd w:val="clear" w:color="auto" w:fill="auto"/>
            <w:vAlign w:val="center"/>
          </w:tcPr>
          <w:p w14:paraId="6B04E89F" w14:textId="422BF748" w:rsidR="00323462" w:rsidRPr="00A9637B" w:rsidRDefault="008D42DA" w:rsidP="00323462">
            <w:pPr>
              <w:spacing w:line="240" w:lineRule="auto"/>
              <w:ind w:firstLine="0"/>
              <w:jc w:val="left"/>
              <w:rPr>
                <w:sz w:val="20"/>
                <w:szCs w:val="20"/>
                <w:lang w:val="en-US"/>
              </w:rPr>
            </w:pPr>
            <w:r>
              <w:rPr>
                <w:sz w:val="20"/>
                <w:szCs w:val="20"/>
                <w:lang w:val="en-US"/>
              </w:rPr>
              <w:t>Truck, r</w:t>
            </w:r>
            <w:r w:rsidR="00413C27">
              <w:rPr>
                <w:sz w:val="20"/>
                <w:szCs w:val="20"/>
                <w:lang w:val="en-US"/>
              </w:rPr>
              <w:t>ail, c</w:t>
            </w:r>
            <w:r w:rsidRPr="00A9637B">
              <w:rPr>
                <w:sz w:val="20"/>
                <w:szCs w:val="20"/>
                <w:lang w:val="en-US"/>
              </w:rPr>
              <w:t>ombination of truck-rail-sea</w:t>
            </w:r>
          </w:p>
        </w:tc>
        <w:tc>
          <w:tcPr>
            <w:tcW w:w="1540" w:type="dxa"/>
            <w:shd w:val="clear" w:color="auto" w:fill="auto"/>
            <w:vAlign w:val="center"/>
          </w:tcPr>
          <w:p w14:paraId="365D069C" w14:textId="5095EFAA" w:rsidR="00323462" w:rsidRPr="00A9637B" w:rsidRDefault="008D42DA" w:rsidP="00323462">
            <w:pPr>
              <w:spacing w:line="240" w:lineRule="auto"/>
              <w:ind w:firstLine="0"/>
              <w:jc w:val="left"/>
              <w:rPr>
                <w:sz w:val="20"/>
                <w:szCs w:val="20"/>
                <w:lang w:val="en-US"/>
              </w:rPr>
            </w:pPr>
            <w:r w:rsidRPr="00A9637B">
              <w:rPr>
                <w:sz w:val="20"/>
                <w:szCs w:val="20"/>
                <w:lang w:val="en-US"/>
              </w:rPr>
              <w:t>Cost, time</w:t>
            </w:r>
          </w:p>
        </w:tc>
        <w:tc>
          <w:tcPr>
            <w:tcW w:w="1710" w:type="dxa"/>
            <w:shd w:val="clear" w:color="auto" w:fill="auto"/>
            <w:vAlign w:val="center"/>
          </w:tcPr>
          <w:p w14:paraId="29D36969" w14:textId="58FC791C" w:rsidR="00323462" w:rsidRPr="00A9637B" w:rsidRDefault="008D42DA" w:rsidP="00323462">
            <w:pPr>
              <w:spacing w:line="240" w:lineRule="auto"/>
              <w:ind w:firstLine="0"/>
              <w:jc w:val="left"/>
              <w:rPr>
                <w:sz w:val="20"/>
                <w:szCs w:val="20"/>
                <w:lang w:val="en-US"/>
              </w:rPr>
            </w:pPr>
            <w:r w:rsidRPr="00A9637B">
              <w:rPr>
                <w:sz w:val="20"/>
                <w:szCs w:val="20"/>
                <w:lang w:val="en-US"/>
              </w:rPr>
              <w:t xml:space="preserve">Value to weight ratio, </w:t>
            </w:r>
            <w:r w:rsidR="001E305F">
              <w:rPr>
                <w:sz w:val="20"/>
                <w:szCs w:val="20"/>
                <w:lang w:val="en-US"/>
              </w:rPr>
              <w:t xml:space="preserve">commodity </w:t>
            </w:r>
            <w:r w:rsidR="00BF1DFC">
              <w:rPr>
                <w:sz w:val="20"/>
                <w:szCs w:val="20"/>
                <w:lang w:val="en-US"/>
              </w:rPr>
              <w:t>category</w:t>
            </w:r>
          </w:p>
        </w:tc>
        <w:tc>
          <w:tcPr>
            <w:tcW w:w="1260" w:type="dxa"/>
            <w:shd w:val="clear" w:color="auto" w:fill="auto"/>
            <w:vAlign w:val="center"/>
          </w:tcPr>
          <w:p w14:paraId="2E7FB9B6"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w:t>
            </w:r>
          </w:p>
        </w:tc>
        <w:tc>
          <w:tcPr>
            <w:tcW w:w="1529" w:type="dxa"/>
            <w:shd w:val="clear" w:color="auto" w:fill="auto"/>
            <w:vAlign w:val="center"/>
          </w:tcPr>
          <w:p w14:paraId="7504496A" w14:textId="66EE565C" w:rsidR="00323462" w:rsidRPr="00A9637B" w:rsidRDefault="008D42DA" w:rsidP="001E305F">
            <w:pPr>
              <w:spacing w:line="240" w:lineRule="auto"/>
              <w:ind w:firstLine="0"/>
              <w:jc w:val="left"/>
              <w:rPr>
                <w:sz w:val="20"/>
                <w:szCs w:val="20"/>
                <w:lang w:val="en-US"/>
              </w:rPr>
            </w:pPr>
            <w:r w:rsidRPr="00A9637B">
              <w:rPr>
                <w:sz w:val="20"/>
                <w:szCs w:val="20"/>
                <w:lang w:val="en-US"/>
              </w:rPr>
              <w:t xml:space="preserve">No. of employees in firm, season </w:t>
            </w:r>
          </w:p>
        </w:tc>
      </w:tr>
      <w:tr w:rsidR="00BC5CA1" w14:paraId="65E1F12F" w14:textId="77777777" w:rsidTr="006635E9">
        <w:trPr>
          <w:trHeight w:val="20"/>
          <w:jc w:val="center"/>
        </w:trPr>
        <w:tc>
          <w:tcPr>
            <w:tcW w:w="1371" w:type="dxa"/>
            <w:shd w:val="clear" w:color="auto" w:fill="auto"/>
            <w:vAlign w:val="center"/>
          </w:tcPr>
          <w:p w14:paraId="3E636F13" w14:textId="6C686C3C" w:rsidR="00323462" w:rsidRPr="00A9637B" w:rsidRDefault="008D42DA" w:rsidP="00323462">
            <w:pPr>
              <w:spacing w:line="240" w:lineRule="auto"/>
              <w:ind w:firstLine="0"/>
              <w:jc w:val="left"/>
              <w:rPr>
                <w:sz w:val="20"/>
                <w:szCs w:val="20"/>
                <w:lang w:val="en-US"/>
              </w:rPr>
            </w:pPr>
            <w:r w:rsidRPr="00A9637B">
              <w:rPr>
                <w:sz w:val="20"/>
                <w:szCs w:val="20"/>
                <w:lang w:val="en-US"/>
              </w:rPr>
              <w:t xml:space="preserve">Windisch et al. </w:t>
            </w:r>
            <w:r w:rsidR="00842E6C">
              <w:rPr>
                <w:sz w:val="20"/>
                <w:szCs w:val="20"/>
                <w:lang w:val="en-US"/>
              </w:rPr>
              <w:t xml:space="preserve">(2010) </w:t>
            </w:r>
          </w:p>
        </w:tc>
        <w:tc>
          <w:tcPr>
            <w:tcW w:w="1135" w:type="dxa"/>
            <w:shd w:val="clear" w:color="auto" w:fill="auto"/>
            <w:vAlign w:val="center"/>
          </w:tcPr>
          <w:p w14:paraId="07A90D2A" w14:textId="0A2AF99D" w:rsidR="00323462" w:rsidRPr="00A9637B" w:rsidRDefault="008D42DA" w:rsidP="00323462">
            <w:pPr>
              <w:spacing w:line="240" w:lineRule="auto"/>
              <w:ind w:firstLine="0"/>
              <w:jc w:val="left"/>
              <w:rPr>
                <w:sz w:val="20"/>
                <w:szCs w:val="20"/>
                <w:lang w:val="en-US"/>
              </w:rPr>
            </w:pPr>
            <w:r w:rsidRPr="00A9637B">
              <w:rPr>
                <w:sz w:val="20"/>
                <w:szCs w:val="20"/>
                <w:lang w:val="en-US"/>
              </w:rPr>
              <w:t>Sweden</w:t>
            </w:r>
          </w:p>
        </w:tc>
        <w:tc>
          <w:tcPr>
            <w:tcW w:w="719" w:type="dxa"/>
            <w:shd w:val="clear" w:color="auto" w:fill="auto"/>
            <w:vAlign w:val="center"/>
          </w:tcPr>
          <w:p w14:paraId="7B6AAEE4"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RP</w:t>
            </w:r>
          </w:p>
        </w:tc>
        <w:tc>
          <w:tcPr>
            <w:tcW w:w="1530" w:type="dxa"/>
            <w:shd w:val="clear" w:color="auto" w:fill="auto"/>
            <w:vAlign w:val="center"/>
          </w:tcPr>
          <w:p w14:paraId="46C4483B" w14:textId="53E6F828" w:rsidR="00323462" w:rsidRPr="00A9637B" w:rsidRDefault="008D42DA" w:rsidP="00323462">
            <w:pPr>
              <w:spacing w:line="240" w:lineRule="auto"/>
              <w:ind w:firstLine="0"/>
              <w:contextualSpacing/>
              <w:jc w:val="left"/>
              <w:rPr>
                <w:sz w:val="20"/>
                <w:szCs w:val="20"/>
                <w:lang w:val="en-US"/>
              </w:rPr>
            </w:pPr>
            <w:r>
              <w:rPr>
                <w:sz w:val="20"/>
                <w:szCs w:val="20"/>
                <w:lang w:val="en-US"/>
              </w:rPr>
              <w:t>MNL</w:t>
            </w:r>
            <w:r w:rsidRPr="00A9637B">
              <w:rPr>
                <w:sz w:val="20"/>
                <w:szCs w:val="20"/>
                <w:lang w:val="en-US"/>
              </w:rPr>
              <w:t xml:space="preserve"> (for mode and shipment size choice) ,</w:t>
            </w:r>
          </w:p>
          <w:p w14:paraId="7313CC62" w14:textId="12F850D1" w:rsidR="00323462" w:rsidRPr="00A9637B" w:rsidRDefault="008D42DA" w:rsidP="00323462">
            <w:pPr>
              <w:spacing w:line="240" w:lineRule="auto"/>
              <w:ind w:firstLine="0"/>
              <w:contextualSpacing/>
              <w:jc w:val="left"/>
              <w:rPr>
                <w:sz w:val="20"/>
                <w:szCs w:val="20"/>
                <w:lang w:val="en-US"/>
              </w:rPr>
            </w:pPr>
            <w:r>
              <w:rPr>
                <w:sz w:val="20"/>
                <w:szCs w:val="20"/>
                <w:lang w:val="en-US"/>
              </w:rPr>
              <w:t>NL</w:t>
            </w:r>
            <w:r w:rsidRPr="00A9637B">
              <w:rPr>
                <w:sz w:val="20"/>
                <w:szCs w:val="20"/>
                <w:lang w:val="en-US"/>
              </w:rPr>
              <w:t xml:space="preserve"> (to find correlation between mode and shipment size choice)</w:t>
            </w:r>
          </w:p>
        </w:tc>
        <w:tc>
          <w:tcPr>
            <w:tcW w:w="1080" w:type="dxa"/>
            <w:shd w:val="clear" w:color="auto" w:fill="auto"/>
            <w:vAlign w:val="center"/>
          </w:tcPr>
          <w:p w14:paraId="5994BA58" w14:textId="4FFBDCCE" w:rsidR="00323462" w:rsidRPr="00A9637B" w:rsidRDefault="006635E9" w:rsidP="00323462">
            <w:pPr>
              <w:spacing w:line="240" w:lineRule="auto"/>
              <w:ind w:firstLine="0"/>
              <w:jc w:val="left"/>
              <w:rPr>
                <w:sz w:val="20"/>
                <w:szCs w:val="20"/>
                <w:lang w:val="en-US"/>
              </w:rPr>
            </w:pPr>
            <w:r>
              <w:rPr>
                <w:sz w:val="20"/>
                <w:szCs w:val="20"/>
                <w:lang w:val="en-US"/>
              </w:rPr>
              <w:t>Mode</w:t>
            </w:r>
            <w:r w:rsidR="00413C27">
              <w:rPr>
                <w:sz w:val="20"/>
                <w:szCs w:val="20"/>
                <w:lang w:val="en-US"/>
              </w:rPr>
              <w:t xml:space="preserve">, </w:t>
            </w:r>
            <w:r w:rsidR="00413C27" w:rsidRPr="00A9637B">
              <w:rPr>
                <w:sz w:val="20"/>
                <w:szCs w:val="20"/>
                <w:lang w:val="en-US"/>
              </w:rPr>
              <w:t>shipment size</w:t>
            </w:r>
          </w:p>
        </w:tc>
        <w:tc>
          <w:tcPr>
            <w:tcW w:w="1340" w:type="dxa"/>
            <w:shd w:val="clear" w:color="auto" w:fill="auto"/>
            <w:vAlign w:val="center"/>
          </w:tcPr>
          <w:p w14:paraId="39BDADCB" w14:textId="0F6A18E4" w:rsidR="00323462" w:rsidRPr="00A9637B" w:rsidRDefault="008D42DA" w:rsidP="00323462">
            <w:pPr>
              <w:spacing w:line="240" w:lineRule="auto"/>
              <w:ind w:firstLine="0"/>
              <w:jc w:val="left"/>
              <w:rPr>
                <w:sz w:val="20"/>
                <w:szCs w:val="20"/>
                <w:lang w:val="en-US"/>
              </w:rPr>
            </w:pPr>
            <w:r>
              <w:rPr>
                <w:sz w:val="20"/>
                <w:szCs w:val="20"/>
                <w:lang w:val="en-US"/>
              </w:rPr>
              <w:t>Truck/lorry, railway, ferry, c</w:t>
            </w:r>
            <w:r w:rsidRPr="00A9637B">
              <w:rPr>
                <w:sz w:val="20"/>
                <w:szCs w:val="20"/>
                <w:lang w:val="en-US"/>
              </w:rPr>
              <w:t>argo vessel, air</w:t>
            </w:r>
          </w:p>
        </w:tc>
        <w:tc>
          <w:tcPr>
            <w:tcW w:w="1540" w:type="dxa"/>
            <w:shd w:val="clear" w:color="auto" w:fill="auto"/>
            <w:vAlign w:val="center"/>
          </w:tcPr>
          <w:p w14:paraId="3CC106D5"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 xml:space="preserve">Cost </w:t>
            </w:r>
          </w:p>
        </w:tc>
        <w:tc>
          <w:tcPr>
            <w:tcW w:w="1710" w:type="dxa"/>
            <w:shd w:val="clear" w:color="auto" w:fill="auto"/>
            <w:vAlign w:val="center"/>
          </w:tcPr>
          <w:p w14:paraId="542FFB29"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Commodity characteristics</w:t>
            </w:r>
          </w:p>
        </w:tc>
        <w:tc>
          <w:tcPr>
            <w:tcW w:w="1260" w:type="dxa"/>
            <w:shd w:val="clear" w:color="auto" w:fill="auto"/>
            <w:vAlign w:val="center"/>
          </w:tcPr>
          <w:p w14:paraId="4FC32F4E"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w:t>
            </w:r>
          </w:p>
        </w:tc>
        <w:tc>
          <w:tcPr>
            <w:tcW w:w="1529" w:type="dxa"/>
            <w:shd w:val="clear" w:color="auto" w:fill="auto"/>
            <w:vAlign w:val="center"/>
          </w:tcPr>
          <w:p w14:paraId="0DFAB442"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Time of the year, proximity of rail/sea pier</w:t>
            </w:r>
          </w:p>
        </w:tc>
      </w:tr>
      <w:tr w:rsidR="00BC5CA1" w14:paraId="3E7812DB" w14:textId="77777777" w:rsidTr="006635E9">
        <w:trPr>
          <w:trHeight w:val="20"/>
          <w:jc w:val="center"/>
        </w:trPr>
        <w:tc>
          <w:tcPr>
            <w:tcW w:w="1371" w:type="dxa"/>
            <w:shd w:val="clear" w:color="auto" w:fill="auto"/>
            <w:vAlign w:val="center"/>
          </w:tcPr>
          <w:p w14:paraId="27EE9488" w14:textId="3D88B161" w:rsidR="00323462" w:rsidRPr="00A9637B" w:rsidRDefault="006635E9" w:rsidP="00323462">
            <w:pPr>
              <w:spacing w:line="240" w:lineRule="auto"/>
              <w:ind w:firstLine="0"/>
              <w:jc w:val="left"/>
              <w:rPr>
                <w:sz w:val="20"/>
                <w:szCs w:val="20"/>
                <w:lang w:val="en-US"/>
              </w:rPr>
            </w:pPr>
            <w:r>
              <w:rPr>
                <w:sz w:val="20"/>
                <w:szCs w:val="20"/>
                <w:lang w:val="en-US"/>
              </w:rPr>
              <w:t>Holguin-Veras et al.</w:t>
            </w:r>
            <w:r w:rsidR="00842E6C">
              <w:rPr>
                <w:sz w:val="20"/>
                <w:szCs w:val="20"/>
                <w:lang w:val="en-US"/>
              </w:rPr>
              <w:t xml:space="preserve"> (2011)</w:t>
            </w:r>
          </w:p>
        </w:tc>
        <w:tc>
          <w:tcPr>
            <w:tcW w:w="1135" w:type="dxa"/>
            <w:shd w:val="clear" w:color="auto" w:fill="auto"/>
            <w:vAlign w:val="center"/>
          </w:tcPr>
          <w:p w14:paraId="06C4F3EF"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USA</w:t>
            </w:r>
          </w:p>
        </w:tc>
        <w:tc>
          <w:tcPr>
            <w:tcW w:w="719" w:type="dxa"/>
            <w:shd w:val="clear" w:color="auto" w:fill="auto"/>
            <w:vAlign w:val="center"/>
          </w:tcPr>
          <w:p w14:paraId="4CCED916"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SP</w:t>
            </w:r>
          </w:p>
        </w:tc>
        <w:tc>
          <w:tcPr>
            <w:tcW w:w="1530" w:type="dxa"/>
            <w:shd w:val="clear" w:color="auto" w:fill="auto"/>
            <w:vAlign w:val="center"/>
          </w:tcPr>
          <w:p w14:paraId="366B02D9" w14:textId="77777777" w:rsidR="00323462" w:rsidRPr="00A9637B" w:rsidRDefault="008D42DA" w:rsidP="00323462">
            <w:pPr>
              <w:spacing w:line="240" w:lineRule="auto"/>
              <w:ind w:firstLine="0"/>
              <w:contextualSpacing/>
              <w:jc w:val="left"/>
              <w:rPr>
                <w:sz w:val="20"/>
                <w:szCs w:val="20"/>
                <w:lang w:val="en-US"/>
              </w:rPr>
            </w:pPr>
            <w:r w:rsidRPr="00A9637B">
              <w:rPr>
                <w:sz w:val="20"/>
                <w:szCs w:val="20"/>
                <w:lang w:val="en-US"/>
              </w:rPr>
              <w:t>Game Theory – cooperative game between shippers and carriers to maximize profit. Set two experimental set-up where in one shippers decide the shipment size and in other carriers decide the shipment size.</w:t>
            </w:r>
          </w:p>
        </w:tc>
        <w:tc>
          <w:tcPr>
            <w:tcW w:w="1080" w:type="dxa"/>
            <w:shd w:val="clear" w:color="auto" w:fill="auto"/>
            <w:vAlign w:val="center"/>
          </w:tcPr>
          <w:p w14:paraId="42592137" w14:textId="5D7D2A62" w:rsidR="00323462" w:rsidRPr="00A9637B" w:rsidRDefault="006635E9" w:rsidP="00323462">
            <w:pPr>
              <w:spacing w:line="240" w:lineRule="auto"/>
              <w:ind w:firstLine="0"/>
              <w:jc w:val="left"/>
              <w:rPr>
                <w:sz w:val="20"/>
                <w:szCs w:val="20"/>
                <w:lang w:val="en-US"/>
              </w:rPr>
            </w:pPr>
            <w:r>
              <w:rPr>
                <w:sz w:val="20"/>
                <w:szCs w:val="20"/>
                <w:lang w:val="en-US"/>
              </w:rPr>
              <w:t>Mode</w:t>
            </w:r>
            <w:r w:rsidR="00413C27">
              <w:rPr>
                <w:sz w:val="20"/>
                <w:szCs w:val="20"/>
                <w:lang w:val="en-US"/>
              </w:rPr>
              <w:t xml:space="preserve">, </w:t>
            </w:r>
            <w:r w:rsidR="00413C27" w:rsidRPr="00A9637B">
              <w:rPr>
                <w:sz w:val="20"/>
                <w:szCs w:val="20"/>
                <w:lang w:val="en-US"/>
              </w:rPr>
              <w:t>shipment size</w:t>
            </w:r>
          </w:p>
        </w:tc>
        <w:tc>
          <w:tcPr>
            <w:tcW w:w="1340" w:type="dxa"/>
            <w:shd w:val="clear" w:color="auto" w:fill="auto"/>
            <w:vAlign w:val="center"/>
          </w:tcPr>
          <w:p w14:paraId="705C0169" w14:textId="460F6065" w:rsidR="00323462" w:rsidRPr="00A9637B" w:rsidRDefault="008D42DA" w:rsidP="00323462">
            <w:pPr>
              <w:spacing w:line="240" w:lineRule="auto"/>
              <w:ind w:firstLine="0"/>
              <w:jc w:val="left"/>
              <w:rPr>
                <w:sz w:val="20"/>
                <w:szCs w:val="20"/>
                <w:lang w:val="en-US"/>
              </w:rPr>
            </w:pPr>
            <w:r>
              <w:rPr>
                <w:sz w:val="20"/>
                <w:szCs w:val="20"/>
                <w:lang w:val="en-US"/>
              </w:rPr>
              <w:t>Truck, v</w:t>
            </w:r>
            <w:r w:rsidRPr="00A9637B">
              <w:rPr>
                <w:sz w:val="20"/>
                <w:szCs w:val="20"/>
                <w:lang w:val="en-US"/>
              </w:rPr>
              <w:t>an, road-rail</w:t>
            </w:r>
          </w:p>
        </w:tc>
        <w:tc>
          <w:tcPr>
            <w:tcW w:w="1540" w:type="dxa"/>
            <w:shd w:val="clear" w:color="auto" w:fill="auto"/>
            <w:vAlign w:val="center"/>
          </w:tcPr>
          <w:p w14:paraId="14AF0F76"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Cost</w:t>
            </w:r>
          </w:p>
        </w:tc>
        <w:tc>
          <w:tcPr>
            <w:tcW w:w="1710" w:type="dxa"/>
            <w:shd w:val="clear" w:color="auto" w:fill="auto"/>
            <w:vAlign w:val="center"/>
          </w:tcPr>
          <w:p w14:paraId="1AF0CE27" w14:textId="5588DCEA" w:rsidR="00323462" w:rsidRPr="00A9637B" w:rsidRDefault="008D42DA" w:rsidP="00323462">
            <w:pPr>
              <w:spacing w:line="240" w:lineRule="auto"/>
              <w:ind w:firstLine="0"/>
              <w:jc w:val="left"/>
              <w:rPr>
                <w:sz w:val="20"/>
                <w:szCs w:val="20"/>
                <w:lang w:val="en-US"/>
              </w:rPr>
            </w:pPr>
            <w:r>
              <w:rPr>
                <w:sz w:val="20"/>
                <w:szCs w:val="20"/>
                <w:lang w:val="en-US"/>
              </w:rPr>
              <w:t>Shipment size, n</w:t>
            </w:r>
            <w:r w:rsidRPr="00A9637B">
              <w:rPr>
                <w:sz w:val="20"/>
                <w:szCs w:val="20"/>
                <w:lang w:val="en-US"/>
              </w:rPr>
              <w:t xml:space="preserve">o. of shipment </w:t>
            </w:r>
          </w:p>
        </w:tc>
        <w:tc>
          <w:tcPr>
            <w:tcW w:w="1260" w:type="dxa"/>
            <w:shd w:val="clear" w:color="auto" w:fill="auto"/>
            <w:vAlign w:val="center"/>
          </w:tcPr>
          <w:p w14:paraId="23216F0F"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w:t>
            </w:r>
          </w:p>
        </w:tc>
        <w:tc>
          <w:tcPr>
            <w:tcW w:w="1529" w:type="dxa"/>
            <w:shd w:val="clear" w:color="auto" w:fill="auto"/>
            <w:vAlign w:val="center"/>
          </w:tcPr>
          <w:p w14:paraId="54AE5177"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w:t>
            </w:r>
          </w:p>
        </w:tc>
      </w:tr>
      <w:tr w:rsidR="00BC5CA1" w14:paraId="2EAE4725" w14:textId="77777777" w:rsidTr="006635E9">
        <w:trPr>
          <w:trHeight w:val="20"/>
          <w:jc w:val="center"/>
        </w:trPr>
        <w:tc>
          <w:tcPr>
            <w:tcW w:w="1371" w:type="dxa"/>
            <w:shd w:val="clear" w:color="auto" w:fill="auto"/>
            <w:vAlign w:val="center"/>
          </w:tcPr>
          <w:p w14:paraId="1F78201F" w14:textId="4AC73116" w:rsidR="00323462" w:rsidRPr="00A9637B" w:rsidRDefault="008D42DA" w:rsidP="00842E6C">
            <w:pPr>
              <w:spacing w:line="240" w:lineRule="auto"/>
              <w:ind w:firstLine="0"/>
              <w:jc w:val="left"/>
              <w:rPr>
                <w:sz w:val="20"/>
                <w:szCs w:val="20"/>
                <w:lang w:val="en-US"/>
              </w:rPr>
            </w:pPr>
            <w:r w:rsidRPr="00A9637B">
              <w:rPr>
                <w:sz w:val="20"/>
                <w:szCs w:val="20"/>
                <w:lang w:val="en-US"/>
              </w:rPr>
              <w:t>Combes (</w:t>
            </w:r>
            <w:r w:rsidR="00842E6C">
              <w:rPr>
                <w:sz w:val="20"/>
                <w:szCs w:val="20"/>
                <w:lang w:val="en-US"/>
              </w:rPr>
              <w:t>2012</w:t>
            </w:r>
            <w:r w:rsidRPr="00A9637B">
              <w:rPr>
                <w:sz w:val="20"/>
                <w:szCs w:val="20"/>
                <w:lang w:val="en-US"/>
              </w:rPr>
              <w:t>)</w:t>
            </w:r>
          </w:p>
        </w:tc>
        <w:tc>
          <w:tcPr>
            <w:tcW w:w="1135" w:type="dxa"/>
            <w:shd w:val="clear" w:color="auto" w:fill="auto"/>
            <w:vAlign w:val="center"/>
          </w:tcPr>
          <w:p w14:paraId="5E750074"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France</w:t>
            </w:r>
          </w:p>
        </w:tc>
        <w:tc>
          <w:tcPr>
            <w:tcW w:w="719" w:type="dxa"/>
            <w:shd w:val="clear" w:color="auto" w:fill="auto"/>
            <w:vAlign w:val="center"/>
          </w:tcPr>
          <w:p w14:paraId="499F4F03"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RP</w:t>
            </w:r>
          </w:p>
        </w:tc>
        <w:tc>
          <w:tcPr>
            <w:tcW w:w="1530" w:type="dxa"/>
            <w:shd w:val="clear" w:color="auto" w:fill="auto"/>
            <w:vAlign w:val="center"/>
          </w:tcPr>
          <w:p w14:paraId="7FA6FD01" w14:textId="77777777" w:rsidR="00323462" w:rsidRPr="00A9637B" w:rsidRDefault="008D42DA" w:rsidP="00323462">
            <w:pPr>
              <w:spacing w:line="240" w:lineRule="auto"/>
              <w:ind w:firstLine="0"/>
              <w:contextualSpacing/>
              <w:jc w:val="left"/>
              <w:rPr>
                <w:sz w:val="20"/>
                <w:szCs w:val="20"/>
                <w:lang w:val="en-US"/>
              </w:rPr>
            </w:pPr>
            <w:r w:rsidRPr="00A9637B">
              <w:rPr>
                <w:sz w:val="20"/>
                <w:szCs w:val="20"/>
                <w:lang w:val="en-US"/>
              </w:rPr>
              <w:t>Economic Order</w:t>
            </w:r>
          </w:p>
          <w:p w14:paraId="4445042D" w14:textId="77777777" w:rsidR="00323462" w:rsidRPr="00A9637B" w:rsidRDefault="008D42DA" w:rsidP="00323462">
            <w:pPr>
              <w:spacing w:line="240" w:lineRule="auto"/>
              <w:ind w:firstLine="0"/>
              <w:contextualSpacing/>
              <w:jc w:val="left"/>
              <w:rPr>
                <w:sz w:val="20"/>
                <w:szCs w:val="20"/>
                <w:lang w:val="en-US"/>
              </w:rPr>
            </w:pPr>
            <w:r w:rsidRPr="00A9637B">
              <w:rPr>
                <w:sz w:val="20"/>
                <w:szCs w:val="20"/>
                <w:lang w:val="en-US"/>
              </w:rPr>
              <w:t>Quantity Model</w:t>
            </w:r>
          </w:p>
        </w:tc>
        <w:tc>
          <w:tcPr>
            <w:tcW w:w="1080" w:type="dxa"/>
            <w:shd w:val="clear" w:color="auto" w:fill="auto"/>
            <w:vAlign w:val="center"/>
          </w:tcPr>
          <w:p w14:paraId="26BE1315" w14:textId="365DE0F1" w:rsidR="00323462" w:rsidRPr="00A9637B" w:rsidRDefault="006635E9" w:rsidP="00323462">
            <w:pPr>
              <w:spacing w:line="240" w:lineRule="auto"/>
              <w:ind w:firstLine="0"/>
              <w:jc w:val="left"/>
              <w:rPr>
                <w:sz w:val="20"/>
                <w:szCs w:val="20"/>
                <w:lang w:val="en-US"/>
              </w:rPr>
            </w:pPr>
            <w:r>
              <w:rPr>
                <w:sz w:val="20"/>
                <w:szCs w:val="20"/>
                <w:lang w:val="en-US"/>
              </w:rPr>
              <w:t>Mode</w:t>
            </w:r>
            <w:r w:rsidR="00413C27">
              <w:rPr>
                <w:sz w:val="20"/>
                <w:szCs w:val="20"/>
                <w:lang w:val="en-US"/>
              </w:rPr>
              <w:t xml:space="preserve">, </w:t>
            </w:r>
            <w:r w:rsidR="00413C27" w:rsidRPr="00A9637B">
              <w:rPr>
                <w:sz w:val="20"/>
                <w:szCs w:val="20"/>
                <w:lang w:val="en-US"/>
              </w:rPr>
              <w:t>shipment size</w:t>
            </w:r>
          </w:p>
        </w:tc>
        <w:tc>
          <w:tcPr>
            <w:tcW w:w="1340" w:type="dxa"/>
            <w:shd w:val="clear" w:color="auto" w:fill="auto"/>
            <w:vAlign w:val="center"/>
          </w:tcPr>
          <w:p w14:paraId="64EED336" w14:textId="77101DC4" w:rsidR="00323462" w:rsidRPr="00A9637B" w:rsidRDefault="008D42DA" w:rsidP="00323462">
            <w:pPr>
              <w:spacing w:line="240" w:lineRule="auto"/>
              <w:ind w:firstLine="0"/>
              <w:jc w:val="left"/>
              <w:rPr>
                <w:sz w:val="20"/>
                <w:szCs w:val="20"/>
                <w:lang w:val="en-US"/>
              </w:rPr>
            </w:pPr>
            <w:r>
              <w:rPr>
                <w:sz w:val="20"/>
                <w:szCs w:val="20"/>
                <w:lang w:val="en-US"/>
              </w:rPr>
              <w:t>Truck, rail, combined transport, i</w:t>
            </w:r>
            <w:r w:rsidRPr="00A9637B">
              <w:rPr>
                <w:sz w:val="20"/>
                <w:szCs w:val="20"/>
                <w:lang w:val="en-US"/>
              </w:rPr>
              <w:t xml:space="preserve">nland </w:t>
            </w:r>
            <w:r>
              <w:rPr>
                <w:sz w:val="20"/>
                <w:szCs w:val="20"/>
                <w:lang w:val="en-US"/>
              </w:rPr>
              <w:lastRenderedPageBreak/>
              <w:t>waterway, sea, a</w:t>
            </w:r>
            <w:r w:rsidRPr="00A9637B">
              <w:rPr>
                <w:sz w:val="20"/>
                <w:szCs w:val="20"/>
                <w:lang w:val="en-US"/>
              </w:rPr>
              <w:t>ir</w:t>
            </w:r>
          </w:p>
        </w:tc>
        <w:tc>
          <w:tcPr>
            <w:tcW w:w="1540" w:type="dxa"/>
            <w:shd w:val="clear" w:color="auto" w:fill="auto"/>
            <w:vAlign w:val="center"/>
          </w:tcPr>
          <w:p w14:paraId="39299C81" w14:textId="77777777" w:rsidR="00323462" w:rsidRPr="00A9637B" w:rsidRDefault="008D42DA" w:rsidP="00323462">
            <w:pPr>
              <w:spacing w:line="240" w:lineRule="auto"/>
              <w:ind w:firstLine="0"/>
              <w:jc w:val="left"/>
              <w:rPr>
                <w:sz w:val="20"/>
                <w:szCs w:val="20"/>
                <w:lang w:val="en-US"/>
              </w:rPr>
            </w:pPr>
            <w:r w:rsidRPr="00A9637B">
              <w:rPr>
                <w:sz w:val="20"/>
                <w:szCs w:val="20"/>
                <w:lang w:val="en-US"/>
              </w:rPr>
              <w:lastRenderedPageBreak/>
              <w:t>−</w:t>
            </w:r>
          </w:p>
        </w:tc>
        <w:tc>
          <w:tcPr>
            <w:tcW w:w="1710" w:type="dxa"/>
            <w:shd w:val="clear" w:color="auto" w:fill="auto"/>
            <w:vAlign w:val="center"/>
          </w:tcPr>
          <w:p w14:paraId="0C65CB32"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w:t>
            </w:r>
          </w:p>
        </w:tc>
        <w:tc>
          <w:tcPr>
            <w:tcW w:w="1260" w:type="dxa"/>
            <w:shd w:val="clear" w:color="auto" w:fill="auto"/>
            <w:vAlign w:val="center"/>
          </w:tcPr>
          <w:p w14:paraId="3830F7D5"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Distance</w:t>
            </w:r>
          </w:p>
        </w:tc>
        <w:tc>
          <w:tcPr>
            <w:tcW w:w="1529" w:type="dxa"/>
            <w:shd w:val="clear" w:color="auto" w:fill="auto"/>
            <w:vAlign w:val="center"/>
          </w:tcPr>
          <w:p w14:paraId="49A088D6" w14:textId="592272AC" w:rsidR="00323462" w:rsidRPr="00A9637B" w:rsidRDefault="008D42DA" w:rsidP="00323462">
            <w:pPr>
              <w:spacing w:line="240" w:lineRule="auto"/>
              <w:ind w:firstLine="0"/>
              <w:jc w:val="left"/>
              <w:rPr>
                <w:sz w:val="20"/>
                <w:szCs w:val="20"/>
                <w:lang w:val="en-US"/>
              </w:rPr>
            </w:pPr>
            <w:r>
              <w:rPr>
                <w:sz w:val="20"/>
                <w:szCs w:val="20"/>
                <w:lang w:val="en-US"/>
              </w:rPr>
              <w:t>No. of intervening agents, n</w:t>
            </w:r>
            <w:r w:rsidRPr="00A9637B">
              <w:rPr>
                <w:sz w:val="20"/>
                <w:szCs w:val="20"/>
                <w:lang w:val="en-US"/>
              </w:rPr>
              <w:t xml:space="preserve">o. of trips, shipment operation type, </w:t>
            </w:r>
            <w:r w:rsidRPr="00A9637B">
              <w:rPr>
                <w:sz w:val="20"/>
                <w:szCs w:val="20"/>
                <w:lang w:val="en-US"/>
              </w:rPr>
              <w:lastRenderedPageBreak/>
              <w:t>rate of commodity flow</w:t>
            </w:r>
          </w:p>
        </w:tc>
      </w:tr>
      <w:tr w:rsidR="00413C27" w14:paraId="6633CBBD" w14:textId="77777777" w:rsidTr="006635E9">
        <w:trPr>
          <w:trHeight w:val="20"/>
          <w:jc w:val="center"/>
        </w:trPr>
        <w:tc>
          <w:tcPr>
            <w:tcW w:w="1371" w:type="dxa"/>
            <w:shd w:val="clear" w:color="auto" w:fill="auto"/>
            <w:vAlign w:val="center"/>
          </w:tcPr>
          <w:p w14:paraId="6EEC2244" w14:textId="56B30078" w:rsidR="00413C27" w:rsidRPr="00A9637B" w:rsidRDefault="00413C27" w:rsidP="00413C27">
            <w:pPr>
              <w:spacing w:line="240" w:lineRule="auto"/>
              <w:ind w:firstLine="0"/>
              <w:jc w:val="left"/>
              <w:rPr>
                <w:sz w:val="20"/>
                <w:szCs w:val="20"/>
                <w:lang w:val="en-US"/>
              </w:rPr>
            </w:pPr>
            <w:r w:rsidRPr="00A9637B">
              <w:rPr>
                <w:sz w:val="20"/>
                <w:szCs w:val="20"/>
                <w:lang w:val="en-US"/>
              </w:rPr>
              <w:lastRenderedPageBreak/>
              <w:t>Pourabdollahi et al. (</w:t>
            </w:r>
            <w:r>
              <w:rPr>
                <w:sz w:val="20"/>
                <w:szCs w:val="20"/>
                <w:lang w:val="en-US"/>
              </w:rPr>
              <w:t>2013a</w:t>
            </w:r>
            <w:r w:rsidRPr="00A9637B">
              <w:rPr>
                <w:sz w:val="20"/>
                <w:szCs w:val="20"/>
                <w:lang w:val="en-US"/>
              </w:rPr>
              <w:t>)</w:t>
            </w:r>
          </w:p>
        </w:tc>
        <w:tc>
          <w:tcPr>
            <w:tcW w:w="1135" w:type="dxa"/>
            <w:shd w:val="clear" w:color="auto" w:fill="auto"/>
            <w:vAlign w:val="center"/>
          </w:tcPr>
          <w:p w14:paraId="73EB8402"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USA</w:t>
            </w:r>
          </w:p>
        </w:tc>
        <w:tc>
          <w:tcPr>
            <w:tcW w:w="719" w:type="dxa"/>
            <w:shd w:val="clear" w:color="auto" w:fill="auto"/>
            <w:vAlign w:val="center"/>
          </w:tcPr>
          <w:p w14:paraId="2D3443ED"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RP</w:t>
            </w:r>
          </w:p>
        </w:tc>
        <w:tc>
          <w:tcPr>
            <w:tcW w:w="1530" w:type="dxa"/>
            <w:shd w:val="clear" w:color="auto" w:fill="auto"/>
            <w:vAlign w:val="center"/>
          </w:tcPr>
          <w:p w14:paraId="491EB709" w14:textId="77777777" w:rsidR="00413C27" w:rsidRPr="00A9637B" w:rsidRDefault="00413C27" w:rsidP="00413C27">
            <w:pPr>
              <w:spacing w:line="240" w:lineRule="auto"/>
              <w:ind w:firstLine="0"/>
              <w:contextualSpacing/>
              <w:jc w:val="left"/>
              <w:rPr>
                <w:sz w:val="20"/>
                <w:szCs w:val="20"/>
                <w:lang w:val="en-US"/>
              </w:rPr>
            </w:pPr>
            <w:r w:rsidRPr="00A9637B">
              <w:rPr>
                <w:sz w:val="20"/>
                <w:szCs w:val="20"/>
                <w:lang w:val="en-US"/>
              </w:rPr>
              <w:t>Copula-based</w:t>
            </w:r>
          </w:p>
          <w:p w14:paraId="3A60A93D" w14:textId="77777777" w:rsidR="00413C27" w:rsidRPr="00A9637B" w:rsidRDefault="00413C27" w:rsidP="00413C27">
            <w:pPr>
              <w:spacing w:line="240" w:lineRule="auto"/>
              <w:ind w:firstLine="0"/>
              <w:contextualSpacing/>
              <w:jc w:val="left"/>
              <w:rPr>
                <w:sz w:val="20"/>
                <w:szCs w:val="20"/>
                <w:lang w:val="en-US"/>
              </w:rPr>
            </w:pPr>
            <w:r w:rsidRPr="00A9637B">
              <w:rPr>
                <w:sz w:val="20"/>
                <w:szCs w:val="20"/>
                <w:lang w:val="en-US"/>
              </w:rPr>
              <w:t>joint MNL-MNL</w:t>
            </w:r>
          </w:p>
        </w:tc>
        <w:tc>
          <w:tcPr>
            <w:tcW w:w="1080" w:type="dxa"/>
            <w:shd w:val="clear" w:color="auto" w:fill="auto"/>
            <w:vAlign w:val="center"/>
          </w:tcPr>
          <w:p w14:paraId="29496240" w14:textId="259B24B2" w:rsidR="00413C27" w:rsidRPr="00A9637B" w:rsidRDefault="006635E9" w:rsidP="00413C27">
            <w:pPr>
              <w:spacing w:line="240" w:lineRule="auto"/>
              <w:ind w:firstLine="0"/>
              <w:jc w:val="left"/>
              <w:rPr>
                <w:sz w:val="20"/>
                <w:szCs w:val="20"/>
                <w:lang w:val="en-US"/>
              </w:rPr>
            </w:pPr>
            <w:r>
              <w:rPr>
                <w:sz w:val="20"/>
                <w:szCs w:val="20"/>
                <w:lang w:val="en-US"/>
              </w:rPr>
              <w:t>Mode</w:t>
            </w:r>
            <w:r w:rsidR="00413C27" w:rsidRPr="00754470">
              <w:rPr>
                <w:sz w:val="20"/>
                <w:szCs w:val="20"/>
                <w:lang w:val="en-US"/>
              </w:rPr>
              <w:t>, shipment size</w:t>
            </w:r>
          </w:p>
        </w:tc>
        <w:tc>
          <w:tcPr>
            <w:tcW w:w="1340" w:type="dxa"/>
            <w:shd w:val="clear" w:color="auto" w:fill="auto"/>
            <w:vAlign w:val="center"/>
          </w:tcPr>
          <w:p w14:paraId="7F4B09F6" w14:textId="1A8CA0AE" w:rsidR="00413C27" w:rsidRPr="00A9637B" w:rsidRDefault="00413C27" w:rsidP="004D2673">
            <w:pPr>
              <w:spacing w:line="240" w:lineRule="auto"/>
              <w:ind w:firstLine="0"/>
              <w:jc w:val="left"/>
              <w:rPr>
                <w:sz w:val="20"/>
                <w:szCs w:val="20"/>
                <w:lang w:val="en-US"/>
              </w:rPr>
            </w:pPr>
            <w:r>
              <w:rPr>
                <w:sz w:val="20"/>
                <w:szCs w:val="20"/>
                <w:lang w:val="en-US"/>
              </w:rPr>
              <w:t xml:space="preserve">Truck, rail, air, </w:t>
            </w:r>
            <w:r w:rsidR="004D2673">
              <w:rPr>
                <w:sz w:val="20"/>
                <w:szCs w:val="20"/>
                <w:lang w:val="en-US"/>
              </w:rPr>
              <w:t>parcel</w:t>
            </w:r>
          </w:p>
        </w:tc>
        <w:tc>
          <w:tcPr>
            <w:tcW w:w="1540" w:type="dxa"/>
            <w:shd w:val="clear" w:color="auto" w:fill="auto"/>
            <w:vAlign w:val="center"/>
          </w:tcPr>
          <w:p w14:paraId="7CCA24F7"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Cost</w:t>
            </w:r>
          </w:p>
        </w:tc>
        <w:tc>
          <w:tcPr>
            <w:tcW w:w="1710" w:type="dxa"/>
            <w:shd w:val="clear" w:color="auto" w:fill="auto"/>
            <w:vAlign w:val="center"/>
          </w:tcPr>
          <w:p w14:paraId="71F908A5" w14:textId="7EFE1870" w:rsidR="00413C27" w:rsidRPr="00A9637B" w:rsidRDefault="00413C27" w:rsidP="00413C27">
            <w:pPr>
              <w:spacing w:line="240" w:lineRule="auto"/>
              <w:ind w:firstLine="0"/>
              <w:jc w:val="left"/>
              <w:rPr>
                <w:sz w:val="20"/>
                <w:szCs w:val="20"/>
                <w:lang w:val="en-US"/>
              </w:rPr>
            </w:pPr>
            <w:r w:rsidRPr="00A9637B">
              <w:rPr>
                <w:sz w:val="20"/>
                <w:szCs w:val="20"/>
                <w:lang w:val="en-US"/>
              </w:rPr>
              <w:t xml:space="preserve">Commodity </w:t>
            </w:r>
            <w:r>
              <w:rPr>
                <w:sz w:val="20"/>
                <w:szCs w:val="20"/>
                <w:lang w:val="en-US"/>
              </w:rPr>
              <w:t>category</w:t>
            </w:r>
            <w:r w:rsidRPr="00A9637B">
              <w:rPr>
                <w:sz w:val="20"/>
                <w:szCs w:val="20"/>
                <w:lang w:val="en-US"/>
              </w:rPr>
              <w:t xml:space="preserve">, </w:t>
            </w:r>
            <w:r>
              <w:rPr>
                <w:sz w:val="20"/>
                <w:szCs w:val="20"/>
                <w:lang w:val="en-US"/>
              </w:rPr>
              <w:t>commodity characteristics,</w:t>
            </w:r>
            <w:r w:rsidR="000416FA">
              <w:rPr>
                <w:sz w:val="20"/>
                <w:szCs w:val="20"/>
                <w:lang w:val="en-US"/>
              </w:rPr>
              <w:t xml:space="preserve"> </w:t>
            </w:r>
            <w:r w:rsidRPr="00A9637B">
              <w:rPr>
                <w:sz w:val="20"/>
                <w:szCs w:val="20"/>
                <w:lang w:val="en-US"/>
              </w:rPr>
              <w:t>value, trade type</w:t>
            </w:r>
          </w:p>
        </w:tc>
        <w:tc>
          <w:tcPr>
            <w:tcW w:w="1260" w:type="dxa"/>
            <w:shd w:val="clear" w:color="auto" w:fill="auto"/>
            <w:vAlign w:val="center"/>
          </w:tcPr>
          <w:p w14:paraId="79CD97F3"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 xml:space="preserve">Distance </w:t>
            </w:r>
          </w:p>
        </w:tc>
        <w:tc>
          <w:tcPr>
            <w:tcW w:w="1529" w:type="dxa"/>
            <w:shd w:val="clear" w:color="auto" w:fill="auto"/>
            <w:vAlign w:val="center"/>
          </w:tcPr>
          <w:p w14:paraId="5F4B48C6"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No. of employees</w:t>
            </w:r>
          </w:p>
        </w:tc>
      </w:tr>
      <w:tr w:rsidR="00413C27" w14:paraId="1CE34E1C" w14:textId="77777777" w:rsidTr="006635E9">
        <w:trPr>
          <w:trHeight w:val="20"/>
          <w:jc w:val="center"/>
        </w:trPr>
        <w:tc>
          <w:tcPr>
            <w:tcW w:w="1371" w:type="dxa"/>
            <w:shd w:val="clear" w:color="auto" w:fill="auto"/>
            <w:vAlign w:val="center"/>
          </w:tcPr>
          <w:p w14:paraId="6C1BFC81" w14:textId="2C25CF84" w:rsidR="00413C27" w:rsidRPr="00A9637B" w:rsidRDefault="00413C27" w:rsidP="00413C27">
            <w:pPr>
              <w:spacing w:line="240" w:lineRule="auto"/>
              <w:ind w:firstLine="0"/>
              <w:jc w:val="left"/>
              <w:rPr>
                <w:sz w:val="20"/>
                <w:szCs w:val="20"/>
                <w:lang w:val="en-US"/>
              </w:rPr>
            </w:pPr>
            <w:r w:rsidRPr="00A9637B">
              <w:rPr>
                <w:sz w:val="20"/>
                <w:szCs w:val="20"/>
                <w:lang w:val="en-US"/>
              </w:rPr>
              <w:t>Pourabdollahi et al. (</w:t>
            </w:r>
            <w:r>
              <w:rPr>
                <w:sz w:val="20"/>
                <w:szCs w:val="20"/>
                <w:lang w:val="en-US"/>
              </w:rPr>
              <w:t>2013b</w:t>
            </w:r>
            <w:r w:rsidRPr="00A9637B">
              <w:rPr>
                <w:sz w:val="20"/>
                <w:szCs w:val="20"/>
                <w:lang w:val="en-US"/>
              </w:rPr>
              <w:t>)</w:t>
            </w:r>
          </w:p>
        </w:tc>
        <w:tc>
          <w:tcPr>
            <w:tcW w:w="1135" w:type="dxa"/>
            <w:shd w:val="clear" w:color="auto" w:fill="auto"/>
            <w:vAlign w:val="center"/>
          </w:tcPr>
          <w:p w14:paraId="08B2E1D2"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USA</w:t>
            </w:r>
          </w:p>
        </w:tc>
        <w:tc>
          <w:tcPr>
            <w:tcW w:w="719" w:type="dxa"/>
            <w:shd w:val="clear" w:color="auto" w:fill="auto"/>
            <w:vAlign w:val="center"/>
          </w:tcPr>
          <w:p w14:paraId="518DD9A1"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SP</w:t>
            </w:r>
          </w:p>
        </w:tc>
        <w:tc>
          <w:tcPr>
            <w:tcW w:w="1530" w:type="dxa"/>
            <w:shd w:val="clear" w:color="auto" w:fill="auto"/>
            <w:vAlign w:val="center"/>
          </w:tcPr>
          <w:p w14:paraId="49E2D300" w14:textId="266C006E" w:rsidR="00413C27" w:rsidRPr="00A9637B" w:rsidRDefault="00413C27" w:rsidP="00413C27">
            <w:pPr>
              <w:spacing w:line="240" w:lineRule="auto"/>
              <w:ind w:firstLine="0"/>
              <w:contextualSpacing/>
              <w:jc w:val="left"/>
              <w:rPr>
                <w:sz w:val="20"/>
                <w:szCs w:val="20"/>
                <w:lang w:val="en-US"/>
              </w:rPr>
            </w:pPr>
            <w:r>
              <w:rPr>
                <w:sz w:val="20"/>
                <w:szCs w:val="20"/>
                <w:lang w:val="en-US"/>
              </w:rPr>
              <w:t>MNL</w:t>
            </w:r>
            <w:r w:rsidRPr="00A9637B">
              <w:rPr>
                <w:sz w:val="20"/>
                <w:szCs w:val="20"/>
                <w:lang w:val="en-US"/>
              </w:rPr>
              <w:t xml:space="preserve"> for mode and shipment size choice, </w:t>
            </w:r>
          </w:p>
          <w:p w14:paraId="1DC574DA" w14:textId="77777777" w:rsidR="00413C27" w:rsidRPr="00A9637B" w:rsidRDefault="00413C27" w:rsidP="00413C27">
            <w:pPr>
              <w:spacing w:line="240" w:lineRule="auto"/>
              <w:ind w:firstLine="0"/>
              <w:contextualSpacing/>
              <w:jc w:val="left"/>
              <w:rPr>
                <w:sz w:val="20"/>
                <w:szCs w:val="20"/>
                <w:lang w:val="en-US"/>
              </w:rPr>
            </w:pPr>
            <w:r w:rsidRPr="00A9637B">
              <w:rPr>
                <w:sz w:val="20"/>
                <w:szCs w:val="20"/>
                <w:lang w:val="en-US"/>
              </w:rPr>
              <w:t>Freight Activity Bases Modeling Framework (FAME) for simulation</w:t>
            </w:r>
          </w:p>
        </w:tc>
        <w:tc>
          <w:tcPr>
            <w:tcW w:w="1080" w:type="dxa"/>
            <w:shd w:val="clear" w:color="auto" w:fill="auto"/>
            <w:vAlign w:val="center"/>
          </w:tcPr>
          <w:p w14:paraId="3B209E78" w14:textId="54C8849B" w:rsidR="00413C27" w:rsidRPr="00A9637B" w:rsidRDefault="006635E9" w:rsidP="00413C27">
            <w:pPr>
              <w:spacing w:line="240" w:lineRule="auto"/>
              <w:ind w:firstLine="0"/>
              <w:jc w:val="left"/>
              <w:rPr>
                <w:sz w:val="20"/>
                <w:szCs w:val="20"/>
                <w:lang w:val="en-US"/>
              </w:rPr>
            </w:pPr>
            <w:r>
              <w:rPr>
                <w:sz w:val="20"/>
                <w:szCs w:val="20"/>
                <w:lang w:val="en-US"/>
              </w:rPr>
              <w:t>Mode</w:t>
            </w:r>
            <w:r w:rsidR="00413C27" w:rsidRPr="00754470">
              <w:rPr>
                <w:sz w:val="20"/>
                <w:szCs w:val="20"/>
                <w:lang w:val="en-US"/>
              </w:rPr>
              <w:t>, shipment size</w:t>
            </w:r>
          </w:p>
        </w:tc>
        <w:tc>
          <w:tcPr>
            <w:tcW w:w="1340" w:type="dxa"/>
            <w:shd w:val="clear" w:color="auto" w:fill="auto"/>
            <w:vAlign w:val="center"/>
          </w:tcPr>
          <w:p w14:paraId="6D6C422D" w14:textId="489D0C65" w:rsidR="00413C27" w:rsidRPr="00A9637B" w:rsidRDefault="00413C27" w:rsidP="004D2673">
            <w:pPr>
              <w:spacing w:line="240" w:lineRule="auto"/>
              <w:ind w:firstLine="0"/>
              <w:jc w:val="left"/>
              <w:rPr>
                <w:sz w:val="20"/>
                <w:szCs w:val="20"/>
                <w:lang w:val="en-US"/>
              </w:rPr>
            </w:pPr>
            <w:r>
              <w:rPr>
                <w:sz w:val="20"/>
                <w:szCs w:val="20"/>
                <w:lang w:val="en-US"/>
              </w:rPr>
              <w:t xml:space="preserve">Truck, rail, air, </w:t>
            </w:r>
            <w:r w:rsidR="004D2673">
              <w:rPr>
                <w:sz w:val="20"/>
                <w:szCs w:val="20"/>
                <w:lang w:val="en-US"/>
              </w:rPr>
              <w:t>parcel</w:t>
            </w:r>
          </w:p>
        </w:tc>
        <w:tc>
          <w:tcPr>
            <w:tcW w:w="1540" w:type="dxa"/>
            <w:shd w:val="clear" w:color="auto" w:fill="auto"/>
            <w:vAlign w:val="center"/>
          </w:tcPr>
          <w:p w14:paraId="6D33975B"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Cost</w:t>
            </w:r>
          </w:p>
        </w:tc>
        <w:tc>
          <w:tcPr>
            <w:tcW w:w="1710" w:type="dxa"/>
            <w:shd w:val="clear" w:color="auto" w:fill="auto"/>
            <w:vAlign w:val="center"/>
          </w:tcPr>
          <w:p w14:paraId="6F42642F" w14:textId="01ADCC3E" w:rsidR="00413C27" w:rsidRPr="00A9637B" w:rsidRDefault="00413C27" w:rsidP="00413C27">
            <w:pPr>
              <w:spacing w:line="240" w:lineRule="auto"/>
              <w:ind w:firstLine="0"/>
              <w:jc w:val="left"/>
              <w:rPr>
                <w:sz w:val="20"/>
                <w:szCs w:val="20"/>
                <w:lang w:val="en-US"/>
              </w:rPr>
            </w:pPr>
            <w:r w:rsidRPr="00A9637B">
              <w:rPr>
                <w:sz w:val="20"/>
                <w:szCs w:val="20"/>
                <w:lang w:val="en-US"/>
              </w:rPr>
              <w:t xml:space="preserve">Commodity </w:t>
            </w:r>
            <w:r>
              <w:rPr>
                <w:sz w:val="20"/>
                <w:szCs w:val="20"/>
                <w:lang w:val="en-US"/>
              </w:rPr>
              <w:t>category</w:t>
            </w:r>
            <w:r w:rsidRPr="00A9637B">
              <w:rPr>
                <w:sz w:val="20"/>
                <w:szCs w:val="20"/>
                <w:lang w:val="en-US"/>
              </w:rPr>
              <w:t xml:space="preserve">, </w:t>
            </w:r>
            <w:r>
              <w:rPr>
                <w:sz w:val="20"/>
                <w:szCs w:val="20"/>
                <w:lang w:val="en-US"/>
              </w:rPr>
              <w:t xml:space="preserve">commodity characteristics, </w:t>
            </w:r>
            <w:r w:rsidRPr="00A9637B">
              <w:rPr>
                <w:sz w:val="20"/>
                <w:szCs w:val="20"/>
                <w:lang w:val="en-US"/>
              </w:rPr>
              <w:t>value, shipment size</w:t>
            </w:r>
          </w:p>
        </w:tc>
        <w:tc>
          <w:tcPr>
            <w:tcW w:w="1260" w:type="dxa"/>
            <w:shd w:val="clear" w:color="auto" w:fill="auto"/>
            <w:vAlign w:val="center"/>
          </w:tcPr>
          <w:p w14:paraId="610A4F17"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Distance</w:t>
            </w:r>
          </w:p>
        </w:tc>
        <w:tc>
          <w:tcPr>
            <w:tcW w:w="1529" w:type="dxa"/>
            <w:shd w:val="clear" w:color="auto" w:fill="auto"/>
            <w:vAlign w:val="center"/>
          </w:tcPr>
          <w:p w14:paraId="63891479"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No. of employees</w:t>
            </w:r>
          </w:p>
        </w:tc>
      </w:tr>
      <w:tr w:rsidR="00BC5CA1" w14:paraId="1FC6AF5E" w14:textId="77777777" w:rsidTr="006635E9">
        <w:trPr>
          <w:trHeight w:val="20"/>
          <w:jc w:val="center"/>
        </w:trPr>
        <w:tc>
          <w:tcPr>
            <w:tcW w:w="1371" w:type="dxa"/>
            <w:shd w:val="clear" w:color="auto" w:fill="auto"/>
            <w:vAlign w:val="center"/>
          </w:tcPr>
          <w:p w14:paraId="57384E14" w14:textId="0CBED860" w:rsidR="00323462" w:rsidRPr="00A9637B" w:rsidRDefault="008D42DA" w:rsidP="00842E6C">
            <w:pPr>
              <w:spacing w:line="240" w:lineRule="auto"/>
              <w:ind w:firstLine="0"/>
              <w:jc w:val="left"/>
              <w:rPr>
                <w:sz w:val="20"/>
                <w:szCs w:val="20"/>
                <w:lang w:val="en-US"/>
              </w:rPr>
            </w:pPr>
            <w:r w:rsidRPr="00A9637B">
              <w:rPr>
                <w:sz w:val="20"/>
                <w:szCs w:val="20"/>
                <w:lang w:val="en-US"/>
              </w:rPr>
              <w:t>Abate and de</w:t>
            </w:r>
            <w:r w:rsidR="000416FA">
              <w:rPr>
                <w:sz w:val="20"/>
                <w:szCs w:val="20"/>
                <w:lang w:val="en-US"/>
              </w:rPr>
              <w:t xml:space="preserve"> </w:t>
            </w:r>
            <w:r w:rsidRPr="00A9637B">
              <w:rPr>
                <w:sz w:val="20"/>
                <w:szCs w:val="20"/>
                <w:lang w:val="en-US"/>
              </w:rPr>
              <w:t>Jong (</w:t>
            </w:r>
            <w:r w:rsidR="00842E6C" w:rsidRPr="00BF75ED">
              <w:rPr>
                <w:sz w:val="20"/>
                <w:szCs w:val="20"/>
                <w:lang w:val="en-US"/>
              </w:rPr>
              <w:t>2014</w:t>
            </w:r>
            <w:r w:rsidRPr="00A9637B">
              <w:rPr>
                <w:sz w:val="20"/>
                <w:szCs w:val="20"/>
                <w:lang w:val="en-US"/>
              </w:rPr>
              <w:t>)</w:t>
            </w:r>
          </w:p>
        </w:tc>
        <w:tc>
          <w:tcPr>
            <w:tcW w:w="1135" w:type="dxa"/>
            <w:shd w:val="clear" w:color="auto" w:fill="auto"/>
            <w:vAlign w:val="center"/>
          </w:tcPr>
          <w:p w14:paraId="2618412A"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Denmark</w:t>
            </w:r>
          </w:p>
        </w:tc>
        <w:tc>
          <w:tcPr>
            <w:tcW w:w="719" w:type="dxa"/>
            <w:shd w:val="clear" w:color="auto" w:fill="auto"/>
            <w:vAlign w:val="center"/>
          </w:tcPr>
          <w:p w14:paraId="0B88B151"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RP</w:t>
            </w:r>
          </w:p>
        </w:tc>
        <w:tc>
          <w:tcPr>
            <w:tcW w:w="1530" w:type="dxa"/>
            <w:shd w:val="clear" w:color="auto" w:fill="auto"/>
            <w:vAlign w:val="center"/>
          </w:tcPr>
          <w:p w14:paraId="160727BA" w14:textId="0DCC98FA" w:rsidR="00323462" w:rsidRPr="00A9637B" w:rsidRDefault="008D42DA" w:rsidP="00323462">
            <w:pPr>
              <w:spacing w:line="240" w:lineRule="auto"/>
              <w:ind w:firstLine="0"/>
              <w:contextualSpacing/>
              <w:jc w:val="left"/>
              <w:rPr>
                <w:sz w:val="20"/>
                <w:szCs w:val="20"/>
                <w:lang w:val="en-US"/>
              </w:rPr>
            </w:pPr>
            <w:r w:rsidRPr="00A9637B">
              <w:rPr>
                <w:sz w:val="20"/>
                <w:szCs w:val="20"/>
                <w:lang w:val="en-US"/>
              </w:rPr>
              <w:t>MNL, Mixed MNL, Dubin-McFadden method</w:t>
            </w:r>
          </w:p>
        </w:tc>
        <w:tc>
          <w:tcPr>
            <w:tcW w:w="1080" w:type="dxa"/>
            <w:shd w:val="clear" w:color="auto" w:fill="auto"/>
            <w:vAlign w:val="center"/>
          </w:tcPr>
          <w:p w14:paraId="2B8BBFFF" w14:textId="2DB4F5BC" w:rsidR="00323462" w:rsidRPr="00A9637B" w:rsidRDefault="008D42DA" w:rsidP="00A50221">
            <w:pPr>
              <w:spacing w:line="240" w:lineRule="auto"/>
              <w:ind w:firstLine="0"/>
              <w:jc w:val="left"/>
              <w:rPr>
                <w:sz w:val="20"/>
                <w:szCs w:val="20"/>
                <w:lang w:val="en-US"/>
              </w:rPr>
            </w:pPr>
            <w:r w:rsidRPr="00A9637B">
              <w:rPr>
                <w:sz w:val="20"/>
                <w:szCs w:val="20"/>
                <w:lang w:val="en-US"/>
              </w:rPr>
              <w:t xml:space="preserve">Truck </w:t>
            </w:r>
            <w:r w:rsidR="00C420EE" w:rsidRPr="00A9637B">
              <w:rPr>
                <w:sz w:val="20"/>
                <w:szCs w:val="20"/>
                <w:lang w:val="en-US"/>
              </w:rPr>
              <w:t>size</w:t>
            </w:r>
            <w:r w:rsidR="00C420EE">
              <w:rPr>
                <w:sz w:val="20"/>
                <w:szCs w:val="20"/>
                <w:lang w:val="en-US"/>
              </w:rPr>
              <w:t>,</w:t>
            </w:r>
            <w:r w:rsidR="00C420EE" w:rsidRPr="00A9637B">
              <w:rPr>
                <w:sz w:val="20"/>
                <w:szCs w:val="20"/>
                <w:lang w:val="en-US"/>
              </w:rPr>
              <w:t xml:space="preserve"> shipment</w:t>
            </w:r>
            <w:r w:rsidRPr="00A9637B">
              <w:rPr>
                <w:sz w:val="20"/>
                <w:szCs w:val="20"/>
                <w:lang w:val="en-US"/>
              </w:rPr>
              <w:t xml:space="preserve"> size</w:t>
            </w:r>
          </w:p>
        </w:tc>
        <w:tc>
          <w:tcPr>
            <w:tcW w:w="1340" w:type="dxa"/>
            <w:shd w:val="clear" w:color="auto" w:fill="auto"/>
            <w:vAlign w:val="center"/>
          </w:tcPr>
          <w:p w14:paraId="2B5160AC"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Truck</w:t>
            </w:r>
          </w:p>
        </w:tc>
        <w:tc>
          <w:tcPr>
            <w:tcW w:w="1540" w:type="dxa"/>
            <w:shd w:val="clear" w:color="auto" w:fill="auto"/>
            <w:vAlign w:val="center"/>
          </w:tcPr>
          <w:p w14:paraId="6BF66173" w14:textId="2FE564AF" w:rsidR="00323462" w:rsidRPr="00A9637B" w:rsidRDefault="008D42DA" w:rsidP="00323462">
            <w:pPr>
              <w:spacing w:line="240" w:lineRule="auto"/>
              <w:ind w:firstLine="0"/>
              <w:jc w:val="left"/>
              <w:rPr>
                <w:sz w:val="20"/>
                <w:szCs w:val="20"/>
                <w:lang w:val="en-US"/>
              </w:rPr>
            </w:pPr>
            <w:r w:rsidRPr="00A9637B">
              <w:rPr>
                <w:sz w:val="20"/>
                <w:szCs w:val="20"/>
                <w:lang w:val="en-US"/>
              </w:rPr>
              <w:t xml:space="preserve">Shipping cost, </w:t>
            </w:r>
            <w:r w:rsidR="006635E9" w:rsidRPr="00A9637B">
              <w:rPr>
                <w:sz w:val="20"/>
                <w:szCs w:val="20"/>
                <w:lang w:val="en-US"/>
              </w:rPr>
              <w:t xml:space="preserve">fuel </w:t>
            </w:r>
            <w:r w:rsidRPr="00A9637B">
              <w:rPr>
                <w:sz w:val="20"/>
                <w:szCs w:val="20"/>
                <w:lang w:val="en-US"/>
              </w:rPr>
              <w:t>cost</w:t>
            </w:r>
          </w:p>
        </w:tc>
        <w:tc>
          <w:tcPr>
            <w:tcW w:w="1710" w:type="dxa"/>
            <w:shd w:val="clear" w:color="auto" w:fill="auto"/>
            <w:vAlign w:val="center"/>
          </w:tcPr>
          <w:p w14:paraId="6605771B"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Weight</w:t>
            </w:r>
          </w:p>
        </w:tc>
        <w:tc>
          <w:tcPr>
            <w:tcW w:w="1260" w:type="dxa"/>
            <w:shd w:val="clear" w:color="auto" w:fill="auto"/>
            <w:vAlign w:val="center"/>
          </w:tcPr>
          <w:p w14:paraId="7AB72A3C" w14:textId="77777777" w:rsidR="00323462" w:rsidRPr="00A9637B" w:rsidRDefault="008D42DA" w:rsidP="00323462">
            <w:pPr>
              <w:spacing w:line="240" w:lineRule="auto"/>
              <w:ind w:firstLine="0"/>
              <w:jc w:val="left"/>
              <w:rPr>
                <w:sz w:val="20"/>
                <w:szCs w:val="20"/>
                <w:lang w:val="en-US"/>
              </w:rPr>
            </w:pPr>
            <w:r w:rsidRPr="00A9637B">
              <w:rPr>
                <w:sz w:val="20"/>
                <w:szCs w:val="20"/>
                <w:lang w:val="en-US"/>
              </w:rPr>
              <w:t>Distance, shipment demand at origin</w:t>
            </w:r>
          </w:p>
        </w:tc>
        <w:tc>
          <w:tcPr>
            <w:tcW w:w="1529" w:type="dxa"/>
            <w:shd w:val="clear" w:color="auto" w:fill="auto"/>
            <w:vAlign w:val="center"/>
          </w:tcPr>
          <w:p w14:paraId="5FDC416C" w14:textId="766F75B0" w:rsidR="00323462" w:rsidRPr="00A9637B" w:rsidRDefault="008D42DA" w:rsidP="0007398F">
            <w:pPr>
              <w:spacing w:line="240" w:lineRule="auto"/>
              <w:ind w:firstLine="0"/>
              <w:jc w:val="left"/>
              <w:rPr>
                <w:sz w:val="20"/>
                <w:szCs w:val="20"/>
                <w:lang w:val="en-US"/>
              </w:rPr>
            </w:pPr>
            <w:r w:rsidRPr="00A9637B">
              <w:rPr>
                <w:sz w:val="20"/>
                <w:szCs w:val="20"/>
                <w:lang w:val="en-US"/>
              </w:rPr>
              <w:t>C</w:t>
            </w:r>
            <w:r w:rsidR="001E305F">
              <w:rPr>
                <w:sz w:val="20"/>
                <w:szCs w:val="20"/>
                <w:lang w:val="en-US"/>
              </w:rPr>
              <w:t>arrying capacity,</w:t>
            </w:r>
            <w:r w:rsidR="000416FA">
              <w:rPr>
                <w:sz w:val="20"/>
                <w:szCs w:val="20"/>
                <w:lang w:val="en-US"/>
              </w:rPr>
              <w:t xml:space="preserve"> </w:t>
            </w:r>
            <w:r w:rsidR="001E305F">
              <w:rPr>
                <w:sz w:val="20"/>
                <w:szCs w:val="20"/>
                <w:lang w:val="en-US"/>
              </w:rPr>
              <w:t>fleet size, a</w:t>
            </w:r>
            <w:r w:rsidRPr="00A9637B">
              <w:rPr>
                <w:sz w:val="20"/>
                <w:szCs w:val="20"/>
                <w:lang w:val="en-US"/>
              </w:rPr>
              <w:t>ge of vehicle, hire vehicle or not</w:t>
            </w:r>
          </w:p>
        </w:tc>
      </w:tr>
      <w:tr w:rsidR="00413C27" w14:paraId="4C08EBC1" w14:textId="77777777" w:rsidTr="006635E9">
        <w:trPr>
          <w:trHeight w:val="20"/>
          <w:jc w:val="center"/>
        </w:trPr>
        <w:tc>
          <w:tcPr>
            <w:tcW w:w="1371" w:type="dxa"/>
            <w:shd w:val="clear" w:color="auto" w:fill="auto"/>
            <w:vAlign w:val="center"/>
          </w:tcPr>
          <w:p w14:paraId="2442688A" w14:textId="4F3266AA" w:rsidR="00413C27" w:rsidRPr="00A9637B" w:rsidRDefault="00413C27" w:rsidP="00413C27">
            <w:pPr>
              <w:spacing w:line="240" w:lineRule="auto"/>
              <w:ind w:firstLine="0"/>
              <w:jc w:val="left"/>
              <w:rPr>
                <w:sz w:val="20"/>
                <w:szCs w:val="20"/>
                <w:lang w:val="en-US"/>
              </w:rPr>
            </w:pPr>
            <w:r w:rsidRPr="00A9637B">
              <w:rPr>
                <w:sz w:val="20"/>
                <w:szCs w:val="20"/>
                <w:lang w:val="en-US"/>
              </w:rPr>
              <w:t>Irannezhad et al. (</w:t>
            </w:r>
            <w:r>
              <w:rPr>
                <w:sz w:val="20"/>
                <w:szCs w:val="20"/>
                <w:lang w:val="en-US"/>
              </w:rPr>
              <w:t>2017</w:t>
            </w:r>
            <w:r w:rsidRPr="00A9637B">
              <w:rPr>
                <w:sz w:val="20"/>
                <w:szCs w:val="20"/>
                <w:lang w:val="en-US"/>
              </w:rPr>
              <w:t>)</w:t>
            </w:r>
          </w:p>
        </w:tc>
        <w:tc>
          <w:tcPr>
            <w:tcW w:w="1135" w:type="dxa"/>
            <w:shd w:val="clear" w:color="auto" w:fill="auto"/>
            <w:vAlign w:val="center"/>
          </w:tcPr>
          <w:p w14:paraId="22B1433C"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Mashhad, Iran</w:t>
            </w:r>
          </w:p>
        </w:tc>
        <w:tc>
          <w:tcPr>
            <w:tcW w:w="719" w:type="dxa"/>
            <w:shd w:val="clear" w:color="auto" w:fill="auto"/>
            <w:vAlign w:val="center"/>
          </w:tcPr>
          <w:p w14:paraId="056D2B1E"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RP</w:t>
            </w:r>
          </w:p>
        </w:tc>
        <w:tc>
          <w:tcPr>
            <w:tcW w:w="1530" w:type="dxa"/>
            <w:shd w:val="clear" w:color="auto" w:fill="auto"/>
            <w:vAlign w:val="center"/>
          </w:tcPr>
          <w:p w14:paraId="381F8D8F" w14:textId="547D873A" w:rsidR="00413C27" w:rsidRPr="00A9637B" w:rsidRDefault="00413C27" w:rsidP="00413C27">
            <w:pPr>
              <w:spacing w:line="240" w:lineRule="auto"/>
              <w:ind w:firstLine="0"/>
              <w:contextualSpacing/>
              <w:jc w:val="left"/>
              <w:rPr>
                <w:sz w:val="20"/>
                <w:szCs w:val="20"/>
                <w:lang w:val="en-US"/>
              </w:rPr>
            </w:pPr>
            <w:r>
              <w:rPr>
                <w:sz w:val="20"/>
                <w:szCs w:val="20"/>
                <w:lang w:val="en-US"/>
              </w:rPr>
              <w:t>Copula based joint hybrid RU-RR MNL and log-linear regression</w:t>
            </w:r>
          </w:p>
        </w:tc>
        <w:tc>
          <w:tcPr>
            <w:tcW w:w="1080" w:type="dxa"/>
            <w:shd w:val="clear" w:color="auto" w:fill="auto"/>
            <w:vAlign w:val="center"/>
          </w:tcPr>
          <w:p w14:paraId="2D8678EC" w14:textId="3527C596" w:rsidR="00413C27" w:rsidRPr="00A9637B" w:rsidRDefault="00413C27" w:rsidP="006635E9">
            <w:pPr>
              <w:spacing w:line="240" w:lineRule="auto"/>
              <w:ind w:firstLine="0"/>
              <w:jc w:val="left"/>
              <w:rPr>
                <w:sz w:val="20"/>
                <w:szCs w:val="20"/>
                <w:lang w:val="en-US"/>
              </w:rPr>
            </w:pPr>
            <w:r w:rsidRPr="009727D5">
              <w:rPr>
                <w:sz w:val="20"/>
                <w:szCs w:val="20"/>
                <w:lang w:val="en-US"/>
              </w:rPr>
              <w:t>Mode, shipment size</w:t>
            </w:r>
          </w:p>
        </w:tc>
        <w:tc>
          <w:tcPr>
            <w:tcW w:w="1340" w:type="dxa"/>
            <w:shd w:val="clear" w:color="auto" w:fill="auto"/>
            <w:vAlign w:val="center"/>
          </w:tcPr>
          <w:p w14:paraId="1AD9C4A3" w14:textId="7A5FFBCE" w:rsidR="00413C27" w:rsidRPr="00A9637B" w:rsidRDefault="00413C27" w:rsidP="00413C27">
            <w:pPr>
              <w:spacing w:line="240" w:lineRule="auto"/>
              <w:ind w:firstLine="0"/>
              <w:jc w:val="left"/>
              <w:rPr>
                <w:sz w:val="20"/>
                <w:szCs w:val="20"/>
                <w:lang w:val="en-US"/>
              </w:rPr>
            </w:pPr>
            <w:r w:rsidRPr="00A9637B">
              <w:rPr>
                <w:sz w:val="20"/>
                <w:szCs w:val="20"/>
                <w:lang w:val="en-US"/>
              </w:rPr>
              <w:t xml:space="preserve">Truck, </w:t>
            </w:r>
            <w:r>
              <w:rPr>
                <w:sz w:val="20"/>
                <w:szCs w:val="20"/>
                <w:lang w:val="en-US"/>
              </w:rPr>
              <w:t>van, heavy truck, t</w:t>
            </w:r>
            <w:r w:rsidRPr="00A9637B">
              <w:rPr>
                <w:sz w:val="20"/>
                <w:szCs w:val="20"/>
                <w:lang w:val="en-US"/>
              </w:rPr>
              <w:t>railers</w:t>
            </w:r>
          </w:p>
        </w:tc>
        <w:tc>
          <w:tcPr>
            <w:tcW w:w="1540" w:type="dxa"/>
            <w:shd w:val="clear" w:color="auto" w:fill="auto"/>
            <w:vAlign w:val="center"/>
          </w:tcPr>
          <w:p w14:paraId="2F595EF5"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Hire rate of vehicle</w:t>
            </w:r>
          </w:p>
        </w:tc>
        <w:tc>
          <w:tcPr>
            <w:tcW w:w="1710" w:type="dxa"/>
            <w:shd w:val="clear" w:color="auto" w:fill="auto"/>
            <w:vAlign w:val="center"/>
          </w:tcPr>
          <w:p w14:paraId="129CAA42" w14:textId="0906383E" w:rsidR="00413C27" w:rsidRPr="00A9637B" w:rsidRDefault="00413C27" w:rsidP="00413C27">
            <w:pPr>
              <w:spacing w:line="240" w:lineRule="auto"/>
              <w:ind w:firstLine="0"/>
              <w:jc w:val="left"/>
              <w:rPr>
                <w:sz w:val="20"/>
                <w:szCs w:val="20"/>
                <w:lang w:val="en-US"/>
              </w:rPr>
            </w:pPr>
            <w:r>
              <w:rPr>
                <w:sz w:val="20"/>
                <w:szCs w:val="20"/>
                <w:lang w:val="en-US"/>
              </w:rPr>
              <w:t>Commodity category</w:t>
            </w:r>
          </w:p>
        </w:tc>
        <w:tc>
          <w:tcPr>
            <w:tcW w:w="1260" w:type="dxa"/>
            <w:shd w:val="clear" w:color="auto" w:fill="auto"/>
            <w:vAlign w:val="center"/>
          </w:tcPr>
          <w:p w14:paraId="1F3C63DF" w14:textId="77777777" w:rsidR="00413C27" w:rsidRPr="00A9637B" w:rsidRDefault="00413C27" w:rsidP="00413C27">
            <w:pPr>
              <w:spacing w:line="240" w:lineRule="auto"/>
              <w:ind w:firstLine="0"/>
              <w:jc w:val="left"/>
              <w:rPr>
                <w:sz w:val="20"/>
                <w:szCs w:val="20"/>
                <w:lang w:val="en-US"/>
              </w:rPr>
            </w:pPr>
            <w:r w:rsidRPr="00A9637B">
              <w:rPr>
                <w:sz w:val="20"/>
                <w:szCs w:val="20"/>
                <w:lang w:val="en-US"/>
              </w:rPr>
              <w:t>Distance</w:t>
            </w:r>
          </w:p>
        </w:tc>
        <w:tc>
          <w:tcPr>
            <w:tcW w:w="1529" w:type="dxa"/>
            <w:shd w:val="clear" w:color="auto" w:fill="auto"/>
            <w:vAlign w:val="center"/>
          </w:tcPr>
          <w:p w14:paraId="6AD016D5" w14:textId="4AE5D28D" w:rsidR="00413C27" w:rsidRPr="00A9637B" w:rsidRDefault="00413C27" w:rsidP="00413C27">
            <w:pPr>
              <w:spacing w:line="240" w:lineRule="auto"/>
              <w:ind w:firstLine="0"/>
              <w:jc w:val="left"/>
              <w:rPr>
                <w:sz w:val="20"/>
                <w:szCs w:val="20"/>
                <w:lang w:val="en-US"/>
              </w:rPr>
            </w:pPr>
            <w:r>
              <w:rPr>
                <w:sz w:val="20"/>
                <w:szCs w:val="20"/>
                <w:lang w:val="en-US"/>
              </w:rPr>
              <w:t>Time of day, external t</w:t>
            </w:r>
            <w:r w:rsidRPr="00A9637B">
              <w:rPr>
                <w:sz w:val="20"/>
                <w:szCs w:val="20"/>
                <w:lang w:val="en-US"/>
              </w:rPr>
              <w:t>rip</w:t>
            </w:r>
          </w:p>
        </w:tc>
      </w:tr>
      <w:tr w:rsidR="00413C27" w14:paraId="49307C6C" w14:textId="77777777" w:rsidTr="006635E9">
        <w:trPr>
          <w:trHeight w:val="20"/>
          <w:jc w:val="center"/>
        </w:trPr>
        <w:tc>
          <w:tcPr>
            <w:tcW w:w="1371" w:type="dxa"/>
            <w:shd w:val="clear" w:color="auto" w:fill="auto"/>
            <w:vAlign w:val="center"/>
          </w:tcPr>
          <w:p w14:paraId="1FD68EEE" w14:textId="64220A82" w:rsidR="00413C27" w:rsidRPr="00A9637B" w:rsidRDefault="00413C27" w:rsidP="00413C27">
            <w:pPr>
              <w:spacing w:line="240" w:lineRule="auto"/>
              <w:ind w:firstLine="0"/>
              <w:jc w:val="left"/>
              <w:rPr>
                <w:sz w:val="20"/>
                <w:szCs w:val="20"/>
                <w:lang w:val="en-US"/>
              </w:rPr>
            </w:pPr>
            <w:r>
              <w:rPr>
                <w:sz w:val="20"/>
                <w:szCs w:val="20"/>
                <w:lang w:val="en-US"/>
              </w:rPr>
              <w:t>Stinson et. al. (2017)</w:t>
            </w:r>
          </w:p>
        </w:tc>
        <w:tc>
          <w:tcPr>
            <w:tcW w:w="1135" w:type="dxa"/>
            <w:shd w:val="clear" w:color="auto" w:fill="auto"/>
            <w:vAlign w:val="center"/>
          </w:tcPr>
          <w:p w14:paraId="05360300" w14:textId="48407FDB" w:rsidR="00413C27" w:rsidRPr="00A9637B" w:rsidRDefault="00413C27" w:rsidP="00413C27">
            <w:pPr>
              <w:spacing w:line="240" w:lineRule="auto"/>
              <w:ind w:firstLine="0"/>
              <w:jc w:val="left"/>
              <w:rPr>
                <w:sz w:val="20"/>
                <w:szCs w:val="20"/>
                <w:lang w:val="en-US"/>
              </w:rPr>
            </w:pPr>
            <w:r>
              <w:rPr>
                <w:sz w:val="20"/>
                <w:szCs w:val="20"/>
                <w:lang w:val="en-US"/>
              </w:rPr>
              <w:t>Arizona, USA</w:t>
            </w:r>
          </w:p>
        </w:tc>
        <w:tc>
          <w:tcPr>
            <w:tcW w:w="719" w:type="dxa"/>
            <w:shd w:val="clear" w:color="auto" w:fill="auto"/>
            <w:vAlign w:val="center"/>
          </w:tcPr>
          <w:p w14:paraId="041DD5DE" w14:textId="65176F25" w:rsidR="00413C27" w:rsidRPr="00A9637B" w:rsidRDefault="00413C27" w:rsidP="00413C27">
            <w:pPr>
              <w:spacing w:line="240" w:lineRule="auto"/>
              <w:ind w:firstLine="0"/>
              <w:jc w:val="left"/>
              <w:rPr>
                <w:sz w:val="20"/>
                <w:szCs w:val="20"/>
                <w:lang w:val="en-US"/>
              </w:rPr>
            </w:pPr>
            <w:r>
              <w:rPr>
                <w:sz w:val="20"/>
                <w:szCs w:val="20"/>
                <w:lang w:val="en-US"/>
              </w:rPr>
              <w:t>RP</w:t>
            </w:r>
          </w:p>
        </w:tc>
        <w:tc>
          <w:tcPr>
            <w:tcW w:w="1530" w:type="dxa"/>
            <w:shd w:val="clear" w:color="auto" w:fill="auto"/>
            <w:vAlign w:val="center"/>
          </w:tcPr>
          <w:p w14:paraId="07A26857" w14:textId="4F0FC265" w:rsidR="00413C27" w:rsidRDefault="00413C27" w:rsidP="00413C27">
            <w:pPr>
              <w:spacing w:line="240" w:lineRule="auto"/>
              <w:ind w:firstLine="0"/>
              <w:contextualSpacing/>
              <w:jc w:val="left"/>
              <w:rPr>
                <w:sz w:val="20"/>
                <w:szCs w:val="20"/>
                <w:lang w:val="en-US"/>
              </w:rPr>
            </w:pPr>
            <w:r>
              <w:rPr>
                <w:sz w:val="20"/>
                <w:szCs w:val="20"/>
                <w:lang w:val="en-US"/>
              </w:rPr>
              <w:t>NL</w:t>
            </w:r>
          </w:p>
        </w:tc>
        <w:tc>
          <w:tcPr>
            <w:tcW w:w="1080" w:type="dxa"/>
            <w:shd w:val="clear" w:color="auto" w:fill="auto"/>
            <w:vAlign w:val="center"/>
          </w:tcPr>
          <w:p w14:paraId="7C89780A" w14:textId="1B4C5E68" w:rsidR="00413C27" w:rsidRPr="00A9637B" w:rsidRDefault="00413C27" w:rsidP="006635E9">
            <w:pPr>
              <w:spacing w:line="240" w:lineRule="auto"/>
              <w:ind w:firstLine="0"/>
              <w:jc w:val="left"/>
              <w:rPr>
                <w:sz w:val="20"/>
                <w:szCs w:val="20"/>
                <w:lang w:val="en-US"/>
              </w:rPr>
            </w:pPr>
            <w:r w:rsidRPr="009727D5">
              <w:rPr>
                <w:sz w:val="20"/>
                <w:szCs w:val="20"/>
                <w:lang w:val="en-US"/>
              </w:rPr>
              <w:t>Mode, shipment size</w:t>
            </w:r>
          </w:p>
        </w:tc>
        <w:tc>
          <w:tcPr>
            <w:tcW w:w="1340" w:type="dxa"/>
            <w:shd w:val="clear" w:color="auto" w:fill="auto"/>
            <w:vAlign w:val="center"/>
          </w:tcPr>
          <w:p w14:paraId="40CF1ECE" w14:textId="715F93CD" w:rsidR="00413C27" w:rsidRPr="00A9637B" w:rsidRDefault="00413C27" w:rsidP="00413C27">
            <w:pPr>
              <w:spacing w:line="240" w:lineRule="auto"/>
              <w:ind w:firstLine="0"/>
              <w:jc w:val="left"/>
              <w:rPr>
                <w:sz w:val="20"/>
                <w:szCs w:val="20"/>
                <w:lang w:val="en-US"/>
              </w:rPr>
            </w:pPr>
            <w:r>
              <w:rPr>
                <w:sz w:val="20"/>
                <w:szCs w:val="20"/>
                <w:lang w:val="en-US"/>
              </w:rPr>
              <w:t>Truck, rail, air, parcel</w:t>
            </w:r>
          </w:p>
        </w:tc>
        <w:tc>
          <w:tcPr>
            <w:tcW w:w="1540" w:type="dxa"/>
            <w:shd w:val="clear" w:color="auto" w:fill="auto"/>
            <w:vAlign w:val="center"/>
          </w:tcPr>
          <w:p w14:paraId="64DD9263" w14:textId="5E6A2EF9" w:rsidR="00413C27" w:rsidRPr="00A9637B" w:rsidRDefault="00413C27" w:rsidP="00413C27">
            <w:pPr>
              <w:spacing w:line="240" w:lineRule="auto"/>
              <w:ind w:firstLine="0"/>
              <w:jc w:val="left"/>
              <w:rPr>
                <w:sz w:val="20"/>
                <w:szCs w:val="20"/>
                <w:lang w:val="en-US"/>
              </w:rPr>
            </w:pPr>
            <w:r>
              <w:rPr>
                <w:sz w:val="20"/>
                <w:szCs w:val="20"/>
                <w:lang w:val="en-US"/>
              </w:rPr>
              <w:t>Cost, time</w:t>
            </w:r>
          </w:p>
        </w:tc>
        <w:tc>
          <w:tcPr>
            <w:tcW w:w="1710" w:type="dxa"/>
            <w:shd w:val="clear" w:color="auto" w:fill="auto"/>
            <w:vAlign w:val="center"/>
          </w:tcPr>
          <w:p w14:paraId="2345B9BB" w14:textId="6D75E1F4" w:rsidR="00413C27" w:rsidRDefault="00413C27" w:rsidP="00413C27">
            <w:pPr>
              <w:spacing w:line="240" w:lineRule="auto"/>
              <w:ind w:firstLine="0"/>
              <w:jc w:val="left"/>
              <w:rPr>
                <w:sz w:val="20"/>
                <w:szCs w:val="20"/>
                <w:lang w:val="en-US"/>
              </w:rPr>
            </w:pPr>
            <w:r>
              <w:rPr>
                <w:sz w:val="20"/>
                <w:szCs w:val="20"/>
                <w:lang w:val="en-US"/>
              </w:rPr>
              <w:t>Commodity category, export</w:t>
            </w:r>
          </w:p>
        </w:tc>
        <w:tc>
          <w:tcPr>
            <w:tcW w:w="1260" w:type="dxa"/>
            <w:shd w:val="clear" w:color="auto" w:fill="auto"/>
            <w:vAlign w:val="center"/>
          </w:tcPr>
          <w:p w14:paraId="44F305A3" w14:textId="35F19133" w:rsidR="00413C27" w:rsidRPr="00A9637B" w:rsidRDefault="00413C27" w:rsidP="00413C27">
            <w:pPr>
              <w:spacing w:line="240" w:lineRule="auto"/>
              <w:ind w:firstLine="0"/>
              <w:jc w:val="left"/>
              <w:rPr>
                <w:sz w:val="20"/>
                <w:szCs w:val="20"/>
                <w:lang w:val="en-US"/>
              </w:rPr>
            </w:pPr>
            <w:r w:rsidRPr="00A9637B">
              <w:rPr>
                <w:sz w:val="20"/>
                <w:szCs w:val="20"/>
                <w:lang w:val="en-US"/>
              </w:rPr>
              <w:t>−</w:t>
            </w:r>
          </w:p>
        </w:tc>
        <w:tc>
          <w:tcPr>
            <w:tcW w:w="1529" w:type="dxa"/>
            <w:shd w:val="clear" w:color="auto" w:fill="auto"/>
            <w:vAlign w:val="center"/>
          </w:tcPr>
          <w:p w14:paraId="3A2C1BBA" w14:textId="0F5C3110" w:rsidR="00413C27" w:rsidRDefault="00413C27" w:rsidP="00413C27">
            <w:pPr>
              <w:spacing w:line="240" w:lineRule="auto"/>
              <w:ind w:firstLine="0"/>
              <w:jc w:val="left"/>
              <w:rPr>
                <w:sz w:val="20"/>
                <w:szCs w:val="20"/>
                <w:lang w:val="en-US"/>
              </w:rPr>
            </w:pPr>
            <w:r w:rsidRPr="00A9637B">
              <w:rPr>
                <w:sz w:val="20"/>
                <w:szCs w:val="20"/>
                <w:lang w:val="en-US"/>
              </w:rPr>
              <w:t>−</w:t>
            </w:r>
          </w:p>
        </w:tc>
      </w:tr>
    </w:tbl>
    <w:p w14:paraId="0D49270E" w14:textId="35E82D4E" w:rsidR="00323462" w:rsidRPr="00E5642E" w:rsidRDefault="008D42DA" w:rsidP="00323462">
      <w:pPr>
        <w:spacing w:line="240" w:lineRule="auto"/>
        <w:ind w:firstLine="0"/>
        <w:jc w:val="left"/>
        <w:rPr>
          <w:sz w:val="20"/>
          <w:szCs w:val="20"/>
          <w:lang w:val="en-US"/>
        </w:rPr>
      </w:pPr>
      <w:r w:rsidRPr="00E5642E">
        <w:rPr>
          <w:sz w:val="20"/>
          <w:szCs w:val="20"/>
          <w:vertAlign w:val="superscript"/>
          <w:lang w:val="en-US"/>
        </w:rPr>
        <w:t>1</w:t>
      </w:r>
      <w:r w:rsidR="00826891" w:rsidRPr="00E5642E">
        <w:rPr>
          <w:sz w:val="20"/>
          <w:szCs w:val="20"/>
          <w:vertAlign w:val="superscript"/>
          <w:lang w:val="en-US"/>
        </w:rPr>
        <w:t xml:space="preserve"> </w:t>
      </w:r>
      <w:r w:rsidRPr="00E5642E">
        <w:rPr>
          <w:sz w:val="20"/>
          <w:szCs w:val="20"/>
          <w:lang w:val="en-US"/>
        </w:rPr>
        <w:t>Data Type: RP = Revealed Preference, SP = Stated Preference</w:t>
      </w:r>
    </w:p>
    <w:p w14:paraId="25E44B1E" w14:textId="3FBD3207" w:rsidR="00826891" w:rsidRPr="00E5642E" w:rsidRDefault="008D42DA" w:rsidP="00323462">
      <w:pPr>
        <w:spacing w:line="240" w:lineRule="auto"/>
        <w:ind w:firstLine="0"/>
        <w:jc w:val="left"/>
        <w:rPr>
          <w:sz w:val="20"/>
          <w:szCs w:val="20"/>
          <w:lang w:val="en-US"/>
        </w:rPr>
      </w:pPr>
      <w:r w:rsidRPr="00E5642E">
        <w:rPr>
          <w:sz w:val="20"/>
          <w:szCs w:val="20"/>
          <w:vertAlign w:val="superscript"/>
          <w:lang w:val="en-US"/>
        </w:rPr>
        <w:t>2</w:t>
      </w:r>
      <w:r w:rsidRPr="00E5642E">
        <w:rPr>
          <w:sz w:val="20"/>
          <w:szCs w:val="20"/>
          <w:lang w:val="en-US"/>
        </w:rPr>
        <w:t xml:space="preserve"> Methodology: MNL = Multinomial Logit Model, NL = Nested Logit</w:t>
      </w:r>
    </w:p>
    <w:p w14:paraId="4A6BF2B1" w14:textId="07520AD0" w:rsidR="00323462" w:rsidRPr="00E5642E" w:rsidRDefault="008D42DA" w:rsidP="00323462">
      <w:pPr>
        <w:spacing w:line="240" w:lineRule="auto"/>
        <w:ind w:firstLine="0"/>
        <w:jc w:val="left"/>
        <w:rPr>
          <w:sz w:val="20"/>
          <w:szCs w:val="20"/>
          <w:lang w:val="en-US"/>
        </w:rPr>
      </w:pPr>
      <w:r w:rsidRPr="00E5642E">
        <w:rPr>
          <w:sz w:val="20"/>
          <w:szCs w:val="20"/>
          <w:vertAlign w:val="superscript"/>
          <w:lang w:val="en-US"/>
        </w:rPr>
        <w:t>3</w:t>
      </w:r>
      <w:r w:rsidRPr="00E5642E">
        <w:rPr>
          <w:sz w:val="20"/>
          <w:szCs w:val="20"/>
          <w:lang w:val="en-US"/>
        </w:rPr>
        <w:t xml:space="preserve"> Mode: When the study specifies particular modes</w:t>
      </w:r>
    </w:p>
    <w:p w14:paraId="11947466" w14:textId="41B0C7A7" w:rsidR="00826891" w:rsidRPr="00E5642E" w:rsidRDefault="008D42DA" w:rsidP="00323462">
      <w:pPr>
        <w:spacing w:line="240" w:lineRule="auto"/>
        <w:ind w:firstLine="0"/>
        <w:jc w:val="left"/>
        <w:rPr>
          <w:sz w:val="20"/>
          <w:szCs w:val="20"/>
          <w:lang w:val="en-US"/>
        </w:rPr>
        <w:sectPr w:rsidR="00826891" w:rsidRPr="00E5642E" w:rsidSect="00380797">
          <w:headerReference w:type="default" r:id="rId35"/>
          <w:headerReference w:type="first" r:id="rId36"/>
          <w:pgSz w:w="15840" w:h="12240" w:orient="landscape" w:code="1"/>
          <w:pgMar w:top="1440" w:right="1440" w:bottom="1440" w:left="1440" w:header="706" w:footer="706" w:gutter="0"/>
          <w:cols w:space="708"/>
          <w:titlePg/>
          <w:docGrid w:linePitch="360"/>
        </w:sectPr>
      </w:pPr>
      <w:r w:rsidRPr="00E5642E">
        <w:rPr>
          <w:sz w:val="20"/>
          <w:szCs w:val="20"/>
          <w:vertAlign w:val="superscript"/>
          <w:lang w:val="en-US"/>
        </w:rPr>
        <w:t>4</w:t>
      </w:r>
      <w:r w:rsidR="00323462" w:rsidRPr="00E5642E">
        <w:rPr>
          <w:sz w:val="20"/>
          <w:szCs w:val="20"/>
          <w:lang w:val="en-US"/>
        </w:rPr>
        <w:t xml:space="preserve"> − = not available</w:t>
      </w:r>
    </w:p>
    <w:p w14:paraId="3B402998" w14:textId="64453473" w:rsidR="00323462" w:rsidRPr="00A9637B" w:rsidRDefault="008D42DA" w:rsidP="00323462">
      <w:pPr>
        <w:spacing w:line="240" w:lineRule="auto"/>
        <w:ind w:firstLine="0"/>
        <w:jc w:val="center"/>
        <w:rPr>
          <w:b/>
          <w:szCs w:val="24"/>
          <w:lang w:val="en-US"/>
        </w:rPr>
      </w:pPr>
      <w:r>
        <w:rPr>
          <w:b/>
          <w:szCs w:val="24"/>
          <w:lang w:val="en-US"/>
        </w:rPr>
        <w:lastRenderedPageBreak/>
        <w:t xml:space="preserve">TABLE 2: </w:t>
      </w:r>
      <w:r w:rsidRPr="00A9637B">
        <w:rPr>
          <w:b/>
          <w:szCs w:val="24"/>
          <w:lang w:val="en-US"/>
        </w:rPr>
        <w:t>Weighted Shipment Size Distribution (</w:t>
      </w:r>
      <w:r w:rsidR="009972B8">
        <w:rPr>
          <w:b/>
          <w:szCs w:val="24"/>
          <w:lang w:val="en-US"/>
        </w:rPr>
        <w:t>%</w:t>
      </w:r>
      <w:r w:rsidRPr="00A9637B">
        <w:rPr>
          <w:b/>
          <w:szCs w:val="24"/>
          <w:lang w:val="en-US"/>
        </w:rPr>
        <w:t>)</w:t>
      </w:r>
      <w:r w:rsidR="009972B8">
        <w:rPr>
          <w:b/>
          <w:szCs w:val="24"/>
          <w:lang w:val="en-US"/>
        </w:rPr>
        <w:t xml:space="preserve"> Across Modes</w:t>
      </w:r>
    </w:p>
    <w:p w14:paraId="278889E2" w14:textId="77777777" w:rsidR="00323462" w:rsidRPr="00A9637B" w:rsidRDefault="00323462" w:rsidP="00323462">
      <w:pPr>
        <w:spacing w:line="240" w:lineRule="auto"/>
        <w:ind w:firstLine="0"/>
        <w:rPr>
          <w:szCs w:val="24"/>
          <w:lang w:val="en-US"/>
        </w:rPr>
      </w:pPr>
    </w:p>
    <w:tbl>
      <w:tblPr>
        <w:tblW w:w="5000" w:type="pct"/>
        <w:tblLayout w:type="fixed"/>
        <w:tblLook w:val="04A0" w:firstRow="1" w:lastRow="0" w:firstColumn="1" w:lastColumn="0" w:noHBand="0" w:noVBand="1"/>
      </w:tblPr>
      <w:tblGrid>
        <w:gridCol w:w="1112"/>
        <w:gridCol w:w="1246"/>
        <w:gridCol w:w="996"/>
        <w:gridCol w:w="1120"/>
        <w:gridCol w:w="1391"/>
        <w:gridCol w:w="1440"/>
        <w:gridCol w:w="1593"/>
        <w:gridCol w:w="1435"/>
        <w:gridCol w:w="1459"/>
        <w:gridCol w:w="1138"/>
      </w:tblGrid>
      <w:tr w:rsidR="00BC5CA1" w14:paraId="12C748FE" w14:textId="77777777" w:rsidTr="00AD1667">
        <w:trPr>
          <w:trHeight w:val="432"/>
        </w:trPr>
        <w:tc>
          <w:tcPr>
            <w:tcW w:w="430" w:type="pct"/>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3C1E5887" w14:textId="77777777" w:rsidR="009972B8"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Mode</w:t>
            </w:r>
          </w:p>
        </w:tc>
        <w:tc>
          <w:tcPr>
            <w:tcW w:w="4130" w:type="pct"/>
            <w:gridSpan w:val="8"/>
            <w:tcBorders>
              <w:top w:val="double" w:sz="4" w:space="0" w:color="auto"/>
              <w:left w:val="nil"/>
              <w:bottom w:val="single" w:sz="4" w:space="0" w:color="auto"/>
              <w:right w:val="single" w:sz="4" w:space="0" w:color="auto"/>
            </w:tcBorders>
            <w:shd w:val="clear" w:color="auto" w:fill="auto"/>
            <w:vAlign w:val="center"/>
            <w:hideMark/>
          </w:tcPr>
          <w:p w14:paraId="1F248C3D" w14:textId="77777777" w:rsidR="009972B8"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Shipment Size</w:t>
            </w:r>
          </w:p>
        </w:tc>
        <w:tc>
          <w:tcPr>
            <w:tcW w:w="440" w:type="pct"/>
            <w:vMerge w:val="restart"/>
            <w:tcBorders>
              <w:top w:val="double" w:sz="4" w:space="0" w:color="auto"/>
              <w:left w:val="single" w:sz="4" w:space="0" w:color="auto"/>
              <w:bottom w:val="single" w:sz="4" w:space="0" w:color="auto"/>
              <w:right w:val="double" w:sz="4" w:space="0" w:color="auto"/>
            </w:tcBorders>
            <w:shd w:val="clear" w:color="auto" w:fill="auto"/>
            <w:vAlign w:val="center"/>
            <w:hideMark/>
          </w:tcPr>
          <w:p w14:paraId="5824B1D6" w14:textId="77777777" w:rsidR="009972B8"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Total</w:t>
            </w:r>
          </w:p>
        </w:tc>
      </w:tr>
      <w:tr w:rsidR="00BC5CA1" w14:paraId="36E16FC3" w14:textId="77777777" w:rsidTr="00AD1667">
        <w:trPr>
          <w:trHeight w:val="432"/>
        </w:trPr>
        <w:tc>
          <w:tcPr>
            <w:tcW w:w="430" w:type="pct"/>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0248017C" w14:textId="77777777" w:rsidR="00323462" w:rsidRPr="00A9637B" w:rsidRDefault="00323462" w:rsidP="00323462">
            <w:pPr>
              <w:spacing w:line="240" w:lineRule="auto"/>
              <w:ind w:firstLine="0"/>
              <w:jc w:val="center"/>
              <w:rPr>
                <w:rFonts w:eastAsia="Times New Roman"/>
                <w:color w:val="000000"/>
                <w:sz w:val="20"/>
                <w:szCs w:val="20"/>
                <w:lang w:val="en-US"/>
              </w:rPr>
            </w:pPr>
          </w:p>
        </w:tc>
        <w:tc>
          <w:tcPr>
            <w:tcW w:w="482" w:type="pct"/>
            <w:tcBorders>
              <w:top w:val="nil"/>
              <w:left w:val="nil"/>
              <w:bottom w:val="single" w:sz="4" w:space="0" w:color="auto"/>
              <w:right w:val="single" w:sz="4" w:space="0" w:color="auto"/>
            </w:tcBorders>
            <w:shd w:val="clear" w:color="auto" w:fill="auto"/>
            <w:vAlign w:val="center"/>
            <w:hideMark/>
          </w:tcPr>
          <w:p w14:paraId="1F6D90EB" w14:textId="4DF9FB6A" w:rsidR="00323462" w:rsidRPr="00A9637B" w:rsidRDefault="008D42DA" w:rsidP="00323462">
            <w:pPr>
              <w:spacing w:line="240" w:lineRule="auto"/>
              <w:ind w:firstLine="0"/>
              <w:jc w:val="center"/>
              <w:rPr>
                <w:rFonts w:eastAsia="Times New Roman"/>
                <w:b/>
                <w:color w:val="000000"/>
                <w:sz w:val="20"/>
                <w:szCs w:val="20"/>
                <w:lang w:val="en-US"/>
              </w:rPr>
            </w:pPr>
            <w:r>
              <w:rPr>
                <w:rFonts w:eastAsia="Times New Roman"/>
                <w:b/>
                <w:color w:val="000000"/>
                <w:sz w:val="20"/>
                <w:szCs w:val="20"/>
                <w:lang w:val="en-US"/>
              </w:rPr>
              <w:t>Categor</w:t>
            </w:r>
            <w:r w:rsidR="005B3E50">
              <w:rPr>
                <w:rFonts w:eastAsia="Times New Roman"/>
                <w:b/>
                <w:color w:val="000000"/>
                <w:sz w:val="20"/>
                <w:szCs w:val="20"/>
                <w:lang w:val="en-US"/>
              </w:rPr>
              <w:t>ies</w:t>
            </w:r>
          </w:p>
        </w:tc>
        <w:tc>
          <w:tcPr>
            <w:tcW w:w="385" w:type="pct"/>
            <w:tcBorders>
              <w:top w:val="nil"/>
              <w:left w:val="nil"/>
              <w:bottom w:val="single" w:sz="4" w:space="0" w:color="auto"/>
              <w:right w:val="single" w:sz="4" w:space="0" w:color="auto"/>
            </w:tcBorders>
            <w:shd w:val="clear" w:color="auto" w:fill="auto"/>
            <w:vAlign w:val="center"/>
            <w:hideMark/>
          </w:tcPr>
          <w:p w14:paraId="495D5AEB"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1</w:t>
            </w:r>
          </w:p>
        </w:tc>
        <w:tc>
          <w:tcPr>
            <w:tcW w:w="433" w:type="pct"/>
            <w:tcBorders>
              <w:top w:val="nil"/>
              <w:left w:val="nil"/>
              <w:bottom w:val="single" w:sz="4" w:space="0" w:color="auto"/>
              <w:right w:val="single" w:sz="4" w:space="0" w:color="auto"/>
            </w:tcBorders>
            <w:shd w:val="clear" w:color="auto" w:fill="auto"/>
            <w:vAlign w:val="center"/>
            <w:hideMark/>
          </w:tcPr>
          <w:p w14:paraId="1D75C828"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2</w:t>
            </w:r>
          </w:p>
        </w:tc>
        <w:tc>
          <w:tcPr>
            <w:tcW w:w="538" w:type="pct"/>
            <w:tcBorders>
              <w:top w:val="nil"/>
              <w:left w:val="nil"/>
              <w:bottom w:val="single" w:sz="4" w:space="0" w:color="auto"/>
              <w:right w:val="single" w:sz="4" w:space="0" w:color="auto"/>
            </w:tcBorders>
            <w:shd w:val="clear" w:color="auto" w:fill="auto"/>
            <w:vAlign w:val="center"/>
            <w:hideMark/>
          </w:tcPr>
          <w:p w14:paraId="4A8C77C1"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3</w:t>
            </w:r>
          </w:p>
        </w:tc>
        <w:tc>
          <w:tcPr>
            <w:tcW w:w="557" w:type="pct"/>
            <w:tcBorders>
              <w:top w:val="nil"/>
              <w:left w:val="nil"/>
              <w:bottom w:val="single" w:sz="4" w:space="0" w:color="auto"/>
              <w:right w:val="single" w:sz="4" w:space="0" w:color="auto"/>
            </w:tcBorders>
            <w:shd w:val="clear" w:color="auto" w:fill="auto"/>
            <w:vAlign w:val="center"/>
            <w:hideMark/>
          </w:tcPr>
          <w:p w14:paraId="09DAFD0F"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4</w:t>
            </w:r>
          </w:p>
        </w:tc>
        <w:tc>
          <w:tcPr>
            <w:tcW w:w="616" w:type="pct"/>
            <w:tcBorders>
              <w:top w:val="nil"/>
              <w:left w:val="nil"/>
              <w:bottom w:val="single" w:sz="4" w:space="0" w:color="auto"/>
              <w:right w:val="single" w:sz="4" w:space="0" w:color="auto"/>
            </w:tcBorders>
            <w:shd w:val="clear" w:color="auto" w:fill="auto"/>
            <w:vAlign w:val="center"/>
            <w:hideMark/>
          </w:tcPr>
          <w:p w14:paraId="312AE90A"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5</w:t>
            </w:r>
          </w:p>
        </w:tc>
        <w:tc>
          <w:tcPr>
            <w:tcW w:w="555" w:type="pct"/>
            <w:tcBorders>
              <w:top w:val="nil"/>
              <w:left w:val="nil"/>
              <w:bottom w:val="single" w:sz="4" w:space="0" w:color="auto"/>
              <w:right w:val="single" w:sz="4" w:space="0" w:color="auto"/>
            </w:tcBorders>
            <w:shd w:val="clear" w:color="auto" w:fill="auto"/>
            <w:vAlign w:val="center"/>
            <w:hideMark/>
          </w:tcPr>
          <w:p w14:paraId="563AEE23"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6</w:t>
            </w:r>
          </w:p>
        </w:tc>
        <w:tc>
          <w:tcPr>
            <w:tcW w:w="564" w:type="pct"/>
            <w:tcBorders>
              <w:top w:val="nil"/>
              <w:left w:val="nil"/>
              <w:bottom w:val="single" w:sz="4" w:space="0" w:color="auto"/>
              <w:right w:val="single" w:sz="4" w:space="0" w:color="auto"/>
            </w:tcBorders>
            <w:shd w:val="clear" w:color="auto" w:fill="auto"/>
            <w:vAlign w:val="center"/>
            <w:hideMark/>
          </w:tcPr>
          <w:p w14:paraId="2DCE95D3"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7</w:t>
            </w:r>
          </w:p>
        </w:tc>
        <w:tc>
          <w:tcPr>
            <w:tcW w:w="440" w:type="pct"/>
            <w:vMerge/>
            <w:tcBorders>
              <w:top w:val="single" w:sz="4" w:space="0" w:color="auto"/>
              <w:left w:val="single" w:sz="4" w:space="0" w:color="auto"/>
              <w:bottom w:val="single" w:sz="4" w:space="0" w:color="auto"/>
              <w:right w:val="double" w:sz="4" w:space="0" w:color="auto"/>
            </w:tcBorders>
            <w:shd w:val="clear" w:color="auto" w:fill="auto"/>
            <w:vAlign w:val="center"/>
            <w:hideMark/>
          </w:tcPr>
          <w:p w14:paraId="695682B6" w14:textId="77777777" w:rsidR="00323462" w:rsidRPr="00A9637B" w:rsidRDefault="00323462" w:rsidP="00323462">
            <w:pPr>
              <w:spacing w:line="240" w:lineRule="auto"/>
              <w:ind w:firstLine="0"/>
              <w:jc w:val="center"/>
              <w:rPr>
                <w:rFonts w:eastAsia="Times New Roman"/>
                <w:color w:val="000000"/>
                <w:sz w:val="20"/>
                <w:szCs w:val="20"/>
                <w:lang w:val="en-US"/>
              </w:rPr>
            </w:pPr>
          </w:p>
        </w:tc>
      </w:tr>
      <w:tr w:rsidR="00BC5CA1" w14:paraId="7DBCED5A" w14:textId="77777777" w:rsidTr="00AD1667">
        <w:trPr>
          <w:trHeight w:val="432"/>
        </w:trPr>
        <w:tc>
          <w:tcPr>
            <w:tcW w:w="430" w:type="pct"/>
            <w:vMerge/>
            <w:tcBorders>
              <w:top w:val="single" w:sz="4" w:space="0" w:color="auto"/>
              <w:left w:val="double" w:sz="4" w:space="0" w:color="auto"/>
              <w:bottom w:val="double" w:sz="4" w:space="0" w:color="auto"/>
              <w:right w:val="single" w:sz="4" w:space="0" w:color="auto"/>
            </w:tcBorders>
            <w:shd w:val="clear" w:color="auto" w:fill="auto"/>
            <w:vAlign w:val="center"/>
            <w:hideMark/>
          </w:tcPr>
          <w:p w14:paraId="0189580C" w14:textId="77777777" w:rsidR="00323462" w:rsidRPr="00A9637B" w:rsidRDefault="00323462" w:rsidP="00323462">
            <w:pPr>
              <w:spacing w:line="240" w:lineRule="auto"/>
              <w:ind w:firstLine="0"/>
              <w:jc w:val="center"/>
              <w:rPr>
                <w:rFonts w:eastAsia="Times New Roman"/>
                <w:color w:val="000000"/>
                <w:sz w:val="20"/>
                <w:szCs w:val="20"/>
                <w:lang w:val="en-US"/>
              </w:rPr>
            </w:pPr>
          </w:p>
        </w:tc>
        <w:tc>
          <w:tcPr>
            <w:tcW w:w="482" w:type="pct"/>
            <w:tcBorders>
              <w:top w:val="nil"/>
              <w:left w:val="nil"/>
              <w:bottom w:val="double" w:sz="4" w:space="0" w:color="auto"/>
              <w:right w:val="single" w:sz="4" w:space="0" w:color="auto"/>
            </w:tcBorders>
            <w:shd w:val="clear" w:color="auto" w:fill="auto"/>
            <w:vAlign w:val="center"/>
            <w:hideMark/>
          </w:tcPr>
          <w:p w14:paraId="0D036D6C" w14:textId="0253AF11"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Weight</w:t>
            </w:r>
            <w:r w:rsidR="00544292">
              <w:rPr>
                <w:rFonts w:eastAsia="Times New Roman"/>
                <w:b/>
                <w:color w:val="000000"/>
                <w:sz w:val="20"/>
                <w:szCs w:val="20"/>
                <w:lang w:val="en-US"/>
              </w:rPr>
              <w:t xml:space="preserve"> Range</w:t>
            </w:r>
          </w:p>
          <w:p w14:paraId="57899064" w14:textId="0A2EF0F8" w:rsidR="00323462" w:rsidRPr="00A9637B" w:rsidRDefault="008D42DA" w:rsidP="005B3E50">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(lb)</w:t>
            </w:r>
          </w:p>
        </w:tc>
        <w:tc>
          <w:tcPr>
            <w:tcW w:w="385" w:type="pct"/>
            <w:tcBorders>
              <w:top w:val="nil"/>
              <w:left w:val="nil"/>
              <w:bottom w:val="double" w:sz="4" w:space="0" w:color="auto"/>
              <w:right w:val="single" w:sz="4" w:space="0" w:color="auto"/>
            </w:tcBorders>
            <w:shd w:val="clear" w:color="auto" w:fill="auto"/>
            <w:vAlign w:val="center"/>
            <w:hideMark/>
          </w:tcPr>
          <w:p w14:paraId="53752E99"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&lt;= 30</w:t>
            </w:r>
          </w:p>
        </w:tc>
        <w:tc>
          <w:tcPr>
            <w:tcW w:w="433" w:type="pct"/>
            <w:tcBorders>
              <w:top w:val="nil"/>
              <w:left w:val="nil"/>
              <w:bottom w:val="double" w:sz="4" w:space="0" w:color="auto"/>
              <w:right w:val="single" w:sz="4" w:space="0" w:color="auto"/>
            </w:tcBorders>
            <w:shd w:val="clear" w:color="auto" w:fill="auto"/>
            <w:vAlign w:val="center"/>
            <w:hideMark/>
          </w:tcPr>
          <w:p w14:paraId="518972B5"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31-200</w:t>
            </w:r>
          </w:p>
        </w:tc>
        <w:tc>
          <w:tcPr>
            <w:tcW w:w="538" w:type="pct"/>
            <w:tcBorders>
              <w:top w:val="nil"/>
              <w:left w:val="nil"/>
              <w:bottom w:val="double" w:sz="4" w:space="0" w:color="auto"/>
              <w:right w:val="single" w:sz="4" w:space="0" w:color="auto"/>
            </w:tcBorders>
            <w:shd w:val="clear" w:color="auto" w:fill="auto"/>
            <w:vAlign w:val="center"/>
            <w:hideMark/>
          </w:tcPr>
          <w:p w14:paraId="21025C67"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201-1,000</w:t>
            </w:r>
          </w:p>
        </w:tc>
        <w:tc>
          <w:tcPr>
            <w:tcW w:w="557" w:type="pct"/>
            <w:tcBorders>
              <w:top w:val="nil"/>
              <w:left w:val="nil"/>
              <w:bottom w:val="double" w:sz="4" w:space="0" w:color="auto"/>
              <w:right w:val="single" w:sz="4" w:space="0" w:color="auto"/>
            </w:tcBorders>
            <w:shd w:val="clear" w:color="auto" w:fill="auto"/>
            <w:vAlign w:val="center"/>
            <w:hideMark/>
          </w:tcPr>
          <w:p w14:paraId="729F9C4E"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1,001-5,000</w:t>
            </w:r>
          </w:p>
        </w:tc>
        <w:tc>
          <w:tcPr>
            <w:tcW w:w="616" w:type="pct"/>
            <w:tcBorders>
              <w:top w:val="nil"/>
              <w:left w:val="nil"/>
              <w:bottom w:val="double" w:sz="4" w:space="0" w:color="auto"/>
              <w:right w:val="single" w:sz="4" w:space="0" w:color="auto"/>
            </w:tcBorders>
            <w:shd w:val="clear" w:color="auto" w:fill="auto"/>
            <w:vAlign w:val="center"/>
            <w:hideMark/>
          </w:tcPr>
          <w:p w14:paraId="703C41B6"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5,001-30,000</w:t>
            </w:r>
          </w:p>
        </w:tc>
        <w:tc>
          <w:tcPr>
            <w:tcW w:w="555" w:type="pct"/>
            <w:tcBorders>
              <w:top w:val="nil"/>
              <w:left w:val="nil"/>
              <w:bottom w:val="double" w:sz="4" w:space="0" w:color="auto"/>
              <w:right w:val="single" w:sz="4" w:space="0" w:color="auto"/>
            </w:tcBorders>
            <w:shd w:val="clear" w:color="auto" w:fill="auto"/>
            <w:vAlign w:val="center"/>
            <w:hideMark/>
          </w:tcPr>
          <w:p w14:paraId="52B1DA2D"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30,001-45,000</w:t>
            </w:r>
          </w:p>
        </w:tc>
        <w:tc>
          <w:tcPr>
            <w:tcW w:w="564" w:type="pct"/>
            <w:tcBorders>
              <w:top w:val="nil"/>
              <w:left w:val="nil"/>
              <w:bottom w:val="double" w:sz="4" w:space="0" w:color="auto"/>
              <w:right w:val="single" w:sz="4" w:space="0" w:color="auto"/>
            </w:tcBorders>
            <w:shd w:val="clear" w:color="auto" w:fill="auto"/>
            <w:vAlign w:val="center"/>
            <w:hideMark/>
          </w:tcPr>
          <w:p w14:paraId="0C0BE251" w14:textId="77777777" w:rsidR="00323462" w:rsidRPr="00A9637B" w:rsidRDefault="008D42DA" w:rsidP="00323462">
            <w:pPr>
              <w:spacing w:line="240" w:lineRule="auto"/>
              <w:ind w:firstLine="0"/>
              <w:jc w:val="center"/>
              <w:rPr>
                <w:rFonts w:eastAsia="Times New Roman"/>
                <w:b/>
                <w:color w:val="000000"/>
                <w:sz w:val="20"/>
                <w:szCs w:val="20"/>
                <w:lang w:val="en-US"/>
              </w:rPr>
            </w:pPr>
            <w:r w:rsidRPr="00A9637B">
              <w:rPr>
                <w:rFonts w:eastAsia="Times New Roman"/>
                <w:b/>
                <w:color w:val="000000"/>
                <w:sz w:val="20"/>
                <w:szCs w:val="20"/>
                <w:lang w:val="en-US"/>
              </w:rPr>
              <w:t>&gt; 45,000</w:t>
            </w:r>
          </w:p>
        </w:tc>
        <w:tc>
          <w:tcPr>
            <w:tcW w:w="440" w:type="pct"/>
            <w:vMerge/>
            <w:tcBorders>
              <w:top w:val="single" w:sz="4" w:space="0" w:color="auto"/>
              <w:left w:val="single" w:sz="4" w:space="0" w:color="auto"/>
              <w:bottom w:val="double" w:sz="4" w:space="0" w:color="auto"/>
              <w:right w:val="double" w:sz="4" w:space="0" w:color="auto"/>
            </w:tcBorders>
            <w:shd w:val="clear" w:color="auto" w:fill="auto"/>
            <w:vAlign w:val="center"/>
            <w:hideMark/>
          </w:tcPr>
          <w:p w14:paraId="3EF5FB78" w14:textId="77777777" w:rsidR="00323462" w:rsidRPr="00A9637B" w:rsidRDefault="00323462" w:rsidP="00323462">
            <w:pPr>
              <w:spacing w:line="240" w:lineRule="auto"/>
              <w:ind w:firstLine="0"/>
              <w:jc w:val="center"/>
              <w:rPr>
                <w:rFonts w:eastAsia="Times New Roman"/>
                <w:color w:val="000000"/>
                <w:sz w:val="20"/>
                <w:szCs w:val="20"/>
                <w:lang w:val="en-US"/>
              </w:rPr>
            </w:pPr>
          </w:p>
        </w:tc>
      </w:tr>
      <w:tr w:rsidR="00BC5CA1" w14:paraId="5C3A2F11" w14:textId="77777777" w:rsidTr="009972B8">
        <w:trPr>
          <w:trHeight w:val="432"/>
        </w:trPr>
        <w:tc>
          <w:tcPr>
            <w:tcW w:w="912" w:type="pct"/>
            <w:gridSpan w:val="2"/>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3EA8FD4" w14:textId="290F09AD" w:rsidR="00323462" w:rsidRPr="00A9637B" w:rsidRDefault="008D42DA" w:rsidP="00323462">
            <w:pPr>
              <w:spacing w:line="240" w:lineRule="auto"/>
              <w:ind w:firstLine="0"/>
              <w:jc w:val="left"/>
              <w:rPr>
                <w:rFonts w:eastAsia="Times New Roman"/>
                <w:color w:val="000000"/>
                <w:sz w:val="20"/>
                <w:szCs w:val="20"/>
                <w:lang w:val="en-US"/>
              </w:rPr>
            </w:pPr>
            <w:r>
              <w:rPr>
                <w:rFonts w:eastAsia="Times New Roman"/>
                <w:color w:val="000000"/>
                <w:sz w:val="20"/>
                <w:szCs w:val="20"/>
                <w:lang w:val="en-US"/>
              </w:rPr>
              <w:t>For-hire truck</w:t>
            </w:r>
          </w:p>
        </w:tc>
        <w:tc>
          <w:tcPr>
            <w:tcW w:w="385" w:type="pct"/>
            <w:tcBorders>
              <w:top w:val="double" w:sz="4" w:space="0" w:color="auto"/>
              <w:left w:val="nil"/>
              <w:bottom w:val="single" w:sz="4" w:space="0" w:color="auto"/>
              <w:right w:val="single" w:sz="4" w:space="0" w:color="auto"/>
            </w:tcBorders>
            <w:shd w:val="clear" w:color="auto" w:fill="auto"/>
            <w:noWrap/>
            <w:vAlign w:val="center"/>
          </w:tcPr>
          <w:p w14:paraId="689C94DA" w14:textId="05B55E86"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11.05</w:t>
            </w:r>
            <w:r w:rsidR="006635E9">
              <w:rPr>
                <w:rFonts w:eastAsia="Times New Roman"/>
                <w:color w:val="000000"/>
                <w:sz w:val="20"/>
                <w:szCs w:val="20"/>
                <w:lang w:val="en-US"/>
              </w:rPr>
              <w:t>%</w:t>
            </w:r>
          </w:p>
        </w:tc>
        <w:tc>
          <w:tcPr>
            <w:tcW w:w="433" w:type="pct"/>
            <w:tcBorders>
              <w:top w:val="double" w:sz="4" w:space="0" w:color="auto"/>
              <w:left w:val="nil"/>
              <w:bottom w:val="single" w:sz="4" w:space="0" w:color="auto"/>
              <w:right w:val="single" w:sz="4" w:space="0" w:color="auto"/>
            </w:tcBorders>
            <w:shd w:val="clear" w:color="auto" w:fill="auto"/>
            <w:noWrap/>
            <w:vAlign w:val="center"/>
          </w:tcPr>
          <w:p w14:paraId="5A074B0E" w14:textId="3C754262"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10.38</w:t>
            </w:r>
            <w:r w:rsidR="006635E9">
              <w:rPr>
                <w:rFonts w:eastAsia="Times New Roman"/>
                <w:color w:val="000000"/>
                <w:sz w:val="20"/>
                <w:szCs w:val="20"/>
                <w:lang w:val="en-US"/>
              </w:rPr>
              <w:t>%</w:t>
            </w:r>
          </w:p>
        </w:tc>
        <w:tc>
          <w:tcPr>
            <w:tcW w:w="538" w:type="pct"/>
            <w:tcBorders>
              <w:top w:val="double" w:sz="4" w:space="0" w:color="auto"/>
              <w:left w:val="nil"/>
              <w:bottom w:val="single" w:sz="4" w:space="0" w:color="auto"/>
              <w:right w:val="single" w:sz="4" w:space="0" w:color="auto"/>
            </w:tcBorders>
            <w:shd w:val="clear" w:color="auto" w:fill="auto"/>
            <w:noWrap/>
            <w:vAlign w:val="center"/>
          </w:tcPr>
          <w:p w14:paraId="64D74C73" w14:textId="7684323A"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17.66</w:t>
            </w:r>
            <w:r w:rsidR="006635E9">
              <w:rPr>
                <w:rFonts w:eastAsia="Times New Roman"/>
                <w:color w:val="000000"/>
                <w:sz w:val="20"/>
                <w:szCs w:val="20"/>
                <w:lang w:val="en-US"/>
              </w:rPr>
              <w:t>%</w:t>
            </w:r>
          </w:p>
        </w:tc>
        <w:tc>
          <w:tcPr>
            <w:tcW w:w="557" w:type="pct"/>
            <w:tcBorders>
              <w:top w:val="double" w:sz="4" w:space="0" w:color="auto"/>
              <w:left w:val="nil"/>
              <w:bottom w:val="single" w:sz="4" w:space="0" w:color="auto"/>
              <w:right w:val="single" w:sz="4" w:space="0" w:color="auto"/>
            </w:tcBorders>
            <w:shd w:val="clear" w:color="auto" w:fill="auto"/>
            <w:noWrap/>
            <w:vAlign w:val="center"/>
          </w:tcPr>
          <w:p w14:paraId="329CB4FD" w14:textId="57F04D68"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15.33</w:t>
            </w:r>
            <w:r w:rsidR="006635E9">
              <w:rPr>
                <w:rFonts w:eastAsia="Times New Roman"/>
                <w:color w:val="000000"/>
                <w:sz w:val="20"/>
                <w:szCs w:val="20"/>
                <w:lang w:val="en-US"/>
              </w:rPr>
              <w:t>%</w:t>
            </w:r>
          </w:p>
        </w:tc>
        <w:tc>
          <w:tcPr>
            <w:tcW w:w="616" w:type="pct"/>
            <w:tcBorders>
              <w:top w:val="double" w:sz="4" w:space="0" w:color="auto"/>
              <w:left w:val="nil"/>
              <w:bottom w:val="single" w:sz="4" w:space="0" w:color="auto"/>
              <w:right w:val="single" w:sz="4" w:space="0" w:color="auto"/>
            </w:tcBorders>
            <w:shd w:val="clear" w:color="auto" w:fill="auto"/>
            <w:noWrap/>
            <w:vAlign w:val="center"/>
          </w:tcPr>
          <w:p w14:paraId="40D82640" w14:textId="4E53A276"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18.59</w:t>
            </w:r>
            <w:r w:rsidR="006635E9">
              <w:rPr>
                <w:rFonts w:eastAsia="Times New Roman"/>
                <w:color w:val="000000"/>
                <w:sz w:val="20"/>
                <w:szCs w:val="20"/>
                <w:lang w:val="en-US"/>
              </w:rPr>
              <w:t>%</w:t>
            </w:r>
          </w:p>
        </w:tc>
        <w:tc>
          <w:tcPr>
            <w:tcW w:w="555" w:type="pct"/>
            <w:tcBorders>
              <w:top w:val="double" w:sz="4" w:space="0" w:color="auto"/>
              <w:left w:val="nil"/>
              <w:bottom w:val="single" w:sz="4" w:space="0" w:color="auto"/>
              <w:right w:val="single" w:sz="4" w:space="0" w:color="auto"/>
            </w:tcBorders>
            <w:shd w:val="clear" w:color="auto" w:fill="auto"/>
            <w:noWrap/>
            <w:vAlign w:val="center"/>
          </w:tcPr>
          <w:p w14:paraId="3F404502" w14:textId="3403BC0A"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14.27</w:t>
            </w:r>
            <w:r w:rsidR="006635E9">
              <w:rPr>
                <w:rFonts w:eastAsia="Times New Roman"/>
                <w:color w:val="000000"/>
                <w:sz w:val="20"/>
                <w:szCs w:val="20"/>
                <w:lang w:val="en-US"/>
              </w:rPr>
              <w:t>%</w:t>
            </w:r>
          </w:p>
        </w:tc>
        <w:tc>
          <w:tcPr>
            <w:tcW w:w="564" w:type="pct"/>
            <w:tcBorders>
              <w:top w:val="double" w:sz="4" w:space="0" w:color="auto"/>
              <w:left w:val="nil"/>
              <w:bottom w:val="single" w:sz="4" w:space="0" w:color="auto"/>
              <w:right w:val="single" w:sz="4" w:space="0" w:color="auto"/>
            </w:tcBorders>
            <w:shd w:val="clear" w:color="auto" w:fill="auto"/>
            <w:noWrap/>
            <w:vAlign w:val="center"/>
          </w:tcPr>
          <w:p w14:paraId="1FA43CD0" w14:textId="2AA04853"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12.71</w:t>
            </w:r>
            <w:r w:rsidR="006635E9">
              <w:rPr>
                <w:rFonts w:eastAsia="Times New Roman"/>
                <w:color w:val="000000"/>
                <w:sz w:val="20"/>
                <w:szCs w:val="20"/>
                <w:lang w:val="en-US"/>
              </w:rPr>
              <w:t>%</w:t>
            </w:r>
          </w:p>
        </w:tc>
        <w:tc>
          <w:tcPr>
            <w:tcW w:w="440" w:type="pct"/>
            <w:tcBorders>
              <w:top w:val="double" w:sz="4" w:space="0" w:color="auto"/>
              <w:left w:val="nil"/>
              <w:bottom w:val="single" w:sz="4" w:space="0" w:color="auto"/>
              <w:right w:val="double" w:sz="4" w:space="0" w:color="auto"/>
            </w:tcBorders>
            <w:shd w:val="clear" w:color="auto" w:fill="auto"/>
            <w:noWrap/>
            <w:vAlign w:val="center"/>
            <w:hideMark/>
          </w:tcPr>
          <w:p w14:paraId="7ABDBE4B" w14:textId="77777777" w:rsidR="00323462" w:rsidRPr="00A9637B" w:rsidRDefault="008D42DA" w:rsidP="00323462">
            <w:pPr>
              <w:spacing w:line="240" w:lineRule="auto"/>
              <w:ind w:firstLine="0"/>
              <w:jc w:val="center"/>
              <w:rPr>
                <w:rFonts w:eastAsia="Times New Roman"/>
                <w:color w:val="000000"/>
                <w:sz w:val="20"/>
                <w:szCs w:val="20"/>
                <w:lang w:val="en-US"/>
              </w:rPr>
            </w:pPr>
            <w:r w:rsidRPr="00A9637B">
              <w:rPr>
                <w:rFonts w:eastAsia="Times New Roman"/>
                <w:color w:val="000000"/>
                <w:sz w:val="20"/>
                <w:szCs w:val="20"/>
                <w:lang w:val="en-US"/>
              </w:rPr>
              <w:t>100</w:t>
            </w:r>
            <w:r>
              <w:rPr>
                <w:rFonts w:eastAsia="Times New Roman"/>
                <w:color w:val="000000"/>
                <w:sz w:val="20"/>
                <w:szCs w:val="20"/>
                <w:lang w:val="en-US"/>
              </w:rPr>
              <w:t>.00</w:t>
            </w:r>
          </w:p>
        </w:tc>
      </w:tr>
      <w:tr w:rsidR="00BC5CA1" w14:paraId="3D2458CF" w14:textId="77777777" w:rsidTr="009972B8">
        <w:trPr>
          <w:trHeight w:val="432"/>
        </w:trPr>
        <w:tc>
          <w:tcPr>
            <w:tcW w:w="912" w:type="pct"/>
            <w:gridSpan w:val="2"/>
            <w:tcBorders>
              <w:top w:val="nil"/>
              <w:left w:val="double" w:sz="4" w:space="0" w:color="auto"/>
              <w:bottom w:val="single" w:sz="4" w:space="0" w:color="auto"/>
              <w:right w:val="single" w:sz="4" w:space="0" w:color="auto"/>
            </w:tcBorders>
            <w:shd w:val="clear" w:color="auto" w:fill="auto"/>
            <w:noWrap/>
            <w:vAlign w:val="center"/>
            <w:hideMark/>
          </w:tcPr>
          <w:p w14:paraId="3F2C87B3" w14:textId="6F2BFF92" w:rsidR="00323462" w:rsidRPr="00A9637B" w:rsidRDefault="008D42DA" w:rsidP="00323462">
            <w:pPr>
              <w:spacing w:line="240" w:lineRule="auto"/>
              <w:ind w:firstLine="0"/>
              <w:jc w:val="left"/>
              <w:rPr>
                <w:rFonts w:eastAsia="Times New Roman"/>
                <w:color w:val="000000"/>
                <w:sz w:val="20"/>
                <w:szCs w:val="20"/>
                <w:lang w:val="en-US"/>
              </w:rPr>
            </w:pPr>
            <w:r w:rsidRPr="00A9637B">
              <w:rPr>
                <w:rFonts w:eastAsia="Times New Roman"/>
                <w:color w:val="000000"/>
                <w:sz w:val="20"/>
                <w:szCs w:val="20"/>
                <w:lang w:val="en-US"/>
              </w:rPr>
              <w:t xml:space="preserve">Private </w:t>
            </w:r>
            <w:r w:rsidR="005B3E50" w:rsidRPr="00A9637B">
              <w:rPr>
                <w:rFonts w:eastAsia="Times New Roman"/>
                <w:color w:val="000000"/>
                <w:sz w:val="20"/>
                <w:szCs w:val="20"/>
                <w:lang w:val="en-US"/>
              </w:rPr>
              <w:t>truck</w:t>
            </w:r>
          </w:p>
        </w:tc>
        <w:tc>
          <w:tcPr>
            <w:tcW w:w="385" w:type="pct"/>
            <w:tcBorders>
              <w:top w:val="nil"/>
              <w:left w:val="nil"/>
              <w:bottom w:val="single" w:sz="4" w:space="0" w:color="auto"/>
              <w:right w:val="single" w:sz="4" w:space="0" w:color="auto"/>
            </w:tcBorders>
            <w:shd w:val="clear" w:color="auto" w:fill="auto"/>
            <w:noWrap/>
            <w:vAlign w:val="center"/>
          </w:tcPr>
          <w:p w14:paraId="2A5EC6C7" w14:textId="2F6DB8DE"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17.30</w:t>
            </w:r>
            <w:r w:rsidR="006635E9">
              <w:rPr>
                <w:rFonts w:eastAsia="Times New Roman"/>
                <w:color w:val="000000"/>
                <w:sz w:val="20"/>
                <w:szCs w:val="20"/>
                <w:lang w:val="en-US"/>
              </w:rPr>
              <w:t>%</w:t>
            </w:r>
          </w:p>
        </w:tc>
        <w:tc>
          <w:tcPr>
            <w:tcW w:w="433" w:type="pct"/>
            <w:tcBorders>
              <w:top w:val="nil"/>
              <w:left w:val="nil"/>
              <w:bottom w:val="single" w:sz="4" w:space="0" w:color="auto"/>
              <w:right w:val="single" w:sz="4" w:space="0" w:color="auto"/>
            </w:tcBorders>
            <w:shd w:val="clear" w:color="auto" w:fill="auto"/>
            <w:noWrap/>
            <w:vAlign w:val="center"/>
          </w:tcPr>
          <w:p w14:paraId="10FC9796" w14:textId="1BBB80D3"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18.41</w:t>
            </w:r>
            <w:r w:rsidR="006635E9">
              <w:rPr>
                <w:rFonts w:eastAsia="Times New Roman"/>
                <w:color w:val="000000"/>
                <w:sz w:val="20"/>
                <w:szCs w:val="20"/>
                <w:lang w:val="en-US"/>
              </w:rPr>
              <w:t>%</w:t>
            </w:r>
          </w:p>
        </w:tc>
        <w:tc>
          <w:tcPr>
            <w:tcW w:w="538" w:type="pct"/>
            <w:tcBorders>
              <w:top w:val="nil"/>
              <w:left w:val="nil"/>
              <w:bottom w:val="single" w:sz="4" w:space="0" w:color="auto"/>
              <w:right w:val="single" w:sz="4" w:space="0" w:color="auto"/>
            </w:tcBorders>
            <w:shd w:val="clear" w:color="auto" w:fill="auto"/>
            <w:noWrap/>
            <w:vAlign w:val="center"/>
          </w:tcPr>
          <w:p w14:paraId="4550206C" w14:textId="6C574A4A"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19.46</w:t>
            </w:r>
            <w:r w:rsidR="006635E9">
              <w:rPr>
                <w:rFonts w:eastAsia="Times New Roman"/>
                <w:color w:val="000000"/>
                <w:sz w:val="20"/>
                <w:szCs w:val="20"/>
                <w:lang w:val="en-US"/>
              </w:rPr>
              <w:t>%</w:t>
            </w:r>
          </w:p>
        </w:tc>
        <w:tc>
          <w:tcPr>
            <w:tcW w:w="557" w:type="pct"/>
            <w:tcBorders>
              <w:top w:val="nil"/>
              <w:left w:val="nil"/>
              <w:bottom w:val="single" w:sz="4" w:space="0" w:color="auto"/>
              <w:right w:val="single" w:sz="4" w:space="0" w:color="auto"/>
            </w:tcBorders>
            <w:shd w:val="clear" w:color="auto" w:fill="auto"/>
            <w:noWrap/>
            <w:vAlign w:val="center"/>
          </w:tcPr>
          <w:p w14:paraId="2DF89B4A" w14:textId="666788FF"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16.15</w:t>
            </w:r>
            <w:r w:rsidR="006635E9">
              <w:rPr>
                <w:rFonts w:eastAsia="Times New Roman"/>
                <w:color w:val="000000"/>
                <w:sz w:val="20"/>
                <w:szCs w:val="20"/>
                <w:lang w:val="en-US"/>
              </w:rPr>
              <w:t>%</w:t>
            </w:r>
          </w:p>
        </w:tc>
        <w:tc>
          <w:tcPr>
            <w:tcW w:w="616" w:type="pct"/>
            <w:tcBorders>
              <w:top w:val="nil"/>
              <w:left w:val="nil"/>
              <w:bottom w:val="single" w:sz="4" w:space="0" w:color="auto"/>
              <w:right w:val="single" w:sz="4" w:space="0" w:color="auto"/>
            </w:tcBorders>
            <w:shd w:val="clear" w:color="auto" w:fill="auto"/>
            <w:noWrap/>
            <w:vAlign w:val="center"/>
          </w:tcPr>
          <w:p w14:paraId="356A275F" w14:textId="5EDA1410"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13.88</w:t>
            </w:r>
            <w:r w:rsidR="006635E9">
              <w:rPr>
                <w:rFonts w:eastAsia="Times New Roman"/>
                <w:color w:val="000000"/>
                <w:sz w:val="20"/>
                <w:szCs w:val="20"/>
                <w:lang w:val="en-US"/>
              </w:rPr>
              <w:t>%</w:t>
            </w:r>
          </w:p>
        </w:tc>
        <w:tc>
          <w:tcPr>
            <w:tcW w:w="555" w:type="pct"/>
            <w:tcBorders>
              <w:top w:val="nil"/>
              <w:left w:val="nil"/>
              <w:bottom w:val="single" w:sz="4" w:space="0" w:color="auto"/>
              <w:right w:val="single" w:sz="4" w:space="0" w:color="auto"/>
            </w:tcBorders>
            <w:shd w:val="clear" w:color="auto" w:fill="auto"/>
            <w:noWrap/>
            <w:vAlign w:val="center"/>
          </w:tcPr>
          <w:p w14:paraId="447537E9" w14:textId="26A6CF29"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7.36</w:t>
            </w:r>
            <w:r w:rsidR="006635E9">
              <w:rPr>
                <w:rFonts w:eastAsia="Times New Roman"/>
                <w:color w:val="000000"/>
                <w:sz w:val="20"/>
                <w:szCs w:val="20"/>
                <w:lang w:val="en-US"/>
              </w:rPr>
              <w:t>%</w:t>
            </w:r>
          </w:p>
        </w:tc>
        <w:tc>
          <w:tcPr>
            <w:tcW w:w="564" w:type="pct"/>
            <w:tcBorders>
              <w:top w:val="nil"/>
              <w:left w:val="nil"/>
              <w:bottom w:val="single" w:sz="4" w:space="0" w:color="auto"/>
              <w:right w:val="single" w:sz="4" w:space="0" w:color="auto"/>
            </w:tcBorders>
            <w:shd w:val="clear" w:color="auto" w:fill="auto"/>
            <w:noWrap/>
            <w:vAlign w:val="center"/>
          </w:tcPr>
          <w:p w14:paraId="5FEEBBA9" w14:textId="0F3716A8"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7.44</w:t>
            </w:r>
            <w:r w:rsidR="006635E9">
              <w:rPr>
                <w:rFonts w:eastAsia="Times New Roman"/>
                <w:color w:val="000000"/>
                <w:sz w:val="20"/>
                <w:szCs w:val="20"/>
                <w:lang w:val="en-US"/>
              </w:rPr>
              <w:t>%</w:t>
            </w:r>
          </w:p>
        </w:tc>
        <w:tc>
          <w:tcPr>
            <w:tcW w:w="440" w:type="pct"/>
            <w:tcBorders>
              <w:top w:val="nil"/>
              <w:left w:val="nil"/>
              <w:bottom w:val="single" w:sz="4" w:space="0" w:color="auto"/>
              <w:right w:val="double" w:sz="4" w:space="0" w:color="auto"/>
            </w:tcBorders>
            <w:shd w:val="clear" w:color="auto" w:fill="auto"/>
            <w:noWrap/>
            <w:vAlign w:val="center"/>
            <w:hideMark/>
          </w:tcPr>
          <w:p w14:paraId="64A23050" w14:textId="77777777" w:rsidR="00323462" w:rsidRPr="00A9637B" w:rsidRDefault="008D42DA" w:rsidP="00323462">
            <w:pPr>
              <w:spacing w:line="240" w:lineRule="auto"/>
              <w:ind w:firstLine="0"/>
              <w:jc w:val="center"/>
              <w:rPr>
                <w:rFonts w:eastAsia="Times New Roman"/>
                <w:color w:val="000000"/>
                <w:sz w:val="20"/>
                <w:szCs w:val="20"/>
                <w:lang w:val="en-US"/>
              </w:rPr>
            </w:pPr>
            <w:r w:rsidRPr="00A9637B">
              <w:rPr>
                <w:rFonts w:eastAsia="Times New Roman"/>
                <w:color w:val="000000"/>
                <w:sz w:val="20"/>
                <w:szCs w:val="20"/>
                <w:lang w:val="en-US"/>
              </w:rPr>
              <w:t>100</w:t>
            </w:r>
            <w:r>
              <w:rPr>
                <w:rFonts w:eastAsia="Times New Roman"/>
                <w:color w:val="000000"/>
                <w:sz w:val="20"/>
                <w:szCs w:val="20"/>
                <w:lang w:val="en-US"/>
              </w:rPr>
              <w:t>.00</w:t>
            </w:r>
          </w:p>
        </w:tc>
      </w:tr>
      <w:tr w:rsidR="00BC5CA1" w14:paraId="2DFE7D35" w14:textId="77777777" w:rsidTr="009972B8">
        <w:trPr>
          <w:trHeight w:val="432"/>
        </w:trPr>
        <w:tc>
          <w:tcPr>
            <w:tcW w:w="912" w:type="pct"/>
            <w:gridSpan w:val="2"/>
            <w:tcBorders>
              <w:top w:val="nil"/>
              <w:left w:val="double" w:sz="4" w:space="0" w:color="auto"/>
              <w:bottom w:val="single" w:sz="4" w:space="0" w:color="auto"/>
              <w:right w:val="single" w:sz="4" w:space="0" w:color="auto"/>
            </w:tcBorders>
            <w:shd w:val="clear" w:color="auto" w:fill="auto"/>
            <w:noWrap/>
            <w:vAlign w:val="center"/>
            <w:hideMark/>
          </w:tcPr>
          <w:p w14:paraId="366FDEAF" w14:textId="77777777" w:rsidR="00323462" w:rsidRPr="00A9637B" w:rsidRDefault="008D42DA" w:rsidP="00323462">
            <w:pPr>
              <w:spacing w:line="240" w:lineRule="auto"/>
              <w:ind w:firstLine="0"/>
              <w:jc w:val="left"/>
              <w:rPr>
                <w:rFonts w:eastAsia="Times New Roman"/>
                <w:color w:val="000000"/>
                <w:sz w:val="20"/>
                <w:szCs w:val="20"/>
                <w:lang w:val="en-US"/>
              </w:rPr>
            </w:pPr>
            <w:r w:rsidRPr="00A9637B">
              <w:rPr>
                <w:rFonts w:eastAsia="Times New Roman"/>
                <w:color w:val="000000"/>
                <w:sz w:val="20"/>
                <w:szCs w:val="20"/>
                <w:lang w:val="en-US"/>
              </w:rPr>
              <w:t>Air</w:t>
            </w:r>
          </w:p>
        </w:tc>
        <w:tc>
          <w:tcPr>
            <w:tcW w:w="385" w:type="pct"/>
            <w:tcBorders>
              <w:top w:val="nil"/>
              <w:left w:val="nil"/>
              <w:bottom w:val="single" w:sz="4" w:space="0" w:color="auto"/>
              <w:right w:val="single" w:sz="4" w:space="0" w:color="auto"/>
            </w:tcBorders>
            <w:shd w:val="clear" w:color="auto" w:fill="auto"/>
            <w:noWrap/>
            <w:vAlign w:val="center"/>
          </w:tcPr>
          <w:p w14:paraId="7CBE9F1C" w14:textId="09EBCDCF"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59.60</w:t>
            </w:r>
            <w:r w:rsidR="006635E9">
              <w:rPr>
                <w:rFonts w:eastAsia="Times New Roman"/>
                <w:color w:val="000000"/>
                <w:sz w:val="20"/>
                <w:szCs w:val="20"/>
                <w:lang w:val="en-US"/>
              </w:rPr>
              <w:t>%</w:t>
            </w:r>
          </w:p>
        </w:tc>
        <w:tc>
          <w:tcPr>
            <w:tcW w:w="433" w:type="pct"/>
            <w:tcBorders>
              <w:top w:val="nil"/>
              <w:left w:val="nil"/>
              <w:bottom w:val="single" w:sz="4" w:space="0" w:color="auto"/>
              <w:right w:val="single" w:sz="4" w:space="0" w:color="auto"/>
            </w:tcBorders>
            <w:shd w:val="clear" w:color="auto" w:fill="auto"/>
            <w:noWrap/>
            <w:vAlign w:val="center"/>
          </w:tcPr>
          <w:p w14:paraId="37EAF693" w14:textId="322BDE0B"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18.30</w:t>
            </w:r>
            <w:r w:rsidR="006635E9">
              <w:rPr>
                <w:rFonts w:eastAsia="Times New Roman"/>
                <w:color w:val="000000"/>
                <w:sz w:val="20"/>
                <w:szCs w:val="20"/>
                <w:lang w:val="en-US"/>
              </w:rPr>
              <w:t>%</w:t>
            </w:r>
          </w:p>
        </w:tc>
        <w:tc>
          <w:tcPr>
            <w:tcW w:w="538" w:type="pct"/>
            <w:tcBorders>
              <w:top w:val="nil"/>
              <w:left w:val="nil"/>
              <w:bottom w:val="single" w:sz="4" w:space="0" w:color="auto"/>
              <w:right w:val="single" w:sz="4" w:space="0" w:color="auto"/>
            </w:tcBorders>
            <w:shd w:val="clear" w:color="auto" w:fill="auto"/>
            <w:noWrap/>
            <w:vAlign w:val="center"/>
          </w:tcPr>
          <w:p w14:paraId="4C02338D" w14:textId="11C2F737"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15.00</w:t>
            </w:r>
            <w:r w:rsidR="006635E9">
              <w:rPr>
                <w:rFonts w:eastAsia="Times New Roman"/>
                <w:color w:val="000000"/>
                <w:sz w:val="20"/>
                <w:szCs w:val="20"/>
                <w:lang w:val="en-US"/>
              </w:rPr>
              <w:t>%</w:t>
            </w:r>
          </w:p>
        </w:tc>
        <w:tc>
          <w:tcPr>
            <w:tcW w:w="557" w:type="pct"/>
            <w:tcBorders>
              <w:top w:val="nil"/>
              <w:left w:val="nil"/>
              <w:bottom w:val="single" w:sz="4" w:space="0" w:color="auto"/>
              <w:right w:val="single" w:sz="4" w:space="0" w:color="auto"/>
            </w:tcBorders>
            <w:shd w:val="clear" w:color="auto" w:fill="auto"/>
            <w:noWrap/>
            <w:vAlign w:val="center"/>
          </w:tcPr>
          <w:p w14:paraId="0B809360" w14:textId="0866BCC4"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4.70</w:t>
            </w:r>
            <w:r w:rsidR="006635E9">
              <w:rPr>
                <w:rFonts w:eastAsia="Times New Roman"/>
                <w:color w:val="000000"/>
                <w:sz w:val="20"/>
                <w:szCs w:val="20"/>
                <w:lang w:val="en-US"/>
              </w:rPr>
              <w:t>%</w:t>
            </w:r>
          </w:p>
        </w:tc>
        <w:tc>
          <w:tcPr>
            <w:tcW w:w="616" w:type="pct"/>
            <w:tcBorders>
              <w:top w:val="nil"/>
              <w:left w:val="nil"/>
              <w:bottom w:val="single" w:sz="4" w:space="0" w:color="auto"/>
              <w:right w:val="single" w:sz="4" w:space="0" w:color="auto"/>
            </w:tcBorders>
            <w:shd w:val="clear" w:color="auto" w:fill="auto"/>
            <w:noWrap/>
            <w:vAlign w:val="center"/>
          </w:tcPr>
          <w:p w14:paraId="5EA2739C" w14:textId="40F477B9"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2.30</w:t>
            </w:r>
            <w:r w:rsidR="006635E9">
              <w:rPr>
                <w:rFonts w:eastAsia="Times New Roman"/>
                <w:color w:val="000000"/>
                <w:sz w:val="20"/>
                <w:szCs w:val="20"/>
                <w:lang w:val="en-US"/>
              </w:rPr>
              <w:t>%</w:t>
            </w:r>
          </w:p>
        </w:tc>
        <w:tc>
          <w:tcPr>
            <w:tcW w:w="555" w:type="pct"/>
            <w:tcBorders>
              <w:top w:val="nil"/>
              <w:left w:val="nil"/>
              <w:bottom w:val="single" w:sz="4" w:space="0" w:color="auto"/>
              <w:right w:val="single" w:sz="4" w:space="0" w:color="auto"/>
            </w:tcBorders>
            <w:shd w:val="clear" w:color="auto" w:fill="auto"/>
            <w:vAlign w:val="center"/>
          </w:tcPr>
          <w:p w14:paraId="193A082F" w14:textId="77777777" w:rsidR="00323462" w:rsidRPr="00A9637B" w:rsidRDefault="008D42DA" w:rsidP="00323462">
            <w:pPr>
              <w:spacing w:line="240" w:lineRule="auto"/>
              <w:ind w:firstLine="0"/>
              <w:jc w:val="center"/>
              <w:rPr>
                <w:rFonts w:eastAsia="Times New Roman"/>
                <w:b/>
                <w:bCs/>
                <w:color w:val="000000"/>
                <w:sz w:val="20"/>
                <w:szCs w:val="20"/>
                <w:lang w:val="en-US"/>
              </w:rPr>
            </w:pPr>
            <w:r>
              <w:rPr>
                <w:rFonts w:eastAsia="Times New Roman"/>
                <w:b/>
                <w:bCs/>
                <w:color w:val="000000"/>
                <w:sz w:val="20"/>
                <w:szCs w:val="20"/>
                <w:lang w:val="en-US"/>
              </w:rPr>
              <w:t>-</w:t>
            </w:r>
          </w:p>
        </w:tc>
        <w:tc>
          <w:tcPr>
            <w:tcW w:w="564" w:type="pct"/>
            <w:tcBorders>
              <w:top w:val="nil"/>
              <w:left w:val="nil"/>
              <w:bottom w:val="single" w:sz="4" w:space="0" w:color="auto"/>
              <w:right w:val="single" w:sz="4" w:space="0" w:color="auto"/>
            </w:tcBorders>
            <w:shd w:val="clear" w:color="auto" w:fill="auto"/>
            <w:vAlign w:val="center"/>
          </w:tcPr>
          <w:p w14:paraId="6258A4C0" w14:textId="77777777"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w:t>
            </w:r>
          </w:p>
        </w:tc>
        <w:tc>
          <w:tcPr>
            <w:tcW w:w="440" w:type="pct"/>
            <w:tcBorders>
              <w:top w:val="nil"/>
              <w:left w:val="nil"/>
              <w:bottom w:val="single" w:sz="4" w:space="0" w:color="auto"/>
              <w:right w:val="double" w:sz="4" w:space="0" w:color="auto"/>
            </w:tcBorders>
            <w:shd w:val="clear" w:color="auto" w:fill="auto"/>
            <w:noWrap/>
            <w:vAlign w:val="center"/>
            <w:hideMark/>
          </w:tcPr>
          <w:p w14:paraId="7DB543FF" w14:textId="77777777" w:rsidR="00323462" w:rsidRPr="00A9637B" w:rsidRDefault="008D42DA" w:rsidP="00323462">
            <w:pPr>
              <w:spacing w:line="240" w:lineRule="auto"/>
              <w:ind w:firstLine="0"/>
              <w:jc w:val="center"/>
              <w:rPr>
                <w:rFonts w:eastAsia="Times New Roman"/>
                <w:color w:val="000000"/>
                <w:sz w:val="20"/>
                <w:szCs w:val="20"/>
                <w:lang w:val="en-US"/>
              </w:rPr>
            </w:pPr>
            <w:r w:rsidRPr="00A9637B">
              <w:rPr>
                <w:rFonts w:eastAsia="Times New Roman"/>
                <w:color w:val="000000"/>
                <w:sz w:val="20"/>
                <w:szCs w:val="20"/>
                <w:lang w:val="en-US"/>
              </w:rPr>
              <w:t>100</w:t>
            </w:r>
            <w:r>
              <w:rPr>
                <w:rFonts w:eastAsia="Times New Roman"/>
                <w:color w:val="000000"/>
                <w:sz w:val="20"/>
                <w:szCs w:val="20"/>
                <w:lang w:val="en-US"/>
              </w:rPr>
              <w:t>.00</w:t>
            </w:r>
          </w:p>
        </w:tc>
      </w:tr>
      <w:tr w:rsidR="00BC5CA1" w14:paraId="68B0E9DF" w14:textId="77777777" w:rsidTr="009C1F6F">
        <w:trPr>
          <w:trHeight w:val="432"/>
        </w:trPr>
        <w:tc>
          <w:tcPr>
            <w:tcW w:w="912" w:type="pct"/>
            <w:gridSpan w:val="2"/>
            <w:tcBorders>
              <w:top w:val="nil"/>
              <w:left w:val="double" w:sz="4" w:space="0" w:color="auto"/>
              <w:bottom w:val="single" w:sz="4" w:space="0" w:color="auto"/>
              <w:right w:val="single" w:sz="4" w:space="0" w:color="auto"/>
            </w:tcBorders>
            <w:shd w:val="clear" w:color="auto" w:fill="auto"/>
            <w:noWrap/>
            <w:vAlign w:val="center"/>
            <w:hideMark/>
          </w:tcPr>
          <w:p w14:paraId="17161F91" w14:textId="77777777" w:rsidR="00323462" w:rsidRPr="00A9637B" w:rsidRDefault="008D42DA" w:rsidP="00323462">
            <w:pPr>
              <w:spacing w:line="240" w:lineRule="auto"/>
              <w:ind w:firstLine="0"/>
              <w:jc w:val="left"/>
              <w:rPr>
                <w:rFonts w:eastAsia="Times New Roman"/>
                <w:color w:val="000000"/>
                <w:sz w:val="20"/>
                <w:szCs w:val="20"/>
                <w:lang w:val="en-US"/>
              </w:rPr>
            </w:pPr>
            <w:r w:rsidRPr="00A9637B">
              <w:rPr>
                <w:rFonts w:eastAsia="Times New Roman"/>
                <w:color w:val="000000"/>
                <w:sz w:val="20"/>
                <w:szCs w:val="20"/>
                <w:lang w:val="en-US"/>
              </w:rPr>
              <w:t>Parcel</w:t>
            </w:r>
          </w:p>
        </w:tc>
        <w:tc>
          <w:tcPr>
            <w:tcW w:w="385" w:type="pct"/>
            <w:tcBorders>
              <w:top w:val="nil"/>
              <w:left w:val="nil"/>
              <w:bottom w:val="single" w:sz="4" w:space="0" w:color="auto"/>
              <w:right w:val="single" w:sz="4" w:space="0" w:color="auto"/>
            </w:tcBorders>
            <w:shd w:val="clear" w:color="auto" w:fill="auto"/>
            <w:noWrap/>
            <w:vAlign w:val="center"/>
          </w:tcPr>
          <w:p w14:paraId="46C5B1D3" w14:textId="5E8D1F69"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78.81</w:t>
            </w:r>
            <w:r w:rsidR="006635E9">
              <w:rPr>
                <w:rFonts w:eastAsia="Times New Roman"/>
                <w:color w:val="000000"/>
                <w:sz w:val="20"/>
                <w:szCs w:val="20"/>
                <w:lang w:val="en-US"/>
              </w:rPr>
              <w:t>%</w:t>
            </w:r>
          </w:p>
        </w:tc>
        <w:tc>
          <w:tcPr>
            <w:tcW w:w="433" w:type="pct"/>
            <w:tcBorders>
              <w:top w:val="nil"/>
              <w:left w:val="nil"/>
              <w:bottom w:val="single" w:sz="4" w:space="0" w:color="auto"/>
              <w:right w:val="single" w:sz="4" w:space="0" w:color="auto"/>
            </w:tcBorders>
            <w:shd w:val="clear" w:color="auto" w:fill="auto"/>
            <w:noWrap/>
            <w:vAlign w:val="center"/>
          </w:tcPr>
          <w:p w14:paraId="2943D5AD" w14:textId="3BA81C40"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21.19</w:t>
            </w:r>
            <w:r w:rsidR="006635E9">
              <w:rPr>
                <w:rFonts w:eastAsia="Times New Roman"/>
                <w:color w:val="000000"/>
                <w:sz w:val="20"/>
                <w:szCs w:val="20"/>
                <w:lang w:val="en-US"/>
              </w:rPr>
              <w:t>%</w:t>
            </w:r>
          </w:p>
        </w:tc>
        <w:tc>
          <w:tcPr>
            <w:tcW w:w="538" w:type="pct"/>
            <w:tcBorders>
              <w:top w:val="nil"/>
              <w:left w:val="nil"/>
              <w:bottom w:val="single" w:sz="4" w:space="0" w:color="auto"/>
              <w:right w:val="single" w:sz="4" w:space="0" w:color="auto"/>
            </w:tcBorders>
            <w:shd w:val="clear" w:color="auto" w:fill="auto"/>
            <w:vAlign w:val="center"/>
          </w:tcPr>
          <w:p w14:paraId="2A692883" w14:textId="77777777"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w:t>
            </w:r>
          </w:p>
        </w:tc>
        <w:tc>
          <w:tcPr>
            <w:tcW w:w="557" w:type="pct"/>
            <w:tcBorders>
              <w:top w:val="nil"/>
              <w:left w:val="nil"/>
              <w:bottom w:val="single" w:sz="4" w:space="0" w:color="auto"/>
              <w:right w:val="single" w:sz="4" w:space="0" w:color="auto"/>
            </w:tcBorders>
            <w:shd w:val="clear" w:color="auto" w:fill="auto"/>
            <w:vAlign w:val="center"/>
          </w:tcPr>
          <w:p w14:paraId="1F43FB30" w14:textId="77777777"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w:t>
            </w:r>
          </w:p>
        </w:tc>
        <w:tc>
          <w:tcPr>
            <w:tcW w:w="616" w:type="pct"/>
            <w:tcBorders>
              <w:top w:val="nil"/>
              <w:left w:val="nil"/>
              <w:bottom w:val="single" w:sz="4" w:space="0" w:color="auto"/>
              <w:right w:val="single" w:sz="4" w:space="0" w:color="auto"/>
            </w:tcBorders>
            <w:shd w:val="clear" w:color="auto" w:fill="auto"/>
            <w:vAlign w:val="center"/>
          </w:tcPr>
          <w:p w14:paraId="0E0832DD" w14:textId="77777777"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w:t>
            </w:r>
          </w:p>
        </w:tc>
        <w:tc>
          <w:tcPr>
            <w:tcW w:w="555" w:type="pct"/>
            <w:tcBorders>
              <w:top w:val="nil"/>
              <w:left w:val="nil"/>
              <w:bottom w:val="single" w:sz="4" w:space="0" w:color="auto"/>
              <w:right w:val="single" w:sz="4" w:space="0" w:color="auto"/>
            </w:tcBorders>
            <w:shd w:val="clear" w:color="auto" w:fill="auto"/>
            <w:vAlign w:val="center"/>
          </w:tcPr>
          <w:p w14:paraId="6B93F444" w14:textId="77777777"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w:t>
            </w:r>
          </w:p>
        </w:tc>
        <w:tc>
          <w:tcPr>
            <w:tcW w:w="564" w:type="pct"/>
            <w:tcBorders>
              <w:top w:val="nil"/>
              <w:left w:val="nil"/>
              <w:bottom w:val="single" w:sz="4" w:space="0" w:color="auto"/>
              <w:right w:val="single" w:sz="4" w:space="0" w:color="auto"/>
            </w:tcBorders>
            <w:shd w:val="clear" w:color="auto" w:fill="auto"/>
            <w:vAlign w:val="center"/>
          </w:tcPr>
          <w:p w14:paraId="260EC672" w14:textId="77777777"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w:t>
            </w:r>
          </w:p>
        </w:tc>
        <w:tc>
          <w:tcPr>
            <w:tcW w:w="440" w:type="pct"/>
            <w:tcBorders>
              <w:top w:val="nil"/>
              <w:left w:val="nil"/>
              <w:bottom w:val="single" w:sz="4" w:space="0" w:color="auto"/>
              <w:right w:val="double" w:sz="4" w:space="0" w:color="auto"/>
            </w:tcBorders>
            <w:shd w:val="clear" w:color="auto" w:fill="auto"/>
            <w:noWrap/>
            <w:vAlign w:val="center"/>
            <w:hideMark/>
          </w:tcPr>
          <w:p w14:paraId="1FDFD311" w14:textId="77777777" w:rsidR="00323462" w:rsidRPr="00A9637B" w:rsidRDefault="008D42DA" w:rsidP="00323462">
            <w:pPr>
              <w:spacing w:line="240" w:lineRule="auto"/>
              <w:ind w:firstLine="0"/>
              <w:jc w:val="center"/>
              <w:rPr>
                <w:rFonts w:eastAsia="Times New Roman"/>
                <w:color w:val="000000"/>
                <w:sz w:val="20"/>
                <w:szCs w:val="20"/>
                <w:lang w:val="en-US"/>
              </w:rPr>
            </w:pPr>
            <w:r w:rsidRPr="00A9637B">
              <w:rPr>
                <w:rFonts w:eastAsia="Times New Roman"/>
                <w:color w:val="000000"/>
                <w:sz w:val="20"/>
                <w:szCs w:val="20"/>
                <w:lang w:val="en-US"/>
              </w:rPr>
              <w:t>100</w:t>
            </w:r>
            <w:r>
              <w:rPr>
                <w:rFonts w:eastAsia="Times New Roman"/>
                <w:color w:val="000000"/>
                <w:sz w:val="20"/>
                <w:szCs w:val="20"/>
                <w:lang w:val="en-US"/>
              </w:rPr>
              <w:t>.00</w:t>
            </w:r>
          </w:p>
        </w:tc>
      </w:tr>
      <w:tr w:rsidR="00BC5CA1" w14:paraId="748F79D1" w14:textId="77777777" w:rsidTr="009C1F6F">
        <w:trPr>
          <w:trHeight w:val="476"/>
        </w:trPr>
        <w:tc>
          <w:tcPr>
            <w:tcW w:w="912" w:type="pct"/>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60900C7" w14:textId="77777777" w:rsidR="00323462" w:rsidRPr="00A9637B" w:rsidRDefault="008D42DA" w:rsidP="00323462">
            <w:pPr>
              <w:spacing w:line="240" w:lineRule="auto"/>
              <w:ind w:firstLine="0"/>
              <w:jc w:val="left"/>
              <w:rPr>
                <w:rFonts w:eastAsia="Times New Roman"/>
                <w:color w:val="000000"/>
                <w:sz w:val="20"/>
                <w:szCs w:val="20"/>
                <w:lang w:val="en-US"/>
              </w:rPr>
            </w:pPr>
            <w:r w:rsidRPr="00A9637B">
              <w:rPr>
                <w:rFonts w:eastAsia="Times New Roman"/>
                <w:color w:val="000000"/>
                <w:sz w:val="20"/>
                <w:szCs w:val="20"/>
                <w:lang w:val="en-US"/>
              </w:rPr>
              <w:t>Other</w:t>
            </w:r>
          </w:p>
        </w:tc>
        <w:tc>
          <w:tcPr>
            <w:tcW w:w="385" w:type="pct"/>
            <w:tcBorders>
              <w:top w:val="single" w:sz="4" w:space="0" w:color="auto"/>
              <w:left w:val="nil"/>
              <w:bottom w:val="single" w:sz="4" w:space="0" w:color="auto"/>
              <w:right w:val="single" w:sz="4" w:space="0" w:color="auto"/>
            </w:tcBorders>
            <w:shd w:val="clear" w:color="auto" w:fill="auto"/>
            <w:noWrap/>
            <w:vAlign w:val="center"/>
          </w:tcPr>
          <w:p w14:paraId="026FBA4C" w14:textId="73EF5673"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3.06</w:t>
            </w:r>
            <w:r w:rsidR="006635E9">
              <w:rPr>
                <w:rFonts w:eastAsia="Times New Roman"/>
                <w:color w:val="000000"/>
                <w:sz w:val="20"/>
                <w:szCs w:val="20"/>
                <w:lang w:val="en-US"/>
              </w:rPr>
              <w:t>%</w:t>
            </w: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134AAD95" w14:textId="7DF8B644"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2.50</w:t>
            </w:r>
            <w:r w:rsidR="006635E9">
              <w:rPr>
                <w:rFonts w:eastAsia="Times New Roman"/>
                <w:color w:val="000000"/>
                <w:sz w:val="20"/>
                <w:szCs w:val="20"/>
                <w:lang w:val="en-US"/>
              </w:rPr>
              <w:t>%</w:t>
            </w:r>
          </w:p>
        </w:tc>
        <w:tc>
          <w:tcPr>
            <w:tcW w:w="538" w:type="pct"/>
            <w:tcBorders>
              <w:top w:val="single" w:sz="4" w:space="0" w:color="auto"/>
              <w:left w:val="nil"/>
              <w:bottom w:val="single" w:sz="4" w:space="0" w:color="auto"/>
              <w:right w:val="single" w:sz="4" w:space="0" w:color="auto"/>
            </w:tcBorders>
            <w:shd w:val="clear" w:color="auto" w:fill="auto"/>
            <w:noWrap/>
            <w:vAlign w:val="center"/>
          </w:tcPr>
          <w:p w14:paraId="32F1FAE8" w14:textId="613ED2F3"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2.22</w:t>
            </w:r>
            <w:r w:rsidR="006635E9">
              <w:rPr>
                <w:rFonts w:eastAsia="Times New Roman"/>
                <w:color w:val="000000"/>
                <w:sz w:val="20"/>
                <w:szCs w:val="20"/>
                <w:lang w:val="en-US"/>
              </w:rPr>
              <w:t>%</w:t>
            </w:r>
          </w:p>
        </w:tc>
        <w:tc>
          <w:tcPr>
            <w:tcW w:w="557" w:type="pct"/>
            <w:tcBorders>
              <w:top w:val="single" w:sz="4" w:space="0" w:color="auto"/>
              <w:left w:val="nil"/>
              <w:bottom w:val="single" w:sz="4" w:space="0" w:color="auto"/>
              <w:right w:val="single" w:sz="4" w:space="0" w:color="auto"/>
            </w:tcBorders>
            <w:shd w:val="clear" w:color="auto" w:fill="auto"/>
            <w:noWrap/>
            <w:vAlign w:val="center"/>
          </w:tcPr>
          <w:p w14:paraId="08337598" w14:textId="1AE1DE67"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4.44</w:t>
            </w:r>
            <w:r w:rsidR="006635E9">
              <w:rPr>
                <w:rFonts w:eastAsia="Times New Roman"/>
                <w:color w:val="000000"/>
                <w:sz w:val="20"/>
                <w:szCs w:val="20"/>
                <w:lang w:val="en-US"/>
              </w:rPr>
              <w:t>%</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3932FD7E" w14:textId="3672D2B6"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9.44</w:t>
            </w:r>
            <w:r w:rsidR="006635E9">
              <w:rPr>
                <w:rFonts w:eastAsia="Times New Roman"/>
                <w:color w:val="000000"/>
                <w:sz w:val="20"/>
                <w:szCs w:val="20"/>
                <w:lang w:val="en-US"/>
              </w:rPr>
              <w:t>%</w:t>
            </w:r>
          </w:p>
        </w:tc>
        <w:tc>
          <w:tcPr>
            <w:tcW w:w="555" w:type="pct"/>
            <w:tcBorders>
              <w:top w:val="single" w:sz="4" w:space="0" w:color="auto"/>
              <w:left w:val="nil"/>
              <w:bottom w:val="single" w:sz="4" w:space="0" w:color="auto"/>
              <w:right w:val="single" w:sz="4" w:space="0" w:color="auto"/>
            </w:tcBorders>
            <w:shd w:val="clear" w:color="auto" w:fill="auto"/>
            <w:noWrap/>
            <w:vAlign w:val="center"/>
          </w:tcPr>
          <w:p w14:paraId="7433AA3B" w14:textId="360EC862"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13.33</w:t>
            </w:r>
            <w:r w:rsidR="006635E9">
              <w:rPr>
                <w:rFonts w:eastAsia="Times New Roman"/>
                <w:color w:val="000000"/>
                <w:sz w:val="20"/>
                <w:szCs w:val="20"/>
                <w:lang w:val="en-US"/>
              </w:rPr>
              <w:t>%</w:t>
            </w:r>
          </w:p>
        </w:tc>
        <w:tc>
          <w:tcPr>
            <w:tcW w:w="564" w:type="pct"/>
            <w:tcBorders>
              <w:top w:val="single" w:sz="4" w:space="0" w:color="auto"/>
              <w:left w:val="nil"/>
              <w:bottom w:val="single" w:sz="4" w:space="0" w:color="auto"/>
              <w:right w:val="single" w:sz="4" w:space="0" w:color="auto"/>
            </w:tcBorders>
            <w:shd w:val="clear" w:color="auto" w:fill="auto"/>
            <w:noWrap/>
            <w:vAlign w:val="center"/>
          </w:tcPr>
          <w:p w14:paraId="7D168301" w14:textId="57F5D3E6" w:rsidR="00323462" w:rsidRPr="00A9637B"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65.00</w:t>
            </w:r>
            <w:r w:rsidR="006635E9">
              <w:rPr>
                <w:rFonts w:eastAsia="Times New Roman"/>
                <w:color w:val="000000"/>
                <w:sz w:val="20"/>
                <w:szCs w:val="20"/>
                <w:lang w:val="en-US"/>
              </w:rPr>
              <w:t>%</w:t>
            </w:r>
          </w:p>
        </w:tc>
        <w:tc>
          <w:tcPr>
            <w:tcW w:w="440" w:type="pct"/>
            <w:tcBorders>
              <w:top w:val="single" w:sz="4" w:space="0" w:color="auto"/>
              <w:left w:val="nil"/>
              <w:bottom w:val="single" w:sz="4" w:space="0" w:color="auto"/>
              <w:right w:val="double" w:sz="4" w:space="0" w:color="auto"/>
            </w:tcBorders>
            <w:shd w:val="clear" w:color="auto" w:fill="auto"/>
            <w:noWrap/>
            <w:vAlign w:val="center"/>
            <w:hideMark/>
          </w:tcPr>
          <w:p w14:paraId="63ACBB04" w14:textId="77777777" w:rsidR="00323462" w:rsidRPr="00A9637B" w:rsidRDefault="008D42DA" w:rsidP="00323462">
            <w:pPr>
              <w:spacing w:line="240" w:lineRule="auto"/>
              <w:ind w:firstLine="0"/>
              <w:jc w:val="center"/>
              <w:rPr>
                <w:rFonts w:eastAsia="Times New Roman"/>
                <w:color w:val="000000"/>
                <w:sz w:val="20"/>
                <w:szCs w:val="20"/>
                <w:lang w:val="en-US"/>
              </w:rPr>
            </w:pPr>
            <w:r w:rsidRPr="00A9637B">
              <w:rPr>
                <w:rFonts w:eastAsia="Times New Roman"/>
                <w:color w:val="000000"/>
                <w:sz w:val="20"/>
                <w:szCs w:val="20"/>
                <w:lang w:val="en-US"/>
              </w:rPr>
              <w:t>100</w:t>
            </w:r>
            <w:r>
              <w:rPr>
                <w:rFonts w:eastAsia="Times New Roman"/>
                <w:color w:val="000000"/>
                <w:sz w:val="20"/>
                <w:szCs w:val="20"/>
                <w:lang w:val="en-US"/>
              </w:rPr>
              <w:t>.00</w:t>
            </w:r>
          </w:p>
        </w:tc>
      </w:tr>
      <w:tr w:rsidR="00BC5CA1" w14:paraId="0B574D5D" w14:textId="77777777" w:rsidTr="009C1F6F">
        <w:trPr>
          <w:trHeight w:val="476"/>
        </w:trPr>
        <w:tc>
          <w:tcPr>
            <w:tcW w:w="912" w:type="pct"/>
            <w:gridSpan w:val="2"/>
            <w:tcBorders>
              <w:top w:val="single" w:sz="4" w:space="0" w:color="auto"/>
              <w:left w:val="double" w:sz="4" w:space="0" w:color="auto"/>
              <w:bottom w:val="double" w:sz="4" w:space="0" w:color="auto"/>
              <w:right w:val="single" w:sz="4" w:space="0" w:color="auto"/>
            </w:tcBorders>
            <w:shd w:val="clear" w:color="auto" w:fill="auto"/>
            <w:noWrap/>
            <w:vAlign w:val="center"/>
          </w:tcPr>
          <w:p w14:paraId="5D1E54BA" w14:textId="63FA8D6A" w:rsidR="00544292" w:rsidRPr="00A9637B" w:rsidRDefault="008D42DA" w:rsidP="00B75411">
            <w:pPr>
              <w:spacing w:line="240" w:lineRule="auto"/>
              <w:ind w:firstLine="0"/>
              <w:jc w:val="left"/>
              <w:rPr>
                <w:rFonts w:eastAsia="Times New Roman"/>
                <w:color w:val="000000"/>
                <w:sz w:val="20"/>
                <w:szCs w:val="20"/>
                <w:lang w:val="en-US"/>
              </w:rPr>
            </w:pPr>
            <w:r>
              <w:rPr>
                <w:rFonts w:eastAsia="Times New Roman"/>
                <w:color w:val="000000"/>
                <w:sz w:val="20"/>
                <w:szCs w:val="20"/>
                <w:lang w:val="en-US"/>
              </w:rPr>
              <w:t xml:space="preserve">Average </w:t>
            </w:r>
            <w:r w:rsidR="00B75411">
              <w:rPr>
                <w:rFonts w:eastAsia="Times New Roman"/>
                <w:color w:val="000000"/>
                <w:sz w:val="20"/>
                <w:szCs w:val="20"/>
                <w:lang w:val="en-US"/>
              </w:rPr>
              <w:t>weight (lb)</w:t>
            </w:r>
          </w:p>
        </w:tc>
        <w:tc>
          <w:tcPr>
            <w:tcW w:w="385" w:type="pct"/>
            <w:tcBorders>
              <w:top w:val="single" w:sz="4" w:space="0" w:color="auto"/>
              <w:left w:val="nil"/>
              <w:bottom w:val="double" w:sz="4" w:space="0" w:color="auto"/>
              <w:right w:val="single" w:sz="4" w:space="0" w:color="auto"/>
            </w:tcBorders>
            <w:shd w:val="clear" w:color="auto" w:fill="auto"/>
            <w:noWrap/>
            <w:vAlign w:val="center"/>
          </w:tcPr>
          <w:p w14:paraId="6FA55A8E" w14:textId="24FC6C8B" w:rsidR="00544292"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7.87</w:t>
            </w:r>
          </w:p>
        </w:tc>
        <w:tc>
          <w:tcPr>
            <w:tcW w:w="433" w:type="pct"/>
            <w:tcBorders>
              <w:top w:val="single" w:sz="4" w:space="0" w:color="auto"/>
              <w:left w:val="nil"/>
              <w:bottom w:val="double" w:sz="4" w:space="0" w:color="auto"/>
              <w:right w:val="single" w:sz="4" w:space="0" w:color="auto"/>
            </w:tcBorders>
            <w:shd w:val="clear" w:color="auto" w:fill="auto"/>
            <w:noWrap/>
            <w:vAlign w:val="center"/>
          </w:tcPr>
          <w:p w14:paraId="358FE482" w14:textId="02DCCF5D" w:rsidR="00544292"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77.63</w:t>
            </w:r>
          </w:p>
        </w:tc>
        <w:tc>
          <w:tcPr>
            <w:tcW w:w="538" w:type="pct"/>
            <w:tcBorders>
              <w:top w:val="single" w:sz="4" w:space="0" w:color="auto"/>
              <w:left w:val="nil"/>
              <w:bottom w:val="double" w:sz="4" w:space="0" w:color="auto"/>
              <w:right w:val="single" w:sz="4" w:space="0" w:color="auto"/>
            </w:tcBorders>
            <w:shd w:val="clear" w:color="auto" w:fill="auto"/>
            <w:noWrap/>
            <w:vAlign w:val="center"/>
          </w:tcPr>
          <w:p w14:paraId="6C3E30DB" w14:textId="6C0BE578" w:rsidR="00544292"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488.11</w:t>
            </w:r>
          </w:p>
        </w:tc>
        <w:tc>
          <w:tcPr>
            <w:tcW w:w="557" w:type="pct"/>
            <w:tcBorders>
              <w:top w:val="single" w:sz="4" w:space="0" w:color="auto"/>
              <w:left w:val="nil"/>
              <w:bottom w:val="double" w:sz="4" w:space="0" w:color="auto"/>
              <w:right w:val="single" w:sz="4" w:space="0" w:color="auto"/>
            </w:tcBorders>
            <w:shd w:val="clear" w:color="auto" w:fill="auto"/>
            <w:noWrap/>
            <w:vAlign w:val="center"/>
          </w:tcPr>
          <w:p w14:paraId="28E53566" w14:textId="1F6F1FC3" w:rsidR="00544292"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2377.40</w:t>
            </w:r>
          </w:p>
        </w:tc>
        <w:tc>
          <w:tcPr>
            <w:tcW w:w="616" w:type="pct"/>
            <w:tcBorders>
              <w:top w:val="single" w:sz="4" w:space="0" w:color="auto"/>
              <w:left w:val="nil"/>
              <w:bottom w:val="double" w:sz="4" w:space="0" w:color="auto"/>
              <w:right w:val="single" w:sz="4" w:space="0" w:color="auto"/>
            </w:tcBorders>
            <w:shd w:val="clear" w:color="auto" w:fill="auto"/>
            <w:noWrap/>
            <w:vAlign w:val="center"/>
          </w:tcPr>
          <w:p w14:paraId="7C3E5CFF" w14:textId="05224D4A" w:rsidR="00544292"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14721.61</w:t>
            </w:r>
          </w:p>
        </w:tc>
        <w:tc>
          <w:tcPr>
            <w:tcW w:w="555" w:type="pct"/>
            <w:tcBorders>
              <w:top w:val="single" w:sz="4" w:space="0" w:color="auto"/>
              <w:left w:val="nil"/>
              <w:bottom w:val="double" w:sz="4" w:space="0" w:color="auto"/>
              <w:right w:val="single" w:sz="4" w:space="0" w:color="auto"/>
            </w:tcBorders>
            <w:shd w:val="clear" w:color="auto" w:fill="auto"/>
            <w:noWrap/>
            <w:vAlign w:val="center"/>
          </w:tcPr>
          <w:p w14:paraId="7F82A5C2" w14:textId="0FFBD45F" w:rsidR="00544292" w:rsidRDefault="008D42DA"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38625.86</w:t>
            </w:r>
          </w:p>
        </w:tc>
        <w:tc>
          <w:tcPr>
            <w:tcW w:w="564" w:type="pct"/>
            <w:tcBorders>
              <w:top w:val="single" w:sz="4" w:space="0" w:color="auto"/>
              <w:left w:val="nil"/>
              <w:bottom w:val="double" w:sz="4" w:space="0" w:color="auto"/>
              <w:right w:val="single" w:sz="4" w:space="0" w:color="auto"/>
            </w:tcBorders>
            <w:shd w:val="clear" w:color="auto" w:fill="auto"/>
            <w:noWrap/>
            <w:vAlign w:val="center"/>
          </w:tcPr>
          <w:p w14:paraId="521DFEE2" w14:textId="4B0EF4BD" w:rsidR="00544292" w:rsidRDefault="00C1400B"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153730.75</w:t>
            </w:r>
          </w:p>
        </w:tc>
        <w:tc>
          <w:tcPr>
            <w:tcW w:w="440" w:type="pct"/>
            <w:tcBorders>
              <w:top w:val="single" w:sz="4" w:space="0" w:color="auto"/>
              <w:left w:val="nil"/>
              <w:bottom w:val="double" w:sz="4" w:space="0" w:color="auto"/>
              <w:right w:val="double" w:sz="4" w:space="0" w:color="auto"/>
            </w:tcBorders>
            <w:shd w:val="clear" w:color="auto" w:fill="auto"/>
            <w:noWrap/>
            <w:vAlign w:val="center"/>
          </w:tcPr>
          <w:p w14:paraId="63C8043C" w14:textId="4802AF58" w:rsidR="00544292" w:rsidRPr="00A9637B" w:rsidRDefault="006635E9" w:rsidP="00323462">
            <w:pPr>
              <w:spacing w:line="240" w:lineRule="auto"/>
              <w:ind w:firstLine="0"/>
              <w:jc w:val="center"/>
              <w:rPr>
                <w:rFonts w:eastAsia="Times New Roman"/>
                <w:color w:val="000000"/>
                <w:sz w:val="20"/>
                <w:szCs w:val="20"/>
                <w:lang w:val="en-US"/>
              </w:rPr>
            </w:pPr>
            <w:r>
              <w:rPr>
                <w:rFonts w:eastAsia="Times New Roman"/>
                <w:color w:val="000000"/>
                <w:sz w:val="20"/>
                <w:szCs w:val="20"/>
                <w:lang w:val="en-US"/>
              </w:rPr>
              <w:t>-</w:t>
            </w:r>
          </w:p>
        </w:tc>
      </w:tr>
    </w:tbl>
    <w:p w14:paraId="3F41404F" w14:textId="77777777" w:rsidR="00323462" w:rsidRPr="00A9637B" w:rsidRDefault="00323462" w:rsidP="00323462">
      <w:pPr>
        <w:spacing w:line="240" w:lineRule="auto"/>
        <w:ind w:firstLine="0"/>
        <w:rPr>
          <w:szCs w:val="24"/>
          <w:lang w:val="en-US"/>
        </w:rPr>
      </w:pPr>
    </w:p>
    <w:p w14:paraId="3A925AF3" w14:textId="77777777" w:rsidR="00D83822" w:rsidRDefault="00D83822" w:rsidP="00CC4DA5">
      <w:pPr>
        <w:spacing w:line="240" w:lineRule="auto"/>
        <w:ind w:firstLine="0"/>
        <w:jc w:val="left"/>
        <w:sectPr w:rsidR="00D83822" w:rsidSect="00380797">
          <w:headerReference w:type="first" r:id="rId37"/>
          <w:pgSz w:w="15840" w:h="12240" w:orient="landscape" w:code="1"/>
          <w:pgMar w:top="1440" w:right="1440" w:bottom="1440" w:left="1440" w:header="706" w:footer="706" w:gutter="0"/>
          <w:cols w:space="708"/>
          <w:titlePg/>
          <w:docGrid w:linePitch="360"/>
        </w:sectPr>
      </w:pPr>
    </w:p>
    <w:p w14:paraId="2B59422F" w14:textId="77777777" w:rsidR="00D83822" w:rsidRPr="007168DA" w:rsidRDefault="00D83822" w:rsidP="00D83822">
      <w:pPr>
        <w:spacing w:line="240" w:lineRule="auto"/>
        <w:ind w:firstLine="0"/>
        <w:jc w:val="center"/>
        <w:rPr>
          <w:b/>
          <w:szCs w:val="24"/>
          <w:lang w:val="en-US"/>
        </w:rPr>
      </w:pPr>
      <w:r>
        <w:rPr>
          <w:b/>
          <w:szCs w:val="24"/>
          <w:lang w:val="en-US"/>
        </w:rPr>
        <w:lastRenderedPageBreak/>
        <w:t xml:space="preserve">TABLE 3: </w:t>
      </w:r>
      <w:r w:rsidRPr="00A9637B">
        <w:rPr>
          <w:b/>
          <w:szCs w:val="24"/>
          <w:lang w:val="en-US"/>
        </w:rPr>
        <w:t xml:space="preserve">Weighted </w:t>
      </w:r>
      <w:r>
        <w:rPr>
          <w:b/>
          <w:szCs w:val="24"/>
          <w:lang w:val="en-US"/>
        </w:rPr>
        <w:t>Modal Split</w:t>
      </w:r>
      <w:r w:rsidRPr="00A9637B">
        <w:rPr>
          <w:b/>
          <w:szCs w:val="24"/>
          <w:lang w:val="en-US"/>
        </w:rPr>
        <w:t xml:space="preserve"> (</w:t>
      </w:r>
      <w:r>
        <w:rPr>
          <w:b/>
          <w:szCs w:val="24"/>
          <w:lang w:val="en-US"/>
        </w:rPr>
        <w:t>%</w:t>
      </w:r>
      <w:r w:rsidRPr="00A9637B">
        <w:rPr>
          <w:b/>
          <w:szCs w:val="24"/>
          <w:lang w:val="en-US"/>
        </w:rPr>
        <w:t>)</w:t>
      </w:r>
      <w:r>
        <w:rPr>
          <w:b/>
          <w:szCs w:val="24"/>
          <w:lang w:val="en-US"/>
        </w:rPr>
        <w:t xml:space="preserve"> Across Shipment Size (lbs)</w:t>
      </w:r>
    </w:p>
    <w:p w14:paraId="1A4CCEF5" w14:textId="77777777" w:rsidR="00D83822" w:rsidRDefault="00D83822" w:rsidP="00D83822">
      <w:pPr>
        <w:spacing w:line="240" w:lineRule="auto"/>
        <w:ind w:firstLine="0"/>
        <w:jc w:val="left"/>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79"/>
        <w:gridCol w:w="2247"/>
        <w:gridCol w:w="2069"/>
        <w:gridCol w:w="1707"/>
        <w:gridCol w:w="1536"/>
        <w:gridCol w:w="1208"/>
        <w:gridCol w:w="1384"/>
      </w:tblGrid>
      <w:tr w:rsidR="00D83822" w:rsidRPr="00261A96" w14:paraId="45334024" w14:textId="77777777" w:rsidTr="00D83822">
        <w:trPr>
          <w:trHeight w:val="432"/>
        </w:trPr>
        <w:tc>
          <w:tcPr>
            <w:tcW w:w="1075" w:type="pct"/>
            <w:vMerge w:val="restart"/>
            <w:shd w:val="clear" w:color="auto" w:fill="auto"/>
            <w:vAlign w:val="center"/>
            <w:hideMark/>
          </w:tcPr>
          <w:p w14:paraId="0FAC443B" w14:textId="77777777" w:rsidR="00D83822" w:rsidRPr="00261A96" w:rsidRDefault="00D83822" w:rsidP="007B1DCE">
            <w:pPr>
              <w:spacing w:line="240" w:lineRule="auto"/>
              <w:ind w:firstLine="0"/>
              <w:jc w:val="center"/>
              <w:rPr>
                <w:rFonts w:eastAsia="Times New Roman"/>
                <w:b/>
                <w:color w:val="000000" w:themeColor="text1"/>
                <w:sz w:val="20"/>
                <w:szCs w:val="20"/>
                <w:lang w:val="en-US"/>
              </w:rPr>
            </w:pPr>
            <w:r w:rsidRPr="00261A96">
              <w:rPr>
                <w:rFonts w:eastAsia="Times New Roman"/>
                <w:b/>
                <w:color w:val="000000" w:themeColor="text1"/>
                <w:sz w:val="20"/>
                <w:szCs w:val="20"/>
                <w:lang w:val="en-US"/>
              </w:rPr>
              <w:t>Shipment Size (lbs)</w:t>
            </w:r>
          </w:p>
        </w:tc>
        <w:tc>
          <w:tcPr>
            <w:tcW w:w="3390" w:type="pct"/>
            <w:gridSpan w:val="5"/>
            <w:shd w:val="clear" w:color="auto" w:fill="auto"/>
            <w:vAlign w:val="center"/>
            <w:hideMark/>
          </w:tcPr>
          <w:p w14:paraId="5EC239E3" w14:textId="77777777" w:rsidR="00D83822" w:rsidRPr="00261A96" w:rsidRDefault="00D83822" w:rsidP="007B1DCE">
            <w:pPr>
              <w:spacing w:line="240" w:lineRule="auto"/>
              <w:ind w:firstLine="0"/>
              <w:jc w:val="center"/>
              <w:rPr>
                <w:rFonts w:eastAsia="Times New Roman"/>
                <w:b/>
                <w:color w:val="000000" w:themeColor="text1"/>
                <w:sz w:val="20"/>
                <w:szCs w:val="20"/>
                <w:lang w:val="en-US"/>
              </w:rPr>
            </w:pPr>
            <w:r w:rsidRPr="00120084">
              <w:rPr>
                <w:rFonts w:eastAsia="Times New Roman"/>
                <w:b/>
                <w:color w:val="000000" w:themeColor="text1"/>
                <w:sz w:val="20"/>
                <w:szCs w:val="20"/>
                <w:lang w:val="en-US"/>
              </w:rPr>
              <w:t>Shipping Mode</w:t>
            </w:r>
          </w:p>
        </w:tc>
        <w:tc>
          <w:tcPr>
            <w:tcW w:w="535" w:type="pct"/>
            <w:vMerge w:val="restart"/>
            <w:shd w:val="clear" w:color="auto" w:fill="auto"/>
            <w:vAlign w:val="center"/>
            <w:hideMark/>
          </w:tcPr>
          <w:p w14:paraId="5C33AAFB" w14:textId="77777777" w:rsidR="00D83822" w:rsidRPr="00261A96" w:rsidRDefault="00D83822" w:rsidP="007B1DCE">
            <w:pPr>
              <w:spacing w:line="240" w:lineRule="auto"/>
              <w:ind w:firstLine="0"/>
              <w:jc w:val="center"/>
              <w:rPr>
                <w:rFonts w:eastAsia="Times New Roman"/>
                <w:b/>
                <w:color w:val="000000" w:themeColor="text1"/>
                <w:sz w:val="20"/>
                <w:szCs w:val="20"/>
                <w:lang w:val="en-US"/>
              </w:rPr>
            </w:pPr>
            <w:r w:rsidRPr="00261A96">
              <w:rPr>
                <w:rFonts w:eastAsia="Times New Roman"/>
                <w:b/>
                <w:color w:val="000000" w:themeColor="text1"/>
                <w:sz w:val="20"/>
                <w:szCs w:val="20"/>
                <w:lang w:val="en-US"/>
              </w:rPr>
              <w:t>Total</w:t>
            </w:r>
          </w:p>
        </w:tc>
      </w:tr>
      <w:tr w:rsidR="00D83822" w:rsidRPr="00261A96" w14:paraId="42EDF7FE" w14:textId="77777777" w:rsidTr="00D83822">
        <w:trPr>
          <w:trHeight w:val="432"/>
        </w:trPr>
        <w:tc>
          <w:tcPr>
            <w:tcW w:w="1075" w:type="pct"/>
            <w:vMerge/>
            <w:tcBorders>
              <w:bottom w:val="double" w:sz="4" w:space="0" w:color="auto"/>
            </w:tcBorders>
            <w:shd w:val="clear" w:color="auto" w:fill="auto"/>
            <w:vAlign w:val="bottom"/>
            <w:hideMark/>
          </w:tcPr>
          <w:p w14:paraId="5A308090" w14:textId="77777777" w:rsidR="00D83822" w:rsidRPr="00261A96" w:rsidRDefault="00D83822" w:rsidP="007B1DCE">
            <w:pPr>
              <w:spacing w:line="240" w:lineRule="auto"/>
              <w:ind w:firstLine="0"/>
              <w:jc w:val="left"/>
              <w:rPr>
                <w:rFonts w:eastAsia="Times New Roman"/>
                <w:color w:val="000000" w:themeColor="text1"/>
                <w:sz w:val="20"/>
                <w:szCs w:val="20"/>
                <w:lang w:val="en-US"/>
              </w:rPr>
            </w:pPr>
          </w:p>
        </w:tc>
        <w:tc>
          <w:tcPr>
            <w:tcW w:w="869" w:type="pct"/>
            <w:tcBorders>
              <w:bottom w:val="double" w:sz="4" w:space="0" w:color="auto"/>
            </w:tcBorders>
            <w:shd w:val="clear" w:color="auto" w:fill="auto"/>
            <w:noWrap/>
            <w:vAlign w:val="center"/>
            <w:hideMark/>
          </w:tcPr>
          <w:p w14:paraId="11C10C33" w14:textId="77777777" w:rsidR="00D83822" w:rsidRPr="00261A96" w:rsidRDefault="00D83822" w:rsidP="007B1DCE">
            <w:pPr>
              <w:spacing w:line="240" w:lineRule="auto"/>
              <w:ind w:firstLine="0"/>
              <w:jc w:val="center"/>
              <w:rPr>
                <w:rFonts w:eastAsia="Times New Roman"/>
                <w:b/>
                <w:color w:val="000000" w:themeColor="text1"/>
                <w:sz w:val="20"/>
                <w:szCs w:val="20"/>
                <w:lang w:val="en-US"/>
              </w:rPr>
            </w:pPr>
            <w:r w:rsidRPr="00261A96">
              <w:rPr>
                <w:rFonts w:eastAsia="Times New Roman"/>
                <w:b/>
                <w:color w:val="000000" w:themeColor="text1"/>
                <w:sz w:val="20"/>
                <w:szCs w:val="20"/>
                <w:lang w:val="en-US"/>
              </w:rPr>
              <w:t>For-Hire Truck</w:t>
            </w:r>
          </w:p>
        </w:tc>
        <w:tc>
          <w:tcPr>
            <w:tcW w:w="800" w:type="pct"/>
            <w:tcBorders>
              <w:bottom w:val="double" w:sz="4" w:space="0" w:color="auto"/>
            </w:tcBorders>
            <w:shd w:val="clear" w:color="auto" w:fill="auto"/>
            <w:noWrap/>
            <w:vAlign w:val="center"/>
            <w:hideMark/>
          </w:tcPr>
          <w:p w14:paraId="35FDCBFB" w14:textId="77777777" w:rsidR="00D83822" w:rsidRPr="00261A96" w:rsidRDefault="00D83822" w:rsidP="007B1DCE">
            <w:pPr>
              <w:spacing w:line="240" w:lineRule="auto"/>
              <w:ind w:firstLine="0"/>
              <w:jc w:val="center"/>
              <w:rPr>
                <w:rFonts w:eastAsia="Times New Roman"/>
                <w:b/>
                <w:color w:val="000000" w:themeColor="text1"/>
                <w:sz w:val="20"/>
                <w:szCs w:val="20"/>
                <w:lang w:val="en-US"/>
              </w:rPr>
            </w:pPr>
            <w:r w:rsidRPr="00261A96">
              <w:rPr>
                <w:rFonts w:eastAsia="Times New Roman"/>
                <w:b/>
                <w:color w:val="000000" w:themeColor="text1"/>
                <w:sz w:val="20"/>
                <w:szCs w:val="20"/>
                <w:lang w:val="en-US"/>
              </w:rPr>
              <w:t>Private Truck</w:t>
            </w:r>
          </w:p>
        </w:tc>
        <w:tc>
          <w:tcPr>
            <w:tcW w:w="660" w:type="pct"/>
            <w:tcBorders>
              <w:bottom w:val="double" w:sz="4" w:space="0" w:color="auto"/>
            </w:tcBorders>
            <w:shd w:val="clear" w:color="auto" w:fill="auto"/>
            <w:noWrap/>
            <w:vAlign w:val="center"/>
            <w:hideMark/>
          </w:tcPr>
          <w:p w14:paraId="648732A6" w14:textId="77777777" w:rsidR="00D83822" w:rsidRPr="00261A96" w:rsidRDefault="00D83822" w:rsidP="007B1DCE">
            <w:pPr>
              <w:spacing w:line="240" w:lineRule="auto"/>
              <w:ind w:firstLine="0"/>
              <w:jc w:val="center"/>
              <w:rPr>
                <w:rFonts w:eastAsia="Times New Roman"/>
                <w:b/>
                <w:color w:val="000000" w:themeColor="text1"/>
                <w:sz w:val="20"/>
                <w:szCs w:val="20"/>
                <w:lang w:val="en-US"/>
              </w:rPr>
            </w:pPr>
            <w:r w:rsidRPr="00261A96">
              <w:rPr>
                <w:rFonts w:eastAsia="Times New Roman"/>
                <w:b/>
                <w:color w:val="000000" w:themeColor="text1"/>
                <w:sz w:val="20"/>
                <w:szCs w:val="20"/>
                <w:lang w:val="en-US"/>
              </w:rPr>
              <w:t>Air</w:t>
            </w:r>
          </w:p>
        </w:tc>
        <w:tc>
          <w:tcPr>
            <w:tcW w:w="594" w:type="pct"/>
            <w:tcBorders>
              <w:bottom w:val="double" w:sz="4" w:space="0" w:color="auto"/>
            </w:tcBorders>
            <w:shd w:val="clear" w:color="auto" w:fill="auto"/>
            <w:noWrap/>
            <w:vAlign w:val="center"/>
            <w:hideMark/>
          </w:tcPr>
          <w:p w14:paraId="31AEFBAC" w14:textId="77777777" w:rsidR="00D83822" w:rsidRPr="00261A96" w:rsidRDefault="00D83822" w:rsidP="007B1DCE">
            <w:pPr>
              <w:spacing w:line="240" w:lineRule="auto"/>
              <w:ind w:firstLine="0"/>
              <w:jc w:val="center"/>
              <w:rPr>
                <w:rFonts w:eastAsia="Times New Roman"/>
                <w:b/>
                <w:color w:val="000000" w:themeColor="text1"/>
                <w:sz w:val="20"/>
                <w:szCs w:val="20"/>
                <w:lang w:val="en-US"/>
              </w:rPr>
            </w:pPr>
            <w:r w:rsidRPr="00261A96">
              <w:rPr>
                <w:rFonts w:eastAsia="Times New Roman"/>
                <w:b/>
                <w:color w:val="000000" w:themeColor="text1"/>
                <w:sz w:val="20"/>
                <w:szCs w:val="20"/>
                <w:lang w:val="en-US"/>
              </w:rPr>
              <w:t>Parcel</w:t>
            </w:r>
          </w:p>
        </w:tc>
        <w:tc>
          <w:tcPr>
            <w:tcW w:w="467" w:type="pct"/>
            <w:tcBorders>
              <w:bottom w:val="double" w:sz="4" w:space="0" w:color="auto"/>
            </w:tcBorders>
            <w:shd w:val="clear" w:color="auto" w:fill="auto"/>
            <w:noWrap/>
            <w:vAlign w:val="center"/>
            <w:hideMark/>
          </w:tcPr>
          <w:p w14:paraId="20F9C882" w14:textId="77777777" w:rsidR="00D83822" w:rsidRPr="00261A96" w:rsidRDefault="00D83822" w:rsidP="007B1DCE">
            <w:pPr>
              <w:spacing w:line="240" w:lineRule="auto"/>
              <w:ind w:firstLine="0"/>
              <w:jc w:val="center"/>
              <w:rPr>
                <w:rFonts w:eastAsia="Times New Roman"/>
                <w:b/>
                <w:color w:val="000000" w:themeColor="text1"/>
                <w:sz w:val="20"/>
                <w:szCs w:val="20"/>
                <w:lang w:val="en-US"/>
              </w:rPr>
            </w:pPr>
            <w:r w:rsidRPr="00261A96">
              <w:rPr>
                <w:rFonts w:eastAsia="Times New Roman"/>
                <w:b/>
                <w:color w:val="000000" w:themeColor="text1"/>
                <w:sz w:val="20"/>
                <w:szCs w:val="20"/>
                <w:lang w:val="en-US"/>
              </w:rPr>
              <w:t>Other</w:t>
            </w:r>
          </w:p>
        </w:tc>
        <w:tc>
          <w:tcPr>
            <w:tcW w:w="535" w:type="pct"/>
            <w:vMerge/>
            <w:tcBorders>
              <w:bottom w:val="double" w:sz="4" w:space="0" w:color="auto"/>
            </w:tcBorders>
            <w:vAlign w:val="center"/>
            <w:hideMark/>
          </w:tcPr>
          <w:p w14:paraId="298DE098" w14:textId="77777777" w:rsidR="00D83822" w:rsidRPr="00261A96" w:rsidRDefault="00D83822" w:rsidP="007B1DCE">
            <w:pPr>
              <w:spacing w:line="240" w:lineRule="auto"/>
              <w:ind w:firstLine="0"/>
              <w:jc w:val="left"/>
              <w:rPr>
                <w:rFonts w:eastAsia="Times New Roman"/>
                <w:color w:val="000000" w:themeColor="text1"/>
                <w:sz w:val="20"/>
                <w:szCs w:val="20"/>
                <w:lang w:val="en-US"/>
              </w:rPr>
            </w:pPr>
          </w:p>
        </w:tc>
      </w:tr>
      <w:tr w:rsidR="00D83822" w:rsidRPr="00261A96" w14:paraId="7035C314" w14:textId="77777777" w:rsidTr="00D83822">
        <w:trPr>
          <w:trHeight w:val="432"/>
        </w:trPr>
        <w:tc>
          <w:tcPr>
            <w:tcW w:w="1075" w:type="pct"/>
            <w:tcBorders>
              <w:top w:val="double" w:sz="4" w:space="0" w:color="auto"/>
            </w:tcBorders>
            <w:shd w:val="clear" w:color="auto" w:fill="auto"/>
            <w:vAlign w:val="center"/>
            <w:hideMark/>
          </w:tcPr>
          <w:p w14:paraId="3E4F9DC5" w14:textId="77777777" w:rsidR="00D83822" w:rsidRPr="00261A96" w:rsidRDefault="00D83822" w:rsidP="007B1DCE">
            <w:pPr>
              <w:spacing w:line="240" w:lineRule="auto"/>
              <w:ind w:firstLine="0"/>
              <w:jc w:val="left"/>
              <w:rPr>
                <w:rFonts w:eastAsia="Times New Roman"/>
                <w:b/>
                <w:bCs/>
                <w:color w:val="000000" w:themeColor="text1"/>
                <w:sz w:val="20"/>
                <w:szCs w:val="20"/>
                <w:lang w:val="en-US"/>
              </w:rPr>
            </w:pPr>
            <w:r w:rsidRPr="00261A96">
              <w:rPr>
                <w:rFonts w:eastAsia="Times New Roman"/>
                <w:b/>
                <w:bCs/>
                <w:color w:val="000000" w:themeColor="text1"/>
                <w:sz w:val="20"/>
                <w:szCs w:val="20"/>
                <w:lang w:val="en-US"/>
              </w:rPr>
              <w:t>&lt;= 30</w:t>
            </w:r>
          </w:p>
        </w:tc>
        <w:tc>
          <w:tcPr>
            <w:tcW w:w="869" w:type="pct"/>
            <w:tcBorders>
              <w:top w:val="double" w:sz="4" w:space="0" w:color="auto"/>
            </w:tcBorders>
            <w:shd w:val="clear" w:color="auto" w:fill="auto"/>
            <w:noWrap/>
            <w:vAlign w:val="center"/>
            <w:hideMark/>
          </w:tcPr>
          <w:p w14:paraId="0F6467E2"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3.59</w:t>
            </w:r>
            <w:r>
              <w:rPr>
                <w:rFonts w:eastAsia="Times New Roman"/>
                <w:color w:val="000000" w:themeColor="text1"/>
                <w:sz w:val="20"/>
                <w:szCs w:val="20"/>
                <w:lang w:val="en-US"/>
              </w:rPr>
              <w:t>%</w:t>
            </w:r>
          </w:p>
        </w:tc>
        <w:tc>
          <w:tcPr>
            <w:tcW w:w="800" w:type="pct"/>
            <w:tcBorders>
              <w:top w:val="double" w:sz="4" w:space="0" w:color="auto"/>
            </w:tcBorders>
            <w:shd w:val="clear" w:color="auto" w:fill="auto"/>
            <w:noWrap/>
            <w:vAlign w:val="center"/>
            <w:hideMark/>
          </w:tcPr>
          <w:p w14:paraId="19F2105C"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9.00</w:t>
            </w:r>
            <w:r>
              <w:rPr>
                <w:rFonts w:eastAsia="Times New Roman"/>
                <w:color w:val="000000" w:themeColor="text1"/>
                <w:sz w:val="20"/>
                <w:szCs w:val="20"/>
                <w:lang w:val="en-US"/>
              </w:rPr>
              <w:t>%</w:t>
            </w:r>
          </w:p>
        </w:tc>
        <w:tc>
          <w:tcPr>
            <w:tcW w:w="660" w:type="pct"/>
            <w:tcBorders>
              <w:top w:val="double" w:sz="4" w:space="0" w:color="auto"/>
            </w:tcBorders>
            <w:shd w:val="clear" w:color="auto" w:fill="auto"/>
            <w:noWrap/>
            <w:vAlign w:val="center"/>
            <w:hideMark/>
          </w:tcPr>
          <w:p w14:paraId="766A694B"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1.55</w:t>
            </w:r>
            <w:r>
              <w:rPr>
                <w:rFonts w:eastAsia="Times New Roman"/>
                <w:color w:val="000000" w:themeColor="text1"/>
                <w:sz w:val="20"/>
                <w:szCs w:val="20"/>
                <w:lang w:val="en-US"/>
              </w:rPr>
              <w:t>%</w:t>
            </w:r>
          </w:p>
        </w:tc>
        <w:tc>
          <w:tcPr>
            <w:tcW w:w="594" w:type="pct"/>
            <w:tcBorders>
              <w:top w:val="double" w:sz="4" w:space="0" w:color="auto"/>
            </w:tcBorders>
            <w:shd w:val="clear" w:color="auto" w:fill="auto"/>
            <w:noWrap/>
            <w:vAlign w:val="center"/>
            <w:hideMark/>
          </w:tcPr>
          <w:p w14:paraId="6B565436"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85.84</w:t>
            </w:r>
            <w:r>
              <w:rPr>
                <w:rFonts w:eastAsia="Times New Roman"/>
                <w:color w:val="000000" w:themeColor="text1"/>
                <w:sz w:val="20"/>
                <w:szCs w:val="20"/>
                <w:lang w:val="en-US"/>
              </w:rPr>
              <w:t>%</w:t>
            </w:r>
          </w:p>
        </w:tc>
        <w:tc>
          <w:tcPr>
            <w:tcW w:w="467" w:type="pct"/>
            <w:tcBorders>
              <w:top w:val="double" w:sz="4" w:space="0" w:color="auto"/>
            </w:tcBorders>
            <w:shd w:val="clear" w:color="auto" w:fill="auto"/>
            <w:noWrap/>
            <w:vAlign w:val="center"/>
            <w:hideMark/>
          </w:tcPr>
          <w:p w14:paraId="69E98018"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0.02</w:t>
            </w:r>
            <w:r>
              <w:rPr>
                <w:rFonts w:eastAsia="Times New Roman"/>
                <w:color w:val="000000" w:themeColor="text1"/>
                <w:sz w:val="20"/>
                <w:szCs w:val="20"/>
                <w:lang w:val="en-US"/>
              </w:rPr>
              <w:t>%</w:t>
            </w:r>
          </w:p>
        </w:tc>
        <w:tc>
          <w:tcPr>
            <w:tcW w:w="535" w:type="pct"/>
            <w:tcBorders>
              <w:top w:val="double" w:sz="4" w:space="0" w:color="auto"/>
            </w:tcBorders>
            <w:shd w:val="clear" w:color="auto" w:fill="auto"/>
            <w:noWrap/>
            <w:vAlign w:val="center"/>
            <w:hideMark/>
          </w:tcPr>
          <w:p w14:paraId="3DE408E3"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100.00</w:t>
            </w:r>
          </w:p>
        </w:tc>
      </w:tr>
      <w:tr w:rsidR="00D83822" w:rsidRPr="00261A96" w14:paraId="25C67254" w14:textId="77777777" w:rsidTr="00D83822">
        <w:trPr>
          <w:trHeight w:val="432"/>
        </w:trPr>
        <w:tc>
          <w:tcPr>
            <w:tcW w:w="1075" w:type="pct"/>
            <w:shd w:val="clear" w:color="auto" w:fill="auto"/>
            <w:vAlign w:val="center"/>
            <w:hideMark/>
          </w:tcPr>
          <w:p w14:paraId="5989D591" w14:textId="77777777" w:rsidR="00D83822" w:rsidRPr="00261A96" w:rsidRDefault="00D83822" w:rsidP="007B1DCE">
            <w:pPr>
              <w:spacing w:line="240" w:lineRule="auto"/>
              <w:ind w:firstLine="0"/>
              <w:jc w:val="left"/>
              <w:rPr>
                <w:rFonts w:eastAsia="Times New Roman"/>
                <w:b/>
                <w:bCs/>
                <w:color w:val="000000" w:themeColor="text1"/>
                <w:sz w:val="20"/>
                <w:szCs w:val="20"/>
                <w:lang w:val="en-US"/>
              </w:rPr>
            </w:pPr>
            <w:r w:rsidRPr="00261A96">
              <w:rPr>
                <w:rFonts w:eastAsia="Times New Roman"/>
                <w:b/>
                <w:bCs/>
                <w:color w:val="000000" w:themeColor="text1"/>
                <w:sz w:val="20"/>
                <w:szCs w:val="20"/>
                <w:lang w:val="en-US"/>
              </w:rPr>
              <w:t>31-200</w:t>
            </w:r>
          </w:p>
        </w:tc>
        <w:tc>
          <w:tcPr>
            <w:tcW w:w="869" w:type="pct"/>
            <w:shd w:val="clear" w:color="auto" w:fill="auto"/>
            <w:noWrap/>
            <w:vAlign w:val="center"/>
            <w:hideMark/>
          </w:tcPr>
          <w:p w14:paraId="17D30CE5"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9.68</w:t>
            </w:r>
            <w:r>
              <w:rPr>
                <w:rFonts w:eastAsia="Times New Roman"/>
                <w:color w:val="000000" w:themeColor="text1"/>
                <w:sz w:val="20"/>
                <w:szCs w:val="20"/>
                <w:lang w:val="en-US"/>
              </w:rPr>
              <w:t>%</w:t>
            </w:r>
          </w:p>
        </w:tc>
        <w:tc>
          <w:tcPr>
            <w:tcW w:w="800" w:type="pct"/>
            <w:shd w:val="clear" w:color="auto" w:fill="auto"/>
            <w:noWrap/>
            <w:vAlign w:val="center"/>
            <w:hideMark/>
          </w:tcPr>
          <w:p w14:paraId="16A27247"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25.28</w:t>
            </w:r>
            <w:r>
              <w:rPr>
                <w:rFonts w:eastAsia="Times New Roman"/>
                <w:color w:val="000000" w:themeColor="text1"/>
                <w:sz w:val="20"/>
                <w:szCs w:val="20"/>
                <w:lang w:val="en-US"/>
              </w:rPr>
              <w:t>%</w:t>
            </w:r>
          </w:p>
        </w:tc>
        <w:tc>
          <w:tcPr>
            <w:tcW w:w="660" w:type="pct"/>
            <w:shd w:val="clear" w:color="auto" w:fill="auto"/>
            <w:noWrap/>
            <w:vAlign w:val="center"/>
            <w:hideMark/>
          </w:tcPr>
          <w:p w14:paraId="7106D366"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1.34</w:t>
            </w:r>
            <w:r>
              <w:rPr>
                <w:rFonts w:eastAsia="Times New Roman"/>
                <w:color w:val="000000" w:themeColor="text1"/>
                <w:sz w:val="20"/>
                <w:szCs w:val="20"/>
                <w:lang w:val="en-US"/>
              </w:rPr>
              <w:t>%</w:t>
            </w:r>
          </w:p>
        </w:tc>
        <w:tc>
          <w:tcPr>
            <w:tcW w:w="594" w:type="pct"/>
            <w:shd w:val="clear" w:color="auto" w:fill="auto"/>
            <w:noWrap/>
            <w:vAlign w:val="center"/>
            <w:hideMark/>
          </w:tcPr>
          <w:p w14:paraId="2DE8E671"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63.65</w:t>
            </w:r>
            <w:r>
              <w:rPr>
                <w:rFonts w:eastAsia="Times New Roman"/>
                <w:color w:val="000000" w:themeColor="text1"/>
                <w:sz w:val="20"/>
                <w:szCs w:val="20"/>
                <w:lang w:val="en-US"/>
              </w:rPr>
              <w:t>%</w:t>
            </w:r>
          </w:p>
        </w:tc>
        <w:tc>
          <w:tcPr>
            <w:tcW w:w="467" w:type="pct"/>
            <w:shd w:val="clear" w:color="auto" w:fill="auto"/>
            <w:noWrap/>
            <w:vAlign w:val="center"/>
            <w:hideMark/>
          </w:tcPr>
          <w:p w14:paraId="5ADD5697"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0.06</w:t>
            </w:r>
            <w:r>
              <w:rPr>
                <w:rFonts w:eastAsia="Times New Roman"/>
                <w:color w:val="000000" w:themeColor="text1"/>
                <w:sz w:val="20"/>
                <w:szCs w:val="20"/>
                <w:lang w:val="en-US"/>
              </w:rPr>
              <w:t>%</w:t>
            </w:r>
          </w:p>
        </w:tc>
        <w:tc>
          <w:tcPr>
            <w:tcW w:w="535" w:type="pct"/>
            <w:shd w:val="clear" w:color="auto" w:fill="auto"/>
            <w:noWrap/>
            <w:vAlign w:val="center"/>
            <w:hideMark/>
          </w:tcPr>
          <w:p w14:paraId="784FBB04"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100.00</w:t>
            </w:r>
          </w:p>
        </w:tc>
      </w:tr>
      <w:tr w:rsidR="00D83822" w:rsidRPr="00261A96" w14:paraId="032C5A92" w14:textId="77777777" w:rsidTr="00D83822">
        <w:trPr>
          <w:trHeight w:val="432"/>
        </w:trPr>
        <w:tc>
          <w:tcPr>
            <w:tcW w:w="1075" w:type="pct"/>
            <w:shd w:val="clear" w:color="auto" w:fill="auto"/>
            <w:vAlign w:val="center"/>
            <w:hideMark/>
          </w:tcPr>
          <w:p w14:paraId="491CCD51" w14:textId="77777777" w:rsidR="00D83822" w:rsidRPr="00261A96" w:rsidRDefault="00D83822" w:rsidP="007B1DCE">
            <w:pPr>
              <w:spacing w:line="240" w:lineRule="auto"/>
              <w:ind w:firstLine="0"/>
              <w:jc w:val="left"/>
              <w:rPr>
                <w:rFonts w:eastAsia="Times New Roman"/>
                <w:b/>
                <w:bCs/>
                <w:color w:val="000000" w:themeColor="text1"/>
                <w:sz w:val="20"/>
                <w:szCs w:val="20"/>
                <w:lang w:val="en-US"/>
              </w:rPr>
            </w:pPr>
            <w:r w:rsidRPr="00261A96">
              <w:rPr>
                <w:rFonts w:eastAsia="Times New Roman"/>
                <w:b/>
                <w:bCs/>
                <w:color w:val="000000" w:themeColor="text1"/>
                <w:sz w:val="20"/>
                <w:szCs w:val="20"/>
                <w:lang w:val="en-US"/>
              </w:rPr>
              <w:t>201-1,000</w:t>
            </w:r>
          </w:p>
        </w:tc>
        <w:tc>
          <w:tcPr>
            <w:tcW w:w="869" w:type="pct"/>
            <w:shd w:val="clear" w:color="auto" w:fill="auto"/>
            <w:noWrap/>
            <w:vAlign w:val="center"/>
            <w:hideMark/>
          </w:tcPr>
          <w:p w14:paraId="70FD7D3B"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35.45</w:t>
            </w:r>
            <w:r>
              <w:rPr>
                <w:rFonts w:eastAsia="Times New Roman"/>
                <w:color w:val="000000" w:themeColor="text1"/>
                <w:sz w:val="20"/>
                <w:szCs w:val="20"/>
                <w:lang w:val="en-US"/>
              </w:rPr>
              <w:t>%</w:t>
            </w:r>
          </w:p>
        </w:tc>
        <w:tc>
          <w:tcPr>
            <w:tcW w:w="800" w:type="pct"/>
            <w:shd w:val="clear" w:color="auto" w:fill="auto"/>
            <w:noWrap/>
            <w:vAlign w:val="center"/>
            <w:hideMark/>
          </w:tcPr>
          <w:p w14:paraId="47BA3459"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61.95</w:t>
            </w:r>
            <w:r>
              <w:rPr>
                <w:rFonts w:eastAsia="Times New Roman"/>
                <w:color w:val="000000" w:themeColor="text1"/>
                <w:sz w:val="20"/>
                <w:szCs w:val="20"/>
                <w:lang w:val="en-US"/>
              </w:rPr>
              <w:t>%</w:t>
            </w:r>
          </w:p>
        </w:tc>
        <w:tc>
          <w:tcPr>
            <w:tcW w:w="660" w:type="pct"/>
            <w:shd w:val="clear" w:color="auto" w:fill="auto"/>
            <w:noWrap/>
            <w:vAlign w:val="center"/>
            <w:hideMark/>
          </w:tcPr>
          <w:p w14:paraId="4D77142C"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2.60</w:t>
            </w:r>
            <w:r>
              <w:rPr>
                <w:rFonts w:eastAsia="Times New Roman"/>
                <w:color w:val="000000" w:themeColor="text1"/>
                <w:sz w:val="20"/>
                <w:szCs w:val="20"/>
                <w:lang w:val="en-US"/>
              </w:rPr>
              <w:t>%</w:t>
            </w:r>
          </w:p>
        </w:tc>
        <w:tc>
          <w:tcPr>
            <w:tcW w:w="594" w:type="pct"/>
            <w:shd w:val="clear" w:color="auto" w:fill="auto"/>
            <w:noWrap/>
            <w:vAlign w:val="center"/>
            <w:hideMark/>
          </w:tcPr>
          <w:p w14:paraId="6C4DADA7"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0.00</w:t>
            </w:r>
            <w:r>
              <w:rPr>
                <w:rFonts w:eastAsia="Times New Roman"/>
                <w:color w:val="000000" w:themeColor="text1"/>
                <w:sz w:val="20"/>
                <w:szCs w:val="20"/>
                <w:lang w:val="en-US"/>
              </w:rPr>
              <w:t>%</w:t>
            </w:r>
          </w:p>
        </w:tc>
        <w:tc>
          <w:tcPr>
            <w:tcW w:w="467" w:type="pct"/>
            <w:shd w:val="clear" w:color="auto" w:fill="auto"/>
            <w:noWrap/>
            <w:vAlign w:val="center"/>
            <w:hideMark/>
          </w:tcPr>
          <w:p w14:paraId="7B0BDF6B"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0.00</w:t>
            </w:r>
            <w:r>
              <w:rPr>
                <w:rFonts w:eastAsia="Times New Roman"/>
                <w:color w:val="000000" w:themeColor="text1"/>
                <w:sz w:val="20"/>
                <w:szCs w:val="20"/>
                <w:lang w:val="en-US"/>
              </w:rPr>
              <w:t>%</w:t>
            </w:r>
          </w:p>
        </w:tc>
        <w:tc>
          <w:tcPr>
            <w:tcW w:w="535" w:type="pct"/>
            <w:shd w:val="clear" w:color="auto" w:fill="auto"/>
            <w:noWrap/>
            <w:vAlign w:val="center"/>
            <w:hideMark/>
          </w:tcPr>
          <w:p w14:paraId="1187008A"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100.00</w:t>
            </w:r>
          </w:p>
        </w:tc>
      </w:tr>
      <w:tr w:rsidR="00D83822" w:rsidRPr="00261A96" w14:paraId="19B29131" w14:textId="77777777" w:rsidTr="00D83822">
        <w:trPr>
          <w:trHeight w:val="432"/>
        </w:trPr>
        <w:tc>
          <w:tcPr>
            <w:tcW w:w="1075" w:type="pct"/>
            <w:shd w:val="clear" w:color="auto" w:fill="auto"/>
            <w:vAlign w:val="center"/>
            <w:hideMark/>
          </w:tcPr>
          <w:p w14:paraId="579B3B80" w14:textId="77777777" w:rsidR="00D83822" w:rsidRPr="00261A96" w:rsidRDefault="00D83822" w:rsidP="007B1DCE">
            <w:pPr>
              <w:spacing w:line="240" w:lineRule="auto"/>
              <w:ind w:firstLine="0"/>
              <w:jc w:val="left"/>
              <w:rPr>
                <w:rFonts w:eastAsia="Times New Roman"/>
                <w:b/>
                <w:bCs/>
                <w:color w:val="000000" w:themeColor="text1"/>
                <w:sz w:val="20"/>
                <w:szCs w:val="20"/>
                <w:lang w:val="en-US"/>
              </w:rPr>
            </w:pPr>
            <w:r w:rsidRPr="00261A96">
              <w:rPr>
                <w:rFonts w:eastAsia="Times New Roman"/>
                <w:b/>
                <w:bCs/>
                <w:color w:val="000000" w:themeColor="text1"/>
                <w:sz w:val="20"/>
                <w:szCs w:val="20"/>
                <w:lang w:val="en-US"/>
              </w:rPr>
              <w:t>1,001-5,000</w:t>
            </w:r>
          </w:p>
        </w:tc>
        <w:tc>
          <w:tcPr>
            <w:tcW w:w="869" w:type="pct"/>
            <w:shd w:val="clear" w:color="auto" w:fill="auto"/>
            <w:noWrap/>
            <w:vAlign w:val="center"/>
            <w:hideMark/>
          </w:tcPr>
          <w:p w14:paraId="79467AA3"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37.68</w:t>
            </w:r>
            <w:r>
              <w:rPr>
                <w:rFonts w:eastAsia="Times New Roman"/>
                <w:color w:val="000000" w:themeColor="text1"/>
                <w:sz w:val="20"/>
                <w:szCs w:val="20"/>
                <w:lang w:val="en-US"/>
              </w:rPr>
              <w:t>%</w:t>
            </w:r>
          </w:p>
        </w:tc>
        <w:tc>
          <w:tcPr>
            <w:tcW w:w="800" w:type="pct"/>
            <w:shd w:val="clear" w:color="auto" w:fill="auto"/>
            <w:noWrap/>
            <w:vAlign w:val="center"/>
            <w:hideMark/>
          </w:tcPr>
          <w:p w14:paraId="1FDBA798"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61.21</w:t>
            </w:r>
            <w:r>
              <w:rPr>
                <w:rFonts w:eastAsia="Times New Roman"/>
                <w:color w:val="000000" w:themeColor="text1"/>
                <w:sz w:val="20"/>
                <w:szCs w:val="20"/>
                <w:lang w:val="en-US"/>
              </w:rPr>
              <w:t>%</w:t>
            </w:r>
          </w:p>
        </w:tc>
        <w:tc>
          <w:tcPr>
            <w:tcW w:w="660" w:type="pct"/>
            <w:shd w:val="clear" w:color="auto" w:fill="auto"/>
            <w:noWrap/>
            <w:vAlign w:val="center"/>
            <w:hideMark/>
          </w:tcPr>
          <w:p w14:paraId="48B926BE"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0.95</w:t>
            </w:r>
            <w:r>
              <w:rPr>
                <w:rFonts w:eastAsia="Times New Roman"/>
                <w:color w:val="000000" w:themeColor="text1"/>
                <w:sz w:val="20"/>
                <w:szCs w:val="20"/>
                <w:lang w:val="en-US"/>
              </w:rPr>
              <w:t>%</w:t>
            </w:r>
          </w:p>
        </w:tc>
        <w:tc>
          <w:tcPr>
            <w:tcW w:w="594" w:type="pct"/>
            <w:shd w:val="clear" w:color="auto" w:fill="auto"/>
            <w:noWrap/>
            <w:vAlign w:val="center"/>
            <w:hideMark/>
          </w:tcPr>
          <w:p w14:paraId="02102D88"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0.00</w:t>
            </w:r>
            <w:r>
              <w:rPr>
                <w:rFonts w:eastAsia="Times New Roman"/>
                <w:color w:val="000000" w:themeColor="text1"/>
                <w:sz w:val="20"/>
                <w:szCs w:val="20"/>
                <w:lang w:val="en-US"/>
              </w:rPr>
              <w:t>%</w:t>
            </w:r>
          </w:p>
        </w:tc>
        <w:tc>
          <w:tcPr>
            <w:tcW w:w="467" w:type="pct"/>
            <w:shd w:val="clear" w:color="auto" w:fill="auto"/>
            <w:noWrap/>
            <w:vAlign w:val="center"/>
            <w:hideMark/>
          </w:tcPr>
          <w:p w14:paraId="41AF5A1A"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0.16</w:t>
            </w:r>
            <w:r>
              <w:rPr>
                <w:rFonts w:eastAsia="Times New Roman"/>
                <w:color w:val="000000" w:themeColor="text1"/>
                <w:sz w:val="20"/>
                <w:szCs w:val="20"/>
                <w:lang w:val="en-US"/>
              </w:rPr>
              <w:t>%</w:t>
            </w:r>
          </w:p>
        </w:tc>
        <w:tc>
          <w:tcPr>
            <w:tcW w:w="535" w:type="pct"/>
            <w:shd w:val="clear" w:color="auto" w:fill="auto"/>
            <w:noWrap/>
            <w:vAlign w:val="center"/>
            <w:hideMark/>
          </w:tcPr>
          <w:p w14:paraId="7F206AEA"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100.00</w:t>
            </w:r>
          </w:p>
        </w:tc>
      </w:tr>
      <w:tr w:rsidR="00D83822" w:rsidRPr="00261A96" w14:paraId="7A5532A7" w14:textId="77777777" w:rsidTr="00D83822">
        <w:trPr>
          <w:trHeight w:val="432"/>
        </w:trPr>
        <w:tc>
          <w:tcPr>
            <w:tcW w:w="1075" w:type="pct"/>
            <w:shd w:val="clear" w:color="auto" w:fill="auto"/>
            <w:vAlign w:val="center"/>
            <w:hideMark/>
          </w:tcPr>
          <w:p w14:paraId="7278B3C7" w14:textId="77777777" w:rsidR="00D83822" w:rsidRPr="00261A96" w:rsidRDefault="00D83822" w:rsidP="007B1DCE">
            <w:pPr>
              <w:spacing w:line="240" w:lineRule="auto"/>
              <w:ind w:firstLine="0"/>
              <w:jc w:val="left"/>
              <w:rPr>
                <w:rFonts w:eastAsia="Times New Roman"/>
                <w:b/>
                <w:bCs/>
                <w:color w:val="000000" w:themeColor="text1"/>
                <w:sz w:val="20"/>
                <w:szCs w:val="20"/>
                <w:lang w:val="en-US"/>
              </w:rPr>
            </w:pPr>
            <w:r w:rsidRPr="00261A96">
              <w:rPr>
                <w:rFonts w:eastAsia="Times New Roman"/>
                <w:b/>
                <w:bCs/>
                <w:color w:val="000000" w:themeColor="text1"/>
                <w:sz w:val="20"/>
                <w:szCs w:val="20"/>
                <w:lang w:val="en-US"/>
              </w:rPr>
              <w:t>5,001-30,000</w:t>
            </w:r>
          </w:p>
        </w:tc>
        <w:tc>
          <w:tcPr>
            <w:tcW w:w="869" w:type="pct"/>
            <w:shd w:val="clear" w:color="auto" w:fill="auto"/>
            <w:noWrap/>
            <w:vAlign w:val="center"/>
            <w:hideMark/>
          </w:tcPr>
          <w:p w14:paraId="1B95D53A"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43.28</w:t>
            </w:r>
            <w:r>
              <w:rPr>
                <w:rFonts w:eastAsia="Times New Roman"/>
                <w:color w:val="000000" w:themeColor="text1"/>
                <w:sz w:val="20"/>
                <w:szCs w:val="20"/>
                <w:lang w:val="en-US"/>
              </w:rPr>
              <w:t>%</w:t>
            </w:r>
          </w:p>
        </w:tc>
        <w:tc>
          <w:tcPr>
            <w:tcW w:w="800" w:type="pct"/>
            <w:shd w:val="clear" w:color="auto" w:fill="auto"/>
            <w:noWrap/>
            <w:vAlign w:val="center"/>
            <w:hideMark/>
          </w:tcPr>
          <w:p w14:paraId="5E21D654"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55.82</w:t>
            </w:r>
            <w:r>
              <w:rPr>
                <w:rFonts w:eastAsia="Times New Roman"/>
                <w:color w:val="000000" w:themeColor="text1"/>
                <w:sz w:val="20"/>
                <w:szCs w:val="20"/>
                <w:lang w:val="en-US"/>
              </w:rPr>
              <w:t>%</w:t>
            </w:r>
          </w:p>
        </w:tc>
        <w:tc>
          <w:tcPr>
            <w:tcW w:w="660" w:type="pct"/>
            <w:shd w:val="clear" w:color="auto" w:fill="auto"/>
            <w:noWrap/>
            <w:vAlign w:val="center"/>
            <w:hideMark/>
          </w:tcPr>
          <w:p w14:paraId="53284090"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0.45</w:t>
            </w:r>
            <w:r>
              <w:rPr>
                <w:rFonts w:eastAsia="Times New Roman"/>
                <w:color w:val="000000" w:themeColor="text1"/>
                <w:sz w:val="20"/>
                <w:szCs w:val="20"/>
                <w:lang w:val="en-US"/>
              </w:rPr>
              <w:t>%</w:t>
            </w:r>
          </w:p>
        </w:tc>
        <w:tc>
          <w:tcPr>
            <w:tcW w:w="594" w:type="pct"/>
            <w:shd w:val="clear" w:color="auto" w:fill="auto"/>
            <w:noWrap/>
            <w:vAlign w:val="center"/>
            <w:hideMark/>
          </w:tcPr>
          <w:p w14:paraId="4A41AB4E"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0.00</w:t>
            </w:r>
            <w:r>
              <w:rPr>
                <w:rFonts w:eastAsia="Times New Roman"/>
                <w:color w:val="000000" w:themeColor="text1"/>
                <w:sz w:val="20"/>
                <w:szCs w:val="20"/>
                <w:lang w:val="en-US"/>
              </w:rPr>
              <w:t>%</w:t>
            </w:r>
          </w:p>
        </w:tc>
        <w:tc>
          <w:tcPr>
            <w:tcW w:w="467" w:type="pct"/>
            <w:shd w:val="clear" w:color="auto" w:fill="auto"/>
            <w:noWrap/>
            <w:vAlign w:val="center"/>
            <w:hideMark/>
          </w:tcPr>
          <w:p w14:paraId="5455A4C1"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0.45</w:t>
            </w:r>
            <w:r>
              <w:rPr>
                <w:rFonts w:eastAsia="Times New Roman"/>
                <w:color w:val="000000" w:themeColor="text1"/>
                <w:sz w:val="20"/>
                <w:szCs w:val="20"/>
                <w:lang w:val="en-US"/>
              </w:rPr>
              <w:t>%</w:t>
            </w:r>
          </w:p>
        </w:tc>
        <w:tc>
          <w:tcPr>
            <w:tcW w:w="535" w:type="pct"/>
            <w:shd w:val="clear" w:color="auto" w:fill="auto"/>
            <w:noWrap/>
            <w:vAlign w:val="center"/>
            <w:hideMark/>
          </w:tcPr>
          <w:p w14:paraId="749E5CA6"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100.00</w:t>
            </w:r>
          </w:p>
        </w:tc>
      </w:tr>
      <w:tr w:rsidR="00D83822" w:rsidRPr="00261A96" w14:paraId="6CBE4C35" w14:textId="77777777" w:rsidTr="00D83822">
        <w:trPr>
          <w:trHeight w:val="432"/>
        </w:trPr>
        <w:tc>
          <w:tcPr>
            <w:tcW w:w="1075" w:type="pct"/>
            <w:shd w:val="clear" w:color="auto" w:fill="auto"/>
            <w:vAlign w:val="center"/>
            <w:hideMark/>
          </w:tcPr>
          <w:p w14:paraId="318535AB" w14:textId="77777777" w:rsidR="00D83822" w:rsidRPr="00261A96" w:rsidRDefault="00D83822" w:rsidP="007B1DCE">
            <w:pPr>
              <w:spacing w:line="240" w:lineRule="auto"/>
              <w:ind w:firstLine="0"/>
              <w:jc w:val="left"/>
              <w:rPr>
                <w:rFonts w:eastAsia="Times New Roman"/>
                <w:b/>
                <w:bCs/>
                <w:color w:val="000000" w:themeColor="text1"/>
                <w:sz w:val="20"/>
                <w:szCs w:val="20"/>
                <w:lang w:val="en-US"/>
              </w:rPr>
            </w:pPr>
            <w:r w:rsidRPr="00261A96">
              <w:rPr>
                <w:rFonts w:eastAsia="Times New Roman"/>
                <w:b/>
                <w:bCs/>
                <w:color w:val="000000" w:themeColor="text1"/>
                <w:sz w:val="20"/>
                <w:szCs w:val="20"/>
                <w:lang w:val="en-US"/>
              </w:rPr>
              <w:t>30,001-45,000</w:t>
            </w:r>
          </w:p>
        </w:tc>
        <w:tc>
          <w:tcPr>
            <w:tcW w:w="869" w:type="pct"/>
            <w:shd w:val="clear" w:color="auto" w:fill="auto"/>
            <w:noWrap/>
            <w:vAlign w:val="center"/>
            <w:hideMark/>
          </w:tcPr>
          <w:p w14:paraId="5E68A47B"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54.55</w:t>
            </w:r>
            <w:r>
              <w:rPr>
                <w:rFonts w:eastAsia="Times New Roman"/>
                <w:color w:val="000000" w:themeColor="text1"/>
                <w:sz w:val="20"/>
                <w:szCs w:val="20"/>
                <w:lang w:val="en-US"/>
              </w:rPr>
              <w:t>%</w:t>
            </w:r>
          </w:p>
        </w:tc>
        <w:tc>
          <w:tcPr>
            <w:tcW w:w="800" w:type="pct"/>
            <w:shd w:val="clear" w:color="auto" w:fill="auto"/>
            <w:noWrap/>
            <w:vAlign w:val="center"/>
            <w:hideMark/>
          </w:tcPr>
          <w:p w14:paraId="6F7AE7D6"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44.52</w:t>
            </w:r>
            <w:r>
              <w:rPr>
                <w:rFonts w:eastAsia="Times New Roman"/>
                <w:color w:val="000000" w:themeColor="text1"/>
                <w:sz w:val="20"/>
                <w:szCs w:val="20"/>
                <w:lang w:val="en-US"/>
              </w:rPr>
              <w:t>%</w:t>
            </w:r>
          </w:p>
        </w:tc>
        <w:tc>
          <w:tcPr>
            <w:tcW w:w="660" w:type="pct"/>
            <w:shd w:val="clear" w:color="auto" w:fill="auto"/>
            <w:noWrap/>
            <w:vAlign w:val="center"/>
            <w:hideMark/>
          </w:tcPr>
          <w:p w14:paraId="591CDED2"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0.00</w:t>
            </w:r>
            <w:r>
              <w:rPr>
                <w:rFonts w:eastAsia="Times New Roman"/>
                <w:color w:val="000000" w:themeColor="text1"/>
                <w:sz w:val="20"/>
                <w:szCs w:val="20"/>
                <w:lang w:val="en-US"/>
              </w:rPr>
              <w:t>%</w:t>
            </w:r>
          </w:p>
        </w:tc>
        <w:tc>
          <w:tcPr>
            <w:tcW w:w="594" w:type="pct"/>
            <w:shd w:val="clear" w:color="auto" w:fill="auto"/>
            <w:noWrap/>
            <w:vAlign w:val="center"/>
            <w:hideMark/>
          </w:tcPr>
          <w:p w14:paraId="439D15A6"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0.00</w:t>
            </w:r>
            <w:r>
              <w:rPr>
                <w:rFonts w:eastAsia="Times New Roman"/>
                <w:color w:val="000000" w:themeColor="text1"/>
                <w:sz w:val="20"/>
                <w:szCs w:val="20"/>
                <w:lang w:val="en-US"/>
              </w:rPr>
              <w:t>%</w:t>
            </w:r>
          </w:p>
        </w:tc>
        <w:tc>
          <w:tcPr>
            <w:tcW w:w="467" w:type="pct"/>
            <w:shd w:val="clear" w:color="auto" w:fill="auto"/>
            <w:noWrap/>
            <w:vAlign w:val="center"/>
            <w:hideMark/>
          </w:tcPr>
          <w:p w14:paraId="7C5468B4"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0.93</w:t>
            </w:r>
            <w:r>
              <w:rPr>
                <w:rFonts w:eastAsia="Times New Roman"/>
                <w:color w:val="000000" w:themeColor="text1"/>
                <w:sz w:val="20"/>
                <w:szCs w:val="20"/>
                <w:lang w:val="en-US"/>
              </w:rPr>
              <w:t>%</w:t>
            </w:r>
          </w:p>
        </w:tc>
        <w:tc>
          <w:tcPr>
            <w:tcW w:w="535" w:type="pct"/>
            <w:shd w:val="clear" w:color="auto" w:fill="auto"/>
            <w:noWrap/>
            <w:vAlign w:val="center"/>
            <w:hideMark/>
          </w:tcPr>
          <w:p w14:paraId="4D41B4B4"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100.00</w:t>
            </w:r>
          </w:p>
        </w:tc>
      </w:tr>
      <w:tr w:rsidR="00D83822" w:rsidRPr="00261A96" w14:paraId="47D9706F" w14:textId="77777777" w:rsidTr="00D83822">
        <w:trPr>
          <w:trHeight w:val="432"/>
        </w:trPr>
        <w:tc>
          <w:tcPr>
            <w:tcW w:w="1075" w:type="pct"/>
            <w:shd w:val="clear" w:color="auto" w:fill="auto"/>
            <w:vAlign w:val="center"/>
            <w:hideMark/>
          </w:tcPr>
          <w:p w14:paraId="5B7E7FE5" w14:textId="77777777" w:rsidR="00D83822" w:rsidRPr="00261A96" w:rsidRDefault="00D83822" w:rsidP="007B1DCE">
            <w:pPr>
              <w:spacing w:line="240" w:lineRule="auto"/>
              <w:ind w:firstLine="0"/>
              <w:jc w:val="left"/>
              <w:rPr>
                <w:rFonts w:eastAsia="Times New Roman"/>
                <w:b/>
                <w:bCs/>
                <w:color w:val="000000" w:themeColor="text1"/>
                <w:sz w:val="20"/>
                <w:szCs w:val="20"/>
                <w:lang w:val="en-US"/>
              </w:rPr>
            </w:pPr>
            <w:r w:rsidRPr="00261A96">
              <w:rPr>
                <w:rFonts w:eastAsia="Times New Roman"/>
                <w:b/>
                <w:bCs/>
                <w:color w:val="000000" w:themeColor="text1"/>
                <w:sz w:val="20"/>
                <w:szCs w:val="20"/>
                <w:lang w:val="en-US"/>
              </w:rPr>
              <w:t>&gt; 45,000</w:t>
            </w:r>
          </w:p>
        </w:tc>
        <w:tc>
          <w:tcPr>
            <w:tcW w:w="869" w:type="pct"/>
            <w:shd w:val="clear" w:color="auto" w:fill="auto"/>
            <w:noWrap/>
            <w:vAlign w:val="center"/>
            <w:hideMark/>
          </w:tcPr>
          <w:p w14:paraId="1EFD4ABC"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48.32</w:t>
            </w:r>
            <w:r>
              <w:rPr>
                <w:rFonts w:eastAsia="Times New Roman"/>
                <w:color w:val="000000" w:themeColor="text1"/>
                <w:sz w:val="20"/>
                <w:szCs w:val="20"/>
                <w:lang w:val="en-US"/>
              </w:rPr>
              <w:t>%</w:t>
            </w:r>
          </w:p>
        </w:tc>
        <w:tc>
          <w:tcPr>
            <w:tcW w:w="800" w:type="pct"/>
            <w:shd w:val="clear" w:color="auto" w:fill="auto"/>
            <w:noWrap/>
            <w:vAlign w:val="center"/>
            <w:hideMark/>
          </w:tcPr>
          <w:p w14:paraId="7628E044"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47.03</w:t>
            </w:r>
            <w:r>
              <w:rPr>
                <w:rFonts w:eastAsia="Times New Roman"/>
                <w:color w:val="000000" w:themeColor="text1"/>
                <w:sz w:val="20"/>
                <w:szCs w:val="20"/>
                <w:lang w:val="en-US"/>
              </w:rPr>
              <w:t>%</w:t>
            </w:r>
          </w:p>
        </w:tc>
        <w:tc>
          <w:tcPr>
            <w:tcW w:w="660" w:type="pct"/>
            <w:shd w:val="clear" w:color="auto" w:fill="auto"/>
            <w:noWrap/>
            <w:vAlign w:val="center"/>
            <w:hideMark/>
          </w:tcPr>
          <w:p w14:paraId="193085F8"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0.00</w:t>
            </w:r>
            <w:r>
              <w:rPr>
                <w:rFonts w:eastAsia="Times New Roman"/>
                <w:color w:val="000000" w:themeColor="text1"/>
                <w:sz w:val="20"/>
                <w:szCs w:val="20"/>
                <w:lang w:val="en-US"/>
              </w:rPr>
              <w:t>%</w:t>
            </w:r>
          </w:p>
        </w:tc>
        <w:tc>
          <w:tcPr>
            <w:tcW w:w="594" w:type="pct"/>
            <w:shd w:val="clear" w:color="auto" w:fill="auto"/>
            <w:noWrap/>
            <w:vAlign w:val="center"/>
            <w:hideMark/>
          </w:tcPr>
          <w:p w14:paraId="759038E8"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0.00</w:t>
            </w:r>
            <w:r>
              <w:rPr>
                <w:rFonts w:eastAsia="Times New Roman"/>
                <w:color w:val="000000" w:themeColor="text1"/>
                <w:sz w:val="20"/>
                <w:szCs w:val="20"/>
                <w:lang w:val="en-US"/>
              </w:rPr>
              <w:t>%</w:t>
            </w:r>
          </w:p>
        </w:tc>
        <w:tc>
          <w:tcPr>
            <w:tcW w:w="467" w:type="pct"/>
            <w:shd w:val="clear" w:color="auto" w:fill="auto"/>
            <w:noWrap/>
            <w:vAlign w:val="center"/>
            <w:hideMark/>
          </w:tcPr>
          <w:p w14:paraId="38E416DD"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4.65</w:t>
            </w:r>
            <w:r>
              <w:rPr>
                <w:rFonts w:eastAsia="Times New Roman"/>
                <w:color w:val="000000" w:themeColor="text1"/>
                <w:sz w:val="20"/>
                <w:szCs w:val="20"/>
                <w:lang w:val="en-US"/>
              </w:rPr>
              <w:t>%</w:t>
            </w:r>
          </w:p>
        </w:tc>
        <w:tc>
          <w:tcPr>
            <w:tcW w:w="535" w:type="pct"/>
            <w:shd w:val="clear" w:color="auto" w:fill="auto"/>
            <w:noWrap/>
            <w:vAlign w:val="center"/>
            <w:hideMark/>
          </w:tcPr>
          <w:p w14:paraId="214DFC6C" w14:textId="77777777" w:rsidR="00D83822" w:rsidRPr="00261A96" w:rsidRDefault="00D83822" w:rsidP="007B1DCE">
            <w:pPr>
              <w:spacing w:line="240" w:lineRule="auto"/>
              <w:ind w:firstLine="0"/>
              <w:jc w:val="center"/>
              <w:rPr>
                <w:rFonts w:eastAsia="Times New Roman"/>
                <w:color w:val="000000" w:themeColor="text1"/>
                <w:sz w:val="20"/>
                <w:szCs w:val="20"/>
                <w:lang w:val="en-US"/>
              </w:rPr>
            </w:pPr>
            <w:r w:rsidRPr="00261A96">
              <w:rPr>
                <w:rFonts w:eastAsia="Times New Roman"/>
                <w:color w:val="000000" w:themeColor="text1"/>
                <w:sz w:val="20"/>
                <w:szCs w:val="20"/>
                <w:lang w:val="en-US"/>
              </w:rPr>
              <w:t>100.00</w:t>
            </w:r>
          </w:p>
        </w:tc>
      </w:tr>
    </w:tbl>
    <w:p w14:paraId="4B0B9536" w14:textId="77777777" w:rsidR="004F3C44" w:rsidRDefault="004F3C44" w:rsidP="00D83822">
      <w:pPr>
        <w:spacing w:line="240" w:lineRule="auto"/>
        <w:ind w:firstLine="0"/>
        <w:jc w:val="left"/>
        <w:sectPr w:rsidR="004F3C44" w:rsidSect="00380797">
          <w:pgSz w:w="15840" w:h="12240" w:orient="landscape" w:code="1"/>
          <w:pgMar w:top="1440" w:right="1440" w:bottom="1440" w:left="1440" w:header="706" w:footer="706" w:gutter="0"/>
          <w:cols w:space="708"/>
          <w:titlePg/>
          <w:docGrid w:linePitch="360"/>
        </w:sectPr>
      </w:pPr>
    </w:p>
    <w:p w14:paraId="3C91A6E1" w14:textId="77777777" w:rsidR="004F3C44" w:rsidRPr="00073E57" w:rsidRDefault="004F3C44" w:rsidP="004F3C44">
      <w:pPr>
        <w:pStyle w:val="PlainText"/>
        <w:jc w:val="center"/>
        <w:rPr>
          <w:rFonts w:ascii="Times New Roman" w:hAnsi="Times New Roman"/>
          <w:b/>
          <w:sz w:val="24"/>
          <w:szCs w:val="24"/>
          <w:lang w:val="en-US"/>
        </w:rPr>
      </w:pPr>
      <w:r>
        <w:rPr>
          <w:rFonts w:ascii="Times New Roman" w:hAnsi="Times New Roman"/>
          <w:b/>
          <w:sz w:val="24"/>
          <w:szCs w:val="24"/>
          <w:lang w:val="en-US"/>
        </w:rPr>
        <w:lastRenderedPageBreak/>
        <w:t>Table 4: Summary Statistics of Exogenous Variables</w:t>
      </w:r>
    </w:p>
    <w:tbl>
      <w:tblPr>
        <w:tblW w:w="5000" w:type="pct"/>
        <w:tblLook w:val="04A0" w:firstRow="1" w:lastRow="0" w:firstColumn="1" w:lastColumn="0" w:noHBand="0" w:noVBand="1"/>
      </w:tblPr>
      <w:tblGrid>
        <w:gridCol w:w="6134"/>
        <w:gridCol w:w="3196"/>
      </w:tblGrid>
      <w:tr w:rsidR="004F3C44" w:rsidRPr="008864F9" w14:paraId="4D831FA1" w14:textId="77777777" w:rsidTr="00830D42">
        <w:trPr>
          <w:trHeight w:val="360"/>
        </w:trPr>
        <w:tc>
          <w:tcPr>
            <w:tcW w:w="3287" w:type="pct"/>
            <w:tcBorders>
              <w:top w:val="double" w:sz="4" w:space="0" w:color="auto"/>
              <w:left w:val="double" w:sz="4" w:space="0" w:color="auto"/>
              <w:bottom w:val="single" w:sz="4" w:space="0" w:color="auto"/>
              <w:right w:val="single" w:sz="4" w:space="0" w:color="auto"/>
            </w:tcBorders>
            <w:shd w:val="clear" w:color="auto" w:fill="auto"/>
            <w:noWrap/>
            <w:vAlign w:val="center"/>
          </w:tcPr>
          <w:p w14:paraId="3ABBCCB2" w14:textId="77777777" w:rsidR="004F3C44" w:rsidRPr="00830D42" w:rsidRDefault="004F3C44" w:rsidP="008864F9">
            <w:pPr>
              <w:spacing w:line="240" w:lineRule="auto"/>
              <w:ind w:firstLine="0"/>
              <w:jc w:val="center"/>
              <w:rPr>
                <w:rFonts w:eastAsia="Times New Roman"/>
                <w:b/>
                <w:color w:val="000000"/>
                <w:sz w:val="20"/>
                <w:szCs w:val="20"/>
              </w:rPr>
            </w:pPr>
            <w:r w:rsidRPr="00830D42">
              <w:rPr>
                <w:rFonts w:eastAsia="Times New Roman"/>
                <w:b/>
                <w:color w:val="000000"/>
                <w:sz w:val="20"/>
                <w:szCs w:val="20"/>
              </w:rPr>
              <w:t>Variables</w:t>
            </w:r>
          </w:p>
        </w:tc>
        <w:tc>
          <w:tcPr>
            <w:tcW w:w="1713" w:type="pct"/>
            <w:tcBorders>
              <w:top w:val="double" w:sz="4" w:space="0" w:color="auto"/>
              <w:left w:val="single" w:sz="4" w:space="0" w:color="auto"/>
              <w:bottom w:val="single" w:sz="4" w:space="0" w:color="auto"/>
              <w:right w:val="double" w:sz="4" w:space="0" w:color="auto"/>
            </w:tcBorders>
            <w:shd w:val="clear" w:color="auto" w:fill="auto"/>
            <w:noWrap/>
            <w:vAlign w:val="center"/>
          </w:tcPr>
          <w:p w14:paraId="51A8A307" w14:textId="77777777" w:rsidR="004F3C44" w:rsidRPr="00830D42" w:rsidRDefault="004F3C44" w:rsidP="008864F9">
            <w:pPr>
              <w:spacing w:line="240" w:lineRule="auto"/>
              <w:ind w:firstLine="0"/>
              <w:jc w:val="center"/>
              <w:rPr>
                <w:rFonts w:eastAsia="Times New Roman"/>
                <w:b/>
                <w:color w:val="000000"/>
                <w:sz w:val="20"/>
                <w:szCs w:val="20"/>
              </w:rPr>
            </w:pPr>
            <w:r w:rsidRPr="00830D42">
              <w:rPr>
                <w:rFonts w:eastAsia="Times New Roman"/>
                <w:b/>
                <w:color w:val="000000"/>
                <w:sz w:val="20"/>
                <w:szCs w:val="20"/>
              </w:rPr>
              <w:t>Sample Characteristics</w:t>
            </w:r>
          </w:p>
        </w:tc>
      </w:tr>
      <w:tr w:rsidR="004F3C44" w:rsidRPr="008864F9" w14:paraId="7B68C498" w14:textId="77777777" w:rsidTr="00830D42">
        <w:trPr>
          <w:trHeight w:val="360"/>
        </w:trPr>
        <w:tc>
          <w:tcPr>
            <w:tcW w:w="3287" w:type="pct"/>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3A614665" w14:textId="77777777" w:rsidR="004F3C44" w:rsidRPr="00830D42" w:rsidRDefault="004F3C44" w:rsidP="008864F9">
            <w:pPr>
              <w:spacing w:line="240" w:lineRule="auto"/>
              <w:ind w:firstLine="0"/>
              <w:jc w:val="center"/>
              <w:rPr>
                <w:rFonts w:eastAsia="Times New Roman"/>
                <w:b/>
                <w:color w:val="000000"/>
                <w:sz w:val="20"/>
                <w:szCs w:val="20"/>
              </w:rPr>
            </w:pPr>
            <w:r w:rsidRPr="00830D42">
              <w:rPr>
                <w:rFonts w:eastAsia="Times New Roman"/>
                <w:b/>
                <w:color w:val="000000"/>
                <w:sz w:val="20"/>
                <w:szCs w:val="20"/>
              </w:rPr>
              <w:t>Categorical Variables</w:t>
            </w:r>
          </w:p>
        </w:tc>
        <w:tc>
          <w:tcPr>
            <w:tcW w:w="1713" w:type="pct"/>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40D6618A" w14:textId="77777777" w:rsidR="004F3C44" w:rsidRPr="00830D42" w:rsidRDefault="004F3C44" w:rsidP="008864F9">
            <w:pPr>
              <w:spacing w:line="240" w:lineRule="auto"/>
              <w:ind w:firstLine="0"/>
              <w:jc w:val="center"/>
              <w:rPr>
                <w:rFonts w:eastAsia="Times New Roman"/>
                <w:b/>
                <w:color w:val="000000"/>
                <w:sz w:val="20"/>
                <w:szCs w:val="20"/>
              </w:rPr>
            </w:pPr>
            <w:r w:rsidRPr="00830D42">
              <w:rPr>
                <w:rFonts w:eastAsia="Times New Roman"/>
                <w:b/>
                <w:color w:val="000000"/>
                <w:sz w:val="20"/>
                <w:szCs w:val="20"/>
              </w:rPr>
              <w:t>Percentage</w:t>
            </w:r>
          </w:p>
        </w:tc>
      </w:tr>
      <w:tr w:rsidR="004F3C44" w:rsidRPr="008864F9" w14:paraId="0DDBEB66" w14:textId="77777777" w:rsidTr="00830D42">
        <w:trPr>
          <w:trHeight w:val="360"/>
        </w:trPr>
        <w:tc>
          <w:tcPr>
            <w:tcW w:w="3287" w:type="pct"/>
            <w:tcBorders>
              <w:top w:val="double" w:sz="4" w:space="0" w:color="auto"/>
              <w:left w:val="double" w:sz="4" w:space="0" w:color="auto"/>
              <w:bottom w:val="dotted" w:sz="4" w:space="0" w:color="auto"/>
              <w:right w:val="single" w:sz="4" w:space="0" w:color="auto"/>
            </w:tcBorders>
            <w:shd w:val="clear" w:color="auto" w:fill="auto"/>
            <w:noWrap/>
            <w:vAlign w:val="center"/>
            <w:hideMark/>
          </w:tcPr>
          <w:p w14:paraId="7D4AF6C6" w14:textId="77777777" w:rsidR="004F3C44" w:rsidRPr="00830D42" w:rsidRDefault="004F3C44" w:rsidP="008864F9">
            <w:pPr>
              <w:spacing w:line="240" w:lineRule="auto"/>
              <w:ind w:firstLine="0"/>
              <w:rPr>
                <w:rFonts w:eastAsia="Times New Roman"/>
                <w:color w:val="000000"/>
                <w:sz w:val="20"/>
                <w:szCs w:val="20"/>
              </w:rPr>
            </w:pPr>
            <w:r w:rsidRPr="00830D42">
              <w:rPr>
                <w:rFonts w:eastAsia="Times New Roman"/>
                <w:color w:val="000000"/>
                <w:sz w:val="20"/>
                <w:szCs w:val="20"/>
              </w:rPr>
              <w:t>Export</w:t>
            </w:r>
          </w:p>
        </w:tc>
        <w:tc>
          <w:tcPr>
            <w:tcW w:w="1713" w:type="pct"/>
            <w:tcBorders>
              <w:top w:val="double" w:sz="4" w:space="0" w:color="auto"/>
              <w:left w:val="single" w:sz="4" w:space="0" w:color="auto"/>
              <w:bottom w:val="dotted" w:sz="4" w:space="0" w:color="auto"/>
              <w:right w:val="double" w:sz="4" w:space="0" w:color="auto"/>
            </w:tcBorders>
            <w:shd w:val="clear" w:color="auto" w:fill="auto"/>
            <w:noWrap/>
            <w:vAlign w:val="center"/>
            <w:hideMark/>
          </w:tcPr>
          <w:p w14:paraId="3FE9F800" w14:textId="77777777" w:rsidR="004F3C44" w:rsidRPr="00830D42" w:rsidRDefault="004F3C44" w:rsidP="008864F9">
            <w:pPr>
              <w:spacing w:line="240" w:lineRule="auto"/>
              <w:ind w:firstLine="0"/>
              <w:jc w:val="center"/>
              <w:rPr>
                <w:rFonts w:eastAsia="Times New Roman"/>
                <w:color w:val="000000"/>
                <w:sz w:val="20"/>
                <w:szCs w:val="20"/>
              </w:rPr>
            </w:pPr>
          </w:p>
        </w:tc>
      </w:tr>
      <w:tr w:rsidR="004F3C44" w:rsidRPr="008864F9" w14:paraId="3CFAFB5D"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48E261E6"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Yes</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2FD29716"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4.2</w:t>
            </w:r>
          </w:p>
        </w:tc>
      </w:tr>
      <w:tr w:rsidR="004F3C44" w:rsidRPr="008864F9" w14:paraId="5A86C8F5"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0389E67F"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No</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5C5C4318"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95.8</w:t>
            </w:r>
          </w:p>
        </w:tc>
      </w:tr>
      <w:tr w:rsidR="004F3C44" w:rsidRPr="008864F9" w14:paraId="22C161D9"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7FD845A7" w14:textId="77777777" w:rsidR="004F3C44" w:rsidRPr="00830D42" w:rsidRDefault="004F3C44" w:rsidP="008864F9">
            <w:pPr>
              <w:spacing w:line="240" w:lineRule="auto"/>
              <w:ind w:firstLine="0"/>
              <w:rPr>
                <w:rFonts w:eastAsia="Times New Roman"/>
                <w:color w:val="000000"/>
                <w:sz w:val="20"/>
                <w:szCs w:val="20"/>
              </w:rPr>
            </w:pPr>
            <w:r w:rsidRPr="00830D42">
              <w:rPr>
                <w:rFonts w:eastAsia="Times New Roman"/>
                <w:color w:val="000000"/>
                <w:sz w:val="20"/>
                <w:szCs w:val="20"/>
              </w:rPr>
              <w:t>Temperature Controlled</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26F51207" w14:textId="77777777" w:rsidR="004F3C44" w:rsidRPr="00830D42" w:rsidRDefault="004F3C44" w:rsidP="008864F9">
            <w:pPr>
              <w:spacing w:line="240" w:lineRule="auto"/>
              <w:ind w:firstLine="0"/>
              <w:jc w:val="center"/>
              <w:rPr>
                <w:rFonts w:eastAsia="Times New Roman"/>
                <w:color w:val="000000"/>
                <w:sz w:val="20"/>
                <w:szCs w:val="20"/>
              </w:rPr>
            </w:pPr>
          </w:p>
        </w:tc>
      </w:tr>
      <w:tr w:rsidR="004F3C44" w:rsidRPr="008864F9" w14:paraId="5CB23640"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6FD38A5C"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Yes</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216FE508"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4.7</w:t>
            </w:r>
          </w:p>
        </w:tc>
      </w:tr>
      <w:tr w:rsidR="004F3C44" w:rsidRPr="008864F9" w14:paraId="7483540D"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3BD826FE"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No</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6E5CADC5"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95.3</w:t>
            </w:r>
          </w:p>
        </w:tc>
      </w:tr>
      <w:tr w:rsidR="004F3C44" w:rsidRPr="008864F9" w14:paraId="3F891066"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6D3C6FBB" w14:textId="77777777" w:rsidR="004F3C44" w:rsidRPr="00830D42" w:rsidRDefault="004F3C44" w:rsidP="008864F9">
            <w:pPr>
              <w:spacing w:line="240" w:lineRule="auto"/>
              <w:ind w:firstLine="0"/>
              <w:rPr>
                <w:rFonts w:eastAsia="Times New Roman"/>
                <w:color w:val="000000"/>
                <w:sz w:val="20"/>
                <w:szCs w:val="20"/>
              </w:rPr>
            </w:pPr>
            <w:r w:rsidRPr="00830D42">
              <w:rPr>
                <w:rFonts w:eastAsia="Times New Roman"/>
                <w:color w:val="000000"/>
                <w:sz w:val="20"/>
                <w:szCs w:val="20"/>
              </w:rPr>
              <w:t>Hazardous Materials</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42974043" w14:textId="77777777" w:rsidR="004F3C44" w:rsidRPr="00830D42" w:rsidRDefault="004F3C44" w:rsidP="008864F9">
            <w:pPr>
              <w:spacing w:line="240" w:lineRule="auto"/>
              <w:ind w:firstLine="0"/>
              <w:jc w:val="center"/>
              <w:rPr>
                <w:rFonts w:eastAsia="Times New Roman"/>
                <w:color w:val="000000"/>
                <w:sz w:val="20"/>
                <w:szCs w:val="20"/>
              </w:rPr>
            </w:pPr>
          </w:p>
        </w:tc>
      </w:tr>
      <w:tr w:rsidR="004F3C44" w:rsidRPr="008864F9" w14:paraId="4B562AF8"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0846EC87"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Flammable Liquids</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23ECB7DC"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2.1</w:t>
            </w:r>
          </w:p>
        </w:tc>
      </w:tr>
      <w:tr w:rsidR="004F3C44" w:rsidRPr="008864F9" w14:paraId="541CC7F6"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vAlign w:val="center"/>
            <w:hideMark/>
          </w:tcPr>
          <w:p w14:paraId="43BB40D6"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Non-flammable Liquid and Other Hazardous Material</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01B33C4B"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2.6</w:t>
            </w:r>
          </w:p>
        </w:tc>
      </w:tr>
      <w:tr w:rsidR="004F3C44" w:rsidRPr="008864F9" w14:paraId="18D1EA14"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6F30037B"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Non Hazardous Materials</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200271BC"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95.3</w:t>
            </w:r>
          </w:p>
        </w:tc>
      </w:tr>
      <w:tr w:rsidR="004F3C44" w:rsidRPr="008864F9" w14:paraId="4BB8442B"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480DBE42" w14:textId="77777777" w:rsidR="004F3C44" w:rsidRPr="00830D42" w:rsidRDefault="004F3C44" w:rsidP="008864F9">
            <w:pPr>
              <w:spacing w:line="240" w:lineRule="auto"/>
              <w:ind w:firstLine="0"/>
              <w:rPr>
                <w:rFonts w:eastAsia="Times New Roman"/>
                <w:color w:val="000000"/>
                <w:sz w:val="20"/>
                <w:szCs w:val="20"/>
              </w:rPr>
            </w:pPr>
            <w:r w:rsidRPr="00830D42">
              <w:rPr>
                <w:rFonts w:eastAsia="Times New Roman"/>
                <w:color w:val="000000"/>
                <w:sz w:val="20"/>
                <w:szCs w:val="20"/>
              </w:rPr>
              <w:t>SCTG Commodity Type</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5248BE45" w14:textId="77777777" w:rsidR="004F3C44" w:rsidRPr="00830D42" w:rsidRDefault="004F3C44" w:rsidP="008864F9">
            <w:pPr>
              <w:spacing w:line="240" w:lineRule="auto"/>
              <w:ind w:firstLine="0"/>
              <w:jc w:val="center"/>
              <w:rPr>
                <w:rFonts w:eastAsia="Times New Roman"/>
                <w:color w:val="000000"/>
                <w:sz w:val="20"/>
                <w:szCs w:val="20"/>
              </w:rPr>
            </w:pPr>
          </w:p>
        </w:tc>
      </w:tr>
      <w:tr w:rsidR="004F3C44" w:rsidRPr="008864F9" w14:paraId="24A7022C"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771BFD0F"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Raw Food</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07C827AE"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2.6</w:t>
            </w:r>
          </w:p>
        </w:tc>
      </w:tr>
      <w:tr w:rsidR="004F3C44" w:rsidRPr="008864F9" w14:paraId="43E660A5"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360B2229"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Prepared Products</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642A4001"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5.6</w:t>
            </w:r>
          </w:p>
        </w:tc>
      </w:tr>
      <w:tr w:rsidR="004F3C44" w:rsidRPr="008864F9" w14:paraId="7AC4C48F"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78168490"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Stone and Non-Metallic Minerals</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12E8745D"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2.1</w:t>
            </w:r>
          </w:p>
        </w:tc>
      </w:tr>
      <w:tr w:rsidR="004F3C44" w:rsidRPr="008864F9" w14:paraId="6134F059"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69B5ABAA"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Petroleum and Coal</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79879390"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3.7</w:t>
            </w:r>
          </w:p>
        </w:tc>
      </w:tr>
      <w:tr w:rsidR="004F3C44" w:rsidRPr="008864F9" w14:paraId="0FA36AC0"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46F57C0B"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Chemical Products</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52A4998C"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12.8</w:t>
            </w:r>
          </w:p>
        </w:tc>
      </w:tr>
      <w:tr w:rsidR="004F3C44" w:rsidRPr="008864F9" w14:paraId="7FA786EE"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0B4307E4"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Wood, papers and Textiles</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25927BE3"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18.1</w:t>
            </w:r>
          </w:p>
        </w:tc>
      </w:tr>
      <w:tr w:rsidR="004F3C44" w:rsidRPr="008864F9" w14:paraId="41CE2CC2"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58F06600"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Metals and Machinery</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1985EC7D"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18.7</w:t>
            </w:r>
          </w:p>
        </w:tc>
      </w:tr>
      <w:tr w:rsidR="004F3C44" w:rsidRPr="008864F9" w14:paraId="00423F1B"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1D97F4E8"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Electronics</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699B275E"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20.2</w:t>
            </w:r>
          </w:p>
        </w:tc>
      </w:tr>
      <w:tr w:rsidR="004F3C44" w:rsidRPr="008864F9" w14:paraId="4CC37AA7"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087BAF40"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Furniture and Others</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0BFEE5D3"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16.2</w:t>
            </w:r>
          </w:p>
        </w:tc>
      </w:tr>
      <w:tr w:rsidR="004F3C44" w:rsidRPr="008864F9" w14:paraId="6F8AFE4A"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02452D4B" w14:textId="77777777" w:rsidR="004F3C44" w:rsidRPr="00830D42" w:rsidRDefault="004F3C44" w:rsidP="008864F9">
            <w:pPr>
              <w:spacing w:line="240" w:lineRule="auto"/>
              <w:ind w:firstLine="0"/>
              <w:rPr>
                <w:rFonts w:eastAsia="Times New Roman"/>
                <w:color w:val="000000"/>
                <w:sz w:val="20"/>
                <w:szCs w:val="20"/>
              </w:rPr>
            </w:pPr>
            <w:r w:rsidRPr="00830D42">
              <w:rPr>
                <w:rFonts w:eastAsia="Times New Roman"/>
                <w:color w:val="000000"/>
                <w:sz w:val="20"/>
                <w:szCs w:val="20"/>
              </w:rPr>
              <w:t>Shipment Value</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32E753EA" w14:textId="77777777" w:rsidR="004F3C44" w:rsidRPr="00830D42" w:rsidRDefault="004F3C44" w:rsidP="008864F9">
            <w:pPr>
              <w:spacing w:line="240" w:lineRule="auto"/>
              <w:ind w:firstLine="0"/>
              <w:jc w:val="center"/>
              <w:rPr>
                <w:rFonts w:eastAsia="Times New Roman"/>
                <w:color w:val="000000"/>
                <w:sz w:val="20"/>
                <w:szCs w:val="20"/>
              </w:rPr>
            </w:pPr>
          </w:p>
        </w:tc>
      </w:tr>
      <w:tr w:rsidR="004F3C44" w:rsidRPr="008864F9" w14:paraId="6D545459"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424A5C43"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Value &lt; $300</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39C24816"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44.5</w:t>
            </w:r>
          </w:p>
        </w:tc>
      </w:tr>
      <w:tr w:rsidR="004F3C44" w:rsidRPr="008864F9" w14:paraId="17224A46"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5734CACC"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$300 ≤ Value ≤ $1,000</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1F54E6AD"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20.2</w:t>
            </w:r>
          </w:p>
        </w:tc>
      </w:tr>
      <w:tr w:rsidR="004F3C44" w:rsidRPr="008864F9" w14:paraId="5EA2D6DA"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hideMark/>
          </w:tcPr>
          <w:p w14:paraId="19882797"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$1,000 &lt; Value ≤ $5,000</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hideMark/>
          </w:tcPr>
          <w:p w14:paraId="17637C43"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18.2</w:t>
            </w:r>
          </w:p>
        </w:tc>
      </w:tr>
      <w:tr w:rsidR="004F3C44" w:rsidRPr="008864F9" w14:paraId="3E27F7F7" w14:textId="77777777" w:rsidTr="00830D42">
        <w:trPr>
          <w:trHeight w:val="360"/>
        </w:trPr>
        <w:tc>
          <w:tcPr>
            <w:tcW w:w="3287" w:type="pct"/>
            <w:tcBorders>
              <w:top w:val="dotted" w:sz="4" w:space="0" w:color="auto"/>
              <w:left w:val="double" w:sz="4" w:space="0" w:color="auto"/>
              <w:bottom w:val="double" w:sz="4" w:space="0" w:color="auto"/>
              <w:right w:val="single" w:sz="4" w:space="0" w:color="auto"/>
            </w:tcBorders>
            <w:shd w:val="clear" w:color="auto" w:fill="auto"/>
            <w:noWrap/>
            <w:vAlign w:val="center"/>
          </w:tcPr>
          <w:p w14:paraId="28195219" w14:textId="77777777" w:rsidR="004F3C44" w:rsidRPr="00830D42" w:rsidRDefault="004F3C44" w:rsidP="008864F9">
            <w:pPr>
              <w:spacing w:line="240" w:lineRule="auto"/>
              <w:ind w:left="432" w:firstLine="0"/>
              <w:rPr>
                <w:rFonts w:eastAsia="Times New Roman"/>
                <w:color w:val="000000"/>
                <w:sz w:val="20"/>
                <w:szCs w:val="20"/>
              </w:rPr>
            </w:pPr>
            <w:r w:rsidRPr="00830D42">
              <w:rPr>
                <w:rFonts w:eastAsia="Times New Roman"/>
                <w:color w:val="000000"/>
                <w:sz w:val="20"/>
                <w:szCs w:val="20"/>
              </w:rPr>
              <w:t>Value &gt; $5,000</w:t>
            </w:r>
          </w:p>
        </w:tc>
        <w:tc>
          <w:tcPr>
            <w:tcW w:w="1713" w:type="pct"/>
            <w:tcBorders>
              <w:top w:val="dotted" w:sz="4" w:space="0" w:color="auto"/>
              <w:left w:val="single" w:sz="4" w:space="0" w:color="auto"/>
              <w:bottom w:val="double" w:sz="4" w:space="0" w:color="auto"/>
              <w:right w:val="double" w:sz="4" w:space="0" w:color="auto"/>
            </w:tcBorders>
            <w:shd w:val="clear" w:color="auto" w:fill="auto"/>
            <w:noWrap/>
            <w:vAlign w:val="center"/>
          </w:tcPr>
          <w:p w14:paraId="6E6F47F2"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color w:val="000000"/>
                <w:sz w:val="20"/>
                <w:szCs w:val="20"/>
              </w:rPr>
              <w:t>17.1</w:t>
            </w:r>
          </w:p>
        </w:tc>
      </w:tr>
      <w:tr w:rsidR="004F3C44" w:rsidRPr="008864F9" w14:paraId="17EEFC51" w14:textId="77777777" w:rsidTr="00830D42">
        <w:trPr>
          <w:trHeight w:val="360"/>
        </w:trPr>
        <w:tc>
          <w:tcPr>
            <w:tcW w:w="3287" w:type="pct"/>
            <w:tcBorders>
              <w:top w:val="double" w:sz="4" w:space="0" w:color="auto"/>
              <w:left w:val="double" w:sz="4" w:space="0" w:color="auto"/>
              <w:bottom w:val="double" w:sz="4" w:space="0" w:color="auto"/>
              <w:right w:val="single" w:sz="4" w:space="0" w:color="auto"/>
            </w:tcBorders>
            <w:shd w:val="clear" w:color="auto" w:fill="auto"/>
            <w:noWrap/>
            <w:vAlign w:val="center"/>
          </w:tcPr>
          <w:p w14:paraId="1E608BAF" w14:textId="77777777" w:rsidR="004F3C44" w:rsidRPr="00830D42" w:rsidRDefault="004F3C44" w:rsidP="008864F9">
            <w:pPr>
              <w:spacing w:line="240" w:lineRule="auto"/>
              <w:ind w:firstLine="0"/>
              <w:jc w:val="center"/>
              <w:rPr>
                <w:rFonts w:eastAsia="Times New Roman"/>
                <w:color w:val="000000"/>
                <w:sz w:val="20"/>
                <w:szCs w:val="20"/>
              </w:rPr>
            </w:pPr>
            <w:r w:rsidRPr="00830D42">
              <w:rPr>
                <w:rFonts w:eastAsia="Times New Roman"/>
                <w:b/>
                <w:color w:val="000000"/>
                <w:sz w:val="20"/>
                <w:szCs w:val="20"/>
              </w:rPr>
              <w:t>Continuous Variables</w:t>
            </w:r>
          </w:p>
        </w:tc>
        <w:tc>
          <w:tcPr>
            <w:tcW w:w="1713" w:type="pct"/>
            <w:tcBorders>
              <w:top w:val="double" w:sz="4" w:space="0" w:color="auto"/>
              <w:left w:val="single" w:sz="4" w:space="0" w:color="auto"/>
              <w:bottom w:val="double" w:sz="4" w:space="0" w:color="auto"/>
              <w:right w:val="double" w:sz="4" w:space="0" w:color="auto"/>
            </w:tcBorders>
            <w:shd w:val="clear" w:color="auto" w:fill="auto"/>
            <w:noWrap/>
            <w:vAlign w:val="center"/>
          </w:tcPr>
          <w:p w14:paraId="78DB80F4" w14:textId="77777777" w:rsidR="004F3C44" w:rsidRPr="00830D42" w:rsidRDefault="004F3C44" w:rsidP="008864F9">
            <w:pPr>
              <w:spacing w:line="240" w:lineRule="auto"/>
              <w:ind w:firstLine="0"/>
              <w:jc w:val="center"/>
              <w:rPr>
                <w:rFonts w:eastAsia="Times New Roman"/>
                <w:b/>
                <w:color w:val="000000"/>
                <w:sz w:val="20"/>
                <w:szCs w:val="20"/>
              </w:rPr>
            </w:pPr>
            <w:r w:rsidRPr="00830D42">
              <w:rPr>
                <w:rFonts w:eastAsia="Times New Roman"/>
                <w:b/>
                <w:color w:val="000000"/>
                <w:sz w:val="20"/>
                <w:szCs w:val="20"/>
              </w:rPr>
              <w:t>Mean</w:t>
            </w:r>
          </w:p>
        </w:tc>
      </w:tr>
      <w:tr w:rsidR="004F3C44" w:rsidRPr="008864F9" w14:paraId="7BA1E226" w14:textId="77777777" w:rsidTr="00830D42">
        <w:trPr>
          <w:trHeight w:val="360"/>
        </w:trPr>
        <w:tc>
          <w:tcPr>
            <w:tcW w:w="3287" w:type="pct"/>
            <w:tcBorders>
              <w:top w:val="double" w:sz="4" w:space="0" w:color="auto"/>
              <w:left w:val="double" w:sz="4" w:space="0" w:color="auto"/>
              <w:bottom w:val="dotted" w:sz="4" w:space="0" w:color="auto"/>
              <w:right w:val="single" w:sz="4" w:space="0" w:color="auto"/>
            </w:tcBorders>
            <w:shd w:val="clear" w:color="auto" w:fill="auto"/>
            <w:noWrap/>
            <w:vAlign w:val="center"/>
          </w:tcPr>
          <w:p w14:paraId="465263A7" w14:textId="77777777" w:rsidR="004F3C44" w:rsidRPr="00830D42" w:rsidRDefault="004F3C44" w:rsidP="008864F9">
            <w:pPr>
              <w:ind w:firstLine="0"/>
              <w:rPr>
                <w:rFonts w:eastAsia="Times New Roman"/>
                <w:color w:val="000000"/>
                <w:sz w:val="20"/>
                <w:szCs w:val="20"/>
              </w:rPr>
            </w:pPr>
            <w:r w:rsidRPr="00830D42">
              <w:rPr>
                <w:rFonts w:eastAsia="Times New Roman"/>
                <w:color w:val="000000"/>
                <w:sz w:val="20"/>
                <w:szCs w:val="20"/>
              </w:rPr>
              <w:t>Shipping Cost ($)</w:t>
            </w:r>
          </w:p>
        </w:tc>
        <w:tc>
          <w:tcPr>
            <w:tcW w:w="1713" w:type="pct"/>
            <w:tcBorders>
              <w:top w:val="double" w:sz="4" w:space="0" w:color="auto"/>
              <w:left w:val="single" w:sz="4" w:space="0" w:color="auto"/>
              <w:bottom w:val="dotted" w:sz="4" w:space="0" w:color="auto"/>
              <w:right w:val="double" w:sz="4" w:space="0" w:color="auto"/>
            </w:tcBorders>
            <w:shd w:val="clear" w:color="auto" w:fill="auto"/>
            <w:noWrap/>
            <w:vAlign w:val="center"/>
          </w:tcPr>
          <w:p w14:paraId="61C5C84B" w14:textId="77777777" w:rsidR="004F3C44" w:rsidRPr="00830D42" w:rsidRDefault="004F3C44" w:rsidP="008864F9">
            <w:pPr>
              <w:ind w:firstLine="0"/>
              <w:jc w:val="center"/>
              <w:rPr>
                <w:rFonts w:eastAsia="Times New Roman"/>
                <w:color w:val="000000"/>
                <w:sz w:val="20"/>
                <w:szCs w:val="20"/>
              </w:rPr>
            </w:pPr>
          </w:p>
        </w:tc>
      </w:tr>
      <w:tr w:rsidR="004F3C44" w:rsidRPr="008864F9" w14:paraId="2C4985AB"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tcPr>
          <w:p w14:paraId="0C6DC425" w14:textId="77777777" w:rsidR="004F3C44" w:rsidRPr="00830D42" w:rsidRDefault="004F3C44" w:rsidP="008864F9">
            <w:pPr>
              <w:ind w:left="432" w:firstLine="0"/>
              <w:rPr>
                <w:rFonts w:eastAsia="Times New Roman"/>
                <w:color w:val="000000"/>
                <w:sz w:val="20"/>
                <w:szCs w:val="20"/>
              </w:rPr>
            </w:pPr>
            <w:r w:rsidRPr="00830D42">
              <w:rPr>
                <w:rFonts w:eastAsia="Times New Roman"/>
                <w:color w:val="000000"/>
                <w:sz w:val="20"/>
                <w:szCs w:val="20"/>
              </w:rPr>
              <w:t>Hire Truck</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tcPr>
          <w:p w14:paraId="6A0A6820" w14:textId="77777777" w:rsidR="004F3C44" w:rsidRPr="00830D42" w:rsidRDefault="004F3C44" w:rsidP="008864F9">
            <w:pPr>
              <w:ind w:firstLine="0"/>
              <w:jc w:val="center"/>
              <w:rPr>
                <w:rFonts w:eastAsia="Times New Roman"/>
                <w:color w:val="000000"/>
                <w:sz w:val="20"/>
                <w:szCs w:val="20"/>
              </w:rPr>
            </w:pPr>
            <w:r w:rsidRPr="00830D42">
              <w:rPr>
                <w:color w:val="000000"/>
                <w:sz w:val="20"/>
                <w:szCs w:val="20"/>
              </w:rPr>
              <w:t>37.33</w:t>
            </w:r>
          </w:p>
        </w:tc>
      </w:tr>
      <w:tr w:rsidR="004F3C44" w:rsidRPr="008864F9" w14:paraId="077F886C"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tcPr>
          <w:p w14:paraId="1B99B622" w14:textId="77777777" w:rsidR="004F3C44" w:rsidRPr="00830D42" w:rsidRDefault="004F3C44" w:rsidP="008864F9">
            <w:pPr>
              <w:ind w:left="432" w:firstLine="0"/>
              <w:rPr>
                <w:rFonts w:eastAsia="Times New Roman"/>
                <w:color w:val="000000"/>
                <w:sz w:val="20"/>
                <w:szCs w:val="20"/>
              </w:rPr>
            </w:pPr>
            <w:r w:rsidRPr="00830D42">
              <w:rPr>
                <w:rFonts w:eastAsia="Times New Roman"/>
                <w:color w:val="000000"/>
                <w:sz w:val="20"/>
                <w:szCs w:val="20"/>
              </w:rPr>
              <w:t>Private Truck</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tcPr>
          <w:p w14:paraId="72ECF4FD" w14:textId="77777777" w:rsidR="004F3C44" w:rsidRPr="00830D42" w:rsidRDefault="004F3C44" w:rsidP="008864F9">
            <w:pPr>
              <w:ind w:firstLine="0"/>
              <w:jc w:val="center"/>
              <w:rPr>
                <w:rFonts w:eastAsia="Times New Roman"/>
                <w:color w:val="000000"/>
                <w:sz w:val="20"/>
                <w:szCs w:val="20"/>
              </w:rPr>
            </w:pPr>
            <w:r w:rsidRPr="00830D42">
              <w:rPr>
                <w:color w:val="000000"/>
                <w:sz w:val="20"/>
                <w:szCs w:val="20"/>
              </w:rPr>
              <w:t>23.10</w:t>
            </w:r>
          </w:p>
        </w:tc>
      </w:tr>
      <w:tr w:rsidR="004F3C44" w:rsidRPr="008864F9" w14:paraId="143744A6"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tcPr>
          <w:p w14:paraId="42A14A1C" w14:textId="77777777" w:rsidR="004F3C44" w:rsidRPr="00830D42" w:rsidRDefault="004F3C44" w:rsidP="008864F9">
            <w:pPr>
              <w:ind w:left="432" w:firstLine="0"/>
              <w:rPr>
                <w:rFonts w:eastAsia="Times New Roman"/>
                <w:color w:val="000000"/>
                <w:sz w:val="20"/>
                <w:szCs w:val="20"/>
              </w:rPr>
            </w:pPr>
            <w:r w:rsidRPr="00830D42">
              <w:rPr>
                <w:rFonts w:eastAsia="Times New Roman"/>
                <w:color w:val="000000"/>
                <w:sz w:val="20"/>
                <w:szCs w:val="20"/>
              </w:rPr>
              <w:t>Air</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tcPr>
          <w:p w14:paraId="40A4FAD3" w14:textId="77777777" w:rsidR="004F3C44" w:rsidRPr="00830D42" w:rsidRDefault="004F3C44" w:rsidP="008864F9">
            <w:pPr>
              <w:ind w:firstLine="0"/>
              <w:jc w:val="center"/>
              <w:rPr>
                <w:rFonts w:eastAsia="Times New Roman"/>
                <w:color w:val="000000"/>
                <w:sz w:val="20"/>
                <w:szCs w:val="20"/>
              </w:rPr>
            </w:pPr>
            <w:r w:rsidRPr="00830D42">
              <w:rPr>
                <w:color w:val="000000"/>
                <w:sz w:val="20"/>
                <w:szCs w:val="20"/>
              </w:rPr>
              <w:t>276.53</w:t>
            </w:r>
          </w:p>
        </w:tc>
      </w:tr>
      <w:tr w:rsidR="004F3C44" w:rsidRPr="008864F9" w14:paraId="3A0DB03F"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tcPr>
          <w:p w14:paraId="27515F89" w14:textId="77777777" w:rsidR="004F3C44" w:rsidRPr="00830D42" w:rsidRDefault="004F3C44" w:rsidP="008864F9">
            <w:pPr>
              <w:ind w:left="432" w:firstLine="0"/>
              <w:rPr>
                <w:rFonts w:eastAsia="Times New Roman"/>
                <w:color w:val="000000"/>
                <w:sz w:val="20"/>
                <w:szCs w:val="20"/>
              </w:rPr>
            </w:pPr>
            <w:r w:rsidRPr="00830D42">
              <w:rPr>
                <w:rFonts w:eastAsia="Times New Roman"/>
                <w:color w:val="000000"/>
                <w:sz w:val="20"/>
                <w:szCs w:val="20"/>
              </w:rPr>
              <w:t>Parcel</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tcPr>
          <w:p w14:paraId="77CACC54" w14:textId="77777777" w:rsidR="004F3C44" w:rsidRPr="00830D42" w:rsidRDefault="004F3C44" w:rsidP="008864F9">
            <w:pPr>
              <w:ind w:firstLine="0"/>
              <w:jc w:val="center"/>
              <w:rPr>
                <w:rFonts w:eastAsia="Times New Roman"/>
                <w:color w:val="000000"/>
                <w:sz w:val="20"/>
                <w:szCs w:val="20"/>
              </w:rPr>
            </w:pPr>
            <w:r w:rsidRPr="00830D42">
              <w:rPr>
                <w:color w:val="000000"/>
                <w:sz w:val="20"/>
                <w:szCs w:val="20"/>
              </w:rPr>
              <w:t>42.6</w:t>
            </w:r>
          </w:p>
        </w:tc>
      </w:tr>
      <w:tr w:rsidR="004F3C44" w:rsidRPr="008864F9" w14:paraId="096FF64A"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tcPr>
          <w:p w14:paraId="3A2F32EF" w14:textId="77777777" w:rsidR="004F3C44" w:rsidRPr="00830D42" w:rsidRDefault="004F3C44" w:rsidP="008864F9">
            <w:pPr>
              <w:ind w:left="432" w:firstLine="0"/>
              <w:rPr>
                <w:rFonts w:eastAsia="Times New Roman"/>
                <w:color w:val="000000"/>
                <w:sz w:val="20"/>
                <w:szCs w:val="20"/>
              </w:rPr>
            </w:pPr>
            <w:r w:rsidRPr="00830D42">
              <w:rPr>
                <w:rFonts w:eastAsia="Times New Roman"/>
                <w:color w:val="000000"/>
                <w:sz w:val="20"/>
                <w:szCs w:val="20"/>
              </w:rPr>
              <w:lastRenderedPageBreak/>
              <w:t>Other</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tcPr>
          <w:p w14:paraId="3FC1D0B1" w14:textId="77777777" w:rsidR="004F3C44" w:rsidRPr="00830D42" w:rsidRDefault="004F3C44" w:rsidP="008864F9">
            <w:pPr>
              <w:ind w:firstLine="0"/>
              <w:jc w:val="center"/>
              <w:rPr>
                <w:rFonts w:eastAsia="Times New Roman"/>
                <w:color w:val="000000"/>
                <w:sz w:val="20"/>
                <w:szCs w:val="20"/>
              </w:rPr>
            </w:pPr>
            <w:r w:rsidRPr="00830D42">
              <w:rPr>
                <w:color w:val="000000"/>
                <w:sz w:val="20"/>
                <w:szCs w:val="20"/>
              </w:rPr>
              <w:t>13.71</w:t>
            </w:r>
          </w:p>
        </w:tc>
      </w:tr>
      <w:tr w:rsidR="004F3C44" w:rsidRPr="008864F9" w14:paraId="2516BCEF"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tcPr>
          <w:p w14:paraId="27481C26" w14:textId="77777777" w:rsidR="004F3C44" w:rsidRPr="00830D42" w:rsidRDefault="004F3C44" w:rsidP="008864F9">
            <w:pPr>
              <w:ind w:firstLine="0"/>
              <w:rPr>
                <w:rFonts w:eastAsia="Times New Roman"/>
                <w:color w:val="000000"/>
                <w:sz w:val="20"/>
                <w:szCs w:val="20"/>
              </w:rPr>
            </w:pPr>
            <w:r w:rsidRPr="00830D42">
              <w:rPr>
                <w:rFonts w:eastAsia="Times New Roman"/>
                <w:color w:val="000000"/>
                <w:sz w:val="20"/>
                <w:szCs w:val="20"/>
              </w:rPr>
              <w:t>Shipping Time (hour)</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tcPr>
          <w:p w14:paraId="146C982D" w14:textId="77777777" w:rsidR="004F3C44" w:rsidRPr="00830D42" w:rsidRDefault="004F3C44" w:rsidP="008864F9">
            <w:pPr>
              <w:ind w:firstLine="0"/>
              <w:jc w:val="center"/>
              <w:rPr>
                <w:rFonts w:eastAsia="Times New Roman"/>
                <w:color w:val="000000"/>
                <w:sz w:val="20"/>
                <w:szCs w:val="20"/>
              </w:rPr>
            </w:pPr>
            <w:r w:rsidRPr="00830D42">
              <w:rPr>
                <w:color w:val="000000"/>
                <w:sz w:val="20"/>
                <w:szCs w:val="20"/>
              </w:rPr>
              <w:t> </w:t>
            </w:r>
          </w:p>
        </w:tc>
      </w:tr>
      <w:tr w:rsidR="004F3C44" w:rsidRPr="008864F9" w14:paraId="6A38486D"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tcPr>
          <w:p w14:paraId="745AD458" w14:textId="77777777" w:rsidR="004F3C44" w:rsidRPr="00830D42" w:rsidRDefault="004F3C44" w:rsidP="008864F9">
            <w:pPr>
              <w:ind w:left="432" w:firstLine="0"/>
              <w:rPr>
                <w:rFonts w:eastAsia="Times New Roman"/>
                <w:color w:val="000000"/>
                <w:sz w:val="20"/>
                <w:szCs w:val="20"/>
              </w:rPr>
            </w:pPr>
            <w:r w:rsidRPr="00830D42">
              <w:rPr>
                <w:rFonts w:eastAsia="Times New Roman"/>
                <w:color w:val="000000"/>
                <w:sz w:val="20"/>
                <w:szCs w:val="20"/>
              </w:rPr>
              <w:t>Hire Truck</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tcPr>
          <w:p w14:paraId="5B9124A9" w14:textId="77777777" w:rsidR="004F3C44" w:rsidRPr="00830D42" w:rsidRDefault="004F3C44" w:rsidP="008864F9">
            <w:pPr>
              <w:ind w:firstLine="0"/>
              <w:jc w:val="center"/>
              <w:rPr>
                <w:rFonts w:eastAsia="Times New Roman"/>
                <w:color w:val="000000"/>
                <w:sz w:val="20"/>
                <w:szCs w:val="20"/>
              </w:rPr>
            </w:pPr>
            <w:r w:rsidRPr="00830D42">
              <w:rPr>
                <w:color w:val="000000"/>
                <w:sz w:val="20"/>
                <w:szCs w:val="20"/>
              </w:rPr>
              <w:t>17.83</w:t>
            </w:r>
          </w:p>
        </w:tc>
      </w:tr>
      <w:tr w:rsidR="004F3C44" w:rsidRPr="008864F9" w14:paraId="2D4F753D"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tcPr>
          <w:p w14:paraId="0C3F600F" w14:textId="77777777" w:rsidR="004F3C44" w:rsidRPr="00830D42" w:rsidRDefault="004F3C44" w:rsidP="008864F9">
            <w:pPr>
              <w:ind w:left="432" w:firstLine="0"/>
              <w:rPr>
                <w:rFonts w:eastAsia="Times New Roman"/>
                <w:color w:val="000000"/>
                <w:sz w:val="20"/>
                <w:szCs w:val="20"/>
              </w:rPr>
            </w:pPr>
            <w:r w:rsidRPr="00830D42">
              <w:rPr>
                <w:rFonts w:eastAsia="Times New Roman"/>
                <w:color w:val="000000"/>
                <w:sz w:val="20"/>
                <w:szCs w:val="20"/>
              </w:rPr>
              <w:t>Private Truck</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tcPr>
          <w:p w14:paraId="7654C67C" w14:textId="77777777" w:rsidR="004F3C44" w:rsidRPr="00830D42" w:rsidRDefault="004F3C44" w:rsidP="008864F9">
            <w:pPr>
              <w:ind w:firstLine="0"/>
              <w:jc w:val="center"/>
              <w:rPr>
                <w:rFonts w:eastAsia="Times New Roman"/>
                <w:color w:val="000000"/>
                <w:sz w:val="20"/>
                <w:szCs w:val="20"/>
              </w:rPr>
            </w:pPr>
            <w:r w:rsidRPr="00830D42">
              <w:rPr>
                <w:color w:val="000000"/>
                <w:sz w:val="20"/>
                <w:szCs w:val="20"/>
              </w:rPr>
              <w:t>1.78</w:t>
            </w:r>
          </w:p>
        </w:tc>
      </w:tr>
      <w:tr w:rsidR="004F3C44" w:rsidRPr="008864F9" w14:paraId="1C4635EF"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tcPr>
          <w:p w14:paraId="5C51781B" w14:textId="77777777" w:rsidR="004F3C44" w:rsidRPr="00830D42" w:rsidRDefault="004F3C44" w:rsidP="008864F9">
            <w:pPr>
              <w:ind w:left="432" w:firstLine="0"/>
              <w:rPr>
                <w:rFonts w:eastAsia="Times New Roman"/>
                <w:color w:val="000000"/>
                <w:sz w:val="20"/>
                <w:szCs w:val="20"/>
              </w:rPr>
            </w:pPr>
            <w:r w:rsidRPr="00830D42">
              <w:rPr>
                <w:rFonts w:eastAsia="Times New Roman"/>
                <w:color w:val="000000"/>
                <w:sz w:val="20"/>
                <w:szCs w:val="20"/>
              </w:rPr>
              <w:t>Air</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tcPr>
          <w:p w14:paraId="3C798092" w14:textId="77777777" w:rsidR="004F3C44" w:rsidRPr="00830D42" w:rsidRDefault="004F3C44" w:rsidP="008864F9">
            <w:pPr>
              <w:ind w:firstLine="0"/>
              <w:jc w:val="center"/>
              <w:rPr>
                <w:rFonts w:eastAsia="Times New Roman"/>
                <w:color w:val="000000"/>
                <w:sz w:val="20"/>
                <w:szCs w:val="20"/>
              </w:rPr>
            </w:pPr>
            <w:r w:rsidRPr="00830D42">
              <w:rPr>
                <w:color w:val="000000"/>
                <w:sz w:val="20"/>
                <w:szCs w:val="20"/>
              </w:rPr>
              <w:t>1.30</w:t>
            </w:r>
          </w:p>
        </w:tc>
      </w:tr>
      <w:tr w:rsidR="004F3C44" w:rsidRPr="008864F9" w14:paraId="7B527C9C" w14:textId="77777777" w:rsidTr="00830D42">
        <w:trPr>
          <w:trHeight w:val="360"/>
        </w:trPr>
        <w:tc>
          <w:tcPr>
            <w:tcW w:w="3287" w:type="pct"/>
            <w:tcBorders>
              <w:top w:val="dotted" w:sz="4" w:space="0" w:color="auto"/>
              <w:left w:val="double" w:sz="4" w:space="0" w:color="auto"/>
              <w:bottom w:val="dotted" w:sz="4" w:space="0" w:color="auto"/>
              <w:right w:val="single" w:sz="4" w:space="0" w:color="auto"/>
            </w:tcBorders>
            <w:shd w:val="clear" w:color="auto" w:fill="auto"/>
            <w:noWrap/>
            <w:vAlign w:val="center"/>
          </w:tcPr>
          <w:p w14:paraId="4C8FE3F2" w14:textId="77777777" w:rsidR="004F3C44" w:rsidRPr="00830D42" w:rsidRDefault="004F3C44" w:rsidP="008864F9">
            <w:pPr>
              <w:ind w:left="432" w:firstLine="0"/>
              <w:rPr>
                <w:rFonts w:eastAsia="Times New Roman"/>
                <w:color w:val="000000"/>
                <w:sz w:val="20"/>
                <w:szCs w:val="20"/>
              </w:rPr>
            </w:pPr>
            <w:r w:rsidRPr="00830D42">
              <w:rPr>
                <w:rFonts w:eastAsia="Times New Roman"/>
                <w:color w:val="000000"/>
                <w:sz w:val="20"/>
                <w:szCs w:val="20"/>
              </w:rPr>
              <w:t>Parcel</w:t>
            </w:r>
          </w:p>
        </w:tc>
        <w:tc>
          <w:tcPr>
            <w:tcW w:w="1713" w:type="pct"/>
            <w:tcBorders>
              <w:top w:val="dotted" w:sz="4" w:space="0" w:color="auto"/>
              <w:left w:val="single" w:sz="4" w:space="0" w:color="auto"/>
              <w:bottom w:val="dotted" w:sz="4" w:space="0" w:color="auto"/>
              <w:right w:val="double" w:sz="4" w:space="0" w:color="auto"/>
            </w:tcBorders>
            <w:shd w:val="clear" w:color="auto" w:fill="auto"/>
            <w:noWrap/>
            <w:vAlign w:val="center"/>
          </w:tcPr>
          <w:p w14:paraId="472897C0" w14:textId="77777777" w:rsidR="004F3C44" w:rsidRPr="00830D42" w:rsidRDefault="004F3C44" w:rsidP="008864F9">
            <w:pPr>
              <w:ind w:firstLine="0"/>
              <w:jc w:val="center"/>
              <w:rPr>
                <w:rFonts w:eastAsia="Times New Roman"/>
                <w:color w:val="000000"/>
                <w:sz w:val="20"/>
                <w:szCs w:val="20"/>
              </w:rPr>
            </w:pPr>
            <w:r w:rsidRPr="00830D42">
              <w:rPr>
                <w:color w:val="000000"/>
                <w:sz w:val="20"/>
                <w:szCs w:val="20"/>
              </w:rPr>
              <w:t>98.84</w:t>
            </w:r>
          </w:p>
        </w:tc>
      </w:tr>
      <w:tr w:rsidR="004F3C44" w:rsidRPr="008864F9" w14:paraId="2613EDE6" w14:textId="77777777" w:rsidTr="00830D42">
        <w:trPr>
          <w:trHeight w:val="360"/>
        </w:trPr>
        <w:tc>
          <w:tcPr>
            <w:tcW w:w="3287" w:type="pct"/>
            <w:tcBorders>
              <w:top w:val="dotted" w:sz="4" w:space="0" w:color="auto"/>
              <w:left w:val="double" w:sz="4" w:space="0" w:color="auto"/>
              <w:bottom w:val="double" w:sz="4" w:space="0" w:color="auto"/>
              <w:right w:val="single" w:sz="4" w:space="0" w:color="auto"/>
            </w:tcBorders>
            <w:shd w:val="clear" w:color="auto" w:fill="auto"/>
            <w:noWrap/>
            <w:vAlign w:val="center"/>
          </w:tcPr>
          <w:p w14:paraId="2683610A" w14:textId="77777777" w:rsidR="004F3C44" w:rsidRPr="00830D42" w:rsidRDefault="004F3C44" w:rsidP="008864F9">
            <w:pPr>
              <w:ind w:left="432" w:firstLine="0"/>
              <w:rPr>
                <w:rFonts w:eastAsia="Times New Roman"/>
                <w:color w:val="000000"/>
                <w:sz w:val="20"/>
                <w:szCs w:val="20"/>
              </w:rPr>
            </w:pPr>
            <w:r w:rsidRPr="00830D42">
              <w:rPr>
                <w:rFonts w:eastAsia="Times New Roman"/>
                <w:color w:val="000000"/>
                <w:sz w:val="20"/>
                <w:szCs w:val="20"/>
              </w:rPr>
              <w:t>Other</w:t>
            </w:r>
          </w:p>
        </w:tc>
        <w:tc>
          <w:tcPr>
            <w:tcW w:w="1713" w:type="pct"/>
            <w:tcBorders>
              <w:top w:val="dotted" w:sz="4" w:space="0" w:color="auto"/>
              <w:left w:val="single" w:sz="4" w:space="0" w:color="auto"/>
              <w:bottom w:val="double" w:sz="4" w:space="0" w:color="auto"/>
              <w:right w:val="double" w:sz="4" w:space="0" w:color="auto"/>
            </w:tcBorders>
            <w:shd w:val="clear" w:color="auto" w:fill="auto"/>
            <w:noWrap/>
            <w:vAlign w:val="center"/>
          </w:tcPr>
          <w:p w14:paraId="192E738F" w14:textId="77777777" w:rsidR="004F3C44" w:rsidRPr="00830D42" w:rsidRDefault="004F3C44" w:rsidP="008864F9">
            <w:pPr>
              <w:ind w:firstLine="0"/>
              <w:jc w:val="center"/>
              <w:rPr>
                <w:rFonts w:eastAsia="Times New Roman"/>
                <w:color w:val="000000"/>
                <w:sz w:val="20"/>
                <w:szCs w:val="20"/>
              </w:rPr>
            </w:pPr>
            <w:r w:rsidRPr="00830D42">
              <w:rPr>
                <w:color w:val="000000"/>
                <w:sz w:val="20"/>
                <w:szCs w:val="20"/>
              </w:rPr>
              <w:t>23.23</w:t>
            </w:r>
          </w:p>
        </w:tc>
      </w:tr>
    </w:tbl>
    <w:p w14:paraId="659A45D4" w14:textId="77777777" w:rsidR="004F3C44" w:rsidRPr="001F5B86" w:rsidRDefault="004F3C44" w:rsidP="004F3C44">
      <w:pPr>
        <w:pStyle w:val="PlainText"/>
        <w:jc w:val="both"/>
        <w:rPr>
          <w:rFonts w:ascii="Times New Roman" w:hAnsi="Times New Roman"/>
          <w:i/>
          <w:sz w:val="24"/>
          <w:szCs w:val="24"/>
          <w:lang w:val="en-US"/>
        </w:rPr>
      </w:pPr>
    </w:p>
    <w:p w14:paraId="7BBB2AD0" w14:textId="507F9F35" w:rsidR="00D83822" w:rsidRDefault="00D83822" w:rsidP="00D83822">
      <w:pPr>
        <w:spacing w:line="240" w:lineRule="auto"/>
        <w:ind w:firstLine="0"/>
        <w:jc w:val="left"/>
        <w:sectPr w:rsidR="00D83822" w:rsidSect="00380797">
          <w:headerReference w:type="default" r:id="rId38"/>
          <w:headerReference w:type="first" r:id="rId39"/>
          <w:pgSz w:w="12240" w:h="15840" w:code="1"/>
          <w:pgMar w:top="1440" w:right="1440" w:bottom="1440" w:left="1440" w:header="706" w:footer="706" w:gutter="0"/>
          <w:cols w:space="708"/>
          <w:titlePg/>
          <w:docGrid w:linePitch="360"/>
        </w:sectPr>
      </w:pPr>
    </w:p>
    <w:p w14:paraId="2E064912" w14:textId="5D1C4A63" w:rsidR="00B5404C" w:rsidRPr="00A9637B" w:rsidRDefault="00D83822" w:rsidP="00D83822">
      <w:pPr>
        <w:spacing w:line="240" w:lineRule="auto"/>
        <w:ind w:firstLine="0"/>
        <w:jc w:val="center"/>
        <w:rPr>
          <w:b/>
          <w:szCs w:val="24"/>
          <w:lang w:val="en-US"/>
        </w:rPr>
      </w:pPr>
      <w:r>
        <w:rPr>
          <w:b/>
          <w:szCs w:val="24"/>
          <w:lang w:val="en-US"/>
        </w:rPr>
        <w:lastRenderedPageBreak/>
        <w:t>T</w:t>
      </w:r>
      <w:r w:rsidR="002D40C5">
        <w:rPr>
          <w:b/>
          <w:szCs w:val="24"/>
          <w:lang w:val="en-US"/>
        </w:rPr>
        <w:t>ABLE 5</w:t>
      </w:r>
      <w:r w:rsidR="008D42DA">
        <w:rPr>
          <w:b/>
          <w:szCs w:val="24"/>
          <w:lang w:val="en-US"/>
        </w:rPr>
        <w:t xml:space="preserve">: </w:t>
      </w:r>
      <w:r w:rsidR="008D42DA" w:rsidRPr="00A9637B">
        <w:rPr>
          <w:b/>
          <w:szCs w:val="24"/>
          <w:lang w:val="en-US"/>
        </w:rPr>
        <w:t>Comparison of Different Copula Models</w:t>
      </w:r>
    </w:p>
    <w:p w14:paraId="1B4D69AA" w14:textId="77777777" w:rsidR="00B5404C" w:rsidRDefault="00B5404C" w:rsidP="00CC4DA5">
      <w:pPr>
        <w:spacing w:line="240" w:lineRule="auto"/>
        <w:ind w:firstLine="0"/>
        <w:jc w:val="left"/>
      </w:pPr>
    </w:p>
    <w:tbl>
      <w:tblPr>
        <w:tblW w:w="129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313"/>
        <w:gridCol w:w="2022"/>
        <w:gridCol w:w="1145"/>
        <w:gridCol w:w="1327"/>
        <w:gridCol w:w="1205"/>
        <w:gridCol w:w="1303"/>
        <w:gridCol w:w="1029"/>
        <w:gridCol w:w="1303"/>
        <w:gridCol w:w="1074"/>
        <w:gridCol w:w="1209"/>
      </w:tblGrid>
      <w:tr w:rsidR="00EA38BE" w:rsidRPr="00F325CF" w14:paraId="71E248F6" w14:textId="77777777" w:rsidTr="00EA38BE">
        <w:trPr>
          <w:trHeight w:val="288"/>
          <w:jc w:val="center"/>
        </w:trPr>
        <w:tc>
          <w:tcPr>
            <w:tcW w:w="1313" w:type="dxa"/>
            <w:tcBorders>
              <w:top w:val="double" w:sz="4" w:space="0" w:color="auto"/>
              <w:bottom w:val="double" w:sz="4" w:space="0" w:color="auto"/>
            </w:tcBorders>
            <w:shd w:val="clear" w:color="auto" w:fill="auto"/>
            <w:noWrap/>
            <w:vAlign w:val="center"/>
            <w:hideMark/>
          </w:tcPr>
          <w:p w14:paraId="4E328224" w14:textId="77777777" w:rsidR="00EA38BE" w:rsidRPr="00F325CF" w:rsidRDefault="00EA38BE" w:rsidP="00EA38BE">
            <w:pPr>
              <w:spacing w:line="240" w:lineRule="auto"/>
              <w:ind w:firstLine="0"/>
              <w:jc w:val="center"/>
              <w:rPr>
                <w:rFonts w:eastAsia="Times New Roman"/>
                <w:b/>
                <w:bCs/>
                <w:color w:val="000000"/>
                <w:sz w:val="20"/>
                <w:szCs w:val="20"/>
                <w:lang w:val="en-US"/>
              </w:rPr>
            </w:pPr>
            <w:r w:rsidRPr="00F325CF">
              <w:rPr>
                <w:rFonts w:eastAsia="Times New Roman"/>
                <w:b/>
                <w:bCs/>
                <w:color w:val="000000"/>
                <w:sz w:val="20"/>
                <w:szCs w:val="20"/>
                <w:lang w:val="en-US"/>
              </w:rPr>
              <w:t>MNL Decision Rule</w:t>
            </w:r>
          </w:p>
        </w:tc>
        <w:tc>
          <w:tcPr>
            <w:tcW w:w="2022" w:type="dxa"/>
            <w:tcBorders>
              <w:top w:val="double" w:sz="4" w:space="0" w:color="auto"/>
              <w:bottom w:val="double" w:sz="4" w:space="0" w:color="auto"/>
            </w:tcBorders>
            <w:shd w:val="clear" w:color="auto" w:fill="auto"/>
            <w:noWrap/>
            <w:vAlign w:val="center"/>
            <w:hideMark/>
          </w:tcPr>
          <w:p w14:paraId="02B7764D" w14:textId="77777777" w:rsidR="00EA38BE" w:rsidRPr="00F325CF" w:rsidRDefault="00EA38BE" w:rsidP="00EA38BE">
            <w:pPr>
              <w:spacing w:line="240" w:lineRule="auto"/>
              <w:ind w:firstLine="0"/>
              <w:jc w:val="center"/>
              <w:rPr>
                <w:rFonts w:eastAsia="Times New Roman"/>
                <w:b/>
                <w:bCs/>
                <w:color w:val="000000"/>
                <w:sz w:val="20"/>
                <w:szCs w:val="20"/>
                <w:lang w:val="en-US"/>
              </w:rPr>
            </w:pPr>
            <w:r w:rsidRPr="00F325CF">
              <w:rPr>
                <w:rFonts w:eastAsia="Times New Roman"/>
                <w:b/>
                <w:bCs/>
                <w:color w:val="000000"/>
                <w:sz w:val="20"/>
                <w:szCs w:val="20"/>
                <w:lang w:val="en-US"/>
              </w:rPr>
              <w:t>Copula</w:t>
            </w:r>
          </w:p>
        </w:tc>
        <w:tc>
          <w:tcPr>
            <w:tcW w:w="1145" w:type="dxa"/>
            <w:tcBorders>
              <w:top w:val="double" w:sz="4" w:space="0" w:color="auto"/>
              <w:bottom w:val="double" w:sz="4" w:space="0" w:color="auto"/>
            </w:tcBorders>
            <w:vAlign w:val="center"/>
          </w:tcPr>
          <w:p w14:paraId="53421C92" w14:textId="77777777" w:rsidR="00EA38BE" w:rsidRPr="00F325CF" w:rsidRDefault="00EA38BE" w:rsidP="00EA38BE">
            <w:pPr>
              <w:spacing w:line="240" w:lineRule="auto"/>
              <w:ind w:firstLine="0"/>
              <w:jc w:val="center"/>
              <w:rPr>
                <w:rFonts w:eastAsia="Times New Roman"/>
                <w:b/>
                <w:bCs/>
                <w:color w:val="000000"/>
                <w:sz w:val="20"/>
                <w:szCs w:val="20"/>
                <w:lang w:val="en-US"/>
              </w:rPr>
            </w:pPr>
            <w:r w:rsidRPr="00F325CF">
              <w:rPr>
                <w:rFonts w:eastAsia="Times New Roman"/>
                <w:b/>
                <w:bCs/>
                <w:color w:val="000000"/>
                <w:sz w:val="20"/>
                <w:szCs w:val="20"/>
                <w:lang w:val="en-US"/>
              </w:rPr>
              <w:t>LL at Constants</w:t>
            </w:r>
          </w:p>
        </w:tc>
        <w:tc>
          <w:tcPr>
            <w:tcW w:w="1327" w:type="dxa"/>
            <w:tcBorders>
              <w:top w:val="double" w:sz="4" w:space="0" w:color="auto"/>
              <w:bottom w:val="double" w:sz="4" w:space="0" w:color="auto"/>
            </w:tcBorders>
            <w:shd w:val="clear" w:color="auto" w:fill="auto"/>
            <w:noWrap/>
            <w:vAlign w:val="center"/>
            <w:hideMark/>
          </w:tcPr>
          <w:p w14:paraId="2A4EFA83" w14:textId="77777777" w:rsidR="00EA38BE" w:rsidRPr="00F325CF" w:rsidRDefault="00EA38BE" w:rsidP="00EA38BE">
            <w:pPr>
              <w:spacing w:line="240" w:lineRule="auto"/>
              <w:ind w:firstLine="0"/>
              <w:jc w:val="center"/>
              <w:rPr>
                <w:rFonts w:eastAsia="Times New Roman"/>
                <w:b/>
                <w:bCs/>
                <w:color w:val="000000"/>
                <w:sz w:val="20"/>
                <w:szCs w:val="20"/>
                <w:lang w:val="en-US"/>
              </w:rPr>
            </w:pPr>
            <w:r w:rsidRPr="00F325CF">
              <w:rPr>
                <w:rFonts w:eastAsia="Times New Roman"/>
                <w:b/>
                <w:bCs/>
                <w:color w:val="000000"/>
                <w:sz w:val="20"/>
                <w:szCs w:val="20"/>
                <w:lang w:val="en-US"/>
              </w:rPr>
              <w:t>LL at Convergence</w:t>
            </w:r>
          </w:p>
        </w:tc>
        <w:tc>
          <w:tcPr>
            <w:tcW w:w="1205" w:type="dxa"/>
            <w:tcBorders>
              <w:top w:val="double" w:sz="4" w:space="0" w:color="auto"/>
              <w:bottom w:val="double" w:sz="4" w:space="0" w:color="auto"/>
            </w:tcBorders>
            <w:shd w:val="clear" w:color="auto" w:fill="auto"/>
            <w:noWrap/>
            <w:vAlign w:val="center"/>
            <w:hideMark/>
          </w:tcPr>
          <w:p w14:paraId="32ED4C88" w14:textId="77777777" w:rsidR="00EA38BE" w:rsidRPr="00F325CF" w:rsidRDefault="00EA38BE" w:rsidP="00EA38BE">
            <w:pPr>
              <w:spacing w:line="240" w:lineRule="auto"/>
              <w:ind w:firstLine="0"/>
              <w:jc w:val="center"/>
              <w:rPr>
                <w:rFonts w:eastAsia="Times New Roman"/>
                <w:b/>
                <w:bCs/>
                <w:color w:val="000000"/>
                <w:sz w:val="20"/>
                <w:szCs w:val="20"/>
                <w:lang w:val="en-US"/>
              </w:rPr>
            </w:pPr>
            <w:r w:rsidRPr="00F325CF">
              <w:rPr>
                <w:rFonts w:eastAsia="Times New Roman"/>
                <w:b/>
                <w:bCs/>
                <w:color w:val="000000"/>
                <w:sz w:val="20"/>
                <w:szCs w:val="20"/>
                <w:lang w:val="en-US"/>
              </w:rPr>
              <w:t>No. of Parameters</w:t>
            </w:r>
          </w:p>
        </w:tc>
        <w:tc>
          <w:tcPr>
            <w:tcW w:w="1303" w:type="dxa"/>
            <w:tcBorders>
              <w:top w:val="double" w:sz="4" w:space="0" w:color="auto"/>
              <w:bottom w:val="double" w:sz="4" w:space="0" w:color="auto"/>
            </w:tcBorders>
            <w:shd w:val="clear" w:color="auto" w:fill="auto"/>
            <w:noWrap/>
            <w:vAlign w:val="center"/>
            <w:hideMark/>
          </w:tcPr>
          <w:p w14:paraId="549DC82F" w14:textId="77777777" w:rsidR="00EA38BE" w:rsidRPr="00F325CF" w:rsidRDefault="00EA38BE" w:rsidP="00EA38BE">
            <w:pPr>
              <w:spacing w:line="240" w:lineRule="auto"/>
              <w:ind w:firstLine="0"/>
              <w:jc w:val="center"/>
              <w:rPr>
                <w:rFonts w:eastAsia="Times New Roman"/>
                <w:b/>
                <w:bCs/>
                <w:color w:val="000000"/>
                <w:sz w:val="20"/>
                <w:szCs w:val="20"/>
                <w:lang w:val="en-US"/>
              </w:rPr>
            </w:pPr>
            <w:r w:rsidRPr="00F325CF">
              <w:rPr>
                <w:rFonts w:eastAsia="Times New Roman"/>
                <w:b/>
                <w:bCs/>
                <w:color w:val="000000"/>
                <w:sz w:val="20"/>
                <w:szCs w:val="20"/>
                <w:lang w:val="en-US"/>
              </w:rPr>
              <w:t>No. of Observation</w:t>
            </w:r>
          </w:p>
        </w:tc>
        <w:tc>
          <w:tcPr>
            <w:tcW w:w="1029" w:type="dxa"/>
            <w:tcBorders>
              <w:top w:val="double" w:sz="4" w:space="0" w:color="auto"/>
              <w:bottom w:val="double" w:sz="4" w:space="0" w:color="auto"/>
            </w:tcBorders>
            <w:vAlign w:val="center"/>
          </w:tcPr>
          <w:p w14:paraId="4415978E" w14:textId="77777777" w:rsidR="00EA38BE" w:rsidRPr="00F325CF" w:rsidRDefault="00EA38BE" w:rsidP="00EA38BE">
            <w:pPr>
              <w:spacing w:line="240" w:lineRule="auto"/>
              <w:ind w:firstLine="0"/>
              <w:jc w:val="center"/>
              <w:rPr>
                <w:rFonts w:eastAsia="Times New Roman"/>
                <w:b/>
                <w:bCs/>
                <w:color w:val="000000"/>
                <w:sz w:val="20"/>
                <w:szCs w:val="20"/>
                <w:lang w:val="en-US"/>
              </w:rPr>
            </w:pPr>
            <w:r w:rsidRPr="00F325CF">
              <w:rPr>
                <w:rFonts w:eastAsia="Times New Roman"/>
                <w:b/>
                <w:bCs/>
                <w:color w:val="000000"/>
                <w:sz w:val="20"/>
                <w:szCs w:val="20"/>
                <w:lang w:val="en-US"/>
              </w:rPr>
              <w:t>Rho-square</w:t>
            </w:r>
          </w:p>
        </w:tc>
        <w:tc>
          <w:tcPr>
            <w:tcW w:w="1303" w:type="dxa"/>
            <w:tcBorders>
              <w:top w:val="double" w:sz="4" w:space="0" w:color="auto"/>
              <w:bottom w:val="double" w:sz="4" w:space="0" w:color="auto"/>
            </w:tcBorders>
            <w:vAlign w:val="center"/>
          </w:tcPr>
          <w:p w14:paraId="0B63EC52" w14:textId="77777777" w:rsidR="00EA38BE" w:rsidRPr="00F325CF" w:rsidRDefault="00EA38BE" w:rsidP="00EA38BE">
            <w:pPr>
              <w:spacing w:line="240" w:lineRule="auto"/>
              <w:ind w:firstLine="0"/>
              <w:jc w:val="center"/>
              <w:rPr>
                <w:rFonts w:eastAsia="Times New Roman"/>
                <w:b/>
                <w:bCs/>
                <w:color w:val="000000"/>
                <w:sz w:val="20"/>
                <w:szCs w:val="20"/>
                <w:lang w:val="en-US"/>
              </w:rPr>
            </w:pPr>
            <w:r w:rsidRPr="00F325CF">
              <w:rPr>
                <w:rFonts w:eastAsia="Times New Roman"/>
                <w:b/>
                <w:bCs/>
                <w:color w:val="000000"/>
                <w:sz w:val="20"/>
                <w:szCs w:val="20"/>
                <w:lang w:val="en-US"/>
              </w:rPr>
              <w:t>Adjusted Rho-square</w:t>
            </w:r>
          </w:p>
        </w:tc>
        <w:tc>
          <w:tcPr>
            <w:tcW w:w="1074" w:type="dxa"/>
            <w:tcBorders>
              <w:top w:val="double" w:sz="4" w:space="0" w:color="auto"/>
              <w:bottom w:val="double" w:sz="4" w:space="0" w:color="auto"/>
            </w:tcBorders>
            <w:vAlign w:val="center"/>
          </w:tcPr>
          <w:p w14:paraId="50502939" w14:textId="7BDC4D10" w:rsidR="00EA38BE" w:rsidRPr="00F325CF" w:rsidRDefault="00EA38BE" w:rsidP="00EA38BE">
            <w:pPr>
              <w:spacing w:line="240" w:lineRule="auto"/>
              <w:ind w:firstLine="0"/>
              <w:jc w:val="center"/>
              <w:rPr>
                <w:rFonts w:eastAsia="Times New Roman"/>
                <w:b/>
                <w:bCs/>
                <w:color w:val="000000"/>
                <w:sz w:val="20"/>
                <w:szCs w:val="20"/>
                <w:lang w:val="en-US"/>
              </w:rPr>
            </w:pPr>
            <w:r w:rsidRPr="00F325CF">
              <w:rPr>
                <w:rFonts w:eastAsia="Times New Roman"/>
                <w:b/>
                <w:bCs/>
                <w:color w:val="000000"/>
                <w:sz w:val="20"/>
                <w:szCs w:val="20"/>
                <w:lang w:val="en-US"/>
              </w:rPr>
              <w:t>BIC</w:t>
            </w:r>
          </w:p>
        </w:tc>
        <w:tc>
          <w:tcPr>
            <w:tcW w:w="1209" w:type="dxa"/>
            <w:tcBorders>
              <w:top w:val="double" w:sz="4" w:space="0" w:color="auto"/>
              <w:bottom w:val="double" w:sz="4" w:space="0" w:color="auto"/>
            </w:tcBorders>
            <w:shd w:val="clear" w:color="auto" w:fill="auto"/>
            <w:noWrap/>
            <w:vAlign w:val="center"/>
          </w:tcPr>
          <w:p w14:paraId="136DAF14" w14:textId="2C7EBCAF" w:rsidR="00EA38BE" w:rsidRPr="00F325CF" w:rsidRDefault="00EA38BE" w:rsidP="00EA38BE">
            <w:pPr>
              <w:spacing w:line="240" w:lineRule="auto"/>
              <w:ind w:firstLine="0"/>
              <w:jc w:val="center"/>
              <w:rPr>
                <w:rFonts w:eastAsia="Times New Roman"/>
                <w:b/>
                <w:bCs/>
                <w:color w:val="000000"/>
                <w:sz w:val="20"/>
                <w:szCs w:val="20"/>
                <w:lang w:val="en-US"/>
              </w:rPr>
            </w:pPr>
            <w:r>
              <w:rPr>
                <w:rFonts w:eastAsia="Times New Roman"/>
                <w:b/>
                <w:bCs/>
                <w:color w:val="000000"/>
                <w:sz w:val="20"/>
                <w:szCs w:val="20"/>
                <w:lang w:val="en-US"/>
              </w:rPr>
              <w:t>AIC</w:t>
            </w:r>
          </w:p>
        </w:tc>
      </w:tr>
      <w:tr w:rsidR="00EA38BE" w:rsidRPr="00F325CF" w14:paraId="437218D4" w14:textId="77777777" w:rsidTr="00EA38BE">
        <w:trPr>
          <w:trHeight w:val="288"/>
          <w:jc w:val="center"/>
        </w:trPr>
        <w:tc>
          <w:tcPr>
            <w:tcW w:w="1313" w:type="dxa"/>
            <w:tcBorders>
              <w:top w:val="double" w:sz="4" w:space="0" w:color="auto"/>
            </w:tcBorders>
            <w:shd w:val="clear" w:color="auto" w:fill="auto"/>
            <w:noWrap/>
            <w:vAlign w:val="center"/>
          </w:tcPr>
          <w:p w14:paraId="1115F623"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RRM</w:t>
            </w:r>
          </w:p>
        </w:tc>
        <w:tc>
          <w:tcPr>
            <w:tcW w:w="2022" w:type="dxa"/>
            <w:tcBorders>
              <w:top w:val="double" w:sz="4" w:space="0" w:color="auto"/>
            </w:tcBorders>
            <w:shd w:val="clear" w:color="auto" w:fill="auto"/>
            <w:noWrap/>
            <w:vAlign w:val="center"/>
            <w:hideMark/>
          </w:tcPr>
          <w:p w14:paraId="12905E6E"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rFonts w:eastAsia="Times New Roman"/>
                <w:color w:val="000000"/>
                <w:sz w:val="20"/>
                <w:szCs w:val="20"/>
                <w:lang w:val="en-US"/>
              </w:rPr>
              <w:t>Frank-Frank-Frank-Joe</w:t>
            </w:r>
            <w:r w:rsidRPr="00F325CF">
              <w:rPr>
                <w:sz w:val="20"/>
                <w:szCs w:val="20"/>
              </w:rPr>
              <w:t>-Independent</w:t>
            </w:r>
          </w:p>
        </w:tc>
        <w:tc>
          <w:tcPr>
            <w:tcW w:w="1145" w:type="dxa"/>
            <w:tcBorders>
              <w:top w:val="double" w:sz="4" w:space="0" w:color="auto"/>
            </w:tcBorders>
            <w:vAlign w:val="center"/>
          </w:tcPr>
          <w:p w14:paraId="478360E7"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tcBorders>
              <w:top w:val="double" w:sz="4" w:space="0" w:color="auto"/>
            </w:tcBorders>
            <w:shd w:val="clear" w:color="auto" w:fill="auto"/>
            <w:noWrap/>
            <w:vAlign w:val="center"/>
            <w:hideMark/>
          </w:tcPr>
          <w:p w14:paraId="16294793"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-12448.40</w:t>
            </w:r>
          </w:p>
        </w:tc>
        <w:tc>
          <w:tcPr>
            <w:tcW w:w="1205" w:type="dxa"/>
            <w:tcBorders>
              <w:top w:val="double" w:sz="4" w:space="0" w:color="auto"/>
            </w:tcBorders>
            <w:shd w:val="clear" w:color="auto" w:fill="auto"/>
            <w:noWrap/>
            <w:vAlign w:val="center"/>
            <w:hideMark/>
          </w:tcPr>
          <w:p w14:paraId="48AB9B15"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94</w:t>
            </w:r>
          </w:p>
        </w:tc>
        <w:tc>
          <w:tcPr>
            <w:tcW w:w="1303" w:type="dxa"/>
            <w:tcBorders>
              <w:top w:val="double" w:sz="4" w:space="0" w:color="auto"/>
            </w:tcBorders>
            <w:shd w:val="clear" w:color="auto" w:fill="auto"/>
            <w:noWrap/>
            <w:vAlign w:val="center"/>
            <w:hideMark/>
          </w:tcPr>
          <w:p w14:paraId="7A6955CF"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tcBorders>
              <w:top w:val="double" w:sz="4" w:space="0" w:color="auto"/>
            </w:tcBorders>
            <w:vAlign w:val="center"/>
          </w:tcPr>
          <w:p w14:paraId="360DD698" w14:textId="77777777" w:rsidR="00EA38BE" w:rsidRPr="00F325CF" w:rsidRDefault="00EA38BE" w:rsidP="00EA38BE">
            <w:pPr>
              <w:spacing w:line="240" w:lineRule="auto"/>
              <w:ind w:firstLine="0"/>
              <w:jc w:val="center"/>
              <w:rPr>
                <w:color w:val="000000"/>
                <w:sz w:val="20"/>
                <w:szCs w:val="20"/>
              </w:rPr>
            </w:pPr>
            <w:r w:rsidRPr="00F325CF">
              <w:rPr>
                <w:color w:val="000000"/>
                <w:sz w:val="20"/>
              </w:rPr>
              <w:t>0.2088</w:t>
            </w:r>
          </w:p>
        </w:tc>
        <w:tc>
          <w:tcPr>
            <w:tcW w:w="1303" w:type="dxa"/>
            <w:tcBorders>
              <w:top w:val="double" w:sz="4" w:space="0" w:color="auto"/>
            </w:tcBorders>
            <w:vAlign w:val="center"/>
          </w:tcPr>
          <w:p w14:paraId="4BEE4A61" w14:textId="77777777" w:rsidR="00EA38BE" w:rsidRPr="00F325CF" w:rsidRDefault="00EA38BE" w:rsidP="00EA38BE">
            <w:pPr>
              <w:spacing w:line="240" w:lineRule="auto"/>
              <w:ind w:firstLine="0"/>
              <w:jc w:val="center"/>
              <w:rPr>
                <w:color w:val="000000"/>
                <w:sz w:val="20"/>
                <w:szCs w:val="20"/>
              </w:rPr>
            </w:pPr>
            <w:r w:rsidRPr="00F325CF">
              <w:rPr>
                <w:color w:val="000000"/>
                <w:sz w:val="20"/>
              </w:rPr>
              <w:t>0.2028</w:t>
            </w:r>
          </w:p>
        </w:tc>
        <w:tc>
          <w:tcPr>
            <w:tcW w:w="1074" w:type="dxa"/>
            <w:tcBorders>
              <w:top w:val="double" w:sz="4" w:space="0" w:color="auto"/>
            </w:tcBorders>
            <w:vAlign w:val="center"/>
          </w:tcPr>
          <w:p w14:paraId="720E5BE0" w14:textId="4D85611D" w:rsidR="00EA38BE" w:rsidRPr="00F325CF" w:rsidRDefault="00EA38BE" w:rsidP="00EA38BE">
            <w:pPr>
              <w:spacing w:line="240" w:lineRule="auto"/>
              <w:ind w:firstLine="0"/>
              <w:jc w:val="center"/>
              <w:rPr>
                <w:color w:val="000000"/>
                <w:sz w:val="20"/>
                <w:szCs w:val="20"/>
              </w:rPr>
            </w:pPr>
            <w:r w:rsidRPr="00F325CF">
              <w:rPr>
                <w:color w:val="000000"/>
                <w:sz w:val="20"/>
                <w:szCs w:val="20"/>
              </w:rPr>
              <w:t>25762.57</w:t>
            </w:r>
          </w:p>
        </w:tc>
        <w:tc>
          <w:tcPr>
            <w:tcW w:w="1209" w:type="dxa"/>
            <w:tcBorders>
              <w:top w:val="double" w:sz="4" w:space="0" w:color="auto"/>
            </w:tcBorders>
            <w:shd w:val="clear" w:color="auto" w:fill="auto"/>
            <w:noWrap/>
            <w:vAlign w:val="center"/>
          </w:tcPr>
          <w:p w14:paraId="0FA837D1" w14:textId="1FCEBCB3"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25084.80</w:t>
            </w:r>
          </w:p>
        </w:tc>
      </w:tr>
      <w:tr w:rsidR="00EA38BE" w:rsidRPr="00F325CF" w14:paraId="06529217" w14:textId="77777777" w:rsidTr="00EA38BE">
        <w:trPr>
          <w:trHeight w:val="288"/>
          <w:jc w:val="center"/>
        </w:trPr>
        <w:tc>
          <w:tcPr>
            <w:tcW w:w="1313" w:type="dxa"/>
            <w:shd w:val="clear" w:color="auto" w:fill="auto"/>
            <w:noWrap/>
            <w:vAlign w:val="center"/>
          </w:tcPr>
          <w:p w14:paraId="0B2F56EF"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RUM</w:t>
            </w:r>
          </w:p>
        </w:tc>
        <w:tc>
          <w:tcPr>
            <w:tcW w:w="2022" w:type="dxa"/>
            <w:shd w:val="clear" w:color="auto" w:fill="auto"/>
            <w:noWrap/>
            <w:vAlign w:val="center"/>
            <w:hideMark/>
          </w:tcPr>
          <w:p w14:paraId="3226C11A"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rFonts w:eastAsia="Times New Roman"/>
                <w:color w:val="000000"/>
                <w:sz w:val="20"/>
                <w:szCs w:val="20"/>
                <w:lang w:val="en-US"/>
              </w:rPr>
              <w:t>Frank-Frank-Frank-Joe</w:t>
            </w:r>
            <w:r w:rsidRPr="00F325CF">
              <w:rPr>
                <w:sz w:val="20"/>
                <w:szCs w:val="20"/>
              </w:rPr>
              <w:t>-Independent</w:t>
            </w:r>
          </w:p>
        </w:tc>
        <w:tc>
          <w:tcPr>
            <w:tcW w:w="1145" w:type="dxa"/>
            <w:vAlign w:val="center"/>
          </w:tcPr>
          <w:p w14:paraId="13CAD7B7"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67C25614"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-12454.40</w:t>
            </w:r>
          </w:p>
        </w:tc>
        <w:tc>
          <w:tcPr>
            <w:tcW w:w="1205" w:type="dxa"/>
            <w:shd w:val="clear" w:color="auto" w:fill="auto"/>
            <w:noWrap/>
            <w:vAlign w:val="center"/>
            <w:hideMark/>
          </w:tcPr>
          <w:p w14:paraId="256D2BDD"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93</w:t>
            </w:r>
          </w:p>
        </w:tc>
        <w:tc>
          <w:tcPr>
            <w:tcW w:w="1303" w:type="dxa"/>
            <w:shd w:val="clear" w:color="auto" w:fill="auto"/>
            <w:noWrap/>
            <w:vAlign w:val="center"/>
            <w:hideMark/>
          </w:tcPr>
          <w:p w14:paraId="683874A8"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58E033C9" w14:textId="77777777" w:rsidR="00EA38BE" w:rsidRPr="00F325CF" w:rsidRDefault="00EA38BE" w:rsidP="00EA38BE">
            <w:pPr>
              <w:spacing w:line="240" w:lineRule="auto"/>
              <w:ind w:firstLine="0"/>
              <w:jc w:val="center"/>
              <w:rPr>
                <w:color w:val="000000"/>
                <w:sz w:val="20"/>
                <w:szCs w:val="20"/>
              </w:rPr>
            </w:pPr>
            <w:r w:rsidRPr="00F325CF">
              <w:rPr>
                <w:color w:val="000000"/>
                <w:sz w:val="20"/>
              </w:rPr>
              <w:t>0.2084</w:t>
            </w:r>
          </w:p>
        </w:tc>
        <w:tc>
          <w:tcPr>
            <w:tcW w:w="1303" w:type="dxa"/>
            <w:vAlign w:val="center"/>
          </w:tcPr>
          <w:p w14:paraId="2C2F8F4C" w14:textId="77777777" w:rsidR="00EA38BE" w:rsidRPr="00F325CF" w:rsidRDefault="00EA38BE" w:rsidP="00EA38BE">
            <w:pPr>
              <w:spacing w:line="240" w:lineRule="auto"/>
              <w:ind w:firstLine="0"/>
              <w:jc w:val="center"/>
              <w:rPr>
                <w:color w:val="000000"/>
                <w:sz w:val="20"/>
                <w:szCs w:val="20"/>
              </w:rPr>
            </w:pPr>
            <w:r w:rsidRPr="00F325CF">
              <w:rPr>
                <w:color w:val="000000"/>
                <w:sz w:val="20"/>
              </w:rPr>
              <w:t>0.2025</w:t>
            </w:r>
          </w:p>
        </w:tc>
        <w:tc>
          <w:tcPr>
            <w:tcW w:w="1074" w:type="dxa"/>
            <w:vAlign w:val="center"/>
          </w:tcPr>
          <w:p w14:paraId="6DA0FB30" w14:textId="10EB6A95" w:rsidR="00EA38BE" w:rsidRPr="00F325CF" w:rsidRDefault="00EA38BE" w:rsidP="00EA38BE">
            <w:pPr>
              <w:spacing w:line="240" w:lineRule="auto"/>
              <w:ind w:firstLine="0"/>
              <w:jc w:val="center"/>
              <w:rPr>
                <w:color w:val="000000"/>
                <w:sz w:val="20"/>
                <w:szCs w:val="20"/>
              </w:rPr>
            </w:pPr>
            <w:r w:rsidRPr="00F325CF">
              <w:rPr>
                <w:color w:val="000000"/>
                <w:sz w:val="20"/>
                <w:szCs w:val="20"/>
              </w:rPr>
              <w:t>25765.36</w:t>
            </w:r>
          </w:p>
        </w:tc>
        <w:tc>
          <w:tcPr>
            <w:tcW w:w="1209" w:type="dxa"/>
            <w:shd w:val="clear" w:color="auto" w:fill="auto"/>
            <w:noWrap/>
            <w:vAlign w:val="center"/>
          </w:tcPr>
          <w:p w14:paraId="379911F4" w14:textId="5929EB3A"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25094.80</w:t>
            </w:r>
          </w:p>
        </w:tc>
      </w:tr>
      <w:tr w:rsidR="00EA38BE" w:rsidRPr="00F325CF" w14:paraId="31E424D8" w14:textId="77777777" w:rsidTr="00EA38BE">
        <w:trPr>
          <w:trHeight w:val="288"/>
          <w:jc w:val="center"/>
        </w:trPr>
        <w:tc>
          <w:tcPr>
            <w:tcW w:w="1313" w:type="dxa"/>
            <w:shd w:val="clear" w:color="auto" w:fill="auto"/>
            <w:noWrap/>
            <w:vAlign w:val="bottom"/>
          </w:tcPr>
          <w:p w14:paraId="28BB24AB"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RRM</w:t>
            </w:r>
          </w:p>
        </w:tc>
        <w:tc>
          <w:tcPr>
            <w:tcW w:w="2022" w:type="dxa"/>
            <w:shd w:val="clear" w:color="auto" w:fill="auto"/>
            <w:noWrap/>
            <w:vAlign w:val="bottom"/>
            <w:hideMark/>
          </w:tcPr>
          <w:p w14:paraId="2E7A8352"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Frank</w:t>
            </w:r>
            <w:r w:rsidRPr="00F325CF">
              <w:rPr>
                <w:rStyle w:val="FootnoteReference"/>
                <w:color w:val="000000"/>
                <w:sz w:val="20"/>
                <w:szCs w:val="20"/>
              </w:rPr>
              <w:footnoteReference w:id="2"/>
            </w:r>
          </w:p>
        </w:tc>
        <w:tc>
          <w:tcPr>
            <w:tcW w:w="1145" w:type="dxa"/>
            <w:vAlign w:val="center"/>
          </w:tcPr>
          <w:p w14:paraId="2D0CBA68"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5C57E48C"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-12450.10</w:t>
            </w:r>
          </w:p>
        </w:tc>
        <w:tc>
          <w:tcPr>
            <w:tcW w:w="1205" w:type="dxa"/>
            <w:shd w:val="clear" w:color="auto" w:fill="auto"/>
            <w:noWrap/>
            <w:vAlign w:val="center"/>
            <w:hideMark/>
          </w:tcPr>
          <w:p w14:paraId="32E7B49D"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94</w:t>
            </w:r>
          </w:p>
        </w:tc>
        <w:tc>
          <w:tcPr>
            <w:tcW w:w="1303" w:type="dxa"/>
            <w:shd w:val="clear" w:color="auto" w:fill="auto"/>
            <w:noWrap/>
            <w:vAlign w:val="center"/>
            <w:hideMark/>
          </w:tcPr>
          <w:p w14:paraId="7E08B822"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2F8CED09" w14:textId="77777777" w:rsidR="00EA38BE" w:rsidRPr="00F325CF" w:rsidRDefault="00EA38BE" w:rsidP="00EA38BE">
            <w:pPr>
              <w:spacing w:line="240" w:lineRule="auto"/>
              <w:ind w:firstLine="0"/>
              <w:jc w:val="center"/>
              <w:rPr>
                <w:color w:val="000000"/>
                <w:sz w:val="20"/>
                <w:szCs w:val="20"/>
              </w:rPr>
            </w:pPr>
            <w:r w:rsidRPr="00F325CF">
              <w:rPr>
                <w:color w:val="000000"/>
                <w:sz w:val="20"/>
              </w:rPr>
              <w:t>0.2087</w:t>
            </w:r>
          </w:p>
        </w:tc>
        <w:tc>
          <w:tcPr>
            <w:tcW w:w="1303" w:type="dxa"/>
            <w:vAlign w:val="center"/>
          </w:tcPr>
          <w:p w14:paraId="4C6E2F56" w14:textId="77777777" w:rsidR="00EA38BE" w:rsidRPr="00F325CF" w:rsidRDefault="00EA38BE" w:rsidP="00EA38BE">
            <w:pPr>
              <w:spacing w:line="240" w:lineRule="auto"/>
              <w:ind w:firstLine="0"/>
              <w:jc w:val="center"/>
              <w:rPr>
                <w:color w:val="000000"/>
                <w:sz w:val="20"/>
                <w:szCs w:val="20"/>
              </w:rPr>
            </w:pPr>
            <w:r w:rsidRPr="00F325CF">
              <w:rPr>
                <w:color w:val="000000"/>
                <w:sz w:val="20"/>
              </w:rPr>
              <w:t>0.2027</w:t>
            </w:r>
          </w:p>
        </w:tc>
        <w:tc>
          <w:tcPr>
            <w:tcW w:w="1074" w:type="dxa"/>
            <w:vAlign w:val="center"/>
          </w:tcPr>
          <w:p w14:paraId="1D9E5CFE" w14:textId="32648FD3" w:rsidR="00EA38BE" w:rsidRPr="00F325CF" w:rsidRDefault="00EA38BE" w:rsidP="00EA38BE">
            <w:pPr>
              <w:spacing w:line="240" w:lineRule="auto"/>
              <w:ind w:firstLine="0"/>
              <w:jc w:val="center"/>
              <w:rPr>
                <w:color w:val="000000"/>
                <w:sz w:val="20"/>
                <w:szCs w:val="20"/>
              </w:rPr>
            </w:pPr>
            <w:r w:rsidRPr="00F325CF">
              <w:rPr>
                <w:color w:val="000000"/>
                <w:sz w:val="20"/>
                <w:szCs w:val="20"/>
              </w:rPr>
              <w:t>25765.97</w:t>
            </w:r>
          </w:p>
        </w:tc>
        <w:tc>
          <w:tcPr>
            <w:tcW w:w="1209" w:type="dxa"/>
            <w:shd w:val="clear" w:color="auto" w:fill="auto"/>
            <w:noWrap/>
            <w:vAlign w:val="center"/>
          </w:tcPr>
          <w:p w14:paraId="3A1AD181" w14:textId="383205DC"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25088.20</w:t>
            </w:r>
          </w:p>
        </w:tc>
      </w:tr>
      <w:tr w:rsidR="00EA38BE" w:rsidRPr="00F325CF" w14:paraId="26D6EE6A" w14:textId="77777777" w:rsidTr="00EA38BE">
        <w:trPr>
          <w:trHeight w:val="288"/>
          <w:jc w:val="center"/>
        </w:trPr>
        <w:tc>
          <w:tcPr>
            <w:tcW w:w="1313" w:type="dxa"/>
            <w:shd w:val="clear" w:color="auto" w:fill="auto"/>
            <w:noWrap/>
            <w:vAlign w:val="bottom"/>
          </w:tcPr>
          <w:p w14:paraId="18664A4A"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RUM</w:t>
            </w:r>
          </w:p>
        </w:tc>
        <w:tc>
          <w:tcPr>
            <w:tcW w:w="2022" w:type="dxa"/>
            <w:shd w:val="clear" w:color="auto" w:fill="auto"/>
            <w:noWrap/>
            <w:vAlign w:val="bottom"/>
            <w:hideMark/>
          </w:tcPr>
          <w:p w14:paraId="273CA7DD"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Frank</w:t>
            </w:r>
          </w:p>
        </w:tc>
        <w:tc>
          <w:tcPr>
            <w:tcW w:w="1145" w:type="dxa"/>
            <w:vAlign w:val="center"/>
          </w:tcPr>
          <w:p w14:paraId="5D009EDA"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7BDAFBAA"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-12456.20</w:t>
            </w:r>
          </w:p>
        </w:tc>
        <w:tc>
          <w:tcPr>
            <w:tcW w:w="1205" w:type="dxa"/>
            <w:shd w:val="clear" w:color="auto" w:fill="auto"/>
            <w:noWrap/>
            <w:vAlign w:val="center"/>
            <w:hideMark/>
          </w:tcPr>
          <w:p w14:paraId="1AF5AD3C"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93</w:t>
            </w:r>
          </w:p>
        </w:tc>
        <w:tc>
          <w:tcPr>
            <w:tcW w:w="1303" w:type="dxa"/>
            <w:shd w:val="clear" w:color="auto" w:fill="auto"/>
            <w:noWrap/>
            <w:vAlign w:val="center"/>
            <w:hideMark/>
          </w:tcPr>
          <w:p w14:paraId="5E038FAA"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49AB67CA" w14:textId="77777777" w:rsidR="00EA38BE" w:rsidRPr="00F325CF" w:rsidRDefault="00EA38BE" w:rsidP="00EA38BE">
            <w:pPr>
              <w:spacing w:line="240" w:lineRule="auto"/>
              <w:ind w:firstLine="0"/>
              <w:jc w:val="center"/>
              <w:rPr>
                <w:color w:val="000000"/>
                <w:sz w:val="20"/>
                <w:szCs w:val="20"/>
              </w:rPr>
            </w:pPr>
            <w:r w:rsidRPr="00F325CF">
              <w:rPr>
                <w:color w:val="000000"/>
                <w:sz w:val="20"/>
              </w:rPr>
              <w:t>0.2083</w:t>
            </w:r>
          </w:p>
        </w:tc>
        <w:tc>
          <w:tcPr>
            <w:tcW w:w="1303" w:type="dxa"/>
            <w:vAlign w:val="center"/>
          </w:tcPr>
          <w:p w14:paraId="4FB993F6" w14:textId="77777777" w:rsidR="00EA38BE" w:rsidRPr="00F325CF" w:rsidRDefault="00EA38BE" w:rsidP="00EA38BE">
            <w:pPr>
              <w:spacing w:line="240" w:lineRule="auto"/>
              <w:ind w:firstLine="0"/>
              <w:jc w:val="center"/>
              <w:rPr>
                <w:color w:val="000000"/>
                <w:sz w:val="20"/>
                <w:szCs w:val="20"/>
              </w:rPr>
            </w:pPr>
            <w:r w:rsidRPr="00F325CF">
              <w:rPr>
                <w:color w:val="000000"/>
                <w:sz w:val="20"/>
              </w:rPr>
              <w:t>0.2024</w:t>
            </w:r>
          </w:p>
        </w:tc>
        <w:tc>
          <w:tcPr>
            <w:tcW w:w="1074" w:type="dxa"/>
            <w:vAlign w:val="center"/>
          </w:tcPr>
          <w:p w14:paraId="56753769" w14:textId="56EE663F" w:rsidR="00EA38BE" w:rsidRPr="00F325CF" w:rsidRDefault="00EA38BE" w:rsidP="00EA38BE">
            <w:pPr>
              <w:spacing w:line="240" w:lineRule="auto"/>
              <w:ind w:firstLine="0"/>
              <w:jc w:val="center"/>
              <w:rPr>
                <w:color w:val="000000"/>
                <w:sz w:val="20"/>
                <w:szCs w:val="20"/>
              </w:rPr>
            </w:pPr>
            <w:r w:rsidRPr="00F325CF">
              <w:rPr>
                <w:color w:val="000000"/>
                <w:sz w:val="20"/>
                <w:szCs w:val="20"/>
              </w:rPr>
              <w:t>25768.96</w:t>
            </w:r>
          </w:p>
        </w:tc>
        <w:tc>
          <w:tcPr>
            <w:tcW w:w="1209" w:type="dxa"/>
            <w:shd w:val="clear" w:color="auto" w:fill="auto"/>
            <w:noWrap/>
            <w:vAlign w:val="center"/>
          </w:tcPr>
          <w:p w14:paraId="1D6E2D92" w14:textId="72179113"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25098.40</w:t>
            </w:r>
          </w:p>
        </w:tc>
      </w:tr>
      <w:tr w:rsidR="00EA38BE" w:rsidRPr="00F325CF" w14:paraId="6AA48FF3" w14:textId="77777777" w:rsidTr="00EA38BE">
        <w:trPr>
          <w:trHeight w:val="288"/>
          <w:jc w:val="center"/>
        </w:trPr>
        <w:tc>
          <w:tcPr>
            <w:tcW w:w="1313" w:type="dxa"/>
            <w:shd w:val="clear" w:color="auto" w:fill="auto"/>
            <w:noWrap/>
            <w:vAlign w:val="bottom"/>
          </w:tcPr>
          <w:p w14:paraId="1E853113"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RUM</w:t>
            </w:r>
          </w:p>
        </w:tc>
        <w:tc>
          <w:tcPr>
            <w:tcW w:w="2022" w:type="dxa"/>
            <w:shd w:val="clear" w:color="auto" w:fill="auto"/>
            <w:noWrap/>
            <w:vAlign w:val="bottom"/>
            <w:hideMark/>
          </w:tcPr>
          <w:p w14:paraId="76B87433"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FGM</w:t>
            </w:r>
          </w:p>
        </w:tc>
        <w:tc>
          <w:tcPr>
            <w:tcW w:w="1145" w:type="dxa"/>
            <w:vAlign w:val="center"/>
          </w:tcPr>
          <w:p w14:paraId="1D4EC19D"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71666BE4"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-12656.40</w:t>
            </w:r>
          </w:p>
        </w:tc>
        <w:tc>
          <w:tcPr>
            <w:tcW w:w="1205" w:type="dxa"/>
            <w:shd w:val="clear" w:color="auto" w:fill="auto"/>
            <w:noWrap/>
            <w:vAlign w:val="center"/>
            <w:hideMark/>
          </w:tcPr>
          <w:p w14:paraId="0145EB17"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95</w:t>
            </w:r>
          </w:p>
        </w:tc>
        <w:tc>
          <w:tcPr>
            <w:tcW w:w="1303" w:type="dxa"/>
            <w:shd w:val="clear" w:color="auto" w:fill="auto"/>
            <w:noWrap/>
            <w:vAlign w:val="center"/>
            <w:hideMark/>
          </w:tcPr>
          <w:p w14:paraId="72587C23"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479F400E" w14:textId="77777777" w:rsidR="00EA38BE" w:rsidRPr="00F325CF" w:rsidRDefault="00EA38BE" w:rsidP="00EA38BE">
            <w:pPr>
              <w:spacing w:line="240" w:lineRule="auto"/>
              <w:ind w:firstLine="0"/>
              <w:jc w:val="center"/>
              <w:rPr>
                <w:color w:val="000000"/>
                <w:sz w:val="20"/>
                <w:szCs w:val="20"/>
              </w:rPr>
            </w:pPr>
            <w:r w:rsidRPr="00F325CF">
              <w:rPr>
                <w:color w:val="000000"/>
                <w:sz w:val="20"/>
              </w:rPr>
              <w:t>0.1955</w:t>
            </w:r>
          </w:p>
        </w:tc>
        <w:tc>
          <w:tcPr>
            <w:tcW w:w="1303" w:type="dxa"/>
            <w:vAlign w:val="center"/>
          </w:tcPr>
          <w:p w14:paraId="43692956" w14:textId="77777777" w:rsidR="00EA38BE" w:rsidRPr="00F325CF" w:rsidRDefault="00EA38BE" w:rsidP="00EA38BE">
            <w:pPr>
              <w:spacing w:line="240" w:lineRule="auto"/>
              <w:ind w:firstLine="0"/>
              <w:jc w:val="center"/>
              <w:rPr>
                <w:color w:val="000000"/>
                <w:sz w:val="20"/>
                <w:szCs w:val="20"/>
              </w:rPr>
            </w:pPr>
            <w:r w:rsidRPr="00F325CF">
              <w:rPr>
                <w:color w:val="000000"/>
                <w:sz w:val="20"/>
              </w:rPr>
              <w:t>0.1895</w:t>
            </w:r>
          </w:p>
        </w:tc>
        <w:tc>
          <w:tcPr>
            <w:tcW w:w="1074" w:type="dxa"/>
            <w:vAlign w:val="center"/>
          </w:tcPr>
          <w:p w14:paraId="28783829" w14:textId="12D55B80" w:rsidR="00EA38BE" w:rsidRPr="00F325CF" w:rsidRDefault="00EA38BE" w:rsidP="00EA38BE">
            <w:pPr>
              <w:spacing w:line="240" w:lineRule="auto"/>
              <w:ind w:firstLine="0"/>
              <w:jc w:val="center"/>
              <w:rPr>
                <w:color w:val="000000"/>
                <w:sz w:val="20"/>
                <w:szCs w:val="20"/>
              </w:rPr>
            </w:pPr>
            <w:r w:rsidRPr="00F325CF">
              <w:rPr>
                <w:color w:val="000000"/>
                <w:sz w:val="20"/>
                <w:szCs w:val="20"/>
              </w:rPr>
              <w:t>26187.78</w:t>
            </w:r>
          </w:p>
        </w:tc>
        <w:tc>
          <w:tcPr>
            <w:tcW w:w="1209" w:type="dxa"/>
            <w:shd w:val="clear" w:color="auto" w:fill="auto"/>
            <w:noWrap/>
            <w:vAlign w:val="center"/>
          </w:tcPr>
          <w:p w14:paraId="34639053" w14:textId="0D258309"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25502.80</w:t>
            </w:r>
          </w:p>
        </w:tc>
      </w:tr>
      <w:tr w:rsidR="00EA38BE" w:rsidRPr="00F325CF" w14:paraId="4CDDE64A" w14:textId="77777777" w:rsidTr="00EA38BE">
        <w:trPr>
          <w:trHeight w:val="288"/>
          <w:jc w:val="center"/>
        </w:trPr>
        <w:tc>
          <w:tcPr>
            <w:tcW w:w="1313" w:type="dxa"/>
            <w:shd w:val="clear" w:color="auto" w:fill="auto"/>
            <w:noWrap/>
            <w:vAlign w:val="bottom"/>
          </w:tcPr>
          <w:p w14:paraId="46334846"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RRM</w:t>
            </w:r>
          </w:p>
        </w:tc>
        <w:tc>
          <w:tcPr>
            <w:tcW w:w="2022" w:type="dxa"/>
            <w:shd w:val="clear" w:color="auto" w:fill="auto"/>
            <w:noWrap/>
            <w:vAlign w:val="bottom"/>
            <w:hideMark/>
          </w:tcPr>
          <w:p w14:paraId="38688DF5"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FGM</w:t>
            </w:r>
          </w:p>
        </w:tc>
        <w:tc>
          <w:tcPr>
            <w:tcW w:w="1145" w:type="dxa"/>
            <w:vAlign w:val="center"/>
          </w:tcPr>
          <w:p w14:paraId="1E1AB265"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013A7DA0"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-12655.60</w:t>
            </w:r>
          </w:p>
        </w:tc>
        <w:tc>
          <w:tcPr>
            <w:tcW w:w="1205" w:type="dxa"/>
            <w:shd w:val="clear" w:color="auto" w:fill="auto"/>
            <w:noWrap/>
            <w:vAlign w:val="center"/>
            <w:hideMark/>
          </w:tcPr>
          <w:p w14:paraId="3BF207B1"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96</w:t>
            </w:r>
          </w:p>
        </w:tc>
        <w:tc>
          <w:tcPr>
            <w:tcW w:w="1303" w:type="dxa"/>
            <w:shd w:val="clear" w:color="auto" w:fill="auto"/>
            <w:noWrap/>
            <w:vAlign w:val="center"/>
            <w:hideMark/>
          </w:tcPr>
          <w:p w14:paraId="4F1DDD5B"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47C1B903" w14:textId="77777777" w:rsidR="00EA38BE" w:rsidRPr="00F325CF" w:rsidRDefault="00EA38BE" w:rsidP="00EA38BE">
            <w:pPr>
              <w:spacing w:line="240" w:lineRule="auto"/>
              <w:ind w:firstLine="0"/>
              <w:jc w:val="center"/>
              <w:rPr>
                <w:color w:val="000000"/>
                <w:sz w:val="20"/>
                <w:szCs w:val="20"/>
              </w:rPr>
            </w:pPr>
            <w:r w:rsidRPr="00F325CF">
              <w:rPr>
                <w:color w:val="000000"/>
                <w:sz w:val="20"/>
              </w:rPr>
              <w:t>0.1956</w:t>
            </w:r>
          </w:p>
        </w:tc>
        <w:tc>
          <w:tcPr>
            <w:tcW w:w="1303" w:type="dxa"/>
            <w:vAlign w:val="center"/>
          </w:tcPr>
          <w:p w14:paraId="6DE37078" w14:textId="77777777" w:rsidR="00EA38BE" w:rsidRPr="00F325CF" w:rsidRDefault="00EA38BE" w:rsidP="00EA38BE">
            <w:pPr>
              <w:spacing w:line="240" w:lineRule="auto"/>
              <w:ind w:firstLine="0"/>
              <w:jc w:val="center"/>
              <w:rPr>
                <w:color w:val="000000"/>
                <w:sz w:val="20"/>
                <w:szCs w:val="20"/>
              </w:rPr>
            </w:pPr>
            <w:r w:rsidRPr="00F325CF">
              <w:rPr>
                <w:color w:val="000000"/>
                <w:sz w:val="20"/>
              </w:rPr>
              <w:t>0.1895</w:t>
            </w:r>
          </w:p>
        </w:tc>
        <w:tc>
          <w:tcPr>
            <w:tcW w:w="1074" w:type="dxa"/>
            <w:vAlign w:val="center"/>
          </w:tcPr>
          <w:p w14:paraId="0D8B9501" w14:textId="1E240476" w:rsidR="00EA38BE" w:rsidRPr="00F325CF" w:rsidRDefault="00EA38BE" w:rsidP="00EA38BE">
            <w:pPr>
              <w:spacing w:line="240" w:lineRule="auto"/>
              <w:ind w:firstLine="0"/>
              <w:jc w:val="center"/>
              <w:rPr>
                <w:color w:val="000000"/>
                <w:sz w:val="20"/>
                <w:szCs w:val="20"/>
              </w:rPr>
            </w:pPr>
            <w:r w:rsidRPr="00F325CF">
              <w:rPr>
                <w:color w:val="000000"/>
                <w:sz w:val="20"/>
                <w:szCs w:val="20"/>
              </w:rPr>
              <w:t>26195.39</w:t>
            </w:r>
          </w:p>
        </w:tc>
        <w:tc>
          <w:tcPr>
            <w:tcW w:w="1209" w:type="dxa"/>
            <w:shd w:val="clear" w:color="auto" w:fill="auto"/>
            <w:noWrap/>
            <w:vAlign w:val="center"/>
          </w:tcPr>
          <w:p w14:paraId="495E9744" w14:textId="7320B0EE"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25503.20</w:t>
            </w:r>
          </w:p>
        </w:tc>
      </w:tr>
      <w:tr w:rsidR="00EA38BE" w:rsidRPr="00F325CF" w14:paraId="7F2288D4" w14:textId="77777777" w:rsidTr="00EA38BE">
        <w:trPr>
          <w:trHeight w:val="288"/>
          <w:jc w:val="center"/>
        </w:trPr>
        <w:tc>
          <w:tcPr>
            <w:tcW w:w="1313" w:type="dxa"/>
            <w:shd w:val="clear" w:color="auto" w:fill="auto"/>
            <w:noWrap/>
            <w:vAlign w:val="bottom"/>
          </w:tcPr>
          <w:p w14:paraId="77D895DF"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RRM</w:t>
            </w:r>
          </w:p>
        </w:tc>
        <w:tc>
          <w:tcPr>
            <w:tcW w:w="2022" w:type="dxa"/>
            <w:shd w:val="clear" w:color="auto" w:fill="auto"/>
            <w:noWrap/>
            <w:vAlign w:val="bottom"/>
            <w:hideMark/>
          </w:tcPr>
          <w:p w14:paraId="4AFA88EB"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Normal</w:t>
            </w:r>
          </w:p>
        </w:tc>
        <w:tc>
          <w:tcPr>
            <w:tcW w:w="1145" w:type="dxa"/>
            <w:vAlign w:val="center"/>
          </w:tcPr>
          <w:p w14:paraId="0863716C"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6A02EBBD"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-12741.10</w:t>
            </w:r>
          </w:p>
        </w:tc>
        <w:tc>
          <w:tcPr>
            <w:tcW w:w="1205" w:type="dxa"/>
            <w:shd w:val="clear" w:color="auto" w:fill="auto"/>
            <w:noWrap/>
            <w:vAlign w:val="center"/>
            <w:hideMark/>
          </w:tcPr>
          <w:p w14:paraId="0D1A91A6"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94</w:t>
            </w:r>
          </w:p>
        </w:tc>
        <w:tc>
          <w:tcPr>
            <w:tcW w:w="1303" w:type="dxa"/>
            <w:shd w:val="clear" w:color="auto" w:fill="auto"/>
            <w:noWrap/>
            <w:vAlign w:val="center"/>
            <w:hideMark/>
          </w:tcPr>
          <w:p w14:paraId="4F523491"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1FB77F69" w14:textId="77777777" w:rsidR="00EA38BE" w:rsidRPr="00F325CF" w:rsidRDefault="00EA38BE" w:rsidP="00EA38BE">
            <w:pPr>
              <w:spacing w:line="240" w:lineRule="auto"/>
              <w:ind w:firstLine="0"/>
              <w:jc w:val="center"/>
              <w:rPr>
                <w:color w:val="000000"/>
                <w:sz w:val="20"/>
                <w:szCs w:val="20"/>
              </w:rPr>
            </w:pPr>
            <w:r w:rsidRPr="00F325CF">
              <w:rPr>
                <w:color w:val="000000"/>
                <w:sz w:val="20"/>
              </w:rPr>
              <w:t>0.1902</w:t>
            </w:r>
          </w:p>
        </w:tc>
        <w:tc>
          <w:tcPr>
            <w:tcW w:w="1303" w:type="dxa"/>
            <w:vAlign w:val="center"/>
          </w:tcPr>
          <w:p w14:paraId="5D9FA5BA" w14:textId="77777777" w:rsidR="00EA38BE" w:rsidRPr="00F325CF" w:rsidRDefault="00EA38BE" w:rsidP="00EA38BE">
            <w:pPr>
              <w:spacing w:line="240" w:lineRule="auto"/>
              <w:ind w:firstLine="0"/>
              <w:jc w:val="center"/>
              <w:rPr>
                <w:color w:val="000000"/>
                <w:sz w:val="20"/>
                <w:szCs w:val="20"/>
              </w:rPr>
            </w:pPr>
            <w:r w:rsidRPr="00F325CF">
              <w:rPr>
                <w:color w:val="000000"/>
                <w:sz w:val="20"/>
              </w:rPr>
              <w:t>0.1842</w:t>
            </w:r>
          </w:p>
        </w:tc>
        <w:tc>
          <w:tcPr>
            <w:tcW w:w="1074" w:type="dxa"/>
            <w:vAlign w:val="center"/>
          </w:tcPr>
          <w:p w14:paraId="33BAA3DA" w14:textId="66CBD6DE" w:rsidR="00EA38BE" w:rsidRPr="00F325CF" w:rsidRDefault="00EA38BE" w:rsidP="00EA38BE">
            <w:pPr>
              <w:spacing w:line="240" w:lineRule="auto"/>
              <w:ind w:firstLine="0"/>
              <w:jc w:val="center"/>
              <w:rPr>
                <w:color w:val="000000"/>
                <w:sz w:val="20"/>
                <w:szCs w:val="20"/>
              </w:rPr>
            </w:pPr>
            <w:r w:rsidRPr="00F325CF">
              <w:rPr>
                <w:color w:val="000000"/>
                <w:sz w:val="20"/>
                <w:szCs w:val="20"/>
              </w:rPr>
              <w:t>26347.97</w:t>
            </w:r>
          </w:p>
        </w:tc>
        <w:tc>
          <w:tcPr>
            <w:tcW w:w="1209" w:type="dxa"/>
            <w:shd w:val="clear" w:color="auto" w:fill="auto"/>
            <w:noWrap/>
            <w:vAlign w:val="center"/>
          </w:tcPr>
          <w:p w14:paraId="50A5AE74" w14:textId="4830914C"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25670.20</w:t>
            </w:r>
          </w:p>
        </w:tc>
      </w:tr>
      <w:tr w:rsidR="00EA38BE" w:rsidRPr="00F325CF" w14:paraId="53DD5345" w14:textId="77777777" w:rsidTr="00EA38BE">
        <w:trPr>
          <w:trHeight w:val="288"/>
          <w:jc w:val="center"/>
        </w:trPr>
        <w:tc>
          <w:tcPr>
            <w:tcW w:w="1313" w:type="dxa"/>
            <w:shd w:val="clear" w:color="auto" w:fill="auto"/>
            <w:noWrap/>
            <w:vAlign w:val="bottom"/>
          </w:tcPr>
          <w:p w14:paraId="6AE83469"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RUM</w:t>
            </w:r>
          </w:p>
        </w:tc>
        <w:tc>
          <w:tcPr>
            <w:tcW w:w="2022" w:type="dxa"/>
            <w:shd w:val="clear" w:color="auto" w:fill="auto"/>
            <w:noWrap/>
            <w:vAlign w:val="bottom"/>
            <w:hideMark/>
          </w:tcPr>
          <w:p w14:paraId="692F82AC"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Normal</w:t>
            </w:r>
          </w:p>
        </w:tc>
        <w:tc>
          <w:tcPr>
            <w:tcW w:w="1145" w:type="dxa"/>
            <w:vAlign w:val="center"/>
          </w:tcPr>
          <w:p w14:paraId="5EB4FB4A"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60193AEB"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-12809.50</w:t>
            </w:r>
          </w:p>
        </w:tc>
        <w:tc>
          <w:tcPr>
            <w:tcW w:w="1205" w:type="dxa"/>
            <w:shd w:val="clear" w:color="auto" w:fill="auto"/>
            <w:noWrap/>
            <w:vAlign w:val="center"/>
            <w:hideMark/>
          </w:tcPr>
          <w:p w14:paraId="42F63EEF"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86</w:t>
            </w:r>
          </w:p>
        </w:tc>
        <w:tc>
          <w:tcPr>
            <w:tcW w:w="1303" w:type="dxa"/>
            <w:shd w:val="clear" w:color="auto" w:fill="auto"/>
            <w:noWrap/>
            <w:vAlign w:val="center"/>
            <w:hideMark/>
          </w:tcPr>
          <w:p w14:paraId="7BD9306F"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56241BD1" w14:textId="77777777" w:rsidR="00EA38BE" w:rsidRPr="00F325CF" w:rsidRDefault="00EA38BE" w:rsidP="00EA38BE">
            <w:pPr>
              <w:spacing w:line="240" w:lineRule="auto"/>
              <w:ind w:firstLine="0"/>
              <w:jc w:val="center"/>
              <w:rPr>
                <w:color w:val="000000"/>
                <w:sz w:val="20"/>
                <w:szCs w:val="20"/>
              </w:rPr>
            </w:pPr>
            <w:r w:rsidRPr="00F325CF">
              <w:rPr>
                <w:color w:val="000000"/>
                <w:sz w:val="20"/>
              </w:rPr>
              <w:t>0.1858</w:t>
            </w:r>
          </w:p>
        </w:tc>
        <w:tc>
          <w:tcPr>
            <w:tcW w:w="1303" w:type="dxa"/>
            <w:vAlign w:val="center"/>
          </w:tcPr>
          <w:p w14:paraId="424C06C1" w14:textId="77777777" w:rsidR="00EA38BE" w:rsidRPr="00F325CF" w:rsidRDefault="00EA38BE" w:rsidP="00EA38BE">
            <w:pPr>
              <w:spacing w:line="240" w:lineRule="auto"/>
              <w:ind w:firstLine="0"/>
              <w:jc w:val="center"/>
              <w:rPr>
                <w:color w:val="000000"/>
                <w:sz w:val="20"/>
                <w:szCs w:val="20"/>
              </w:rPr>
            </w:pPr>
            <w:r w:rsidRPr="00F325CF">
              <w:rPr>
                <w:color w:val="000000"/>
                <w:sz w:val="20"/>
              </w:rPr>
              <w:t>0.1803</w:t>
            </w:r>
          </w:p>
        </w:tc>
        <w:tc>
          <w:tcPr>
            <w:tcW w:w="1074" w:type="dxa"/>
            <w:vAlign w:val="center"/>
          </w:tcPr>
          <w:p w14:paraId="41E00F50" w14:textId="34FEDEBC" w:rsidR="00EA38BE" w:rsidRPr="00F325CF" w:rsidRDefault="00EA38BE" w:rsidP="00EA38BE">
            <w:pPr>
              <w:spacing w:line="240" w:lineRule="auto"/>
              <w:ind w:firstLine="0"/>
              <w:jc w:val="center"/>
              <w:rPr>
                <w:color w:val="000000"/>
                <w:sz w:val="20"/>
                <w:szCs w:val="20"/>
              </w:rPr>
            </w:pPr>
            <w:r w:rsidRPr="00F325CF">
              <w:rPr>
                <w:color w:val="000000"/>
                <w:sz w:val="20"/>
                <w:szCs w:val="20"/>
              </w:rPr>
              <w:t>26411.09</w:t>
            </w:r>
          </w:p>
        </w:tc>
        <w:tc>
          <w:tcPr>
            <w:tcW w:w="1209" w:type="dxa"/>
            <w:shd w:val="clear" w:color="auto" w:fill="auto"/>
            <w:noWrap/>
            <w:vAlign w:val="center"/>
          </w:tcPr>
          <w:p w14:paraId="79ABEE2E" w14:textId="0A42EDC0"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25791.00</w:t>
            </w:r>
          </w:p>
        </w:tc>
      </w:tr>
      <w:tr w:rsidR="00EA38BE" w:rsidRPr="00F325CF" w14:paraId="3D752EF5" w14:textId="77777777" w:rsidTr="00EA38BE">
        <w:trPr>
          <w:trHeight w:val="288"/>
          <w:jc w:val="center"/>
        </w:trPr>
        <w:tc>
          <w:tcPr>
            <w:tcW w:w="1313" w:type="dxa"/>
            <w:shd w:val="clear" w:color="auto" w:fill="auto"/>
            <w:noWrap/>
            <w:vAlign w:val="bottom"/>
          </w:tcPr>
          <w:p w14:paraId="6CD061F2"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RUM</w:t>
            </w:r>
          </w:p>
        </w:tc>
        <w:tc>
          <w:tcPr>
            <w:tcW w:w="2022" w:type="dxa"/>
            <w:shd w:val="clear" w:color="auto" w:fill="auto"/>
            <w:noWrap/>
            <w:vAlign w:val="bottom"/>
            <w:hideMark/>
          </w:tcPr>
          <w:p w14:paraId="114A5FA0"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Clayton</w:t>
            </w:r>
          </w:p>
        </w:tc>
        <w:tc>
          <w:tcPr>
            <w:tcW w:w="1145" w:type="dxa"/>
            <w:vAlign w:val="center"/>
          </w:tcPr>
          <w:p w14:paraId="6D434760"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49162E4D"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-12787.10</w:t>
            </w:r>
          </w:p>
        </w:tc>
        <w:tc>
          <w:tcPr>
            <w:tcW w:w="1205" w:type="dxa"/>
            <w:shd w:val="clear" w:color="auto" w:fill="auto"/>
            <w:noWrap/>
            <w:vAlign w:val="center"/>
            <w:hideMark/>
          </w:tcPr>
          <w:p w14:paraId="72FB26B2"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93</w:t>
            </w:r>
          </w:p>
        </w:tc>
        <w:tc>
          <w:tcPr>
            <w:tcW w:w="1303" w:type="dxa"/>
            <w:shd w:val="clear" w:color="auto" w:fill="auto"/>
            <w:noWrap/>
            <w:vAlign w:val="center"/>
            <w:hideMark/>
          </w:tcPr>
          <w:p w14:paraId="28087BFE"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68898687" w14:textId="77777777" w:rsidR="00EA38BE" w:rsidRPr="00F325CF" w:rsidRDefault="00EA38BE" w:rsidP="00EA38BE">
            <w:pPr>
              <w:spacing w:line="240" w:lineRule="auto"/>
              <w:ind w:firstLine="0"/>
              <w:jc w:val="center"/>
              <w:rPr>
                <w:color w:val="000000"/>
                <w:sz w:val="20"/>
                <w:szCs w:val="20"/>
              </w:rPr>
            </w:pPr>
            <w:r w:rsidRPr="00F325CF">
              <w:rPr>
                <w:color w:val="000000"/>
                <w:sz w:val="20"/>
              </w:rPr>
              <w:t>0.1872</w:t>
            </w:r>
          </w:p>
        </w:tc>
        <w:tc>
          <w:tcPr>
            <w:tcW w:w="1303" w:type="dxa"/>
            <w:vAlign w:val="center"/>
          </w:tcPr>
          <w:p w14:paraId="7EFADF47" w14:textId="77777777" w:rsidR="00EA38BE" w:rsidRPr="00F325CF" w:rsidRDefault="00EA38BE" w:rsidP="00EA38BE">
            <w:pPr>
              <w:spacing w:line="240" w:lineRule="auto"/>
              <w:ind w:firstLine="0"/>
              <w:jc w:val="center"/>
              <w:rPr>
                <w:color w:val="000000"/>
                <w:sz w:val="20"/>
                <w:szCs w:val="20"/>
              </w:rPr>
            </w:pPr>
            <w:r w:rsidRPr="00F325CF">
              <w:rPr>
                <w:color w:val="000000"/>
                <w:sz w:val="20"/>
              </w:rPr>
              <w:t>0.1813</w:t>
            </w:r>
          </w:p>
        </w:tc>
        <w:tc>
          <w:tcPr>
            <w:tcW w:w="1074" w:type="dxa"/>
            <w:vAlign w:val="center"/>
          </w:tcPr>
          <w:p w14:paraId="75F56BBC" w14:textId="30B3B534" w:rsidR="00EA38BE" w:rsidRPr="00F325CF" w:rsidRDefault="00EA38BE" w:rsidP="00EA38BE">
            <w:pPr>
              <w:spacing w:line="240" w:lineRule="auto"/>
              <w:ind w:firstLine="0"/>
              <w:jc w:val="center"/>
              <w:rPr>
                <w:color w:val="000000"/>
                <w:sz w:val="20"/>
                <w:szCs w:val="20"/>
              </w:rPr>
            </w:pPr>
            <w:r w:rsidRPr="00F325CF">
              <w:rPr>
                <w:color w:val="000000"/>
                <w:sz w:val="20"/>
                <w:szCs w:val="20"/>
              </w:rPr>
              <w:t>26430.76</w:t>
            </w:r>
          </w:p>
        </w:tc>
        <w:tc>
          <w:tcPr>
            <w:tcW w:w="1209" w:type="dxa"/>
            <w:shd w:val="clear" w:color="auto" w:fill="auto"/>
            <w:noWrap/>
            <w:vAlign w:val="center"/>
          </w:tcPr>
          <w:p w14:paraId="795498C1" w14:textId="44A789C2"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25760.20</w:t>
            </w:r>
          </w:p>
        </w:tc>
      </w:tr>
      <w:tr w:rsidR="00EA38BE" w:rsidRPr="00F325CF" w14:paraId="17ABFE90" w14:textId="77777777" w:rsidTr="00EA38BE">
        <w:trPr>
          <w:trHeight w:val="288"/>
          <w:jc w:val="center"/>
        </w:trPr>
        <w:tc>
          <w:tcPr>
            <w:tcW w:w="1313" w:type="dxa"/>
            <w:shd w:val="clear" w:color="auto" w:fill="auto"/>
            <w:noWrap/>
            <w:vAlign w:val="bottom"/>
          </w:tcPr>
          <w:p w14:paraId="539736CF"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RUM</w:t>
            </w:r>
          </w:p>
        </w:tc>
        <w:tc>
          <w:tcPr>
            <w:tcW w:w="2022" w:type="dxa"/>
            <w:shd w:val="clear" w:color="auto" w:fill="auto"/>
            <w:noWrap/>
            <w:vAlign w:val="bottom"/>
            <w:hideMark/>
          </w:tcPr>
          <w:p w14:paraId="6B1E79D0"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Gumbel</w:t>
            </w:r>
          </w:p>
        </w:tc>
        <w:tc>
          <w:tcPr>
            <w:tcW w:w="1145" w:type="dxa"/>
            <w:vAlign w:val="center"/>
          </w:tcPr>
          <w:p w14:paraId="0B341FDF"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69B75280"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-12788.70</w:t>
            </w:r>
          </w:p>
        </w:tc>
        <w:tc>
          <w:tcPr>
            <w:tcW w:w="1205" w:type="dxa"/>
            <w:shd w:val="clear" w:color="auto" w:fill="auto"/>
            <w:noWrap/>
            <w:vAlign w:val="center"/>
            <w:hideMark/>
          </w:tcPr>
          <w:p w14:paraId="38E4E3F3"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93</w:t>
            </w:r>
          </w:p>
        </w:tc>
        <w:tc>
          <w:tcPr>
            <w:tcW w:w="1303" w:type="dxa"/>
            <w:shd w:val="clear" w:color="auto" w:fill="auto"/>
            <w:noWrap/>
            <w:vAlign w:val="center"/>
            <w:hideMark/>
          </w:tcPr>
          <w:p w14:paraId="4009A6E3"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4D54227D" w14:textId="77777777" w:rsidR="00EA38BE" w:rsidRPr="00F325CF" w:rsidRDefault="00EA38BE" w:rsidP="00EA38BE">
            <w:pPr>
              <w:spacing w:line="240" w:lineRule="auto"/>
              <w:ind w:firstLine="0"/>
              <w:jc w:val="center"/>
              <w:rPr>
                <w:color w:val="000000"/>
                <w:sz w:val="20"/>
                <w:szCs w:val="20"/>
              </w:rPr>
            </w:pPr>
            <w:r w:rsidRPr="00F325CF">
              <w:rPr>
                <w:color w:val="000000"/>
                <w:sz w:val="20"/>
              </w:rPr>
              <w:t>0.1871</w:t>
            </w:r>
          </w:p>
        </w:tc>
        <w:tc>
          <w:tcPr>
            <w:tcW w:w="1303" w:type="dxa"/>
            <w:vAlign w:val="center"/>
          </w:tcPr>
          <w:p w14:paraId="2FBBEEF3" w14:textId="77777777" w:rsidR="00EA38BE" w:rsidRPr="00F325CF" w:rsidRDefault="00EA38BE" w:rsidP="00EA38BE">
            <w:pPr>
              <w:spacing w:line="240" w:lineRule="auto"/>
              <w:ind w:firstLine="0"/>
              <w:jc w:val="center"/>
              <w:rPr>
                <w:color w:val="000000"/>
                <w:sz w:val="20"/>
                <w:szCs w:val="20"/>
              </w:rPr>
            </w:pPr>
            <w:r w:rsidRPr="00F325CF">
              <w:rPr>
                <w:color w:val="000000"/>
                <w:sz w:val="20"/>
              </w:rPr>
              <w:t>0.1812</w:t>
            </w:r>
          </w:p>
        </w:tc>
        <w:tc>
          <w:tcPr>
            <w:tcW w:w="1074" w:type="dxa"/>
            <w:vAlign w:val="center"/>
          </w:tcPr>
          <w:p w14:paraId="398C10F8" w14:textId="793B5CBC" w:rsidR="00EA38BE" w:rsidRPr="00F325CF" w:rsidRDefault="00EA38BE" w:rsidP="00EA38BE">
            <w:pPr>
              <w:spacing w:line="240" w:lineRule="auto"/>
              <w:ind w:firstLine="0"/>
              <w:jc w:val="center"/>
              <w:rPr>
                <w:color w:val="000000"/>
                <w:sz w:val="20"/>
                <w:szCs w:val="20"/>
              </w:rPr>
            </w:pPr>
            <w:r w:rsidRPr="00F325CF">
              <w:rPr>
                <w:color w:val="000000"/>
                <w:sz w:val="20"/>
                <w:szCs w:val="20"/>
              </w:rPr>
              <w:t>26433.96</w:t>
            </w:r>
          </w:p>
        </w:tc>
        <w:tc>
          <w:tcPr>
            <w:tcW w:w="1209" w:type="dxa"/>
            <w:shd w:val="clear" w:color="auto" w:fill="auto"/>
            <w:noWrap/>
            <w:vAlign w:val="center"/>
          </w:tcPr>
          <w:p w14:paraId="57CABC70" w14:textId="6A5CBB5B"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25763.40</w:t>
            </w:r>
          </w:p>
        </w:tc>
      </w:tr>
      <w:tr w:rsidR="00EA38BE" w:rsidRPr="00F325CF" w14:paraId="2EF8BC78" w14:textId="77777777" w:rsidTr="00EA38BE">
        <w:trPr>
          <w:trHeight w:val="288"/>
          <w:jc w:val="center"/>
        </w:trPr>
        <w:tc>
          <w:tcPr>
            <w:tcW w:w="1313" w:type="dxa"/>
            <w:shd w:val="clear" w:color="auto" w:fill="auto"/>
            <w:noWrap/>
            <w:vAlign w:val="bottom"/>
          </w:tcPr>
          <w:p w14:paraId="3C51A70A"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RRM</w:t>
            </w:r>
          </w:p>
        </w:tc>
        <w:tc>
          <w:tcPr>
            <w:tcW w:w="2022" w:type="dxa"/>
            <w:shd w:val="clear" w:color="auto" w:fill="auto"/>
            <w:noWrap/>
            <w:vAlign w:val="bottom"/>
            <w:hideMark/>
          </w:tcPr>
          <w:p w14:paraId="23820479"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Clayton</w:t>
            </w:r>
          </w:p>
        </w:tc>
        <w:tc>
          <w:tcPr>
            <w:tcW w:w="1145" w:type="dxa"/>
            <w:vAlign w:val="center"/>
          </w:tcPr>
          <w:p w14:paraId="4DF267A1"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677E64E0"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-12786.50</w:t>
            </w:r>
          </w:p>
        </w:tc>
        <w:tc>
          <w:tcPr>
            <w:tcW w:w="1205" w:type="dxa"/>
            <w:shd w:val="clear" w:color="auto" w:fill="auto"/>
            <w:noWrap/>
            <w:vAlign w:val="center"/>
            <w:hideMark/>
          </w:tcPr>
          <w:p w14:paraId="76F0D9F6"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94</w:t>
            </w:r>
          </w:p>
        </w:tc>
        <w:tc>
          <w:tcPr>
            <w:tcW w:w="1303" w:type="dxa"/>
            <w:shd w:val="clear" w:color="auto" w:fill="auto"/>
            <w:noWrap/>
            <w:vAlign w:val="center"/>
            <w:hideMark/>
          </w:tcPr>
          <w:p w14:paraId="10E6A47C"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7B40F519" w14:textId="77777777" w:rsidR="00EA38BE" w:rsidRPr="00F325CF" w:rsidRDefault="00EA38BE" w:rsidP="00EA38BE">
            <w:pPr>
              <w:spacing w:line="240" w:lineRule="auto"/>
              <w:ind w:firstLine="0"/>
              <w:jc w:val="center"/>
              <w:rPr>
                <w:color w:val="000000"/>
                <w:sz w:val="20"/>
                <w:szCs w:val="20"/>
              </w:rPr>
            </w:pPr>
            <w:r w:rsidRPr="00F325CF">
              <w:rPr>
                <w:color w:val="000000"/>
                <w:sz w:val="20"/>
              </w:rPr>
              <w:t>0.1873</w:t>
            </w:r>
          </w:p>
        </w:tc>
        <w:tc>
          <w:tcPr>
            <w:tcW w:w="1303" w:type="dxa"/>
            <w:vAlign w:val="center"/>
          </w:tcPr>
          <w:p w14:paraId="0607A7F0" w14:textId="77777777" w:rsidR="00EA38BE" w:rsidRPr="00F325CF" w:rsidRDefault="00EA38BE" w:rsidP="00EA38BE">
            <w:pPr>
              <w:spacing w:line="240" w:lineRule="auto"/>
              <w:ind w:firstLine="0"/>
              <w:jc w:val="center"/>
              <w:rPr>
                <w:color w:val="000000"/>
                <w:sz w:val="20"/>
                <w:szCs w:val="20"/>
              </w:rPr>
            </w:pPr>
            <w:r w:rsidRPr="00F325CF">
              <w:rPr>
                <w:color w:val="000000"/>
                <w:sz w:val="20"/>
              </w:rPr>
              <w:t>0.1813</w:t>
            </w:r>
          </w:p>
        </w:tc>
        <w:tc>
          <w:tcPr>
            <w:tcW w:w="1074" w:type="dxa"/>
            <w:vAlign w:val="center"/>
          </w:tcPr>
          <w:p w14:paraId="6C4C0F63" w14:textId="7561981F" w:rsidR="00EA38BE" w:rsidRPr="00F325CF" w:rsidRDefault="00EA38BE" w:rsidP="00EA38BE">
            <w:pPr>
              <w:spacing w:line="240" w:lineRule="auto"/>
              <w:ind w:firstLine="0"/>
              <w:jc w:val="center"/>
              <w:rPr>
                <w:color w:val="000000"/>
                <w:sz w:val="20"/>
                <w:szCs w:val="20"/>
              </w:rPr>
            </w:pPr>
            <w:r w:rsidRPr="00F325CF">
              <w:rPr>
                <w:color w:val="000000"/>
                <w:sz w:val="20"/>
                <w:szCs w:val="20"/>
              </w:rPr>
              <w:t>26438.77</w:t>
            </w:r>
          </w:p>
        </w:tc>
        <w:tc>
          <w:tcPr>
            <w:tcW w:w="1209" w:type="dxa"/>
            <w:shd w:val="clear" w:color="auto" w:fill="auto"/>
            <w:noWrap/>
            <w:vAlign w:val="center"/>
          </w:tcPr>
          <w:p w14:paraId="6EC24C5F" w14:textId="028C70C6"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25761.00</w:t>
            </w:r>
          </w:p>
        </w:tc>
      </w:tr>
      <w:tr w:rsidR="00EA38BE" w:rsidRPr="00F325CF" w14:paraId="67CC3FE6" w14:textId="77777777" w:rsidTr="00EA38BE">
        <w:trPr>
          <w:trHeight w:val="288"/>
          <w:jc w:val="center"/>
        </w:trPr>
        <w:tc>
          <w:tcPr>
            <w:tcW w:w="1313" w:type="dxa"/>
            <w:shd w:val="clear" w:color="auto" w:fill="auto"/>
            <w:noWrap/>
            <w:vAlign w:val="bottom"/>
          </w:tcPr>
          <w:p w14:paraId="17630710"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RRM</w:t>
            </w:r>
          </w:p>
        </w:tc>
        <w:tc>
          <w:tcPr>
            <w:tcW w:w="2022" w:type="dxa"/>
            <w:shd w:val="clear" w:color="auto" w:fill="auto"/>
            <w:noWrap/>
            <w:vAlign w:val="bottom"/>
            <w:hideMark/>
          </w:tcPr>
          <w:p w14:paraId="4D129E85"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Joe</w:t>
            </w:r>
          </w:p>
        </w:tc>
        <w:tc>
          <w:tcPr>
            <w:tcW w:w="1145" w:type="dxa"/>
            <w:vAlign w:val="center"/>
          </w:tcPr>
          <w:p w14:paraId="5E582683"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76CA5364"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-12788.10</w:t>
            </w:r>
          </w:p>
        </w:tc>
        <w:tc>
          <w:tcPr>
            <w:tcW w:w="1205" w:type="dxa"/>
            <w:shd w:val="clear" w:color="auto" w:fill="auto"/>
            <w:noWrap/>
            <w:vAlign w:val="center"/>
            <w:hideMark/>
          </w:tcPr>
          <w:p w14:paraId="4AEE216F"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94</w:t>
            </w:r>
          </w:p>
        </w:tc>
        <w:tc>
          <w:tcPr>
            <w:tcW w:w="1303" w:type="dxa"/>
            <w:shd w:val="clear" w:color="auto" w:fill="auto"/>
            <w:noWrap/>
            <w:vAlign w:val="center"/>
            <w:hideMark/>
          </w:tcPr>
          <w:p w14:paraId="2C856DC7"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15D12597" w14:textId="77777777" w:rsidR="00EA38BE" w:rsidRPr="00F325CF" w:rsidRDefault="00EA38BE" w:rsidP="00EA38BE">
            <w:pPr>
              <w:spacing w:line="240" w:lineRule="auto"/>
              <w:ind w:firstLine="0"/>
              <w:jc w:val="center"/>
              <w:rPr>
                <w:color w:val="000000"/>
                <w:sz w:val="20"/>
                <w:szCs w:val="20"/>
              </w:rPr>
            </w:pPr>
            <w:r w:rsidRPr="00F325CF">
              <w:rPr>
                <w:color w:val="000000"/>
                <w:sz w:val="20"/>
              </w:rPr>
              <w:t>0.1872</w:t>
            </w:r>
          </w:p>
        </w:tc>
        <w:tc>
          <w:tcPr>
            <w:tcW w:w="1303" w:type="dxa"/>
            <w:vAlign w:val="center"/>
          </w:tcPr>
          <w:p w14:paraId="139BD179" w14:textId="77777777" w:rsidR="00EA38BE" w:rsidRPr="00F325CF" w:rsidRDefault="00EA38BE" w:rsidP="00EA38BE">
            <w:pPr>
              <w:spacing w:line="240" w:lineRule="auto"/>
              <w:ind w:firstLine="0"/>
              <w:jc w:val="center"/>
              <w:rPr>
                <w:color w:val="000000"/>
                <w:sz w:val="20"/>
                <w:szCs w:val="20"/>
              </w:rPr>
            </w:pPr>
            <w:r w:rsidRPr="00F325CF">
              <w:rPr>
                <w:color w:val="000000"/>
                <w:sz w:val="20"/>
              </w:rPr>
              <w:t>0.1812</w:t>
            </w:r>
          </w:p>
        </w:tc>
        <w:tc>
          <w:tcPr>
            <w:tcW w:w="1074" w:type="dxa"/>
            <w:vAlign w:val="center"/>
          </w:tcPr>
          <w:p w14:paraId="72A84BDB" w14:textId="3C15D8F8" w:rsidR="00EA38BE" w:rsidRPr="00F325CF" w:rsidRDefault="00EA38BE" w:rsidP="00EA38BE">
            <w:pPr>
              <w:spacing w:line="240" w:lineRule="auto"/>
              <w:ind w:firstLine="0"/>
              <w:jc w:val="center"/>
              <w:rPr>
                <w:color w:val="000000"/>
                <w:sz w:val="20"/>
                <w:szCs w:val="20"/>
              </w:rPr>
            </w:pPr>
            <w:r w:rsidRPr="00F325CF">
              <w:rPr>
                <w:color w:val="000000"/>
                <w:sz w:val="20"/>
                <w:szCs w:val="20"/>
              </w:rPr>
              <w:t>26441.97</w:t>
            </w:r>
          </w:p>
        </w:tc>
        <w:tc>
          <w:tcPr>
            <w:tcW w:w="1209" w:type="dxa"/>
            <w:shd w:val="clear" w:color="auto" w:fill="auto"/>
            <w:noWrap/>
            <w:vAlign w:val="center"/>
          </w:tcPr>
          <w:p w14:paraId="5BBFCA99" w14:textId="60CEFFD2"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25764.20</w:t>
            </w:r>
          </w:p>
        </w:tc>
      </w:tr>
      <w:tr w:rsidR="00EA38BE" w:rsidRPr="00F325CF" w14:paraId="42D6D52F" w14:textId="77777777" w:rsidTr="00EA38BE">
        <w:trPr>
          <w:trHeight w:val="288"/>
          <w:jc w:val="center"/>
        </w:trPr>
        <w:tc>
          <w:tcPr>
            <w:tcW w:w="1313" w:type="dxa"/>
            <w:shd w:val="clear" w:color="auto" w:fill="auto"/>
            <w:noWrap/>
            <w:vAlign w:val="bottom"/>
          </w:tcPr>
          <w:p w14:paraId="21BC3F1C"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RRM</w:t>
            </w:r>
          </w:p>
        </w:tc>
        <w:tc>
          <w:tcPr>
            <w:tcW w:w="2022" w:type="dxa"/>
            <w:shd w:val="clear" w:color="auto" w:fill="auto"/>
            <w:noWrap/>
            <w:vAlign w:val="bottom"/>
            <w:hideMark/>
          </w:tcPr>
          <w:p w14:paraId="4DCDE5DE"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Gumbel</w:t>
            </w:r>
          </w:p>
        </w:tc>
        <w:tc>
          <w:tcPr>
            <w:tcW w:w="1145" w:type="dxa"/>
            <w:vAlign w:val="center"/>
          </w:tcPr>
          <w:p w14:paraId="6EF86789"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4AA8F691"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-12788.20</w:t>
            </w:r>
          </w:p>
        </w:tc>
        <w:tc>
          <w:tcPr>
            <w:tcW w:w="1205" w:type="dxa"/>
            <w:shd w:val="clear" w:color="auto" w:fill="auto"/>
            <w:noWrap/>
            <w:vAlign w:val="center"/>
            <w:hideMark/>
          </w:tcPr>
          <w:p w14:paraId="4F0805FF"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94</w:t>
            </w:r>
          </w:p>
        </w:tc>
        <w:tc>
          <w:tcPr>
            <w:tcW w:w="1303" w:type="dxa"/>
            <w:shd w:val="clear" w:color="auto" w:fill="auto"/>
            <w:noWrap/>
            <w:vAlign w:val="center"/>
            <w:hideMark/>
          </w:tcPr>
          <w:p w14:paraId="01DAE201"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451CF616" w14:textId="77777777" w:rsidR="00EA38BE" w:rsidRPr="00F325CF" w:rsidRDefault="00EA38BE" w:rsidP="00EA38BE">
            <w:pPr>
              <w:spacing w:line="240" w:lineRule="auto"/>
              <w:ind w:firstLine="0"/>
              <w:jc w:val="center"/>
              <w:rPr>
                <w:color w:val="000000"/>
                <w:sz w:val="20"/>
                <w:szCs w:val="20"/>
              </w:rPr>
            </w:pPr>
            <w:r w:rsidRPr="00F325CF">
              <w:rPr>
                <w:color w:val="000000"/>
                <w:sz w:val="20"/>
              </w:rPr>
              <w:t>0.1872</w:t>
            </w:r>
          </w:p>
        </w:tc>
        <w:tc>
          <w:tcPr>
            <w:tcW w:w="1303" w:type="dxa"/>
            <w:vAlign w:val="center"/>
          </w:tcPr>
          <w:p w14:paraId="03198CE7" w14:textId="77777777" w:rsidR="00EA38BE" w:rsidRPr="00F325CF" w:rsidRDefault="00EA38BE" w:rsidP="00EA38BE">
            <w:pPr>
              <w:spacing w:line="240" w:lineRule="auto"/>
              <w:ind w:firstLine="0"/>
              <w:jc w:val="center"/>
              <w:rPr>
                <w:color w:val="000000"/>
                <w:sz w:val="20"/>
                <w:szCs w:val="20"/>
              </w:rPr>
            </w:pPr>
            <w:r w:rsidRPr="00F325CF">
              <w:rPr>
                <w:color w:val="000000"/>
                <w:sz w:val="20"/>
              </w:rPr>
              <w:t>0.1812</w:t>
            </w:r>
          </w:p>
        </w:tc>
        <w:tc>
          <w:tcPr>
            <w:tcW w:w="1074" w:type="dxa"/>
            <w:vAlign w:val="center"/>
          </w:tcPr>
          <w:p w14:paraId="7FA219D3" w14:textId="2D3177BD" w:rsidR="00EA38BE" w:rsidRPr="00F325CF" w:rsidRDefault="00EA38BE" w:rsidP="00EA38BE">
            <w:pPr>
              <w:spacing w:line="240" w:lineRule="auto"/>
              <w:ind w:firstLine="0"/>
              <w:jc w:val="center"/>
              <w:rPr>
                <w:color w:val="000000"/>
                <w:sz w:val="20"/>
                <w:szCs w:val="20"/>
              </w:rPr>
            </w:pPr>
            <w:r w:rsidRPr="00F325CF">
              <w:rPr>
                <w:color w:val="000000"/>
                <w:sz w:val="20"/>
                <w:szCs w:val="20"/>
              </w:rPr>
              <w:t>26442.17</w:t>
            </w:r>
          </w:p>
        </w:tc>
        <w:tc>
          <w:tcPr>
            <w:tcW w:w="1209" w:type="dxa"/>
            <w:shd w:val="clear" w:color="auto" w:fill="auto"/>
            <w:noWrap/>
            <w:vAlign w:val="center"/>
          </w:tcPr>
          <w:p w14:paraId="063F3B69" w14:textId="0038F55C"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25764.40</w:t>
            </w:r>
          </w:p>
        </w:tc>
      </w:tr>
      <w:tr w:rsidR="00EA38BE" w:rsidRPr="00F325CF" w14:paraId="6B2F9E7E" w14:textId="77777777" w:rsidTr="00EA38BE">
        <w:trPr>
          <w:trHeight w:val="288"/>
          <w:jc w:val="center"/>
        </w:trPr>
        <w:tc>
          <w:tcPr>
            <w:tcW w:w="1313" w:type="dxa"/>
            <w:shd w:val="clear" w:color="auto" w:fill="auto"/>
            <w:noWrap/>
            <w:vAlign w:val="bottom"/>
          </w:tcPr>
          <w:p w14:paraId="46BD32B9"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RUM</w:t>
            </w:r>
          </w:p>
        </w:tc>
        <w:tc>
          <w:tcPr>
            <w:tcW w:w="2022" w:type="dxa"/>
            <w:shd w:val="clear" w:color="auto" w:fill="auto"/>
            <w:noWrap/>
            <w:vAlign w:val="bottom"/>
            <w:hideMark/>
          </w:tcPr>
          <w:p w14:paraId="634FB8C6"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Joe</w:t>
            </w:r>
          </w:p>
        </w:tc>
        <w:tc>
          <w:tcPr>
            <w:tcW w:w="1145" w:type="dxa"/>
            <w:vAlign w:val="center"/>
          </w:tcPr>
          <w:p w14:paraId="04706E68"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68484387"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-12788.50</w:t>
            </w:r>
          </w:p>
        </w:tc>
        <w:tc>
          <w:tcPr>
            <w:tcW w:w="1205" w:type="dxa"/>
            <w:shd w:val="clear" w:color="auto" w:fill="auto"/>
            <w:noWrap/>
            <w:vAlign w:val="center"/>
            <w:hideMark/>
          </w:tcPr>
          <w:p w14:paraId="37537147"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94</w:t>
            </w:r>
          </w:p>
        </w:tc>
        <w:tc>
          <w:tcPr>
            <w:tcW w:w="1303" w:type="dxa"/>
            <w:shd w:val="clear" w:color="auto" w:fill="auto"/>
            <w:noWrap/>
            <w:vAlign w:val="center"/>
            <w:hideMark/>
          </w:tcPr>
          <w:p w14:paraId="172D8577"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4865E372" w14:textId="77777777" w:rsidR="00EA38BE" w:rsidRPr="00F325CF" w:rsidRDefault="00EA38BE" w:rsidP="00EA38BE">
            <w:pPr>
              <w:spacing w:line="240" w:lineRule="auto"/>
              <w:ind w:firstLine="0"/>
              <w:jc w:val="center"/>
              <w:rPr>
                <w:color w:val="000000"/>
                <w:sz w:val="20"/>
                <w:szCs w:val="20"/>
              </w:rPr>
            </w:pPr>
            <w:r w:rsidRPr="00F325CF">
              <w:rPr>
                <w:color w:val="000000"/>
                <w:sz w:val="20"/>
              </w:rPr>
              <w:t>0.1871</w:t>
            </w:r>
          </w:p>
        </w:tc>
        <w:tc>
          <w:tcPr>
            <w:tcW w:w="1303" w:type="dxa"/>
            <w:vAlign w:val="center"/>
          </w:tcPr>
          <w:p w14:paraId="07D3759E" w14:textId="77777777" w:rsidR="00EA38BE" w:rsidRPr="00F325CF" w:rsidRDefault="00EA38BE" w:rsidP="00EA38BE">
            <w:pPr>
              <w:spacing w:line="240" w:lineRule="auto"/>
              <w:ind w:firstLine="0"/>
              <w:jc w:val="center"/>
              <w:rPr>
                <w:color w:val="000000"/>
                <w:sz w:val="20"/>
                <w:szCs w:val="20"/>
              </w:rPr>
            </w:pPr>
            <w:r w:rsidRPr="00F325CF">
              <w:rPr>
                <w:color w:val="000000"/>
                <w:sz w:val="20"/>
              </w:rPr>
              <w:t>0.1812</w:t>
            </w:r>
          </w:p>
        </w:tc>
        <w:tc>
          <w:tcPr>
            <w:tcW w:w="1074" w:type="dxa"/>
            <w:vAlign w:val="center"/>
          </w:tcPr>
          <w:p w14:paraId="24F33A7A" w14:textId="5DCB58BD" w:rsidR="00EA38BE" w:rsidRPr="00F325CF" w:rsidRDefault="00EA38BE" w:rsidP="00EA38BE">
            <w:pPr>
              <w:spacing w:line="240" w:lineRule="auto"/>
              <w:ind w:firstLine="0"/>
              <w:jc w:val="center"/>
              <w:rPr>
                <w:color w:val="000000"/>
                <w:sz w:val="20"/>
                <w:szCs w:val="20"/>
              </w:rPr>
            </w:pPr>
            <w:r w:rsidRPr="00F325CF">
              <w:rPr>
                <w:color w:val="000000"/>
                <w:sz w:val="20"/>
                <w:szCs w:val="20"/>
              </w:rPr>
              <w:t>26442.77</w:t>
            </w:r>
          </w:p>
        </w:tc>
        <w:tc>
          <w:tcPr>
            <w:tcW w:w="1209" w:type="dxa"/>
            <w:shd w:val="clear" w:color="auto" w:fill="auto"/>
            <w:noWrap/>
            <w:vAlign w:val="center"/>
          </w:tcPr>
          <w:p w14:paraId="5653E2C6" w14:textId="24297B47"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25765.00</w:t>
            </w:r>
          </w:p>
        </w:tc>
      </w:tr>
      <w:tr w:rsidR="00EA38BE" w:rsidRPr="00F325CF" w14:paraId="35BFCE55" w14:textId="77777777" w:rsidTr="00EA38BE">
        <w:trPr>
          <w:trHeight w:val="288"/>
          <w:jc w:val="center"/>
        </w:trPr>
        <w:tc>
          <w:tcPr>
            <w:tcW w:w="1313" w:type="dxa"/>
            <w:shd w:val="clear" w:color="auto" w:fill="auto"/>
            <w:noWrap/>
            <w:vAlign w:val="bottom"/>
          </w:tcPr>
          <w:p w14:paraId="1CE03C70"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RRM</w:t>
            </w:r>
          </w:p>
        </w:tc>
        <w:tc>
          <w:tcPr>
            <w:tcW w:w="2022" w:type="dxa"/>
            <w:shd w:val="clear" w:color="auto" w:fill="auto"/>
            <w:noWrap/>
            <w:vAlign w:val="bottom"/>
            <w:hideMark/>
          </w:tcPr>
          <w:p w14:paraId="617B677B"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Independent</w:t>
            </w:r>
          </w:p>
        </w:tc>
        <w:tc>
          <w:tcPr>
            <w:tcW w:w="1145" w:type="dxa"/>
            <w:vAlign w:val="center"/>
          </w:tcPr>
          <w:p w14:paraId="563DCEDF"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hideMark/>
          </w:tcPr>
          <w:p w14:paraId="1C361E26"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-12780.80</w:t>
            </w:r>
          </w:p>
        </w:tc>
        <w:tc>
          <w:tcPr>
            <w:tcW w:w="1205" w:type="dxa"/>
            <w:shd w:val="clear" w:color="auto" w:fill="auto"/>
            <w:noWrap/>
            <w:vAlign w:val="center"/>
            <w:hideMark/>
          </w:tcPr>
          <w:p w14:paraId="632F692D"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99</w:t>
            </w:r>
          </w:p>
        </w:tc>
        <w:tc>
          <w:tcPr>
            <w:tcW w:w="1303" w:type="dxa"/>
            <w:shd w:val="clear" w:color="auto" w:fill="auto"/>
            <w:noWrap/>
            <w:vAlign w:val="center"/>
            <w:hideMark/>
          </w:tcPr>
          <w:p w14:paraId="2CE2C73B"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1301DAC8" w14:textId="77777777" w:rsidR="00EA38BE" w:rsidRPr="00F325CF" w:rsidRDefault="00EA38BE" w:rsidP="00EA38BE">
            <w:pPr>
              <w:spacing w:line="240" w:lineRule="auto"/>
              <w:ind w:firstLine="0"/>
              <w:jc w:val="center"/>
              <w:rPr>
                <w:color w:val="000000"/>
                <w:sz w:val="20"/>
                <w:szCs w:val="20"/>
              </w:rPr>
            </w:pPr>
            <w:r w:rsidRPr="00F325CF">
              <w:rPr>
                <w:color w:val="000000"/>
                <w:sz w:val="20"/>
              </w:rPr>
              <w:t>0.1876</w:t>
            </w:r>
          </w:p>
        </w:tc>
        <w:tc>
          <w:tcPr>
            <w:tcW w:w="1303" w:type="dxa"/>
            <w:vAlign w:val="center"/>
          </w:tcPr>
          <w:p w14:paraId="4932F4E9" w14:textId="77777777" w:rsidR="00EA38BE" w:rsidRPr="00F325CF" w:rsidRDefault="00EA38BE" w:rsidP="00EA38BE">
            <w:pPr>
              <w:spacing w:line="240" w:lineRule="auto"/>
              <w:ind w:firstLine="0"/>
              <w:jc w:val="center"/>
              <w:rPr>
                <w:color w:val="000000"/>
                <w:sz w:val="20"/>
                <w:szCs w:val="20"/>
              </w:rPr>
            </w:pPr>
            <w:r w:rsidRPr="00F325CF">
              <w:rPr>
                <w:color w:val="000000"/>
                <w:sz w:val="20"/>
              </w:rPr>
              <w:t>0.1813</w:t>
            </w:r>
          </w:p>
        </w:tc>
        <w:tc>
          <w:tcPr>
            <w:tcW w:w="1074" w:type="dxa"/>
            <w:vAlign w:val="center"/>
          </w:tcPr>
          <w:p w14:paraId="6A453399" w14:textId="5D1824A6" w:rsidR="00EA38BE" w:rsidRPr="00F325CF" w:rsidRDefault="00EA38BE" w:rsidP="00EA38BE">
            <w:pPr>
              <w:spacing w:line="240" w:lineRule="auto"/>
              <w:ind w:firstLine="0"/>
              <w:jc w:val="center"/>
              <w:rPr>
                <w:color w:val="000000"/>
                <w:sz w:val="20"/>
                <w:szCs w:val="20"/>
              </w:rPr>
            </w:pPr>
            <w:r w:rsidRPr="00F325CF">
              <w:rPr>
                <w:color w:val="000000"/>
                <w:sz w:val="20"/>
                <w:szCs w:val="20"/>
              </w:rPr>
              <w:t>26473.42</w:t>
            </w:r>
          </w:p>
        </w:tc>
        <w:tc>
          <w:tcPr>
            <w:tcW w:w="1209" w:type="dxa"/>
            <w:shd w:val="clear" w:color="auto" w:fill="auto"/>
            <w:noWrap/>
            <w:vAlign w:val="center"/>
          </w:tcPr>
          <w:p w14:paraId="42EA68B5" w14:textId="666B16C1"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25759.60</w:t>
            </w:r>
          </w:p>
        </w:tc>
      </w:tr>
      <w:tr w:rsidR="00EA38BE" w:rsidRPr="00F325CF" w14:paraId="0F68F519" w14:textId="77777777" w:rsidTr="00EA38BE">
        <w:trPr>
          <w:trHeight w:val="288"/>
          <w:jc w:val="center"/>
        </w:trPr>
        <w:tc>
          <w:tcPr>
            <w:tcW w:w="1313" w:type="dxa"/>
            <w:shd w:val="clear" w:color="auto" w:fill="auto"/>
            <w:noWrap/>
            <w:vAlign w:val="bottom"/>
          </w:tcPr>
          <w:p w14:paraId="1A5B5FE8"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RUM</w:t>
            </w:r>
          </w:p>
        </w:tc>
        <w:tc>
          <w:tcPr>
            <w:tcW w:w="2022" w:type="dxa"/>
            <w:shd w:val="clear" w:color="auto" w:fill="auto"/>
            <w:noWrap/>
            <w:vAlign w:val="bottom"/>
          </w:tcPr>
          <w:p w14:paraId="3E7B16A1"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color w:val="000000"/>
                <w:sz w:val="20"/>
                <w:szCs w:val="20"/>
              </w:rPr>
              <w:t>Independent</w:t>
            </w:r>
          </w:p>
        </w:tc>
        <w:tc>
          <w:tcPr>
            <w:tcW w:w="1145" w:type="dxa"/>
            <w:vAlign w:val="center"/>
          </w:tcPr>
          <w:p w14:paraId="1320060B"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tcPr>
          <w:p w14:paraId="4E948885"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-12782.40</w:t>
            </w:r>
          </w:p>
        </w:tc>
        <w:tc>
          <w:tcPr>
            <w:tcW w:w="1205" w:type="dxa"/>
            <w:shd w:val="clear" w:color="auto" w:fill="auto"/>
            <w:noWrap/>
            <w:vAlign w:val="center"/>
          </w:tcPr>
          <w:p w14:paraId="33463CD2"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99</w:t>
            </w:r>
          </w:p>
        </w:tc>
        <w:tc>
          <w:tcPr>
            <w:tcW w:w="1303" w:type="dxa"/>
            <w:shd w:val="clear" w:color="auto" w:fill="auto"/>
            <w:noWrap/>
            <w:vAlign w:val="center"/>
          </w:tcPr>
          <w:p w14:paraId="28980A59"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6BD1CBCD" w14:textId="77777777" w:rsidR="00EA38BE" w:rsidRPr="00F325CF" w:rsidRDefault="00EA38BE" w:rsidP="00EA38BE">
            <w:pPr>
              <w:spacing w:line="240" w:lineRule="auto"/>
              <w:ind w:firstLine="0"/>
              <w:jc w:val="center"/>
              <w:rPr>
                <w:color w:val="000000"/>
                <w:sz w:val="20"/>
                <w:szCs w:val="20"/>
              </w:rPr>
            </w:pPr>
            <w:r w:rsidRPr="00F325CF">
              <w:rPr>
                <w:color w:val="000000"/>
                <w:sz w:val="20"/>
              </w:rPr>
              <w:t>0.1875</w:t>
            </w:r>
          </w:p>
        </w:tc>
        <w:tc>
          <w:tcPr>
            <w:tcW w:w="1303" w:type="dxa"/>
            <w:vAlign w:val="center"/>
          </w:tcPr>
          <w:p w14:paraId="6A845EA6" w14:textId="77777777" w:rsidR="00EA38BE" w:rsidRPr="00F325CF" w:rsidRDefault="00EA38BE" w:rsidP="00EA38BE">
            <w:pPr>
              <w:spacing w:line="240" w:lineRule="auto"/>
              <w:ind w:firstLine="0"/>
              <w:jc w:val="center"/>
              <w:rPr>
                <w:color w:val="000000"/>
                <w:sz w:val="20"/>
                <w:szCs w:val="20"/>
              </w:rPr>
            </w:pPr>
            <w:r w:rsidRPr="00F325CF">
              <w:rPr>
                <w:color w:val="000000"/>
                <w:sz w:val="20"/>
              </w:rPr>
              <w:t>0.1812</w:t>
            </w:r>
          </w:p>
        </w:tc>
        <w:tc>
          <w:tcPr>
            <w:tcW w:w="1074" w:type="dxa"/>
            <w:vAlign w:val="center"/>
          </w:tcPr>
          <w:p w14:paraId="5CB61EFB" w14:textId="0242D3EB" w:rsidR="00EA38BE" w:rsidRPr="00F325CF" w:rsidRDefault="00EA38BE" w:rsidP="00EA38BE">
            <w:pPr>
              <w:spacing w:line="240" w:lineRule="auto"/>
              <w:ind w:firstLine="0"/>
              <w:jc w:val="center"/>
              <w:rPr>
                <w:color w:val="000000"/>
                <w:sz w:val="20"/>
                <w:szCs w:val="20"/>
              </w:rPr>
            </w:pPr>
            <w:r w:rsidRPr="00F325CF">
              <w:rPr>
                <w:color w:val="000000"/>
                <w:sz w:val="20"/>
                <w:szCs w:val="20"/>
              </w:rPr>
              <w:t>26476.62</w:t>
            </w:r>
          </w:p>
        </w:tc>
        <w:tc>
          <w:tcPr>
            <w:tcW w:w="1209" w:type="dxa"/>
            <w:shd w:val="clear" w:color="auto" w:fill="auto"/>
            <w:noWrap/>
            <w:vAlign w:val="center"/>
          </w:tcPr>
          <w:p w14:paraId="732FE4C9" w14:textId="3554C8AC"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25762.80</w:t>
            </w:r>
          </w:p>
        </w:tc>
      </w:tr>
      <w:tr w:rsidR="00EA38BE" w:rsidRPr="00F325CF" w14:paraId="4433F0E5" w14:textId="77777777" w:rsidTr="00EA38BE">
        <w:trPr>
          <w:trHeight w:val="288"/>
          <w:jc w:val="center"/>
        </w:trPr>
        <w:tc>
          <w:tcPr>
            <w:tcW w:w="12930" w:type="dxa"/>
            <w:gridSpan w:val="10"/>
            <w:vAlign w:val="center"/>
          </w:tcPr>
          <w:p w14:paraId="488F8025" w14:textId="51CF6184" w:rsidR="00EA38BE" w:rsidRPr="00EA38BE" w:rsidRDefault="00EA38BE" w:rsidP="00EA38BE">
            <w:pPr>
              <w:spacing w:line="240" w:lineRule="auto"/>
              <w:ind w:firstLine="0"/>
              <w:jc w:val="left"/>
              <w:rPr>
                <w:b/>
                <w:color w:val="000000"/>
                <w:sz w:val="20"/>
                <w:szCs w:val="20"/>
              </w:rPr>
            </w:pPr>
            <w:r w:rsidRPr="00EA38BE">
              <w:rPr>
                <w:b/>
                <w:color w:val="000000"/>
                <w:sz w:val="20"/>
                <w:szCs w:val="20"/>
              </w:rPr>
              <w:t>Parameterization</w:t>
            </w:r>
          </w:p>
        </w:tc>
      </w:tr>
      <w:tr w:rsidR="00EA38BE" w:rsidRPr="00F325CF" w14:paraId="6A7B5179" w14:textId="77777777" w:rsidTr="00EA38BE">
        <w:trPr>
          <w:trHeight w:val="288"/>
          <w:jc w:val="center"/>
        </w:trPr>
        <w:tc>
          <w:tcPr>
            <w:tcW w:w="1313" w:type="dxa"/>
            <w:shd w:val="clear" w:color="auto" w:fill="auto"/>
            <w:noWrap/>
            <w:vAlign w:val="center"/>
          </w:tcPr>
          <w:p w14:paraId="17AD58C9"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rFonts w:eastAsia="Times New Roman"/>
                <w:color w:val="000000"/>
                <w:sz w:val="20"/>
                <w:szCs w:val="20"/>
                <w:lang w:val="en-US"/>
              </w:rPr>
              <w:t>RRM</w:t>
            </w:r>
          </w:p>
        </w:tc>
        <w:tc>
          <w:tcPr>
            <w:tcW w:w="2022" w:type="dxa"/>
            <w:shd w:val="clear" w:color="auto" w:fill="auto"/>
            <w:noWrap/>
            <w:vAlign w:val="center"/>
          </w:tcPr>
          <w:p w14:paraId="7033D775"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rFonts w:eastAsia="Times New Roman"/>
                <w:color w:val="000000"/>
                <w:sz w:val="20"/>
                <w:szCs w:val="20"/>
                <w:lang w:val="en-US"/>
              </w:rPr>
              <w:t>Frank-Frank-Frank-Joe</w:t>
            </w:r>
            <w:r w:rsidRPr="00F325CF">
              <w:rPr>
                <w:sz w:val="20"/>
                <w:szCs w:val="20"/>
              </w:rPr>
              <w:t>-Independent</w:t>
            </w:r>
          </w:p>
        </w:tc>
        <w:tc>
          <w:tcPr>
            <w:tcW w:w="1145" w:type="dxa"/>
            <w:vAlign w:val="center"/>
          </w:tcPr>
          <w:p w14:paraId="0FDD8570"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tcPr>
          <w:p w14:paraId="4054DCC0"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-12405.40</w:t>
            </w:r>
          </w:p>
        </w:tc>
        <w:tc>
          <w:tcPr>
            <w:tcW w:w="1205" w:type="dxa"/>
            <w:shd w:val="clear" w:color="auto" w:fill="auto"/>
            <w:noWrap/>
            <w:vAlign w:val="center"/>
          </w:tcPr>
          <w:p w14:paraId="12A57B08"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98</w:t>
            </w:r>
          </w:p>
        </w:tc>
        <w:tc>
          <w:tcPr>
            <w:tcW w:w="1303" w:type="dxa"/>
            <w:shd w:val="clear" w:color="auto" w:fill="auto"/>
            <w:noWrap/>
            <w:vAlign w:val="center"/>
          </w:tcPr>
          <w:p w14:paraId="716DAE1B"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17BD3799" w14:textId="77777777" w:rsidR="00EA38BE" w:rsidRPr="00F325CF" w:rsidRDefault="00EA38BE" w:rsidP="00EA38BE">
            <w:pPr>
              <w:spacing w:line="240" w:lineRule="auto"/>
              <w:ind w:firstLine="0"/>
              <w:jc w:val="center"/>
              <w:rPr>
                <w:color w:val="000000"/>
                <w:sz w:val="20"/>
                <w:szCs w:val="20"/>
              </w:rPr>
            </w:pPr>
            <w:r w:rsidRPr="00F325CF">
              <w:rPr>
                <w:color w:val="000000"/>
                <w:sz w:val="20"/>
              </w:rPr>
              <w:t>0.2115</w:t>
            </w:r>
          </w:p>
        </w:tc>
        <w:tc>
          <w:tcPr>
            <w:tcW w:w="1303" w:type="dxa"/>
            <w:vAlign w:val="center"/>
          </w:tcPr>
          <w:p w14:paraId="510AB0BD" w14:textId="77777777" w:rsidR="00EA38BE" w:rsidRPr="00F325CF" w:rsidRDefault="00EA38BE" w:rsidP="00EA38BE">
            <w:pPr>
              <w:spacing w:line="240" w:lineRule="auto"/>
              <w:ind w:firstLine="0"/>
              <w:jc w:val="center"/>
              <w:rPr>
                <w:color w:val="000000"/>
                <w:sz w:val="20"/>
                <w:szCs w:val="20"/>
              </w:rPr>
            </w:pPr>
            <w:r w:rsidRPr="00F325CF">
              <w:rPr>
                <w:color w:val="000000"/>
                <w:sz w:val="20"/>
              </w:rPr>
              <w:t>0.2053</w:t>
            </w:r>
          </w:p>
        </w:tc>
        <w:tc>
          <w:tcPr>
            <w:tcW w:w="1074" w:type="dxa"/>
            <w:vAlign w:val="center"/>
          </w:tcPr>
          <w:p w14:paraId="29BB88E3" w14:textId="30B1B473" w:rsidR="00EA38BE" w:rsidRPr="002007E7" w:rsidRDefault="00EA38BE" w:rsidP="00EA38BE">
            <w:pPr>
              <w:spacing w:line="240" w:lineRule="auto"/>
              <w:ind w:firstLine="0"/>
              <w:jc w:val="center"/>
              <w:rPr>
                <w:b/>
                <w:color w:val="000000"/>
                <w:sz w:val="20"/>
                <w:szCs w:val="20"/>
              </w:rPr>
            </w:pPr>
            <w:r w:rsidRPr="002007E7">
              <w:rPr>
                <w:b/>
                <w:color w:val="000000"/>
                <w:sz w:val="20"/>
                <w:szCs w:val="20"/>
              </w:rPr>
              <w:t>25713.41</w:t>
            </w:r>
          </w:p>
        </w:tc>
        <w:tc>
          <w:tcPr>
            <w:tcW w:w="1209" w:type="dxa"/>
            <w:shd w:val="clear" w:color="auto" w:fill="auto"/>
            <w:noWrap/>
            <w:vAlign w:val="center"/>
          </w:tcPr>
          <w:p w14:paraId="222B196E" w14:textId="0124BD88" w:rsidR="00EA38BE" w:rsidRPr="002007E7" w:rsidRDefault="00EA38BE" w:rsidP="00EA38BE">
            <w:pPr>
              <w:spacing w:line="240" w:lineRule="auto"/>
              <w:ind w:firstLine="0"/>
              <w:jc w:val="center"/>
              <w:rPr>
                <w:rFonts w:eastAsia="Times New Roman"/>
                <w:b/>
                <w:color w:val="000000"/>
                <w:sz w:val="20"/>
                <w:szCs w:val="20"/>
                <w:lang w:val="en-US"/>
              </w:rPr>
            </w:pPr>
            <w:r w:rsidRPr="002007E7">
              <w:rPr>
                <w:b/>
                <w:color w:val="000000"/>
                <w:sz w:val="20"/>
              </w:rPr>
              <w:t>25006.80</w:t>
            </w:r>
          </w:p>
        </w:tc>
      </w:tr>
      <w:tr w:rsidR="00EA38BE" w:rsidRPr="00F325CF" w14:paraId="628F2BD7" w14:textId="77777777" w:rsidTr="00EA38BE">
        <w:trPr>
          <w:trHeight w:val="288"/>
          <w:jc w:val="center"/>
        </w:trPr>
        <w:tc>
          <w:tcPr>
            <w:tcW w:w="1313" w:type="dxa"/>
            <w:shd w:val="clear" w:color="auto" w:fill="auto"/>
            <w:noWrap/>
            <w:vAlign w:val="center"/>
          </w:tcPr>
          <w:p w14:paraId="17F177DC"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rFonts w:eastAsia="Times New Roman"/>
                <w:color w:val="000000"/>
                <w:sz w:val="20"/>
                <w:szCs w:val="20"/>
                <w:lang w:val="en-US"/>
              </w:rPr>
              <w:t>RRM</w:t>
            </w:r>
          </w:p>
        </w:tc>
        <w:tc>
          <w:tcPr>
            <w:tcW w:w="2022" w:type="dxa"/>
            <w:shd w:val="clear" w:color="auto" w:fill="auto"/>
            <w:noWrap/>
            <w:vAlign w:val="center"/>
          </w:tcPr>
          <w:p w14:paraId="258FF1CA"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rFonts w:eastAsia="Times New Roman"/>
                <w:color w:val="000000"/>
                <w:sz w:val="20"/>
                <w:szCs w:val="20"/>
                <w:lang w:val="en-US"/>
              </w:rPr>
              <w:t>Frank</w:t>
            </w:r>
          </w:p>
        </w:tc>
        <w:tc>
          <w:tcPr>
            <w:tcW w:w="1145" w:type="dxa"/>
            <w:vAlign w:val="center"/>
          </w:tcPr>
          <w:p w14:paraId="1E3B9512"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tcPr>
          <w:p w14:paraId="6ED2A057"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-12413.70</w:t>
            </w:r>
          </w:p>
        </w:tc>
        <w:tc>
          <w:tcPr>
            <w:tcW w:w="1205" w:type="dxa"/>
            <w:shd w:val="clear" w:color="auto" w:fill="auto"/>
            <w:noWrap/>
            <w:vAlign w:val="center"/>
          </w:tcPr>
          <w:p w14:paraId="215E0A6A"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97</w:t>
            </w:r>
          </w:p>
        </w:tc>
        <w:tc>
          <w:tcPr>
            <w:tcW w:w="1303" w:type="dxa"/>
            <w:shd w:val="clear" w:color="auto" w:fill="auto"/>
            <w:noWrap/>
            <w:vAlign w:val="center"/>
          </w:tcPr>
          <w:p w14:paraId="2FC2520F"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4CD2E336" w14:textId="77777777" w:rsidR="00EA38BE" w:rsidRPr="00F325CF" w:rsidRDefault="00EA38BE" w:rsidP="00EA38BE">
            <w:pPr>
              <w:spacing w:line="240" w:lineRule="auto"/>
              <w:ind w:firstLine="0"/>
              <w:jc w:val="center"/>
              <w:rPr>
                <w:color w:val="000000"/>
                <w:sz w:val="20"/>
                <w:szCs w:val="20"/>
              </w:rPr>
            </w:pPr>
            <w:r w:rsidRPr="00F325CF">
              <w:rPr>
                <w:color w:val="000000"/>
                <w:sz w:val="20"/>
              </w:rPr>
              <w:t>0.2110</w:t>
            </w:r>
          </w:p>
        </w:tc>
        <w:tc>
          <w:tcPr>
            <w:tcW w:w="1303" w:type="dxa"/>
            <w:vAlign w:val="center"/>
          </w:tcPr>
          <w:p w14:paraId="51637FAF" w14:textId="77777777" w:rsidR="00EA38BE" w:rsidRPr="00F325CF" w:rsidRDefault="00EA38BE" w:rsidP="00EA38BE">
            <w:pPr>
              <w:spacing w:line="240" w:lineRule="auto"/>
              <w:ind w:firstLine="0"/>
              <w:jc w:val="center"/>
              <w:rPr>
                <w:color w:val="000000"/>
                <w:sz w:val="20"/>
                <w:szCs w:val="20"/>
              </w:rPr>
            </w:pPr>
            <w:r w:rsidRPr="00F325CF">
              <w:rPr>
                <w:color w:val="000000"/>
                <w:sz w:val="20"/>
              </w:rPr>
              <w:t>0.2048</w:t>
            </w:r>
          </w:p>
        </w:tc>
        <w:tc>
          <w:tcPr>
            <w:tcW w:w="1074" w:type="dxa"/>
            <w:vAlign w:val="center"/>
          </w:tcPr>
          <w:p w14:paraId="1AB129F3" w14:textId="2C647CFD" w:rsidR="00EA38BE" w:rsidRPr="00F325CF" w:rsidRDefault="00EA38BE" w:rsidP="00EA38BE">
            <w:pPr>
              <w:spacing w:line="240" w:lineRule="auto"/>
              <w:ind w:firstLine="0"/>
              <w:jc w:val="center"/>
              <w:rPr>
                <w:color w:val="000000"/>
                <w:sz w:val="20"/>
                <w:szCs w:val="20"/>
              </w:rPr>
            </w:pPr>
            <w:r w:rsidRPr="00F325CF">
              <w:rPr>
                <w:color w:val="000000"/>
                <w:sz w:val="20"/>
                <w:szCs w:val="20"/>
              </w:rPr>
              <w:t>25720.80</w:t>
            </w:r>
          </w:p>
        </w:tc>
        <w:tc>
          <w:tcPr>
            <w:tcW w:w="1209" w:type="dxa"/>
            <w:shd w:val="clear" w:color="auto" w:fill="auto"/>
            <w:noWrap/>
            <w:vAlign w:val="center"/>
          </w:tcPr>
          <w:p w14:paraId="71263A15" w14:textId="7987CA04"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25021.40</w:t>
            </w:r>
          </w:p>
        </w:tc>
      </w:tr>
      <w:tr w:rsidR="00EA38BE" w:rsidRPr="00F325CF" w14:paraId="4F3D6310" w14:textId="77777777" w:rsidTr="00EA38BE">
        <w:trPr>
          <w:trHeight w:val="288"/>
          <w:jc w:val="center"/>
        </w:trPr>
        <w:tc>
          <w:tcPr>
            <w:tcW w:w="1313" w:type="dxa"/>
            <w:shd w:val="clear" w:color="auto" w:fill="auto"/>
            <w:noWrap/>
            <w:vAlign w:val="center"/>
            <w:hideMark/>
          </w:tcPr>
          <w:p w14:paraId="2991CCD2"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rFonts w:eastAsia="Times New Roman"/>
                <w:color w:val="000000"/>
                <w:sz w:val="20"/>
                <w:szCs w:val="20"/>
                <w:lang w:val="en-US"/>
              </w:rPr>
              <w:t>RUM</w:t>
            </w:r>
          </w:p>
        </w:tc>
        <w:tc>
          <w:tcPr>
            <w:tcW w:w="2022" w:type="dxa"/>
            <w:shd w:val="clear" w:color="auto" w:fill="auto"/>
            <w:noWrap/>
            <w:vAlign w:val="center"/>
            <w:hideMark/>
          </w:tcPr>
          <w:p w14:paraId="596B557A" w14:textId="77777777" w:rsidR="00EA38BE" w:rsidRPr="00F325CF" w:rsidRDefault="00EA38BE" w:rsidP="00EA38BE">
            <w:pPr>
              <w:spacing w:line="240" w:lineRule="auto"/>
              <w:ind w:firstLine="0"/>
              <w:jc w:val="left"/>
              <w:rPr>
                <w:rFonts w:eastAsia="Times New Roman"/>
                <w:color w:val="000000"/>
                <w:sz w:val="20"/>
                <w:szCs w:val="20"/>
                <w:lang w:val="en-US"/>
              </w:rPr>
            </w:pPr>
            <w:r w:rsidRPr="00F325CF">
              <w:rPr>
                <w:rFonts w:eastAsia="Times New Roman"/>
                <w:color w:val="000000"/>
                <w:sz w:val="20"/>
                <w:szCs w:val="20"/>
                <w:lang w:val="en-US"/>
              </w:rPr>
              <w:t>Frank-Frank-Frank-Joe</w:t>
            </w:r>
            <w:r w:rsidRPr="00F325CF">
              <w:rPr>
                <w:sz w:val="20"/>
                <w:szCs w:val="20"/>
              </w:rPr>
              <w:t>-Independent</w:t>
            </w:r>
          </w:p>
        </w:tc>
        <w:tc>
          <w:tcPr>
            <w:tcW w:w="1145" w:type="dxa"/>
            <w:vAlign w:val="center"/>
          </w:tcPr>
          <w:p w14:paraId="05BB0436" w14:textId="77777777" w:rsidR="00EA38BE" w:rsidRPr="00F325CF" w:rsidRDefault="00EA38BE" w:rsidP="00EA38BE">
            <w:pPr>
              <w:spacing w:line="240" w:lineRule="auto"/>
              <w:ind w:firstLine="0"/>
              <w:jc w:val="center"/>
              <w:rPr>
                <w:color w:val="000000"/>
                <w:sz w:val="20"/>
                <w:szCs w:val="20"/>
              </w:rPr>
            </w:pPr>
            <w:r w:rsidRPr="00F325CF">
              <w:rPr>
                <w:color w:val="000000"/>
                <w:sz w:val="20"/>
                <w:szCs w:val="20"/>
              </w:rPr>
              <w:t>-15732.83</w:t>
            </w:r>
          </w:p>
        </w:tc>
        <w:tc>
          <w:tcPr>
            <w:tcW w:w="1327" w:type="dxa"/>
            <w:shd w:val="clear" w:color="auto" w:fill="auto"/>
            <w:noWrap/>
            <w:vAlign w:val="center"/>
          </w:tcPr>
          <w:p w14:paraId="729D4BC1"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-12409.10</w:t>
            </w:r>
          </w:p>
        </w:tc>
        <w:tc>
          <w:tcPr>
            <w:tcW w:w="1205" w:type="dxa"/>
            <w:shd w:val="clear" w:color="auto" w:fill="auto"/>
            <w:noWrap/>
            <w:vAlign w:val="center"/>
          </w:tcPr>
          <w:p w14:paraId="1770178A"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98</w:t>
            </w:r>
          </w:p>
        </w:tc>
        <w:tc>
          <w:tcPr>
            <w:tcW w:w="1303" w:type="dxa"/>
            <w:shd w:val="clear" w:color="auto" w:fill="auto"/>
            <w:noWrap/>
            <w:vAlign w:val="center"/>
          </w:tcPr>
          <w:p w14:paraId="4243B651" w14:textId="77777777" w:rsidR="00EA38BE" w:rsidRPr="00F325CF" w:rsidRDefault="00EA38BE" w:rsidP="00EA38BE">
            <w:pPr>
              <w:spacing w:line="240" w:lineRule="auto"/>
              <w:ind w:firstLine="0"/>
              <w:jc w:val="center"/>
              <w:rPr>
                <w:rFonts w:eastAsia="Times New Roman"/>
                <w:color w:val="000000"/>
                <w:sz w:val="20"/>
                <w:szCs w:val="20"/>
                <w:lang w:val="en-US"/>
              </w:rPr>
            </w:pPr>
            <w:r w:rsidRPr="00F325CF">
              <w:rPr>
                <w:color w:val="000000"/>
                <w:sz w:val="20"/>
                <w:szCs w:val="20"/>
              </w:rPr>
              <w:t>10000</w:t>
            </w:r>
          </w:p>
        </w:tc>
        <w:tc>
          <w:tcPr>
            <w:tcW w:w="1029" w:type="dxa"/>
            <w:vAlign w:val="center"/>
          </w:tcPr>
          <w:p w14:paraId="3AB60935" w14:textId="77777777" w:rsidR="00EA38BE" w:rsidRPr="00F325CF" w:rsidRDefault="00EA38BE" w:rsidP="00EA38BE">
            <w:pPr>
              <w:spacing w:line="240" w:lineRule="auto"/>
              <w:ind w:firstLine="0"/>
              <w:jc w:val="center"/>
              <w:rPr>
                <w:color w:val="000000"/>
                <w:sz w:val="20"/>
                <w:szCs w:val="20"/>
              </w:rPr>
            </w:pPr>
            <w:r w:rsidRPr="00F325CF">
              <w:rPr>
                <w:color w:val="000000"/>
                <w:sz w:val="20"/>
              </w:rPr>
              <w:t>0.2113</w:t>
            </w:r>
          </w:p>
        </w:tc>
        <w:tc>
          <w:tcPr>
            <w:tcW w:w="1303" w:type="dxa"/>
            <w:vAlign w:val="center"/>
          </w:tcPr>
          <w:p w14:paraId="748C108A" w14:textId="77777777" w:rsidR="00EA38BE" w:rsidRPr="00F325CF" w:rsidRDefault="00EA38BE" w:rsidP="00EA38BE">
            <w:pPr>
              <w:spacing w:line="240" w:lineRule="auto"/>
              <w:ind w:firstLine="0"/>
              <w:jc w:val="center"/>
              <w:rPr>
                <w:color w:val="000000"/>
                <w:sz w:val="20"/>
                <w:szCs w:val="20"/>
              </w:rPr>
            </w:pPr>
            <w:r w:rsidRPr="00F325CF">
              <w:rPr>
                <w:color w:val="000000"/>
                <w:sz w:val="20"/>
              </w:rPr>
              <w:t>0.2050</w:t>
            </w:r>
          </w:p>
        </w:tc>
        <w:tc>
          <w:tcPr>
            <w:tcW w:w="1074" w:type="dxa"/>
            <w:vAlign w:val="center"/>
          </w:tcPr>
          <w:p w14:paraId="1E543049" w14:textId="261BCE41" w:rsidR="00EA38BE" w:rsidRPr="00F325CF" w:rsidRDefault="00EA38BE" w:rsidP="00EA38BE">
            <w:pPr>
              <w:spacing w:line="240" w:lineRule="auto"/>
              <w:ind w:firstLine="0"/>
              <w:jc w:val="center"/>
              <w:rPr>
                <w:color w:val="000000"/>
                <w:sz w:val="20"/>
                <w:szCs w:val="20"/>
              </w:rPr>
            </w:pPr>
            <w:r w:rsidRPr="00F325CF">
              <w:rPr>
                <w:color w:val="000000"/>
                <w:sz w:val="20"/>
                <w:szCs w:val="20"/>
              </w:rPr>
              <w:t>25720.81</w:t>
            </w:r>
          </w:p>
        </w:tc>
        <w:tc>
          <w:tcPr>
            <w:tcW w:w="1209" w:type="dxa"/>
            <w:shd w:val="clear" w:color="auto" w:fill="auto"/>
            <w:noWrap/>
            <w:vAlign w:val="center"/>
          </w:tcPr>
          <w:p w14:paraId="3C63799D" w14:textId="695E03D2" w:rsidR="00EA38BE" w:rsidRPr="00EA38BE" w:rsidRDefault="00EA38BE" w:rsidP="00EA38BE">
            <w:pPr>
              <w:spacing w:line="240" w:lineRule="auto"/>
              <w:ind w:firstLine="0"/>
              <w:jc w:val="center"/>
              <w:rPr>
                <w:rFonts w:eastAsia="Times New Roman"/>
                <w:color w:val="000000"/>
                <w:sz w:val="20"/>
                <w:szCs w:val="20"/>
                <w:lang w:val="en-US"/>
              </w:rPr>
            </w:pPr>
            <w:r w:rsidRPr="00EA38BE">
              <w:rPr>
                <w:color w:val="000000"/>
                <w:sz w:val="20"/>
              </w:rPr>
              <w:t>25014.20</w:t>
            </w:r>
          </w:p>
        </w:tc>
      </w:tr>
    </w:tbl>
    <w:p w14:paraId="669B796C" w14:textId="77777777" w:rsidR="00D83822" w:rsidRDefault="00D83822" w:rsidP="00CC4DA5">
      <w:pPr>
        <w:spacing w:line="240" w:lineRule="auto"/>
        <w:ind w:firstLine="0"/>
        <w:jc w:val="left"/>
        <w:sectPr w:rsidR="00D83822" w:rsidSect="00380797">
          <w:headerReference w:type="first" r:id="rId40"/>
          <w:pgSz w:w="15840" w:h="12240" w:orient="landscape" w:code="1"/>
          <w:pgMar w:top="1440" w:right="1440" w:bottom="1440" w:left="1440" w:header="706" w:footer="706" w:gutter="0"/>
          <w:cols w:space="708"/>
          <w:titlePg/>
          <w:docGrid w:linePitch="360"/>
        </w:sectPr>
      </w:pPr>
    </w:p>
    <w:p w14:paraId="03DB6AE4" w14:textId="025BC3AD" w:rsidR="00B5404C" w:rsidRPr="00A9637B" w:rsidRDefault="002D40C5" w:rsidP="00B5404C">
      <w:pPr>
        <w:spacing w:line="240" w:lineRule="auto"/>
        <w:ind w:firstLine="0"/>
        <w:jc w:val="center"/>
        <w:rPr>
          <w:b/>
        </w:rPr>
      </w:pPr>
      <w:r>
        <w:rPr>
          <w:b/>
        </w:rPr>
        <w:lastRenderedPageBreak/>
        <w:t>TABLE 6</w:t>
      </w:r>
      <w:r w:rsidR="008D42DA">
        <w:rPr>
          <w:b/>
        </w:rPr>
        <w:t xml:space="preserve">(a): </w:t>
      </w:r>
      <w:r w:rsidR="008D42DA" w:rsidRPr="00A9637B">
        <w:rPr>
          <w:b/>
        </w:rPr>
        <w:t>Copula RRM Based MNL (Shipping Mode Choice) Model Estimation Results</w:t>
      </w:r>
    </w:p>
    <w:p w14:paraId="13A04EEC" w14:textId="77777777" w:rsidR="00B5404C" w:rsidRPr="00A9637B" w:rsidRDefault="00B5404C" w:rsidP="00B5404C">
      <w:pPr>
        <w:spacing w:line="240" w:lineRule="auto"/>
        <w:ind w:firstLine="0"/>
        <w:rPr>
          <w:b/>
        </w:rPr>
      </w:pPr>
    </w:p>
    <w:tbl>
      <w:tblPr>
        <w:tblW w:w="524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53"/>
        <w:gridCol w:w="1352"/>
        <w:gridCol w:w="904"/>
        <w:gridCol w:w="1336"/>
        <w:gridCol w:w="919"/>
        <w:gridCol w:w="1352"/>
        <w:gridCol w:w="993"/>
        <w:gridCol w:w="1440"/>
        <w:gridCol w:w="904"/>
        <w:gridCol w:w="1352"/>
        <w:gridCol w:w="992"/>
      </w:tblGrid>
      <w:tr w:rsidR="00BC5CA1" w14:paraId="129B6FB9" w14:textId="77777777" w:rsidTr="00292715">
        <w:trPr>
          <w:trHeight w:val="288"/>
          <w:tblHeader/>
          <w:jc w:val="center"/>
        </w:trPr>
        <w:tc>
          <w:tcPr>
            <w:tcW w:w="2053" w:type="dxa"/>
            <w:vMerge w:val="restart"/>
            <w:tcBorders>
              <w:top w:val="double" w:sz="4" w:space="0" w:color="auto"/>
              <w:bottom w:val="single" w:sz="4" w:space="0" w:color="auto"/>
              <w:right w:val="double" w:sz="4" w:space="0" w:color="auto"/>
            </w:tcBorders>
            <w:shd w:val="clear" w:color="auto" w:fill="auto"/>
            <w:vAlign w:val="center"/>
            <w:hideMark/>
          </w:tcPr>
          <w:p w14:paraId="08008004"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Explanatory Variables</w:t>
            </w:r>
          </w:p>
        </w:tc>
        <w:tc>
          <w:tcPr>
            <w:tcW w:w="2256"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163BC97C" w14:textId="40F2F43C" w:rsidR="00B5404C" w:rsidRPr="00CC7AC5" w:rsidRDefault="008D42DA" w:rsidP="00136BA3">
            <w:pPr>
              <w:spacing w:line="240" w:lineRule="auto"/>
              <w:ind w:firstLine="0"/>
              <w:jc w:val="center"/>
              <w:rPr>
                <w:rFonts w:eastAsia="Times New Roman"/>
                <w:b/>
                <w:color w:val="000000"/>
                <w:sz w:val="20"/>
                <w:szCs w:val="20"/>
                <w:lang w:val="en-US"/>
              </w:rPr>
            </w:pPr>
            <w:r>
              <w:rPr>
                <w:rFonts w:eastAsia="Times New Roman"/>
                <w:b/>
                <w:color w:val="000000"/>
                <w:sz w:val="20"/>
                <w:szCs w:val="20"/>
                <w:lang w:val="en-US"/>
              </w:rPr>
              <w:t>For-hire truck</w:t>
            </w:r>
          </w:p>
        </w:tc>
        <w:tc>
          <w:tcPr>
            <w:tcW w:w="2255"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EAD5E16"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Private Truck</w:t>
            </w:r>
          </w:p>
        </w:tc>
        <w:tc>
          <w:tcPr>
            <w:tcW w:w="2345"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BFF22C6"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Air</w:t>
            </w:r>
          </w:p>
        </w:tc>
        <w:tc>
          <w:tcPr>
            <w:tcW w:w="2344"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5E5C2EB" w14:textId="4BF169C3"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Parce</w:t>
            </w:r>
            <w:r w:rsidR="004D2673">
              <w:rPr>
                <w:rFonts w:eastAsia="Times New Roman"/>
                <w:b/>
                <w:color w:val="000000"/>
                <w:sz w:val="20"/>
                <w:szCs w:val="20"/>
                <w:lang w:val="en-US"/>
              </w:rPr>
              <w:t>l</w:t>
            </w:r>
          </w:p>
        </w:tc>
        <w:tc>
          <w:tcPr>
            <w:tcW w:w="2344" w:type="dxa"/>
            <w:gridSpan w:val="2"/>
            <w:tcBorders>
              <w:top w:val="double" w:sz="4" w:space="0" w:color="auto"/>
              <w:left w:val="double" w:sz="4" w:space="0" w:color="auto"/>
              <w:bottom w:val="single" w:sz="4" w:space="0" w:color="auto"/>
            </w:tcBorders>
            <w:shd w:val="clear" w:color="auto" w:fill="auto"/>
            <w:noWrap/>
            <w:vAlign w:val="center"/>
            <w:hideMark/>
          </w:tcPr>
          <w:p w14:paraId="0A73AC08"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Other</w:t>
            </w:r>
          </w:p>
        </w:tc>
      </w:tr>
      <w:tr w:rsidR="00BC5CA1" w14:paraId="4D60A1E1" w14:textId="77777777" w:rsidTr="00292715">
        <w:trPr>
          <w:trHeight w:val="288"/>
          <w:tblHeader/>
          <w:jc w:val="center"/>
        </w:trPr>
        <w:tc>
          <w:tcPr>
            <w:tcW w:w="2053" w:type="dxa"/>
            <w:vMerge/>
            <w:tcBorders>
              <w:top w:val="single" w:sz="4" w:space="0" w:color="auto"/>
              <w:bottom w:val="double" w:sz="4" w:space="0" w:color="auto"/>
              <w:right w:val="double" w:sz="4" w:space="0" w:color="auto"/>
            </w:tcBorders>
            <w:shd w:val="clear" w:color="auto" w:fill="auto"/>
            <w:vAlign w:val="center"/>
            <w:hideMark/>
          </w:tcPr>
          <w:p w14:paraId="7019C440" w14:textId="77777777" w:rsidR="00B5404C" w:rsidRPr="00CC7AC5" w:rsidRDefault="00B5404C" w:rsidP="00136BA3">
            <w:pPr>
              <w:spacing w:line="240" w:lineRule="auto"/>
              <w:ind w:firstLine="0"/>
              <w:jc w:val="center"/>
              <w:rPr>
                <w:rFonts w:eastAsia="Times New Roman"/>
                <w:b/>
                <w:color w:val="000000"/>
                <w:sz w:val="20"/>
                <w:szCs w:val="20"/>
                <w:lang w:val="en-US"/>
              </w:rPr>
            </w:pPr>
          </w:p>
        </w:tc>
        <w:tc>
          <w:tcPr>
            <w:tcW w:w="1352" w:type="dxa"/>
            <w:tcBorders>
              <w:top w:val="single" w:sz="4" w:space="0" w:color="auto"/>
              <w:left w:val="double" w:sz="4" w:space="0" w:color="auto"/>
              <w:bottom w:val="double" w:sz="4" w:space="0" w:color="auto"/>
            </w:tcBorders>
            <w:shd w:val="clear" w:color="auto" w:fill="auto"/>
            <w:noWrap/>
            <w:vAlign w:val="center"/>
            <w:hideMark/>
          </w:tcPr>
          <w:p w14:paraId="278AC65C"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Parameter</w:t>
            </w:r>
          </w:p>
        </w:tc>
        <w:tc>
          <w:tcPr>
            <w:tcW w:w="904" w:type="dxa"/>
            <w:tcBorders>
              <w:top w:val="single" w:sz="4" w:space="0" w:color="auto"/>
              <w:bottom w:val="double" w:sz="4" w:space="0" w:color="auto"/>
              <w:right w:val="double" w:sz="4" w:space="0" w:color="auto"/>
            </w:tcBorders>
            <w:shd w:val="clear" w:color="auto" w:fill="auto"/>
            <w:noWrap/>
            <w:vAlign w:val="center"/>
            <w:hideMark/>
          </w:tcPr>
          <w:p w14:paraId="11E87BAF"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t-stat</w:t>
            </w:r>
          </w:p>
        </w:tc>
        <w:tc>
          <w:tcPr>
            <w:tcW w:w="1336" w:type="dxa"/>
            <w:tcBorders>
              <w:top w:val="single" w:sz="4" w:space="0" w:color="auto"/>
              <w:left w:val="double" w:sz="4" w:space="0" w:color="auto"/>
              <w:bottom w:val="double" w:sz="4" w:space="0" w:color="auto"/>
            </w:tcBorders>
            <w:shd w:val="clear" w:color="auto" w:fill="auto"/>
            <w:noWrap/>
            <w:vAlign w:val="center"/>
            <w:hideMark/>
          </w:tcPr>
          <w:p w14:paraId="1EDDAE43"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Parameter</w:t>
            </w:r>
          </w:p>
        </w:tc>
        <w:tc>
          <w:tcPr>
            <w:tcW w:w="919" w:type="dxa"/>
            <w:tcBorders>
              <w:top w:val="single" w:sz="4" w:space="0" w:color="auto"/>
              <w:bottom w:val="double" w:sz="4" w:space="0" w:color="auto"/>
              <w:right w:val="double" w:sz="4" w:space="0" w:color="auto"/>
            </w:tcBorders>
            <w:shd w:val="clear" w:color="auto" w:fill="auto"/>
            <w:noWrap/>
            <w:vAlign w:val="center"/>
            <w:hideMark/>
          </w:tcPr>
          <w:p w14:paraId="3972F0F8"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t-stat</w:t>
            </w:r>
          </w:p>
        </w:tc>
        <w:tc>
          <w:tcPr>
            <w:tcW w:w="1352" w:type="dxa"/>
            <w:tcBorders>
              <w:top w:val="single" w:sz="4" w:space="0" w:color="auto"/>
              <w:left w:val="double" w:sz="4" w:space="0" w:color="auto"/>
              <w:bottom w:val="double" w:sz="4" w:space="0" w:color="auto"/>
            </w:tcBorders>
            <w:shd w:val="clear" w:color="auto" w:fill="auto"/>
            <w:noWrap/>
            <w:vAlign w:val="center"/>
            <w:hideMark/>
          </w:tcPr>
          <w:p w14:paraId="09932F84"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Parameter</w:t>
            </w:r>
          </w:p>
        </w:tc>
        <w:tc>
          <w:tcPr>
            <w:tcW w:w="993" w:type="dxa"/>
            <w:tcBorders>
              <w:top w:val="single" w:sz="4" w:space="0" w:color="auto"/>
              <w:bottom w:val="double" w:sz="4" w:space="0" w:color="auto"/>
              <w:right w:val="double" w:sz="4" w:space="0" w:color="auto"/>
            </w:tcBorders>
            <w:shd w:val="clear" w:color="auto" w:fill="auto"/>
            <w:noWrap/>
            <w:vAlign w:val="center"/>
            <w:hideMark/>
          </w:tcPr>
          <w:p w14:paraId="6E929120"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t-stat</w:t>
            </w:r>
          </w:p>
        </w:tc>
        <w:tc>
          <w:tcPr>
            <w:tcW w:w="1440" w:type="dxa"/>
            <w:tcBorders>
              <w:top w:val="single" w:sz="4" w:space="0" w:color="auto"/>
              <w:left w:val="double" w:sz="4" w:space="0" w:color="auto"/>
              <w:bottom w:val="double" w:sz="4" w:space="0" w:color="auto"/>
            </w:tcBorders>
            <w:shd w:val="clear" w:color="auto" w:fill="auto"/>
            <w:noWrap/>
            <w:vAlign w:val="center"/>
            <w:hideMark/>
          </w:tcPr>
          <w:p w14:paraId="07D65EFB"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Parameter</w:t>
            </w:r>
          </w:p>
        </w:tc>
        <w:tc>
          <w:tcPr>
            <w:tcW w:w="904" w:type="dxa"/>
            <w:tcBorders>
              <w:top w:val="single" w:sz="4" w:space="0" w:color="auto"/>
              <w:bottom w:val="double" w:sz="4" w:space="0" w:color="auto"/>
              <w:right w:val="double" w:sz="4" w:space="0" w:color="auto"/>
            </w:tcBorders>
            <w:shd w:val="clear" w:color="auto" w:fill="auto"/>
            <w:noWrap/>
            <w:vAlign w:val="center"/>
            <w:hideMark/>
          </w:tcPr>
          <w:p w14:paraId="46067B74"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t-stat</w:t>
            </w:r>
          </w:p>
        </w:tc>
        <w:tc>
          <w:tcPr>
            <w:tcW w:w="1352" w:type="dxa"/>
            <w:tcBorders>
              <w:top w:val="single" w:sz="4" w:space="0" w:color="auto"/>
              <w:left w:val="double" w:sz="4" w:space="0" w:color="auto"/>
              <w:bottom w:val="double" w:sz="4" w:space="0" w:color="auto"/>
            </w:tcBorders>
            <w:shd w:val="clear" w:color="auto" w:fill="auto"/>
            <w:noWrap/>
            <w:vAlign w:val="center"/>
            <w:hideMark/>
          </w:tcPr>
          <w:p w14:paraId="01BAFACB"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Parameter</w:t>
            </w:r>
          </w:p>
        </w:tc>
        <w:tc>
          <w:tcPr>
            <w:tcW w:w="992" w:type="dxa"/>
            <w:tcBorders>
              <w:top w:val="single" w:sz="4" w:space="0" w:color="auto"/>
              <w:bottom w:val="double" w:sz="4" w:space="0" w:color="auto"/>
              <w:right w:val="double" w:sz="4" w:space="0" w:color="auto"/>
            </w:tcBorders>
            <w:shd w:val="clear" w:color="auto" w:fill="auto"/>
            <w:noWrap/>
            <w:vAlign w:val="center"/>
            <w:hideMark/>
          </w:tcPr>
          <w:p w14:paraId="7D33F590" w14:textId="77777777" w:rsidR="00B5404C" w:rsidRPr="00CC7AC5" w:rsidRDefault="008D42DA" w:rsidP="00136BA3">
            <w:pPr>
              <w:spacing w:line="240" w:lineRule="auto"/>
              <w:ind w:firstLine="0"/>
              <w:jc w:val="center"/>
              <w:rPr>
                <w:rFonts w:eastAsia="Times New Roman"/>
                <w:b/>
                <w:color w:val="000000"/>
                <w:sz w:val="20"/>
                <w:szCs w:val="20"/>
                <w:lang w:val="en-US"/>
              </w:rPr>
            </w:pPr>
            <w:r w:rsidRPr="00CC7AC5">
              <w:rPr>
                <w:rFonts w:eastAsia="Times New Roman"/>
                <w:b/>
                <w:color w:val="000000"/>
                <w:sz w:val="20"/>
                <w:szCs w:val="20"/>
                <w:lang w:val="en-US"/>
              </w:rPr>
              <w:t>t-stat</w:t>
            </w:r>
          </w:p>
        </w:tc>
      </w:tr>
      <w:tr w:rsidR="00BC5CA1" w14:paraId="11380C25" w14:textId="77777777" w:rsidTr="00D8126E">
        <w:trPr>
          <w:trHeight w:val="288"/>
          <w:jc w:val="center"/>
        </w:trPr>
        <w:tc>
          <w:tcPr>
            <w:tcW w:w="2053" w:type="dxa"/>
            <w:tcBorders>
              <w:top w:val="double" w:sz="4" w:space="0" w:color="auto"/>
              <w:bottom w:val="single" w:sz="4" w:space="0" w:color="auto"/>
              <w:right w:val="double" w:sz="4" w:space="0" w:color="auto"/>
            </w:tcBorders>
            <w:shd w:val="clear" w:color="auto" w:fill="auto"/>
            <w:noWrap/>
            <w:vAlign w:val="center"/>
            <w:hideMark/>
          </w:tcPr>
          <w:p w14:paraId="0F2F1C5E" w14:textId="77777777" w:rsidR="00B5404C" w:rsidRPr="00CC7AC5" w:rsidRDefault="008D42DA" w:rsidP="00136BA3">
            <w:pPr>
              <w:spacing w:line="240" w:lineRule="auto"/>
              <w:ind w:firstLine="0"/>
              <w:jc w:val="left"/>
              <w:rPr>
                <w:rFonts w:eastAsia="Times New Roman"/>
                <w:color w:val="000000"/>
                <w:sz w:val="20"/>
                <w:szCs w:val="20"/>
                <w:lang w:val="en-US"/>
              </w:rPr>
            </w:pPr>
            <w:r w:rsidRPr="00CC7AC5">
              <w:rPr>
                <w:rFonts w:eastAsia="Times New Roman"/>
                <w:color w:val="000000"/>
                <w:sz w:val="20"/>
                <w:szCs w:val="20"/>
                <w:lang w:val="en-US"/>
              </w:rPr>
              <w:t>Constant</w:t>
            </w:r>
          </w:p>
        </w:tc>
        <w:tc>
          <w:tcPr>
            <w:tcW w:w="1352" w:type="dxa"/>
            <w:tcBorders>
              <w:top w:val="double" w:sz="4" w:space="0" w:color="auto"/>
              <w:left w:val="double" w:sz="4" w:space="0" w:color="auto"/>
              <w:bottom w:val="single" w:sz="4" w:space="0" w:color="auto"/>
            </w:tcBorders>
            <w:shd w:val="clear" w:color="auto" w:fill="auto"/>
            <w:noWrap/>
            <w:vAlign w:val="center"/>
            <w:hideMark/>
          </w:tcPr>
          <w:p w14:paraId="1D5FFDA5" w14:textId="77777777" w:rsidR="00B5404C" w:rsidRPr="00CC7AC5" w:rsidRDefault="008D42DA" w:rsidP="00D8126E">
            <w:pPr>
              <w:spacing w:line="240" w:lineRule="auto"/>
              <w:ind w:firstLine="0"/>
              <w:jc w:val="center"/>
              <w:rPr>
                <w:rFonts w:eastAsia="Times New Roman"/>
                <w:color w:val="000000"/>
                <w:sz w:val="20"/>
                <w:szCs w:val="20"/>
                <w:lang w:val="en-US"/>
              </w:rPr>
            </w:pPr>
            <w:r w:rsidRPr="00CC7AC5">
              <w:rPr>
                <w:rFonts w:eastAsia="Times New Roman"/>
                <w:color w:val="000000"/>
                <w:sz w:val="20"/>
                <w:szCs w:val="20"/>
                <w:lang w:val="en-US"/>
              </w:rPr>
              <w:t>0</w:t>
            </w:r>
          </w:p>
        </w:tc>
        <w:tc>
          <w:tcPr>
            <w:tcW w:w="904" w:type="dxa"/>
            <w:tcBorders>
              <w:top w:val="double" w:sz="4" w:space="0" w:color="auto"/>
              <w:bottom w:val="single" w:sz="4" w:space="0" w:color="auto"/>
              <w:right w:val="double" w:sz="4" w:space="0" w:color="auto"/>
            </w:tcBorders>
            <w:shd w:val="clear" w:color="auto" w:fill="auto"/>
            <w:noWrap/>
            <w:vAlign w:val="center"/>
            <w:hideMark/>
          </w:tcPr>
          <w:p w14:paraId="06925EF6" w14:textId="77777777" w:rsidR="00B5404C" w:rsidRPr="00CC7AC5" w:rsidRDefault="008D42DA" w:rsidP="00D8126E">
            <w:pPr>
              <w:spacing w:line="240" w:lineRule="auto"/>
              <w:ind w:firstLine="0"/>
              <w:jc w:val="center"/>
              <w:rPr>
                <w:rFonts w:eastAsia="Times New Roman"/>
                <w:color w:val="000000"/>
                <w:sz w:val="20"/>
                <w:szCs w:val="20"/>
                <w:vertAlign w:val="superscript"/>
                <w:lang w:val="en-US"/>
              </w:rPr>
            </w:pPr>
            <w:r w:rsidRPr="00CC7AC5">
              <w:rPr>
                <w:b/>
                <w:color w:val="000000"/>
                <w:sz w:val="20"/>
                <w:szCs w:val="20"/>
                <w:lang w:val="en-US" w:eastAsia="en-CA"/>
              </w:rPr>
              <w:t>−</w:t>
            </w:r>
            <w:r w:rsidRPr="00CC7AC5">
              <w:rPr>
                <w:b/>
                <w:color w:val="000000"/>
                <w:sz w:val="20"/>
                <w:szCs w:val="20"/>
                <w:vertAlign w:val="superscript"/>
                <w:lang w:val="en-US" w:eastAsia="en-CA"/>
              </w:rPr>
              <w:t xml:space="preserve"> 1</w:t>
            </w:r>
          </w:p>
        </w:tc>
        <w:tc>
          <w:tcPr>
            <w:tcW w:w="1336" w:type="dxa"/>
            <w:tcBorders>
              <w:top w:val="double" w:sz="4" w:space="0" w:color="auto"/>
              <w:left w:val="double" w:sz="4" w:space="0" w:color="auto"/>
              <w:bottom w:val="single" w:sz="4" w:space="0" w:color="auto"/>
            </w:tcBorders>
            <w:shd w:val="clear" w:color="auto" w:fill="auto"/>
            <w:noWrap/>
            <w:vAlign w:val="center"/>
          </w:tcPr>
          <w:p w14:paraId="3851C9CD" w14:textId="42477464"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0.082</w:t>
            </w:r>
          </w:p>
        </w:tc>
        <w:tc>
          <w:tcPr>
            <w:tcW w:w="919" w:type="dxa"/>
            <w:tcBorders>
              <w:top w:val="double" w:sz="4" w:space="0" w:color="auto"/>
              <w:bottom w:val="single" w:sz="4" w:space="0" w:color="auto"/>
              <w:right w:val="double" w:sz="4" w:space="0" w:color="auto"/>
            </w:tcBorders>
            <w:shd w:val="clear" w:color="auto" w:fill="auto"/>
            <w:noWrap/>
            <w:vAlign w:val="center"/>
          </w:tcPr>
          <w:p w14:paraId="34B78D6C"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2.199</w:t>
            </w:r>
          </w:p>
        </w:tc>
        <w:tc>
          <w:tcPr>
            <w:tcW w:w="1352" w:type="dxa"/>
            <w:tcBorders>
              <w:top w:val="double" w:sz="4" w:space="0" w:color="auto"/>
              <w:left w:val="double" w:sz="4" w:space="0" w:color="auto"/>
              <w:bottom w:val="single" w:sz="4" w:space="0" w:color="auto"/>
            </w:tcBorders>
            <w:shd w:val="clear" w:color="auto" w:fill="auto"/>
            <w:noWrap/>
            <w:vAlign w:val="center"/>
          </w:tcPr>
          <w:p w14:paraId="00B93ACF" w14:textId="6EA63ECA"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-0.046</w:t>
            </w:r>
          </w:p>
        </w:tc>
        <w:tc>
          <w:tcPr>
            <w:tcW w:w="993" w:type="dxa"/>
            <w:tcBorders>
              <w:top w:val="double" w:sz="4" w:space="0" w:color="auto"/>
              <w:bottom w:val="single" w:sz="4" w:space="0" w:color="auto"/>
              <w:right w:val="double" w:sz="4" w:space="0" w:color="auto"/>
            </w:tcBorders>
            <w:shd w:val="clear" w:color="auto" w:fill="auto"/>
            <w:noWrap/>
            <w:vAlign w:val="center"/>
          </w:tcPr>
          <w:p w14:paraId="5D11D11E"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-0.220</w:t>
            </w:r>
          </w:p>
        </w:tc>
        <w:tc>
          <w:tcPr>
            <w:tcW w:w="1440" w:type="dxa"/>
            <w:tcBorders>
              <w:top w:val="double" w:sz="4" w:space="0" w:color="auto"/>
              <w:left w:val="double" w:sz="4" w:space="0" w:color="auto"/>
              <w:bottom w:val="single" w:sz="4" w:space="0" w:color="auto"/>
            </w:tcBorders>
            <w:shd w:val="clear" w:color="auto" w:fill="auto"/>
            <w:noWrap/>
            <w:vAlign w:val="center"/>
          </w:tcPr>
          <w:p w14:paraId="0F905567" w14:textId="405B39CC"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1.334</w:t>
            </w:r>
          </w:p>
        </w:tc>
        <w:tc>
          <w:tcPr>
            <w:tcW w:w="904" w:type="dxa"/>
            <w:tcBorders>
              <w:top w:val="double" w:sz="4" w:space="0" w:color="auto"/>
              <w:bottom w:val="single" w:sz="4" w:space="0" w:color="auto"/>
              <w:right w:val="double" w:sz="4" w:space="0" w:color="auto"/>
            </w:tcBorders>
            <w:shd w:val="clear" w:color="auto" w:fill="auto"/>
            <w:noWrap/>
            <w:vAlign w:val="center"/>
          </w:tcPr>
          <w:p w14:paraId="2F2905C5"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16.796</w:t>
            </w:r>
          </w:p>
        </w:tc>
        <w:tc>
          <w:tcPr>
            <w:tcW w:w="1352" w:type="dxa"/>
            <w:tcBorders>
              <w:top w:val="double" w:sz="4" w:space="0" w:color="auto"/>
              <w:left w:val="double" w:sz="4" w:space="0" w:color="auto"/>
            </w:tcBorders>
            <w:shd w:val="clear" w:color="auto" w:fill="auto"/>
            <w:noWrap/>
            <w:vAlign w:val="center"/>
          </w:tcPr>
          <w:p w14:paraId="53CF16A1" w14:textId="52A7E64B"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-1.500</w:t>
            </w:r>
          </w:p>
        </w:tc>
        <w:tc>
          <w:tcPr>
            <w:tcW w:w="992" w:type="dxa"/>
            <w:tcBorders>
              <w:top w:val="double" w:sz="4" w:space="0" w:color="auto"/>
              <w:right w:val="double" w:sz="4" w:space="0" w:color="auto"/>
            </w:tcBorders>
            <w:shd w:val="clear" w:color="auto" w:fill="auto"/>
            <w:noWrap/>
            <w:vAlign w:val="center"/>
          </w:tcPr>
          <w:p w14:paraId="4AA403F1"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-22.221</w:t>
            </w:r>
          </w:p>
        </w:tc>
      </w:tr>
      <w:tr w:rsidR="00BC5CA1" w14:paraId="01D344AC" w14:textId="77777777" w:rsidTr="00136BA3">
        <w:trPr>
          <w:trHeight w:val="288"/>
          <w:jc w:val="center"/>
        </w:trPr>
        <w:tc>
          <w:tcPr>
            <w:tcW w:w="13597" w:type="dxa"/>
            <w:gridSpan w:val="11"/>
            <w:tcBorders>
              <w:top w:val="single" w:sz="4" w:space="0" w:color="auto"/>
              <w:bottom w:val="single" w:sz="4" w:space="0" w:color="auto"/>
              <w:right w:val="double" w:sz="4" w:space="0" w:color="auto"/>
            </w:tcBorders>
            <w:shd w:val="clear" w:color="auto" w:fill="auto"/>
            <w:noWrap/>
            <w:vAlign w:val="center"/>
            <w:hideMark/>
          </w:tcPr>
          <w:p w14:paraId="2E36A7E2" w14:textId="77777777" w:rsidR="00B5404C" w:rsidRPr="00CC7AC5" w:rsidRDefault="008D42DA" w:rsidP="00136BA3">
            <w:pPr>
              <w:spacing w:line="240" w:lineRule="auto"/>
              <w:ind w:firstLine="0"/>
              <w:jc w:val="left"/>
              <w:rPr>
                <w:rFonts w:eastAsia="Times New Roman"/>
                <w:b/>
                <w:color w:val="000000"/>
                <w:sz w:val="20"/>
                <w:szCs w:val="20"/>
                <w:lang w:val="en-US"/>
              </w:rPr>
            </w:pPr>
            <w:r w:rsidRPr="00CC7AC5">
              <w:rPr>
                <w:rFonts w:eastAsia="Times New Roman"/>
                <w:b/>
                <w:color w:val="000000"/>
                <w:sz w:val="20"/>
                <w:szCs w:val="20"/>
                <w:lang w:val="en-US"/>
              </w:rPr>
              <w:t>Level of Service Variables</w:t>
            </w:r>
          </w:p>
        </w:tc>
      </w:tr>
      <w:tr w:rsidR="00BC5CA1" w14:paraId="4B65E7F8" w14:textId="77777777" w:rsidTr="00136BA3">
        <w:trPr>
          <w:trHeight w:val="288"/>
          <w:jc w:val="center"/>
        </w:trPr>
        <w:tc>
          <w:tcPr>
            <w:tcW w:w="2053" w:type="dxa"/>
            <w:tcBorders>
              <w:top w:val="single" w:sz="4" w:space="0" w:color="auto"/>
              <w:bottom w:val="dotted" w:sz="4" w:space="0" w:color="auto"/>
              <w:right w:val="double" w:sz="4" w:space="0" w:color="auto"/>
            </w:tcBorders>
            <w:shd w:val="clear" w:color="auto" w:fill="auto"/>
            <w:noWrap/>
            <w:vAlign w:val="center"/>
            <w:hideMark/>
          </w:tcPr>
          <w:p w14:paraId="20FE3D79" w14:textId="77777777" w:rsidR="00292715" w:rsidRPr="00CC7AC5" w:rsidRDefault="008D42DA" w:rsidP="00292715">
            <w:pPr>
              <w:spacing w:line="240" w:lineRule="auto"/>
              <w:ind w:firstLine="0"/>
              <w:jc w:val="left"/>
              <w:rPr>
                <w:rFonts w:eastAsia="Times New Roman"/>
                <w:color w:val="000000"/>
                <w:sz w:val="20"/>
                <w:szCs w:val="20"/>
                <w:lang w:val="en-US"/>
              </w:rPr>
            </w:pPr>
            <w:r w:rsidRPr="00CC7AC5">
              <w:rPr>
                <w:rFonts w:eastAsia="Times New Roman"/>
                <w:color w:val="000000"/>
                <w:sz w:val="20"/>
                <w:szCs w:val="20"/>
                <w:lang w:val="en-US"/>
              </w:rPr>
              <w:t xml:space="preserve">Shipping Cost </w:t>
            </w:r>
          </w:p>
          <w:p w14:paraId="54890D45" w14:textId="77777777" w:rsidR="00292715" w:rsidRPr="00CC7AC5" w:rsidRDefault="008D42DA" w:rsidP="00292715">
            <w:pPr>
              <w:spacing w:line="240" w:lineRule="auto"/>
              <w:ind w:firstLine="0"/>
              <w:jc w:val="left"/>
              <w:rPr>
                <w:rFonts w:eastAsia="Times New Roman"/>
                <w:color w:val="000000"/>
                <w:sz w:val="20"/>
                <w:szCs w:val="20"/>
                <w:lang w:val="en-US"/>
              </w:rPr>
            </w:pPr>
            <w:r w:rsidRPr="00CC7AC5">
              <w:rPr>
                <w:rFonts w:eastAsia="Times New Roman"/>
                <w:color w:val="000000"/>
                <w:sz w:val="20"/>
                <w:szCs w:val="20"/>
                <w:lang w:val="en-US"/>
              </w:rPr>
              <w:t>(1000 $)</w:t>
            </w:r>
          </w:p>
        </w:tc>
        <w:tc>
          <w:tcPr>
            <w:tcW w:w="1352" w:type="dxa"/>
            <w:tcBorders>
              <w:top w:val="single" w:sz="4" w:space="0" w:color="auto"/>
              <w:left w:val="double" w:sz="4" w:space="0" w:color="auto"/>
              <w:bottom w:val="dotted" w:sz="4" w:space="0" w:color="auto"/>
            </w:tcBorders>
            <w:shd w:val="clear" w:color="auto" w:fill="auto"/>
            <w:noWrap/>
            <w:vAlign w:val="center"/>
          </w:tcPr>
          <w:p w14:paraId="28CEF765" w14:textId="7E34A81F"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-0.134</w:t>
            </w:r>
          </w:p>
        </w:tc>
        <w:tc>
          <w:tcPr>
            <w:tcW w:w="904" w:type="dxa"/>
            <w:tcBorders>
              <w:top w:val="single" w:sz="4" w:space="0" w:color="auto"/>
              <w:bottom w:val="dotted" w:sz="4" w:space="0" w:color="auto"/>
              <w:right w:val="double" w:sz="4" w:space="0" w:color="auto"/>
            </w:tcBorders>
            <w:shd w:val="clear" w:color="auto" w:fill="auto"/>
            <w:noWrap/>
            <w:vAlign w:val="center"/>
          </w:tcPr>
          <w:p w14:paraId="26F5A3AD" w14:textId="77777777" w:rsidR="00292715" w:rsidRPr="00CC7AC5" w:rsidRDefault="008D42DA" w:rsidP="00292715">
            <w:pPr>
              <w:spacing w:line="240" w:lineRule="auto"/>
              <w:ind w:firstLine="0"/>
              <w:jc w:val="center"/>
              <w:rPr>
                <w:color w:val="000000"/>
                <w:sz w:val="20"/>
                <w:szCs w:val="20"/>
              </w:rPr>
            </w:pPr>
            <w:r w:rsidRPr="00CC7AC5">
              <w:rPr>
                <w:color w:val="000000"/>
                <w:sz w:val="20"/>
                <w:szCs w:val="20"/>
              </w:rPr>
              <w:t>-6.829</w:t>
            </w:r>
          </w:p>
        </w:tc>
        <w:tc>
          <w:tcPr>
            <w:tcW w:w="1336" w:type="dxa"/>
            <w:tcBorders>
              <w:top w:val="single" w:sz="4" w:space="0" w:color="auto"/>
              <w:left w:val="double" w:sz="4" w:space="0" w:color="auto"/>
              <w:bottom w:val="dotted" w:sz="4" w:space="0" w:color="auto"/>
            </w:tcBorders>
            <w:shd w:val="clear" w:color="auto" w:fill="auto"/>
            <w:noWrap/>
            <w:vAlign w:val="center"/>
          </w:tcPr>
          <w:p w14:paraId="3894F05A" w14:textId="2306457B"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-0.134</w:t>
            </w:r>
          </w:p>
        </w:tc>
        <w:tc>
          <w:tcPr>
            <w:tcW w:w="919" w:type="dxa"/>
            <w:tcBorders>
              <w:top w:val="single" w:sz="4" w:space="0" w:color="auto"/>
              <w:bottom w:val="dotted" w:sz="4" w:space="0" w:color="auto"/>
              <w:right w:val="double" w:sz="4" w:space="0" w:color="auto"/>
            </w:tcBorders>
            <w:shd w:val="clear" w:color="auto" w:fill="auto"/>
            <w:noWrap/>
            <w:vAlign w:val="center"/>
          </w:tcPr>
          <w:p w14:paraId="44D571A1" w14:textId="321D289E" w:rsidR="00292715" w:rsidRPr="00CC7AC5" w:rsidRDefault="008D42DA" w:rsidP="00292715">
            <w:pPr>
              <w:spacing w:line="240" w:lineRule="auto"/>
              <w:ind w:firstLine="0"/>
              <w:jc w:val="center"/>
              <w:rPr>
                <w:color w:val="000000"/>
                <w:sz w:val="20"/>
                <w:szCs w:val="20"/>
              </w:rPr>
            </w:pPr>
            <w:r w:rsidRPr="00CC7AC5">
              <w:rPr>
                <w:color w:val="000000"/>
                <w:sz w:val="20"/>
                <w:szCs w:val="20"/>
              </w:rPr>
              <w:t>-6.829</w:t>
            </w:r>
          </w:p>
        </w:tc>
        <w:tc>
          <w:tcPr>
            <w:tcW w:w="1352" w:type="dxa"/>
            <w:tcBorders>
              <w:top w:val="single" w:sz="4" w:space="0" w:color="auto"/>
              <w:left w:val="double" w:sz="4" w:space="0" w:color="auto"/>
              <w:bottom w:val="dotted" w:sz="4" w:space="0" w:color="auto"/>
            </w:tcBorders>
            <w:shd w:val="clear" w:color="auto" w:fill="auto"/>
            <w:noWrap/>
            <w:vAlign w:val="center"/>
          </w:tcPr>
          <w:p w14:paraId="4B750B86" w14:textId="6B6CFF78"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-0.134</w:t>
            </w:r>
          </w:p>
        </w:tc>
        <w:tc>
          <w:tcPr>
            <w:tcW w:w="993" w:type="dxa"/>
            <w:tcBorders>
              <w:top w:val="single" w:sz="4" w:space="0" w:color="auto"/>
              <w:bottom w:val="dotted" w:sz="4" w:space="0" w:color="auto"/>
              <w:right w:val="double" w:sz="4" w:space="0" w:color="auto"/>
            </w:tcBorders>
            <w:shd w:val="clear" w:color="auto" w:fill="auto"/>
            <w:noWrap/>
            <w:vAlign w:val="center"/>
          </w:tcPr>
          <w:p w14:paraId="6447EBF1" w14:textId="1C165CDE" w:rsidR="00292715" w:rsidRPr="00CC7AC5" w:rsidRDefault="008D42DA" w:rsidP="00292715">
            <w:pPr>
              <w:spacing w:line="240" w:lineRule="auto"/>
              <w:ind w:firstLine="0"/>
              <w:jc w:val="center"/>
              <w:rPr>
                <w:color w:val="000000"/>
                <w:sz w:val="20"/>
                <w:szCs w:val="20"/>
              </w:rPr>
            </w:pPr>
            <w:r w:rsidRPr="00CC7AC5">
              <w:rPr>
                <w:color w:val="000000"/>
                <w:sz w:val="20"/>
                <w:szCs w:val="20"/>
              </w:rPr>
              <w:t>-6.829</w:t>
            </w:r>
          </w:p>
        </w:tc>
        <w:tc>
          <w:tcPr>
            <w:tcW w:w="1440" w:type="dxa"/>
            <w:tcBorders>
              <w:top w:val="single" w:sz="4" w:space="0" w:color="auto"/>
              <w:left w:val="double" w:sz="4" w:space="0" w:color="auto"/>
              <w:bottom w:val="dotted" w:sz="4" w:space="0" w:color="auto"/>
            </w:tcBorders>
            <w:shd w:val="clear" w:color="auto" w:fill="auto"/>
            <w:noWrap/>
            <w:vAlign w:val="center"/>
          </w:tcPr>
          <w:p w14:paraId="36337BB4" w14:textId="25FB8031"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-0.134</w:t>
            </w:r>
          </w:p>
        </w:tc>
        <w:tc>
          <w:tcPr>
            <w:tcW w:w="904" w:type="dxa"/>
            <w:tcBorders>
              <w:top w:val="single" w:sz="4" w:space="0" w:color="auto"/>
              <w:bottom w:val="dotted" w:sz="4" w:space="0" w:color="auto"/>
              <w:right w:val="double" w:sz="4" w:space="0" w:color="auto"/>
            </w:tcBorders>
            <w:shd w:val="clear" w:color="auto" w:fill="auto"/>
            <w:noWrap/>
            <w:vAlign w:val="center"/>
          </w:tcPr>
          <w:p w14:paraId="701D8B98" w14:textId="6BAE0C51" w:rsidR="00292715" w:rsidRPr="00CC7AC5" w:rsidRDefault="008D42DA" w:rsidP="00292715">
            <w:pPr>
              <w:spacing w:line="240" w:lineRule="auto"/>
              <w:ind w:firstLine="0"/>
              <w:jc w:val="center"/>
              <w:rPr>
                <w:color w:val="000000"/>
                <w:sz w:val="20"/>
                <w:szCs w:val="20"/>
              </w:rPr>
            </w:pPr>
            <w:r w:rsidRPr="00CC7AC5">
              <w:rPr>
                <w:color w:val="000000"/>
                <w:sz w:val="20"/>
                <w:szCs w:val="20"/>
              </w:rPr>
              <w:t>-6.829</w:t>
            </w:r>
          </w:p>
        </w:tc>
        <w:tc>
          <w:tcPr>
            <w:tcW w:w="1352" w:type="dxa"/>
            <w:tcBorders>
              <w:top w:val="single" w:sz="4" w:space="0" w:color="auto"/>
              <w:left w:val="double" w:sz="4" w:space="0" w:color="auto"/>
              <w:bottom w:val="dotted" w:sz="4" w:space="0" w:color="auto"/>
            </w:tcBorders>
            <w:shd w:val="clear" w:color="auto" w:fill="auto"/>
            <w:noWrap/>
            <w:vAlign w:val="center"/>
          </w:tcPr>
          <w:p w14:paraId="388132F1" w14:textId="5D4D4F9E"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-0.134</w:t>
            </w:r>
          </w:p>
        </w:tc>
        <w:tc>
          <w:tcPr>
            <w:tcW w:w="992" w:type="dxa"/>
            <w:tcBorders>
              <w:top w:val="single" w:sz="4" w:space="0" w:color="auto"/>
              <w:bottom w:val="dotted" w:sz="4" w:space="0" w:color="auto"/>
              <w:right w:val="double" w:sz="4" w:space="0" w:color="auto"/>
            </w:tcBorders>
            <w:shd w:val="clear" w:color="auto" w:fill="auto"/>
            <w:noWrap/>
            <w:vAlign w:val="center"/>
          </w:tcPr>
          <w:p w14:paraId="4F8C109B" w14:textId="2D3F3BBC" w:rsidR="00292715" w:rsidRPr="00CC7AC5" w:rsidRDefault="008D42DA" w:rsidP="00292715">
            <w:pPr>
              <w:spacing w:line="240" w:lineRule="auto"/>
              <w:ind w:firstLine="0"/>
              <w:jc w:val="center"/>
              <w:rPr>
                <w:color w:val="000000"/>
                <w:sz w:val="20"/>
                <w:szCs w:val="20"/>
              </w:rPr>
            </w:pPr>
            <w:r w:rsidRPr="00CC7AC5">
              <w:rPr>
                <w:color w:val="000000"/>
                <w:sz w:val="20"/>
                <w:szCs w:val="20"/>
              </w:rPr>
              <w:t>-6.829</w:t>
            </w:r>
          </w:p>
        </w:tc>
      </w:tr>
      <w:tr w:rsidR="00BC5CA1" w14:paraId="5A990225"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1F80F0E2" w14:textId="77777777" w:rsidR="00292715" w:rsidRPr="00CC7AC5" w:rsidRDefault="008D42DA" w:rsidP="00292715">
            <w:pPr>
              <w:spacing w:line="240" w:lineRule="auto"/>
              <w:ind w:firstLine="0"/>
              <w:jc w:val="left"/>
              <w:rPr>
                <w:rFonts w:eastAsia="Times New Roman"/>
                <w:color w:val="000000"/>
                <w:sz w:val="20"/>
                <w:szCs w:val="20"/>
                <w:lang w:val="en-US"/>
              </w:rPr>
            </w:pPr>
            <w:r w:rsidRPr="00CC7AC5">
              <w:rPr>
                <w:rFonts w:eastAsia="Times New Roman"/>
                <w:color w:val="000000"/>
                <w:sz w:val="20"/>
                <w:szCs w:val="20"/>
                <w:lang w:val="en-US"/>
              </w:rPr>
              <w:t>Shipping Time (hrs)</w:t>
            </w:r>
          </w:p>
        </w:tc>
        <w:tc>
          <w:tcPr>
            <w:tcW w:w="1352" w:type="dxa"/>
            <w:tcBorders>
              <w:top w:val="dotted" w:sz="4" w:space="0" w:color="auto"/>
              <w:left w:val="double" w:sz="4" w:space="0" w:color="auto"/>
              <w:bottom w:val="dotted" w:sz="4" w:space="0" w:color="auto"/>
            </w:tcBorders>
            <w:shd w:val="clear" w:color="auto" w:fill="auto"/>
            <w:noWrap/>
            <w:vAlign w:val="center"/>
          </w:tcPr>
          <w:p w14:paraId="30A5D523" w14:textId="5E430187"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-0.001</w:t>
            </w:r>
          </w:p>
        </w:tc>
        <w:tc>
          <w:tcPr>
            <w:tcW w:w="904" w:type="dxa"/>
            <w:tcBorders>
              <w:top w:val="dotted" w:sz="4" w:space="0" w:color="auto"/>
              <w:bottom w:val="dotted" w:sz="4" w:space="0" w:color="auto"/>
              <w:right w:val="double" w:sz="4" w:space="0" w:color="auto"/>
            </w:tcBorders>
            <w:shd w:val="clear" w:color="auto" w:fill="auto"/>
            <w:noWrap/>
            <w:vAlign w:val="center"/>
          </w:tcPr>
          <w:p w14:paraId="64EE5AAE" w14:textId="77777777" w:rsidR="00292715" w:rsidRPr="00CC7AC5" w:rsidRDefault="008D42DA" w:rsidP="00292715">
            <w:pPr>
              <w:spacing w:line="240" w:lineRule="auto"/>
              <w:ind w:firstLine="0"/>
              <w:jc w:val="center"/>
              <w:rPr>
                <w:color w:val="000000"/>
                <w:sz w:val="20"/>
                <w:szCs w:val="20"/>
              </w:rPr>
            </w:pPr>
            <w:r w:rsidRPr="00CC7AC5">
              <w:rPr>
                <w:color w:val="000000"/>
                <w:sz w:val="20"/>
                <w:szCs w:val="20"/>
              </w:rPr>
              <w:t>-3.214</w:t>
            </w:r>
          </w:p>
        </w:tc>
        <w:tc>
          <w:tcPr>
            <w:tcW w:w="1336" w:type="dxa"/>
            <w:tcBorders>
              <w:top w:val="dotted" w:sz="4" w:space="0" w:color="auto"/>
              <w:left w:val="double" w:sz="4" w:space="0" w:color="auto"/>
              <w:bottom w:val="dotted" w:sz="4" w:space="0" w:color="auto"/>
            </w:tcBorders>
            <w:shd w:val="clear" w:color="auto" w:fill="auto"/>
            <w:noWrap/>
            <w:vAlign w:val="center"/>
          </w:tcPr>
          <w:p w14:paraId="2719C38B" w14:textId="18700440"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-0.001</w:t>
            </w:r>
          </w:p>
        </w:tc>
        <w:tc>
          <w:tcPr>
            <w:tcW w:w="919" w:type="dxa"/>
            <w:tcBorders>
              <w:top w:val="dotted" w:sz="4" w:space="0" w:color="auto"/>
              <w:bottom w:val="dotted" w:sz="4" w:space="0" w:color="auto"/>
              <w:right w:val="double" w:sz="4" w:space="0" w:color="auto"/>
            </w:tcBorders>
            <w:shd w:val="clear" w:color="auto" w:fill="auto"/>
            <w:noWrap/>
            <w:vAlign w:val="center"/>
          </w:tcPr>
          <w:p w14:paraId="226F686A" w14:textId="2485C4CF" w:rsidR="00292715" w:rsidRPr="00CC7AC5" w:rsidRDefault="008D42DA" w:rsidP="00292715">
            <w:pPr>
              <w:spacing w:line="240" w:lineRule="auto"/>
              <w:ind w:firstLine="0"/>
              <w:jc w:val="center"/>
              <w:rPr>
                <w:color w:val="000000"/>
                <w:sz w:val="20"/>
                <w:szCs w:val="20"/>
              </w:rPr>
            </w:pPr>
            <w:r w:rsidRPr="00CC7AC5">
              <w:rPr>
                <w:color w:val="000000"/>
                <w:sz w:val="20"/>
                <w:szCs w:val="20"/>
              </w:rPr>
              <w:t>-3.214</w:t>
            </w:r>
          </w:p>
        </w:tc>
        <w:tc>
          <w:tcPr>
            <w:tcW w:w="1352" w:type="dxa"/>
            <w:tcBorders>
              <w:top w:val="dotted" w:sz="4" w:space="0" w:color="auto"/>
              <w:left w:val="double" w:sz="4" w:space="0" w:color="auto"/>
              <w:bottom w:val="dotted" w:sz="4" w:space="0" w:color="auto"/>
            </w:tcBorders>
            <w:shd w:val="clear" w:color="auto" w:fill="auto"/>
            <w:noWrap/>
            <w:vAlign w:val="center"/>
          </w:tcPr>
          <w:p w14:paraId="270577D6" w14:textId="0378F57F"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-0.001</w:t>
            </w:r>
          </w:p>
        </w:tc>
        <w:tc>
          <w:tcPr>
            <w:tcW w:w="993" w:type="dxa"/>
            <w:tcBorders>
              <w:top w:val="dotted" w:sz="4" w:space="0" w:color="auto"/>
              <w:bottom w:val="dotted" w:sz="4" w:space="0" w:color="auto"/>
              <w:right w:val="double" w:sz="4" w:space="0" w:color="auto"/>
            </w:tcBorders>
            <w:shd w:val="clear" w:color="auto" w:fill="auto"/>
            <w:noWrap/>
            <w:vAlign w:val="center"/>
          </w:tcPr>
          <w:p w14:paraId="17D3119B" w14:textId="7CA88BD1" w:rsidR="00292715" w:rsidRPr="00CC7AC5" w:rsidRDefault="008D42DA" w:rsidP="00292715">
            <w:pPr>
              <w:spacing w:line="240" w:lineRule="auto"/>
              <w:ind w:firstLine="0"/>
              <w:jc w:val="center"/>
              <w:rPr>
                <w:color w:val="000000"/>
                <w:sz w:val="20"/>
                <w:szCs w:val="20"/>
              </w:rPr>
            </w:pPr>
            <w:r w:rsidRPr="00CC7AC5">
              <w:rPr>
                <w:color w:val="000000"/>
                <w:sz w:val="20"/>
                <w:szCs w:val="20"/>
              </w:rPr>
              <w:t>-3.214</w:t>
            </w:r>
          </w:p>
        </w:tc>
        <w:tc>
          <w:tcPr>
            <w:tcW w:w="1440" w:type="dxa"/>
            <w:tcBorders>
              <w:top w:val="dotted" w:sz="4" w:space="0" w:color="auto"/>
              <w:left w:val="double" w:sz="4" w:space="0" w:color="auto"/>
              <w:bottom w:val="dotted" w:sz="4" w:space="0" w:color="auto"/>
            </w:tcBorders>
            <w:shd w:val="clear" w:color="auto" w:fill="auto"/>
            <w:noWrap/>
            <w:vAlign w:val="center"/>
          </w:tcPr>
          <w:p w14:paraId="17571804" w14:textId="288128C3"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-0.001</w:t>
            </w:r>
          </w:p>
        </w:tc>
        <w:tc>
          <w:tcPr>
            <w:tcW w:w="904" w:type="dxa"/>
            <w:tcBorders>
              <w:top w:val="dotted" w:sz="4" w:space="0" w:color="auto"/>
              <w:bottom w:val="dotted" w:sz="4" w:space="0" w:color="auto"/>
              <w:right w:val="double" w:sz="4" w:space="0" w:color="auto"/>
            </w:tcBorders>
            <w:shd w:val="clear" w:color="auto" w:fill="auto"/>
            <w:noWrap/>
            <w:vAlign w:val="center"/>
          </w:tcPr>
          <w:p w14:paraId="0341077B" w14:textId="372E80D7" w:rsidR="00292715" w:rsidRPr="00CC7AC5" w:rsidRDefault="008D42DA" w:rsidP="00292715">
            <w:pPr>
              <w:spacing w:line="240" w:lineRule="auto"/>
              <w:ind w:firstLine="0"/>
              <w:jc w:val="center"/>
              <w:rPr>
                <w:color w:val="000000"/>
                <w:sz w:val="20"/>
                <w:szCs w:val="20"/>
              </w:rPr>
            </w:pPr>
            <w:r w:rsidRPr="00CC7AC5">
              <w:rPr>
                <w:color w:val="000000"/>
                <w:sz w:val="20"/>
                <w:szCs w:val="20"/>
              </w:rPr>
              <w:t>-3.214</w:t>
            </w:r>
          </w:p>
        </w:tc>
        <w:tc>
          <w:tcPr>
            <w:tcW w:w="1352" w:type="dxa"/>
            <w:tcBorders>
              <w:top w:val="dotted" w:sz="4" w:space="0" w:color="auto"/>
              <w:left w:val="double" w:sz="4" w:space="0" w:color="auto"/>
              <w:bottom w:val="dotted" w:sz="4" w:space="0" w:color="auto"/>
            </w:tcBorders>
            <w:shd w:val="clear" w:color="auto" w:fill="auto"/>
            <w:noWrap/>
            <w:vAlign w:val="center"/>
          </w:tcPr>
          <w:p w14:paraId="70C8ABBC" w14:textId="4662BBCE"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-0.001</w:t>
            </w:r>
          </w:p>
        </w:tc>
        <w:tc>
          <w:tcPr>
            <w:tcW w:w="992" w:type="dxa"/>
            <w:tcBorders>
              <w:top w:val="dotted" w:sz="4" w:space="0" w:color="auto"/>
              <w:bottom w:val="dotted" w:sz="4" w:space="0" w:color="auto"/>
              <w:right w:val="double" w:sz="4" w:space="0" w:color="auto"/>
            </w:tcBorders>
            <w:shd w:val="clear" w:color="auto" w:fill="auto"/>
            <w:noWrap/>
            <w:vAlign w:val="center"/>
          </w:tcPr>
          <w:p w14:paraId="5D713206" w14:textId="2539DA85" w:rsidR="00292715" w:rsidRPr="00CC7AC5" w:rsidRDefault="008D42DA" w:rsidP="00292715">
            <w:pPr>
              <w:spacing w:line="240" w:lineRule="auto"/>
              <w:ind w:firstLine="0"/>
              <w:jc w:val="center"/>
              <w:rPr>
                <w:color w:val="000000"/>
                <w:sz w:val="20"/>
                <w:szCs w:val="20"/>
              </w:rPr>
            </w:pPr>
            <w:r w:rsidRPr="00CC7AC5">
              <w:rPr>
                <w:color w:val="000000"/>
                <w:sz w:val="20"/>
                <w:szCs w:val="20"/>
              </w:rPr>
              <w:t>-3.214</w:t>
            </w:r>
          </w:p>
        </w:tc>
      </w:tr>
      <w:tr w:rsidR="00BC5CA1" w14:paraId="3FA07D66"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3AF429D9" w14:textId="07734D56" w:rsidR="00292715" w:rsidRPr="00CC7AC5" w:rsidRDefault="0068712B" w:rsidP="00292715">
            <w:pPr>
              <w:spacing w:line="240" w:lineRule="auto"/>
              <w:ind w:firstLine="0"/>
              <w:jc w:val="left"/>
              <w:rPr>
                <w:rFonts w:eastAsia="Times New Roman"/>
                <w:color w:val="000000"/>
                <w:sz w:val="20"/>
                <w:szCs w:val="20"/>
                <w:lang w:val="en-US"/>
              </w:rPr>
            </w:pPr>
            <w:r>
              <w:rPr>
                <w:rFonts w:eastAsia="Times New Roman"/>
                <w:color w:val="000000"/>
                <w:sz w:val="20"/>
                <w:szCs w:val="20"/>
                <w:lang w:val="en-US"/>
              </w:rPr>
              <w:t>Shipping</w:t>
            </w:r>
            <w:r w:rsidRPr="00CC7AC5">
              <w:rPr>
                <w:rFonts w:eastAsia="Times New Roman"/>
                <w:color w:val="000000"/>
                <w:sz w:val="20"/>
                <w:szCs w:val="20"/>
                <w:lang w:val="en-US"/>
              </w:rPr>
              <w:t xml:space="preserve"> </w:t>
            </w:r>
            <w:r w:rsidR="008D42DA" w:rsidRPr="00CC7AC5">
              <w:rPr>
                <w:rFonts w:eastAsia="Times New Roman"/>
                <w:color w:val="000000"/>
                <w:sz w:val="20"/>
                <w:szCs w:val="20"/>
                <w:lang w:val="en-US"/>
              </w:rPr>
              <w:t xml:space="preserve">Time </w:t>
            </w:r>
            <w:r w:rsidR="008D42DA">
              <w:rPr>
                <w:rFonts w:eastAsia="Times New Roman"/>
                <w:color w:val="000000"/>
                <w:sz w:val="20"/>
                <w:szCs w:val="20"/>
                <w:lang w:val="en-US"/>
              </w:rPr>
              <w:t>*</w:t>
            </w:r>
            <w:r w:rsidR="008D42DA" w:rsidRPr="00CC7AC5">
              <w:rPr>
                <w:rFonts w:eastAsia="Times New Roman"/>
                <w:color w:val="000000"/>
                <w:sz w:val="20"/>
                <w:szCs w:val="20"/>
                <w:lang w:val="en-US"/>
              </w:rPr>
              <w:t xml:space="preserve"> Raw Food</w:t>
            </w:r>
          </w:p>
        </w:tc>
        <w:tc>
          <w:tcPr>
            <w:tcW w:w="1352" w:type="dxa"/>
            <w:tcBorders>
              <w:top w:val="dotted" w:sz="4" w:space="0" w:color="auto"/>
              <w:left w:val="double" w:sz="4" w:space="0" w:color="auto"/>
              <w:bottom w:val="dotted" w:sz="4" w:space="0" w:color="auto"/>
            </w:tcBorders>
            <w:shd w:val="clear" w:color="auto" w:fill="auto"/>
            <w:noWrap/>
            <w:vAlign w:val="center"/>
          </w:tcPr>
          <w:p w14:paraId="43F62C98" w14:textId="1B273E62"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-0.005</w:t>
            </w:r>
          </w:p>
        </w:tc>
        <w:tc>
          <w:tcPr>
            <w:tcW w:w="904" w:type="dxa"/>
            <w:tcBorders>
              <w:top w:val="dotted" w:sz="4" w:space="0" w:color="auto"/>
              <w:bottom w:val="dotted" w:sz="4" w:space="0" w:color="auto"/>
              <w:right w:val="double" w:sz="4" w:space="0" w:color="auto"/>
            </w:tcBorders>
            <w:shd w:val="clear" w:color="auto" w:fill="auto"/>
            <w:noWrap/>
            <w:vAlign w:val="center"/>
          </w:tcPr>
          <w:p w14:paraId="561996FD" w14:textId="77777777" w:rsidR="00292715" w:rsidRPr="00CC7AC5" w:rsidRDefault="008D42DA" w:rsidP="00292715">
            <w:pPr>
              <w:spacing w:line="240" w:lineRule="auto"/>
              <w:ind w:firstLine="0"/>
              <w:jc w:val="center"/>
              <w:rPr>
                <w:color w:val="000000"/>
                <w:sz w:val="20"/>
                <w:szCs w:val="20"/>
              </w:rPr>
            </w:pPr>
            <w:r w:rsidRPr="00CC7AC5">
              <w:rPr>
                <w:color w:val="000000"/>
                <w:sz w:val="20"/>
                <w:szCs w:val="20"/>
              </w:rPr>
              <w:t>-3.430</w:t>
            </w:r>
          </w:p>
        </w:tc>
        <w:tc>
          <w:tcPr>
            <w:tcW w:w="1336" w:type="dxa"/>
            <w:tcBorders>
              <w:top w:val="dotted" w:sz="4" w:space="0" w:color="auto"/>
              <w:left w:val="double" w:sz="4" w:space="0" w:color="auto"/>
              <w:bottom w:val="dotted" w:sz="4" w:space="0" w:color="auto"/>
            </w:tcBorders>
            <w:shd w:val="clear" w:color="auto" w:fill="auto"/>
            <w:noWrap/>
            <w:vAlign w:val="center"/>
          </w:tcPr>
          <w:p w14:paraId="2EC24499" w14:textId="229D7450"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-0.005</w:t>
            </w:r>
          </w:p>
        </w:tc>
        <w:tc>
          <w:tcPr>
            <w:tcW w:w="919" w:type="dxa"/>
            <w:tcBorders>
              <w:top w:val="dotted" w:sz="4" w:space="0" w:color="auto"/>
              <w:bottom w:val="dotted" w:sz="4" w:space="0" w:color="auto"/>
              <w:right w:val="double" w:sz="4" w:space="0" w:color="auto"/>
            </w:tcBorders>
            <w:shd w:val="clear" w:color="auto" w:fill="auto"/>
            <w:noWrap/>
            <w:vAlign w:val="center"/>
          </w:tcPr>
          <w:p w14:paraId="6DCE6F81" w14:textId="1A460CB7" w:rsidR="00292715" w:rsidRPr="00CC7AC5" w:rsidRDefault="008D42DA" w:rsidP="00292715">
            <w:pPr>
              <w:spacing w:line="240" w:lineRule="auto"/>
              <w:ind w:firstLine="0"/>
              <w:jc w:val="center"/>
              <w:rPr>
                <w:color w:val="000000"/>
                <w:sz w:val="20"/>
                <w:szCs w:val="20"/>
              </w:rPr>
            </w:pPr>
            <w:r w:rsidRPr="00CC7AC5">
              <w:rPr>
                <w:color w:val="000000"/>
                <w:sz w:val="20"/>
                <w:szCs w:val="20"/>
              </w:rPr>
              <w:t>-3.430</w:t>
            </w:r>
          </w:p>
        </w:tc>
        <w:tc>
          <w:tcPr>
            <w:tcW w:w="1352" w:type="dxa"/>
            <w:tcBorders>
              <w:top w:val="dotted" w:sz="4" w:space="0" w:color="auto"/>
              <w:left w:val="double" w:sz="4" w:space="0" w:color="auto"/>
              <w:bottom w:val="dotted" w:sz="4" w:space="0" w:color="auto"/>
            </w:tcBorders>
            <w:shd w:val="clear" w:color="auto" w:fill="auto"/>
            <w:noWrap/>
            <w:vAlign w:val="center"/>
          </w:tcPr>
          <w:p w14:paraId="2398A479" w14:textId="11B357AB"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-0.005</w:t>
            </w:r>
          </w:p>
        </w:tc>
        <w:tc>
          <w:tcPr>
            <w:tcW w:w="993" w:type="dxa"/>
            <w:tcBorders>
              <w:top w:val="dotted" w:sz="4" w:space="0" w:color="auto"/>
              <w:bottom w:val="dotted" w:sz="4" w:space="0" w:color="auto"/>
              <w:right w:val="double" w:sz="4" w:space="0" w:color="auto"/>
            </w:tcBorders>
            <w:shd w:val="clear" w:color="auto" w:fill="auto"/>
            <w:noWrap/>
            <w:vAlign w:val="center"/>
          </w:tcPr>
          <w:p w14:paraId="31EA6C22" w14:textId="5EAE5247" w:rsidR="00292715" w:rsidRPr="00CC7AC5" w:rsidRDefault="008D42DA" w:rsidP="00292715">
            <w:pPr>
              <w:spacing w:line="240" w:lineRule="auto"/>
              <w:ind w:firstLine="0"/>
              <w:jc w:val="center"/>
              <w:rPr>
                <w:color w:val="000000"/>
                <w:sz w:val="20"/>
                <w:szCs w:val="20"/>
              </w:rPr>
            </w:pPr>
            <w:r w:rsidRPr="00CC7AC5">
              <w:rPr>
                <w:color w:val="000000"/>
                <w:sz w:val="20"/>
                <w:szCs w:val="20"/>
              </w:rPr>
              <w:t>-3.430</w:t>
            </w:r>
          </w:p>
        </w:tc>
        <w:tc>
          <w:tcPr>
            <w:tcW w:w="1440" w:type="dxa"/>
            <w:tcBorders>
              <w:top w:val="dotted" w:sz="4" w:space="0" w:color="auto"/>
              <w:left w:val="double" w:sz="4" w:space="0" w:color="auto"/>
              <w:bottom w:val="dotted" w:sz="4" w:space="0" w:color="auto"/>
            </w:tcBorders>
            <w:shd w:val="clear" w:color="auto" w:fill="auto"/>
            <w:noWrap/>
            <w:vAlign w:val="center"/>
          </w:tcPr>
          <w:p w14:paraId="09431458" w14:textId="5499F141"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-0.005</w:t>
            </w:r>
          </w:p>
        </w:tc>
        <w:tc>
          <w:tcPr>
            <w:tcW w:w="904" w:type="dxa"/>
            <w:tcBorders>
              <w:top w:val="dotted" w:sz="4" w:space="0" w:color="auto"/>
              <w:bottom w:val="dotted" w:sz="4" w:space="0" w:color="auto"/>
              <w:right w:val="double" w:sz="4" w:space="0" w:color="auto"/>
            </w:tcBorders>
            <w:shd w:val="clear" w:color="auto" w:fill="auto"/>
            <w:noWrap/>
            <w:vAlign w:val="center"/>
          </w:tcPr>
          <w:p w14:paraId="6D702C16" w14:textId="32F22080" w:rsidR="00292715" w:rsidRPr="00CC7AC5" w:rsidRDefault="008D42DA" w:rsidP="00292715">
            <w:pPr>
              <w:spacing w:line="240" w:lineRule="auto"/>
              <w:ind w:firstLine="0"/>
              <w:jc w:val="center"/>
              <w:rPr>
                <w:color w:val="000000"/>
                <w:sz w:val="20"/>
                <w:szCs w:val="20"/>
              </w:rPr>
            </w:pPr>
            <w:r w:rsidRPr="00CC7AC5">
              <w:rPr>
                <w:color w:val="000000"/>
                <w:sz w:val="20"/>
                <w:szCs w:val="20"/>
              </w:rPr>
              <w:t>-3.430</w:t>
            </w:r>
          </w:p>
        </w:tc>
        <w:tc>
          <w:tcPr>
            <w:tcW w:w="1352" w:type="dxa"/>
            <w:tcBorders>
              <w:top w:val="dotted" w:sz="4" w:space="0" w:color="auto"/>
              <w:left w:val="double" w:sz="4" w:space="0" w:color="auto"/>
              <w:bottom w:val="dotted" w:sz="4" w:space="0" w:color="auto"/>
            </w:tcBorders>
            <w:shd w:val="clear" w:color="auto" w:fill="auto"/>
            <w:noWrap/>
            <w:vAlign w:val="center"/>
          </w:tcPr>
          <w:p w14:paraId="03584A12" w14:textId="6752017F" w:rsidR="00292715" w:rsidRPr="00CC7AC5" w:rsidRDefault="008D42DA" w:rsidP="00292715">
            <w:pPr>
              <w:spacing w:line="240" w:lineRule="auto"/>
              <w:ind w:firstLine="0"/>
              <w:jc w:val="center"/>
              <w:rPr>
                <w:rFonts w:eastAsia="Times New Roman"/>
                <w:color w:val="000000"/>
                <w:sz w:val="20"/>
                <w:szCs w:val="20"/>
                <w:lang w:val="en-US"/>
              </w:rPr>
            </w:pPr>
            <w:r>
              <w:rPr>
                <w:color w:val="000000"/>
                <w:sz w:val="20"/>
                <w:szCs w:val="20"/>
              </w:rPr>
              <w:t>-0.005</w:t>
            </w:r>
          </w:p>
        </w:tc>
        <w:tc>
          <w:tcPr>
            <w:tcW w:w="992" w:type="dxa"/>
            <w:tcBorders>
              <w:top w:val="dotted" w:sz="4" w:space="0" w:color="auto"/>
              <w:bottom w:val="dotted" w:sz="4" w:space="0" w:color="auto"/>
              <w:right w:val="double" w:sz="4" w:space="0" w:color="auto"/>
            </w:tcBorders>
            <w:shd w:val="clear" w:color="auto" w:fill="auto"/>
            <w:noWrap/>
            <w:vAlign w:val="center"/>
          </w:tcPr>
          <w:p w14:paraId="6D1E549A" w14:textId="1FF58D50" w:rsidR="00292715" w:rsidRPr="00CC7AC5" w:rsidRDefault="008D42DA" w:rsidP="00292715">
            <w:pPr>
              <w:spacing w:line="240" w:lineRule="auto"/>
              <w:ind w:firstLine="0"/>
              <w:jc w:val="center"/>
              <w:rPr>
                <w:color w:val="000000"/>
                <w:sz w:val="20"/>
                <w:szCs w:val="20"/>
              </w:rPr>
            </w:pPr>
            <w:r w:rsidRPr="00CC7AC5">
              <w:rPr>
                <w:color w:val="000000"/>
                <w:sz w:val="20"/>
                <w:szCs w:val="20"/>
              </w:rPr>
              <w:t>-3.430</w:t>
            </w:r>
          </w:p>
        </w:tc>
      </w:tr>
      <w:tr w:rsidR="00BC5CA1" w14:paraId="56E3D590" w14:textId="77777777" w:rsidTr="00136BA3">
        <w:trPr>
          <w:trHeight w:val="288"/>
          <w:jc w:val="center"/>
        </w:trPr>
        <w:tc>
          <w:tcPr>
            <w:tcW w:w="2053" w:type="dxa"/>
            <w:tcBorders>
              <w:top w:val="dotted" w:sz="4" w:space="0" w:color="auto"/>
              <w:bottom w:val="single" w:sz="4" w:space="0" w:color="auto"/>
              <w:right w:val="double" w:sz="4" w:space="0" w:color="auto"/>
            </w:tcBorders>
            <w:shd w:val="clear" w:color="auto" w:fill="auto"/>
            <w:noWrap/>
            <w:vAlign w:val="center"/>
          </w:tcPr>
          <w:p w14:paraId="0AF789CD" w14:textId="6D6A9A81" w:rsidR="00292715" w:rsidRPr="00CC7AC5" w:rsidRDefault="0068712B" w:rsidP="00292715">
            <w:pPr>
              <w:spacing w:line="240" w:lineRule="auto"/>
              <w:ind w:firstLine="0"/>
              <w:jc w:val="left"/>
              <w:rPr>
                <w:rFonts w:eastAsia="Times New Roman"/>
                <w:color w:val="000000"/>
                <w:sz w:val="20"/>
                <w:szCs w:val="20"/>
                <w:lang w:val="en-US"/>
              </w:rPr>
            </w:pPr>
            <w:r>
              <w:rPr>
                <w:rFonts w:eastAsia="Times New Roman"/>
                <w:color w:val="000000"/>
                <w:sz w:val="20"/>
                <w:szCs w:val="20"/>
                <w:lang w:val="en-US"/>
              </w:rPr>
              <w:t>Shipping</w:t>
            </w:r>
            <w:r w:rsidR="008D42DA" w:rsidRPr="00CC7AC5">
              <w:rPr>
                <w:rFonts w:eastAsia="Times New Roman"/>
                <w:color w:val="000000"/>
                <w:sz w:val="20"/>
                <w:szCs w:val="20"/>
                <w:lang w:val="en-US"/>
              </w:rPr>
              <w:t xml:space="preserve"> Time </w:t>
            </w:r>
            <w:r w:rsidR="008D42DA">
              <w:rPr>
                <w:rFonts w:eastAsia="Times New Roman"/>
                <w:color w:val="000000"/>
                <w:sz w:val="20"/>
                <w:szCs w:val="20"/>
                <w:lang w:val="en-US"/>
              </w:rPr>
              <w:t>*</w:t>
            </w:r>
            <w:r w:rsidR="008D42DA" w:rsidRPr="00CC7AC5">
              <w:rPr>
                <w:rFonts w:eastAsia="Times New Roman"/>
                <w:color w:val="000000"/>
                <w:sz w:val="20"/>
                <w:szCs w:val="20"/>
                <w:lang w:val="en-US"/>
              </w:rPr>
              <w:t xml:space="preserve"> Prepared Products</w:t>
            </w:r>
          </w:p>
        </w:tc>
        <w:tc>
          <w:tcPr>
            <w:tcW w:w="1352" w:type="dxa"/>
            <w:tcBorders>
              <w:top w:val="dotted" w:sz="4" w:space="0" w:color="auto"/>
              <w:left w:val="double" w:sz="4" w:space="0" w:color="auto"/>
              <w:bottom w:val="single" w:sz="4" w:space="0" w:color="auto"/>
            </w:tcBorders>
            <w:shd w:val="clear" w:color="auto" w:fill="auto"/>
            <w:noWrap/>
            <w:vAlign w:val="center"/>
          </w:tcPr>
          <w:p w14:paraId="556E257C" w14:textId="1591A4AB" w:rsidR="00292715" w:rsidRPr="00CC7AC5" w:rsidRDefault="008D42DA" w:rsidP="00292715">
            <w:pPr>
              <w:spacing w:line="240" w:lineRule="auto"/>
              <w:ind w:firstLine="0"/>
              <w:jc w:val="center"/>
              <w:rPr>
                <w:color w:val="000000"/>
                <w:sz w:val="20"/>
                <w:szCs w:val="20"/>
              </w:rPr>
            </w:pPr>
            <w:r>
              <w:rPr>
                <w:color w:val="000000"/>
                <w:sz w:val="20"/>
                <w:szCs w:val="20"/>
              </w:rPr>
              <w:t>-0.002</w:t>
            </w:r>
          </w:p>
        </w:tc>
        <w:tc>
          <w:tcPr>
            <w:tcW w:w="904" w:type="dxa"/>
            <w:tcBorders>
              <w:top w:val="dotted" w:sz="4" w:space="0" w:color="auto"/>
              <w:bottom w:val="single" w:sz="4" w:space="0" w:color="auto"/>
              <w:right w:val="double" w:sz="4" w:space="0" w:color="auto"/>
            </w:tcBorders>
            <w:shd w:val="clear" w:color="auto" w:fill="auto"/>
            <w:noWrap/>
            <w:vAlign w:val="center"/>
          </w:tcPr>
          <w:p w14:paraId="7DA0DFBC" w14:textId="77777777" w:rsidR="00292715" w:rsidRPr="00CC7AC5" w:rsidRDefault="008D42DA" w:rsidP="00292715">
            <w:pPr>
              <w:spacing w:line="240" w:lineRule="auto"/>
              <w:ind w:firstLine="0"/>
              <w:jc w:val="center"/>
              <w:rPr>
                <w:color w:val="000000"/>
                <w:sz w:val="20"/>
                <w:szCs w:val="20"/>
              </w:rPr>
            </w:pPr>
            <w:r w:rsidRPr="00CC7AC5">
              <w:rPr>
                <w:color w:val="000000"/>
                <w:sz w:val="20"/>
                <w:szCs w:val="20"/>
              </w:rPr>
              <w:t>-3.281</w:t>
            </w:r>
          </w:p>
        </w:tc>
        <w:tc>
          <w:tcPr>
            <w:tcW w:w="1336" w:type="dxa"/>
            <w:tcBorders>
              <w:top w:val="dotted" w:sz="4" w:space="0" w:color="auto"/>
              <w:left w:val="double" w:sz="4" w:space="0" w:color="auto"/>
              <w:bottom w:val="single" w:sz="4" w:space="0" w:color="auto"/>
            </w:tcBorders>
            <w:shd w:val="clear" w:color="auto" w:fill="auto"/>
            <w:noWrap/>
            <w:vAlign w:val="center"/>
          </w:tcPr>
          <w:p w14:paraId="1FB41966" w14:textId="3A87A8AD" w:rsidR="00292715" w:rsidRPr="00CC7AC5" w:rsidRDefault="008D42DA" w:rsidP="00292715">
            <w:pPr>
              <w:spacing w:line="240" w:lineRule="auto"/>
              <w:ind w:firstLine="0"/>
              <w:jc w:val="center"/>
              <w:rPr>
                <w:color w:val="000000"/>
                <w:sz w:val="20"/>
                <w:szCs w:val="20"/>
              </w:rPr>
            </w:pPr>
            <w:r>
              <w:rPr>
                <w:color w:val="000000"/>
                <w:sz w:val="20"/>
                <w:szCs w:val="20"/>
              </w:rPr>
              <w:t>-0.002</w:t>
            </w:r>
          </w:p>
        </w:tc>
        <w:tc>
          <w:tcPr>
            <w:tcW w:w="919" w:type="dxa"/>
            <w:tcBorders>
              <w:top w:val="dotted" w:sz="4" w:space="0" w:color="auto"/>
              <w:bottom w:val="single" w:sz="4" w:space="0" w:color="auto"/>
              <w:right w:val="double" w:sz="4" w:space="0" w:color="auto"/>
            </w:tcBorders>
            <w:shd w:val="clear" w:color="auto" w:fill="auto"/>
            <w:noWrap/>
            <w:vAlign w:val="center"/>
          </w:tcPr>
          <w:p w14:paraId="5B3F1952" w14:textId="2A7466E8" w:rsidR="00292715" w:rsidRPr="00CC7AC5" w:rsidRDefault="008D42DA" w:rsidP="00292715">
            <w:pPr>
              <w:spacing w:line="240" w:lineRule="auto"/>
              <w:ind w:firstLine="0"/>
              <w:jc w:val="center"/>
              <w:rPr>
                <w:color w:val="000000"/>
                <w:sz w:val="20"/>
                <w:szCs w:val="20"/>
              </w:rPr>
            </w:pPr>
            <w:r w:rsidRPr="00CC7AC5">
              <w:rPr>
                <w:color w:val="000000"/>
                <w:sz w:val="20"/>
                <w:szCs w:val="20"/>
              </w:rPr>
              <w:t>-3.281</w:t>
            </w:r>
          </w:p>
        </w:tc>
        <w:tc>
          <w:tcPr>
            <w:tcW w:w="1352" w:type="dxa"/>
            <w:tcBorders>
              <w:top w:val="dotted" w:sz="4" w:space="0" w:color="auto"/>
              <w:left w:val="double" w:sz="4" w:space="0" w:color="auto"/>
              <w:bottom w:val="single" w:sz="4" w:space="0" w:color="auto"/>
            </w:tcBorders>
            <w:shd w:val="clear" w:color="auto" w:fill="auto"/>
            <w:noWrap/>
            <w:vAlign w:val="center"/>
          </w:tcPr>
          <w:p w14:paraId="1EBB52A1" w14:textId="299DA141" w:rsidR="00292715" w:rsidRPr="00CC7AC5" w:rsidRDefault="008D42DA" w:rsidP="00292715">
            <w:pPr>
              <w:spacing w:line="240" w:lineRule="auto"/>
              <w:ind w:firstLine="0"/>
              <w:jc w:val="center"/>
              <w:rPr>
                <w:color w:val="000000"/>
                <w:sz w:val="20"/>
                <w:szCs w:val="20"/>
              </w:rPr>
            </w:pPr>
            <w:r>
              <w:rPr>
                <w:color w:val="000000"/>
                <w:sz w:val="20"/>
                <w:szCs w:val="20"/>
              </w:rPr>
              <w:t>-0.002</w:t>
            </w:r>
          </w:p>
        </w:tc>
        <w:tc>
          <w:tcPr>
            <w:tcW w:w="993" w:type="dxa"/>
            <w:tcBorders>
              <w:top w:val="dotted" w:sz="4" w:space="0" w:color="auto"/>
              <w:bottom w:val="single" w:sz="4" w:space="0" w:color="auto"/>
              <w:right w:val="double" w:sz="4" w:space="0" w:color="auto"/>
            </w:tcBorders>
            <w:shd w:val="clear" w:color="auto" w:fill="auto"/>
            <w:noWrap/>
            <w:vAlign w:val="center"/>
          </w:tcPr>
          <w:p w14:paraId="135DBD49" w14:textId="759D377F" w:rsidR="00292715" w:rsidRPr="00CC7AC5" w:rsidRDefault="008D42DA" w:rsidP="00292715">
            <w:pPr>
              <w:spacing w:line="240" w:lineRule="auto"/>
              <w:ind w:firstLine="0"/>
              <w:jc w:val="center"/>
              <w:rPr>
                <w:color w:val="000000"/>
                <w:sz w:val="20"/>
                <w:szCs w:val="20"/>
              </w:rPr>
            </w:pPr>
            <w:r w:rsidRPr="00CC7AC5">
              <w:rPr>
                <w:color w:val="000000"/>
                <w:sz w:val="20"/>
                <w:szCs w:val="20"/>
              </w:rPr>
              <w:t>-3.281</w:t>
            </w:r>
          </w:p>
        </w:tc>
        <w:tc>
          <w:tcPr>
            <w:tcW w:w="1440" w:type="dxa"/>
            <w:tcBorders>
              <w:top w:val="dotted" w:sz="4" w:space="0" w:color="auto"/>
              <w:left w:val="double" w:sz="4" w:space="0" w:color="auto"/>
              <w:bottom w:val="single" w:sz="4" w:space="0" w:color="auto"/>
            </w:tcBorders>
            <w:shd w:val="clear" w:color="auto" w:fill="auto"/>
            <w:noWrap/>
            <w:vAlign w:val="center"/>
          </w:tcPr>
          <w:p w14:paraId="0E336859" w14:textId="54D0CF81" w:rsidR="00292715" w:rsidRPr="00CC7AC5" w:rsidRDefault="008D42DA" w:rsidP="00292715">
            <w:pPr>
              <w:spacing w:line="240" w:lineRule="auto"/>
              <w:ind w:firstLine="0"/>
              <w:jc w:val="center"/>
              <w:rPr>
                <w:color w:val="000000"/>
                <w:sz w:val="20"/>
                <w:szCs w:val="20"/>
              </w:rPr>
            </w:pPr>
            <w:r>
              <w:rPr>
                <w:color w:val="000000"/>
                <w:sz w:val="20"/>
                <w:szCs w:val="20"/>
              </w:rPr>
              <w:t>-0.002</w:t>
            </w:r>
          </w:p>
        </w:tc>
        <w:tc>
          <w:tcPr>
            <w:tcW w:w="904" w:type="dxa"/>
            <w:tcBorders>
              <w:top w:val="dotted" w:sz="4" w:space="0" w:color="auto"/>
              <w:bottom w:val="single" w:sz="4" w:space="0" w:color="auto"/>
              <w:right w:val="double" w:sz="4" w:space="0" w:color="auto"/>
            </w:tcBorders>
            <w:shd w:val="clear" w:color="auto" w:fill="auto"/>
            <w:noWrap/>
            <w:vAlign w:val="center"/>
          </w:tcPr>
          <w:p w14:paraId="6536D51A" w14:textId="729F57F3" w:rsidR="00292715" w:rsidRPr="00CC7AC5" w:rsidRDefault="008D42DA" w:rsidP="00292715">
            <w:pPr>
              <w:spacing w:line="240" w:lineRule="auto"/>
              <w:ind w:firstLine="0"/>
              <w:jc w:val="center"/>
              <w:rPr>
                <w:color w:val="000000"/>
                <w:sz w:val="20"/>
                <w:szCs w:val="20"/>
              </w:rPr>
            </w:pPr>
            <w:r w:rsidRPr="00CC7AC5">
              <w:rPr>
                <w:color w:val="000000"/>
                <w:sz w:val="20"/>
                <w:szCs w:val="20"/>
              </w:rPr>
              <w:t>-3.281</w:t>
            </w:r>
          </w:p>
        </w:tc>
        <w:tc>
          <w:tcPr>
            <w:tcW w:w="1352" w:type="dxa"/>
            <w:tcBorders>
              <w:top w:val="dotted" w:sz="4" w:space="0" w:color="auto"/>
              <w:left w:val="double" w:sz="4" w:space="0" w:color="auto"/>
            </w:tcBorders>
            <w:shd w:val="clear" w:color="auto" w:fill="auto"/>
            <w:noWrap/>
            <w:vAlign w:val="center"/>
          </w:tcPr>
          <w:p w14:paraId="039A3E2F" w14:textId="35FDACAE" w:rsidR="00292715" w:rsidRPr="00CC7AC5" w:rsidRDefault="008D42DA" w:rsidP="00292715">
            <w:pPr>
              <w:spacing w:line="240" w:lineRule="auto"/>
              <w:ind w:firstLine="0"/>
              <w:jc w:val="center"/>
              <w:rPr>
                <w:color w:val="000000"/>
                <w:sz w:val="20"/>
                <w:szCs w:val="20"/>
              </w:rPr>
            </w:pPr>
            <w:r>
              <w:rPr>
                <w:color w:val="000000"/>
                <w:sz w:val="20"/>
                <w:szCs w:val="20"/>
              </w:rPr>
              <w:t>-0.002</w:t>
            </w:r>
          </w:p>
        </w:tc>
        <w:tc>
          <w:tcPr>
            <w:tcW w:w="992" w:type="dxa"/>
            <w:tcBorders>
              <w:top w:val="dotted" w:sz="4" w:space="0" w:color="auto"/>
              <w:right w:val="double" w:sz="4" w:space="0" w:color="auto"/>
            </w:tcBorders>
            <w:shd w:val="clear" w:color="auto" w:fill="auto"/>
            <w:noWrap/>
            <w:vAlign w:val="center"/>
          </w:tcPr>
          <w:p w14:paraId="4F504E97" w14:textId="3BE5934C" w:rsidR="00292715" w:rsidRPr="00CC7AC5" w:rsidRDefault="008D42DA" w:rsidP="00292715">
            <w:pPr>
              <w:spacing w:line="240" w:lineRule="auto"/>
              <w:ind w:firstLine="0"/>
              <w:jc w:val="center"/>
              <w:rPr>
                <w:color w:val="000000"/>
                <w:sz w:val="20"/>
                <w:szCs w:val="20"/>
              </w:rPr>
            </w:pPr>
            <w:r w:rsidRPr="00CC7AC5">
              <w:rPr>
                <w:color w:val="000000"/>
                <w:sz w:val="20"/>
                <w:szCs w:val="20"/>
              </w:rPr>
              <w:t>-3.281</w:t>
            </w:r>
          </w:p>
        </w:tc>
      </w:tr>
      <w:tr w:rsidR="00BC5CA1" w14:paraId="6E75B586" w14:textId="77777777" w:rsidTr="00136BA3">
        <w:trPr>
          <w:trHeight w:val="288"/>
          <w:jc w:val="center"/>
        </w:trPr>
        <w:tc>
          <w:tcPr>
            <w:tcW w:w="13597" w:type="dxa"/>
            <w:gridSpan w:val="11"/>
            <w:tcBorders>
              <w:top w:val="single" w:sz="4" w:space="0" w:color="auto"/>
              <w:bottom w:val="single" w:sz="4" w:space="0" w:color="auto"/>
              <w:right w:val="double" w:sz="4" w:space="0" w:color="auto"/>
            </w:tcBorders>
            <w:shd w:val="clear" w:color="auto" w:fill="auto"/>
            <w:noWrap/>
            <w:vAlign w:val="center"/>
            <w:hideMark/>
          </w:tcPr>
          <w:p w14:paraId="7D84E5ED" w14:textId="77777777" w:rsidR="00B5404C" w:rsidRPr="00CC7AC5" w:rsidRDefault="008D42DA" w:rsidP="00136BA3">
            <w:pPr>
              <w:spacing w:line="240" w:lineRule="auto"/>
              <w:ind w:firstLine="0"/>
              <w:jc w:val="left"/>
              <w:rPr>
                <w:rFonts w:eastAsia="Times New Roman"/>
                <w:b/>
                <w:color w:val="000000"/>
                <w:sz w:val="20"/>
                <w:szCs w:val="20"/>
                <w:lang w:val="en-US"/>
              </w:rPr>
            </w:pPr>
            <w:r w:rsidRPr="00CC7AC5">
              <w:rPr>
                <w:rFonts w:eastAsia="Times New Roman"/>
                <w:b/>
                <w:color w:val="000000"/>
                <w:sz w:val="20"/>
                <w:szCs w:val="20"/>
                <w:lang w:val="en-US"/>
              </w:rPr>
              <w:t>Freight Characteristics</w:t>
            </w:r>
          </w:p>
        </w:tc>
      </w:tr>
      <w:tr w:rsidR="00BC5CA1" w14:paraId="7912BC4C" w14:textId="77777777" w:rsidTr="00136BA3">
        <w:trPr>
          <w:trHeight w:val="288"/>
          <w:jc w:val="center"/>
        </w:trPr>
        <w:tc>
          <w:tcPr>
            <w:tcW w:w="2053" w:type="dxa"/>
            <w:tcBorders>
              <w:top w:val="single" w:sz="4" w:space="0" w:color="auto"/>
              <w:bottom w:val="dotted" w:sz="4" w:space="0" w:color="auto"/>
              <w:right w:val="double" w:sz="4" w:space="0" w:color="auto"/>
            </w:tcBorders>
            <w:shd w:val="clear" w:color="auto" w:fill="auto"/>
            <w:noWrap/>
            <w:vAlign w:val="center"/>
            <w:hideMark/>
          </w:tcPr>
          <w:p w14:paraId="34C1BC68" w14:textId="77777777" w:rsidR="00B5404C" w:rsidRPr="00CC7AC5" w:rsidRDefault="008D42DA" w:rsidP="00136BA3">
            <w:pPr>
              <w:spacing w:line="240" w:lineRule="auto"/>
              <w:ind w:firstLine="0"/>
              <w:jc w:val="left"/>
              <w:rPr>
                <w:rFonts w:eastAsia="Times New Roman"/>
                <w:i/>
                <w:color w:val="000000"/>
                <w:sz w:val="20"/>
                <w:szCs w:val="20"/>
                <w:lang w:val="en-US"/>
              </w:rPr>
            </w:pPr>
            <w:r w:rsidRPr="00CC7AC5">
              <w:rPr>
                <w:rFonts w:eastAsia="Times New Roman"/>
                <w:i/>
                <w:color w:val="000000"/>
                <w:sz w:val="20"/>
                <w:szCs w:val="20"/>
                <w:lang w:val="en-US"/>
              </w:rPr>
              <w:t>Hazardous Material (Base: Not Hazardous)</w:t>
            </w:r>
          </w:p>
        </w:tc>
        <w:tc>
          <w:tcPr>
            <w:tcW w:w="1352" w:type="dxa"/>
            <w:tcBorders>
              <w:top w:val="single" w:sz="4" w:space="0" w:color="auto"/>
              <w:left w:val="double" w:sz="4" w:space="0" w:color="auto"/>
              <w:bottom w:val="dotted" w:sz="4" w:space="0" w:color="auto"/>
            </w:tcBorders>
            <w:shd w:val="clear" w:color="auto" w:fill="auto"/>
            <w:noWrap/>
            <w:vAlign w:val="center"/>
            <w:hideMark/>
          </w:tcPr>
          <w:p w14:paraId="0765BCD3" w14:textId="77777777" w:rsidR="00B5404C" w:rsidRPr="00CC7AC5" w:rsidRDefault="00B5404C" w:rsidP="00136BA3">
            <w:pPr>
              <w:spacing w:line="240" w:lineRule="auto"/>
              <w:ind w:firstLine="0"/>
              <w:jc w:val="center"/>
              <w:rPr>
                <w:rFonts w:eastAsia="Times New Roman"/>
                <w:color w:val="000000"/>
                <w:sz w:val="20"/>
                <w:szCs w:val="20"/>
                <w:lang w:val="en-US"/>
              </w:rPr>
            </w:pPr>
          </w:p>
        </w:tc>
        <w:tc>
          <w:tcPr>
            <w:tcW w:w="904" w:type="dxa"/>
            <w:tcBorders>
              <w:top w:val="single" w:sz="4" w:space="0" w:color="auto"/>
              <w:bottom w:val="dotted" w:sz="4" w:space="0" w:color="auto"/>
              <w:right w:val="double" w:sz="4" w:space="0" w:color="auto"/>
            </w:tcBorders>
            <w:shd w:val="clear" w:color="auto" w:fill="auto"/>
            <w:noWrap/>
            <w:vAlign w:val="center"/>
            <w:hideMark/>
          </w:tcPr>
          <w:p w14:paraId="6509925D" w14:textId="77777777" w:rsidR="00B5404C" w:rsidRPr="00CC7AC5" w:rsidRDefault="00B5404C" w:rsidP="00136BA3">
            <w:pPr>
              <w:spacing w:line="240" w:lineRule="auto"/>
              <w:ind w:firstLine="0"/>
              <w:jc w:val="center"/>
              <w:rPr>
                <w:rFonts w:eastAsia="Times New Roman"/>
                <w:sz w:val="20"/>
                <w:szCs w:val="20"/>
                <w:lang w:val="en-US"/>
              </w:rPr>
            </w:pPr>
          </w:p>
        </w:tc>
        <w:tc>
          <w:tcPr>
            <w:tcW w:w="1336" w:type="dxa"/>
            <w:tcBorders>
              <w:top w:val="single" w:sz="4" w:space="0" w:color="auto"/>
              <w:left w:val="double" w:sz="4" w:space="0" w:color="auto"/>
              <w:bottom w:val="dotted" w:sz="4" w:space="0" w:color="auto"/>
            </w:tcBorders>
            <w:shd w:val="clear" w:color="auto" w:fill="auto"/>
            <w:noWrap/>
            <w:vAlign w:val="center"/>
            <w:hideMark/>
          </w:tcPr>
          <w:p w14:paraId="3B40DDF7" w14:textId="77777777" w:rsidR="00B5404C" w:rsidRPr="00CC7AC5" w:rsidRDefault="00B5404C" w:rsidP="00136BA3">
            <w:pPr>
              <w:spacing w:line="240" w:lineRule="auto"/>
              <w:ind w:firstLine="0"/>
              <w:jc w:val="center"/>
              <w:rPr>
                <w:rFonts w:eastAsia="Times New Roman"/>
                <w:sz w:val="20"/>
                <w:szCs w:val="20"/>
                <w:lang w:val="en-US"/>
              </w:rPr>
            </w:pPr>
          </w:p>
        </w:tc>
        <w:tc>
          <w:tcPr>
            <w:tcW w:w="919" w:type="dxa"/>
            <w:tcBorders>
              <w:top w:val="single" w:sz="4" w:space="0" w:color="auto"/>
              <w:bottom w:val="dotted" w:sz="4" w:space="0" w:color="auto"/>
              <w:right w:val="double" w:sz="4" w:space="0" w:color="auto"/>
            </w:tcBorders>
            <w:shd w:val="clear" w:color="auto" w:fill="auto"/>
            <w:noWrap/>
            <w:vAlign w:val="center"/>
            <w:hideMark/>
          </w:tcPr>
          <w:p w14:paraId="429020F3" w14:textId="77777777" w:rsidR="00B5404C" w:rsidRPr="00CC7AC5" w:rsidRDefault="00B5404C" w:rsidP="00136BA3">
            <w:pPr>
              <w:spacing w:line="240" w:lineRule="auto"/>
              <w:ind w:firstLine="0"/>
              <w:jc w:val="center"/>
              <w:rPr>
                <w:rFonts w:eastAsia="Times New Roman"/>
                <w:sz w:val="20"/>
                <w:szCs w:val="20"/>
                <w:lang w:val="en-US"/>
              </w:rPr>
            </w:pPr>
          </w:p>
        </w:tc>
        <w:tc>
          <w:tcPr>
            <w:tcW w:w="1352" w:type="dxa"/>
            <w:tcBorders>
              <w:top w:val="single" w:sz="4" w:space="0" w:color="auto"/>
              <w:left w:val="double" w:sz="4" w:space="0" w:color="auto"/>
              <w:bottom w:val="dotted" w:sz="4" w:space="0" w:color="auto"/>
            </w:tcBorders>
            <w:shd w:val="clear" w:color="auto" w:fill="auto"/>
            <w:noWrap/>
            <w:vAlign w:val="center"/>
            <w:hideMark/>
          </w:tcPr>
          <w:p w14:paraId="2E4CEA69" w14:textId="77777777" w:rsidR="00B5404C" w:rsidRPr="00CC7AC5" w:rsidRDefault="00B5404C" w:rsidP="00136BA3">
            <w:pPr>
              <w:spacing w:line="240" w:lineRule="auto"/>
              <w:ind w:firstLine="0"/>
              <w:jc w:val="center"/>
              <w:rPr>
                <w:rFonts w:eastAsia="Times New Roman"/>
                <w:sz w:val="20"/>
                <w:szCs w:val="20"/>
                <w:lang w:val="en-US"/>
              </w:rPr>
            </w:pPr>
          </w:p>
        </w:tc>
        <w:tc>
          <w:tcPr>
            <w:tcW w:w="993" w:type="dxa"/>
            <w:tcBorders>
              <w:top w:val="single" w:sz="4" w:space="0" w:color="auto"/>
              <w:bottom w:val="dotted" w:sz="4" w:space="0" w:color="auto"/>
              <w:right w:val="double" w:sz="4" w:space="0" w:color="auto"/>
            </w:tcBorders>
            <w:shd w:val="clear" w:color="auto" w:fill="auto"/>
            <w:noWrap/>
            <w:vAlign w:val="center"/>
            <w:hideMark/>
          </w:tcPr>
          <w:p w14:paraId="57C999B5" w14:textId="77777777" w:rsidR="00B5404C" w:rsidRPr="00CC7AC5" w:rsidRDefault="00B5404C" w:rsidP="00136BA3">
            <w:pPr>
              <w:spacing w:line="240" w:lineRule="auto"/>
              <w:ind w:firstLine="0"/>
              <w:jc w:val="center"/>
              <w:rPr>
                <w:rFonts w:eastAsia="Times New Roman"/>
                <w:sz w:val="20"/>
                <w:szCs w:val="20"/>
                <w:lang w:val="en-US"/>
              </w:rPr>
            </w:pPr>
          </w:p>
        </w:tc>
        <w:tc>
          <w:tcPr>
            <w:tcW w:w="1440" w:type="dxa"/>
            <w:tcBorders>
              <w:top w:val="single" w:sz="4" w:space="0" w:color="auto"/>
              <w:left w:val="double" w:sz="4" w:space="0" w:color="auto"/>
              <w:bottom w:val="dotted" w:sz="4" w:space="0" w:color="auto"/>
            </w:tcBorders>
            <w:shd w:val="clear" w:color="auto" w:fill="auto"/>
            <w:noWrap/>
            <w:vAlign w:val="center"/>
            <w:hideMark/>
          </w:tcPr>
          <w:p w14:paraId="6C1A8D3E" w14:textId="77777777" w:rsidR="00B5404C" w:rsidRPr="00CC7AC5" w:rsidRDefault="00B5404C" w:rsidP="00136BA3">
            <w:pPr>
              <w:spacing w:line="240" w:lineRule="auto"/>
              <w:ind w:firstLine="0"/>
              <w:jc w:val="center"/>
              <w:rPr>
                <w:rFonts w:eastAsia="Times New Roman"/>
                <w:sz w:val="20"/>
                <w:szCs w:val="20"/>
                <w:lang w:val="en-US"/>
              </w:rPr>
            </w:pPr>
          </w:p>
        </w:tc>
        <w:tc>
          <w:tcPr>
            <w:tcW w:w="904" w:type="dxa"/>
            <w:tcBorders>
              <w:top w:val="single" w:sz="4" w:space="0" w:color="auto"/>
              <w:bottom w:val="dotted" w:sz="4" w:space="0" w:color="auto"/>
              <w:right w:val="double" w:sz="4" w:space="0" w:color="auto"/>
            </w:tcBorders>
            <w:shd w:val="clear" w:color="auto" w:fill="auto"/>
            <w:noWrap/>
            <w:vAlign w:val="center"/>
            <w:hideMark/>
          </w:tcPr>
          <w:p w14:paraId="51A97138" w14:textId="77777777" w:rsidR="00B5404C" w:rsidRPr="00CC7AC5" w:rsidRDefault="00B5404C" w:rsidP="00136BA3">
            <w:pPr>
              <w:spacing w:line="240" w:lineRule="auto"/>
              <w:ind w:firstLine="0"/>
              <w:jc w:val="center"/>
              <w:rPr>
                <w:rFonts w:eastAsia="Times New Roman"/>
                <w:sz w:val="20"/>
                <w:szCs w:val="20"/>
                <w:lang w:val="en-US"/>
              </w:rPr>
            </w:pPr>
          </w:p>
        </w:tc>
        <w:tc>
          <w:tcPr>
            <w:tcW w:w="1352" w:type="dxa"/>
            <w:tcBorders>
              <w:top w:val="single" w:sz="4" w:space="0" w:color="auto"/>
              <w:left w:val="double" w:sz="4" w:space="0" w:color="auto"/>
              <w:bottom w:val="dotted" w:sz="4" w:space="0" w:color="auto"/>
            </w:tcBorders>
            <w:shd w:val="clear" w:color="auto" w:fill="auto"/>
            <w:noWrap/>
            <w:vAlign w:val="center"/>
            <w:hideMark/>
          </w:tcPr>
          <w:p w14:paraId="6C69482F" w14:textId="77777777" w:rsidR="00B5404C" w:rsidRPr="00CC7AC5" w:rsidRDefault="00B5404C" w:rsidP="00136BA3">
            <w:pPr>
              <w:spacing w:line="240" w:lineRule="auto"/>
              <w:ind w:firstLine="0"/>
              <w:jc w:val="center"/>
              <w:rPr>
                <w:rFonts w:eastAsia="Times New Roman"/>
                <w:sz w:val="20"/>
                <w:szCs w:val="20"/>
                <w:lang w:val="en-US"/>
              </w:rPr>
            </w:pPr>
          </w:p>
        </w:tc>
        <w:tc>
          <w:tcPr>
            <w:tcW w:w="992" w:type="dxa"/>
            <w:tcBorders>
              <w:top w:val="single" w:sz="4" w:space="0" w:color="auto"/>
              <w:bottom w:val="dotted" w:sz="4" w:space="0" w:color="auto"/>
              <w:right w:val="double" w:sz="4" w:space="0" w:color="auto"/>
            </w:tcBorders>
            <w:shd w:val="clear" w:color="auto" w:fill="auto"/>
            <w:noWrap/>
            <w:vAlign w:val="center"/>
            <w:hideMark/>
          </w:tcPr>
          <w:p w14:paraId="1E0320EC" w14:textId="77777777" w:rsidR="00B5404C" w:rsidRPr="00CC7AC5" w:rsidRDefault="00B5404C" w:rsidP="00136BA3">
            <w:pPr>
              <w:spacing w:line="240" w:lineRule="auto"/>
              <w:ind w:firstLine="0"/>
              <w:jc w:val="center"/>
              <w:rPr>
                <w:rFonts w:eastAsia="Times New Roman"/>
                <w:sz w:val="20"/>
                <w:szCs w:val="20"/>
                <w:lang w:val="en-US"/>
              </w:rPr>
            </w:pPr>
          </w:p>
        </w:tc>
      </w:tr>
      <w:tr w:rsidR="00BC5CA1" w14:paraId="09EA43DD"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vAlign w:val="center"/>
            <w:hideMark/>
          </w:tcPr>
          <w:p w14:paraId="5ECEA326" w14:textId="77777777" w:rsidR="00B5404C" w:rsidRPr="00CC7AC5" w:rsidRDefault="008D42DA" w:rsidP="00136BA3">
            <w:pPr>
              <w:spacing w:line="240" w:lineRule="auto"/>
              <w:ind w:left="288" w:firstLine="0"/>
              <w:jc w:val="left"/>
              <w:rPr>
                <w:rFonts w:eastAsia="Times New Roman"/>
                <w:color w:val="000000"/>
                <w:sz w:val="20"/>
                <w:szCs w:val="20"/>
                <w:lang w:val="en-US"/>
              </w:rPr>
            </w:pPr>
            <w:r>
              <w:rPr>
                <w:rFonts w:eastAsia="Times New Roman"/>
                <w:color w:val="000000"/>
                <w:sz w:val="20"/>
                <w:szCs w:val="20"/>
                <w:lang w:val="en-US"/>
              </w:rPr>
              <w:t xml:space="preserve">Non-flammable Liquid and </w:t>
            </w:r>
            <w:r w:rsidRPr="00CC7AC5">
              <w:rPr>
                <w:rFonts w:eastAsia="Times New Roman"/>
                <w:color w:val="000000"/>
                <w:sz w:val="20"/>
                <w:szCs w:val="20"/>
                <w:lang w:val="en-US"/>
              </w:rPr>
              <w:t>Other Hazardous Materials</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3855C63E"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hideMark/>
          </w:tcPr>
          <w:p w14:paraId="4DA2FF68"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hideMark/>
          </w:tcPr>
          <w:p w14:paraId="012D0C2E" w14:textId="0F9DE751"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0.366</w:t>
            </w:r>
          </w:p>
        </w:tc>
        <w:tc>
          <w:tcPr>
            <w:tcW w:w="919" w:type="dxa"/>
            <w:tcBorders>
              <w:top w:val="dotted" w:sz="4" w:space="0" w:color="auto"/>
              <w:bottom w:val="dotted" w:sz="4" w:space="0" w:color="auto"/>
              <w:right w:val="double" w:sz="4" w:space="0" w:color="auto"/>
            </w:tcBorders>
            <w:shd w:val="clear" w:color="auto" w:fill="auto"/>
            <w:noWrap/>
            <w:vAlign w:val="center"/>
            <w:hideMark/>
          </w:tcPr>
          <w:p w14:paraId="3838FA8E"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4.593</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7CF0FC1D"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hideMark/>
          </w:tcPr>
          <w:p w14:paraId="4404EABB"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0BADEE10"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2A92A565"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56DFD567"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hideMark/>
          </w:tcPr>
          <w:p w14:paraId="640AB5B8"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5A5F4950"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7B3A3DF6" w14:textId="77777777" w:rsidR="00B5404C" w:rsidRPr="00CC7AC5" w:rsidRDefault="008D42DA" w:rsidP="00136BA3">
            <w:pPr>
              <w:spacing w:line="240" w:lineRule="auto"/>
              <w:ind w:firstLine="0"/>
              <w:jc w:val="left"/>
              <w:rPr>
                <w:rFonts w:eastAsia="Times New Roman"/>
                <w:i/>
                <w:color w:val="000000"/>
                <w:sz w:val="20"/>
                <w:szCs w:val="20"/>
                <w:lang w:val="en-US"/>
              </w:rPr>
            </w:pPr>
            <w:r w:rsidRPr="00CC7AC5">
              <w:rPr>
                <w:rFonts w:eastAsia="Times New Roman"/>
                <w:i/>
                <w:color w:val="000000"/>
                <w:sz w:val="20"/>
                <w:szCs w:val="20"/>
                <w:lang w:val="en-US"/>
              </w:rPr>
              <w:t>Export (Base: No)</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04680DEB" w14:textId="77777777" w:rsidR="00B5404C" w:rsidRPr="00CC7AC5" w:rsidRDefault="00B5404C" w:rsidP="00136BA3">
            <w:pPr>
              <w:spacing w:line="240" w:lineRule="auto"/>
              <w:ind w:firstLine="0"/>
              <w:jc w:val="center"/>
              <w:rPr>
                <w:rFonts w:eastAsia="Times New Roman"/>
                <w:color w:val="000000"/>
                <w:sz w:val="20"/>
                <w:szCs w:val="20"/>
                <w:lang w:val="en-US"/>
              </w:rPr>
            </w:pPr>
          </w:p>
        </w:tc>
        <w:tc>
          <w:tcPr>
            <w:tcW w:w="904" w:type="dxa"/>
            <w:tcBorders>
              <w:top w:val="dotted" w:sz="4" w:space="0" w:color="auto"/>
              <w:bottom w:val="dotted" w:sz="4" w:space="0" w:color="auto"/>
              <w:right w:val="double" w:sz="4" w:space="0" w:color="auto"/>
            </w:tcBorders>
            <w:shd w:val="clear" w:color="auto" w:fill="auto"/>
            <w:noWrap/>
            <w:vAlign w:val="center"/>
            <w:hideMark/>
          </w:tcPr>
          <w:p w14:paraId="26EA941D" w14:textId="77777777" w:rsidR="00B5404C" w:rsidRPr="00CC7AC5" w:rsidRDefault="00B5404C" w:rsidP="00136BA3">
            <w:pPr>
              <w:spacing w:line="240" w:lineRule="auto"/>
              <w:ind w:firstLine="0"/>
              <w:jc w:val="center"/>
              <w:rPr>
                <w:rFonts w:eastAsia="Times New Roman"/>
                <w:sz w:val="20"/>
                <w:szCs w:val="20"/>
                <w:lang w:val="en-US"/>
              </w:rPr>
            </w:pPr>
          </w:p>
        </w:tc>
        <w:tc>
          <w:tcPr>
            <w:tcW w:w="1336" w:type="dxa"/>
            <w:tcBorders>
              <w:top w:val="dotted" w:sz="4" w:space="0" w:color="auto"/>
              <w:left w:val="double" w:sz="4" w:space="0" w:color="auto"/>
              <w:bottom w:val="dotted" w:sz="4" w:space="0" w:color="auto"/>
            </w:tcBorders>
            <w:shd w:val="clear" w:color="auto" w:fill="auto"/>
            <w:noWrap/>
            <w:vAlign w:val="center"/>
            <w:hideMark/>
          </w:tcPr>
          <w:p w14:paraId="1040E8AA" w14:textId="77777777" w:rsidR="00B5404C" w:rsidRPr="00CC7AC5" w:rsidRDefault="00B5404C" w:rsidP="00136BA3">
            <w:pPr>
              <w:spacing w:line="240" w:lineRule="auto"/>
              <w:ind w:firstLine="0"/>
              <w:jc w:val="center"/>
              <w:rPr>
                <w:rFonts w:eastAsia="Times New Roman"/>
                <w:sz w:val="20"/>
                <w:szCs w:val="20"/>
                <w:lang w:val="en-US"/>
              </w:rPr>
            </w:pPr>
          </w:p>
        </w:tc>
        <w:tc>
          <w:tcPr>
            <w:tcW w:w="919" w:type="dxa"/>
            <w:tcBorders>
              <w:top w:val="dotted" w:sz="4" w:space="0" w:color="auto"/>
              <w:bottom w:val="dotted" w:sz="4" w:space="0" w:color="auto"/>
              <w:right w:val="double" w:sz="4" w:space="0" w:color="auto"/>
            </w:tcBorders>
            <w:shd w:val="clear" w:color="auto" w:fill="auto"/>
            <w:noWrap/>
            <w:vAlign w:val="center"/>
            <w:hideMark/>
          </w:tcPr>
          <w:p w14:paraId="252A8A37" w14:textId="77777777" w:rsidR="00B5404C" w:rsidRPr="00CC7AC5" w:rsidRDefault="00B5404C" w:rsidP="00136BA3">
            <w:pPr>
              <w:spacing w:line="240" w:lineRule="auto"/>
              <w:ind w:firstLine="0"/>
              <w:jc w:val="center"/>
              <w:rPr>
                <w:rFonts w:eastAsia="Times New Roman"/>
                <w:sz w:val="20"/>
                <w:szCs w:val="20"/>
                <w:lang w:val="en-US"/>
              </w:rPr>
            </w:pPr>
          </w:p>
        </w:tc>
        <w:tc>
          <w:tcPr>
            <w:tcW w:w="1352" w:type="dxa"/>
            <w:tcBorders>
              <w:top w:val="dotted" w:sz="4" w:space="0" w:color="auto"/>
              <w:left w:val="double" w:sz="4" w:space="0" w:color="auto"/>
              <w:bottom w:val="dotted" w:sz="4" w:space="0" w:color="auto"/>
            </w:tcBorders>
            <w:shd w:val="clear" w:color="auto" w:fill="auto"/>
            <w:noWrap/>
            <w:vAlign w:val="center"/>
            <w:hideMark/>
          </w:tcPr>
          <w:p w14:paraId="6C052C41" w14:textId="77777777" w:rsidR="00B5404C" w:rsidRPr="00CC7AC5" w:rsidRDefault="00B5404C" w:rsidP="00136BA3">
            <w:pPr>
              <w:spacing w:line="240" w:lineRule="auto"/>
              <w:ind w:firstLine="0"/>
              <w:jc w:val="center"/>
              <w:rPr>
                <w:rFonts w:eastAsia="Times New Roman"/>
                <w:sz w:val="20"/>
                <w:szCs w:val="20"/>
                <w:lang w:val="en-US"/>
              </w:rPr>
            </w:pPr>
          </w:p>
        </w:tc>
        <w:tc>
          <w:tcPr>
            <w:tcW w:w="993" w:type="dxa"/>
            <w:tcBorders>
              <w:top w:val="dotted" w:sz="4" w:space="0" w:color="auto"/>
              <w:bottom w:val="dotted" w:sz="4" w:space="0" w:color="auto"/>
              <w:right w:val="double" w:sz="4" w:space="0" w:color="auto"/>
            </w:tcBorders>
            <w:shd w:val="clear" w:color="auto" w:fill="auto"/>
            <w:noWrap/>
            <w:vAlign w:val="center"/>
            <w:hideMark/>
          </w:tcPr>
          <w:p w14:paraId="1D7FB65F" w14:textId="77777777" w:rsidR="00B5404C" w:rsidRPr="00CC7AC5" w:rsidRDefault="00B5404C" w:rsidP="00136BA3">
            <w:pPr>
              <w:spacing w:line="240" w:lineRule="auto"/>
              <w:ind w:firstLine="0"/>
              <w:jc w:val="center"/>
              <w:rPr>
                <w:rFonts w:eastAsia="Times New Roman"/>
                <w:sz w:val="20"/>
                <w:szCs w:val="20"/>
                <w:lang w:val="en-US"/>
              </w:rPr>
            </w:pPr>
          </w:p>
        </w:tc>
        <w:tc>
          <w:tcPr>
            <w:tcW w:w="1440" w:type="dxa"/>
            <w:tcBorders>
              <w:top w:val="dotted" w:sz="4" w:space="0" w:color="auto"/>
              <w:left w:val="double" w:sz="4" w:space="0" w:color="auto"/>
              <w:bottom w:val="dotted" w:sz="4" w:space="0" w:color="auto"/>
            </w:tcBorders>
            <w:shd w:val="clear" w:color="auto" w:fill="auto"/>
            <w:noWrap/>
            <w:vAlign w:val="center"/>
            <w:hideMark/>
          </w:tcPr>
          <w:p w14:paraId="47841E9F" w14:textId="77777777" w:rsidR="00B5404C" w:rsidRPr="00CC7AC5" w:rsidRDefault="00B5404C" w:rsidP="00136BA3">
            <w:pPr>
              <w:spacing w:line="240" w:lineRule="auto"/>
              <w:ind w:firstLine="0"/>
              <w:jc w:val="center"/>
              <w:rPr>
                <w:rFonts w:eastAsia="Times New Roman"/>
                <w:sz w:val="20"/>
                <w:szCs w:val="20"/>
                <w:lang w:val="en-US"/>
              </w:rPr>
            </w:pPr>
          </w:p>
        </w:tc>
        <w:tc>
          <w:tcPr>
            <w:tcW w:w="904" w:type="dxa"/>
            <w:tcBorders>
              <w:top w:val="dotted" w:sz="4" w:space="0" w:color="auto"/>
              <w:bottom w:val="dotted" w:sz="4" w:space="0" w:color="auto"/>
              <w:right w:val="double" w:sz="4" w:space="0" w:color="auto"/>
            </w:tcBorders>
            <w:shd w:val="clear" w:color="auto" w:fill="auto"/>
            <w:noWrap/>
            <w:vAlign w:val="center"/>
            <w:hideMark/>
          </w:tcPr>
          <w:p w14:paraId="329797DF" w14:textId="77777777" w:rsidR="00B5404C" w:rsidRPr="00CC7AC5" w:rsidRDefault="00B5404C" w:rsidP="00136BA3">
            <w:pPr>
              <w:spacing w:line="240" w:lineRule="auto"/>
              <w:ind w:firstLine="0"/>
              <w:jc w:val="center"/>
              <w:rPr>
                <w:rFonts w:eastAsia="Times New Roman"/>
                <w:sz w:val="20"/>
                <w:szCs w:val="20"/>
                <w:lang w:val="en-US"/>
              </w:rPr>
            </w:pPr>
          </w:p>
        </w:tc>
        <w:tc>
          <w:tcPr>
            <w:tcW w:w="1352" w:type="dxa"/>
            <w:tcBorders>
              <w:top w:val="dotted" w:sz="4" w:space="0" w:color="auto"/>
              <w:left w:val="double" w:sz="4" w:space="0" w:color="auto"/>
              <w:bottom w:val="dotted" w:sz="4" w:space="0" w:color="auto"/>
            </w:tcBorders>
            <w:shd w:val="clear" w:color="auto" w:fill="auto"/>
            <w:noWrap/>
            <w:vAlign w:val="center"/>
            <w:hideMark/>
          </w:tcPr>
          <w:p w14:paraId="7CAA253E" w14:textId="77777777" w:rsidR="00B5404C" w:rsidRPr="00CC7AC5" w:rsidRDefault="00B5404C" w:rsidP="00136BA3">
            <w:pPr>
              <w:spacing w:line="240" w:lineRule="auto"/>
              <w:ind w:firstLine="0"/>
              <w:jc w:val="center"/>
              <w:rPr>
                <w:rFonts w:eastAsia="Times New Roman"/>
                <w:sz w:val="20"/>
                <w:szCs w:val="20"/>
                <w:lang w:val="en-US"/>
              </w:rPr>
            </w:pPr>
          </w:p>
        </w:tc>
        <w:tc>
          <w:tcPr>
            <w:tcW w:w="992" w:type="dxa"/>
            <w:tcBorders>
              <w:top w:val="dotted" w:sz="4" w:space="0" w:color="auto"/>
              <w:bottom w:val="dotted" w:sz="4" w:space="0" w:color="auto"/>
              <w:right w:val="double" w:sz="4" w:space="0" w:color="auto"/>
            </w:tcBorders>
            <w:shd w:val="clear" w:color="auto" w:fill="auto"/>
            <w:noWrap/>
            <w:vAlign w:val="center"/>
            <w:hideMark/>
          </w:tcPr>
          <w:p w14:paraId="2663B68F" w14:textId="77777777" w:rsidR="00B5404C" w:rsidRPr="00CC7AC5" w:rsidRDefault="00B5404C" w:rsidP="00136BA3">
            <w:pPr>
              <w:spacing w:line="240" w:lineRule="auto"/>
              <w:ind w:firstLine="0"/>
              <w:jc w:val="center"/>
              <w:rPr>
                <w:rFonts w:eastAsia="Times New Roman"/>
                <w:sz w:val="20"/>
                <w:szCs w:val="20"/>
                <w:lang w:val="en-US"/>
              </w:rPr>
            </w:pPr>
          </w:p>
        </w:tc>
      </w:tr>
      <w:tr w:rsidR="00BC5CA1" w14:paraId="24C769F6"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148C7934" w14:textId="77777777" w:rsidR="00B5404C" w:rsidRPr="00CC7AC5" w:rsidRDefault="008D42DA" w:rsidP="00136BA3">
            <w:pPr>
              <w:spacing w:line="240" w:lineRule="auto"/>
              <w:ind w:left="288" w:firstLine="0"/>
              <w:jc w:val="left"/>
              <w:rPr>
                <w:rFonts w:eastAsia="Times New Roman"/>
                <w:color w:val="000000"/>
                <w:sz w:val="20"/>
                <w:szCs w:val="20"/>
                <w:lang w:val="en-US"/>
              </w:rPr>
            </w:pPr>
            <w:r w:rsidRPr="00CC7AC5">
              <w:rPr>
                <w:rFonts w:eastAsia="Times New Roman"/>
                <w:color w:val="000000"/>
                <w:sz w:val="20"/>
                <w:szCs w:val="20"/>
                <w:lang w:val="en-US"/>
              </w:rPr>
              <w:t>Yes</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6C126C05"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hideMark/>
          </w:tcPr>
          <w:p w14:paraId="19C6FB7F"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hideMark/>
          </w:tcPr>
          <w:p w14:paraId="01AAFE66" w14:textId="3E862900"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-0.220</w:t>
            </w:r>
          </w:p>
        </w:tc>
        <w:tc>
          <w:tcPr>
            <w:tcW w:w="919" w:type="dxa"/>
            <w:tcBorders>
              <w:top w:val="dotted" w:sz="4" w:space="0" w:color="auto"/>
              <w:bottom w:val="dotted" w:sz="4" w:space="0" w:color="auto"/>
              <w:right w:val="double" w:sz="4" w:space="0" w:color="auto"/>
            </w:tcBorders>
            <w:shd w:val="clear" w:color="auto" w:fill="auto"/>
            <w:noWrap/>
            <w:vAlign w:val="center"/>
            <w:hideMark/>
          </w:tcPr>
          <w:p w14:paraId="17EE3891"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-3.018</w:t>
            </w:r>
          </w:p>
        </w:tc>
        <w:tc>
          <w:tcPr>
            <w:tcW w:w="1352" w:type="dxa"/>
            <w:tcBorders>
              <w:top w:val="dotted" w:sz="4" w:space="0" w:color="auto"/>
              <w:left w:val="double" w:sz="4" w:space="0" w:color="auto"/>
              <w:bottom w:val="dotted" w:sz="4" w:space="0" w:color="auto"/>
            </w:tcBorders>
            <w:shd w:val="clear" w:color="auto" w:fill="auto"/>
            <w:noWrap/>
            <w:vAlign w:val="center"/>
          </w:tcPr>
          <w:p w14:paraId="28FCDE48" w14:textId="3C90EF29"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1.125</w:t>
            </w:r>
          </w:p>
        </w:tc>
        <w:tc>
          <w:tcPr>
            <w:tcW w:w="993" w:type="dxa"/>
            <w:tcBorders>
              <w:top w:val="dotted" w:sz="4" w:space="0" w:color="auto"/>
              <w:bottom w:val="dotted" w:sz="4" w:space="0" w:color="auto"/>
              <w:right w:val="double" w:sz="4" w:space="0" w:color="auto"/>
            </w:tcBorders>
            <w:shd w:val="clear" w:color="auto" w:fill="auto"/>
            <w:noWrap/>
            <w:vAlign w:val="center"/>
          </w:tcPr>
          <w:p w14:paraId="07E84534"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9.177</w:t>
            </w:r>
          </w:p>
        </w:tc>
        <w:tc>
          <w:tcPr>
            <w:tcW w:w="1440" w:type="dxa"/>
            <w:tcBorders>
              <w:top w:val="dotted" w:sz="4" w:space="0" w:color="auto"/>
              <w:left w:val="double" w:sz="4" w:space="0" w:color="auto"/>
              <w:bottom w:val="dotted" w:sz="4" w:space="0" w:color="auto"/>
            </w:tcBorders>
            <w:shd w:val="clear" w:color="auto" w:fill="auto"/>
            <w:noWrap/>
            <w:vAlign w:val="center"/>
            <w:hideMark/>
          </w:tcPr>
          <w:p w14:paraId="74B39595"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hideMark/>
          </w:tcPr>
          <w:p w14:paraId="287E7017"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159ED8AE"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hideMark/>
          </w:tcPr>
          <w:p w14:paraId="09EB5924"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0A1FF5C8"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1138B878" w14:textId="77777777" w:rsidR="00B5404C" w:rsidRPr="00CC7AC5" w:rsidRDefault="008D42DA" w:rsidP="00136BA3">
            <w:pPr>
              <w:spacing w:line="240" w:lineRule="auto"/>
              <w:ind w:firstLine="0"/>
              <w:jc w:val="left"/>
              <w:rPr>
                <w:rFonts w:eastAsia="Times New Roman"/>
                <w:i/>
                <w:color w:val="000000"/>
                <w:sz w:val="20"/>
                <w:szCs w:val="20"/>
              </w:rPr>
            </w:pPr>
            <w:r w:rsidRPr="00CC7AC5">
              <w:rPr>
                <w:rFonts w:eastAsia="Times New Roman"/>
                <w:i/>
                <w:color w:val="000000"/>
                <w:sz w:val="20"/>
                <w:szCs w:val="20"/>
              </w:rPr>
              <w:t xml:space="preserve">Temperature Controlled </w:t>
            </w:r>
          </w:p>
          <w:p w14:paraId="48098C9D" w14:textId="77777777" w:rsidR="00B5404C" w:rsidRPr="00CC7AC5" w:rsidRDefault="008D42DA" w:rsidP="00136BA3">
            <w:pPr>
              <w:spacing w:line="240" w:lineRule="auto"/>
              <w:ind w:firstLine="0"/>
              <w:jc w:val="left"/>
              <w:rPr>
                <w:rFonts w:eastAsia="Times New Roman"/>
                <w:color w:val="000000"/>
                <w:sz w:val="20"/>
                <w:szCs w:val="20"/>
              </w:rPr>
            </w:pPr>
            <w:r w:rsidRPr="00CC7AC5">
              <w:rPr>
                <w:rFonts w:eastAsia="Times New Roman"/>
                <w:i/>
                <w:color w:val="000000"/>
                <w:sz w:val="20"/>
                <w:szCs w:val="20"/>
              </w:rPr>
              <w:t>(Base: No)</w:t>
            </w:r>
          </w:p>
        </w:tc>
        <w:tc>
          <w:tcPr>
            <w:tcW w:w="1352" w:type="dxa"/>
            <w:tcBorders>
              <w:top w:val="dotted" w:sz="4" w:space="0" w:color="auto"/>
              <w:left w:val="double" w:sz="4" w:space="0" w:color="auto"/>
              <w:bottom w:val="dotted" w:sz="4" w:space="0" w:color="auto"/>
            </w:tcBorders>
            <w:shd w:val="clear" w:color="auto" w:fill="auto"/>
            <w:noWrap/>
            <w:vAlign w:val="center"/>
          </w:tcPr>
          <w:p w14:paraId="316445A4" w14:textId="77777777" w:rsidR="00B5404C" w:rsidRPr="00CC7AC5" w:rsidRDefault="00B5404C" w:rsidP="00136BA3">
            <w:pPr>
              <w:spacing w:line="240" w:lineRule="auto"/>
              <w:ind w:firstLine="0"/>
              <w:jc w:val="center"/>
              <w:rPr>
                <w:b/>
                <w:color w:val="000000"/>
                <w:sz w:val="20"/>
                <w:szCs w:val="20"/>
                <w:lang w:val="en-US" w:eastAsia="en-CA"/>
              </w:rPr>
            </w:pPr>
          </w:p>
        </w:tc>
        <w:tc>
          <w:tcPr>
            <w:tcW w:w="904" w:type="dxa"/>
            <w:tcBorders>
              <w:top w:val="dotted" w:sz="4" w:space="0" w:color="auto"/>
              <w:bottom w:val="dotted" w:sz="4" w:space="0" w:color="auto"/>
              <w:right w:val="double" w:sz="4" w:space="0" w:color="auto"/>
            </w:tcBorders>
            <w:shd w:val="clear" w:color="auto" w:fill="auto"/>
            <w:noWrap/>
            <w:vAlign w:val="center"/>
          </w:tcPr>
          <w:p w14:paraId="6ED07FEA" w14:textId="77777777" w:rsidR="00B5404C" w:rsidRPr="00CC7AC5" w:rsidRDefault="00B5404C" w:rsidP="00136BA3">
            <w:pPr>
              <w:spacing w:line="240" w:lineRule="auto"/>
              <w:ind w:firstLine="0"/>
              <w:jc w:val="center"/>
              <w:rPr>
                <w:b/>
                <w:color w:val="000000"/>
                <w:sz w:val="20"/>
                <w:szCs w:val="20"/>
                <w:lang w:val="en-US" w:eastAsia="en-CA"/>
              </w:rPr>
            </w:pPr>
          </w:p>
        </w:tc>
        <w:tc>
          <w:tcPr>
            <w:tcW w:w="1336" w:type="dxa"/>
            <w:tcBorders>
              <w:top w:val="dotted" w:sz="4" w:space="0" w:color="auto"/>
              <w:left w:val="double" w:sz="4" w:space="0" w:color="auto"/>
              <w:bottom w:val="dotted" w:sz="4" w:space="0" w:color="auto"/>
            </w:tcBorders>
            <w:shd w:val="clear" w:color="auto" w:fill="auto"/>
            <w:noWrap/>
            <w:vAlign w:val="center"/>
          </w:tcPr>
          <w:p w14:paraId="4FC81DF5" w14:textId="77777777" w:rsidR="00B5404C" w:rsidRPr="00CC7AC5" w:rsidRDefault="00B5404C" w:rsidP="00136BA3">
            <w:pPr>
              <w:spacing w:line="240" w:lineRule="auto"/>
              <w:ind w:firstLine="0"/>
              <w:jc w:val="center"/>
              <w:rPr>
                <w:color w:val="000000"/>
                <w:sz w:val="20"/>
                <w:szCs w:val="20"/>
              </w:rPr>
            </w:pPr>
          </w:p>
        </w:tc>
        <w:tc>
          <w:tcPr>
            <w:tcW w:w="919" w:type="dxa"/>
            <w:tcBorders>
              <w:top w:val="dotted" w:sz="4" w:space="0" w:color="auto"/>
              <w:bottom w:val="dotted" w:sz="4" w:space="0" w:color="auto"/>
              <w:right w:val="double" w:sz="4" w:space="0" w:color="auto"/>
            </w:tcBorders>
            <w:shd w:val="clear" w:color="auto" w:fill="auto"/>
            <w:noWrap/>
            <w:vAlign w:val="center"/>
          </w:tcPr>
          <w:p w14:paraId="4B3213D9" w14:textId="77777777" w:rsidR="00B5404C" w:rsidRPr="00CC7AC5" w:rsidRDefault="00B5404C" w:rsidP="00136BA3">
            <w:pPr>
              <w:spacing w:line="240" w:lineRule="auto"/>
              <w:ind w:firstLine="0"/>
              <w:jc w:val="center"/>
              <w:rPr>
                <w:color w:val="000000"/>
                <w:sz w:val="20"/>
                <w:szCs w:val="20"/>
              </w:rPr>
            </w:pPr>
          </w:p>
        </w:tc>
        <w:tc>
          <w:tcPr>
            <w:tcW w:w="1352" w:type="dxa"/>
            <w:tcBorders>
              <w:top w:val="dotted" w:sz="4" w:space="0" w:color="auto"/>
              <w:left w:val="double" w:sz="4" w:space="0" w:color="auto"/>
              <w:bottom w:val="dotted" w:sz="4" w:space="0" w:color="auto"/>
            </w:tcBorders>
            <w:shd w:val="clear" w:color="auto" w:fill="auto"/>
            <w:noWrap/>
            <w:vAlign w:val="center"/>
          </w:tcPr>
          <w:p w14:paraId="5B304F7C" w14:textId="77777777" w:rsidR="00B5404C" w:rsidRPr="00CC7AC5" w:rsidRDefault="00B5404C" w:rsidP="00136BA3">
            <w:pPr>
              <w:spacing w:line="240" w:lineRule="auto"/>
              <w:ind w:firstLine="0"/>
              <w:jc w:val="center"/>
              <w:rPr>
                <w:color w:val="000000"/>
                <w:sz w:val="20"/>
                <w:szCs w:val="20"/>
              </w:rPr>
            </w:pPr>
          </w:p>
        </w:tc>
        <w:tc>
          <w:tcPr>
            <w:tcW w:w="993" w:type="dxa"/>
            <w:tcBorders>
              <w:top w:val="dotted" w:sz="4" w:space="0" w:color="auto"/>
              <w:bottom w:val="dotted" w:sz="4" w:space="0" w:color="auto"/>
              <w:right w:val="double" w:sz="4" w:space="0" w:color="auto"/>
            </w:tcBorders>
            <w:shd w:val="clear" w:color="auto" w:fill="auto"/>
            <w:noWrap/>
            <w:vAlign w:val="center"/>
          </w:tcPr>
          <w:p w14:paraId="67663836" w14:textId="77777777" w:rsidR="00B5404C" w:rsidRPr="00CC7AC5" w:rsidRDefault="00B5404C" w:rsidP="00136BA3">
            <w:pPr>
              <w:spacing w:line="240" w:lineRule="auto"/>
              <w:ind w:firstLine="0"/>
              <w:jc w:val="center"/>
              <w:rPr>
                <w:color w:val="000000"/>
                <w:sz w:val="20"/>
                <w:szCs w:val="20"/>
              </w:rPr>
            </w:pPr>
          </w:p>
        </w:tc>
        <w:tc>
          <w:tcPr>
            <w:tcW w:w="1440" w:type="dxa"/>
            <w:tcBorders>
              <w:top w:val="dotted" w:sz="4" w:space="0" w:color="auto"/>
              <w:left w:val="double" w:sz="4" w:space="0" w:color="auto"/>
              <w:bottom w:val="dotted" w:sz="4" w:space="0" w:color="auto"/>
            </w:tcBorders>
            <w:shd w:val="clear" w:color="auto" w:fill="auto"/>
            <w:noWrap/>
            <w:vAlign w:val="center"/>
          </w:tcPr>
          <w:p w14:paraId="57876C99" w14:textId="77777777" w:rsidR="00B5404C" w:rsidRPr="00CC7AC5" w:rsidRDefault="00B5404C" w:rsidP="00136BA3">
            <w:pPr>
              <w:spacing w:line="240" w:lineRule="auto"/>
              <w:ind w:firstLine="0"/>
              <w:jc w:val="center"/>
              <w:rPr>
                <w:b/>
                <w:color w:val="000000"/>
                <w:sz w:val="20"/>
                <w:szCs w:val="20"/>
                <w:lang w:val="en-US" w:eastAsia="en-CA"/>
              </w:rPr>
            </w:pPr>
          </w:p>
        </w:tc>
        <w:tc>
          <w:tcPr>
            <w:tcW w:w="904" w:type="dxa"/>
            <w:tcBorders>
              <w:top w:val="dotted" w:sz="4" w:space="0" w:color="auto"/>
              <w:bottom w:val="dotted" w:sz="4" w:space="0" w:color="auto"/>
              <w:right w:val="double" w:sz="4" w:space="0" w:color="auto"/>
            </w:tcBorders>
            <w:shd w:val="clear" w:color="auto" w:fill="auto"/>
            <w:noWrap/>
            <w:vAlign w:val="center"/>
          </w:tcPr>
          <w:p w14:paraId="015E0287" w14:textId="77777777" w:rsidR="00B5404C" w:rsidRPr="00CC7AC5" w:rsidRDefault="00B5404C" w:rsidP="00136BA3">
            <w:pPr>
              <w:spacing w:line="240" w:lineRule="auto"/>
              <w:ind w:firstLine="0"/>
              <w:jc w:val="center"/>
              <w:rPr>
                <w:b/>
                <w:color w:val="000000"/>
                <w:sz w:val="20"/>
                <w:szCs w:val="20"/>
                <w:lang w:val="en-US" w:eastAsia="en-CA"/>
              </w:rPr>
            </w:pPr>
          </w:p>
        </w:tc>
        <w:tc>
          <w:tcPr>
            <w:tcW w:w="1352" w:type="dxa"/>
            <w:tcBorders>
              <w:top w:val="dotted" w:sz="4" w:space="0" w:color="auto"/>
              <w:left w:val="double" w:sz="4" w:space="0" w:color="auto"/>
              <w:bottom w:val="dotted" w:sz="4" w:space="0" w:color="auto"/>
            </w:tcBorders>
            <w:shd w:val="clear" w:color="auto" w:fill="auto"/>
            <w:noWrap/>
            <w:vAlign w:val="center"/>
          </w:tcPr>
          <w:p w14:paraId="0E939976" w14:textId="77777777" w:rsidR="00B5404C" w:rsidRPr="00CC7AC5" w:rsidRDefault="00B5404C" w:rsidP="00136BA3">
            <w:pPr>
              <w:spacing w:line="240" w:lineRule="auto"/>
              <w:ind w:firstLine="0"/>
              <w:jc w:val="center"/>
              <w:rPr>
                <w:b/>
                <w:color w:val="000000"/>
                <w:sz w:val="20"/>
                <w:szCs w:val="20"/>
                <w:lang w:val="en-US" w:eastAsia="en-CA"/>
              </w:rPr>
            </w:pPr>
          </w:p>
        </w:tc>
        <w:tc>
          <w:tcPr>
            <w:tcW w:w="992" w:type="dxa"/>
            <w:tcBorders>
              <w:top w:val="dotted" w:sz="4" w:space="0" w:color="auto"/>
              <w:bottom w:val="dotted" w:sz="4" w:space="0" w:color="auto"/>
              <w:right w:val="double" w:sz="4" w:space="0" w:color="auto"/>
            </w:tcBorders>
            <w:shd w:val="clear" w:color="auto" w:fill="auto"/>
            <w:noWrap/>
            <w:vAlign w:val="center"/>
          </w:tcPr>
          <w:p w14:paraId="4F7301FC" w14:textId="77777777" w:rsidR="00B5404C" w:rsidRPr="00CC7AC5" w:rsidRDefault="00B5404C" w:rsidP="00136BA3">
            <w:pPr>
              <w:spacing w:line="240" w:lineRule="auto"/>
              <w:ind w:firstLine="0"/>
              <w:jc w:val="center"/>
              <w:rPr>
                <w:b/>
                <w:color w:val="000000"/>
                <w:sz w:val="20"/>
                <w:szCs w:val="20"/>
                <w:lang w:val="en-US" w:eastAsia="en-CA"/>
              </w:rPr>
            </w:pPr>
          </w:p>
        </w:tc>
      </w:tr>
      <w:tr w:rsidR="00BC5CA1" w14:paraId="4A83BCFC"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0724B18E" w14:textId="77777777" w:rsidR="00B5404C" w:rsidRPr="00CC7AC5" w:rsidRDefault="008D42DA" w:rsidP="00136BA3">
            <w:pPr>
              <w:spacing w:line="240" w:lineRule="auto"/>
              <w:ind w:left="288" w:firstLine="0"/>
              <w:jc w:val="left"/>
              <w:rPr>
                <w:rFonts w:eastAsia="Times New Roman"/>
                <w:color w:val="000000"/>
                <w:sz w:val="20"/>
                <w:szCs w:val="20"/>
              </w:rPr>
            </w:pPr>
            <w:r w:rsidRPr="00CC7AC5">
              <w:rPr>
                <w:rFonts w:eastAsia="Times New Roman"/>
                <w:color w:val="000000"/>
                <w:sz w:val="20"/>
                <w:szCs w:val="20"/>
              </w:rPr>
              <w:t>Yes</w:t>
            </w:r>
          </w:p>
        </w:tc>
        <w:tc>
          <w:tcPr>
            <w:tcW w:w="1352" w:type="dxa"/>
            <w:tcBorders>
              <w:top w:val="dotted" w:sz="4" w:space="0" w:color="auto"/>
              <w:left w:val="double" w:sz="4" w:space="0" w:color="auto"/>
              <w:bottom w:val="dotted" w:sz="4" w:space="0" w:color="auto"/>
            </w:tcBorders>
            <w:shd w:val="clear" w:color="auto" w:fill="auto"/>
            <w:noWrap/>
            <w:vAlign w:val="center"/>
          </w:tcPr>
          <w:p w14:paraId="25BC5B65"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460AFE1E"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2EC3A93B" w14:textId="60A05FA7"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0.092</w:t>
            </w:r>
          </w:p>
        </w:tc>
        <w:tc>
          <w:tcPr>
            <w:tcW w:w="919" w:type="dxa"/>
            <w:tcBorders>
              <w:top w:val="dotted" w:sz="4" w:space="0" w:color="auto"/>
              <w:bottom w:val="dotted" w:sz="4" w:space="0" w:color="auto"/>
              <w:right w:val="double" w:sz="4" w:space="0" w:color="auto"/>
            </w:tcBorders>
            <w:shd w:val="clear" w:color="auto" w:fill="auto"/>
            <w:noWrap/>
            <w:vAlign w:val="center"/>
          </w:tcPr>
          <w:p w14:paraId="233FF83A"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1.908</w:t>
            </w:r>
          </w:p>
        </w:tc>
        <w:tc>
          <w:tcPr>
            <w:tcW w:w="1352" w:type="dxa"/>
            <w:tcBorders>
              <w:top w:val="dotted" w:sz="4" w:space="0" w:color="auto"/>
              <w:left w:val="double" w:sz="4" w:space="0" w:color="auto"/>
              <w:bottom w:val="dotted" w:sz="4" w:space="0" w:color="auto"/>
            </w:tcBorders>
            <w:shd w:val="clear" w:color="auto" w:fill="auto"/>
            <w:noWrap/>
            <w:vAlign w:val="center"/>
          </w:tcPr>
          <w:p w14:paraId="6822A0F6"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1385D9AF"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10FCB9A9"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4A6B4CE1"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11712E54"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3E0B1725"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22998CC4"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3AF5E185" w14:textId="77777777" w:rsidR="00B5404C" w:rsidRPr="00CC7AC5" w:rsidRDefault="008D42DA" w:rsidP="00136BA3">
            <w:pPr>
              <w:spacing w:line="240" w:lineRule="auto"/>
              <w:ind w:firstLine="0"/>
              <w:jc w:val="left"/>
              <w:rPr>
                <w:rFonts w:eastAsia="Times New Roman"/>
                <w:i/>
                <w:color w:val="000000"/>
                <w:sz w:val="20"/>
                <w:szCs w:val="20"/>
              </w:rPr>
            </w:pPr>
            <w:r w:rsidRPr="00CC7AC5">
              <w:rPr>
                <w:rFonts w:eastAsia="Times New Roman"/>
                <w:i/>
                <w:color w:val="000000"/>
                <w:sz w:val="20"/>
                <w:szCs w:val="20"/>
              </w:rPr>
              <w:t>SCTG Commodity Type (Base: Wood, Papers and Textile)</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05D97A38" w14:textId="77777777" w:rsidR="00B5404C" w:rsidRPr="00CC7AC5" w:rsidRDefault="00B5404C" w:rsidP="00136BA3">
            <w:pPr>
              <w:spacing w:line="240" w:lineRule="auto"/>
              <w:ind w:firstLine="0"/>
              <w:jc w:val="center"/>
              <w:rPr>
                <w:rFonts w:eastAsia="Times New Roman"/>
                <w:color w:val="000000"/>
                <w:sz w:val="20"/>
                <w:szCs w:val="20"/>
                <w:lang w:val="en-US"/>
              </w:rPr>
            </w:pPr>
          </w:p>
        </w:tc>
        <w:tc>
          <w:tcPr>
            <w:tcW w:w="904" w:type="dxa"/>
            <w:tcBorders>
              <w:top w:val="dotted" w:sz="4" w:space="0" w:color="auto"/>
              <w:bottom w:val="dotted" w:sz="4" w:space="0" w:color="auto"/>
              <w:right w:val="double" w:sz="4" w:space="0" w:color="auto"/>
            </w:tcBorders>
            <w:shd w:val="clear" w:color="auto" w:fill="auto"/>
            <w:noWrap/>
            <w:vAlign w:val="center"/>
            <w:hideMark/>
          </w:tcPr>
          <w:p w14:paraId="03327417" w14:textId="77777777" w:rsidR="00B5404C" w:rsidRPr="00CC7AC5" w:rsidRDefault="00B5404C" w:rsidP="00136BA3">
            <w:pPr>
              <w:spacing w:line="240" w:lineRule="auto"/>
              <w:ind w:firstLine="0"/>
              <w:jc w:val="center"/>
              <w:rPr>
                <w:rFonts w:eastAsia="Times New Roman"/>
                <w:sz w:val="20"/>
                <w:szCs w:val="20"/>
                <w:lang w:val="en-US"/>
              </w:rPr>
            </w:pPr>
          </w:p>
        </w:tc>
        <w:tc>
          <w:tcPr>
            <w:tcW w:w="1336" w:type="dxa"/>
            <w:tcBorders>
              <w:top w:val="dotted" w:sz="4" w:space="0" w:color="auto"/>
              <w:left w:val="double" w:sz="4" w:space="0" w:color="auto"/>
              <w:bottom w:val="dotted" w:sz="4" w:space="0" w:color="auto"/>
            </w:tcBorders>
            <w:shd w:val="clear" w:color="auto" w:fill="auto"/>
            <w:noWrap/>
            <w:vAlign w:val="center"/>
            <w:hideMark/>
          </w:tcPr>
          <w:p w14:paraId="419C3D3E" w14:textId="77777777" w:rsidR="00B5404C" w:rsidRPr="00CC7AC5" w:rsidRDefault="00B5404C" w:rsidP="00136BA3">
            <w:pPr>
              <w:spacing w:line="240" w:lineRule="auto"/>
              <w:ind w:firstLine="0"/>
              <w:jc w:val="center"/>
              <w:rPr>
                <w:rFonts w:eastAsia="Times New Roman"/>
                <w:sz w:val="20"/>
                <w:szCs w:val="20"/>
                <w:lang w:val="en-US"/>
              </w:rPr>
            </w:pPr>
          </w:p>
        </w:tc>
        <w:tc>
          <w:tcPr>
            <w:tcW w:w="919" w:type="dxa"/>
            <w:tcBorders>
              <w:top w:val="dotted" w:sz="4" w:space="0" w:color="auto"/>
              <w:bottom w:val="dotted" w:sz="4" w:space="0" w:color="auto"/>
              <w:right w:val="double" w:sz="4" w:space="0" w:color="auto"/>
            </w:tcBorders>
            <w:shd w:val="clear" w:color="auto" w:fill="auto"/>
            <w:noWrap/>
            <w:vAlign w:val="center"/>
            <w:hideMark/>
          </w:tcPr>
          <w:p w14:paraId="21E657C8" w14:textId="77777777" w:rsidR="00B5404C" w:rsidRPr="00CC7AC5" w:rsidRDefault="00B5404C" w:rsidP="00136BA3">
            <w:pPr>
              <w:spacing w:line="240" w:lineRule="auto"/>
              <w:ind w:firstLine="0"/>
              <w:jc w:val="center"/>
              <w:rPr>
                <w:rFonts w:eastAsia="Times New Roman"/>
                <w:sz w:val="20"/>
                <w:szCs w:val="20"/>
                <w:lang w:val="en-US"/>
              </w:rPr>
            </w:pPr>
          </w:p>
        </w:tc>
        <w:tc>
          <w:tcPr>
            <w:tcW w:w="1352" w:type="dxa"/>
            <w:tcBorders>
              <w:top w:val="dotted" w:sz="4" w:space="0" w:color="auto"/>
              <w:left w:val="double" w:sz="4" w:space="0" w:color="auto"/>
              <w:bottom w:val="dotted" w:sz="4" w:space="0" w:color="auto"/>
            </w:tcBorders>
            <w:shd w:val="clear" w:color="auto" w:fill="auto"/>
            <w:noWrap/>
            <w:vAlign w:val="center"/>
            <w:hideMark/>
          </w:tcPr>
          <w:p w14:paraId="1CC25F7C" w14:textId="77777777" w:rsidR="00B5404C" w:rsidRPr="00CC7AC5" w:rsidRDefault="00B5404C" w:rsidP="00136BA3">
            <w:pPr>
              <w:spacing w:line="240" w:lineRule="auto"/>
              <w:ind w:firstLine="0"/>
              <w:jc w:val="center"/>
              <w:rPr>
                <w:rFonts w:eastAsia="Times New Roman"/>
                <w:sz w:val="20"/>
                <w:szCs w:val="20"/>
                <w:lang w:val="en-US"/>
              </w:rPr>
            </w:pPr>
          </w:p>
        </w:tc>
        <w:tc>
          <w:tcPr>
            <w:tcW w:w="993" w:type="dxa"/>
            <w:tcBorders>
              <w:top w:val="dotted" w:sz="4" w:space="0" w:color="auto"/>
              <w:bottom w:val="dotted" w:sz="4" w:space="0" w:color="auto"/>
              <w:right w:val="double" w:sz="4" w:space="0" w:color="auto"/>
            </w:tcBorders>
            <w:shd w:val="clear" w:color="auto" w:fill="auto"/>
            <w:noWrap/>
            <w:vAlign w:val="center"/>
            <w:hideMark/>
          </w:tcPr>
          <w:p w14:paraId="67D5EAFE" w14:textId="77777777" w:rsidR="00B5404C" w:rsidRPr="00CC7AC5" w:rsidRDefault="00B5404C" w:rsidP="00136BA3">
            <w:pPr>
              <w:spacing w:line="240" w:lineRule="auto"/>
              <w:ind w:firstLine="0"/>
              <w:jc w:val="center"/>
              <w:rPr>
                <w:rFonts w:eastAsia="Times New Roman"/>
                <w:sz w:val="20"/>
                <w:szCs w:val="20"/>
                <w:lang w:val="en-US"/>
              </w:rPr>
            </w:pPr>
          </w:p>
        </w:tc>
        <w:tc>
          <w:tcPr>
            <w:tcW w:w="1440" w:type="dxa"/>
            <w:tcBorders>
              <w:top w:val="dotted" w:sz="4" w:space="0" w:color="auto"/>
              <w:left w:val="double" w:sz="4" w:space="0" w:color="auto"/>
              <w:bottom w:val="dotted" w:sz="4" w:space="0" w:color="auto"/>
            </w:tcBorders>
            <w:shd w:val="clear" w:color="auto" w:fill="auto"/>
            <w:noWrap/>
            <w:vAlign w:val="center"/>
            <w:hideMark/>
          </w:tcPr>
          <w:p w14:paraId="14A4EF0A" w14:textId="77777777" w:rsidR="00B5404C" w:rsidRPr="00CC7AC5" w:rsidRDefault="00B5404C" w:rsidP="00136BA3">
            <w:pPr>
              <w:spacing w:line="240" w:lineRule="auto"/>
              <w:ind w:firstLine="0"/>
              <w:jc w:val="center"/>
              <w:rPr>
                <w:rFonts w:eastAsia="Times New Roman"/>
                <w:sz w:val="20"/>
                <w:szCs w:val="20"/>
                <w:lang w:val="en-US"/>
              </w:rPr>
            </w:pPr>
          </w:p>
        </w:tc>
        <w:tc>
          <w:tcPr>
            <w:tcW w:w="904" w:type="dxa"/>
            <w:tcBorders>
              <w:top w:val="dotted" w:sz="4" w:space="0" w:color="auto"/>
              <w:bottom w:val="dotted" w:sz="4" w:space="0" w:color="auto"/>
              <w:right w:val="double" w:sz="4" w:space="0" w:color="auto"/>
            </w:tcBorders>
            <w:shd w:val="clear" w:color="auto" w:fill="auto"/>
            <w:noWrap/>
            <w:vAlign w:val="center"/>
            <w:hideMark/>
          </w:tcPr>
          <w:p w14:paraId="1673012B" w14:textId="77777777" w:rsidR="00B5404C" w:rsidRPr="00CC7AC5" w:rsidRDefault="00B5404C" w:rsidP="00136BA3">
            <w:pPr>
              <w:spacing w:line="240" w:lineRule="auto"/>
              <w:ind w:firstLine="0"/>
              <w:jc w:val="center"/>
              <w:rPr>
                <w:rFonts w:eastAsia="Times New Roman"/>
                <w:sz w:val="20"/>
                <w:szCs w:val="20"/>
                <w:lang w:val="en-US"/>
              </w:rPr>
            </w:pPr>
          </w:p>
        </w:tc>
        <w:tc>
          <w:tcPr>
            <w:tcW w:w="1352" w:type="dxa"/>
            <w:tcBorders>
              <w:top w:val="dotted" w:sz="4" w:space="0" w:color="auto"/>
              <w:left w:val="double" w:sz="4" w:space="0" w:color="auto"/>
              <w:bottom w:val="dotted" w:sz="4" w:space="0" w:color="auto"/>
            </w:tcBorders>
            <w:shd w:val="clear" w:color="auto" w:fill="auto"/>
            <w:noWrap/>
            <w:vAlign w:val="center"/>
            <w:hideMark/>
          </w:tcPr>
          <w:p w14:paraId="55007A61" w14:textId="77777777" w:rsidR="00B5404C" w:rsidRPr="00CC7AC5" w:rsidRDefault="00B5404C" w:rsidP="00136BA3">
            <w:pPr>
              <w:spacing w:line="240" w:lineRule="auto"/>
              <w:ind w:firstLine="0"/>
              <w:jc w:val="center"/>
              <w:rPr>
                <w:rFonts w:eastAsia="Times New Roman"/>
                <w:sz w:val="20"/>
                <w:szCs w:val="20"/>
                <w:lang w:val="en-US"/>
              </w:rPr>
            </w:pPr>
          </w:p>
        </w:tc>
        <w:tc>
          <w:tcPr>
            <w:tcW w:w="992" w:type="dxa"/>
            <w:tcBorders>
              <w:top w:val="dotted" w:sz="4" w:space="0" w:color="auto"/>
              <w:bottom w:val="dotted" w:sz="4" w:space="0" w:color="auto"/>
              <w:right w:val="double" w:sz="4" w:space="0" w:color="auto"/>
            </w:tcBorders>
            <w:shd w:val="clear" w:color="auto" w:fill="auto"/>
            <w:noWrap/>
            <w:vAlign w:val="center"/>
            <w:hideMark/>
          </w:tcPr>
          <w:p w14:paraId="0E63B814" w14:textId="77777777" w:rsidR="00B5404C" w:rsidRPr="00CC7AC5" w:rsidRDefault="00B5404C" w:rsidP="00136BA3">
            <w:pPr>
              <w:spacing w:line="240" w:lineRule="auto"/>
              <w:ind w:firstLine="0"/>
              <w:jc w:val="center"/>
              <w:rPr>
                <w:rFonts w:eastAsia="Times New Roman"/>
                <w:sz w:val="20"/>
                <w:szCs w:val="20"/>
                <w:lang w:val="en-US"/>
              </w:rPr>
            </w:pPr>
          </w:p>
        </w:tc>
      </w:tr>
      <w:tr w:rsidR="00BC5CA1" w14:paraId="2E854ED0"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77BA0933" w14:textId="7C730E95" w:rsidR="00B5404C" w:rsidRPr="00CC7AC5" w:rsidRDefault="008D42DA" w:rsidP="00136BA3">
            <w:pPr>
              <w:spacing w:line="240" w:lineRule="auto"/>
              <w:ind w:left="288" w:firstLine="0"/>
              <w:jc w:val="left"/>
              <w:rPr>
                <w:rFonts w:eastAsia="Times New Roman"/>
                <w:color w:val="000000"/>
                <w:sz w:val="20"/>
                <w:szCs w:val="20"/>
              </w:rPr>
            </w:pPr>
            <w:r w:rsidRPr="00CC7AC5">
              <w:rPr>
                <w:rFonts w:eastAsia="Times New Roman"/>
                <w:color w:val="000000"/>
                <w:sz w:val="20"/>
                <w:szCs w:val="20"/>
              </w:rPr>
              <w:t xml:space="preserve">Prepared </w:t>
            </w:r>
            <w:r w:rsidR="00446899">
              <w:rPr>
                <w:rFonts w:eastAsia="Times New Roman"/>
                <w:color w:val="000000"/>
                <w:sz w:val="20"/>
                <w:szCs w:val="20"/>
              </w:rPr>
              <w:t xml:space="preserve">Food and </w:t>
            </w:r>
            <w:r w:rsidRPr="00CC7AC5">
              <w:rPr>
                <w:rFonts w:eastAsia="Times New Roman"/>
                <w:color w:val="000000"/>
                <w:sz w:val="20"/>
                <w:szCs w:val="20"/>
              </w:rPr>
              <w:t>Products</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36FFED1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hideMark/>
          </w:tcPr>
          <w:p w14:paraId="1337D6C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6037BCC7" w14:textId="2F05AAB7"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0.261</w:t>
            </w:r>
          </w:p>
        </w:tc>
        <w:tc>
          <w:tcPr>
            <w:tcW w:w="919" w:type="dxa"/>
            <w:tcBorders>
              <w:top w:val="dotted" w:sz="4" w:space="0" w:color="auto"/>
              <w:bottom w:val="dotted" w:sz="4" w:space="0" w:color="auto"/>
              <w:right w:val="double" w:sz="4" w:space="0" w:color="auto"/>
            </w:tcBorders>
            <w:shd w:val="clear" w:color="auto" w:fill="auto"/>
            <w:noWrap/>
            <w:vAlign w:val="center"/>
          </w:tcPr>
          <w:p w14:paraId="5551FD60"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4.332</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457238F8"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hideMark/>
          </w:tcPr>
          <w:p w14:paraId="4A006DE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hideMark/>
          </w:tcPr>
          <w:p w14:paraId="0D859276"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hideMark/>
          </w:tcPr>
          <w:p w14:paraId="58507449"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2189EFEF"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hideMark/>
          </w:tcPr>
          <w:p w14:paraId="43C66E61"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5972DC5F"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4B2D57A8" w14:textId="77777777" w:rsidR="00B5404C" w:rsidRPr="00CC7AC5" w:rsidRDefault="008D42DA" w:rsidP="00136BA3">
            <w:pPr>
              <w:spacing w:line="240" w:lineRule="auto"/>
              <w:ind w:left="288" w:firstLine="0"/>
              <w:jc w:val="left"/>
              <w:rPr>
                <w:rFonts w:eastAsia="Times New Roman"/>
                <w:color w:val="000000"/>
                <w:sz w:val="20"/>
                <w:szCs w:val="20"/>
              </w:rPr>
            </w:pPr>
            <w:r w:rsidRPr="00CC7AC5">
              <w:rPr>
                <w:color w:val="000000"/>
                <w:sz w:val="20"/>
                <w:szCs w:val="20"/>
              </w:rPr>
              <w:t>Stone &amp; Non-Metallic Minerals</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2588968F"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hideMark/>
          </w:tcPr>
          <w:p w14:paraId="0404AD37"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4275D279" w14:textId="180F7E87"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-0.462</w:t>
            </w:r>
          </w:p>
        </w:tc>
        <w:tc>
          <w:tcPr>
            <w:tcW w:w="919" w:type="dxa"/>
            <w:tcBorders>
              <w:top w:val="dotted" w:sz="4" w:space="0" w:color="auto"/>
              <w:bottom w:val="dotted" w:sz="4" w:space="0" w:color="auto"/>
              <w:right w:val="double" w:sz="4" w:space="0" w:color="auto"/>
            </w:tcBorders>
            <w:shd w:val="clear" w:color="auto" w:fill="auto"/>
            <w:noWrap/>
            <w:vAlign w:val="center"/>
          </w:tcPr>
          <w:p w14:paraId="3D184E57"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-8.122</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68822609"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hideMark/>
          </w:tcPr>
          <w:p w14:paraId="63FA1D94"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hideMark/>
          </w:tcPr>
          <w:p w14:paraId="0D4DAFB4"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hideMark/>
          </w:tcPr>
          <w:p w14:paraId="785A464F"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3A482E33"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hideMark/>
          </w:tcPr>
          <w:p w14:paraId="7E212AC6"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5E10ACA9"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267D1ED3" w14:textId="77777777" w:rsidR="00B5404C" w:rsidRPr="00CC7AC5" w:rsidRDefault="008D42DA" w:rsidP="00136BA3">
            <w:pPr>
              <w:spacing w:line="240" w:lineRule="auto"/>
              <w:ind w:left="288" w:firstLine="0"/>
              <w:jc w:val="left"/>
              <w:rPr>
                <w:color w:val="000000"/>
                <w:sz w:val="20"/>
                <w:szCs w:val="20"/>
              </w:rPr>
            </w:pPr>
            <w:r w:rsidRPr="00CC7AC5">
              <w:rPr>
                <w:color w:val="000000"/>
                <w:sz w:val="20"/>
                <w:szCs w:val="20"/>
              </w:rPr>
              <w:t>Petroleum and Coals</w:t>
            </w:r>
          </w:p>
        </w:tc>
        <w:tc>
          <w:tcPr>
            <w:tcW w:w="1352" w:type="dxa"/>
            <w:tcBorders>
              <w:top w:val="dotted" w:sz="4" w:space="0" w:color="auto"/>
              <w:left w:val="double" w:sz="4" w:space="0" w:color="auto"/>
              <w:bottom w:val="dotted" w:sz="4" w:space="0" w:color="auto"/>
            </w:tcBorders>
            <w:shd w:val="clear" w:color="auto" w:fill="auto"/>
            <w:noWrap/>
            <w:vAlign w:val="center"/>
          </w:tcPr>
          <w:p w14:paraId="2914573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0C6305FE"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4DE9A469" w14:textId="58C40F1B"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0.244</w:t>
            </w:r>
          </w:p>
        </w:tc>
        <w:tc>
          <w:tcPr>
            <w:tcW w:w="919" w:type="dxa"/>
            <w:tcBorders>
              <w:top w:val="dotted" w:sz="4" w:space="0" w:color="auto"/>
              <w:bottom w:val="dotted" w:sz="4" w:space="0" w:color="auto"/>
              <w:right w:val="double" w:sz="4" w:space="0" w:color="auto"/>
            </w:tcBorders>
            <w:shd w:val="clear" w:color="auto" w:fill="auto"/>
            <w:noWrap/>
            <w:vAlign w:val="center"/>
          </w:tcPr>
          <w:p w14:paraId="17552065"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3.767</w:t>
            </w:r>
          </w:p>
        </w:tc>
        <w:tc>
          <w:tcPr>
            <w:tcW w:w="1352" w:type="dxa"/>
            <w:tcBorders>
              <w:top w:val="dotted" w:sz="4" w:space="0" w:color="auto"/>
              <w:left w:val="double" w:sz="4" w:space="0" w:color="auto"/>
              <w:bottom w:val="dotted" w:sz="4" w:space="0" w:color="auto"/>
            </w:tcBorders>
            <w:shd w:val="clear" w:color="auto" w:fill="auto"/>
            <w:noWrap/>
            <w:vAlign w:val="center"/>
          </w:tcPr>
          <w:p w14:paraId="37C88AC6"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23809DBB"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182FD392"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7DD44A33"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542F6F47"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3ACCCE3C"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3920BC30"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40BCB991" w14:textId="77777777" w:rsidR="00B5404C" w:rsidRPr="00CC7AC5" w:rsidRDefault="008D42DA" w:rsidP="00136BA3">
            <w:pPr>
              <w:spacing w:line="240" w:lineRule="auto"/>
              <w:ind w:left="288" w:firstLine="0"/>
              <w:jc w:val="left"/>
              <w:rPr>
                <w:rFonts w:eastAsia="Times New Roman"/>
                <w:color w:val="000000"/>
                <w:sz w:val="20"/>
                <w:szCs w:val="20"/>
              </w:rPr>
            </w:pPr>
            <w:r w:rsidRPr="00CC7AC5">
              <w:rPr>
                <w:rFonts w:eastAsia="Times New Roman"/>
                <w:color w:val="000000"/>
                <w:sz w:val="20"/>
                <w:szCs w:val="20"/>
              </w:rPr>
              <w:lastRenderedPageBreak/>
              <w:t>Electronics</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2327D847"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hideMark/>
          </w:tcPr>
          <w:p w14:paraId="4AA0E526"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1983B5FA" w14:textId="429C25E1"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-0.171</w:t>
            </w:r>
          </w:p>
        </w:tc>
        <w:tc>
          <w:tcPr>
            <w:tcW w:w="919" w:type="dxa"/>
            <w:tcBorders>
              <w:top w:val="dotted" w:sz="4" w:space="0" w:color="auto"/>
              <w:bottom w:val="dotted" w:sz="4" w:space="0" w:color="auto"/>
              <w:right w:val="double" w:sz="4" w:space="0" w:color="auto"/>
            </w:tcBorders>
            <w:shd w:val="clear" w:color="auto" w:fill="auto"/>
            <w:noWrap/>
            <w:vAlign w:val="center"/>
          </w:tcPr>
          <w:p w14:paraId="6CE9031F"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-4.287</w:t>
            </w:r>
          </w:p>
        </w:tc>
        <w:tc>
          <w:tcPr>
            <w:tcW w:w="1352" w:type="dxa"/>
            <w:tcBorders>
              <w:top w:val="dotted" w:sz="4" w:space="0" w:color="auto"/>
              <w:left w:val="double" w:sz="4" w:space="0" w:color="auto"/>
              <w:bottom w:val="dotted" w:sz="4" w:space="0" w:color="auto"/>
            </w:tcBorders>
            <w:shd w:val="clear" w:color="auto" w:fill="auto"/>
            <w:noWrap/>
            <w:vAlign w:val="center"/>
          </w:tcPr>
          <w:p w14:paraId="4229AB28" w14:textId="1E6A145B"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0.267</w:t>
            </w:r>
          </w:p>
        </w:tc>
        <w:tc>
          <w:tcPr>
            <w:tcW w:w="993" w:type="dxa"/>
            <w:tcBorders>
              <w:top w:val="dotted" w:sz="4" w:space="0" w:color="auto"/>
              <w:bottom w:val="dotted" w:sz="4" w:space="0" w:color="auto"/>
              <w:right w:val="double" w:sz="4" w:space="0" w:color="auto"/>
            </w:tcBorders>
            <w:shd w:val="clear" w:color="auto" w:fill="auto"/>
            <w:noWrap/>
            <w:vAlign w:val="center"/>
          </w:tcPr>
          <w:p w14:paraId="5397F0C7"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3.163</w:t>
            </w:r>
          </w:p>
        </w:tc>
        <w:tc>
          <w:tcPr>
            <w:tcW w:w="1440" w:type="dxa"/>
            <w:tcBorders>
              <w:top w:val="dotted" w:sz="4" w:space="0" w:color="auto"/>
              <w:left w:val="double" w:sz="4" w:space="0" w:color="auto"/>
              <w:bottom w:val="dotted" w:sz="4" w:space="0" w:color="auto"/>
            </w:tcBorders>
            <w:shd w:val="clear" w:color="auto" w:fill="auto"/>
            <w:noWrap/>
            <w:vAlign w:val="center"/>
          </w:tcPr>
          <w:p w14:paraId="06FCD491"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2C738316"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6678B69C"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hideMark/>
          </w:tcPr>
          <w:p w14:paraId="400273C9"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29B0F99E"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37E052EE" w14:textId="77777777" w:rsidR="00B5404C" w:rsidRPr="00CC7AC5" w:rsidRDefault="008D42DA" w:rsidP="00136BA3">
            <w:pPr>
              <w:spacing w:line="240" w:lineRule="auto"/>
              <w:ind w:left="288" w:firstLine="0"/>
              <w:jc w:val="left"/>
              <w:rPr>
                <w:rFonts w:eastAsia="Times New Roman"/>
                <w:color w:val="000000"/>
                <w:sz w:val="20"/>
                <w:szCs w:val="20"/>
              </w:rPr>
            </w:pPr>
            <w:r w:rsidRPr="00CC7AC5">
              <w:rPr>
                <w:rFonts w:eastAsia="Times New Roman"/>
                <w:color w:val="000000"/>
                <w:sz w:val="20"/>
                <w:szCs w:val="20"/>
              </w:rPr>
              <w:t>Furniture and Others</w:t>
            </w:r>
          </w:p>
        </w:tc>
        <w:tc>
          <w:tcPr>
            <w:tcW w:w="1352" w:type="dxa"/>
            <w:tcBorders>
              <w:top w:val="dotted" w:sz="4" w:space="0" w:color="auto"/>
              <w:left w:val="double" w:sz="4" w:space="0" w:color="auto"/>
              <w:bottom w:val="dotted" w:sz="4" w:space="0" w:color="auto"/>
            </w:tcBorders>
            <w:shd w:val="clear" w:color="auto" w:fill="auto"/>
            <w:noWrap/>
            <w:vAlign w:val="center"/>
          </w:tcPr>
          <w:p w14:paraId="33DA57F7"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5A6D80F6"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35F93C3A" w14:textId="707013FE"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0.110</w:t>
            </w:r>
          </w:p>
        </w:tc>
        <w:tc>
          <w:tcPr>
            <w:tcW w:w="919" w:type="dxa"/>
            <w:tcBorders>
              <w:top w:val="dotted" w:sz="4" w:space="0" w:color="auto"/>
              <w:bottom w:val="dotted" w:sz="4" w:space="0" w:color="auto"/>
              <w:right w:val="double" w:sz="4" w:space="0" w:color="auto"/>
            </w:tcBorders>
            <w:shd w:val="clear" w:color="auto" w:fill="auto"/>
            <w:noWrap/>
            <w:vAlign w:val="center"/>
          </w:tcPr>
          <w:p w14:paraId="35885543"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3.144</w:t>
            </w:r>
          </w:p>
        </w:tc>
        <w:tc>
          <w:tcPr>
            <w:tcW w:w="1352" w:type="dxa"/>
            <w:tcBorders>
              <w:top w:val="dotted" w:sz="4" w:space="0" w:color="auto"/>
              <w:left w:val="double" w:sz="4" w:space="0" w:color="auto"/>
              <w:bottom w:val="dotted" w:sz="4" w:space="0" w:color="auto"/>
            </w:tcBorders>
            <w:shd w:val="clear" w:color="auto" w:fill="auto"/>
            <w:noWrap/>
            <w:vAlign w:val="center"/>
          </w:tcPr>
          <w:p w14:paraId="4A3BBD29"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70D4B538"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2B3911B1"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47687FF4"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0F018684"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48922562"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78F8B0E6"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0564F426" w14:textId="77777777" w:rsidR="00B5404C" w:rsidRPr="00CC7AC5" w:rsidRDefault="008D42DA" w:rsidP="00136BA3">
            <w:pPr>
              <w:spacing w:line="240" w:lineRule="auto"/>
              <w:ind w:firstLine="0"/>
              <w:jc w:val="left"/>
              <w:rPr>
                <w:rFonts w:eastAsia="Times New Roman"/>
                <w:color w:val="000000"/>
                <w:sz w:val="20"/>
                <w:szCs w:val="20"/>
                <w:lang w:val="en-US"/>
              </w:rPr>
            </w:pPr>
            <w:r w:rsidRPr="00CC7AC5">
              <w:rPr>
                <w:rFonts w:eastAsia="Times New Roman"/>
                <w:i/>
                <w:color w:val="000000"/>
                <w:sz w:val="20"/>
                <w:szCs w:val="20"/>
                <w:lang w:val="en-US"/>
              </w:rPr>
              <w:t>Shipment Value ($) (Base:</w:t>
            </w:r>
            <w:r>
              <w:rPr>
                <w:rFonts w:eastAsia="Times New Roman"/>
                <w:i/>
                <w:color w:val="000000"/>
                <w:sz w:val="20"/>
                <w:szCs w:val="20"/>
                <w:lang w:val="en-US"/>
              </w:rPr>
              <w:t xml:space="preserve"> </w:t>
            </w:r>
            <w:r w:rsidRPr="00CC7AC5">
              <w:rPr>
                <w:rFonts w:eastAsia="Times New Roman"/>
                <w:i/>
                <w:color w:val="000000"/>
                <w:sz w:val="20"/>
                <w:szCs w:val="20"/>
                <w:lang w:val="en-US"/>
              </w:rPr>
              <w:t>Value &gt;5000</w:t>
            </w:r>
            <w:r w:rsidRPr="00CC7AC5">
              <w:rPr>
                <w:rFonts w:eastAsia="Times New Roman"/>
                <w:color w:val="000000"/>
                <w:sz w:val="20"/>
                <w:szCs w:val="20"/>
                <w:lang w:val="en-US"/>
              </w:rPr>
              <w:t xml:space="preserve"> )</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0CF70FCD" w14:textId="77777777" w:rsidR="00B5404C" w:rsidRPr="00CC7AC5" w:rsidRDefault="00B5404C" w:rsidP="00136BA3">
            <w:pPr>
              <w:spacing w:line="240" w:lineRule="auto"/>
              <w:ind w:firstLine="0"/>
              <w:jc w:val="center"/>
              <w:rPr>
                <w:rFonts w:eastAsia="Times New Roman"/>
                <w:color w:val="000000"/>
                <w:sz w:val="20"/>
                <w:szCs w:val="20"/>
                <w:lang w:val="en-US"/>
              </w:rPr>
            </w:pPr>
          </w:p>
        </w:tc>
        <w:tc>
          <w:tcPr>
            <w:tcW w:w="904" w:type="dxa"/>
            <w:tcBorders>
              <w:top w:val="dotted" w:sz="4" w:space="0" w:color="auto"/>
              <w:bottom w:val="dotted" w:sz="4" w:space="0" w:color="auto"/>
              <w:right w:val="double" w:sz="4" w:space="0" w:color="auto"/>
            </w:tcBorders>
            <w:shd w:val="clear" w:color="auto" w:fill="auto"/>
            <w:noWrap/>
            <w:vAlign w:val="center"/>
            <w:hideMark/>
          </w:tcPr>
          <w:p w14:paraId="7D25F593" w14:textId="77777777" w:rsidR="00B5404C" w:rsidRPr="00CC7AC5" w:rsidRDefault="00B5404C" w:rsidP="00136BA3">
            <w:pPr>
              <w:spacing w:line="240" w:lineRule="auto"/>
              <w:ind w:firstLine="0"/>
              <w:jc w:val="center"/>
              <w:rPr>
                <w:rFonts w:eastAsia="Times New Roman"/>
                <w:sz w:val="20"/>
                <w:szCs w:val="20"/>
                <w:lang w:val="en-US"/>
              </w:rPr>
            </w:pPr>
          </w:p>
        </w:tc>
        <w:tc>
          <w:tcPr>
            <w:tcW w:w="1336" w:type="dxa"/>
            <w:tcBorders>
              <w:top w:val="dotted" w:sz="4" w:space="0" w:color="auto"/>
              <w:left w:val="double" w:sz="4" w:space="0" w:color="auto"/>
              <w:bottom w:val="dotted" w:sz="4" w:space="0" w:color="auto"/>
            </w:tcBorders>
            <w:shd w:val="clear" w:color="auto" w:fill="auto"/>
            <w:noWrap/>
            <w:vAlign w:val="center"/>
            <w:hideMark/>
          </w:tcPr>
          <w:p w14:paraId="344AFAE5" w14:textId="77777777" w:rsidR="00B5404C" w:rsidRPr="00CC7AC5" w:rsidRDefault="00B5404C" w:rsidP="00136BA3">
            <w:pPr>
              <w:spacing w:line="240" w:lineRule="auto"/>
              <w:ind w:firstLine="0"/>
              <w:jc w:val="center"/>
              <w:rPr>
                <w:rFonts w:eastAsia="Times New Roman"/>
                <w:sz w:val="20"/>
                <w:szCs w:val="20"/>
                <w:lang w:val="en-US"/>
              </w:rPr>
            </w:pPr>
          </w:p>
        </w:tc>
        <w:tc>
          <w:tcPr>
            <w:tcW w:w="919" w:type="dxa"/>
            <w:tcBorders>
              <w:top w:val="dotted" w:sz="4" w:space="0" w:color="auto"/>
              <w:bottom w:val="dotted" w:sz="4" w:space="0" w:color="auto"/>
              <w:right w:val="double" w:sz="4" w:space="0" w:color="auto"/>
            </w:tcBorders>
            <w:shd w:val="clear" w:color="auto" w:fill="auto"/>
            <w:noWrap/>
            <w:vAlign w:val="center"/>
            <w:hideMark/>
          </w:tcPr>
          <w:p w14:paraId="3B87EBA6" w14:textId="77777777" w:rsidR="00B5404C" w:rsidRPr="00CC7AC5" w:rsidRDefault="00B5404C" w:rsidP="00136BA3">
            <w:pPr>
              <w:spacing w:line="240" w:lineRule="auto"/>
              <w:ind w:firstLine="0"/>
              <w:jc w:val="center"/>
              <w:rPr>
                <w:rFonts w:eastAsia="Times New Roman"/>
                <w:sz w:val="20"/>
                <w:szCs w:val="20"/>
                <w:lang w:val="en-US"/>
              </w:rPr>
            </w:pPr>
          </w:p>
        </w:tc>
        <w:tc>
          <w:tcPr>
            <w:tcW w:w="1352" w:type="dxa"/>
            <w:tcBorders>
              <w:top w:val="dotted" w:sz="4" w:space="0" w:color="auto"/>
              <w:left w:val="double" w:sz="4" w:space="0" w:color="auto"/>
              <w:bottom w:val="dotted" w:sz="4" w:space="0" w:color="auto"/>
            </w:tcBorders>
            <w:shd w:val="clear" w:color="auto" w:fill="auto"/>
            <w:noWrap/>
            <w:vAlign w:val="center"/>
            <w:hideMark/>
          </w:tcPr>
          <w:p w14:paraId="68680B94" w14:textId="77777777" w:rsidR="00B5404C" w:rsidRPr="00CC7AC5" w:rsidRDefault="00B5404C" w:rsidP="00136BA3">
            <w:pPr>
              <w:spacing w:line="240" w:lineRule="auto"/>
              <w:ind w:firstLine="0"/>
              <w:jc w:val="center"/>
              <w:rPr>
                <w:rFonts w:eastAsia="Times New Roman"/>
                <w:sz w:val="20"/>
                <w:szCs w:val="20"/>
                <w:lang w:val="en-US"/>
              </w:rPr>
            </w:pPr>
          </w:p>
        </w:tc>
        <w:tc>
          <w:tcPr>
            <w:tcW w:w="993" w:type="dxa"/>
            <w:tcBorders>
              <w:top w:val="dotted" w:sz="4" w:space="0" w:color="auto"/>
              <w:bottom w:val="dotted" w:sz="4" w:space="0" w:color="auto"/>
              <w:right w:val="double" w:sz="4" w:space="0" w:color="auto"/>
            </w:tcBorders>
            <w:shd w:val="clear" w:color="auto" w:fill="auto"/>
            <w:noWrap/>
            <w:vAlign w:val="center"/>
            <w:hideMark/>
          </w:tcPr>
          <w:p w14:paraId="7A912985" w14:textId="77777777" w:rsidR="00B5404C" w:rsidRPr="00CC7AC5" w:rsidRDefault="00B5404C" w:rsidP="00136BA3">
            <w:pPr>
              <w:spacing w:line="240" w:lineRule="auto"/>
              <w:ind w:firstLine="0"/>
              <w:jc w:val="center"/>
              <w:rPr>
                <w:rFonts w:eastAsia="Times New Roman"/>
                <w:sz w:val="20"/>
                <w:szCs w:val="20"/>
                <w:lang w:val="en-US"/>
              </w:rPr>
            </w:pPr>
          </w:p>
        </w:tc>
        <w:tc>
          <w:tcPr>
            <w:tcW w:w="1440" w:type="dxa"/>
            <w:tcBorders>
              <w:top w:val="dotted" w:sz="4" w:space="0" w:color="auto"/>
              <w:left w:val="double" w:sz="4" w:space="0" w:color="auto"/>
              <w:bottom w:val="dotted" w:sz="4" w:space="0" w:color="auto"/>
            </w:tcBorders>
            <w:shd w:val="clear" w:color="auto" w:fill="auto"/>
            <w:noWrap/>
            <w:vAlign w:val="center"/>
            <w:hideMark/>
          </w:tcPr>
          <w:p w14:paraId="2DF2BDB7" w14:textId="77777777" w:rsidR="00B5404C" w:rsidRPr="00CC7AC5" w:rsidRDefault="00B5404C" w:rsidP="00136BA3">
            <w:pPr>
              <w:spacing w:line="240" w:lineRule="auto"/>
              <w:ind w:firstLine="0"/>
              <w:jc w:val="center"/>
              <w:rPr>
                <w:rFonts w:eastAsia="Times New Roman"/>
                <w:sz w:val="20"/>
                <w:szCs w:val="20"/>
                <w:lang w:val="en-US"/>
              </w:rPr>
            </w:pPr>
          </w:p>
        </w:tc>
        <w:tc>
          <w:tcPr>
            <w:tcW w:w="904" w:type="dxa"/>
            <w:tcBorders>
              <w:top w:val="dotted" w:sz="4" w:space="0" w:color="auto"/>
              <w:bottom w:val="dotted" w:sz="4" w:space="0" w:color="auto"/>
              <w:right w:val="double" w:sz="4" w:space="0" w:color="auto"/>
            </w:tcBorders>
            <w:shd w:val="clear" w:color="auto" w:fill="auto"/>
            <w:noWrap/>
            <w:vAlign w:val="center"/>
            <w:hideMark/>
          </w:tcPr>
          <w:p w14:paraId="5464EC9F" w14:textId="77777777" w:rsidR="00B5404C" w:rsidRPr="00CC7AC5" w:rsidRDefault="00B5404C" w:rsidP="00136BA3">
            <w:pPr>
              <w:spacing w:line="240" w:lineRule="auto"/>
              <w:ind w:firstLine="0"/>
              <w:jc w:val="center"/>
              <w:rPr>
                <w:rFonts w:eastAsia="Times New Roman"/>
                <w:sz w:val="20"/>
                <w:szCs w:val="20"/>
                <w:lang w:val="en-US"/>
              </w:rPr>
            </w:pPr>
          </w:p>
        </w:tc>
        <w:tc>
          <w:tcPr>
            <w:tcW w:w="1352" w:type="dxa"/>
            <w:tcBorders>
              <w:top w:val="dotted" w:sz="4" w:space="0" w:color="auto"/>
              <w:left w:val="double" w:sz="4" w:space="0" w:color="auto"/>
              <w:bottom w:val="dotted" w:sz="4" w:space="0" w:color="auto"/>
            </w:tcBorders>
            <w:shd w:val="clear" w:color="auto" w:fill="auto"/>
            <w:noWrap/>
            <w:vAlign w:val="center"/>
            <w:hideMark/>
          </w:tcPr>
          <w:p w14:paraId="3ED6731E" w14:textId="77777777" w:rsidR="00B5404C" w:rsidRPr="00CC7AC5" w:rsidRDefault="00B5404C" w:rsidP="00136BA3">
            <w:pPr>
              <w:spacing w:line="240" w:lineRule="auto"/>
              <w:ind w:firstLine="0"/>
              <w:jc w:val="center"/>
              <w:rPr>
                <w:rFonts w:eastAsia="Times New Roman"/>
                <w:sz w:val="20"/>
                <w:szCs w:val="20"/>
                <w:lang w:val="en-US"/>
              </w:rPr>
            </w:pPr>
          </w:p>
        </w:tc>
        <w:tc>
          <w:tcPr>
            <w:tcW w:w="992" w:type="dxa"/>
            <w:tcBorders>
              <w:top w:val="dotted" w:sz="4" w:space="0" w:color="auto"/>
              <w:bottom w:val="dotted" w:sz="4" w:space="0" w:color="auto"/>
              <w:right w:val="double" w:sz="4" w:space="0" w:color="auto"/>
            </w:tcBorders>
            <w:shd w:val="clear" w:color="auto" w:fill="auto"/>
            <w:noWrap/>
            <w:vAlign w:val="center"/>
            <w:hideMark/>
          </w:tcPr>
          <w:p w14:paraId="440B1A31" w14:textId="77777777" w:rsidR="00B5404C" w:rsidRPr="00CC7AC5" w:rsidRDefault="00B5404C" w:rsidP="00136BA3">
            <w:pPr>
              <w:spacing w:line="240" w:lineRule="auto"/>
              <w:ind w:firstLine="0"/>
              <w:jc w:val="center"/>
              <w:rPr>
                <w:rFonts w:eastAsia="Times New Roman"/>
                <w:sz w:val="20"/>
                <w:szCs w:val="20"/>
                <w:lang w:val="en-US"/>
              </w:rPr>
            </w:pPr>
          </w:p>
        </w:tc>
      </w:tr>
      <w:tr w:rsidR="00BC5CA1" w14:paraId="798204FA"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77A7655B" w14:textId="428276AB" w:rsidR="00B5404C" w:rsidRPr="00CC7AC5" w:rsidRDefault="008D42DA" w:rsidP="00136BA3">
            <w:pPr>
              <w:spacing w:line="240" w:lineRule="auto"/>
              <w:ind w:left="288" w:firstLine="0"/>
              <w:jc w:val="left"/>
              <w:rPr>
                <w:rFonts w:eastAsia="Times New Roman"/>
                <w:color w:val="000000"/>
                <w:sz w:val="20"/>
                <w:szCs w:val="20"/>
                <w:lang w:val="en-US"/>
              </w:rPr>
            </w:pPr>
            <w:r>
              <w:rPr>
                <w:rFonts w:eastAsia="Times New Roman"/>
                <w:color w:val="000000"/>
                <w:sz w:val="20"/>
                <w:szCs w:val="20"/>
                <w:lang w:val="en-US"/>
              </w:rPr>
              <w:t>Value ≤ 300</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6BE8535C"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hideMark/>
          </w:tcPr>
          <w:p w14:paraId="4AD2E1A3"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172715BD" w14:textId="6C64C3CD"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0.899</w:t>
            </w:r>
          </w:p>
        </w:tc>
        <w:tc>
          <w:tcPr>
            <w:tcW w:w="919" w:type="dxa"/>
            <w:tcBorders>
              <w:top w:val="dotted" w:sz="4" w:space="0" w:color="auto"/>
              <w:bottom w:val="dotted" w:sz="4" w:space="0" w:color="auto"/>
              <w:right w:val="double" w:sz="4" w:space="0" w:color="auto"/>
            </w:tcBorders>
            <w:shd w:val="clear" w:color="auto" w:fill="auto"/>
            <w:noWrap/>
            <w:vAlign w:val="center"/>
          </w:tcPr>
          <w:p w14:paraId="5179C03C"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17.399</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46D0B010"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hideMark/>
          </w:tcPr>
          <w:p w14:paraId="4EFF2FB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hideMark/>
          </w:tcPr>
          <w:p w14:paraId="2ED6CB36"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hideMark/>
          </w:tcPr>
          <w:p w14:paraId="013EABE4"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5C54F210"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hideMark/>
          </w:tcPr>
          <w:p w14:paraId="41D73E68"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1DD90609"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0C05EBED" w14:textId="11FA2B8E" w:rsidR="00B5404C" w:rsidRPr="00CC7AC5" w:rsidRDefault="008D42DA" w:rsidP="00136BA3">
            <w:pPr>
              <w:spacing w:line="240" w:lineRule="auto"/>
              <w:ind w:left="288" w:firstLine="0"/>
              <w:jc w:val="left"/>
              <w:rPr>
                <w:rFonts w:eastAsia="Times New Roman"/>
                <w:color w:val="000000"/>
                <w:sz w:val="20"/>
                <w:szCs w:val="20"/>
                <w:lang w:val="en-US"/>
              </w:rPr>
            </w:pPr>
            <w:r>
              <w:rPr>
                <w:rFonts w:eastAsia="Times New Roman"/>
                <w:color w:val="000000"/>
                <w:sz w:val="20"/>
                <w:szCs w:val="20"/>
                <w:lang w:val="en-US"/>
              </w:rPr>
              <w:t>300 &lt; Value ≤ 1000</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5A389560"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hideMark/>
          </w:tcPr>
          <w:p w14:paraId="47C75925"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45B3AF0B" w14:textId="1FCF083A" w:rsidR="00B5404C" w:rsidRPr="00CC7AC5" w:rsidRDefault="008D42DA" w:rsidP="00136BA3">
            <w:pPr>
              <w:spacing w:line="240" w:lineRule="auto"/>
              <w:ind w:firstLine="0"/>
              <w:jc w:val="center"/>
              <w:rPr>
                <w:color w:val="000000"/>
                <w:sz w:val="20"/>
                <w:szCs w:val="20"/>
              </w:rPr>
            </w:pPr>
            <w:r>
              <w:rPr>
                <w:color w:val="000000"/>
                <w:sz w:val="20"/>
                <w:szCs w:val="20"/>
              </w:rPr>
              <w:t>0.745</w:t>
            </w:r>
          </w:p>
        </w:tc>
        <w:tc>
          <w:tcPr>
            <w:tcW w:w="919" w:type="dxa"/>
            <w:tcBorders>
              <w:top w:val="dotted" w:sz="4" w:space="0" w:color="auto"/>
              <w:bottom w:val="dotted" w:sz="4" w:space="0" w:color="auto"/>
              <w:right w:val="double" w:sz="4" w:space="0" w:color="auto"/>
            </w:tcBorders>
            <w:shd w:val="clear" w:color="auto" w:fill="auto"/>
            <w:noWrap/>
            <w:vAlign w:val="center"/>
          </w:tcPr>
          <w:p w14:paraId="194F013B"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14.071</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06EEEBCF"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hideMark/>
          </w:tcPr>
          <w:p w14:paraId="16D92098"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22C42A22"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5A9115B2"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hideMark/>
          </w:tcPr>
          <w:p w14:paraId="0AFA221D"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hideMark/>
          </w:tcPr>
          <w:p w14:paraId="38FB5AD9"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0164913A" w14:textId="77777777" w:rsidTr="00136BA3">
        <w:trPr>
          <w:trHeight w:val="288"/>
          <w:jc w:val="center"/>
        </w:trPr>
        <w:tc>
          <w:tcPr>
            <w:tcW w:w="2053" w:type="dxa"/>
            <w:tcBorders>
              <w:top w:val="dotted" w:sz="4" w:space="0" w:color="auto"/>
              <w:bottom w:val="single" w:sz="4" w:space="0" w:color="auto"/>
              <w:right w:val="double" w:sz="4" w:space="0" w:color="auto"/>
            </w:tcBorders>
            <w:shd w:val="clear" w:color="auto" w:fill="auto"/>
            <w:noWrap/>
            <w:vAlign w:val="center"/>
          </w:tcPr>
          <w:p w14:paraId="29C93A86" w14:textId="1A24E7BB" w:rsidR="00B5404C" w:rsidRPr="00CC7AC5" w:rsidRDefault="008D42DA" w:rsidP="00136BA3">
            <w:pPr>
              <w:spacing w:line="240" w:lineRule="auto"/>
              <w:ind w:left="288" w:firstLine="0"/>
              <w:jc w:val="left"/>
              <w:rPr>
                <w:rFonts w:eastAsia="Times New Roman"/>
                <w:color w:val="000000"/>
                <w:sz w:val="20"/>
                <w:szCs w:val="20"/>
                <w:lang w:val="en-US"/>
              </w:rPr>
            </w:pPr>
            <w:r>
              <w:rPr>
                <w:rFonts w:eastAsia="Times New Roman"/>
                <w:color w:val="000000"/>
                <w:sz w:val="20"/>
                <w:szCs w:val="20"/>
                <w:lang w:val="en-US"/>
              </w:rPr>
              <w:t>1000 &lt; Value ≤ 5000</w:t>
            </w:r>
          </w:p>
        </w:tc>
        <w:tc>
          <w:tcPr>
            <w:tcW w:w="1352" w:type="dxa"/>
            <w:tcBorders>
              <w:top w:val="dotted" w:sz="4" w:space="0" w:color="auto"/>
              <w:left w:val="double" w:sz="4" w:space="0" w:color="auto"/>
              <w:bottom w:val="single" w:sz="4" w:space="0" w:color="auto"/>
            </w:tcBorders>
            <w:shd w:val="clear" w:color="auto" w:fill="auto"/>
            <w:noWrap/>
            <w:vAlign w:val="center"/>
          </w:tcPr>
          <w:p w14:paraId="27D6E373"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single" w:sz="4" w:space="0" w:color="auto"/>
              <w:right w:val="double" w:sz="4" w:space="0" w:color="auto"/>
            </w:tcBorders>
            <w:shd w:val="clear" w:color="auto" w:fill="auto"/>
            <w:noWrap/>
            <w:vAlign w:val="center"/>
          </w:tcPr>
          <w:p w14:paraId="79E0722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single" w:sz="4" w:space="0" w:color="auto"/>
            </w:tcBorders>
            <w:shd w:val="clear" w:color="auto" w:fill="auto"/>
            <w:noWrap/>
            <w:vAlign w:val="center"/>
          </w:tcPr>
          <w:p w14:paraId="3288A8B9" w14:textId="3914D3E6"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0.435</w:t>
            </w:r>
          </w:p>
        </w:tc>
        <w:tc>
          <w:tcPr>
            <w:tcW w:w="919" w:type="dxa"/>
            <w:tcBorders>
              <w:top w:val="dotted" w:sz="4" w:space="0" w:color="auto"/>
              <w:bottom w:val="single" w:sz="4" w:space="0" w:color="auto"/>
              <w:right w:val="double" w:sz="4" w:space="0" w:color="auto"/>
            </w:tcBorders>
            <w:shd w:val="clear" w:color="auto" w:fill="auto"/>
            <w:noWrap/>
            <w:vAlign w:val="center"/>
          </w:tcPr>
          <w:p w14:paraId="3FBD979A"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9.717</w:t>
            </w:r>
          </w:p>
        </w:tc>
        <w:tc>
          <w:tcPr>
            <w:tcW w:w="1352" w:type="dxa"/>
            <w:tcBorders>
              <w:top w:val="dotted" w:sz="4" w:space="0" w:color="auto"/>
              <w:left w:val="double" w:sz="4" w:space="0" w:color="auto"/>
              <w:bottom w:val="single" w:sz="4" w:space="0" w:color="auto"/>
            </w:tcBorders>
            <w:shd w:val="clear" w:color="auto" w:fill="auto"/>
            <w:noWrap/>
            <w:vAlign w:val="center"/>
          </w:tcPr>
          <w:p w14:paraId="676DB2F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4" w:space="0" w:color="auto"/>
              <w:bottom w:val="single" w:sz="4" w:space="0" w:color="auto"/>
              <w:right w:val="double" w:sz="4" w:space="0" w:color="auto"/>
            </w:tcBorders>
            <w:shd w:val="clear" w:color="auto" w:fill="auto"/>
            <w:noWrap/>
            <w:vAlign w:val="center"/>
          </w:tcPr>
          <w:p w14:paraId="76781E52"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4" w:space="0" w:color="auto"/>
              <w:left w:val="double" w:sz="4" w:space="0" w:color="auto"/>
              <w:bottom w:val="single" w:sz="4" w:space="0" w:color="auto"/>
            </w:tcBorders>
            <w:shd w:val="clear" w:color="auto" w:fill="auto"/>
            <w:noWrap/>
            <w:vAlign w:val="center"/>
          </w:tcPr>
          <w:p w14:paraId="79303981"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single" w:sz="4" w:space="0" w:color="auto"/>
              <w:right w:val="double" w:sz="4" w:space="0" w:color="auto"/>
            </w:tcBorders>
            <w:shd w:val="clear" w:color="auto" w:fill="auto"/>
            <w:noWrap/>
            <w:vAlign w:val="center"/>
          </w:tcPr>
          <w:p w14:paraId="4A1B04AC"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tcBorders>
            <w:shd w:val="clear" w:color="auto" w:fill="auto"/>
            <w:noWrap/>
            <w:vAlign w:val="center"/>
          </w:tcPr>
          <w:p w14:paraId="098F093D"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right w:val="double" w:sz="4" w:space="0" w:color="auto"/>
            </w:tcBorders>
            <w:shd w:val="clear" w:color="auto" w:fill="auto"/>
            <w:noWrap/>
            <w:vAlign w:val="center"/>
          </w:tcPr>
          <w:p w14:paraId="4F6218F7"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2634C8DA" w14:textId="77777777" w:rsidTr="00136BA3">
        <w:trPr>
          <w:trHeight w:val="288"/>
          <w:jc w:val="center"/>
        </w:trPr>
        <w:tc>
          <w:tcPr>
            <w:tcW w:w="13597" w:type="dxa"/>
            <w:gridSpan w:val="11"/>
            <w:tcBorders>
              <w:top w:val="single" w:sz="4" w:space="0" w:color="auto"/>
              <w:bottom w:val="single" w:sz="4" w:space="0" w:color="auto"/>
              <w:right w:val="double" w:sz="4" w:space="0" w:color="auto"/>
            </w:tcBorders>
            <w:shd w:val="clear" w:color="auto" w:fill="auto"/>
            <w:noWrap/>
            <w:vAlign w:val="center"/>
            <w:hideMark/>
          </w:tcPr>
          <w:p w14:paraId="0A241B37" w14:textId="7272FAEE" w:rsidR="00B5404C" w:rsidRPr="00CC7AC5" w:rsidRDefault="008D42DA" w:rsidP="00DB6D0B">
            <w:pPr>
              <w:spacing w:line="240" w:lineRule="auto"/>
              <w:ind w:firstLine="0"/>
              <w:jc w:val="left"/>
              <w:rPr>
                <w:rFonts w:eastAsia="Times New Roman"/>
                <w:b/>
                <w:color w:val="000000"/>
                <w:sz w:val="20"/>
                <w:szCs w:val="20"/>
                <w:lang w:val="en-US"/>
              </w:rPr>
            </w:pPr>
            <w:r w:rsidRPr="00CC7AC5">
              <w:rPr>
                <w:rFonts w:eastAsia="Times New Roman"/>
                <w:b/>
                <w:color w:val="000000"/>
                <w:sz w:val="20"/>
                <w:szCs w:val="20"/>
                <w:lang w:val="en-US"/>
              </w:rPr>
              <w:t xml:space="preserve">Transportation Network and </w:t>
            </w:r>
            <w:r w:rsidR="00DB6D0B">
              <w:rPr>
                <w:rFonts w:eastAsia="Times New Roman"/>
                <w:b/>
                <w:color w:val="000000"/>
                <w:sz w:val="20"/>
                <w:szCs w:val="20"/>
                <w:lang w:val="en-US"/>
              </w:rPr>
              <w:t>O-D Attributes</w:t>
            </w:r>
          </w:p>
        </w:tc>
      </w:tr>
      <w:tr w:rsidR="00BC5CA1" w14:paraId="72BFF2E9"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520A1731" w14:textId="77777777" w:rsidR="00B5404C" w:rsidRPr="00CC7AC5" w:rsidRDefault="008D42DA" w:rsidP="00136BA3">
            <w:pPr>
              <w:spacing w:line="240" w:lineRule="auto"/>
              <w:ind w:firstLine="0"/>
              <w:jc w:val="left"/>
              <w:rPr>
                <w:rFonts w:eastAsia="Times New Roman"/>
                <w:color w:val="000000"/>
                <w:sz w:val="20"/>
                <w:szCs w:val="20"/>
              </w:rPr>
            </w:pPr>
            <w:r w:rsidRPr="00CC7AC5">
              <w:rPr>
                <w:rFonts w:eastAsia="Times New Roman"/>
                <w:color w:val="000000"/>
                <w:sz w:val="20"/>
                <w:szCs w:val="20"/>
              </w:rPr>
              <w:t>Origin Highway Density (mi/mi</w:t>
            </w:r>
            <w:r w:rsidRPr="00CC7AC5">
              <w:rPr>
                <w:rFonts w:eastAsia="Times New Roman"/>
                <w:color w:val="000000"/>
                <w:sz w:val="20"/>
                <w:szCs w:val="20"/>
                <w:vertAlign w:val="superscript"/>
              </w:rPr>
              <w:t>2</w:t>
            </w:r>
            <w:r w:rsidRPr="00CC7AC5">
              <w:rPr>
                <w:rFonts w:eastAsia="Times New Roman"/>
                <w:color w:val="000000"/>
                <w:sz w:val="20"/>
                <w:szCs w:val="20"/>
              </w:rPr>
              <w:t>)</w:t>
            </w:r>
          </w:p>
        </w:tc>
        <w:tc>
          <w:tcPr>
            <w:tcW w:w="1352" w:type="dxa"/>
            <w:tcBorders>
              <w:top w:val="dotted" w:sz="4" w:space="0" w:color="auto"/>
              <w:left w:val="double" w:sz="4" w:space="0" w:color="auto"/>
              <w:bottom w:val="dotted" w:sz="4" w:space="0" w:color="auto"/>
            </w:tcBorders>
            <w:shd w:val="clear" w:color="auto" w:fill="auto"/>
            <w:noWrap/>
            <w:vAlign w:val="center"/>
          </w:tcPr>
          <w:p w14:paraId="682899A3"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789AFAD9"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6C96419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19" w:type="dxa"/>
            <w:tcBorders>
              <w:top w:val="dotted" w:sz="4" w:space="0" w:color="auto"/>
              <w:bottom w:val="dotted" w:sz="4" w:space="0" w:color="auto"/>
              <w:right w:val="double" w:sz="4" w:space="0" w:color="auto"/>
            </w:tcBorders>
            <w:shd w:val="clear" w:color="auto" w:fill="auto"/>
            <w:noWrap/>
            <w:vAlign w:val="center"/>
          </w:tcPr>
          <w:p w14:paraId="5B5FAB01"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00301B29"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508EA68C"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0B981A9C" w14:textId="7D9B8765"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0.500</w:t>
            </w:r>
          </w:p>
        </w:tc>
        <w:tc>
          <w:tcPr>
            <w:tcW w:w="904" w:type="dxa"/>
            <w:tcBorders>
              <w:top w:val="dotted" w:sz="4" w:space="0" w:color="auto"/>
              <w:bottom w:val="dotted" w:sz="4" w:space="0" w:color="auto"/>
              <w:right w:val="double" w:sz="4" w:space="0" w:color="auto"/>
            </w:tcBorders>
            <w:shd w:val="clear" w:color="auto" w:fill="auto"/>
            <w:noWrap/>
            <w:vAlign w:val="center"/>
          </w:tcPr>
          <w:p w14:paraId="65419B0D"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4.142</w:t>
            </w:r>
          </w:p>
        </w:tc>
        <w:tc>
          <w:tcPr>
            <w:tcW w:w="1352" w:type="dxa"/>
            <w:tcBorders>
              <w:top w:val="dotted" w:sz="4" w:space="0" w:color="auto"/>
              <w:left w:val="double" w:sz="4" w:space="0" w:color="auto"/>
              <w:bottom w:val="dotted" w:sz="4" w:space="0" w:color="auto"/>
            </w:tcBorders>
            <w:shd w:val="clear" w:color="auto" w:fill="auto"/>
            <w:noWrap/>
            <w:vAlign w:val="center"/>
          </w:tcPr>
          <w:p w14:paraId="20E62D66"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39685635"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7C90BDAE"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48D6D5AC" w14:textId="77777777" w:rsidR="00B5404C" w:rsidRPr="00CC7AC5" w:rsidRDefault="008D42DA" w:rsidP="00136BA3">
            <w:pPr>
              <w:spacing w:line="240" w:lineRule="auto"/>
              <w:ind w:firstLine="0"/>
              <w:jc w:val="left"/>
              <w:rPr>
                <w:rFonts w:eastAsia="Times New Roman"/>
                <w:color w:val="000000"/>
                <w:sz w:val="20"/>
                <w:szCs w:val="20"/>
              </w:rPr>
            </w:pPr>
            <w:r w:rsidRPr="00CC7AC5">
              <w:rPr>
                <w:rFonts w:eastAsia="Times New Roman"/>
                <w:color w:val="000000"/>
                <w:sz w:val="20"/>
                <w:szCs w:val="20"/>
              </w:rPr>
              <w:t>Density of Railway at Origin (mi/mi</w:t>
            </w:r>
            <w:r w:rsidRPr="00CC7AC5">
              <w:rPr>
                <w:rFonts w:eastAsia="Times New Roman"/>
                <w:color w:val="000000"/>
                <w:sz w:val="20"/>
                <w:szCs w:val="20"/>
                <w:vertAlign w:val="superscript"/>
              </w:rPr>
              <w:t>2</w:t>
            </w:r>
            <w:r w:rsidRPr="00CC7AC5">
              <w:rPr>
                <w:rFonts w:eastAsia="Times New Roman"/>
                <w:color w:val="000000"/>
                <w:sz w:val="20"/>
                <w:szCs w:val="20"/>
              </w:rPr>
              <w:t>)</w:t>
            </w:r>
          </w:p>
        </w:tc>
        <w:tc>
          <w:tcPr>
            <w:tcW w:w="1352" w:type="dxa"/>
            <w:tcBorders>
              <w:top w:val="dotted" w:sz="4" w:space="0" w:color="auto"/>
              <w:left w:val="double" w:sz="4" w:space="0" w:color="auto"/>
              <w:bottom w:val="dotted" w:sz="4" w:space="0" w:color="auto"/>
            </w:tcBorders>
            <w:shd w:val="clear" w:color="auto" w:fill="auto"/>
            <w:noWrap/>
            <w:vAlign w:val="center"/>
          </w:tcPr>
          <w:p w14:paraId="74CFF93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69992CC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34583200"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19" w:type="dxa"/>
            <w:tcBorders>
              <w:top w:val="dotted" w:sz="4" w:space="0" w:color="auto"/>
              <w:bottom w:val="dotted" w:sz="4" w:space="0" w:color="auto"/>
              <w:right w:val="double" w:sz="4" w:space="0" w:color="auto"/>
            </w:tcBorders>
            <w:shd w:val="clear" w:color="auto" w:fill="auto"/>
            <w:noWrap/>
            <w:vAlign w:val="center"/>
          </w:tcPr>
          <w:p w14:paraId="36830411"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5B3FC063" w14:textId="7C9AF362"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-0.088</w:t>
            </w:r>
          </w:p>
        </w:tc>
        <w:tc>
          <w:tcPr>
            <w:tcW w:w="993" w:type="dxa"/>
            <w:tcBorders>
              <w:top w:val="dotted" w:sz="4" w:space="0" w:color="auto"/>
              <w:bottom w:val="dotted" w:sz="4" w:space="0" w:color="auto"/>
              <w:right w:val="double" w:sz="4" w:space="0" w:color="auto"/>
            </w:tcBorders>
            <w:shd w:val="clear" w:color="auto" w:fill="auto"/>
            <w:noWrap/>
            <w:vAlign w:val="center"/>
          </w:tcPr>
          <w:p w14:paraId="37C4895B"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-2.855</w:t>
            </w:r>
          </w:p>
        </w:tc>
        <w:tc>
          <w:tcPr>
            <w:tcW w:w="1440" w:type="dxa"/>
            <w:tcBorders>
              <w:top w:val="dotted" w:sz="4" w:space="0" w:color="auto"/>
              <w:left w:val="double" w:sz="4" w:space="0" w:color="auto"/>
              <w:bottom w:val="dotted" w:sz="4" w:space="0" w:color="auto"/>
            </w:tcBorders>
            <w:shd w:val="clear" w:color="auto" w:fill="auto"/>
            <w:noWrap/>
            <w:vAlign w:val="center"/>
          </w:tcPr>
          <w:p w14:paraId="09D63769"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7A187854"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17CD2FC5"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35AE58C8" w14:textId="77777777" w:rsidR="00B5404C" w:rsidRPr="00CC7AC5" w:rsidRDefault="00B5404C" w:rsidP="00136BA3">
            <w:pPr>
              <w:spacing w:line="240" w:lineRule="auto"/>
              <w:ind w:firstLine="0"/>
              <w:jc w:val="center"/>
              <w:rPr>
                <w:rFonts w:eastAsia="Times New Roman"/>
                <w:color w:val="000000"/>
                <w:sz w:val="20"/>
                <w:szCs w:val="20"/>
                <w:lang w:val="en-US"/>
              </w:rPr>
            </w:pPr>
          </w:p>
        </w:tc>
      </w:tr>
      <w:tr w:rsidR="00BC5CA1" w14:paraId="06055F2F"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57C9B1EC" w14:textId="77777777" w:rsidR="00B5404C" w:rsidRPr="00CC7AC5" w:rsidRDefault="008D42DA" w:rsidP="00136BA3">
            <w:pPr>
              <w:spacing w:line="240" w:lineRule="auto"/>
              <w:ind w:firstLine="0"/>
              <w:jc w:val="left"/>
              <w:rPr>
                <w:rFonts w:eastAsia="Times New Roman"/>
                <w:color w:val="000000"/>
                <w:sz w:val="20"/>
                <w:szCs w:val="20"/>
              </w:rPr>
            </w:pPr>
            <w:r w:rsidRPr="00CC7AC5">
              <w:rPr>
                <w:rFonts w:eastAsia="Times New Roman"/>
                <w:color w:val="000000"/>
                <w:sz w:val="20"/>
                <w:szCs w:val="20"/>
              </w:rPr>
              <w:t>Density of Railway at Destination (mi/mi</w:t>
            </w:r>
            <w:r w:rsidRPr="00CC7AC5">
              <w:rPr>
                <w:rFonts w:eastAsia="Times New Roman"/>
                <w:color w:val="000000"/>
                <w:sz w:val="20"/>
                <w:szCs w:val="20"/>
                <w:vertAlign w:val="superscript"/>
              </w:rPr>
              <w:t>2</w:t>
            </w:r>
            <w:r w:rsidRPr="00CC7AC5">
              <w:rPr>
                <w:rFonts w:eastAsia="Times New Roman"/>
                <w:color w:val="000000"/>
                <w:sz w:val="20"/>
                <w:szCs w:val="20"/>
              </w:rPr>
              <w:t>)</w:t>
            </w:r>
          </w:p>
        </w:tc>
        <w:tc>
          <w:tcPr>
            <w:tcW w:w="1352" w:type="dxa"/>
            <w:tcBorders>
              <w:top w:val="dotted" w:sz="4" w:space="0" w:color="auto"/>
              <w:left w:val="double" w:sz="4" w:space="0" w:color="auto"/>
              <w:bottom w:val="dotted" w:sz="4" w:space="0" w:color="auto"/>
            </w:tcBorders>
            <w:shd w:val="clear" w:color="auto" w:fill="auto"/>
            <w:noWrap/>
            <w:vAlign w:val="center"/>
          </w:tcPr>
          <w:p w14:paraId="6FBB925C"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09EAB548"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0C394754" w14:textId="7D77FFDF"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-0.020</w:t>
            </w:r>
          </w:p>
        </w:tc>
        <w:tc>
          <w:tcPr>
            <w:tcW w:w="919" w:type="dxa"/>
            <w:tcBorders>
              <w:top w:val="dotted" w:sz="4" w:space="0" w:color="auto"/>
              <w:bottom w:val="dotted" w:sz="4" w:space="0" w:color="auto"/>
              <w:right w:val="double" w:sz="4" w:space="0" w:color="auto"/>
            </w:tcBorders>
            <w:shd w:val="clear" w:color="auto" w:fill="auto"/>
            <w:noWrap/>
            <w:vAlign w:val="center"/>
          </w:tcPr>
          <w:p w14:paraId="0C720F86"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-2.112</w:t>
            </w:r>
          </w:p>
        </w:tc>
        <w:tc>
          <w:tcPr>
            <w:tcW w:w="1352" w:type="dxa"/>
            <w:tcBorders>
              <w:top w:val="dotted" w:sz="4" w:space="0" w:color="auto"/>
              <w:left w:val="double" w:sz="4" w:space="0" w:color="auto"/>
              <w:bottom w:val="dotted" w:sz="4" w:space="0" w:color="auto"/>
            </w:tcBorders>
            <w:shd w:val="clear" w:color="auto" w:fill="auto"/>
            <w:noWrap/>
            <w:vAlign w:val="center"/>
          </w:tcPr>
          <w:p w14:paraId="0ECA4F64"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02545C4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796535C2"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3ACC3A22"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47DEEF10"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4E8601F1"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7B4ACDBA"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17213F61" w14:textId="39193E55" w:rsidR="00B5404C" w:rsidRPr="00CC7AC5" w:rsidRDefault="008D42DA" w:rsidP="00136BA3">
            <w:pPr>
              <w:spacing w:line="240" w:lineRule="auto"/>
              <w:ind w:firstLine="0"/>
              <w:jc w:val="left"/>
              <w:rPr>
                <w:rFonts w:eastAsia="Times New Roman"/>
                <w:color w:val="000000"/>
                <w:sz w:val="20"/>
                <w:szCs w:val="20"/>
              </w:rPr>
            </w:pPr>
            <w:r w:rsidRPr="00CC7AC5">
              <w:rPr>
                <w:rFonts w:eastAsia="Times New Roman"/>
                <w:color w:val="000000"/>
                <w:sz w:val="20"/>
                <w:szCs w:val="20"/>
              </w:rPr>
              <w:t>Destination Population Density (</w:t>
            </w:r>
            <w:r w:rsidR="00A34A27">
              <w:rPr>
                <w:rFonts w:eastAsia="Times New Roman"/>
                <w:color w:val="000000"/>
                <w:sz w:val="20"/>
                <w:szCs w:val="20"/>
              </w:rPr>
              <w:t>10</w:t>
            </w:r>
            <w:r w:rsidR="00430102">
              <w:rPr>
                <w:rFonts w:eastAsia="Times New Roman"/>
                <w:color w:val="000000"/>
                <w:sz w:val="20"/>
                <w:szCs w:val="20"/>
              </w:rPr>
              <w:t>00</w:t>
            </w:r>
            <w:r w:rsidR="00A34A27">
              <w:rPr>
                <w:rFonts w:eastAsia="Times New Roman"/>
                <w:color w:val="000000"/>
                <w:sz w:val="20"/>
                <w:szCs w:val="20"/>
              </w:rPr>
              <w:t xml:space="preserve"> </w:t>
            </w:r>
            <w:r w:rsidRPr="00CC7AC5">
              <w:rPr>
                <w:rFonts w:eastAsia="Times New Roman"/>
                <w:color w:val="000000"/>
                <w:sz w:val="20"/>
                <w:szCs w:val="20"/>
              </w:rPr>
              <w:t>pop/mi</w:t>
            </w:r>
            <w:r w:rsidRPr="00CC7AC5">
              <w:rPr>
                <w:rFonts w:eastAsia="Times New Roman"/>
                <w:color w:val="000000"/>
                <w:sz w:val="20"/>
                <w:szCs w:val="20"/>
                <w:vertAlign w:val="superscript"/>
              </w:rPr>
              <w:t>2</w:t>
            </w:r>
            <w:r w:rsidRPr="00CC7AC5">
              <w:rPr>
                <w:rFonts w:eastAsia="Times New Roman"/>
                <w:color w:val="000000"/>
                <w:sz w:val="20"/>
                <w:szCs w:val="20"/>
              </w:rPr>
              <w:t>)</w:t>
            </w:r>
          </w:p>
        </w:tc>
        <w:tc>
          <w:tcPr>
            <w:tcW w:w="1352" w:type="dxa"/>
            <w:tcBorders>
              <w:top w:val="dotted" w:sz="4" w:space="0" w:color="auto"/>
              <w:left w:val="double" w:sz="4" w:space="0" w:color="auto"/>
              <w:bottom w:val="dotted" w:sz="4" w:space="0" w:color="auto"/>
            </w:tcBorders>
            <w:shd w:val="clear" w:color="auto" w:fill="auto"/>
            <w:noWrap/>
            <w:vAlign w:val="center"/>
          </w:tcPr>
          <w:p w14:paraId="718933A4"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378F1EC1"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089B957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19" w:type="dxa"/>
            <w:tcBorders>
              <w:top w:val="dotted" w:sz="4" w:space="0" w:color="auto"/>
              <w:bottom w:val="dotted" w:sz="4" w:space="0" w:color="auto"/>
              <w:right w:val="double" w:sz="4" w:space="0" w:color="auto"/>
            </w:tcBorders>
            <w:shd w:val="clear" w:color="auto" w:fill="auto"/>
            <w:noWrap/>
            <w:vAlign w:val="center"/>
          </w:tcPr>
          <w:p w14:paraId="53C2281C"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5A899C40" w14:textId="080F83F1" w:rsidR="00B5404C" w:rsidRPr="00CC7AC5" w:rsidRDefault="00430102" w:rsidP="00136BA3">
            <w:pPr>
              <w:spacing w:line="240" w:lineRule="auto"/>
              <w:ind w:firstLine="0"/>
              <w:jc w:val="center"/>
              <w:rPr>
                <w:rFonts w:eastAsia="Times New Roman"/>
                <w:color w:val="000000"/>
                <w:sz w:val="20"/>
                <w:szCs w:val="20"/>
                <w:lang w:val="en-US"/>
              </w:rPr>
            </w:pPr>
            <w:r>
              <w:rPr>
                <w:color w:val="000000"/>
                <w:sz w:val="20"/>
                <w:szCs w:val="20"/>
              </w:rPr>
              <w:t>0.</w:t>
            </w:r>
            <w:r w:rsidR="00292715">
              <w:rPr>
                <w:color w:val="000000"/>
                <w:sz w:val="20"/>
                <w:szCs w:val="20"/>
              </w:rPr>
              <w:t>2</w:t>
            </w:r>
            <w:r>
              <w:rPr>
                <w:color w:val="000000"/>
                <w:sz w:val="20"/>
                <w:szCs w:val="20"/>
              </w:rPr>
              <w:t>00</w:t>
            </w:r>
          </w:p>
        </w:tc>
        <w:tc>
          <w:tcPr>
            <w:tcW w:w="993" w:type="dxa"/>
            <w:tcBorders>
              <w:top w:val="dotted" w:sz="4" w:space="0" w:color="auto"/>
              <w:bottom w:val="dotted" w:sz="4" w:space="0" w:color="auto"/>
              <w:right w:val="double" w:sz="4" w:space="0" w:color="auto"/>
            </w:tcBorders>
            <w:shd w:val="clear" w:color="auto" w:fill="auto"/>
            <w:noWrap/>
            <w:vAlign w:val="center"/>
          </w:tcPr>
          <w:p w14:paraId="6C3C3A89"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2.661</w:t>
            </w:r>
          </w:p>
        </w:tc>
        <w:tc>
          <w:tcPr>
            <w:tcW w:w="1440" w:type="dxa"/>
            <w:tcBorders>
              <w:top w:val="dotted" w:sz="4" w:space="0" w:color="auto"/>
              <w:left w:val="double" w:sz="4" w:space="0" w:color="auto"/>
              <w:bottom w:val="dotted" w:sz="4" w:space="0" w:color="auto"/>
            </w:tcBorders>
            <w:shd w:val="clear" w:color="auto" w:fill="auto"/>
            <w:noWrap/>
            <w:vAlign w:val="center"/>
          </w:tcPr>
          <w:p w14:paraId="5D9E7A33" w14:textId="74438F31" w:rsidR="00B5404C" w:rsidRPr="00CC7AC5" w:rsidRDefault="00430102" w:rsidP="00136BA3">
            <w:pPr>
              <w:spacing w:line="240" w:lineRule="auto"/>
              <w:ind w:firstLine="0"/>
              <w:jc w:val="center"/>
              <w:rPr>
                <w:rFonts w:eastAsia="Times New Roman"/>
                <w:color w:val="000000"/>
                <w:sz w:val="20"/>
                <w:szCs w:val="20"/>
                <w:lang w:val="en-US"/>
              </w:rPr>
            </w:pPr>
            <w:r>
              <w:rPr>
                <w:color w:val="000000"/>
                <w:sz w:val="20"/>
                <w:szCs w:val="20"/>
              </w:rPr>
              <w:t>0.</w:t>
            </w:r>
            <w:r w:rsidR="008D42DA" w:rsidRPr="00CC7AC5">
              <w:rPr>
                <w:color w:val="000000"/>
                <w:sz w:val="20"/>
                <w:szCs w:val="20"/>
              </w:rPr>
              <w:t>1</w:t>
            </w:r>
            <w:r>
              <w:rPr>
                <w:color w:val="000000"/>
                <w:sz w:val="20"/>
                <w:szCs w:val="20"/>
              </w:rPr>
              <w:t>00</w:t>
            </w:r>
          </w:p>
        </w:tc>
        <w:tc>
          <w:tcPr>
            <w:tcW w:w="904" w:type="dxa"/>
            <w:tcBorders>
              <w:top w:val="dotted" w:sz="4" w:space="0" w:color="auto"/>
              <w:bottom w:val="dotted" w:sz="4" w:space="0" w:color="auto"/>
              <w:right w:val="double" w:sz="4" w:space="0" w:color="auto"/>
            </w:tcBorders>
            <w:shd w:val="clear" w:color="auto" w:fill="auto"/>
            <w:noWrap/>
            <w:vAlign w:val="center"/>
          </w:tcPr>
          <w:p w14:paraId="23C2EE0A"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3.195</w:t>
            </w:r>
          </w:p>
        </w:tc>
        <w:tc>
          <w:tcPr>
            <w:tcW w:w="1352" w:type="dxa"/>
            <w:tcBorders>
              <w:top w:val="dotted" w:sz="4" w:space="0" w:color="auto"/>
              <w:left w:val="double" w:sz="4" w:space="0" w:color="auto"/>
              <w:bottom w:val="dotted" w:sz="4" w:space="0" w:color="auto"/>
            </w:tcBorders>
            <w:shd w:val="clear" w:color="auto" w:fill="auto"/>
            <w:noWrap/>
            <w:vAlign w:val="center"/>
          </w:tcPr>
          <w:p w14:paraId="0832C49C"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1EAD5962" w14:textId="77777777" w:rsidR="00B5404C" w:rsidRPr="00CC7AC5" w:rsidRDefault="00B5404C" w:rsidP="00136BA3">
            <w:pPr>
              <w:spacing w:line="240" w:lineRule="auto"/>
              <w:ind w:firstLine="0"/>
              <w:jc w:val="center"/>
              <w:rPr>
                <w:rFonts w:eastAsia="Times New Roman"/>
                <w:color w:val="000000"/>
                <w:sz w:val="20"/>
                <w:szCs w:val="20"/>
                <w:lang w:val="en-US"/>
              </w:rPr>
            </w:pPr>
          </w:p>
        </w:tc>
      </w:tr>
      <w:tr w:rsidR="00BC5CA1" w14:paraId="6D7F509D" w14:textId="77777777" w:rsidTr="00136BA3">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7FC3638F" w14:textId="77777777" w:rsidR="00B5404C" w:rsidRPr="00CC7AC5" w:rsidRDefault="008D42DA" w:rsidP="00136BA3">
            <w:pPr>
              <w:spacing w:line="240" w:lineRule="auto"/>
              <w:ind w:firstLine="0"/>
              <w:jc w:val="left"/>
              <w:rPr>
                <w:rFonts w:eastAsia="Times New Roman"/>
                <w:color w:val="000000"/>
                <w:sz w:val="20"/>
                <w:szCs w:val="20"/>
              </w:rPr>
            </w:pPr>
            <w:r w:rsidRPr="00CC7AC5">
              <w:rPr>
                <w:rFonts w:eastAsia="Times New Roman"/>
                <w:color w:val="000000"/>
                <w:sz w:val="20"/>
                <w:szCs w:val="20"/>
              </w:rPr>
              <w:t>No. of Inter-Modal Facility at Destination</w:t>
            </w:r>
          </w:p>
        </w:tc>
        <w:tc>
          <w:tcPr>
            <w:tcW w:w="1352" w:type="dxa"/>
            <w:tcBorders>
              <w:top w:val="dotted" w:sz="4" w:space="0" w:color="auto"/>
              <w:left w:val="double" w:sz="4" w:space="0" w:color="auto"/>
              <w:bottom w:val="dotted" w:sz="4" w:space="0" w:color="auto"/>
            </w:tcBorders>
            <w:shd w:val="clear" w:color="auto" w:fill="auto"/>
            <w:noWrap/>
            <w:vAlign w:val="center"/>
          </w:tcPr>
          <w:p w14:paraId="05CF630F"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0017DE8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2EC10E6E" w14:textId="7A28C63E"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-0.001</w:t>
            </w:r>
          </w:p>
        </w:tc>
        <w:tc>
          <w:tcPr>
            <w:tcW w:w="919" w:type="dxa"/>
            <w:tcBorders>
              <w:top w:val="dotted" w:sz="4" w:space="0" w:color="auto"/>
              <w:bottom w:val="dotted" w:sz="4" w:space="0" w:color="auto"/>
              <w:right w:val="double" w:sz="4" w:space="0" w:color="auto"/>
            </w:tcBorders>
            <w:shd w:val="clear" w:color="auto" w:fill="auto"/>
            <w:noWrap/>
            <w:vAlign w:val="center"/>
          </w:tcPr>
          <w:p w14:paraId="3F535194"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-1.743</w:t>
            </w:r>
          </w:p>
        </w:tc>
        <w:tc>
          <w:tcPr>
            <w:tcW w:w="1352" w:type="dxa"/>
            <w:tcBorders>
              <w:top w:val="dotted" w:sz="4" w:space="0" w:color="auto"/>
              <w:left w:val="double" w:sz="4" w:space="0" w:color="auto"/>
              <w:bottom w:val="dotted" w:sz="4" w:space="0" w:color="auto"/>
            </w:tcBorders>
            <w:shd w:val="clear" w:color="auto" w:fill="auto"/>
            <w:noWrap/>
            <w:vAlign w:val="center"/>
          </w:tcPr>
          <w:p w14:paraId="7A6D640B"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51A3EC90"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18B71FD0"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444C3DB0"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3BE75B95"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35B14A62"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7F34DD7C" w14:textId="77777777" w:rsidTr="00136BA3">
        <w:trPr>
          <w:trHeight w:val="288"/>
          <w:jc w:val="center"/>
        </w:trPr>
        <w:tc>
          <w:tcPr>
            <w:tcW w:w="2053" w:type="dxa"/>
            <w:tcBorders>
              <w:top w:val="dotted" w:sz="6" w:space="0" w:color="auto"/>
              <w:bottom w:val="dotted" w:sz="6" w:space="0" w:color="auto"/>
              <w:right w:val="double" w:sz="4" w:space="0" w:color="auto"/>
            </w:tcBorders>
            <w:shd w:val="clear" w:color="auto" w:fill="auto"/>
            <w:noWrap/>
            <w:vAlign w:val="center"/>
          </w:tcPr>
          <w:p w14:paraId="48448E05" w14:textId="77777777" w:rsidR="00B5404C" w:rsidRPr="00CC7AC5" w:rsidRDefault="008D42DA" w:rsidP="00136BA3">
            <w:pPr>
              <w:spacing w:line="240" w:lineRule="auto"/>
              <w:ind w:firstLine="0"/>
              <w:jc w:val="left"/>
              <w:rPr>
                <w:rFonts w:eastAsia="Times New Roman"/>
                <w:color w:val="000000"/>
                <w:sz w:val="20"/>
                <w:szCs w:val="20"/>
              </w:rPr>
            </w:pPr>
            <w:r w:rsidRPr="00CC7AC5">
              <w:rPr>
                <w:rFonts w:eastAsia="Times New Roman"/>
                <w:color w:val="000000"/>
                <w:sz w:val="20"/>
                <w:szCs w:val="20"/>
              </w:rPr>
              <w:t xml:space="preserve">No. of Warehouse and Super Center at Origin </w:t>
            </w:r>
          </w:p>
        </w:tc>
        <w:tc>
          <w:tcPr>
            <w:tcW w:w="1352" w:type="dxa"/>
            <w:tcBorders>
              <w:top w:val="dotted" w:sz="6" w:space="0" w:color="auto"/>
              <w:left w:val="double" w:sz="4" w:space="0" w:color="auto"/>
              <w:bottom w:val="dotted" w:sz="6" w:space="0" w:color="auto"/>
            </w:tcBorders>
            <w:shd w:val="clear" w:color="auto" w:fill="auto"/>
            <w:noWrap/>
            <w:vAlign w:val="center"/>
          </w:tcPr>
          <w:p w14:paraId="090940BE"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6" w:space="0" w:color="auto"/>
              <w:bottom w:val="dotted" w:sz="6" w:space="0" w:color="auto"/>
              <w:right w:val="double" w:sz="4" w:space="0" w:color="auto"/>
            </w:tcBorders>
            <w:shd w:val="clear" w:color="auto" w:fill="auto"/>
            <w:noWrap/>
            <w:vAlign w:val="center"/>
          </w:tcPr>
          <w:p w14:paraId="43057438"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6" w:space="0" w:color="auto"/>
              <w:left w:val="double" w:sz="4" w:space="0" w:color="auto"/>
              <w:bottom w:val="dotted" w:sz="6" w:space="0" w:color="auto"/>
            </w:tcBorders>
            <w:shd w:val="clear" w:color="auto" w:fill="auto"/>
            <w:noWrap/>
            <w:vAlign w:val="center"/>
          </w:tcPr>
          <w:p w14:paraId="43484ED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19" w:type="dxa"/>
            <w:tcBorders>
              <w:top w:val="dotted" w:sz="6" w:space="0" w:color="auto"/>
              <w:bottom w:val="dotted" w:sz="6" w:space="0" w:color="auto"/>
              <w:right w:val="double" w:sz="4" w:space="0" w:color="auto"/>
            </w:tcBorders>
            <w:shd w:val="clear" w:color="auto" w:fill="auto"/>
            <w:noWrap/>
            <w:vAlign w:val="center"/>
          </w:tcPr>
          <w:p w14:paraId="4805D81D"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6" w:space="0" w:color="auto"/>
              <w:left w:val="double" w:sz="4" w:space="0" w:color="auto"/>
              <w:bottom w:val="dotted" w:sz="6" w:space="0" w:color="auto"/>
            </w:tcBorders>
            <w:shd w:val="clear" w:color="auto" w:fill="auto"/>
            <w:noWrap/>
            <w:vAlign w:val="center"/>
          </w:tcPr>
          <w:p w14:paraId="23409EFD"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6" w:space="0" w:color="auto"/>
              <w:bottom w:val="dotted" w:sz="6" w:space="0" w:color="auto"/>
              <w:right w:val="double" w:sz="4" w:space="0" w:color="auto"/>
            </w:tcBorders>
            <w:shd w:val="clear" w:color="auto" w:fill="auto"/>
            <w:noWrap/>
            <w:vAlign w:val="center"/>
          </w:tcPr>
          <w:p w14:paraId="01200A35"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6" w:space="0" w:color="auto"/>
              <w:left w:val="double" w:sz="4" w:space="0" w:color="auto"/>
              <w:bottom w:val="dotted" w:sz="6" w:space="0" w:color="auto"/>
            </w:tcBorders>
            <w:shd w:val="clear" w:color="auto" w:fill="auto"/>
            <w:noWrap/>
            <w:vAlign w:val="center"/>
          </w:tcPr>
          <w:p w14:paraId="453452DE" w14:textId="40447227"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0.001</w:t>
            </w:r>
          </w:p>
        </w:tc>
        <w:tc>
          <w:tcPr>
            <w:tcW w:w="904" w:type="dxa"/>
            <w:tcBorders>
              <w:top w:val="dotted" w:sz="6" w:space="0" w:color="auto"/>
              <w:bottom w:val="dotted" w:sz="6" w:space="0" w:color="auto"/>
              <w:right w:val="double" w:sz="4" w:space="0" w:color="auto"/>
            </w:tcBorders>
            <w:shd w:val="clear" w:color="auto" w:fill="auto"/>
            <w:noWrap/>
            <w:vAlign w:val="center"/>
          </w:tcPr>
          <w:p w14:paraId="035BF0A9"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2.784</w:t>
            </w:r>
          </w:p>
        </w:tc>
        <w:tc>
          <w:tcPr>
            <w:tcW w:w="1352" w:type="dxa"/>
            <w:tcBorders>
              <w:top w:val="dotted" w:sz="6" w:space="0" w:color="auto"/>
              <w:left w:val="double" w:sz="4" w:space="0" w:color="auto"/>
              <w:bottom w:val="dotted" w:sz="6" w:space="0" w:color="auto"/>
            </w:tcBorders>
            <w:shd w:val="clear" w:color="auto" w:fill="auto"/>
            <w:noWrap/>
            <w:vAlign w:val="center"/>
          </w:tcPr>
          <w:p w14:paraId="792C3272"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6" w:space="0" w:color="auto"/>
              <w:bottom w:val="dotted" w:sz="6" w:space="0" w:color="auto"/>
              <w:right w:val="double" w:sz="4" w:space="0" w:color="auto"/>
            </w:tcBorders>
            <w:shd w:val="clear" w:color="auto" w:fill="auto"/>
            <w:noWrap/>
            <w:vAlign w:val="center"/>
          </w:tcPr>
          <w:p w14:paraId="2F984251"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3DC50C42" w14:textId="77777777" w:rsidTr="00136BA3">
        <w:trPr>
          <w:trHeight w:val="288"/>
          <w:jc w:val="center"/>
        </w:trPr>
        <w:tc>
          <w:tcPr>
            <w:tcW w:w="2053" w:type="dxa"/>
            <w:tcBorders>
              <w:top w:val="dotted" w:sz="6" w:space="0" w:color="auto"/>
              <w:bottom w:val="dotted" w:sz="6" w:space="0" w:color="auto"/>
              <w:right w:val="double" w:sz="4" w:space="0" w:color="auto"/>
            </w:tcBorders>
            <w:shd w:val="clear" w:color="auto" w:fill="auto"/>
            <w:noWrap/>
            <w:vAlign w:val="center"/>
          </w:tcPr>
          <w:p w14:paraId="2A21E9DD" w14:textId="77777777" w:rsidR="00B5404C" w:rsidRPr="00CC7AC5" w:rsidRDefault="008D42DA" w:rsidP="00136BA3">
            <w:pPr>
              <w:spacing w:line="240" w:lineRule="auto"/>
              <w:ind w:firstLine="0"/>
              <w:jc w:val="left"/>
              <w:rPr>
                <w:rFonts w:eastAsia="Times New Roman"/>
                <w:color w:val="000000"/>
                <w:sz w:val="20"/>
                <w:szCs w:val="20"/>
              </w:rPr>
            </w:pPr>
            <w:r w:rsidRPr="00CC7AC5">
              <w:rPr>
                <w:rFonts w:eastAsia="Times New Roman"/>
                <w:color w:val="000000"/>
                <w:sz w:val="20"/>
                <w:szCs w:val="20"/>
              </w:rPr>
              <w:t>Density of Whole Sale Industry at Origin (per mi</w:t>
            </w:r>
            <w:r w:rsidRPr="00CC7AC5">
              <w:rPr>
                <w:rFonts w:eastAsia="Times New Roman"/>
                <w:color w:val="000000"/>
                <w:sz w:val="20"/>
                <w:szCs w:val="20"/>
                <w:vertAlign w:val="superscript"/>
              </w:rPr>
              <w:t>2</w:t>
            </w:r>
            <w:r w:rsidRPr="00CC7AC5">
              <w:rPr>
                <w:rFonts w:eastAsia="Times New Roman"/>
                <w:color w:val="000000"/>
                <w:sz w:val="20"/>
                <w:szCs w:val="20"/>
              </w:rPr>
              <w:t>)</w:t>
            </w:r>
          </w:p>
        </w:tc>
        <w:tc>
          <w:tcPr>
            <w:tcW w:w="1352" w:type="dxa"/>
            <w:tcBorders>
              <w:top w:val="dotted" w:sz="6" w:space="0" w:color="auto"/>
              <w:left w:val="double" w:sz="4" w:space="0" w:color="auto"/>
              <w:bottom w:val="dotted" w:sz="6" w:space="0" w:color="auto"/>
            </w:tcBorders>
            <w:shd w:val="clear" w:color="auto" w:fill="auto"/>
            <w:noWrap/>
            <w:vAlign w:val="center"/>
          </w:tcPr>
          <w:p w14:paraId="72159B06"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6" w:space="0" w:color="auto"/>
              <w:bottom w:val="dotted" w:sz="6" w:space="0" w:color="auto"/>
              <w:right w:val="double" w:sz="4" w:space="0" w:color="auto"/>
            </w:tcBorders>
            <w:shd w:val="clear" w:color="auto" w:fill="auto"/>
            <w:noWrap/>
            <w:vAlign w:val="center"/>
          </w:tcPr>
          <w:p w14:paraId="41E929EB"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6" w:space="0" w:color="auto"/>
              <w:left w:val="double" w:sz="4" w:space="0" w:color="auto"/>
              <w:bottom w:val="dotted" w:sz="6" w:space="0" w:color="auto"/>
            </w:tcBorders>
            <w:shd w:val="clear" w:color="auto" w:fill="auto"/>
            <w:noWrap/>
            <w:vAlign w:val="center"/>
          </w:tcPr>
          <w:p w14:paraId="28F9F636"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19" w:type="dxa"/>
            <w:tcBorders>
              <w:top w:val="dotted" w:sz="6" w:space="0" w:color="auto"/>
              <w:bottom w:val="dotted" w:sz="6" w:space="0" w:color="auto"/>
              <w:right w:val="double" w:sz="4" w:space="0" w:color="auto"/>
            </w:tcBorders>
            <w:shd w:val="clear" w:color="auto" w:fill="auto"/>
            <w:noWrap/>
            <w:vAlign w:val="center"/>
          </w:tcPr>
          <w:p w14:paraId="1867474B"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6" w:space="0" w:color="auto"/>
              <w:left w:val="double" w:sz="4" w:space="0" w:color="auto"/>
              <w:bottom w:val="dotted" w:sz="6" w:space="0" w:color="auto"/>
            </w:tcBorders>
            <w:shd w:val="clear" w:color="auto" w:fill="auto"/>
            <w:noWrap/>
            <w:vAlign w:val="center"/>
          </w:tcPr>
          <w:p w14:paraId="4D26BB46"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3" w:type="dxa"/>
            <w:tcBorders>
              <w:top w:val="dotted" w:sz="6" w:space="0" w:color="auto"/>
              <w:bottom w:val="dotted" w:sz="6" w:space="0" w:color="auto"/>
              <w:right w:val="double" w:sz="4" w:space="0" w:color="auto"/>
            </w:tcBorders>
            <w:shd w:val="clear" w:color="auto" w:fill="auto"/>
            <w:noWrap/>
            <w:vAlign w:val="center"/>
          </w:tcPr>
          <w:p w14:paraId="61EB3AA7"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440" w:type="dxa"/>
            <w:tcBorders>
              <w:top w:val="dotted" w:sz="6" w:space="0" w:color="auto"/>
              <w:left w:val="double" w:sz="4" w:space="0" w:color="auto"/>
              <w:bottom w:val="dotted" w:sz="6" w:space="0" w:color="auto"/>
            </w:tcBorders>
            <w:shd w:val="clear" w:color="auto" w:fill="auto"/>
            <w:noWrap/>
            <w:vAlign w:val="center"/>
          </w:tcPr>
          <w:p w14:paraId="18360AC9" w14:textId="0EE89CB7"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-0.091</w:t>
            </w:r>
          </w:p>
        </w:tc>
        <w:tc>
          <w:tcPr>
            <w:tcW w:w="904" w:type="dxa"/>
            <w:tcBorders>
              <w:top w:val="dotted" w:sz="6" w:space="0" w:color="auto"/>
              <w:bottom w:val="dotted" w:sz="6" w:space="0" w:color="auto"/>
              <w:right w:val="double" w:sz="4" w:space="0" w:color="auto"/>
            </w:tcBorders>
            <w:shd w:val="clear" w:color="auto" w:fill="auto"/>
            <w:noWrap/>
            <w:vAlign w:val="center"/>
          </w:tcPr>
          <w:p w14:paraId="6C488CFF"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-4.386</w:t>
            </w:r>
          </w:p>
        </w:tc>
        <w:tc>
          <w:tcPr>
            <w:tcW w:w="1352" w:type="dxa"/>
            <w:tcBorders>
              <w:top w:val="dotted" w:sz="6" w:space="0" w:color="auto"/>
              <w:left w:val="double" w:sz="4" w:space="0" w:color="auto"/>
              <w:bottom w:val="dotted" w:sz="6" w:space="0" w:color="auto"/>
            </w:tcBorders>
            <w:shd w:val="clear" w:color="auto" w:fill="auto"/>
            <w:noWrap/>
            <w:vAlign w:val="center"/>
          </w:tcPr>
          <w:p w14:paraId="3655F385"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6" w:space="0" w:color="auto"/>
              <w:bottom w:val="dotted" w:sz="6" w:space="0" w:color="auto"/>
              <w:right w:val="double" w:sz="4" w:space="0" w:color="auto"/>
            </w:tcBorders>
            <w:shd w:val="clear" w:color="auto" w:fill="auto"/>
            <w:noWrap/>
            <w:vAlign w:val="center"/>
          </w:tcPr>
          <w:p w14:paraId="1A6C09EA"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r w:rsidR="00BC5CA1" w14:paraId="12C6F59C" w14:textId="77777777" w:rsidTr="00136BA3">
        <w:trPr>
          <w:trHeight w:val="288"/>
          <w:jc w:val="center"/>
        </w:trPr>
        <w:tc>
          <w:tcPr>
            <w:tcW w:w="2053" w:type="dxa"/>
            <w:tcBorders>
              <w:top w:val="dotted" w:sz="6" w:space="0" w:color="auto"/>
              <w:bottom w:val="double" w:sz="4" w:space="0" w:color="auto"/>
              <w:right w:val="double" w:sz="4" w:space="0" w:color="auto"/>
            </w:tcBorders>
            <w:shd w:val="clear" w:color="auto" w:fill="auto"/>
            <w:noWrap/>
            <w:vAlign w:val="center"/>
          </w:tcPr>
          <w:p w14:paraId="4B7406EF" w14:textId="77777777" w:rsidR="00B5404C" w:rsidRPr="00CC7AC5" w:rsidRDefault="008D42DA" w:rsidP="00136BA3">
            <w:pPr>
              <w:spacing w:line="240" w:lineRule="auto"/>
              <w:ind w:firstLine="0"/>
              <w:jc w:val="left"/>
              <w:rPr>
                <w:rFonts w:eastAsia="Times New Roman"/>
                <w:color w:val="000000"/>
                <w:sz w:val="20"/>
                <w:szCs w:val="20"/>
              </w:rPr>
            </w:pPr>
            <w:r w:rsidRPr="00CC7AC5">
              <w:rPr>
                <w:rFonts w:eastAsia="Times New Roman"/>
                <w:color w:val="000000"/>
                <w:sz w:val="20"/>
                <w:szCs w:val="20"/>
              </w:rPr>
              <w:t>Percentage of Population below Poverty Level at Origin</w:t>
            </w:r>
          </w:p>
        </w:tc>
        <w:tc>
          <w:tcPr>
            <w:tcW w:w="1352" w:type="dxa"/>
            <w:tcBorders>
              <w:top w:val="dotted" w:sz="6" w:space="0" w:color="auto"/>
              <w:left w:val="double" w:sz="4" w:space="0" w:color="auto"/>
              <w:bottom w:val="double" w:sz="4" w:space="0" w:color="auto"/>
            </w:tcBorders>
            <w:shd w:val="clear" w:color="auto" w:fill="auto"/>
            <w:noWrap/>
            <w:vAlign w:val="center"/>
          </w:tcPr>
          <w:p w14:paraId="3D3AD930"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6" w:space="0" w:color="auto"/>
              <w:bottom w:val="double" w:sz="4" w:space="0" w:color="auto"/>
              <w:right w:val="double" w:sz="4" w:space="0" w:color="auto"/>
            </w:tcBorders>
            <w:shd w:val="clear" w:color="auto" w:fill="auto"/>
            <w:noWrap/>
            <w:vAlign w:val="center"/>
          </w:tcPr>
          <w:p w14:paraId="15AAE287"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36" w:type="dxa"/>
            <w:tcBorders>
              <w:top w:val="dotted" w:sz="6" w:space="0" w:color="auto"/>
              <w:left w:val="double" w:sz="4" w:space="0" w:color="auto"/>
              <w:bottom w:val="double" w:sz="4" w:space="0" w:color="auto"/>
            </w:tcBorders>
            <w:shd w:val="clear" w:color="auto" w:fill="auto"/>
            <w:noWrap/>
            <w:vAlign w:val="center"/>
          </w:tcPr>
          <w:p w14:paraId="57C11195"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19" w:type="dxa"/>
            <w:tcBorders>
              <w:top w:val="dotted" w:sz="6" w:space="0" w:color="auto"/>
              <w:bottom w:val="double" w:sz="4" w:space="0" w:color="auto"/>
              <w:right w:val="double" w:sz="4" w:space="0" w:color="auto"/>
            </w:tcBorders>
            <w:shd w:val="clear" w:color="auto" w:fill="auto"/>
            <w:noWrap/>
            <w:vAlign w:val="center"/>
          </w:tcPr>
          <w:p w14:paraId="24CC7858"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6" w:space="0" w:color="auto"/>
              <w:left w:val="double" w:sz="4" w:space="0" w:color="auto"/>
              <w:bottom w:val="double" w:sz="4" w:space="0" w:color="auto"/>
            </w:tcBorders>
            <w:shd w:val="clear" w:color="auto" w:fill="auto"/>
            <w:noWrap/>
            <w:vAlign w:val="center"/>
          </w:tcPr>
          <w:p w14:paraId="53317B12" w14:textId="7B97A852" w:rsidR="00B5404C" w:rsidRPr="00CC7AC5" w:rsidRDefault="008D42DA" w:rsidP="00136BA3">
            <w:pPr>
              <w:spacing w:line="240" w:lineRule="auto"/>
              <w:ind w:firstLine="0"/>
              <w:jc w:val="center"/>
              <w:rPr>
                <w:rFonts w:eastAsia="Times New Roman"/>
                <w:color w:val="000000"/>
                <w:sz w:val="20"/>
                <w:szCs w:val="20"/>
                <w:lang w:val="en-US"/>
              </w:rPr>
            </w:pPr>
            <w:r>
              <w:rPr>
                <w:color w:val="000000"/>
                <w:sz w:val="20"/>
                <w:szCs w:val="20"/>
              </w:rPr>
              <w:t>-4.006</w:t>
            </w:r>
          </w:p>
        </w:tc>
        <w:tc>
          <w:tcPr>
            <w:tcW w:w="993" w:type="dxa"/>
            <w:tcBorders>
              <w:top w:val="dotted" w:sz="6" w:space="0" w:color="auto"/>
              <w:bottom w:val="double" w:sz="4" w:space="0" w:color="auto"/>
              <w:right w:val="double" w:sz="4" w:space="0" w:color="auto"/>
            </w:tcBorders>
            <w:shd w:val="clear" w:color="auto" w:fill="auto"/>
            <w:noWrap/>
            <w:vAlign w:val="center"/>
          </w:tcPr>
          <w:p w14:paraId="2C4B36BC" w14:textId="77777777" w:rsidR="00B5404C" w:rsidRPr="00CC7AC5" w:rsidRDefault="008D42DA" w:rsidP="00136BA3">
            <w:pPr>
              <w:spacing w:line="240" w:lineRule="auto"/>
              <w:ind w:firstLine="0"/>
              <w:jc w:val="center"/>
              <w:rPr>
                <w:color w:val="000000"/>
                <w:sz w:val="20"/>
                <w:szCs w:val="20"/>
              </w:rPr>
            </w:pPr>
            <w:r w:rsidRPr="00CC7AC5">
              <w:rPr>
                <w:color w:val="000000"/>
                <w:sz w:val="20"/>
                <w:szCs w:val="20"/>
              </w:rPr>
              <w:t>-3.808</w:t>
            </w:r>
          </w:p>
        </w:tc>
        <w:tc>
          <w:tcPr>
            <w:tcW w:w="1440" w:type="dxa"/>
            <w:tcBorders>
              <w:top w:val="dotted" w:sz="6" w:space="0" w:color="auto"/>
              <w:left w:val="double" w:sz="4" w:space="0" w:color="auto"/>
              <w:bottom w:val="double" w:sz="4" w:space="0" w:color="auto"/>
            </w:tcBorders>
            <w:shd w:val="clear" w:color="auto" w:fill="auto"/>
            <w:noWrap/>
            <w:vAlign w:val="center"/>
          </w:tcPr>
          <w:p w14:paraId="5C7F91ED"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04" w:type="dxa"/>
            <w:tcBorders>
              <w:top w:val="dotted" w:sz="6" w:space="0" w:color="auto"/>
              <w:bottom w:val="double" w:sz="4" w:space="0" w:color="auto"/>
              <w:right w:val="double" w:sz="4" w:space="0" w:color="auto"/>
            </w:tcBorders>
            <w:shd w:val="clear" w:color="auto" w:fill="auto"/>
            <w:noWrap/>
            <w:vAlign w:val="center"/>
          </w:tcPr>
          <w:p w14:paraId="250E23D1"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1352" w:type="dxa"/>
            <w:tcBorders>
              <w:top w:val="dotted" w:sz="6" w:space="0" w:color="auto"/>
              <w:left w:val="double" w:sz="4" w:space="0" w:color="auto"/>
              <w:bottom w:val="double" w:sz="4" w:space="0" w:color="auto"/>
            </w:tcBorders>
            <w:shd w:val="clear" w:color="auto" w:fill="auto"/>
            <w:noWrap/>
            <w:vAlign w:val="center"/>
          </w:tcPr>
          <w:p w14:paraId="2A80BFED"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c>
          <w:tcPr>
            <w:tcW w:w="992" w:type="dxa"/>
            <w:tcBorders>
              <w:top w:val="dotted" w:sz="6" w:space="0" w:color="auto"/>
              <w:bottom w:val="double" w:sz="4" w:space="0" w:color="auto"/>
              <w:right w:val="double" w:sz="4" w:space="0" w:color="auto"/>
            </w:tcBorders>
            <w:shd w:val="clear" w:color="auto" w:fill="auto"/>
            <w:noWrap/>
            <w:vAlign w:val="center"/>
          </w:tcPr>
          <w:p w14:paraId="284FA703" w14:textId="77777777" w:rsidR="00B5404C" w:rsidRPr="00CC7AC5" w:rsidRDefault="008D42DA" w:rsidP="00136BA3">
            <w:pPr>
              <w:spacing w:line="240" w:lineRule="auto"/>
              <w:ind w:firstLine="0"/>
              <w:jc w:val="center"/>
              <w:rPr>
                <w:color w:val="000000"/>
                <w:sz w:val="20"/>
                <w:szCs w:val="20"/>
                <w:lang w:val="en-US" w:eastAsia="en-CA"/>
              </w:rPr>
            </w:pPr>
            <w:r w:rsidRPr="00CC7AC5">
              <w:rPr>
                <w:b/>
                <w:color w:val="000000"/>
                <w:sz w:val="20"/>
                <w:szCs w:val="20"/>
                <w:lang w:val="en-US" w:eastAsia="en-CA"/>
              </w:rPr>
              <w:t>−</w:t>
            </w:r>
          </w:p>
        </w:tc>
      </w:tr>
    </w:tbl>
    <w:p w14:paraId="75C91B24" w14:textId="187C2D13" w:rsidR="00897ECD" w:rsidRDefault="008D42DA" w:rsidP="00B5404C">
      <w:pPr>
        <w:spacing w:line="240" w:lineRule="auto"/>
        <w:ind w:firstLine="0"/>
        <w:jc w:val="left"/>
        <w:rPr>
          <w:color w:val="000000"/>
          <w:sz w:val="20"/>
          <w:szCs w:val="20"/>
          <w:lang w:val="en-US" w:eastAsia="en-CA"/>
        </w:rPr>
      </w:pPr>
      <w:r w:rsidRPr="00112F3E">
        <w:rPr>
          <w:sz w:val="20"/>
          <w:szCs w:val="20"/>
          <w:vertAlign w:val="superscript"/>
        </w:rPr>
        <w:t>1</w:t>
      </w:r>
      <w:r w:rsidRPr="00112F3E">
        <w:rPr>
          <w:sz w:val="20"/>
          <w:szCs w:val="20"/>
        </w:rPr>
        <w:t xml:space="preserve"> </w:t>
      </w:r>
      <w:r w:rsidRPr="00112F3E">
        <w:rPr>
          <w:b/>
          <w:color w:val="000000"/>
          <w:sz w:val="20"/>
          <w:szCs w:val="20"/>
          <w:lang w:val="en-US" w:eastAsia="en-CA"/>
        </w:rPr>
        <w:t xml:space="preserve">− = </w:t>
      </w:r>
      <w:r w:rsidRPr="00112F3E">
        <w:rPr>
          <w:color w:val="000000"/>
          <w:sz w:val="20"/>
          <w:szCs w:val="20"/>
          <w:lang w:val="en-US" w:eastAsia="en-CA"/>
        </w:rPr>
        <w:t>variable insignificant at 90 percent confidence level</w:t>
      </w:r>
    </w:p>
    <w:p w14:paraId="6ED9E3BA" w14:textId="77777777" w:rsidR="00897ECD" w:rsidRDefault="008D42DA">
      <w:pPr>
        <w:spacing w:line="240" w:lineRule="auto"/>
        <w:ind w:firstLine="0"/>
        <w:jc w:val="left"/>
        <w:rPr>
          <w:color w:val="000000"/>
          <w:sz w:val="20"/>
          <w:szCs w:val="20"/>
          <w:lang w:val="en-US" w:eastAsia="en-CA"/>
        </w:rPr>
      </w:pPr>
      <w:r>
        <w:rPr>
          <w:color w:val="000000"/>
          <w:sz w:val="20"/>
          <w:szCs w:val="20"/>
          <w:lang w:val="en-US" w:eastAsia="en-CA"/>
        </w:rPr>
        <w:br w:type="page"/>
      </w:r>
    </w:p>
    <w:p w14:paraId="618077AE" w14:textId="77777777" w:rsidR="00B5404C" w:rsidRPr="00112F3E" w:rsidRDefault="00B5404C" w:rsidP="00B5404C">
      <w:pPr>
        <w:spacing w:line="240" w:lineRule="auto"/>
        <w:ind w:firstLine="0"/>
        <w:jc w:val="left"/>
        <w:rPr>
          <w:sz w:val="20"/>
          <w:szCs w:val="20"/>
        </w:rPr>
        <w:sectPr w:rsidR="00B5404C" w:rsidRPr="00112F3E" w:rsidSect="00380797">
          <w:headerReference w:type="default" r:id="rId41"/>
          <w:pgSz w:w="15840" w:h="12240" w:orient="landscape"/>
          <w:pgMar w:top="1440" w:right="1418" w:bottom="1440" w:left="1440" w:header="709" w:footer="709" w:gutter="0"/>
          <w:cols w:space="708"/>
          <w:docGrid w:linePitch="360"/>
        </w:sectPr>
      </w:pPr>
    </w:p>
    <w:p w14:paraId="3F231A21" w14:textId="45EAE340" w:rsidR="00B5404C" w:rsidRPr="00A9637B" w:rsidRDefault="002D40C5" w:rsidP="00B5404C">
      <w:pPr>
        <w:spacing w:line="240" w:lineRule="auto"/>
        <w:ind w:firstLine="0"/>
        <w:jc w:val="center"/>
        <w:rPr>
          <w:b/>
        </w:rPr>
      </w:pPr>
      <w:r>
        <w:rPr>
          <w:b/>
        </w:rPr>
        <w:lastRenderedPageBreak/>
        <w:t>TABLE 6</w:t>
      </w:r>
      <w:r w:rsidR="008D42DA">
        <w:rPr>
          <w:b/>
        </w:rPr>
        <w:t xml:space="preserve">(b): </w:t>
      </w:r>
      <w:r w:rsidR="008D42DA" w:rsidRPr="00A9637B">
        <w:rPr>
          <w:b/>
        </w:rPr>
        <w:t>Copula OL (Shipment Size) Model Estimation Results</w:t>
      </w:r>
    </w:p>
    <w:p w14:paraId="40AE4D1D" w14:textId="77777777" w:rsidR="00B5404C" w:rsidRPr="00A9637B" w:rsidRDefault="00B5404C" w:rsidP="00B5404C">
      <w:pPr>
        <w:spacing w:line="240" w:lineRule="auto"/>
        <w:ind w:firstLine="0"/>
        <w:jc w:val="left"/>
      </w:pPr>
    </w:p>
    <w:tbl>
      <w:tblPr>
        <w:tblW w:w="524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50"/>
        <w:gridCol w:w="1348"/>
        <w:gridCol w:w="988"/>
        <w:gridCol w:w="1348"/>
        <w:gridCol w:w="988"/>
        <w:gridCol w:w="1348"/>
        <w:gridCol w:w="899"/>
        <w:gridCol w:w="1348"/>
        <w:gridCol w:w="988"/>
        <w:gridCol w:w="1348"/>
        <w:gridCol w:w="921"/>
      </w:tblGrid>
      <w:tr w:rsidR="00BC5CA1" w14:paraId="226E4F7B" w14:textId="77777777" w:rsidTr="001D6AC6">
        <w:trPr>
          <w:trHeight w:val="288"/>
          <w:tblHeader/>
          <w:jc w:val="center"/>
        </w:trPr>
        <w:tc>
          <w:tcPr>
            <w:tcW w:w="2050" w:type="dxa"/>
            <w:vMerge w:val="restart"/>
            <w:tcBorders>
              <w:top w:val="double" w:sz="4" w:space="0" w:color="auto"/>
              <w:bottom w:val="single" w:sz="4" w:space="0" w:color="auto"/>
              <w:right w:val="double" w:sz="4" w:space="0" w:color="auto"/>
            </w:tcBorders>
            <w:shd w:val="clear" w:color="auto" w:fill="auto"/>
            <w:vAlign w:val="center"/>
            <w:hideMark/>
          </w:tcPr>
          <w:p w14:paraId="79D1254D"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Explanatory Variables</w:t>
            </w:r>
          </w:p>
        </w:tc>
        <w:tc>
          <w:tcPr>
            <w:tcW w:w="2336"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790FE05" w14:textId="3B38C526" w:rsidR="00B5404C" w:rsidRPr="00852522" w:rsidRDefault="008D42DA" w:rsidP="00136BA3">
            <w:pPr>
              <w:spacing w:line="240" w:lineRule="auto"/>
              <w:ind w:firstLine="0"/>
              <w:jc w:val="center"/>
              <w:rPr>
                <w:rFonts w:eastAsia="Times New Roman"/>
                <w:b/>
                <w:color w:val="000000"/>
                <w:sz w:val="20"/>
                <w:szCs w:val="20"/>
                <w:lang w:val="en-US"/>
              </w:rPr>
            </w:pPr>
            <w:r>
              <w:rPr>
                <w:rFonts w:eastAsia="Times New Roman"/>
                <w:b/>
                <w:color w:val="000000"/>
                <w:sz w:val="20"/>
                <w:szCs w:val="20"/>
                <w:lang w:val="en-US"/>
              </w:rPr>
              <w:t>For-hire truck</w:t>
            </w:r>
          </w:p>
        </w:tc>
        <w:tc>
          <w:tcPr>
            <w:tcW w:w="2336"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06DFA2E"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Private Truck</w:t>
            </w:r>
          </w:p>
        </w:tc>
        <w:tc>
          <w:tcPr>
            <w:tcW w:w="2247"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62393EC"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Air</w:t>
            </w:r>
          </w:p>
        </w:tc>
        <w:tc>
          <w:tcPr>
            <w:tcW w:w="2336"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DEE9D14" w14:textId="447DCCBF"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Parcel</w:t>
            </w:r>
          </w:p>
        </w:tc>
        <w:tc>
          <w:tcPr>
            <w:tcW w:w="2269" w:type="dxa"/>
            <w:gridSpan w:val="2"/>
            <w:tcBorders>
              <w:top w:val="double" w:sz="4" w:space="0" w:color="auto"/>
              <w:left w:val="double" w:sz="4" w:space="0" w:color="auto"/>
              <w:bottom w:val="single" w:sz="4" w:space="0" w:color="auto"/>
            </w:tcBorders>
            <w:shd w:val="clear" w:color="auto" w:fill="auto"/>
            <w:noWrap/>
            <w:vAlign w:val="center"/>
            <w:hideMark/>
          </w:tcPr>
          <w:p w14:paraId="360CC1A9"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Other</w:t>
            </w:r>
          </w:p>
        </w:tc>
      </w:tr>
      <w:tr w:rsidR="00BC5CA1" w14:paraId="36621C38" w14:textId="77777777" w:rsidTr="001D6AC6">
        <w:trPr>
          <w:trHeight w:val="288"/>
          <w:tblHeader/>
          <w:jc w:val="center"/>
        </w:trPr>
        <w:tc>
          <w:tcPr>
            <w:tcW w:w="2050" w:type="dxa"/>
            <w:vMerge/>
            <w:tcBorders>
              <w:top w:val="single" w:sz="4" w:space="0" w:color="auto"/>
              <w:bottom w:val="double" w:sz="4" w:space="0" w:color="auto"/>
              <w:right w:val="double" w:sz="4" w:space="0" w:color="auto"/>
            </w:tcBorders>
            <w:shd w:val="clear" w:color="auto" w:fill="auto"/>
            <w:vAlign w:val="center"/>
            <w:hideMark/>
          </w:tcPr>
          <w:p w14:paraId="7CEBE86A" w14:textId="77777777" w:rsidR="00B5404C" w:rsidRPr="00852522" w:rsidRDefault="00B5404C" w:rsidP="00136BA3">
            <w:pPr>
              <w:spacing w:line="240" w:lineRule="auto"/>
              <w:ind w:firstLine="0"/>
              <w:jc w:val="center"/>
              <w:rPr>
                <w:rFonts w:eastAsia="Times New Roman"/>
                <w:b/>
                <w:color w:val="000000"/>
                <w:sz w:val="20"/>
                <w:szCs w:val="20"/>
                <w:lang w:val="en-US"/>
              </w:rPr>
            </w:pPr>
          </w:p>
        </w:tc>
        <w:tc>
          <w:tcPr>
            <w:tcW w:w="1348" w:type="dxa"/>
            <w:tcBorders>
              <w:top w:val="single" w:sz="4" w:space="0" w:color="auto"/>
              <w:left w:val="double" w:sz="4" w:space="0" w:color="auto"/>
              <w:bottom w:val="double" w:sz="4" w:space="0" w:color="auto"/>
            </w:tcBorders>
            <w:shd w:val="clear" w:color="auto" w:fill="auto"/>
            <w:noWrap/>
            <w:vAlign w:val="center"/>
            <w:hideMark/>
          </w:tcPr>
          <w:p w14:paraId="01401655"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Parameter</w:t>
            </w:r>
          </w:p>
        </w:tc>
        <w:tc>
          <w:tcPr>
            <w:tcW w:w="988" w:type="dxa"/>
            <w:tcBorders>
              <w:top w:val="single" w:sz="4" w:space="0" w:color="auto"/>
              <w:bottom w:val="double" w:sz="4" w:space="0" w:color="auto"/>
              <w:right w:val="double" w:sz="4" w:space="0" w:color="auto"/>
            </w:tcBorders>
            <w:shd w:val="clear" w:color="auto" w:fill="auto"/>
            <w:noWrap/>
            <w:vAlign w:val="center"/>
            <w:hideMark/>
          </w:tcPr>
          <w:p w14:paraId="12A57D0B"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t-stat</w:t>
            </w:r>
          </w:p>
        </w:tc>
        <w:tc>
          <w:tcPr>
            <w:tcW w:w="1348" w:type="dxa"/>
            <w:tcBorders>
              <w:top w:val="single" w:sz="4" w:space="0" w:color="auto"/>
              <w:left w:val="double" w:sz="4" w:space="0" w:color="auto"/>
              <w:bottom w:val="double" w:sz="4" w:space="0" w:color="auto"/>
            </w:tcBorders>
            <w:shd w:val="clear" w:color="auto" w:fill="auto"/>
            <w:noWrap/>
            <w:vAlign w:val="center"/>
            <w:hideMark/>
          </w:tcPr>
          <w:p w14:paraId="71BAD162"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Parameter</w:t>
            </w:r>
          </w:p>
        </w:tc>
        <w:tc>
          <w:tcPr>
            <w:tcW w:w="988" w:type="dxa"/>
            <w:tcBorders>
              <w:top w:val="single" w:sz="4" w:space="0" w:color="auto"/>
              <w:bottom w:val="double" w:sz="4" w:space="0" w:color="auto"/>
              <w:right w:val="double" w:sz="4" w:space="0" w:color="auto"/>
            </w:tcBorders>
            <w:shd w:val="clear" w:color="auto" w:fill="auto"/>
            <w:noWrap/>
            <w:vAlign w:val="center"/>
            <w:hideMark/>
          </w:tcPr>
          <w:p w14:paraId="26FF7F65"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t-stat</w:t>
            </w:r>
          </w:p>
        </w:tc>
        <w:tc>
          <w:tcPr>
            <w:tcW w:w="1348" w:type="dxa"/>
            <w:tcBorders>
              <w:top w:val="single" w:sz="4" w:space="0" w:color="auto"/>
              <w:left w:val="double" w:sz="4" w:space="0" w:color="auto"/>
              <w:bottom w:val="double" w:sz="4" w:space="0" w:color="auto"/>
            </w:tcBorders>
            <w:shd w:val="clear" w:color="auto" w:fill="auto"/>
            <w:noWrap/>
            <w:vAlign w:val="center"/>
            <w:hideMark/>
          </w:tcPr>
          <w:p w14:paraId="32C71F62"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Parameter</w:t>
            </w:r>
          </w:p>
        </w:tc>
        <w:tc>
          <w:tcPr>
            <w:tcW w:w="899" w:type="dxa"/>
            <w:tcBorders>
              <w:top w:val="single" w:sz="4" w:space="0" w:color="auto"/>
              <w:bottom w:val="double" w:sz="4" w:space="0" w:color="auto"/>
              <w:right w:val="double" w:sz="4" w:space="0" w:color="auto"/>
            </w:tcBorders>
            <w:shd w:val="clear" w:color="auto" w:fill="auto"/>
            <w:noWrap/>
            <w:vAlign w:val="center"/>
            <w:hideMark/>
          </w:tcPr>
          <w:p w14:paraId="1C0BB657"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t-stat</w:t>
            </w:r>
          </w:p>
        </w:tc>
        <w:tc>
          <w:tcPr>
            <w:tcW w:w="1348" w:type="dxa"/>
            <w:tcBorders>
              <w:top w:val="single" w:sz="4" w:space="0" w:color="auto"/>
              <w:left w:val="double" w:sz="4" w:space="0" w:color="auto"/>
              <w:bottom w:val="double" w:sz="4" w:space="0" w:color="auto"/>
            </w:tcBorders>
            <w:shd w:val="clear" w:color="auto" w:fill="auto"/>
            <w:noWrap/>
            <w:vAlign w:val="center"/>
            <w:hideMark/>
          </w:tcPr>
          <w:p w14:paraId="085EE2E1"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Parameter</w:t>
            </w:r>
          </w:p>
        </w:tc>
        <w:tc>
          <w:tcPr>
            <w:tcW w:w="988" w:type="dxa"/>
            <w:tcBorders>
              <w:top w:val="single" w:sz="4" w:space="0" w:color="auto"/>
              <w:bottom w:val="double" w:sz="4" w:space="0" w:color="auto"/>
              <w:right w:val="double" w:sz="4" w:space="0" w:color="auto"/>
            </w:tcBorders>
            <w:shd w:val="clear" w:color="auto" w:fill="auto"/>
            <w:noWrap/>
            <w:vAlign w:val="center"/>
            <w:hideMark/>
          </w:tcPr>
          <w:p w14:paraId="3B3278DA"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t-stat</w:t>
            </w:r>
          </w:p>
        </w:tc>
        <w:tc>
          <w:tcPr>
            <w:tcW w:w="1348" w:type="dxa"/>
            <w:tcBorders>
              <w:top w:val="single" w:sz="4" w:space="0" w:color="auto"/>
              <w:left w:val="double" w:sz="4" w:space="0" w:color="auto"/>
              <w:bottom w:val="double" w:sz="4" w:space="0" w:color="auto"/>
            </w:tcBorders>
            <w:shd w:val="clear" w:color="auto" w:fill="auto"/>
            <w:noWrap/>
            <w:vAlign w:val="center"/>
            <w:hideMark/>
          </w:tcPr>
          <w:p w14:paraId="1A5315FE"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Parameter</w:t>
            </w:r>
          </w:p>
        </w:tc>
        <w:tc>
          <w:tcPr>
            <w:tcW w:w="921" w:type="dxa"/>
            <w:tcBorders>
              <w:top w:val="single" w:sz="4" w:space="0" w:color="auto"/>
              <w:bottom w:val="double" w:sz="4" w:space="0" w:color="auto"/>
              <w:right w:val="double" w:sz="4" w:space="0" w:color="auto"/>
            </w:tcBorders>
            <w:shd w:val="clear" w:color="auto" w:fill="auto"/>
            <w:noWrap/>
            <w:vAlign w:val="center"/>
            <w:hideMark/>
          </w:tcPr>
          <w:p w14:paraId="007F801A" w14:textId="77777777" w:rsidR="00B5404C" w:rsidRPr="00852522" w:rsidRDefault="008D42DA" w:rsidP="00136BA3">
            <w:pPr>
              <w:spacing w:line="240" w:lineRule="auto"/>
              <w:ind w:firstLine="0"/>
              <w:jc w:val="center"/>
              <w:rPr>
                <w:rFonts w:eastAsia="Times New Roman"/>
                <w:b/>
                <w:color w:val="000000"/>
                <w:sz w:val="20"/>
                <w:szCs w:val="20"/>
                <w:lang w:val="en-US"/>
              </w:rPr>
            </w:pPr>
            <w:r w:rsidRPr="00852522">
              <w:rPr>
                <w:rFonts w:eastAsia="Times New Roman"/>
                <w:b/>
                <w:color w:val="000000"/>
                <w:sz w:val="20"/>
                <w:szCs w:val="20"/>
                <w:lang w:val="en-US"/>
              </w:rPr>
              <w:t>t-stat</w:t>
            </w:r>
          </w:p>
        </w:tc>
      </w:tr>
      <w:tr w:rsidR="00BC5CA1" w14:paraId="14DCC914" w14:textId="77777777" w:rsidTr="00136BA3">
        <w:trPr>
          <w:trHeight w:val="288"/>
          <w:jc w:val="center"/>
        </w:trPr>
        <w:tc>
          <w:tcPr>
            <w:tcW w:w="2050" w:type="dxa"/>
            <w:tcBorders>
              <w:top w:val="double" w:sz="4" w:space="0" w:color="auto"/>
              <w:bottom w:val="dotted" w:sz="4" w:space="0" w:color="auto"/>
              <w:right w:val="double" w:sz="4" w:space="0" w:color="auto"/>
            </w:tcBorders>
            <w:shd w:val="clear" w:color="auto" w:fill="auto"/>
            <w:noWrap/>
            <w:vAlign w:val="center"/>
            <w:hideMark/>
          </w:tcPr>
          <w:p w14:paraId="6CE161B7" w14:textId="77777777" w:rsidR="00B5404C" w:rsidRPr="00852522" w:rsidRDefault="008D42DA" w:rsidP="00136BA3">
            <w:pPr>
              <w:spacing w:line="240" w:lineRule="auto"/>
              <w:ind w:firstLine="0"/>
              <w:jc w:val="left"/>
              <w:rPr>
                <w:rFonts w:eastAsia="Times New Roman"/>
                <w:i/>
                <w:color w:val="000000"/>
                <w:sz w:val="20"/>
                <w:szCs w:val="20"/>
                <w:lang w:val="en-US"/>
              </w:rPr>
            </w:pPr>
            <w:r w:rsidRPr="00852522">
              <w:rPr>
                <w:rFonts w:eastAsia="Times New Roman"/>
                <w:i/>
                <w:color w:val="000000"/>
                <w:sz w:val="20"/>
                <w:szCs w:val="20"/>
                <w:lang w:val="en-US"/>
              </w:rPr>
              <w:t xml:space="preserve">Thresholds </w:t>
            </w:r>
          </w:p>
        </w:tc>
        <w:tc>
          <w:tcPr>
            <w:tcW w:w="1348" w:type="dxa"/>
            <w:tcBorders>
              <w:top w:val="double" w:sz="4" w:space="0" w:color="auto"/>
              <w:left w:val="double" w:sz="4" w:space="0" w:color="auto"/>
              <w:bottom w:val="dotted" w:sz="4" w:space="0" w:color="auto"/>
            </w:tcBorders>
            <w:shd w:val="clear" w:color="auto" w:fill="auto"/>
            <w:noWrap/>
            <w:vAlign w:val="center"/>
          </w:tcPr>
          <w:p w14:paraId="1D6E98D4" w14:textId="77777777" w:rsidR="00B5404C" w:rsidRPr="00852522" w:rsidRDefault="00B5404C" w:rsidP="00136BA3">
            <w:pPr>
              <w:spacing w:line="240" w:lineRule="auto"/>
              <w:ind w:firstLine="0"/>
              <w:jc w:val="left"/>
              <w:rPr>
                <w:rFonts w:eastAsia="Times New Roman"/>
                <w:color w:val="000000"/>
                <w:sz w:val="20"/>
                <w:szCs w:val="20"/>
                <w:lang w:val="en-US"/>
              </w:rPr>
            </w:pPr>
          </w:p>
        </w:tc>
        <w:tc>
          <w:tcPr>
            <w:tcW w:w="988" w:type="dxa"/>
            <w:tcBorders>
              <w:top w:val="double" w:sz="4" w:space="0" w:color="auto"/>
              <w:bottom w:val="dotted" w:sz="4" w:space="0" w:color="auto"/>
              <w:right w:val="double" w:sz="4" w:space="0" w:color="auto"/>
            </w:tcBorders>
            <w:shd w:val="clear" w:color="auto" w:fill="auto"/>
            <w:noWrap/>
            <w:vAlign w:val="center"/>
          </w:tcPr>
          <w:p w14:paraId="36E9AD7F" w14:textId="77777777" w:rsidR="00B5404C" w:rsidRPr="00852522" w:rsidRDefault="00B5404C" w:rsidP="00136BA3">
            <w:pPr>
              <w:spacing w:line="240" w:lineRule="auto"/>
              <w:ind w:firstLine="0"/>
              <w:jc w:val="left"/>
              <w:rPr>
                <w:rFonts w:eastAsia="Times New Roman"/>
                <w:color w:val="000000"/>
                <w:sz w:val="20"/>
                <w:szCs w:val="20"/>
                <w:lang w:val="en-US"/>
              </w:rPr>
            </w:pPr>
          </w:p>
        </w:tc>
        <w:tc>
          <w:tcPr>
            <w:tcW w:w="1348" w:type="dxa"/>
            <w:tcBorders>
              <w:top w:val="double" w:sz="4" w:space="0" w:color="auto"/>
              <w:left w:val="double" w:sz="4" w:space="0" w:color="auto"/>
              <w:bottom w:val="dotted" w:sz="4" w:space="0" w:color="auto"/>
            </w:tcBorders>
            <w:shd w:val="clear" w:color="auto" w:fill="auto"/>
            <w:noWrap/>
            <w:vAlign w:val="center"/>
          </w:tcPr>
          <w:p w14:paraId="3DB1A89E" w14:textId="77777777" w:rsidR="00B5404C" w:rsidRPr="00852522" w:rsidRDefault="00B5404C" w:rsidP="00136BA3">
            <w:pPr>
              <w:spacing w:line="240" w:lineRule="auto"/>
              <w:ind w:firstLine="0"/>
              <w:jc w:val="left"/>
              <w:rPr>
                <w:color w:val="000000"/>
                <w:sz w:val="20"/>
                <w:szCs w:val="20"/>
                <w:lang w:val="en-US"/>
              </w:rPr>
            </w:pPr>
          </w:p>
        </w:tc>
        <w:tc>
          <w:tcPr>
            <w:tcW w:w="988" w:type="dxa"/>
            <w:tcBorders>
              <w:top w:val="double" w:sz="4" w:space="0" w:color="auto"/>
              <w:bottom w:val="dotted" w:sz="4" w:space="0" w:color="auto"/>
              <w:right w:val="double" w:sz="4" w:space="0" w:color="auto"/>
            </w:tcBorders>
            <w:shd w:val="clear" w:color="auto" w:fill="auto"/>
            <w:noWrap/>
            <w:vAlign w:val="center"/>
          </w:tcPr>
          <w:p w14:paraId="639E9A2D" w14:textId="77777777" w:rsidR="00B5404C" w:rsidRPr="00852522" w:rsidRDefault="00B5404C" w:rsidP="00136BA3">
            <w:pPr>
              <w:spacing w:line="240" w:lineRule="auto"/>
              <w:ind w:firstLine="0"/>
              <w:jc w:val="left"/>
              <w:rPr>
                <w:color w:val="000000"/>
                <w:sz w:val="20"/>
                <w:szCs w:val="20"/>
                <w:lang w:val="en-US"/>
              </w:rPr>
            </w:pPr>
          </w:p>
        </w:tc>
        <w:tc>
          <w:tcPr>
            <w:tcW w:w="1348" w:type="dxa"/>
            <w:tcBorders>
              <w:top w:val="double" w:sz="4" w:space="0" w:color="auto"/>
              <w:left w:val="double" w:sz="4" w:space="0" w:color="auto"/>
              <w:bottom w:val="dotted" w:sz="4" w:space="0" w:color="auto"/>
            </w:tcBorders>
            <w:shd w:val="clear" w:color="auto" w:fill="auto"/>
            <w:noWrap/>
            <w:vAlign w:val="center"/>
          </w:tcPr>
          <w:p w14:paraId="568D95F3" w14:textId="77777777" w:rsidR="00B5404C" w:rsidRPr="00852522" w:rsidRDefault="00B5404C" w:rsidP="00136BA3">
            <w:pPr>
              <w:spacing w:line="240" w:lineRule="auto"/>
              <w:ind w:firstLine="0"/>
              <w:jc w:val="left"/>
              <w:rPr>
                <w:color w:val="000000"/>
                <w:sz w:val="20"/>
                <w:szCs w:val="20"/>
                <w:lang w:val="en-US"/>
              </w:rPr>
            </w:pPr>
          </w:p>
        </w:tc>
        <w:tc>
          <w:tcPr>
            <w:tcW w:w="899" w:type="dxa"/>
            <w:tcBorders>
              <w:top w:val="double" w:sz="4" w:space="0" w:color="auto"/>
              <w:bottom w:val="dotted" w:sz="4" w:space="0" w:color="auto"/>
              <w:right w:val="double" w:sz="4" w:space="0" w:color="auto"/>
            </w:tcBorders>
            <w:shd w:val="clear" w:color="auto" w:fill="auto"/>
            <w:noWrap/>
            <w:vAlign w:val="center"/>
          </w:tcPr>
          <w:p w14:paraId="10BE70CF" w14:textId="77777777" w:rsidR="00B5404C" w:rsidRPr="00852522" w:rsidRDefault="00B5404C" w:rsidP="00136BA3">
            <w:pPr>
              <w:spacing w:line="240" w:lineRule="auto"/>
              <w:ind w:firstLine="0"/>
              <w:jc w:val="left"/>
              <w:rPr>
                <w:color w:val="000000"/>
                <w:sz w:val="20"/>
                <w:szCs w:val="20"/>
                <w:lang w:val="en-US"/>
              </w:rPr>
            </w:pPr>
          </w:p>
        </w:tc>
        <w:tc>
          <w:tcPr>
            <w:tcW w:w="1348" w:type="dxa"/>
            <w:tcBorders>
              <w:top w:val="double" w:sz="4" w:space="0" w:color="auto"/>
              <w:left w:val="double" w:sz="4" w:space="0" w:color="auto"/>
              <w:bottom w:val="dotted" w:sz="4" w:space="0" w:color="auto"/>
            </w:tcBorders>
            <w:shd w:val="clear" w:color="auto" w:fill="auto"/>
            <w:noWrap/>
            <w:vAlign w:val="center"/>
          </w:tcPr>
          <w:p w14:paraId="74FA6D64" w14:textId="77777777" w:rsidR="00B5404C" w:rsidRPr="00852522" w:rsidRDefault="00B5404C" w:rsidP="00136BA3">
            <w:pPr>
              <w:spacing w:line="240" w:lineRule="auto"/>
              <w:ind w:firstLine="0"/>
              <w:jc w:val="left"/>
              <w:rPr>
                <w:color w:val="000000"/>
                <w:sz w:val="20"/>
                <w:szCs w:val="20"/>
                <w:lang w:val="en-US"/>
              </w:rPr>
            </w:pPr>
          </w:p>
        </w:tc>
        <w:tc>
          <w:tcPr>
            <w:tcW w:w="988" w:type="dxa"/>
            <w:tcBorders>
              <w:top w:val="double" w:sz="4" w:space="0" w:color="auto"/>
              <w:bottom w:val="dotted" w:sz="4" w:space="0" w:color="auto"/>
              <w:right w:val="double" w:sz="4" w:space="0" w:color="auto"/>
            </w:tcBorders>
            <w:shd w:val="clear" w:color="auto" w:fill="auto"/>
            <w:noWrap/>
            <w:vAlign w:val="center"/>
          </w:tcPr>
          <w:p w14:paraId="46439E5F" w14:textId="77777777" w:rsidR="00B5404C" w:rsidRPr="00852522" w:rsidRDefault="00B5404C" w:rsidP="00136BA3">
            <w:pPr>
              <w:spacing w:line="240" w:lineRule="auto"/>
              <w:ind w:firstLine="0"/>
              <w:jc w:val="left"/>
              <w:rPr>
                <w:color w:val="000000"/>
                <w:sz w:val="20"/>
                <w:szCs w:val="20"/>
                <w:lang w:val="en-US"/>
              </w:rPr>
            </w:pPr>
          </w:p>
        </w:tc>
        <w:tc>
          <w:tcPr>
            <w:tcW w:w="1348" w:type="dxa"/>
            <w:tcBorders>
              <w:top w:val="double" w:sz="4" w:space="0" w:color="auto"/>
              <w:left w:val="double" w:sz="4" w:space="0" w:color="auto"/>
              <w:bottom w:val="dotted" w:sz="4" w:space="0" w:color="auto"/>
            </w:tcBorders>
            <w:shd w:val="clear" w:color="auto" w:fill="auto"/>
            <w:noWrap/>
            <w:vAlign w:val="center"/>
          </w:tcPr>
          <w:p w14:paraId="2B1F84E5" w14:textId="77777777" w:rsidR="00B5404C" w:rsidRPr="00852522" w:rsidRDefault="00B5404C" w:rsidP="00136BA3">
            <w:pPr>
              <w:spacing w:line="240" w:lineRule="auto"/>
              <w:ind w:firstLine="0"/>
              <w:jc w:val="left"/>
              <w:rPr>
                <w:color w:val="000000"/>
                <w:sz w:val="20"/>
                <w:szCs w:val="20"/>
                <w:lang w:val="en-US"/>
              </w:rPr>
            </w:pPr>
          </w:p>
        </w:tc>
        <w:tc>
          <w:tcPr>
            <w:tcW w:w="921" w:type="dxa"/>
            <w:tcBorders>
              <w:top w:val="double" w:sz="4" w:space="0" w:color="auto"/>
              <w:bottom w:val="dotted" w:sz="4" w:space="0" w:color="auto"/>
              <w:right w:val="double" w:sz="4" w:space="0" w:color="auto"/>
            </w:tcBorders>
            <w:shd w:val="clear" w:color="auto" w:fill="auto"/>
            <w:noWrap/>
            <w:vAlign w:val="center"/>
          </w:tcPr>
          <w:p w14:paraId="733A0B9F" w14:textId="77777777" w:rsidR="00B5404C" w:rsidRPr="00852522" w:rsidRDefault="00B5404C" w:rsidP="00136BA3">
            <w:pPr>
              <w:spacing w:line="240" w:lineRule="auto"/>
              <w:ind w:firstLine="0"/>
              <w:jc w:val="left"/>
              <w:rPr>
                <w:color w:val="000000"/>
                <w:sz w:val="20"/>
                <w:szCs w:val="20"/>
                <w:lang w:val="en-US"/>
              </w:rPr>
            </w:pPr>
          </w:p>
        </w:tc>
      </w:tr>
      <w:tr w:rsidR="00BC5CA1" w14:paraId="21D01087"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751AB08C" w14:textId="77777777" w:rsidR="00B5404C" w:rsidRPr="00852522" w:rsidRDefault="008D42DA" w:rsidP="00136BA3">
            <w:pPr>
              <w:spacing w:line="240" w:lineRule="auto"/>
              <w:ind w:left="288" w:firstLine="0"/>
              <w:jc w:val="left"/>
              <w:rPr>
                <w:rFonts w:eastAsia="Times New Roman"/>
                <w:color w:val="000000"/>
                <w:sz w:val="20"/>
                <w:szCs w:val="20"/>
                <w:lang w:val="en-US"/>
              </w:rPr>
            </w:pPr>
            <w:r w:rsidRPr="00852522">
              <w:rPr>
                <w:rFonts w:eastAsia="Times New Roman"/>
                <w:color w:val="000000"/>
                <w:sz w:val="20"/>
                <w:szCs w:val="20"/>
                <w:lang w:val="en-US"/>
              </w:rPr>
              <w:t>Threshold 1</w:t>
            </w:r>
          </w:p>
        </w:tc>
        <w:tc>
          <w:tcPr>
            <w:tcW w:w="1348" w:type="dxa"/>
            <w:tcBorders>
              <w:top w:val="dotted" w:sz="4" w:space="0" w:color="auto"/>
              <w:left w:val="double" w:sz="4" w:space="0" w:color="auto"/>
              <w:bottom w:val="dotted" w:sz="4" w:space="0" w:color="auto"/>
            </w:tcBorders>
            <w:shd w:val="clear" w:color="auto" w:fill="auto"/>
            <w:noWrap/>
            <w:vAlign w:val="center"/>
          </w:tcPr>
          <w:p w14:paraId="1BF3D21D" w14:textId="2F067F7A"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-6.279</w:t>
            </w:r>
          </w:p>
        </w:tc>
        <w:tc>
          <w:tcPr>
            <w:tcW w:w="988" w:type="dxa"/>
            <w:tcBorders>
              <w:top w:val="dotted" w:sz="4" w:space="0" w:color="auto"/>
              <w:bottom w:val="dotted" w:sz="4" w:space="0" w:color="auto"/>
              <w:right w:val="double" w:sz="4" w:space="0" w:color="auto"/>
            </w:tcBorders>
            <w:shd w:val="clear" w:color="auto" w:fill="auto"/>
            <w:noWrap/>
            <w:vAlign w:val="center"/>
          </w:tcPr>
          <w:p w14:paraId="73D061B2"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-28.075</w:t>
            </w:r>
          </w:p>
        </w:tc>
        <w:tc>
          <w:tcPr>
            <w:tcW w:w="1348" w:type="dxa"/>
            <w:tcBorders>
              <w:top w:val="dotted" w:sz="4" w:space="0" w:color="auto"/>
              <w:left w:val="double" w:sz="4" w:space="0" w:color="auto"/>
              <w:bottom w:val="dotted" w:sz="4" w:space="0" w:color="auto"/>
            </w:tcBorders>
            <w:shd w:val="clear" w:color="auto" w:fill="auto"/>
            <w:noWrap/>
            <w:vAlign w:val="center"/>
          </w:tcPr>
          <w:p w14:paraId="1C40EE97" w14:textId="174F8989"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-5.789</w:t>
            </w:r>
          </w:p>
        </w:tc>
        <w:tc>
          <w:tcPr>
            <w:tcW w:w="988" w:type="dxa"/>
            <w:tcBorders>
              <w:top w:val="dotted" w:sz="4" w:space="0" w:color="auto"/>
              <w:bottom w:val="dotted" w:sz="4" w:space="0" w:color="auto"/>
              <w:right w:val="double" w:sz="4" w:space="0" w:color="auto"/>
            </w:tcBorders>
            <w:shd w:val="clear" w:color="auto" w:fill="auto"/>
            <w:noWrap/>
            <w:vAlign w:val="center"/>
          </w:tcPr>
          <w:p w14:paraId="020DD354"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-39.179</w:t>
            </w:r>
          </w:p>
        </w:tc>
        <w:tc>
          <w:tcPr>
            <w:tcW w:w="1348" w:type="dxa"/>
            <w:tcBorders>
              <w:top w:val="dotted" w:sz="4" w:space="0" w:color="auto"/>
              <w:left w:val="double" w:sz="4" w:space="0" w:color="auto"/>
              <w:bottom w:val="dotted" w:sz="4" w:space="0" w:color="auto"/>
            </w:tcBorders>
            <w:shd w:val="clear" w:color="auto" w:fill="auto"/>
            <w:noWrap/>
            <w:vAlign w:val="center"/>
          </w:tcPr>
          <w:p w14:paraId="6770E108" w14:textId="5811C54C"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-3.823</w:t>
            </w:r>
          </w:p>
        </w:tc>
        <w:tc>
          <w:tcPr>
            <w:tcW w:w="899" w:type="dxa"/>
            <w:tcBorders>
              <w:top w:val="dotted" w:sz="4" w:space="0" w:color="auto"/>
              <w:bottom w:val="dotted" w:sz="4" w:space="0" w:color="auto"/>
              <w:right w:val="double" w:sz="4" w:space="0" w:color="auto"/>
            </w:tcBorders>
            <w:shd w:val="clear" w:color="auto" w:fill="auto"/>
            <w:noWrap/>
            <w:vAlign w:val="center"/>
          </w:tcPr>
          <w:p w14:paraId="7075CD7E"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-8.563</w:t>
            </w:r>
          </w:p>
        </w:tc>
        <w:tc>
          <w:tcPr>
            <w:tcW w:w="1348" w:type="dxa"/>
            <w:tcBorders>
              <w:top w:val="dotted" w:sz="4" w:space="0" w:color="auto"/>
              <w:left w:val="double" w:sz="4" w:space="0" w:color="auto"/>
              <w:bottom w:val="dotted" w:sz="4" w:space="0" w:color="auto"/>
            </w:tcBorders>
            <w:shd w:val="clear" w:color="auto" w:fill="auto"/>
            <w:noWrap/>
            <w:vAlign w:val="center"/>
          </w:tcPr>
          <w:p w14:paraId="72594698" w14:textId="4CE8B1BB"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-0.706</w:t>
            </w:r>
          </w:p>
        </w:tc>
        <w:tc>
          <w:tcPr>
            <w:tcW w:w="988" w:type="dxa"/>
            <w:tcBorders>
              <w:top w:val="dotted" w:sz="4" w:space="0" w:color="auto"/>
              <w:bottom w:val="dotted" w:sz="4" w:space="0" w:color="auto"/>
              <w:right w:val="double" w:sz="4" w:space="0" w:color="auto"/>
            </w:tcBorders>
            <w:shd w:val="clear" w:color="auto" w:fill="auto"/>
            <w:noWrap/>
            <w:vAlign w:val="center"/>
          </w:tcPr>
          <w:p w14:paraId="65F61DBE"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-4.665</w:t>
            </w:r>
          </w:p>
        </w:tc>
        <w:tc>
          <w:tcPr>
            <w:tcW w:w="1348" w:type="dxa"/>
            <w:tcBorders>
              <w:top w:val="dotted" w:sz="4" w:space="0" w:color="auto"/>
              <w:left w:val="double" w:sz="4" w:space="0" w:color="auto"/>
              <w:bottom w:val="dotted" w:sz="4" w:space="0" w:color="auto"/>
            </w:tcBorders>
            <w:shd w:val="clear" w:color="auto" w:fill="auto"/>
            <w:noWrap/>
            <w:vAlign w:val="center"/>
          </w:tcPr>
          <w:p w14:paraId="2DDFEAD9" w14:textId="480D07A0"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-5.624</w:t>
            </w:r>
          </w:p>
        </w:tc>
        <w:tc>
          <w:tcPr>
            <w:tcW w:w="921" w:type="dxa"/>
            <w:tcBorders>
              <w:top w:val="dotted" w:sz="4" w:space="0" w:color="auto"/>
              <w:bottom w:val="dotted" w:sz="4" w:space="0" w:color="auto"/>
              <w:right w:val="double" w:sz="4" w:space="0" w:color="auto"/>
            </w:tcBorders>
            <w:shd w:val="clear" w:color="auto" w:fill="auto"/>
            <w:noWrap/>
            <w:vAlign w:val="center"/>
          </w:tcPr>
          <w:p w14:paraId="02416519"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-2.841</w:t>
            </w:r>
          </w:p>
        </w:tc>
      </w:tr>
      <w:tr w:rsidR="00BC5CA1" w14:paraId="42A0950F"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4616D779" w14:textId="77777777" w:rsidR="00B5404C" w:rsidRPr="00852522" w:rsidRDefault="008D42DA" w:rsidP="00136BA3">
            <w:pPr>
              <w:spacing w:line="240" w:lineRule="auto"/>
              <w:ind w:left="288" w:firstLine="0"/>
              <w:jc w:val="left"/>
              <w:rPr>
                <w:sz w:val="20"/>
                <w:szCs w:val="20"/>
                <w:lang w:val="en-US"/>
              </w:rPr>
            </w:pPr>
            <w:r w:rsidRPr="00852522">
              <w:rPr>
                <w:rFonts w:eastAsia="Times New Roman"/>
                <w:color w:val="000000"/>
                <w:sz w:val="20"/>
                <w:szCs w:val="20"/>
                <w:lang w:val="en-US"/>
              </w:rPr>
              <w:t>Threshold 2</w:t>
            </w:r>
          </w:p>
        </w:tc>
        <w:tc>
          <w:tcPr>
            <w:tcW w:w="1348" w:type="dxa"/>
            <w:tcBorders>
              <w:top w:val="dotted" w:sz="4" w:space="0" w:color="auto"/>
              <w:left w:val="double" w:sz="4" w:space="0" w:color="auto"/>
              <w:bottom w:val="dotted" w:sz="4" w:space="0" w:color="auto"/>
            </w:tcBorders>
            <w:shd w:val="clear" w:color="auto" w:fill="auto"/>
            <w:noWrap/>
            <w:vAlign w:val="center"/>
          </w:tcPr>
          <w:p w14:paraId="755511EC" w14:textId="098DD2A3" w:rsidR="00B5404C" w:rsidRPr="00852522" w:rsidRDefault="008D42DA" w:rsidP="00136BA3">
            <w:pPr>
              <w:spacing w:line="240" w:lineRule="auto"/>
              <w:ind w:firstLine="0"/>
              <w:jc w:val="center"/>
              <w:rPr>
                <w:color w:val="000000"/>
                <w:sz w:val="20"/>
                <w:szCs w:val="20"/>
              </w:rPr>
            </w:pPr>
            <w:r w:rsidRPr="00852522">
              <w:rPr>
                <w:color w:val="000000"/>
                <w:sz w:val="20"/>
                <w:szCs w:val="20"/>
              </w:rPr>
              <w:t>-4.79</w:t>
            </w:r>
            <w:r w:rsidR="00292715">
              <w:rPr>
                <w:color w:val="000000"/>
                <w:sz w:val="20"/>
                <w:szCs w:val="20"/>
              </w:rPr>
              <w:t>6</w:t>
            </w:r>
          </w:p>
        </w:tc>
        <w:tc>
          <w:tcPr>
            <w:tcW w:w="988" w:type="dxa"/>
            <w:tcBorders>
              <w:top w:val="dotted" w:sz="4" w:space="0" w:color="auto"/>
              <w:bottom w:val="dotted" w:sz="4" w:space="0" w:color="auto"/>
              <w:right w:val="double" w:sz="4" w:space="0" w:color="auto"/>
            </w:tcBorders>
            <w:shd w:val="clear" w:color="auto" w:fill="auto"/>
            <w:noWrap/>
            <w:vAlign w:val="center"/>
          </w:tcPr>
          <w:p w14:paraId="5B9D8A30"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-24.398</w:t>
            </w:r>
          </w:p>
        </w:tc>
        <w:tc>
          <w:tcPr>
            <w:tcW w:w="1348" w:type="dxa"/>
            <w:tcBorders>
              <w:top w:val="dotted" w:sz="4" w:space="0" w:color="auto"/>
              <w:left w:val="double" w:sz="4" w:space="0" w:color="auto"/>
              <w:bottom w:val="dotted" w:sz="4" w:space="0" w:color="auto"/>
            </w:tcBorders>
            <w:shd w:val="clear" w:color="auto" w:fill="auto"/>
            <w:noWrap/>
            <w:vAlign w:val="center"/>
          </w:tcPr>
          <w:p w14:paraId="45CB2C3A" w14:textId="23652CD5" w:rsidR="00B5404C" w:rsidRPr="00852522" w:rsidRDefault="008D42DA" w:rsidP="00136BA3">
            <w:pPr>
              <w:spacing w:line="240" w:lineRule="auto"/>
              <w:ind w:firstLine="0"/>
              <w:jc w:val="center"/>
              <w:rPr>
                <w:color w:val="000000"/>
                <w:sz w:val="20"/>
                <w:szCs w:val="20"/>
              </w:rPr>
            </w:pPr>
            <w:r>
              <w:rPr>
                <w:color w:val="000000"/>
                <w:sz w:val="20"/>
                <w:szCs w:val="20"/>
              </w:rPr>
              <w:t>-4.235</w:t>
            </w:r>
          </w:p>
        </w:tc>
        <w:tc>
          <w:tcPr>
            <w:tcW w:w="988" w:type="dxa"/>
            <w:tcBorders>
              <w:top w:val="dotted" w:sz="4" w:space="0" w:color="auto"/>
              <w:bottom w:val="dotted" w:sz="4" w:space="0" w:color="auto"/>
              <w:right w:val="double" w:sz="4" w:space="0" w:color="auto"/>
            </w:tcBorders>
            <w:shd w:val="clear" w:color="auto" w:fill="auto"/>
            <w:noWrap/>
            <w:vAlign w:val="center"/>
          </w:tcPr>
          <w:p w14:paraId="1E6C9047"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-31.818</w:t>
            </w:r>
          </w:p>
        </w:tc>
        <w:tc>
          <w:tcPr>
            <w:tcW w:w="1348" w:type="dxa"/>
            <w:tcBorders>
              <w:top w:val="dotted" w:sz="4" w:space="0" w:color="auto"/>
              <w:left w:val="double" w:sz="4" w:space="0" w:color="auto"/>
              <w:bottom w:val="dotted" w:sz="4" w:space="0" w:color="auto"/>
            </w:tcBorders>
            <w:shd w:val="clear" w:color="auto" w:fill="auto"/>
            <w:noWrap/>
            <w:vAlign w:val="center"/>
          </w:tcPr>
          <w:p w14:paraId="45E7BA27" w14:textId="77777777" w:rsidR="00B5404C" w:rsidRPr="00852522" w:rsidRDefault="008D42DA" w:rsidP="00136BA3">
            <w:pPr>
              <w:spacing w:line="240" w:lineRule="auto"/>
              <w:ind w:firstLine="0"/>
              <w:jc w:val="center"/>
              <w:rPr>
                <w:color w:val="000000"/>
                <w:sz w:val="20"/>
                <w:szCs w:val="20"/>
                <w:vertAlign w:val="superscript"/>
                <w:lang w:val="en-US" w:eastAsia="en-CA"/>
              </w:rPr>
            </w:pPr>
            <w:r w:rsidRPr="00852522">
              <w:rPr>
                <w:b/>
                <w:color w:val="000000"/>
                <w:sz w:val="20"/>
                <w:szCs w:val="20"/>
                <w:lang w:val="en-US" w:eastAsia="en-CA"/>
              </w:rPr>
              <w:t xml:space="preserve">− </w:t>
            </w:r>
            <w:r w:rsidRPr="00852522">
              <w:rPr>
                <w:color w:val="000000"/>
                <w:sz w:val="20"/>
                <w:szCs w:val="20"/>
                <w:vertAlign w:val="superscript"/>
                <w:lang w:val="en-US" w:eastAsia="en-CA"/>
              </w:rPr>
              <w:t>1</w:t>
            </w:r>
          </w:p>
        </w:tc>
        <w:tc>
          <w:tcPr>
            <w:tcW w:w="899" w:type="dxa"/>
            <w:tcBorders>
              <w:top w:val="dotted" w:sz="4" w:space="0" w:color="auto"/>
              <w:bottom w:val="dotted" w:sz="4" w:space="0" w:color="auto"/>
              <w:right w:val="double" w:sz="4" w:space="0" w:color="auto"/>
            </w:tcBorders>
            <w:shd w:val="clear" w:color="auto" w:fill="auto"/>
            <w:noWrap/>
            <w:vAlign w:val="center"/>
          </w:tcPr>
          <w:p w14:paraId="65DD3325"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2000F7E"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75F5B0C"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034A204" w14:textId="589D57A7" w:rsidR="00B5404C" w:rsidRPr="00852522" w:rsidRDefault="008D42DA" w:rsidP="00136BA3">
            <w:pPr>
              <w:spacing w:line="240" w:lineRule="auto"/>
              <w:ind w:firstLine="0"/>
              <w:jc w:val="center"/>
              <w:rPr>
                <w:color w:val="000000"/>
                <w:sz w:val="20"/>
                <w:szCs w:val="20"/>
              </w:rPr>
            </w:pPr>
            <w:r>
              <w:rPr>
                <w:color w:val="000000"/>
                <w:sz w:val="20"/>
                <w:szCs w:val="20"/>
              </w:rPr>
              <w:t>-2.979</w:t>
            </w:r>
          </w:p>
        </w:tc>
        <w:tc>
          <w:tcPr>
            <w:tcW w:w="921" w:type="dxa"/>
            <w:tcBorders>
              <w:top w:val="dotted" w:sz="4" w:space="0" w:color="auto"/>
              <w:bottom w:val="dotted" w:sz="4" w:space="0" w:color="auto"/>
              <w:right w:val="double" w:sz="4" w:space="0" w:color="auto"/>
            </w:tcBorders>
            <w:shd w:val="clear" w:color="auto" w:fill="auto"/>
            <w:noWrap/>
            <w:vAlign w:val="center"/>
          </w:tcPr>
          <w:p w14:paraId="2E38584F"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-3.171</w:t>
            </w:r>
          </w:p>
        </w:tc>
      </w:tr>
      <w:tr w:rsidR="00BC5CA1" w14:paraId="36653971"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2583296E" w14:textId="77777777" w:rsidR="00B5404C" w:rsidRPr="00852522" w:rsidRDefault="008D42DA" w:rsidP="00136BA3">
            <w:pPr>
              <w:spacing w:line="240" w:lineRule="auto"/>
              <w:ind w:left="288" w:firstLine="0"/>
              <w:jc w:val="left"/>
              <w:rPr>
                <w:sz w:val="20"/>
                <w:szCs w:val="20"/>
                <w:lang w:val="en-US"/>
              </w:rPr>
            </w:pPr>
            <w:r w:rsidRPr="00852522">
              <w:rPr>
                <w:rFonts w:eastAsia="Times New Roman"/>
                <w:color w:val="000000"/>
                <w:sz w:val="20"/>
                <w:szCs w:val="20"/>
                <w:lang w:val="en-US"/>
              </w:rPr>
              <w:t>Threshold 3</w:t>
            </w:r>
          </w:p>
        </w:tc>
        <w:tc>
          <w:tcPr>
            <w:tcW w:w="1348" w:type="dxa"/>
            <w:tcBorders>
              <w:top w:val="dotted" w:sz="4" w:space="0" w:color="auto"/>
              <w:left w:val="double" w:sz="4" w:space="0" w:color="auto"/>
              <w:bottom w:val="dotted" w:sz="4" w:space="0" w:color="auto"/>
            </w:tcBorders>
            <w:shd w:val="clear" w:color="auto" w:fill="auto"/>
            <w:noWrap/>
            <w:vAlign w:val="center"/>
          </w:tcPr>
          <w:p w14:paraId="33D937A7" w14:textId="5B6649E1" w:rsidR="00B5404C" w:rsidRPr="00852522" w:rsidRDefault="008D42DA" w:rsidP="00136BA3">
            <w:pPr>
              <w:spacing w:line="240" w:lineRule="auto"/>
              <w:ind w:firstLine="0"/>
              <w:jc w:val="center"/>
              <w:rPr>
                <w:color w:val="000000"/>
                <w:sz w:val="20"/>
                <w:szCs w:val="20"/>
              </w:rPr>
            </w:pPr>
            <w:r>
              <w:rPr>
                <w:color w:val="000000"/>
                <w:sz w:val="20"/>
                <w:szCs w:val="20"/>
              </w:rPr>
              <w:t>-3.029</w:t>
            </w:r>
          </w:p>
        </w:tc>
        <w:tc>
          <w:tcPr>
            <w:tcW w:w="988" w:type="dxa"/>
            <w:tcBorders>
              <w:top w:val="dotted" w:sz="4" w:space="0" w:color="auto"/>
              <w:bottom w:val="dotted" w:sz="4" w:space="0" w:color="auto"/>
              <w:right w:val="double" w:sz="4" w:space="0" w:color="auto"/>
            </w:tcBorders>
            <w:shd w:val="clear" w:color="auto" w:fill="auto"/>
            <w:noWrap/>
            <w:vAlign w:val="center"/>
          </w:tcPr>
          <w:p w14:paraId="2F38E194"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-17.646</w:t>
            </w:r>
          </w:p>
        </w:tc>
        <w:tc>
          <w:tcPr>
            <w:tcW w:w="1348" w:type="dxa"/>
            <w:tcBorders>
              <w:top w:val="dotted" w:sz="4" w:space="0" w:color="auto"/>
              <w:left w:val="double" w:sz="4" w:space="0" w:color="auto"/>
              <w:bottom w:val="dotted" w:sz="4" w:space="0" w:color="auto"/>
            </w:tcBorders>
            <w:shd w:val="clear" w:color="auto" w:fill="auto"/>
            <w:noWrap/>
            <w:vAlign w:val="center"/>
          </w:tcPr>
          <w:p w14:paraId="3432B16D" w14:textId="6F2C16E5" w:rsidR="00B5404C" w:rsidRPr="00852522" w:rsidRDefault="008D42DA" w:rsidP="00136BA3">
            <w:pPr>
              <w:spacing w:line="240" w:lineRule="auto"/>
              <w:ind w:firstLine="0"/>
              <w:jc w:val="center"/>
              <w:rPr>
                <w:color w:val="000000"/>
                <w:sz w:val="20"/>
                <w:szCs w:val="20"/>
              </w:rPr>
            </w:pPr>
            <w:r>
              <w:rPr>
                <w:color w:val="000000"/>
                <w:sz w:val="20"/>
                <w:szCs w:val="20"/>
              </w:rPr>
              <w:t>-2.704</w:t>
            </w:r>
          </w:p>
        </w:tc>
        <w:tc>
          <w:tcPr>
            <w:tcW w:w="988" w:type="dxa"/>
            <w:tcBorders>
              <w:top w:val="dotted" w:sz="4" w:space="0" w:color="auto"/>
              <w:bottom w:val="dotted" w:sz="4" w:space="0" w:color="auto"/>
              <w:right w:val="double" w:sz="4" w:space="0" w:color="auto"/>
            </w:tcBorders>
            <w:shd w:val="clear" w:color="auto" w:fill="auto"/>
            <w:noWrap/>
            <w:vAlign w:val="center"/>
          </w:tcPr>
          <w:p w14:paraId="17CD6117"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-22.587</w:t>
            </w:r>
          </w:p>
        </w:tc>
        <w:tc>
          <w:tcPr>
            <w:tcW w:w="1348" w:type="dxa"/>
            <w:tcBorders>
              <w:top w:val="dotted" w:sz="4" w:space="0" w:color="auto"/>
              <w:left w:val="double" w:sz="4" w:space="0" w:color="auto"/>
              <w:bottom w:val="dotted" w:sz="4" w:space="0" w:color="auto"/>
            </w:tcBorders>
            <w:shd w:val="clear" w:color="auto" w:fill="auto"/>
            <w:noWrap/>
            <w:vAlign w:val="center"/>
          </w:tcPr>
          <w:p w14:paraId="3D127590"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0834F6B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2E9CFC6"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ED4E475"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84D03FE"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5D9EF68C"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05B79AF5"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6459830F" w14:textId="77777777" w:rsidR="00B5404C" w:rsidRPr="00852522" w:rsidRDefault="008D42DA" w:rsidP="00136BA3">
            <w:pPr>
              <w:spacing w:line="240" w:lineRule="auto"/>
              <w:ind w:left="288" w:firstLine="0"/>
              <w:jc w:val="left"/>
              <w:rPr>
                <w:sz w:val="20"/>
                <w:szCs w:val="20"/>
                <w:lang w:val="en-US"/>
              </w:rPr>
            </w:pPr>
            <w:r w:rsidRPr="00852522">
              <w:rPr>
                <w:rFonts w:eastAsia="Times New Roman"/>
                <w:color w:val="000000"/>
                <w:sz w:val="20"/>
                <w:szCs w:val="20"/>
                <w:lang w:val="en-US"/>
              </w:rPr>
              <w:t>Threshold 4</w:t>
            </w:r>
          </w:p>
        </w:tc>
        <w:tc>
          <w:tcPr>
            <w:tcW w:w="1348" w:type="dxa"/>
            <w:tcBorders>
              <w:top w:val="dotted" w:sz="4" w:space="0" w:color="auto"/>
              <w:left w:val="double" w:sz="4" w:space="0" w:color="auto"/>
              <w:bottom w:val="dotted" w:sz="4" w:space="0" w:color="auto"/>
            </w:tcBorders>
            <w:shd w:val="clear" w:color="auto" w:fill="auto"/>
            <w:noWrap/>
            <w:vAlign w:val="center"/>
          </w:tcPr>
          <w:p w14:paraId="5905BC93" w14:textId="23F0101E" w:rsidR="00B5404C" w:rsidRPr="00852522" w:rsidRDefault="008D42DA" w:rsidP="00136BA3">
            <w:pPr>
              <w:spacing w:line="240" w:lineRule="auto"/>
              <w:ind w:firstLine="0"/>
              <w:jc w:val="center"/>
              <w:rPr>
                <w:color w:val="000000"/>
                <w:sz w:val="20"/>
                <w:szCs w:val="20"/>
              </w:rPr>
            </w:pPr>
            <w:r>
              <w:rPr>
                <w:color w:val="000000"/>
                <w:sz w:val="20"/>
                <w:szCs w:val="20"/>
              </w:rPr>
              <w:t>-1.780</w:t>
            </w:r>
          </w:p>
        </w:tc>
        <w:tc>
          <w:tcPr>
            <w:tcW w:w="988" w:type="dxa"/>
            <w:tcBorders>
              <w:top w:val="dotted" w:sz="4" w:space="0" w:color="auto"/>
              <w:bottom w:val="dotted" w:sz="4" w:space="0" w:color="auto"/>
              <w:right w:val="double" w:sz="4" w:space="0" w:color="auto"/>
            </w:tcBorders>
            <w:shd w:val="clear" w:color="auto" w:fill="auto"/>
            <w:noWrap/>
            <w:vAlign w:val="center"/>
          </w:tcPr>
          <w:p w14:paraId="4C204358"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-11.045</w:t>
            </w:r>
          </w:p>
        </w:tc>
        <w:tc>
          <w:tcPr>
            <w:tcW w:w="1348" w:type="dxa"/>
            <w:tcBorders>
              <w:top w:val="dotted" w:sz="4" w:space="0" w:color="auto"/>
              <w:left w:val="double" w:sz="4" w:space="0" w:color="auto"/>
              <w:bottom w:val="dotted" w:sz="4" w:space="0" w:color="auto"/>
            </w:tcBorders>
            <w:shd w:val="clear" w:color="auto" w:fill="auto"/>
            <w:noWrap/>
            <w:vAlign w:val="center"/>
          </w:tcPr>
          <w:p w14:paraId="0CC46F0C" w14:textId="3CA45BB0" w:rsidR="00B5404C" w:rsidRPr="00852522" w:rsidRDefault="008D42DA" w:rsidP="00136BA3">
            <w:pPr>
              <w:spacing w:line="240" w:lineRule="auto"/>
              <w:ind w:firstLine="0"/>
              <w:jc w:val="center"/>
              <w:rPr>
                <w:color w:val="000000"/>
                <w:sz w:val="20"/>
                <w:szCs w:val="20"/>
              </w:rPr>
            </w:pPr>
            <w:r>
              <w:rPr>
                <w:color w:val="000000"/>
                <w:sz w:val="20"/>
                <w:szCs w:val="20"/>
              </w:rPr>
              <w:t>-1.656</w:t>
            </w:r>
          </w:p>
        </w:tc>
        <w:tc>
          <w:tcPr>
            <w:tcW w:w="988" w:type="dxa"/>
            <w:tcBorders>
              <w:top w:val="dotted" w:sz="4" w:space="0" w:color="auto"/>
              <w:bottom w:val="dotted" w:sz="4" w:space="0" w:color="auto"/>
              <w:right w:val="double" w:sz="4" w:space="0" w:color="auto"/>
            </w:tcBorders>
            <w:shd w:val="clear" w:color="auto" w:fill="auto"/>
            <w:noWrap/>
            <w:vAlign w:val="center"/>
          </w:tcPr>
          <w:p w14:paraId="66E4DE4C"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-15.220</w:t>
            </w:r>
          </w:p>
        </w:tc>
        <w:tc>
          <w:tcPr>
            <w:tcW w:w="1348" w:type="dxa"/>
            <w:tcBorders>
              <w:top w:val="dotted" w:sz="4" w:space="0" w:color="auto"/>
              <w:left w:val="double" w:sz="4" w:space="0" w:color="auto"/>
              <w:bottom w:val="dotted" w:sz="4" w:space="0" w:color="auto"/>
            </w:tcBorders>
            <w:shd w:val="clear" w:color="auto" w:fill="auto"/>
            <w:noWrap/>
            <w:vAlign w:val="center"/>
          </w:tcPr>
          <w:p w14:paraId="7530F9A0"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72E55E2A"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45A78F3"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7DDF00AE"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F29FD75"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38ED613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326CB996"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6FC054E9" w14:textId="77777777" w:rsidR="00B5404C" w:rsidRPr="00852522" w:rsidRDefault="008D42DA" w:rsidP="00136BA3">
            <w:pPr>
              <w:spacing w:line="240" w:lineRule="auto"/>
              <w:ind w:left="288" w:firstLine="0"/>
              <w:jc w:val="left"/>
              <w:rPr>
                <w:sz w:val="20"/>
                <w:szCs w:val="20"/>
                <w:lang w:val="en-US"/>
              </w:rPr>
            </w:pPr>
            <w:r w:rsidRPr="00852522">
              <w:rPr>
                <w:rFonts w:eastAsia="Times New Roman"/>
                <w:color w:val="000000"/>
                <w:sz w:val="20"/>
                <w:szCs w:val="20"/>
                <w:lang w:val="en-US"/>
              </w:rPr>
              <w:t>Threshold 5</w:t>
            </w:r>
          </w:p>
        </w:tc>
        <w:tc>
          <w:tcPr>
            <w:tcW w:w="1348" w:type="dxa"/>
            <w:tcBorders>
              <w:top w:val="dotted" w:sz="4" w:space="0" w:color="auto"/>
              <w:left w:val="double" w:sz="4" w:space="0" w:color="auto"/>
              <w:bottom w:val="dotted" w:sz="4" w:space="0" w:color="auto"/>
            </w:tcBorders>
            <w:shd w:val="clear" w:color="auto" w:fill="auto"/>
            <w:noWrap/>
            <w:vAlign w:val="center"/>
          </w:tcPr>
          <w:p w14:paraId="4086596B" w14:textId="6665713F" w:rsidR="00B5404C" w:rsidRPr="00852522" w:rsidRDefault="008D42DA" w:rsidP="00136BA3">
            <w:pPr>
              <w:spacing w:line="240" w:lineRule="auto"/>
              <w:ind w:firstLine="0"/>
              <w:jc w:val="center"/>
              <w:rPr>
                <w:color w:val="000000"/>
                <w:sz w:val="20"/>
                <w:szCs w:val="20"/>
              </w:rPr>
            </w:pPr>
            <w:r>
              <w:rPr>
                <w:color w:val="000000"/>
                <w:sz w:val="20"/>
                <w:szCs w:val="20"/>
              </w:rPr>
              <w:t>-0.442</w:t>
            </w:r>
          </w:p>
        </w:tc>
        <w:tc>
          <w:tcPr>
            <w:tcW w:w="988" w:type="dxa"/>
            <w:tcBorders>
              <w:top w:val="dotted" w:sz="4" w:space="0" w:color="auto"/>
              <w:bottom w:val="dotted" w:sz="4" w:space="0" w:color="auto"/>
              <w:right w:val="double" w:sz="4" w:space="0" w:color="auto"/>
            </w:tcBorders>
            <w:shd w:val="clear" w:color="auto" w:fill="auto"/>
            <w:noWrap/>
            <w:vAlign w:val="center"/>
          </w:tcPr>
          <w:p w14:paraId="7D213190"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-2.728</w:t>
            </w:r>
          </w:p>
        </w:tc>
        <w:tc>
          <w:tcPr>
            <w:tcW w:w="1348" w:type="dxa"/>
            <w:tcBorders>
              <w:top w:val="dotted" w:sz="4" w:space="0" w:color="auto"/>
              <w:left w:val="double" w:sz="4" w:space="0" w:color="auto"/>
              <w:bottom w:val="dotted" w:sz="4" w:space="0" w:color="auto"/>
            </w:tcBorders>
            <w:shd w:val="clear" w:color="auto" w:fill="auto"/>
            <w:noWrap/>
            <w:vAlign w:val="center"/>
          </w:tcPr>
          <w:p w14:paraId="7D775D64" w14:textId="219F888C" w:rsidR="00B5404C" w:rsidRPr="00852522" w:rsidRDefault="008D42DA" w:rsidP="00136BA3">
            <w:pPr>
              <w:spacing w:line="240" w:lineRule="auto"/>
              <w:ind w:firstLine="0"/>
              <w:jc w:val="center"/>
              <w:rPr>
                <w:color w:val="000000"/>
                <w:sz w:val="20"/>
                <w:szCs w:val="20"/>
              </w:rPr>
            </w:pPr>
            <w:r>
              <w:rPr>
                <w:color w:val="000000"/>
                <w:sz w:val="20"/>
                <w:szCs w:val="20"/>
              </w:rPr>
              <w:t>-0.641</w:t>
            </w:r>
          </w:p>
        </w:tc>
        <w:tc>
          <w:tcPr>
            <w:tcW w:w="988" w:type="dxa"/>
            <w:tcBorders>
              <w:top w:val="dotted" w:sz="4" w:space="0" w:color="auto"/>
              <w:bottom w:val="dotted" w:sz="4" w:space="0" w:color="auto"/>
              <w:right w:val="double" w:sz="4" w:space="0" w:color="auto"/>
            </w:tcBorders>
            <w:shd w:val="clear" w:color="auto" w:fill="auto"/>
            <w:noWrap/>
            <w:vAlign w:val="center"/>
          </w:tcPr>
          <w:p w14:paraId="6746BDBC"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-6.201</w:t>
            </w:r>
          </w:p>
        </w:tc>
        <w:tc>
          <w:tcPr>
            <w:tcW w:w="1348" w:type="dxa"/>
            <w:tcBorders>
              <w:top w:val="dotted" w:sz="4" w:space="0" w:color="auto"/>
              <w:left w:val="double" w:sz="4" w:space="0" w:color="auto"/>
              <w:bottom w:val="dotted" w:sz="4" w:space="0" w:color="auto"/>
            </w:tcBorders>
            <w:shd w:val="clear" w:color="auto" w:fill="auto"/>
            <w:noWrap/>
            <w:vAlign w:val="center"/>
          </w:tcPr>
          <w:p w14:paraId="1FE9D19B"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681AE7E5"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B3F2C0F"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718A1C8E"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A765D02"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09DB0573"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5B4F8F25" w14:textId="77777777" w:rsidTr="00136BA3">
        <w:trPr>
          <w:trHeight w:val="288"/>
          <w:jc w:val="center"/>
        </w:trPr>
        <w:tc>
          <w:tcPr>
            <w:tcW w:w="2050" w:type="dxa"/>
            <w:tcBorders>
              <w:top w:val="dotted" w:sz="4" w:space="0" w:color="auto"/>
              <w:bottom w:val="single" w:sz="4" w:space="0" w:color="auto"/>
              <w:right w:val="double" w:sz="4" w:space="0" w:color="auto"/>
            </w:tcBorders>
            <w:shd w:val="clear" w:color="auto" w:fill="auto"/>
            <w:noWrap/>
            <w:vAlign w:val="center"/>
          </w:tcPr>
          <w:p w14:paraId="10187ACC" w14:textId="77777777" w:rsidR="00B5404C" w:rsidRPr="00852522" w:rsidRDefault="008D42DA" w:rsidP="00136BA3">
            <w:pPr>
              <w:spacing w:line="240" w:lineRule="auto"/>
              <w:ind w:left="288" w:firstLine="0"/>
              <w:jc w:val="left"/>
              <w:rPr>
                <w:sz w:val="20"/>
                <w:szCs w:val="20"/>
                <w:lang w:val="en-US"/>
              </w:rPr>
            </w:pPr>
            <w:r w:rsidRPr="00852522">
              <w:rPr>
                <w:rFonts w:eastAsia="Times New Roman"/>
                <w:color w:val="000000"/>
                <w:sz w:val="20"/>
                <w:szCs w:val="20"/>
                <w:lang w:val="en-US"/>
              </w:rPr>
              <w:t>Threshold 6</w:t>
            </w:r>
          </w:p>
        </w:tc>
        <w:tc>
          <w:tcPr>
            <w:tcW w:w="1348" w:type="dxa"/>
            <w:tcBorders>
              <w:top w:val="dotted" w:sz="4" w:space="0" w:color="auto"/>
              <w:left w:val="double" w:sz="4" w:space="0" w:color="auto"/>
              <w:bottom w:val="single" w:sz="4" w:space="0" w:color="auto"/>
            </w:tcBorders>
            <w:shd w:val="clear" w:color="auto" w:fill="auto"/>
            <w:noWrap/>
            <w:vAlign w:val="center"/>
          </w:tcPr>
          <w:p w14:paraId="162BACA5" w14:textId="5AB7C796" w:rsidR="00B5404C" w:rsidRPr="00852522" w:rsidRDefault="008D42DA" w:rsidP="00136BA3">
            <w:pPr>
              <w:spacing w:line="240" w:lineRule="auto"/>
              <w:ind w:firstLine="0"/>
              <w:jc w:val="center"/>
              <w:rPr>
                <w:color w:val="000000"/>
                <w:sz w:val="20"/>
                <w:szCs w:val="20"/>
              </w:rPr>
            </w:pPr>
            <w:r>
              <w:rPr>
                <w:color w:val="000000"/>
                <w:sz w:val="20"/>
                <w:szCs w:val="20"/>
              </w:rPr>
              <w:t>0.850</w:t>
            </w:r>
          </w:p>
        </w:tc>
        <w:tc>
          <w:tcPr>
            <w:tcW w:w="988" w:type="dxa"/>
            <w:tcBorders>
              <w:top w:val="dotted" w:sz="4" w:space="0" w:color="auto"/>
              <w:bottom w:val="single" w:sz="4" w:space="0" w:color="auto"/>
              <w:right w:val="double" w:sz="4" w:space="0" w:color="auto"/>
            </w:tcBorders>
            <w:shd w:val="clear" w:color="auto" w:fill="auto"/>
            <w:noWrap/>
            <w:vAlign w:val="center"/>
          </w:tcPr>
          <w:p w14:paraId="248AE2D3"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4.767</w:t>
            </w:r>
          </w:p>
        </w:tc>
        <w:tc>
          <w:tcPr>
            <w:tcW w:w="1348" w:type="dxa"/>
            <w:tcBorders>
              <w:top w:val="dotted" w:sz="4" w:space="0" w:color="auto"/>
              <w:left w:val="double" w:sz="4" w:space="0" w:color="auto"/>
              <w:bottom w:val="single" w:sz="4" w:space="0" w:color="auto"/>
            </w:tcBorders>
            <w:shd w:val="clear" w:color="auto" w:fill="auto"/>
            <w:noWrap/>
            <w:vAlign w:val="center"/>
          </w:tcPr>
          <w:p w14:paraId="7F2C8AEC" w14:textId="2003E2AE" w:rsidR="00B5404C" w:rsidRPr="00852522" w:rsidRDefault="008D42DA" w:rsidP="00136BA3">
            <w:pPr>
              <w:spacing w:line="240" w:lineRule="auto"/>
              <w:ind w:firstLine="0"/>
              <w:jc w:val="center"/>
              <w:rPr>
                <w:color w:val="000000"/>
                <w:sz w:val="20"/>
                <w:szCs w:val="20"/>
              </w:rPr>
            </w:pPr>
            <w:r>
              <w:rPr>
                <w:color w:val="000000"/>
                <w:sz w:val="20"/>
                <w:szCs w:val="20"/>
              </w:rPr>
              <w:t>-0.028</w:t>
            </w:r>
          </w:p>
        </w:tc>
        <w:tc>
          <w:tcPr>
            <w:tcW w:w="988" w:type="dxa"/>
            <w:tcBorders>
              <w:top w:val="dotted" w:sz="4" w:space="0" w:color="auto"/>
              <w:bottom w:val="single" w:sz="4" w:space="0" w:color="auto"/>
              <w:right w:val="double" w:sz="4" w:space="0" w:color="auto"/>
            </w:tcBorders>
            <w:shd w:val="clear" w:color="auto" w:fill="auto"/>
            <w:noWrap/>
            <w:vAlign w:val="center"/>
          </w:tcPr>
          <w:p w14:paraId="6ADA6A81"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-0.258</w:t>
            </w:r>
          </w:p>
        </w:tc>
        <w:tc>
          <w:tcPr>
            <w:tcW w:w="1348" w:type="dxa"/>
            <w:tcBorders>
              <w:top w:val="dotted" w:sz="4" w:space="0" w:color="auto"/>
              <w:left w:val="double" w:sz="4" w:space="0" w:color="auto"/>
              <w:bottom w:val="single" w:sz="4" w:space="0" w:color="auto"/>
            </w:tcBorders>
            <w:shd w:val="clear" w:color="auto" w:fill="auto"/>
            <w:noWrap/>
            <w:vAlign w:val="center"/>
          </w:tcPr>
          <w:p w14:paraId="5834D0EC"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single" w:sz="4" w:space="0" w:color="auto"/>
              <w:right w:val="double" w:sz="4" w:space="0" w:color="auto"/>
            </w:tcBorders>
            <w:shd w:val="clear" w:color="auto" w:fill="auto"/>
            <w:noWrap/>
            <w:vAlign w:val="center"/>
          </w:tcPr>
          <w:p w14:paraId="7D3FC386"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single" w:sz="4" w:space="0" w:color="auto"/>
            </w:tcBorders>
            <w:shd w:val="clear" w:color="auto" w:fill="auto"/>
            <w:noWrap/>
            <w:vAlign w:val="center"/>
          </w:tcPr>
          <w:p w14:paraId="123CEB10"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single" w:sz="4" w:space="0" w:color="auto"/>
              <w:right w:val="double" w:sz="4" w:space="0" w:color="auto"/>
            </w:tcBorders>
            <w:shd w:val="clear" w:color="auto" w:fill="auto"/>
            <w:noWrap/>
            <w:vAlign w:val="center"/>
          </w:tcPr>
          <w:p w14:paraId="46127032"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tcBorders>
            <w:shd w:val="clear" w:color="auto" w:fill="auto"/>
            <w:noWrap/>
            <w:vAlign w:val="center"/>
          </w:tcPr>
          <w:p w14:paraId="4C670E85"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right w:val="double" w:sz="4" w:space="0" w:color="auto"/>
            </w:tcBorders>
            <w:shd w:val="clear" w:color="auto" w:fill="auto"/>
            <w:noWrap/>
            <w:vAlign w:val="center"/>
          </w:tcPr>
          <w:p w14:paraId="28A4F4C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4DF36F9E" w14:textId="77777777" w:rsidTr="00136BA3">
        <w:trPr>
          <w:trHeight w:val="288"/>
          <w:jc w:val="center"/>
        </w:trPr>
        <w:tc>
          <w:tcPr>
            <w:tcW w:w="13574" w:type="dxa"/>
            <w:gridSpan w:val="11"/>
            <w:tcBorders>
              <w:top w:val="single" w:sz="4" w:space="0" w:color="auto"/>
              <w:bottom w:val="single" w:sz="4" w:space="0" w:color="auto"/>
              <w:right w:val="double" w:sz="4" w:space="0" w:color="auto"/>
            </w:tcBorders>
            <w:shd w:val="clear" w:color="auto" w:fill="auto"/>
            <w:noWrap/>
            <w:vAlign w:val="center"/>
            <w:hideMark/>
          </w:tcPr>
          <w:p w14:paraId="16336D43" w14:textId="77777777" w:rsidR="00B5404C" w:rsidRPr="00852522" w:rsidRDefault="008D42DA" w:rsidP="00136BA3">
            <w:pPr>
              <w:spacing w:line="240" w:lineRule="auto"/>
              <w:ind w:firstLine="0"/>
              <w:jc w:val="left"/>
              <w:rPr>
                <w:rFonts w:eastAsia="Times New Roman"/>
                <w:b/>
                <w:color w:val="000000"/>
                <w:sz w:val="20"/>
                <w:szCs w:val="20"/>
                <w:lang w:val="en-US"/>
              </w:rPr>
            </w:pPr>
            <w:r w:rsidRPr="00852522">
              <w:rPr>
                <w:rFonts w:eastAsia="Times New Roman"/>
                <w:b/>
                <w:color w:val="000000"/>
                <w:sz w:val="20"/>
                <w:szCs w:val="20"/>
                <w:lang w:val="en-US"/>
              </w:rPr>
              <w:t>Freight Characteristics</w:t>
            </w:r>
          </w:p>
        </w:tc>
      </w:tr>
      <w:tr w:rsidR="00BC5CA1" w14:paraId="32A3F8A6" w14:textId="77777777" w:rsidTr="00136BA3">
        <w:trPr>
          <w:trHeight w:val="288"/>
          <w:jc w:val="center"/>
        </w:trPr>
        <w:tc>
          <w:tcPr>
            <w:tcW w:w="2050" w:type="dxa"/>
            <w:tcBorders>
              <w:top w:val="single" w:sz="4" w:space="0" w:color="auto"/>
              <w:bottom w:val="dotted" w:sz="4" w:space="0" w:color="auto"/>
              <w:right w:val="double" w:sz="4" w:space="0" w:color="auto"/>
            </w:tcBorders>
            <w:shd w:val="clear" w:color="auto" w:fill="auto"/>
            <w:noWrap/>
            <w:vAlign w:val="center"/>
            <w:hideMark/>
          </w:tcPr>
          <w:p w14:paraId="0F0DD6CB" w14:textId="77777777" w:rsidR="00B5404C" w:rsidRPr="00852522" w:rsidRDefault="008D42DA" w:rsidP="00136BA3">
            <w:pPr>
              <w:spacing w:line="240" w:lineRule="auto"/>
              <w:ind w:firstLine="0"/>
              <w:jc w:val="left"/>
              <w:rPr>
                <w:rFonts w:eastAsia="Times New Roman"/>
                <w:i/>
                <w:color w:val="000000"/>
                <w:sz w:val="20"/>
                <w:szCs w:val="20"/>
                <w:lang w:val="en-US"/>
              </w:rPr>
            </w:pPr>
            <w:r w:rsidRPr="00852522">
              <w:rPr>
                <w:rFonts w:eastAsia="Times New Roman"/>
                <w:i/>
                <w:color w:val="000000"/>
                <w:sz w:val="20"/>
                <w:szCs w:val="20"/>
                <w:lang w:val="en-US"/>
              </w:rPr>
              <w:t>Hazardous Material (Base: Not Hazardous)</w:t>
            </w:r>
          </w:p>
        </w:tc>
        <w:tc>
          <w:tcPr>
            <w:tcW w:w="1348" w:type="dxa"/>
            <w:tcBorders>
              <w:top w:val="single" w:sz="4" w:space="0" w:color="auto"/>
              <w:left w:val="double" w:sz="4" w:space="0" w:color="auto"/>
              <w:bottom w:val="dotted" w:sz="4" w:space="0" w:color="auto"/>
            </w:tcBorders>
            <w:shd w:val="clear" w:color="auto" w:fill="auto"/>
            <w:noWrap/>
            <w:vAlign w:val="center"/>
            <w:hideMark/>
          </w:tcPr>
          <w:p w14:paraId="20F5EDC9" w14:textId="77777777" w:rsidR="00B5404C" w:rsidRPr="00852522" w:rsidRDefault="00B5404C" w:rsidP="00136BA3">
            <w:pPr>
              <w:spacing w:line="240" w:lineRule="auto"/>
              <w:ind w:firstLine="0"/>
              <w:jc w:val="left"/>
              <w:rPr>
                <w:rFonts w:eastAsia="Times New Roman"/>
                <w:color w:val="000000"/>
                <w:sz w:val="20"/>
                <w:szCs w:val="20"/>
                <w:lang w:val="en-US"/>
              </w:rPr>
            </w:pPr>
          </w:p>
        </w:tc>
        <w:tc>
          <w:tcPr>
            <w:tcW w:w="988" w:type="dxa"/>
            <w:tcBorders>
              <w:top w:val="single" w:sz="4" w:space="0" w:color="auto"/>
              <w:bottom w:val="dotted" w:sz="4" w:space="0" w:color="auto"/>
              <w:right w:val="double" w:sz="4" w:space="0" w:color="auto"/>
            </w:tcBorders>
            <w:shd w:val="clear" w:color="auto" w:fill="auto"/>
            <w:noWrap/>
            <w:vAlign w:val="center"/>
            <w:hideMark/>
          </w:tcPr>
          <w:p w14:paraId="15AFE8CD" w14:textId="77777777" w:rsidR="00B5404C" w:rsidRPr="00852522" w:rsidRDefault="00B5404C" w:rsidP="00136BA3">
            <w:pPr>
              <w:spacing w:line="240" w:lineRule="auto"/>
              <w:ind w:firstLine="0"/>
              <w:jc w:val="left"/>
              <w:rPr>
                <w:rFonts w:eastAsia="Times New Roman"/>
                <w:sz w:val="20"/>
                <w:szCs w:val="20"/>
                <w:lang w:val="en-US"/>
              </w:rPr>
            </w:pPr>
          </w:p>
        </w:tc>
        <w:tc>
          <w:tcPr>
            <w:tcW w:w="1348" w:type="dxa"/>
            <w:tcBorders>
              <w:top w:val="single" w:sz="4" w:space="0" w:color="auto"/>
              <w:left w:val="double" w:sz="4" w:space="0" w:color="auto"/>
              <w:bottom w:val="dotted" w:sz="4" w:space="0" w:color="auto"/>
            </w:tcBorders>
            <w:shd w:val="clear" w:color="auto" w:fill="auto"/>
            <w:noWrap/>
            <w:vAlign w:val="center"/>
            <w:hideMark/>
          </w:tcPr>
          <w:p w14:paraId="1882BD78" w14:textId="77777777" w:rsidR="00B5404C" w:rsidRPr="00852522" w:rsidRDefault="00B5404C" w:rsidP="00136BA3">
            <w:pPr>
              <w:spacing w:line="240" w:lineRule="auto"/>
              <w:ind w:firstLine="0"/>
              <w:jc w:val="left"/>
              <w:rPr>
                <w:rFonts w:eastAsia="Times New Roman"/>
                <w:sz w:val="20"/>
                <w:szCs w:val="20"/>
                <w:lang w:val="en-US"/>
              </w:rPr>
            </w:pPr>
          </w:p>
        </w:tc>
        <w:tc>
          <w:tcPr>
            <w:tcW w:w="988" w:type="dxa"/>
            <w:tcBorders>
              <w:top w:val="single" w:sz="4" w:space="0" w:color="auto"/>
              <w:bottom w:val="dotted" w:sz="4" w:space="0" w:color="auto"/>
              <w:right w:val="double" w:sz="4" w:space="0" w:color="auto"/>
            </w:tcBorders>
            <w:shd w:val="clear" w:color="auto" w:fill="auto"/>
            <w:noWrap/>
            <w:vAlign w:val="center"/>
            <w:hideMark/>
          </w:tcPr>
          <w:p w14:paraId="6AAB5286" w14:textId="77777777" w:rsidR="00B5404C" w:rsidRPr="00852522" w:rsidRDefault="00B5404C" w:rsidP="00136BA3">
            <w:pPr>
              <w:spacing w:line="240" w:lineRule="auto"/>
              <w:ind w:firstLine="0"/>
              <w:jc w:val="left"/>
              <w:rPr>
                <w:rFonts w:eastAsia="Times New Roman"/>
                <w:sz w:val="20"/>
                <w:szCs w:val="20"/>
                <w:lang w:val="en-US"/>
              </w:rPr>
            </w:pPr>
          </w:p>
        </w:tc>
        <w:tc>
          <w:tcPr>
            <w:tcW w:w="1348" w:type="dxa"/>
            <w:tcBorders>
              <w:top w:val="single" w:sz="4" w:space="0" w:color="auto"/>
              <w:left w:val="double" w:sz="4" w:space="0" w:color="auto"/>
              <w:bottom w:val="dotted" w:sz="4" w:space="0" w:color="auto"/>
            </w:tcBorders>
            <w:shd w:val="clear" w:color="auto" w:fill="auto"/>
            <w:noWrap/>
            <w:vAlign w:val="center"/>
            <w:hideMark/>
          </w:tcPr>
          <w:p w14:paraId="4989C5C8" w14:textId="77777777" w:rsidR="00B5404C" w:rsidRPr="00852522" w:rsidRDefault="00B5404C" w:rsidP="00136BA3">
            <w:pPr>
              <w:spacing w:line="240" w:lineRule="auto"/>
              <w:ind w:firstLine="0"/>
              <w:jc w:val="left"/>
              <w:rPr>
                <w:rFonts w:eastAsia="Times New Roman"/>
                <w:sz w:val="20"/>
                <w:szCs w:val="20"/>
                <w:lang w:val="en-US"/>
              </w:rPr>
            </w:pPr>
          </w:p>
        </w:tc>
        <w:tc>
          <w:tcPr>
            <w:tcW w:w="899" w:type="dxa"/>
            <w:tcBorders>
              <w:top w:val="single" w:sz="4" w:space="0" w:color="auto"/>
              <w:bottom w:val="dotted" w:sz="4" w:space="0" w:color="auto"/>
              <w:right w:val="double" w:sz="4" w:space="0" w:color="auto"/>
            </w:tcBorders>
            <w:shd w:val="clear" w:color="auto" w:fill="auto"/>
            <w:noWrap/>
            <w:vAlign w:val="center"/>
            <w:hideMark/>
          </w:tcPr>
          <w:p w14:paraId="45756119" w14:textId="77777777" w:rsidR="00B5404C" w:rsidRPr="00852522" w:rsidRDefault="00B5404C" w:rsidP="00136BA3">
            <w:pPr>
              <w:spacing w:line="240" w:lineRule="auto"/>
              <w:ind w:firstLine="0"/>
              <w:jc w:val="left"/>
              <w:rPr>
                <w:rFonts w:eastAsia="Times New Roman"/>
                <w:sz w:val="20"/>
                <w:szCs w:val="20"/>
                <w:lang w:val="en-US"/>
              </w:rPr>
            </w:pPr>
          </w:p>
        </w:tc>
        <w:tc>
          <w:tcPr>
            <w:tcW w:w="1348" w:type="dxa"/>
            <w:tcBorders>
              <w:top w:val="single" w:sz="4" w:space="0" w:color="auto"/>
              <w:left w:val="double" w:sz="4" w:space="0" w:color="auto"/>
              <w:bottom w:val="dotted" w:sz="4" w:space="0" w:color="auto"/>
            </w:tcBorders>
            <w:shd w:val="clear" w:color="auto" w:fill="auto"/>
            <w:noWrap/>
            <w:vAlign w:val="center"/>
            <w:hideMark/>
          </w:tcPr>
          <w:p w14:paraId="431AD4F2" w14:textId="77777777" w:rsidR="00B5404C" w:rsidRPr="00852522" w:rsidRDefault="00B5404C" w:rsidP="00136BA3">
            <w:pPr>
              <w:spacing w:line="240" w:lineRule="auto"/>
              <w:ind w:firstLine="0"/>
              <w:jc w:val="left"/>
              <w:rPr>
                <w:rFonts w:eastAsia="Times New Roman"/>
                <w:sz w:val="20"/>
                <w:szCs w:val="20"/>
                <w:lang w:val="en-US"/>
              </w:rPr>
            </w:pPr>
          </w:p>
        </w:tc>
        <w:tc>
          <w:tcPr>
            <w:tcW w:w="988" w:type="dxa"/>
            <w:tcBorders>
              <w:top w:val="single" w:sz="4" w:space="0" w:color="auto"/>
              <w:bottom w:val="dotted" w:sz="4" w:space="0" w:color="auto"/>
              <w:right w:val="double" w:sz="4" w:space="0" w:color="auto"/>
            </w:tcBorders>
            <w:shd w:val="clear" w:color="auto" w:fill="auto"/>
            <w:noWrap/>
            <w:vAlign w:val="center"/>
            <w:hideMark/>
          </w:tcPr>
          <w:p w14:paraId="77683216" w14:textId="77777777" w:rsidR="00B5404C" w:rsidRPr="00852522" w:rsidRDefault="00B5404C" w:rsidP="00136BA3">
            <w:pPr>
              <w:spacing w:line="240" w:lineRule="auto"/>
              <w:ind w:firstLine="0"/>
              <w:jc w:val="left"/>
              <w:rPr>
                <w:rFonts w:eastAsia="Times New Roman"/>
                <w:sz w:val="20"/>
                <w:szCs w:val="20"/>
                <w:lang w:val="en-US"/>
              </w:rPr>
            </w:pPr>
          </w:p>
        </w:tc>
        <w:tc>
          <w:tcPr>
            <w:tcW w:w="1348" w:type="dxa"/>
            <w:tcBorders>
              <w:top w:val="single" w:sz="4" w:space="0" w:color="auto"/>
              <w:left w:val="double" w:sz="4" w:space="0" w:color="auto"/>
              <w:bottom w:val="dotted" w:sz="4" w:space="0" w:color="auto"/>
            </w:tcBorders>
            <w:shd w:val="clear" w:color="auto" w:fill="auto"/>
            <w:noWrap/>
            <w:vAlign w:val="center"/>
            <w:hideMark/>
          </w:tcPr>
          <w:p w14:paraId="73565E97" w14:textId="77777777" w:rsidR="00B5404C" w:rsidRPr="00852522" w:rsidRDefault="00B5404C" w:rsidP="00136BA3">
            <w:pPr>
              <w:spacing w:line="240" w:lineRule="auto"/>
              <w:ind w:firstLine="0"/>
              <w:jc w:val="left"/>
              <w:rPr>
                <w:rFonts w:eastAsia="Times New Roman"/>
                <w:sz w:val="20"/>
                <w:szCs w:val="20"/>
                <w:lang w:val="en-US"/>
              </w:rPr>
            </w:pPr>
          </w:p>
        </w:tc>
        <w:tc>
          <w:tcPr>
            <w:tcW w:w="921" w:type="dxa"/>
            <w:tcBorders>
              <w:top w:val="single" w:sz="4" w:space="0" w:color="auto"/>
              <w:bottom w:val="dotted" w:sz="4" w:space="0" w:color="auto"/>
              <w:right w:val="double" w:sz="4" w:space="0" w:color="auto"/>
            </w:tcBorders>
            <w:shd w:val="clear" w:color="auto" w:fill="auto"/>
            <w:noWrap/>
            <w:vAlign w:val="center"/>
            <w:hideMark/>
          </w:tcPr>
          <w:p w14:paraId="5377B693" w14:textId="77777777" w:rsidR="00B5404C" w:rsidRPr="00852522" w:rsidRDefault="00B5404C" w:rsidP="00136BA3">
            <w:pPr>
              <w:spacing w:line="240" w:lineRule="auto"/>
              <w:ind w:firstLine="0"/>
              <w:jc w:val="left"/>
              <w:rPr>
                <w:rFonts w:eastAsia="Times New Roman"/>
                <w:sz w:val="20"/>
                <w:szCs w:val="20"/>
                <w:lang w:val="en-US"/>
              </w:rPr>
            </w:pPr>
          </w:p>
        </w:tc>
      </w:tr>
      <w:tr w:rsidR="00BC5CA1" w14:paraId="72BD4CA7"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vAlign w:val="center"/>
            <w:hideMark/>
          </w:tcPr>
          <w:p w14:paraId="5786CA93" w14:textId="77777777" w:rsidR="00B5404C" w:rsidRPr="00852522" w:rsidRDefault="008D42DA" w:rsidP="00136BA3">
            <w:pPr>
              <w:spacing w:line="240" w:lineRule="auto"/>
              <w:ind w:left="288" w:firstLine="0"/>
              <w:jc w:val="left"/>
              <w:rPr>
                <w:rFonts w:eastAsia="Times New Roman"/>
                <w:color w:val="000000"/>
                <w:sz w:val="20"/>
                <w:szCs w:val="20"/>
                <w:lang w:val="en-US"/>
              </w:rPr>
            </w:pPr>
            <w:r>
              <w:rPr>
                <w:rFonts w:eastAsia="Times New Roman"/>
                <w:color w:val="000000"/>
                <w:sz w:val="20"/>
                <w:szCs w:val="20"/>
                <w:lang w:val="en-US"/>
              </w:rPr>
              <w:t xml:space="preserve">Non-flammable Liquid and </w:t>
            </w:r>
            <w:r w:rsidRPr="00852522">
              <w:rPr>
                <w:rFonts w:eastAsia="Times New Roman"/>
                <w:color w:val="000000"/>
                <w:sz w:val="20"/>
                <w:szCs w:val="20"/>
                <w:lang w:val="en-US"/>
              </w:rPr>
              <w:t>Other Hazardous Material</w:t>
            </w:r>
          </w:p>
        </w:tc>
        <w:tc>
          <w:tcPr>
            <w:tcW w:w="1348" w:type="dxa"/>
            <w:tcBorders>
              <w:top w:val="dotted" w:sz="4" w:space="0" w:color="auto"/>
              <w:left w:val="double" w:sz="4" w:space="0" w:color="auto"/>
              <w:bottom w:val="dotted" w:sz="4" w:space="0" w:color="auto"/>
            </w:tcBorders>
            <w:shd w:val="clear" w:color="auto" w:fill="auto"/>
            <w:noWrap/>
            <w:vAlign w:val="center"/>
          </w:tcPr>
          <w:p w14:paraId="6916542C" w14:textId="3C2C244E"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0.946</w:t>
            </w:r>
          </w:p>
        </w:tc>
        <w:tc>
          <w:tcPr>
            <w:tcW w:w="988" w:type="dxa"/>
            <w:tcBorders>
              <w:top w:val="dotted" w:sz="4" w:space="0" w:color="auto"/>
              <w:bottom w:val="dotted" w:sz="4" w:space="0" w:color="auto"/>
              <w:right w:val="double" w:sz="4" w:space="0" w:color="auto"/>
            </w:tcBorders>
            <w:shd w:val="clear" w:color="auto" w:fill="auto"/>
            <w:noWrap/>
            <w:vAlign w:val="center"/>
          </w:tcPr>
          <w:p w14:paraId="18A815F8"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2.647</w:t>
            </w:r>
          </w:p>
        </w:tc>
        <w:tc>
          <w:tcPr>
            <w:tcW w:w="1348" w:type="dxa"/>
            <w:tcBorders>
              <w:top w:val="dotted" w:sz="4" w:space="0" w:color="auto"/>
              <w:left w:val="double" w:sz="4" w:space="0" w:color="auto"/>
              <w:bottom w:val="dotted" w:sz="4" w:space="0" w:color="auto"/>
            </w:tcBorders>
            <w:shd w:val="clear" w:color="auto" w:fill="auto"/>
            <w:noWrap/>
            <w:vAlign w:val="center"/>
          </w:tcPr>
          <w:p w14:paraId="035F99D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59DC9A4"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14D47B6"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5CC4CE42"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05299C36"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85A7C1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2583CBA"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7E1E7D63"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4D99DD00"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vAlign w:val="center"/>
          </w:tcPr>
          <w:p w14:paraId="63328F16" w14:textId="77777777" w:rsidR="00B5404C" w:rsidRPr="00852522" w:rsidRDefault="008D42DA" w:rsidP="00136BA3">
            <w:pPr>
              <w:spacing w:line="240" w:lineRule="auto"/>
              <w:ind w:firstLine="0"/>
              <w:jc w:val="left"/>
              <w:rPr>
                <w:rFonts w:eastAsia="Times New Roman"/>
                <w:i/>
                <w:color w:val="000000"/>
                <w:sz w:val="20"/>
                <w:szCs w:val="20"/>
                <w:lang w:val="en-US"/>
              </w:rPr>
            </w:pPr>
            <w:r w:rsidRPr="00852522">
              <w:rPr>
                <w:rFonts w:eastAsia="Times New Roman"/>
                <w:i/>
                <w:color w:val="000000"/>
                <w:sz w:val="20"/>
                <w:szCs w:val="20"/>
                <w:lang w:val="en-US"/>
              </w:rPr>
              <w:t xml:space="preserve">Temperature Controlled </w:t>
            </w:r>
          </w:p>
          <w:p w14:paraId="25A838E7" w14:textId="77777777" w:rsidR="00B5404C" w:rsidRPr="00852522" w:rsidRDefault="008D42DA" w:rsidP="00136BA3">
            <w:pPr>
              <w:spacing w:line="240" w:lineRule="auto"/>
              <w:ind w:firstLine="0"/>
              <w:jc w:val="left"/>
              <w:rPr>
                <w:rFonts w:eastAsia="Times New Roman"/>
                <w:color w:val="000000"/>
                <w:sz w:val="20"/>
                <w:szCs w:val="20"/>
                <w:lang w:val="en-US"/>
              </w:rPr>
            </w:pPr>
            <w:r w:rsidRPr="00852522">
              <w:rPr>
                <w:rFonts w:eastAsia="Times New Roman"/>
                <w:i/>
                <w:color w:val="000000"/>
                <w:sz w:val="20"/>
                <w:szCs w:val="20"/>
                <w:lang w:val="en-US"/>
              </w:rPr>
              <w:t>(Base: No)</w:t>
            </w:r>
          </w:p>
        </w:tc>
        <w:tc>
          <w:tcPr>
            <w:tcW w:w="1348" w:type="dxa"/>
            <w:tcBorders>
              <w:top w:val="dotted" w:sz="4" w:space="0" w:color="auto"/>
              <w:left w:val="double" w:sz="4" w:space="0" w:color="auto"/>
              <w:bottom w:val="dotted" w:sz="4" w:space="0" w:color="auto"/>
            </w:tcBorders>
            <w:shd w:val="clear" w:color="auto" w:fill="auto"/>
            <w:noWrap/>
            <w:vAlign w:val="center"/>
          </w:tcPr>
          <w:p w14:paraId="419BBDB3" w14:textId="77777777" w:rsidR="00B5404C" w:rsidRPr="00852522" w:rsidRDefault="00B5404C" w:rsidP="00136BA3">
            <w:pPr>
              <w:spacing w:line="240" w:lineRule="auto"/>
              <w:ind w:firstLine="0"/>
              <w:jc w:val="center"/>
              <w:rPr>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0EC95652" w14:textId="77777777" w:rsidR="00B5404C" w:rsidRPr="00852522" w:rsidRDefault="00B5404C" w:rsidP="00136BA3">
            <w:pPr>
              <w:spacing w:line="240" w:lineRule="auto"/>
              <w:ind w:firstLine="0"/>
              <w:jc w:val="center"/>
              <w:rPr>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5D01368B" w14:textId="77777777" w:rsidR="00B5404C" w:rsidRPr="00852522" w:rsidRDefault="00B5404C" w:rsidP="00136BA3">
            <w:pPr>
              <w:spacing w:line="240" w:lineRule="auto"/>
              <w:ind w:firstLine="0"/>
              <w:jc w:val="center"/>
              <w:rPr>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12965987" w14:textId="77777777" w:rsidR="00B5404C" w:rsidRPr="00852522" w:rsidRDefault="00B5404C" w:rsidP="00136BA3">
            <w:pPr>
              <w:spacing w:line="240" w:lineRule="auto"/>
              <w:ind w:firstLine="0"/>
              <w:jc w:val="center"/>
              <w:rPr>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2CF53A27" w14:textId="77777777" w:rsidR="00B5404C" w:rsidRPr="00852522" w:rsidRDefault="00B5404C" w:rsidP="00136BA3">
            <w:pPr>
              <w:spacing w:line="240" w:lineRule="auto"/>
              <w:ind w:firstLine="0"/>
              <w:jc w:val="center"/>
              <w:rPr>
                <w:rFonts w:eastAsia="Times New Roman"/>
                <w:color w:val="000000"/>
                <w:sz w:val="20"/>
                <w:szCs w:val="20"/>
                <w:lang w:val="en-US"/>
              </w:rPr>
            </w:pPr>
          </w:p>
        </w:tc>
        <w:tc>
          <w:tcPr>
            <w:tcW w:w="899" w:type="dxa"/>
            <w:tcBorders>
              <w:top w:val="dotted" w:sz="4" w:space="0" w:color="auto"/>
              <w:bottom w:val="dotted" w:sz="4" w:space="0" w:color="auto"/>
              <w:right w:val="double" w:sz="4" w:space="0" w:color="auto"/>
            </w:tcBorders>
            <w:shd w:val="clear" w:color="auto" w:fill="auto"/>
            <w:noWrap/>
            <w:vAlign w:val="center"/>
          </w:tcPr>
          <w:p w14:paraId="56C4C727" w14:textId="77777777" w:rsidR="00B5404C" w:rsidRPr="00852522" w:rsidRDefault="00B5404C" w:rsidP="00136BA3">
            <w:pPr>
              <w:spacing w:line="240" w:lineRule="auto"/>
              <w:ind w:firstLine="0"/>
              <w:jc w:val="center"/>
              <w:rPr>
                <w:rFonts w:eastAsia="Times New Roman"/>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56190CF7" w14:textId="77777777" w:rsidR="00B5404C" w:rsidRPr="00852522" w:rsidRDefault="00B5404C" w:rsidP="00136BA3">
            <w:pPr>
              <w:spacing w:line="240" w:lineRule="auto"/>
              <w:ind w:firstLine="0"/>
              <w:jc w:val="center"/>
              <w:rPr>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1A134BDB" w14:textId="77777777" w:rsidR="00B5404C" w:rsidRPr="00852522" w:rsidRDefault="00B5404C" w:rsidP="00136BA3">
            <w:pPr>
              <w:spacing w:line="240" w:lineRule="auto"/>
              <w:ind w:firstLine="0"/>
              <w:jc w:val="center"/>
              <w:rPr>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7151C827" w14:textId="77777777" w:rsidR="00B5404C" w:rsidRPr="00852522" w:rsidRDefault="00B5404C" w:rsidP="00136BA3">
            <w:pPr>
              <w:spacing w:line="240" w:lineRule="auto"/>
              <w:ind w:firstLine="0"/>
              <w:jc w:val="center"/>
              <w:rPr>
                <w:rFonts w:eastAsia="Times New Roman"/>
                <w:color w:val="000000"/>
                <w:sz w:val="20"/>
                <w:szCs w:val="20"/>
                <w:lang w:val="en-US"/>
              </w:rPr>
            </w:pPr>
          </w:p>
        </w:tc>
        <w:tc>
          <w:tcPr>
            <w:tcW w:w="921" w:type="dxa"/>
            <w:tcBorders>
              <w:top w:val="dotted" w:sz="4" w:space="0" w:color="auto"/>
              <w:bottom w:val="dotted" w:sz="4" w:space="0" w:color="auto"/>
              <w:right w:val="double" w:sz="4" w:space="0" w:color="auto"/>
            </w:tcBorders>
            <w:shd w:val="clear" w:color="auto" w:fill="auto"/>
            <w:noWrap/>
            <w:vAlign w:val="center"/>
          </w:tcPr>
          <w:p w14:paraId="697877D4" w14:textId="77777777" w:rsidR="00B5404C" w:rsidRPr="00852522" w:rsidRDefault="00B5404C" w:rsidP="00136BA3">
            <w:pPr>
              <w:spacing w:line="240" w:lineRule="auto"/>
              <w:ind w:firstLine="0"/>
              <w:jc w:val="center"/>
              <w:rPr>
                <w:rFonts w:eastAsia="Times New Roman"/>
                <w:color w:val="000000"/>
                <w:sz w:val="20"/>
                <w:szCs w:val="20"/>
                <w:lang w:val="en-US"/>
              </w:rPr>
            </w:pPr>
          </w:p>
        </w:tc>
      </w:tr>
      <w:tr w:rsidR="00BC5CA1" w14:paraId="2BF14670"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vAlign w:val="center"/>
          </w:tcPr>
          <w:p w14:paraId="22C032CD" w14:textId="77777777" w:rsidR="00B5404C" w:rsidRPr="00852522" w:rsidRDefault="008D42DA" w:rsidP="00136BA3">
            <w:pPr>
              <w:spacing w:line="240" w:lineRule="auto"/>
              <w:ind w:left="288" w:firstLine="0"/>
              <w:jc w:val="left"/>
              <w:rPr>
                <w:rFonts w:eastAsia="Times New Roman"/>
                <w:color w:val="000000"/>
                <w:sz w:val="20"/>
                <w:szCs w:val="20"/>
                <w:lang w:val="en-US"/>
              </w:rPr>
            </w:pPr>
            <w:r w:rsidRPr="00852522">
              <w:rPr>
                <w:rFonts w:eastAsia="Times New Roman"/>
                <w:color w:val="000000"/>
                <w:sz w:val="20"/>
                <w:szCs w:val="20"/>
                <w:lang w:val="en-US"/>
              </w:rPr>
              <w:t>Yes</w:t>
            </w:r>
          </w:p>
        </w:tc>
        <w:tc>
          <w:tcPr>
            <w:tcW w:w="1348" w:type="dxa"/>
            <w:tcBorders>
              <w:top w:val="dotted" w:sz="4" w:space="0" w:color="auto"/>
              <w:left w:val="double" w:sz="4" w:space="0" w:color="auto"/>
              <w:bottom w:val="dotted" w:sz="4" w:space="0" w:color="auto"/>
            </w:tcBorders>
            <w:shd w:val="clear" w:color="auto" w:fill="auto"/>
            <w:noWrap/>
            <w:vAlign w:val="center"/>
          </w:tcPr>
          <w:p w14:paraId="4269A83B"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A67BD64"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8D99CFE"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3F6872D2"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509C51F"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02DC0025"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CFE42AA" w14:textId="4A596A4A"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-0.853</w:t>
            </w:r>
          </w:p>
        </w:tc>
        <w:tc>
          <w:tcPr>
            <w:tcW w:w="988" w:type="dxa"/>
            <w:tcBorders>
              <w:top w:val="dotted" w:sz="4" w:space="0" w:color="auto"/>
              <w:bottom w:val="dotted" w:sz="4" w:space="0" w:color="auto"/>
              <w:right w:val="double" w:sz="4" w:space="0" w:color="auto"/>
            </w:tcBorders>
            <w:shd w:val="clear" w:color="auto" w:fill="auto"/>
            <w:noWrap/>
            <w:vAlign w:val="center"/>
          </w:tcPr>
          <w:p w14:paraId="51504894"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-2.883</w:t>
            </w:r>
          </w:p>
        </w:tc>
        <w:tc>
          <w:tcPr>
            <w:tcW w:w="1348" w:type="dxa"/>
            <w:tcBorders>
              <w:top w:val="dotted" w:sz="4" w:space="0" w:color="auto"/>
              <w:left w:val="double" w:sz="4" w:space="0" w:color="auto"/>
              <w:bottom w:val="dotted" w:sz="4" w:space="0" w:color="auto"/>
            </w:tcBorders>
            <w:shd w:val="clear" w:color="auto" w:fill="auto"/>
            <w:noWrap/>
            <w:vAlign w:val="center"/>
          </w:tcPr>
          <w:p w14:paraId="0FFD37E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005730A1"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4FA1A6E4"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62280822" w14:textId="77777777" w:rsidR="00B5404C" w:rsidRPr="00852522" w:rsidRDefault="008D42DA" w:rsidP="00136BA3">
            <w:pPr>
              <w:spacing w:line="240" w:lineRule="auto"/>
              <w:ind w:firstLine="0"/>
              <w:jc w:val="left"/>
              <w:rPr>
                <w:rFonts w:eastAsia="Times New Roman"/>
                <w:i/>
                <w:color w:val="000000"/>
                <w:sz w:val="20"/>
                <w:szCs w:val="20"/>
                <w:lang w:val="en-US"/>
              </w:rPr>
            </w:pPr>
            <w:r w:rsidRPr="00852522">
              <w:rPr>
                <w:rFonts w:eastAsia="Times New Roman"/>
                <w:i/>
                <w:color w:val="000000"/>
                <w:sz w:val="20"/>
                <w:szCs w:val="20"/>
                <w:lang w:val="en-US"/>
              </w:rPr>
              <w:t>SCTG Commodity Type (Base: Wood, Papers and Textile)</w:t>
            </w:r>
          </w:p>
        </w:tc>
        <w:tc>
          <w:tcPr>
            <w:tcW w:w="1348" w:type="dxa"/>
            <w:tcBorders>
              <w:top w:val="dotted" w:sz="4" w:space="0" w:color="auto"/>
              <w:left w:val="double" w:sz="4" w:space="0" w:color="auto"/>
              <w:bottom w:val="dotted" w:sz="4" w:space="0" w:color="auto"/>
            </w:tcBorders>
            <w:shd w:val="clear" w:color="auto" w:fill="auto"/>
            <w:noWrap/>
            <w:vAlign w:val="center"/>
          </w:tcPr>
          <w:p w14:paraId="34CCF996" w14:textId="77777777" w:rsidR="00B5404C" w:rsidRPr="00852522" w:rsidRDefault="00B5404C" w:rsidP="00136BA3">
            <w:pPr>
              <w:spacing w:line="240" w:lineRule="auto"/>
              <w:ind w:firstLine="0"/>
              <w:jc w:val="center"/>
              <w:rPr>
                <w:rFonts w:eastAsia="Times New Roman"/>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368FC549" w14:textId="77777777" w:rsidR="00B5404C" w:rsidRPr="00852522" w:rsidRDefault="00B5404C" w:rsidP="00136BA3">
            <w:pPr>
              <w:spacing w:line="240" w:lineRule="auto"/>
              <w:ind w:firstLine="0"/>
              <w:jc w:val="center"/>
              <w:rPr>
                <w:rFonts w:eastAsia="Times New Roman"/>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44905A89" w14:textId="77777777" w:rsidR="00B5404C" w:rsidRPr="00852522" w:rsidRDefault="00B5404C" w:rsidP="00136BA3">
            <w:pPr>
              <w:spacing w:line="240" w:lineRule="auto"/>
              <w:ind w:firstLine="0"/>
              <w:jc w:val="center"/>
              <w:rPr>
                <w:rFonts w:eastAsia="Times New Roman"/>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70EE0B83" w14:textId="77777777" w:rsidR="00B5404C" w:rsidRPr="00852522" w:rsidRDefault="00B5404C" w:rsidP="00136BA3">
            <w:pPr>
              <w:spacing w:line="240" w:lineRule="auto"/>
              <w:ind w:firstLine="0"/>
              <w:jc w:val="center"/>
              <w:rPr>
                <w:rFonts w:eastAsia="Times New Roman"/>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773CA74F" w14:textId="77777777" w:rsidR="00B5404C" w:rsidRPr="00852522" w:rsidRDefault="00B5404C" w:rsidP="00136BA3">
            <w:pPr>
              <w:spacing w:line="240" w:lineRule="auto"/>
              <w:ind w:firstLine="0"/>
              <w:jc w:val="center"/>
              <w:rPr>
                <w:rFonts w:eastAsia="Times New Roman"/>
                <w:sz w:val="20"/>
                <w:szCs w:val="20"/>
                <w:lang w:val="en-US"/>
              </w:rPr>
            </w:pPr>
          </w:p>
        </w:tc>
        <w:tc>
          <w:tcPr>
            <w:tcW w:w="899" w:type="dxa"/>
            <w:tcBorders>
              <w:top w:val="dotted" w:sz="4" w:space="0" w:color="auto"/>
              <w:bottom w:val="dotted" w:sz="4" w:space="0" w:color="auto"/>
              <w:right w:val="double" w:sz="4" w:space="0" w:color="auto"/>
            </w:tcBorders>
            <w:shd w:val="clear" w:color="auto" w:fill="auto"/>
            <w:noWrap/>
            <w:vAlign w:val="center"/>
          </w:tcPr>
          <w:p w14:paraId="6CEB7250" w14:textId="77777777" w:rsidR="00B5404C" w:rsidRPr="00852522" w:rsidRDefault="00B5404C" w:rsidP="00136BA3">
            <w:pPr>
              <w:spacing w:line="240" w:lineRule="auto"/>
              <w:ind w:firstLine="0"/>
              <w:jc w:val="center"/>
              <w:rPr>
                <w:rFonts w:eastAsia="Times New Roman"/>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1F8D6791" w14:textId="77777777" w:rsidR="00B5404C" w:rsidRPr="00852522" w:rsidRDefault="00B5404C" w:rsidP="00136BA3">
            <w:pPr>
              <w:spacing w:line="240" w:lineRule="auto"/>
              <w:ind w:firstLine="0"/>
              <w:jc w:val="center"/>
              <w:rPr>
                <w:rFonts w:eastAsia="Times New Roman"/>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0ECAECF0" w14:textId="77777777" w:rsidR="00B5404C" w:rsidRPr="00852522" w:rsidRDefault="00B5404C" w:rsidP="00136BA3">
            <w:pPr>
              <w:spacing w:line="240" w:lineRule="auto"/>
              <w:ind w:firstLine="0"/>
              <w:jc w:val="center"/>
              <w:rPr>
                <w:rFonts w:eastAsia="Times New Roman"/>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19F05CB3" w14:textId="77777777" w:rsidR="00B5404C" w:rsidRPr="00852522" w:rsidRDefault="00B5404C" w:rsidP="00136BA3">
            <w:pPr>
              <w:spacing w:line="240" w:lineRule="auto"/>
              <w:ind w:firstLine="0"/>
              <w:jc w:val="center"/>
              <w:rPr>
                <w:rFonts w:eastAsia="Times New Roman"/>
                <w:sz w:val="20"/>
                <w:szCs w:val="20"/>
                <w:lang w:val="en-US"/>
              </w:rPr>
            </w:pPr>
          </w:p>
        </w:tc>
        <w:tc>
          <w:tcPr>
            <w:tcW w:w="921" w:type="dxa"/>
            <w:tcBorders>
              <w:top w:val="dotted" w:sz="4" w:space="0" w:color="auto"/>
              <w:bottom w:val="dotted" w:sz="4" w:space="0" w:color="auto"/>
              <w:right w:val="double" w:sz="4" w:space="0" w:color="auto"/>
            </w:tcBorders>
            <w:shd w:val="clear" w:color="auto" w:fill="auto"/>
            <w:noWrap/>
            <w:vAlign w:val="center"/>
          </w:tcPr>
          <w:p w14:paraId="35210AA2" w14:textId="77777777" w:rsidR="00B5404C" w:rsidRPr="00852522" w:rsidRDefault="00B5404C" w:rsidP="00136BA3">
            <w:pPr>
              <w:spacing w:line="240" w:lineRule="auto"/>
              <w:ind w:firstLine="0"/>
              <w:jc w:val="center"/>
              <w:rPr>
                <w:rFonts w:eastAsia="Times New Roman"/>
                <w:sz w:val="20"/>
                <w:szCs w:val="20"/>
                <w:lang w:val="en-US"/>
              </w:rPr>
            </w:pPr>
          </w:p>
        </w:tc>
      </w:tr>
      <w:tr w:rsidR="00BC5CA1" w14:paraId="59365387"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078C61F5" w14:textId="77777777" w:rsidR="00B5404C" w:rsidRPr="00852522" w:rsidRDefault="008D42DA" w:rsidP="00136BA3">
            <w:pPr>
              <w:spacing w:line="240" w:lineRule="auto"/>
              <w:ind w:left="288" w:firstLine="0"/>
              <w:jc w:val="left"/>
              <w:rPr>
                <w:rFonts w:eastAsia="Times New Roman"/>
                <w:color w:val="000000"/>
                <w:sz w:val="20"/>
                <w:szCs w:val="20"/>
                <w:lang w:val="en-US"/>
              </w:rPr>
            </w:pPr>
            <w:r w:rsidRPr="00852522">
              <w:rPr>
                <w:rFonts w:eastAsia="Times New Roman"/>
                <w:color w:val="000000"/>
                <w:sz w:val="20"/>
                <w:szCs w:val="20"/>
                <w:lang w:val="en-US"/>
              </w:rPr>
              <w:t>Raw Food</w:t>
            </w:r>
          </w:p>
        </w:tc>
        <w:tc>
          <w:tcPr>
            <w:tcW w:w="1348" w:type="dxa"/>
            <w:tcBorders>
              <w:top w:val="dotted" w:sz="4" w:space="0" w:color="auto"/>
              <w:left w:val="double" w:sz="4" w:space="0" w:color="auto"/>
              <w:bottom w:val="dotted" w:sz="4" w:space="0" w:color="auto"/>
            </w:tcBorders>
            <w:shd w:val="clear" w:color="auto" w:fill="auto"/>
            <w:noWrap/>
            <w:vAlign w:val="center"/>
          </w:tcPr>
          <w:p w14:paraId="2F96A169" w14:textId="488AD7F6"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0.50</w:t>
            </w:r>
            <w:r w:rsidRPr="00852522">
              <w:rPr>
                <w:color w:val="000000"/>
                <w:sz w:val="20"/>
                <w:szCs w:val="20"/>
              </w:rPr>
              <w:t>5</w:t>
            </w:r>
          </w:p>
        </w:tc>
        <w:tc>
          <w:tcPr>
            <w:tcW w:w="988" w:type="dxa"/>
            <w:tcBorders>
              <w:top w:val="dotted" w:sz="4" w:space="0" w:color="auto"/>
              <w:bottom w:val="dotted" w:sz="4" w:space="0" w:color="auto"/>
              <w:right w:val="double" w:sz="4" w:space="0" w:color="auto"/>
            </w:tcBorders>
            <w:shd w:val="clear" w:color="auto" w:fill="auto"/>
            <w:noWrap/>
            <w:vAlign w:val="center"/>
          </w:tcPr>
          <w:p w14:paraId="40BB15D5"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2.024</w:t>
            </w:r>
          </w:p>
        </w:tc>
        <w:tc>
          <w:tcPr>
            <w:tcW w:w="1348" w:type="dxa"/>
            <w:tcBorders>
              <w:top w:val="dotted" w:sz="4" w:space="0" w:color="auto"/>
              <w:left w:val="double" w:sz="4" w:space="0" w:color="auto"/>
              <w:bottom w:val="dotted" w:sz="4" w:space="0" w:color="auto"/>
            </w:tcBorders>
            <w:shd w:val="clear" w:color="auto" w:fill="auto"/>
            <w:noWrap/>
            <w:vAlign w:val="center"/>
          </w:tcPr>
          <w:p w14:paraId="64415A4D" w14:textId="34956827"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0.309</w:t>
            </w:r>
          </w:p>
        </w:tc>
        <w:tc>
          <w:tcPr>
            <w:tcW w:w="988" w:type="dxa"/>
            <w:tcBorders>
              <w:top w:val="dotted" w:sz="4" w:space="0" w:color="auto"/>
              <w:bottom w:val="dotted" w:sz="4" w:space="0" w:color="auto"/>
              <w:right w:val="double" w:sz="4" w:space="0" w:color="auto"/>
            </w:tcBorders>
            <w:shd w:val="clear" w:color="auto" w:fill="auto"/>
            <w:noWrap/>
            <w:vAlign w:val="center"/>
          </w:tcPr>
          <w:p w14:paraId="3A323894"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2.741</w:t>
            </w:r>
          </w:p>
        </w:tc>
        <w:tc>
          <w:tcPr>
            <w:tcW w:w="1348" w:type="dxa"/>
            <w:tcBorders>
              <w:top w:val="dotted" w:sz="4" w:space="0" w:color="auto"/>
              <w:left w:val="double" w:sz="4" w:space="0" w:color="auto"/>
              <w:bottom w:val="dotted" w:sz="4" w:space="0" w:color="auto"/>
            </w:tcBorders>
            <w:shd w:val="clear" w:color="auto" w:fill="auto"/>
            <w:noWrap/>
            <w:vAlign w:val="center"/>
          </w:tcPr>
          <w:p w14:paraId="33B1623A"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37122A74"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EF386BF"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F8528B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2782B27"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371C7160"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566EEF02"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142F5237" w14:textId="1C0810A3" w:rsidR="00B5404C" w:rsidRPr="00852522" w:rsidRDefault="008D42DA" w:rsidP="00136BA3">
            <w:pPr>
              <w:spacing w:line="240" w:lineRule="auto"/>
              <w:ind w:left="288" w:firstLine="0"/>
              <w:jc w:val="left"/>
              <w:rPr>
                <w:rFonts w:eastAsia="Times New Roman"/>
                <w:color w:val="000000"/>
                <w:sz w:val="20"/>
                <w:szCs w:val="20"/>
                <w:lang w:val="en-US"/>
              </w:rPr>
            </w:pPr>
            <w:r w:rsidRPr="00852522">
              <w:rPr>
                <w:rFonts w:eastAsia="Times New Roman"/>
                <w:color w:val="000000"/>
                <w:sz w:val="20"/>
                <w:szCs w:val="20"/>
                <w:lang w:val="en-US"/>
              </w:rPr>
              <w:t xml:space="preserve">Prepared </w:t>
            </w:r>
            <w:r w:rsidR="00446899">
              <w:rPr>
                <w:rFonts w:eastAsia="Times New Roman"/>
                <w:color w:val="000000"/>
                <w:sz w:val="20"/>
                <w:szCs w:val="20"/>
                <w:lang w:val="en-US"/>
              </w:rPr>
              <w:t xml:space="preserve">Food and </w:t>
            </w:r>
            <w:r w:rsidRPr="00852522">
              <w:rPr>
                <w:rFonts w:eastAsia="Times New Roman"/>
                <w:color w:val="000000"/>
                <w:sz w:val="20"/>
                <w:szCs w:val="20"/>
                <w:lang w:val="en-US"/>
              </w:rPr>
              <w:t>Products</w:t>
            </w:r>
          </w:p>
        </w:tc>
        <w:tc>
          <w:tcPr>
            <w:tcW w:w="1348" w:type="dxa"/>
            <w:tcBorders>
              <w:top w:val="dotted" w:sz="4" w:space="0" w:color="auto"/>
              <w:left w:val="double" w:sz="4" w:space="0" w:color="auto"/>
              <w:bottom w:val="dotted" w:sz="4" w:space="0" w:color="auto"/>
            </w:tcBorders>
            <w:shd w:val="clear" w:color="auto" w:fill="auto"/>
            <w:noWrap/>
            <w:vAlign w:val="center"/>
          </w:tcPr>
          <w:p w14:paraId="7671B83B" w14:textId="39BEC770" w:rsidR="00B5404C" w:rsidRPr="00852522" w:rsidRDefault="008D42DA" w:rsidP="00136BA3">
            <w:pPr>
              <w:spacing w:line="240" w:lineRule="auto"/>
              <w:ind w:firstLine="0"/>
              <w:jc w:val="center"/>
              <w:rPr>
                <w:color w:val="000000"/>
                <w:sz w:val="20"/>
                <w:szCs w:val="20"/>
              </w:rPr>
            </w:pPr>
            <w:r>
              <w:rPr>
                <w:color w:val="000000"/>
                <w:sz w:val="20"/>
                <w:szCs w:val="20"/>
              </w:rPr>
              <w:t>0.853</w:t>
            </w:r>
          </w:p>
        </w:tc>
        <w:tc>
          <w:tcPr>
            <w:tcW w:w="988" w:type="dxa"/>
            <w:tcBorders>
              <w:top w:val="dotted" w:sz="4" w:space="0" w:color="auto"/>
              <w:bottom w:val="dotted" w:sz="4" w:space="0" w:color="auto"/>
              <w:right w:val="double" w:sz="4" w:space="0" w:color="auto"/>
            </w:tcBorders>
            <w:shd w:val="clear" w:color="auto" w:fill="auto"/>
            <w:noWrap/>
            <w:vAlign w:val="center"/>
          </w:tcPr>
          <w:p w14:paraId="03B5AEBE"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4.875</w:t>
            </w:r>
          </w:p>
        </w:tc>
        <w:tc>
          <w:tcPr>
            <w:tcW w:w="1348" w:type="dxa"/>
            <w:tcBorders>
              <w:top w:val="dotted" w:sz="4" w:space="0" w:color="auto"/>
              <w:left w:val="double" w:sz="4" w:space="0" w:color="auto"/>
              <w:bottom w:val="dotted" w:sz="4" w:space="0" w:color="auto"/>
            </w:tcBorders>
            <w:shd w:val="clear" w:color="auto" w:fill="auto"/>
            <w:noWrap/>
            <w:vAlign w:val="center"/>
          </w:tcPr>
          <w:p w14:paraId="6BFD5383" w14:textId="1B2DFE89" w:rsidR="00B5404C" w:rsidRPr="00852522" w:rsidRDefault="008D42DA" w:rsidP="00136BA3">
            <w:pPr>
              <w:spacing w:line="240" w:lineRule="auto"/>
              <w:ind w:firstLine="0"/>
              <w:jc w:val="center"/>
              <w:rPr>
                <w:color w:val="000000"/>
                <w:sz w:val="20"/>
                <w:szCs w:val="20"/>
              </w:rPr>
            </w:pPr>
            <w:r>
              <w:rPr>
                <w:color w:val="000000"/>
                <w:sz w:val="20"/>
                <w:szCs w:val="20"/>
              </w:rPr>
              <w:t>0.276</w:t>
            </w:r>
          </w:p>
        </w:tc>
        <w:tc>
          <w:tcPr>
            <w:tcW w:w="988" w:type="dxa"/>
            <w:tcBorders>
              <w:top w:val="dotted" w:sz="4" w:space="0" w:color="auto"/>
              <w:bottom w:val="dotted" w:sz="4" w:space="0" w:color="auto"/>
              <w:right w:val="double" w:sz="4" w:space="0" w:color="auto"/>
            </w:tcBorders>
            <w:shd w:val="clear" w:color="auto" w:fill="auto"/>
            <w:noWrap/>
            <w:vAlign w:val="center"/>
          </w:tcPr>
          <w:p w14:paraId="7079B409"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2.654</w:t>
            </w:r>
          </w:p>
        </w:tc>
        <w:tc>
          <w:tcPr>
            <w:tcW w:w="1348" w:type="dxa"/>
            <w:tcBorders>
              <w:top w:val="dotted" w:sz="4" w:space="0" w:color="auto"/>
              <w:left w:val="double" w:sz="4" w:space="0" w:color="auto"/>
              <w:bottom w:val="dotted" w:sz="4" w:space="0" w:color="auto"/>
            </w:tcBorders>
            <w:shd w:val="clear" w:color="auto" w:fill="auto"/>
            <w:noWrap/>
            <w:vAlign w:val="center"/>
          </w:tcPr>
          <w:p w14:paraId="07FCA965"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02FB3F5E"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BBAAB0C" w14:textId="484A5676"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0.554</w:t>
            </w:r>
          </w:p>
        </w:tc>
        <w:tc>
          <w:tcPr>
            <w:tcW w:w="988" w:type="dxa"/>
            <w:tcBorders>
              <w:top w:val="dotted" w:sz="4" w:space="0" w:color="auto"/>
              <w:bottom w:val="dotted" w:sz="4" w:space="0" w:color="auto"/>
              <w:right w:val="double" w:sz="4" w:space="0" w:color="auto"/>
            </w:tcBorders>
            <w:shd w:val="clear" w:color="auto" w:fill="auto"/>
            <w:noWrap/>
            <w:vAlign w:val="center"/>
          </w:tcPr>
          <w:p w14:paraId="4340EA84"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2.011</w:t>
            </w:r>
          </w:p>
        </w:tc>
        <w:tc>
          <w:tcPr>
            <w:tcW w:w="1348" w:type="dxa"/>
            <w:tcBorders>
              <w:top w:val="dotted" w:sz="4" w:space="0" w:color="auto"/>
              <w:left w:val="double" w:sz="4" w:space="0" w:color="auto"/>
              <w:bottom w:val="dotted" w:sz="4" w:space="0" w:color="auto"/>
            </w:tcBorders>
            <w:shd w:val="clear" w:color="auto" w:fill="auto"/>
            <w:noWrap/>
            <w:vAlign w:val="center"/>
          </w:tcPr>
          <w:p w14:paraId="2C719DC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1DBF7EC4"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2A4424EC"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78D3F657" w14:textId="77777777" w:rsidR="00B5404C" w:rsidRPr="00852522" w:rsidRDefault="008D42DA" w:rsidP="00136BA3">
            <w:pPr>
              <w:spacing w:line="240" w:lineRule="auto"/>
              <w:ind w:left="288" w:firstLine="0"/>
              <w:jc w:val="left"/>
              <w:rPr>
                <w:rFonts w:eastAsia="Times New Roman"/>
                <w:color w:val="000000"/>
                <w:sz w:val="20"/>
                <w:szCs w:val="20"/>
                <w:lang w:val="en-US"/>
              </w:rPr>
            </w:pPr>
            <w:r w:rsidRPr="00852522">
              <w:rPr>
                <w:color w:val="000000"/>
                <w:sz w:val="20"/>
                <w:szCs w:val="20"/>
                <w:lang w:val="en-US"/>
              </w:rPr>
              <w:t>Stone &amp; Non-Metallic Minerals</w:t>
            </w:r>
          </w:p>
        </w:tc>
        <w:tc>
          <w:tcPr>
            <w:tcW w:w="1348" w:type="dxa"/>
            <w:tcBorders>
              <w:top w:val="dotted" w:sz="4" w:space="0" w:color="auto"/>
              <w:left w:val="double" w:sz="4" w:space="0" w:color="auto"/>
              <w:bottom w:val="dotted" w:sz="4" w:space="0" w:color="auto"/>
            </w:tcBorders>
            <w:shd w:val="clear" w:color="auto" w:fill="auto"/>
            <w:noWrap/>
            <w:vAlign w:val="center"/>
          </w:tcPr>
          <w:p w14:paraId="769E66E8" w14:textId="03B48512" w:rsidR="00B5404C" w:rsidRPr="00852522" w:rsidRDefault="008D42DA" w:rsidP="00136BA3">
            <w:pPr>
              <w:spacing w:line="240" w:lineRule="auto"/>
              <w:ind w:firstLine="0"/>
              <w:jc w:val="center"/>
              <w:rPr>
                <w:color w:val="000000"/>
                <w:sz w:val="20"/>
                <w:szCs w:val="20"/>
              </w:rPr>
            </w:pPr>
            <w:r>
              <w:rPr>
                <w:color w:val="000000"/>
                <w:sz w:val="20"/>
                <w:szCs w:val="20"/>
              </w:rPr>
              <w:t>3.127</w:t>
            </w:r>
          </w:p>
        </w:tc>
        <w:tc>
          <w:tcPr>
            <w:tcW w:w="988" w:type="dxa"/>
            <w:tcBorders>
              <w:top w:val="dotted" w:sz="4" w:space="0" w:color="auto"/>
              <w:bottom w:val="dotted" w:sz="4" w:space="0" w:color="auto"/>
              <w:right w:val="double" w:sz="4" w:space="0" w:color="auto"/>
            </w:tcBorders>
            <w:shd w:val="clear" w:color="auto" w:fill="auto"/>
            <w:noWrap/>
            <w:vAlign w:val="center"/>
          </w:tcPr>
          <w:p w14:paraId="35DEC380"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9.884</w:t>
            </w:r>
          </w:p>
        </w:tc>
        <w:tc>
          <w:tcPr>
            <w:tcW w:w="1348" w:type="dxa"/>
            <w:tcBorders>
              <w:top w:val="dotted" w:sz="4" w:space="0" w:color="auto"/>
              <w:left w:val="double" w:sz="4" w:space="0" w:color="auto"/>
              <w:bottom w:val="dotted" w:sz="4" w:space="0" w:color="auto"/>
            </w:tcBorders>
            <w:shd w:val="clear" w:color="auto" w:fill="auto"/>
            <w:noWrap/>
            <w:vAlign w:val="center"/>
          </w:tcPr>
          <w:p w14:paraId="3DFECAA9" w14:textId="18531308" w:rsidR="00B5404C" w:rsidRPr="00852522" w:rsidRDefault="008D42DA" w:rsidP="00136BA3">
            <w:pPr>
              <w:spacing w:line="240" w:lineRule="auto"/>
              <w:ind w:firstLine="0"/>
              <w:jc w:val="center"/>
              <w:rPr>
                <w:color w:val="000000"/>
                <w:sz w:val="20"/>
                <w:szCs w:val="20"/>
              </w:rPr>
            </w:pPr>
            <w:r>
              <w:rPr>
                <w:color w:val="000000"/>
                <w:sz w:val="20"/>
                <w:szCs w:val="20"/>
              </w:rPr>
              <w:t>4.443</w:t>
            </w:r>
          </w:p>
        </w:tc>
        <w:tc>
          <w:tcPr>
            <w:tcW w:w="988" w:type="dxa"/>
            <w:tcBorders>
              <w:top w:val="dotted" w:sz="4" w:space="0" w:color="auto"/>
              <w:bottom w:val="dotted" w:sz="4" w:space="0" w:color="auto"/>
              <w:right w:val="double" w:sz="4" w:space="0" w:color="auto"/>
            </w:tcBorders>
            <w:shd w:val="clear" w:color="auto" w:fill="auto"/>
            <w:noWrap/>
            <w:vAlign w:val="center"/>
          </w:tcPr>
          <w:p w14:paraId="72B181F8"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21.490</w:t>
            </w:r>
          </w:p>
        </w:tc>
        <w:tc>
          <w:tcPr>
            <w:tcW w:w="1348" w:type="dxa"/>
            <w:tcBorders>
              <w:top w:val="dotted" w:sz="4" w:space="0" w:color="auto"/>
              <w:left w:val="double" w:sz="4" w:space="0" w:color="auto"/>
              <w:bottom w:val="dotted" w:sz="4" w:space="0" w:color="auto"/>
            </w:tcBorders>
            <w:shd w:val="clear" w:color="auto" w:fill="auto"/>
            <w:noWrap/>
            <w:vAlign w:val="center"/>
          </w:tcPr>
          <w:p w14:paraId="1ED3F95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4512186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23F53C0"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327CE443"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C4DAD50"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4AFEC122"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31E229F2"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134936F9" w14:textId="77777777" w:rsidR="00B5404C" w:rsidRPr="00852522" w:rsidRDefault="008D42DA" w:rsidP="00136BA3">
            <w:pPr>
              <w:spacing w:line="240" w:lineRule="auto"/>
              <w:ind w:left="288" w:firstLine="0"/>
              <w:jc w:val="left"/>
              <w:rPr>
                <w:color w:val="000000"/>
                <w:sz w:val="20"/>
                <w:szCs w:val="20"/>
                <w:lang w:val="en-US"/>
              </w:rPr>
            </w:pPr>
            <w:r w:rsidRPr="00852522">
              <w:rPr>
                <w:color w:val="000000"/>
                <w:sz w:val="20"/>
                <w:szCs w:val="20"/>
                <w:lang w:val="en-US"/>
              </w:rPr>
              <w:t>Petroleum and Coals</w:t>
            </w:r>
          </w:p>
        </w:tc>
        <w:tc>
          <w:tcPr>
            <w:tcW w:w="1348" w:type="dxa"/>
            <w:tcBorders>
              <w:top w:val="dotted" w:sz="4" w:space="0" w:color="auto"/>
              <w:left w:val="double" w:sz="4" w:space="0" w:color="auto"/>
              <w:bottom w:val="dotted" w:sz="4" w:space="0" w:color="auto"/>
            </w:tcBorders>
            <w:shd w:val="clear" w:color="auto" w:fill="auto"/>
            <w:noWrap/>
            <w:vAlign w:val="center"/>
          </w:tcPr>
          <w:p w14:paraId="7ACE9BA3" w14:textId="254EE841" w:rsidR="00B5404C" w:rsidRPr="00852522" w:rsidRDefault="008D42DA" w:rsidP="00136BA3">
            <w:pPr>
              <w:spacing w:line="240" w:lineRule="auto"/>
              <w:ind w:firstLine="0"/>
              <w:jc w:val="center"/>
              <w:rPr>
                <w:color w:val="000000"/>
                <w:sz w:val="20"/>
                <w:szCs w:val="20"/>
              </w:rPr>
            </w:pPr>
            <w:r w:rsidRPr="00852522">
              <w:rPr>
                <w:color w:val="000000"/>
                <w:sz w:val="20"/>
                <w:szCs w:val="20"/>
              </w:rPr>
              <w:t>1.67</w:t>
            </w:r>
            <w:r w:rsidR="00292715">
              <w:rPr>
                <w:color w:val="000000"/>
                <w:sz w:val="20"/>
                <w:szCs w:val="20"/>
              </w:rPr>
              <w:t>5</w:t>
            </w:r>
          </w:p>
        </w:tc>
        <w:tc>
          <w:tcPr>
            <w:tcW w:w="988" w:type="dxa"/>
            <w:tcBorders>
              <w:top w:val="dotted" w:sz="4" w:space="0" w:color="auto"/>
              <w:bottom w:val="dotted" w:sz="4" w:space="0" w:color="auto"/>
              <w:right w:val="double" w:sz="4" w:space="0" w:color="auto"/>
            </w:tcBorders>
            <w:shd w:val="clear" w:color="auto" w:fill="auto"/>
            <w:noWrap/>
            <w:vAlign w:val="center"/>
          </w:tcPr>
          <w:p w14:paraId="6335AA5C"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6.126</w:t>
            </w:r>
          </w:p>
        </w:tc>
        <w:tc>
          <w:tcPr>
            <w:tcW w:w="1348" w:type="dxa"/>
            <w:tcBorders>
              <w:top w:val="dotted" w:sz="4" w:space="0" w:color="auto"/>
              <w:left w:val="double" w:sz="4" w:space="0" w:color="auto"/>
              <w:bottom w:val="dotted" w:sz="4" w:space="0" w:color="auto"/>
            </w:tcBorders>
            <w:shd w:val="clear" w:color="auto" w:fill="auto"/>
            <w:noWrap/>
            <w:vAlign w:val="center"/>
          </w:tcPr>
          <w:p w14:paraId="1CD565DD" w14:textId="1C7CF4E3" w:rsidR="00B5404C" w:rsidRPr="00852522" w:rsidRDefault="008D42DA" w:rsidP="00136BA3">
            <w:pPr>
              <w:spacing w:line="240" w:lineRule="auto"/>
              <w:ind w:firstLine="0"/>
              <w:jc w:val="center"/>
              <w:rPr>
                <w:color w:val="000000"/>
                <w:sz w:val="20"/>
                <w:szCs w:val="20"/>
              </w:rPr>
            </w:pPr>
            <w:r>
              <w:rPr>
                <w:color w:val="000000"/>
                <w:sz w:val="20"/>
                <w:szCs w:val="20"/>
              </w:rPr>
              <w:t>0.317</w:t>
            </w:r>
          </w:p>
        </w:tc>
        <w:tc>
          <w:tcPr>
            <w:tcW w:w="988" w:type="dxa"/>
            <w:tcBorders>
              <w:top w:val="dotted" w:sz="4" w:space="0" w:color="auto"/>
              <w:bottom w:val="dotted" w:sz="4" w:space="0" w:color="auto"/>
              <w:right w:val="double" w:sz="4" w:space="0" w:color="auto"/>
            </w:tcBorders>
            <w:shd w:val="clear" w:color="auto" w:fill="auto"/>
            <w:noWrap/>
            <w:vAlign w:val="center"/>
          </w:tcPr>
          <w:p w14:paraId="41B18BFA"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2.757</w:t>
            </w:r>
          </w:p>
        </w:tc>
        <w:tc>
          <w:tcPr>
            <w:tcW w:w="1348" w:type="dxa"/>
            <w:tcBorders>
              <w:top w:val="dotted" w:sz="4" w:space="0" w:color="auto"/>
              <w:left w:val="double" w:sz="4" w:space="0" w:color="auto"/>
              <w:bottom w:val="dotted" w:sz="4" w:space="0" w:color="auto"/>
            </w:tcBorders>
            <w:shd w:val="clear" w:color="auto" w:fill="auto"/>
            <w:noWrap/>
            <w:vAlign w:val="center"/>
          </w:tcPr>
          <w:p w14:paraId="5353D49B"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52100F88"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D30AA5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5F03FF48"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7655D06"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46AE904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009F0922"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4C6FF232" w14:textId="77777777" w:rsidR="00B5404C" w:rsidRPr="00852522" w:rsidRDefault="008D42DA" w:rsidP="00136BA3">
            <w:pPr>
              <w:spacing w:line="240" w:lineRule="auto"/>
              <w:ind w:left="288" w:firstLine="0"/>
              <w:jc w:val="left"/>
              <w:rPr>
                <w:color w:val="000000"/>
                <w:sz w:val="20"/>
                <w:szCs w:val="20"/>
                <w:lang w:val="en-US"/>
              </w:rPr>
            </w:pPr>
            <w:r w:rsidRPr="00852522">
              <w:rPr>
                <w:color w:val="000000"/>
                <w:sz w:val="20"/>
                <w:szCs w:val="20"/>
                <w:lang w:val="en-US"/>
              </w:rPr>
              <w:t>Chemicals</w:t>
            </w:r>
          </w:p>
        </w:tc>
        <w:tc>
          <w:tcPr>
            <w:tcW w:w="1348" w:type="dxa"/>
            <w:tcBorders>
              <w:top w:val="dotted" w:sz="4" w:space="0" w:color="auto"/>
              <w:left w:val="double" w:sz="4" w:space="0" w:color="auto"/>
              <w:bottom w:val="dotted" w:sz="4" w:space="0" w:color="auto"/>
            </w:tcBorders>
            <w:shd w:val="clear" w:color="auto" w:fill="auto"/>
            <w:noWrap/>
            <w:vAlign w:val="center"/>
          </w:tcPr>
          <w:p w14:paraId="7DAB345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C04C993"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EB5D48F" w14:textId="59D837CB" w:rsidR="00B5404C" w:rsidRPr="00852522" w:rsidRDefault="008D42DA" w:rsidP="00136BA3">
            <w:pPr>
              <w:spacing w:line="240" w:lineRule="auto"/>
              <w:ind w:firstLine="0"/>
              <w:jc w:val="center"/>
              <w:rPr>
                <w:color w:val="000000"/>
                <w:sz w:val="20"/>
                <w:szCs w:val="20"/>
              </w:rPr>
            </w:pPr>
            <w:r>
              <w:rPr>
                <w:color w:val="000000"/>
                <w:sz w:val="20"/>
                <w:szCs w:val="20"/>
              </w:rPr>
              <w:t>-0.167</w:t>
            </w:r>
          </w:p>
        </w:tc>
        <w:tc>
          <w:tcPr>
            <w:tcW w:w="988" w:type="dxa"/>
            <w:tcBorders>
              <w:top w:val="dotted" w:sz="4" w:space="0" w:color="auto"/>
              <w:bottom w:val="dotted" w:sz="4" w:space="0" w:color="auto"/>
              <w:right w:val="double" w:sz="4" w:space="0" w:color="auto"/>
            </w:tcBorders>
            <w:shd w:val="clear" w:color="auto" w:fill="auto"/>
            <w:noWrap/>
            <w:vAlign w:val="center"/>
          </w:tcPr>
          <w:p w14:paraId="30A848B8"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-1.899</w:t>
            </w:r>
          </w:p>
        </w:tc>
        <w:tc>
          <w:tcPr>
            <w:tcW w:w="1348" w:type="dxa"/>
            <w:tcBorders>
              <w:top w:val="dotted" w:sz="4" w:space="0" w:color="auto"/>
              <w:left w:val="double" w:sz="4" w:space="0" w:color="auto"/>
              <w:bottom w:val="dotted" w:sz="4" w:space="0" w:color="auto"/>
            </w:tcBorders>
            <w:shd w:val="clear" w:color="auto" w:fill="auto"/>
            <w:noWrap/>
            <w:vAlign w:val="center"/>
          </w:tcPr>
          <w:p w14:paraId="42FA7B5B"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1E5B3AF6"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CF1AE3C"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4EB5F67C"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5BDBFD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4B75C8A4"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44F4FA5D"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702E10C0" w14:textId="77777777" w:rsidR="00B5404C" w:rsidRPr="00852522" w:rsidRDefault="008D42DA" w:rsidP="00136BA3">
            <w:pPr>
              <w:spacing w:line="240" w:lineRule="auto"/>
              <w:ind w:left="288" w:firstLine="0"/>
              <w:jc w:val="left"/>
              <w:rPr>
                <w:color w:val="000000"/>
                <w:sz w:val="20"/>
                <w:szCs w:val="20"/>
                <w:lang w:val="en-US"/>
              </w:rPr>
            </w:pPr>
            <w:r w:rsidRPr="00852522">
              <w:rPr>
                <w:rFonts w:eastAsia="Times New Roman"/>
                <w:color w:val="000000"/>
                <w:sz w:val="20"/>
                <w:szCs w:val="20"/>
                <w:lang w:val="en-US"/>
              </w:rPr>
              <w:lastRenderedPageBreak/>
              <w:t>Metals and Machinery</w:t>
            </w:r>
          </w:p>
        </w:tc>
        <w:tc>
          <w:tcPr>
            <w:tcW w:w="1348" w:type="dxa"/>
            <w:tcBorders>
              <w:top w:val="dotted" w:sz="4" w:space="0" w:color="auto"/>
              <w:left w:val="double" w:sz="4" w:space="0" w:color="auto"/>
              <w:bottom w:val="dotted" w:sz="4" w:space="0" w:color="auto"/>
            </w:tcBorders>
            <w:shd w:val="clear" w:color="auto" w:fill="auto"/>
            <w:noWrap/>
            <w:vAlign w:val="center"/>
          </w:tcPr>
          <w:p w14:paraId="324586D2"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3051E90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1666B7E"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1369D75"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074385CC"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447092F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DC3D060" w14:textId="065ACBB2"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-0.407</w:t>
            </w:r>
          </w:p>
        </w:tc>
        <w:tc>
          <w:tcPr>
            <w:tcW w:w="988" w:type="dxa"/>
            <w:tcBorders>
              <w:top w:val="dotted" w:sz="4" w:space="0" w:color="auto"/>
              <w:bottom w:val="dotted" w:sz="4" w:space="0" w:color="auto"/>
              <w:right w:val="double" w:sz="4" w:space="0" w:color="auto"/>
            </w:tcBorders>
            <w:shd w:val="clear" w:color="auto" w:fill="auto"/>
            <w:noWrap/>
            <w:vAlign w:val="center"/>
          </w:tcPr>
          <w:p w14:paraId="4C1DABE5"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-3.887</w:t>
            </w:r>
          </w:p>
        </w:tc>
        <w:tc>
          <w:tcPr>
            <w:tcW w:w="1348" w:type="dxa"/>
            <w:tcBorders>
              <w:top w:val="dotted" w:sz="4" w:space="0" w:color="auto"/>
              <w:left w:val="double" w:sz="4" w:space="0" w:color="auto"/>
              <w:bottom w:val="dotted" w:sz="4" w:space="0" w:color="auto"/>
            </w:tcBorders>
            <w:shd w:val="clear" w:color="auto" w:fill="auto"/>
            <w:noWrap/>
            <w:vAlign w:val="center"/>
          </w:tcPr>
          <w:p w14:paraId="295852CC"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3C6D3773"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2FB18B42"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0535957C" w14:textId="77777777" w:rsidR="00B5404C" w:rsidRPr="00852522" w:rsidRDefault="008D42DA" w:rsidP="00136BA3">
            <w:pPr>
              <w:spacing w:line="240" w:lineRule="auto"/>
              <w:ind w:left="288" w:firstLine="0"/>
              <w:jc w:val="left"/>
              <w:rPr>
                <w:rFonts w:eastAsia="Times New Roman"/>
                <w:color w:val="000000"/>
                <w:sz w:val="20"/>
                <w:szCs w:val="20"/>
                <w:lang w:val="en-US"/>
              </w:rPr>
            </w:pPr>
            <w:r w:rsidRPr="00852522">
              <w:rPr>
                <w:rFonts w:eastAsia="Times New Roman"/>
                <w:color w:val="000000"/>
                <w:sz w:val="20"/>
                <w:szCs w:val="20"/>
                <w:lang w:val="en-US"/>
              </w:rPr>
              <w:t>Electronics</w:t>
            </w:r>
          </w:p>
        </w:tc>
        <w:tc>
          <w:tcPr>
            <w:tcW w:w="1348" w:type="dxa"/>
            <w:tcBorders>
              <w:top w:val="dotted" w:sz="4" w:space="0" w:color="auto"/>
              <w:left w:val="double" w:sz="4" w:space="0" w:color="auto"/>
              <w:bottom w:val="dotted" w:sz="4" w:space="0" w:color="auto"/>
            </w:tcBorders>
            <w:shd w:val="clear" w:color="auto" w:fill="auto"/>
            <w:noWrap/>
            <w:vAlign w:val="center"/>
          </w:tcPr>
          <w:p w14:paraId="73B46566" w14:textId="6C394D84"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-1.107</w:t>
            </w:r>
          </w:p>
        </w:tc>
        <w:tc>
          <w:tcPr>
            <w:tcW w:w="988" w:type="dxa"/>
            <w:tcBorders>
              <w:top w:val="dotted" w:sz="4" w:space="0" w:color="auto"/>
              <w:bottom w:val="dotted" w:sz="4" w:space="0" w:color="auto"/>
              <w:right w:val="double" w:sz="4" w:space="0" w:color="auto"/>
            </w:tcBorders>
            <w:shd w:val="clear" w:color="auto" w:fill="auto"/>
            <w:noWrap/>
            <w:vAlign w:val="center"/>
          </w:tcPr>
          <w:p w14:paraId="6AA2F276"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-8.001</w:t>
            </w:r>
          </w:p>
        </w:tc>
        <w:tc>
          <w:tcPr>
            <w:tcW w:w="1348" w:type="dxa"/>
            <w:tcBorders>
              <w:top w:val="dotted" w:sz="4" w:space="0" w:color="auto"/>
              <w:left w:val="double" w:sz="4" w:space="0" w:color="auto"/>
              <w:bottom w:val="dotted" w:sz="4" w:space="0" w:color="auto"/>
            </w:tcBorders>
            <w:shd w:val="clear" w:color="auto" w:fill="auto"/>
            <w:noWrap/>
            <w:vAlign w:val="center"/>
          </w:tcPr>
          <w:p w14:paraId="083C952D" w14:textId="3A708ACC"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-0.376</w:t>
            </w:r>
          </w:p>
        </w:tc>
        <w:tc>
          <w:tcPr>
            <w:tcW w:w="988" w:type="dxa"/>
            <w:tcBorders>
              <w:top w:val="dotted" w:sz="4" w:space="0" w:color="auto"/>
              <w:bottom w:val="dotted" w:sz="4" w:space="0" w:color="auto"/>
              <w:right w:val="double" w:sz="4" w:space="0" w:color="auto"/>
            </w:tcBorders>
            <w:shd w:val="clear" w:color="auto" w:fill="auto"/>
            <w:noWrap/>
            <w:vAlign w:val="center"/>
          </w:tcPr>
          <w:p w14:paraId="17339FF0"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-2.859</w:t>
            </w:r>
          </w:p>
        </w:tc>
        <w:tc>
          <w:tcPr>
            <w:tcW w:w="1348" w:type="dxa"/>
            <w:tcBorders>
              <w:top w:val="dotted" w:sz="4" w:space="0" w:color="auto"/>
              <w:left w:val="double" w:sz="4" w:space="0" w:color="auto"/>
              <w:bottom w:val="dotted" w:sz="4" w:space="0" w:color="auto"/>
            </w:tcBorders>
            <w:shd w:val="clear" w:color="auto" w:fill="auto"/>
            <w:noWrap/>
            <w:vAlign w:val="center"/>
          </w:tcPr>
          <w:p w14:paraId="328B83B1" w14:textId="63BCAE88"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-0.639</w:t>
            </w:r>
          </w:p>
        </w:tc>
        <w:tc>
          <w:tcPr>
            <w:tcW w:w="899" w:type="dxa"/>
            <w:tcBorders>
              <w:top w:val="dotted" w:sz="4" w:space="0" w:color="auto"/>
              <w:bottom w:val="dotted" w:sz="4" w:space="0" w:color="auto"/>
              <w:right w:val="double" w:sz="4" w:space="0" w:color="auto"/>
            </w:tcBorders>
            <w:shd w:val="clear" w:color="auto" w:fill="auto"/>
            <w:noWrap/>
            <w:vAlign w:val="center"/>
          </w:tcPr>
          <w:p w14:paraId="2D47FE69"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-2.226</w:t>
            </w:r>
          </w:p>
        </w:tc>
        <w:tc>
          <w:tcPr>
            <w:tcW w:w="1348" w:type="dxa"/>
            <w:tcBorders>
              <w:top w:val="dotted" w:sz="4" w:space="0" w:color="auto"/>
              <w:left w:val="double" w:sz="4" w:space="0" w:color="auto"/>
              <w:bottom w:val="dotted" w:sz="4" w:space="0" w:color="auto"/>
            </w:tcBorders>
            <w:shd w:val="clear" w:color="auto" w:fill="auto"/>
            <w:noWrap/>
            <w:vAlign w:val="center"/>
          </w:tcPr>
          <w:p w14:paraId="3DF7C535" w14:textId="278856D7" w:rsidR="00B5404C" w:rsidRPr="00852522" w:rsidRDefault="008D42DA" w:rsidP="00136BA3">
            <w:pPr>
              <w:spacing w:line="240" w:lineRule="auto"/>
              <w:ind w:firstLine="0"/>
              <w:jc w:val="center"/>
              <w:rPr>
                <w:color w:val="000000"/>
                <w:sz w:val="20"/>
                <w:szCs w:val="20"/>
              </w:rPr>
            </w:pPr>
            <w:r>
              <w:rPr>
                <w:color w:val="000000"/>
                <w:sz w:val="20"/>
                <w:szCs w:val="20"/>
              </w:rPr>
              <w:t>-1.027</w:t>
            </w:r>
          </w:p>
        </w:tc>
        <w:tc>
          <w:tcPr>
            <w:tcW w:w="988" w:type="dxa"/>
            <w:tcBorders>
              <w:top w:val="dotted" w:sz="4" w:space="0" w:color="auto"/>
              <w:bottom w:val="dotted" w:sz="4" w:space="0" w:color="auto"/>
              <w:right w:val="double" w:sz="4" w:space="0" w:color="auto"/>
            </w:tcBorders>
            <w:shd w:val="clear" w:color="auto" w:fill="auto"/>
            <w:noWrap/>
            <w:vAlign w:val="center"/>
          </w:tcPr>
          <w:p w14:paraId="65554B88"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-10.189</w:t>
            </w:r>
          </w:p>
        </w:tc>
        <w:tc>
          <w:tcPr>
            <w:tcW w:w="1348" w:type="dxa"/>
            <w:tcBorders>
              <w:top w:val="dotted" w:sz="4" w:space="0" w:color="auto"/>
              <w:left w:val="double" w:sz="4" w:space="0" w:color="auto"/>
              <w:bottom w:val="dotted" w:sz="4" w:space="0" w:color="auto"/>
            </w:tcBorders>
            <w:shd w:val="clear" w:color="auto" w:fill="auto"/>
            <w:noWrap/>
            <w:vAlign w:val="center"/>
          </w:tcPr>
          <w:p w14:paraId="143F92F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65F629E1"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7079DA7E"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493839BE" w14:textId="77777777" w:rsidR="00B5404C" w:rsidRPr="00852522" w:rsidRDefault="008D42DA" w:rsidP="00136BA3">
            <w:pPr>
              <w:spacing w:line="240" w:lineRule="auto"/>
              <w:ind w:left="288" w:firstLine="0"/>
              <w:jc w:val="left"/>
              <w:rPr>
                <w:rFonts w:eastAsia="Times New Roman"/>
                <w:color w:val="000000"/>
                <w:sz w:val="20"/>
                <w:szCs w:val="20"/>
                <w:lang w:val="en-US"/>
              </w:rPr>
            </w:pPr>
            <w:r w:rsidRPr="00852522">
              <w:rPr>
                <w:rFonts w:eastAsia="Times New Roman"/>
                <w:color w:val="000000"/>
                <w:sz w:val="20"/>
                <w:szCs w:val="20"/>
                <w:lang w:val="en-US"/>
              </w:rPr>
              <w:t>Furniture and Others</w:t>
            </w:r>
          </w:p>
        </w:tc>
        <w:tc>
          <w:tcPr>
            <w:tcW w:w="1348" w:type="dxa"/>
            <w:tcBorders>
              <w:top w:val="dotted" w:sz="4" w:space="0" w:color="auto"/>
              <w:left w:val="double" w:sz="4" w:space="0" w:color="auto"/>
              <w:bottom w:val="dotted" w:sz="4" w:space="0" w:color="auto"/>
            </w:tcBorders>
            <w:shd w:val="clear" w:color="auto" w:fill="auto"/>
            <w:noWrap/>
            <w:vAlign w:val="center"/>
          </w:tcPr>
          <w:p w14:paraId="0D0C14E7"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38AA475"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8D3DB5F" w14:textId="458112F9" w:rsidR="00B5404C" w:rsidRPr="00852522" w:rsidRDefault="008D42DA" w:rsidP="00136BA3">
            <w:pPr>
              <w:spacing w:line="240" w:lineRule="auto"/>
              <w:ind w:firstLine="0"/>
              <w:jc w:val="center"/>
              <w:rPr>
                <w:color w:val="000000"/>
                <w:sz w:val="20"/>
                <w:szCs w:val="20"/>
              </w:rPr>
            </w:pPr>
            <w:r>
              <w:rPr>
                <w:color w:val="000000"/>
                <w:sz w:val="20"/>
                <w:szCs w:val="20"/>
              </w:rPr>
              <w:t>-0.349</w:t>
            </w:r>
          </w:p>
        </w:tc>
        <w:tc>
          <w:tcPr>
            <w:tcW w:w="988" w:type="dxa"/>
            <w:tcBorders>
              <w:top w:val="dotted" w:sz="4" w:space="0" w:color="auto"/>
              <w:bottom w:val="dotted" w:sz="4" w:space="0" w:color="auto"/>
              <w:right w:val="double" w:sz="4" w:space="0" w:color="auto"/>
            </w:tcBorders>
            <w:shd w:val="clear" w:color="auto" w:fill="auto"/>
            <w:noWrap/>
            <w:vAlign w:val="center"/>
          </w:tcPr>
          <w:p w14:paraId="12938E33"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-3.676</w:t>
            </w:r>
          </w:p>
        </w:tc>
        <w:tc>
          <w:tcPr>
            <w:tcW w:w="1348" w:type="dxa"/>
            <w:tcBorders>
              <w:top w:val="dotted" w:sz="4" w:space="0" w:color="auto"/>
              <w:left w:val="double" w:sz="4" w:space="0" w:color="auto"/>
              <w:bottom w:val="dotted" w:sz="4" w:space="0" w:color="auto"/>
            </w:tcBorders>
            <w:shd w:val="clear" w:color="auto" w:fill="auto"/>
            <w:noWrap/>
            <w:vAlign w:val="center"/>
          </w:tcPr>
          <w:p w14:paraId="41C30754"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71FD0252"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24EF7B5" w14:textId="7C7A1DEB" w:rsidR="00B5404C" w:rsidRPr="00852522" w:rsidRDefault="008D42DA" w:rsidP="00136BA3">
            <w:pPr>
              <w:spacing w:line="240" w:lineRule="auto"/>
              <w:ind w:firstLine="0"/>
              <w:jc w:val="center"/>
              <w:rPr>
                <w:color w:val="000000"/>
                <w:sz w:val="20"/>
                <w:szCs w:val="20"/>
              </w:rPr>
            </w:pPr>
            <w:r w:rsidRPr="00852522">
              <w:rPr>
                <w:color w:val="000000"/>
                <w:sz w:val="20"/>
                <w:szCs w:val="20"/>
              </w:rPr>
              <w:t>-0.4</w:t>
            </w:r>
            <w:r w:rsidR="00292715">
              <w:rPr>
                <w:color w:val="000000"/>
                <w:sz w:val="20"/>
                <w:szCs w:val="20"/>
              </w:rPr>
              <w:t>0</w:t>
            </w:r>
            <w:r w:rsidRPr="00852522">
              <w:rPr>
                <w:color w:val="000000"/>
                <w:sz w:val="20"/>
                <w:szCs w:val="20"/>
              </w:rPr>
              <w:t>6</w:t>
            </w:r>
          </w:p>
        </w:tc>
        <w:tc>
          <w:tcPr>
            <w:tcW w:w="988" w:type="dxa"/>
            <w:tcBorders>
              <w:top w:val="dotted" w:sz="4" w:space="0" w:color="auto"/>
              <w:bottom w:val="dotted" w:sz="4" w:space="0" w:color="auto"/>
              <w:right w:val="double" w:sz="4" w:space="0" w:color="auto"/>
            </w:tcBorders>
            <w:shd w:val="clear" w:color="auto" w:fill="auto"/>
            <w:noWrap/>
            <w:vAlign w:val="center"/>
          </w:tcPr>
          <w:p w14:paraId="7A818E3A"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-3.818</w:t>
            </w:r>
          </w:p>
        </w:tc>
        <w:tc>
          <w:tcPr>
            <w:tcW w:w="1348" w:type="dxa"/>
            <w:tcBorders>
              <w:top w:val="dotted" w:sz="4" w:space="0" w:color="auto"/>
              <w:left w:val="double" w:sz="4" w:space="0" w:color="auto"/>
              <w:bottom w:val="dotted" w:sz="4" w:space="0" w:color="auto"/>
            </w:tcBorders>
            <w:shd w:val="clear" w:color="auto" w:fill="auto"/>
            <w:noWrap/>
            <w:vAlign w:val="center"/>
          </w:tcPr>
          <w:p w14:paraId="573A3F1B"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7093C858"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427D2D2B"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0DBFFDCD" w14:textId="77777777" w:rsidR="00B5404C" w:rsidRPr="00852522" w:rsidRDefault="008D42DA" w:rsidP="00136BA3">
            <w:pPr>
              <w:spacing w:line="240" w:lineRule="auto"/>
              <w:ind w:firstLine="0"/>
              <w:jc w:val="left"/>
              <w:rPr>
                <w:rFonts w:eastAsia="Times New Roman"/>
                <w:i/>
                <w:color w:val="000000"/>
                <w:sz w:val="20"/>
                <w:szCs w:val="20"/>
                <w:lang w:val="en-US"/>
              </w:rPr>
            </w:pPr>
            <w:r w:rsidRPr="00852522">
              <w:rPr>
                <w:rFonts w:eastAsia="Times New Roman"/>
                <w:i/>
                <w:color w:val="000000"/>
                <w:sz w:val="20"/>
                <w:szCs w:val="20"/>
                <w:lang w:val="en-US"/>
              </w:rPr>
              <w:t xml:space="preserve">Shipment Value ($) </w:t>
            </w:r>
          </w:p>
          <w:p w14:paraId="197855DA" w14:textId="77777777" w:rsidR="00B5404C" w:rsidRPr="00852522" w:rsidRDefault="008D42DA" w:rsidP="00136BA3">
            <w:pPr>
              <w:spacing w:line="240" w:lineRule="auto"/>
              <w:ind w:firstLine="0"/>
              <w:jc w:val="left"/>
              <w:rPr>
                <w:rFonts w:eastAsia="Times New Roman"/>
                <w:color w:val="000000"/>
                <w:sz w:val="20"/>
                <w:szCs w:val="20"/>
                <w:lang w:val="en-US"/>
              </w:rPr>
            </w:pPr>
            <w:r w:rsidRPr="00852522">
              <w:rPr>
                <w:rFonts w:eastAsia="Times New Roman"/>
                <w:i/>
                <w:color w:val="000000"/>
                <w:sz w:val="20"/>
                <w:szCs w:val="20"/>
                <w:lang w:val="en-US"/>
              </w:rPr>
              <w:t>(Base:Value &gt;5000 )</w:t>
            </w:r>
          </w:p>
        </w:tc>
        <w:tc>
          <w:tcPr>
            <w:tcW w:w="1348" w:type="dxa"/>
            <w:tcBorders>
              <w:top w:val="dotted" w:sz="4" w:space="0" w:color="auto"/>
              <w:left w:val="double" w:sz="4" w:space="0" w:color="auto"/>
              <w:bottom w:val="dotted" w:sz="4" w:space="0" w:color="auto"/>
            </w:tcBorders>
            <w:shd w:val="clear" w:color="auto" w:fill="auto"/>
            <w:noWrap/>
            <w:vAlign w:val="center"/>
          </w:tcPr>
          <w:p w14:paraId="38823E66" w14:textId="77777777" w:rsidR="00B5404C" w:rsidRPr="00852522" w:rsidRDefault="00B5404C" w:rsidP="00136BA3">
            <w:pPr>
              <w:spacing w:line="240" w:lineRule="auto"/>
              <w:ind w:firstLine="0"/>
              <w:jc w:val="center"/>
              <w:rPr>
                <w:color w:val="000000"/>
                <w:sz w:val="20"/>
                <w:szCs w:val="20"/>
                <w:lang w:val="en-US" w:eastAsia="en-CA"/>
              </w:rPr>
            </w:pPr>
          </w:p>
        </w:tc>
        <w:tc>
          <w:tcPr>
            <w:tcW w:w="988" w:type="dxa"/>
            <w:tcBorders>
              <w:top w:val="dotted" w:sz="4" w:space="0" w:color="auto"/>
              <w:bottom w:val="dotted" w:sz="4" w:space="0" w:color="auto"/>
              <w:right w:val="double" w:sz="4" w:space="0" w:color="auto"/>
            </w:tcBorders>
            <w:shd w:val="clear" w:color="auto" w:fill="auto"/>
            <w:noWrap/>
            <w:vAlign w:val="center"/>
          </w:tcPr>
          <w:p w14:paraId="77A09D5A" w14:textId="77777777" w:rsidR="00B5404C" w:rsidRPr="00852522" w:rsidRDefault="00B5404C" w:rsidP="00136BA3">
            <w:pPr>
              <w:spacing w:line="240" w:lineRule="auto"/>
              <w:ind w:firstLine="0"/>
              <w:jc w:val="center"/>
              <w:rPr>
                <w:color w:val="000000"/>
                <w:sz w:val="20"/>
                <w:szCs w:val="20"/>
                <w:lang w:val="en-US" w:eastAsia="en-CA"/>
              </w:rPr>
            </w:pPr>
          </w:p>
        </w:tc>
        <w:tc>
          <w:tcPr>
            <w:tcW w:w="1348" w:type="dxa"/>
            <w:tcBorders>
              <w:top w:val="dotted" w:sz="4" w:space="0" w:color="auto"/>
              <w:left w:val="double" w:sz="4" w:space="0" w:color="auto"/>
              <w:bottom w:val="dotted" w:sz="4" w:space="0" w:color="auto"/>
            </w:tcBorders>
            <w:shd w:val="clear" w:color="auto" w:fill="auto"/>
            <w:noWrap/>
            <w:vAlign w:val="center"/>
          </w:tcPr>
          <w:p w14:paraId="67C17EC7" w14:textId="77777777" w:rsidR="00B5404C" w:rsidRPr="00852522" w:rsidRDefault="00B5404C" w:rsidP="00136BA3">
            <w:pPr>
              <w:spacing w:line="240" w:lineRule="auto"/>
              <w:ind w:firstLine="0"/>
              <w:jc w:val="center"/>
              <w:rPr>
                <w:color w:val="000000"/>
                <w:sz w:val="20"/>
                <w:szCs w:val="20"/>
                <w:lang w:val="en-US" w:eastAsia="en-CA"/>
              </w:rPr>
            </w:pPr>
          </w:p>
        </w:tc>
        <w:tc>
          <w:tcPr>
            <w:tcW w:w="988" w:type="dxa"/>
            <w:tcBorders>
              <w:top w:val="dotted" w:sz="4" w:space="0" w:color="auto"/>
              <w:bottom w:val="dotted" w:sz="4" w:space="0" w:color="auto"/>
              <w:right w:val="double" w:sz="4" w:space="0" w:color="auto"/>
            </w:tcBorders>
            <w:shd w:val="clear" w:color="auto" w:fill="auto"/>
            <w:noWrap/>
            <w:vAlign w:val="center"/>
          </w:tcPr>
          <w:p w14:paraId="05298684" w14:textId="77777777" w:rsidR="00B5404C" w:rsidRPr="00852522" w:rsidRDefault="00B5404C" w:rsidP="00136BA3">
            <w:pPr>
              <w:spacing w:line="240" w:lineRule="auto"/>
              <w:ind w:firstLine="0"/>
              <w:jc w:val="center"/>
              <w:rPr>
                <w:color w:val="000000"/>
                <w:sz w:val="20"/>
                <w:szCs w:val="20"/>
                <w:lang w:val="en-US" w:eastAsia="en-CA"/>
              </w:rPr>
            </w:pPr>
          </w:p>
        </w:tc>
        <w:tc>
          <w:tcPr>
            <w:tcW w:w="1348" w:type="dxa"/>
            <w:tcBorders>
              <w:top w:val="dotted" w:sz="4" w:space="0" w:color="auto"/>
              <w:left w:val="double" w:sz="4" w:space="0" w:color="auto"/>
              <w:bottom w:val="dotted" w:sz="4" w:space="0" w:color="auto"/>
            </w:tcBorders>
            <w:shd w:val="clear" w:color="auto" w:fill="auto"/>
            <w:noWrap/>
            <w:vAlign w:val="center"/>
          </w:tcPr>
          <w:p w14:paraId="251A30D9" w14:textId="77777777" w:rsidR="00B5404C" w:rsidRPr="00852522" w:rsidRDefault="00B5404C" w:rsidP="00136BA3">
            <w:pPr>
              <w:spacing w:line="240" w:lineRule="auto"/>
              <w:ind w:firstLine="0"/>
              <w:jc w:val="center"/>
              <w:rPr>
                <w:color w:val="000000"/>
                <w:sz w:val="20"/>
                <w:szCs w:val="20"/>
                <w:lang w:val="en-US" w:eastAsia="en-CA"/>
              </w:rPr>
            </w:pPr>
          </w:p>
        </w:tc>
        <w:tc>
          <w:tcPr>
            <w:tcW w:w="899" w:type="dxa"/>
            <w:tcBorders>
              <w:top w:val="dotted" w:sz="4" w:space="0" w:color="auto"/>
              <w:bottom w:val="dotted" w:sz="4" w:space="0" w:color="auto"/>
              <w:right w:val="double" w:sz="4" w:space="0" w:color="auto"/>
            </w:tcBorders>
            <w:shd w:val="clear" w:color="auto" w:fill="auto"/>
            <w:noWrap/>
            <w:vAlign w:val="center"/>
          </w:tcPr>
          <w:p w14:paraId="78D0C5D4" w14:textId="77777777" w:rsidR="00B5404C" w:rsidRPr="00852522" w:rsidRDefault="00B5404C" w:rsidP="00136BA3">
            <w:pPr>
              <w:spacing w:line="240" w:lineRule="auto"/>
              <w:ind w:firstLine="0"/>
              <w:jc w:val="center"/>
              <w:rPr>
                <w:color w:val="000000"/>
                <w:sz w:val="20"/>
                <w:szCs w:val="20"/>
                <w:lang w:val="en-US" w:eastAsia="en-CA"/>
              </w:rPr>
            </w:pPr>
          </w:p>
        </w:tc>
        <w:tc>
          <w:tcPr>
            <w:tcW w:w="1348" w:type="dxa"/>
            <w:tcBorders>
              <w:top w:val="dotted" w:sz="4" w:space="0" w:color="auto"/>
              <w:left w:val="double" w:sz="4" w:space="0" w:color="auto"/>
              <w:bottom w:val="dotted" w:sz="4" w:space="0" w:color="auto"/>
            </w:tcBorders>
            <w:shd w:val="clear" w:color="auto" w:fill="auto"/>
            <w:noWrap/>
            <w:vAlign w:val="center"/>
          </w:tcPr>
          <w:p w14:paraId="7C423D6A" w14:textId="77777777" w:rsidR="00B5404C" w:rsidRPr="00852522" w:rsidRDefault="00B5404C" w:rsidP="00136BA3">
            <w:pPr>
              <w:spacing w:line="240" w:lineRule="auto"/>
              <w:ind w:firstLine="0"/>
              <w:jc w:val="center"/>
              <w:rPr>
                <w:rFonts w:eastAsia="Times New Roman"/>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143AFED3" w14:textId="77777777" w:rsidR="00B5404C" w:rsidRPr="00852522" w:rsidRDefault="00B5404C" w:rsidP="00136BA3">
            <w:pPr>
              <w:spacing w:line="240" w:lineRule="auto"/>
              <w:ind w:firstLine="0"/>
              <w:jc w:val="center"/>
              <w:rPr>
                <w:rFonts w:eastAsia="Times New Roman"/>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364EAD1C" w14:textId="77777777" w:rsidR="00B5404C" w:rsidRPr="00852522" w:rsidRDefault="00B5404C" w:rsidP="00136BA3">
            <w:pPr>
              <w:spacing w:line="240" w:lineRule="auto"/>
              <w:ind w:firstLine="0"/>
              <w:jc w:val="center"/>
              <w:rPr>
                <w:color w:val="000000"/>
                <w:sz w:val="20"/>
                <w:szCs w:val="20"/>
                <w:lang w:val="en-US" w:eastAsia="en-CA"/>
              </w:rPr>
            </w:pPr>
          </w:p>
        </w:tc>
        <w:tc>
          <w:tcPr>
            <w:tcW w:w="921" w:type="dxa"/>
            <w:tcBorders>
              <w:top w:val="dotted" w:sz="4" w:space="0" w:color="auto"/>
              <w:bottom w:val="dotted" w:sz="4" w:space="0" w:color="auto"/>
              <w:right w:val="double" w:sz="4" w:space="0" w:color="auto"/>
            </w:tcBorders>
            <w:shd w:val="clear" w:color="auto" w:fill="auto"/>
            <w:noWrap/>
            <w:vAlign w:val="center"/>
          </w:tcPr>
          <w:p w14:paraId="0353D774" w14:textId="77777777" w:rsidR="00B5404C" w:rsidRPr="00852522" w:rsidRDefault="00B5404C" w:rsidP="00136BA3">
            <w:pPr>
              <w:spacing w:line="240" w:lineRule="auto"/>
              <w:ind w:firstLine="0"/>
              <w:jc w:val="center"/>
              <w:rPr>
                <w:color w:val="000000"/>
                <w:sz w:val="20"/>
                <w:szCs w:val="20"/>
                <w:lang w:val="en-US" w:eastAsia="en-CA"/>
              </w:rPr>
            </w:pPr>
          </w:p>
        </w:tc>
      </w:tr>
      <w:tr w:rsidR="00BC5CA1" w14:paraId="22FACCB5"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573AB505" w14:textId="77777777" w:rsidR="00B5404C" w:rsidRPr="00852522" w:rsidRDefault="008D42DA" w:rsidP="00136BA3">
            <w:pPr>
              <w:spacing w:line="240" w:lineRule="auto"/>
              <w:ind w:left="288" w:firstLine="0"/>
              <w:jc w:val="left"/>
              <w:rPr>
                <w:rFonts w:eastAsia="Times New Roman"/>
                <w:color w:val="000000"/>
                <w:sz w:val="20"/>
                <w:szCs w:val="20"/>
                <w:lang w:val="en-US"/>
              </w:rPr>
            </w:pPr>
            <w:r w:rsidRPr="00852522">
              <w:rPr>
                <w:rFonts w:eastAsia="Times New Roman"/>
                <w:color w:val="000000"/>
                <w:sz w:val="20"/>
                <w:szCs w:val="20"/>
                <w:lang w:val="en-US"/>
              </w:rPr>
              <w:t>Value ≤ 300</w:t>
            </w:r>
          </w:p>
        </w:tc>
        <w:tc>
          <w:tcPr>
            <w:tcW w:w="1348" w:type="dxa"/>
            <w:tcBorders>
              <w:top w:val="dotted" w:sz="4" w:space="0" w:color="auto"/>
              <w:left w:val="double" w:sz="4" w:space="0" w:color="auto"/>
              <w:bottom w:val="dotted" w:sz="4" w:space="0" w:color="auto"/>
            </w:tcBorders>
            <w:shd w:val="clear" w:color="auto" w:fill="auto"/>
            <w:noWrap/>
            <w:vAlign w:val="center"/>
          </w:tcPr>
          <w:p w14:paraId="023F6EF7" w14:textId="0A37B340"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-3.678</w:t>
            </w:r>
          </w:p>
        </w:tc>
        <w:tc>
          <w:tcPr>
            <w:tcW w:w="988" w:type="dxa"/>
            <w:tcBorders>
              <w:top w:val="dotted" w:sz="4" w:space="0" w:color="auto"/>
              <w:bottom w:val="dotted" w:sz="4" w:space="0" w:color="auto"/>
              <w:right w:val="double" w:sz="4" w:space="0" w:color="auto"/>
            </w:tcBorders>
            <w:shd w:val="clear" w:color="auto" w:fill="auto"/>
            <w:noWrap/>
            <w:vAlign w:val="center"/>
          </w:tcPr>
          <w:p w14:paraId="5690ADA8"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-11.895</w:t>
            </w:r>
          </w:p>
        </w:tc>
        <w:tc>
          <w:tcPr>
            <w:tcW w:w="1348" w:type="dxa"/>
            <w:tcBorders>
              <w:top w:val="dotted" w:sz="4" w:space="0" w:color="auto"/>
              <w:left w:val="double" w:sz="4" w:space="0" w:color="auto"/>
              <w:bottom w:val="dotted" w:sz="4" w:space="0" w:color="auto"/>
            </w:tcBorders>
            <w:shd w:val="clear" w:color="auto" w:fill="auto"/>
            <w:noWrap/>
            <w:vAlign w:val="center"/>
          </w:tcPr>
          <w:p w14:paraId="0762DB28" w14:textId="39256AAC"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-4.344</w:t>
            </w:r>
          </w:p>
        </w:tc>
        <w:tc>
          <w:tcPr>
            <w:tcW w:w="988" w:type="dxa"/>
            <w:tcBorders>
              <w:top w:val="dotted" w:sz="4" w:space="0" w:color="auto"/>
              <w:bottom w:val="dotted" w:sz="4" w:space="0" w:color="auto"/>
              <w:right w:val="double" w:sz="4" w:space="0" w:color="auto"/>
            </w:tcBorders>
            <w:shd w:val="clear" w:color="auto" w:fill="auto"/>
            <w:noWrap/>
            <w:vAlign w:val="center"/>
          </w:tcPr>
          <w:p w14:paraId="767E3ED5"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-31.332</w:t>
            </w:r>
          </w:p>
        </w:tc>
        <w:tc>
          <w:tcPr>
            <w:tcW w:w="1348" w:type="dxa"/>
            <w:tcBorders>
              <w:top w:val="dotted" w:sz="4" w:space="0" w:color="auto"/>
              <w:left w:val="double" w:sz="4" w:space="0" w:color="auto"/>
              <w:bottom w:val="dotted" w:sz="4" w:space="0" w:color="auto"/>
            </w:tcBorders>
            <w:shd w:val="clear" w:color="auto" w:fill="auto"/>
            <w:noWrap/>
            <w:vAlign w:val="center"/>
          </w:tcPr>
          <w:p w14:paraId="643D5F26" w14:textId="529F2E65"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-1.585</w:t>
            </w:r>
          </w:p>
        </w:tc>
        <w:tc>
          <w:tcPr>
            <w:tcW w:w="899" w:type="dxa"/>
            <w:tcBorders>
              <w:top w:val="dotted" w:sz="4" w:space="0" w:color="auto"/>
              <w:bottom w:val="dotted" w:sz="4" w:space="0" w:color="auto"/>
              <w:right w:val="double" w:sz="4" w:space="0" w:color="auto"/>
            </w:tcBorders>
            <w:shd w:val="clear" w:color="auto" w:fill="auto"/>
            <w:noWrap/>
            <w:vAlign w:val="center"/>
          </w:tcPr>
          <w:p w14:paraId="217812B1"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-3.740</w:t>
            </w:r>
          </w:p>
        </w:tc>
        <w:tc>
          <w:tcPr>
            <w:tcW w:w="1348" w:type="dxa"/>
            <w:tcBorders>
              <w:top w:val="dotted" w:sz="4" w:space="0" w:color="auto"/>
              <w:left w:val="double" w:sz="4" w:space="0" w:color="auto"/>
              <w:bottom w:val="dotted" w:sz="4" w:space="0" w:color="auto"/>
            </w:tcBorders>
            <w:shd w:val="clear" w:color="auto" w:fill="auto"/>
            <w:noWrap/>
            <w:vAlign w:val="center"/>
          </w:tcPr>
          <w:p w14:paraId="1671DAA2" w14:textId="6869BA7E"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-2.484</w:t>
            </w:r>
          </w:p>
        </w:tc>
        <w:tc>
          <w:tcPr>
            <w:tcW w:w="988" w:type="dxa"/>
            <w:tcBorders>
              <w:top w:val="dotted" w:sz="4" w:space="0" w:color="auto"/>
              <w:bottom w:val="dotted" w:sz="4" w:space="0" w:color="auto"/>
              <w:right w:val="double" w:sz="4" w:space="0" w:color="auto"/>
            </w:tcBorders>
            <w:shd w:val="clear" w:color="auto" w:fill="auto"/>
            <w:noWrap/>
            <w:vAlign w:val="center"/>
          </w:tcPr>
          <w:p w14:paraId="28DD3386"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-17.023</w:t>
            </w:r>
          </w:p>
        </w:tc>
        <w:tc>
          <w:tcPr>
            <w:tcW w:w="1348" w:type="dxa"/>
            <w:tcBorders>
              <w:top w:val="dotted" w:sz="4" w:space="0" w:color="auto"/>
              <w:left w:val="double" w:sz="4" w:space="0" w:color="auto"/>
              <w:bottom w:val="dotted" w:sz="4" w:space="0" w:color="auto"/>
            </w:tcBorders>
            <w:shd w:val="clear" w:color="auto" w:fill="auto"/>
            <w:noWrap/>
            <w:vAlign w:val="center"/>
          </w:tcPr>
          <w:p w14:paraId="490E57C6" w14:textId="7A02341A"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-5.210</w:t>
            </w:r>
          </w:p>
        </w:tc>
        <w:tc>
          <w:tcPr>
            <w:tcW w:w="921" w:type="dxa"/>
            <w:tcBorders>
              <w:top w:val="dotted" w:sz="4" w:space="0" w:color="auto"/>
              <w:bottom w:val="dotted" w:sz="4" w:space="0" w:color="auto"/>
              <w:right w:val="double" w:sz="4" w:space="0" w:color="auto"/>
            </w:tcBorders>
            <w:shd w:val="clear" w:color="auto" w:fill="auto"/>
            <w:noWrap/>
            <w:vAlign w:val="center"/>
          </w:tcPr>
          <w:p w14:paraId="464A1455"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-2.131</w:t>
            </w:r>
          </w:p>
        </w:tc>
      </w:tr>
      <w:tr w:rsidR="00BC5CA1" w14:paraId="6ED706F1"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0A8C0EB4" w14:textId="77777777" w:rsidR="00B5404C" w:rsidRPr="00852522" w:rsidRDefault="008D42DA" w:rsidP="00136BA3">
            <w:pPr>
              <w:spacing w:line="240" w:lineRule="auto"/>
              <w:ind w:left="288" w:firstLine="0"/>
              <w:jc w:val="left"/>
              <w:rPr>
                <w:rFonts w:eastAsia="Times New Roman"/>
                <w:color w:val="000000"/>
                <w:sz w:val="20"/>
                <w:szCs w:val="20"/>
                <w:lang w:val="en-US"/>
              </w:rPr>
            </w:pPr>
            <w:r w:rsidRPr="00852522">
              <w:rPr>
                <w:rFonts w:eastAsia="Times New Roman"/>
                <w:color w:val="000000"/>
                <w:sz w:val="20"/>
                <w:szCs w:val="20"/>
                <w:lang w:val="en-US"/>
              </w:rPr>
              <w:t>300 &lt; Value ≤ 1000</w:t>
            </w:r>
          </w:p>
        </w:tc>
        <w:tc>
          <w:tcPr>
            <w:tcW w:w="1348" w:type="dxa"/>
            <w:tcBorders>
              <w:top w:val="dotted" w:sz="4" w:space="0" w:color="auto"/>
              <w:left w:val="double" w:sz="4" w:space="0" w:color="auto"/>
              <w:bottom w:val="dotted" w:sz="4" w:space="0" w:color="auto"/>
            </w:tcBorders>
            <w:shd w:val="clear" w:color="auto" w:fill="auto"/>
            <w:noWrap/>
            <w:vAlign w:val="center"/>
          </w:tcPr>
          <w:p w14:paraId="3A1CC5CA" w14:textId="7223299F" w:rsidR="00B5404C" w:rsidRPr="00852522" w:rsidRDefault="008D42DA" w:rsidP="00136BA3">
            <w:pPr>
              <w:spacing w:line="240" w:lineRule="auto"/>
              <w:ind w:firstLine="0"/>
              <w:jc w:val="center"/>
              <w:rPr>
                <w:color w:val="000000"/>
                <w:sz w:val="20"/>
                <w:szCs w:val="20"/>
              </w:rPr>
            </w:pPr>
            <w:r>
              <w:rPr>
                <w:color w:val="000000"/>
                <w:sz w:val="20"/>
                <w:szCs w:val="20"/>
              </w:rPr>
              <w:t>-2.929</w:t>
            </w:r>
          </w:p>
        </w:tc>
        <w:tc>
          <w:tcPr>
            <w:tcW w:w="988" w:type="dxa"/>
            <w:tcBorders>
              <w:top w:val="dotted" w:sz="4" w:space="0" w:color="auto"/>
              <w:bottom w:val="dotted" w:sz="4" w:space="0" w:color="auto"/>
              <w:right w:val="double" w:sz="4" w:space="0" w:color="auto"/>
            </w:tcBorders>
            <w:shd w:val="clear" w:color="auto" w:fill="auto"/>
            <w:noWrap/>
            <w:vAlign w:val="center"/>
          </w:tcPr>
          <w:p w14:paraId="7CDCAB46"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-13.233</w:t>
            </w:r>
          </w:p>
        </w:tc>
        <w:tc>
          <w:tcPr>
            <w:tcW w:w="1348" w:type="dxa"/>
            <w:tcBorders>
              <w:top w:val="dotted" w:sz="4" w:space="0" w:color="auto"/>
              <w:left w:val="double" w:sz="4" w:space="0" w:color="auto"/>
              <w:bottom w:val="dotted" w:sz="4" w:space="0" w:color="auto"/>
            </w:tcBorders>
            <w:shd w:val="clear" w:color="auto" w:fill="auto"/>
            <w:noWrap/>
            <w:vAlign w:val="center"/>
          </w:tcPr>
          <w:p w14:paraId="38A394EA" w14:textId="4F13A256" w:rsidR="00B5404C" w:rsidRPr="00852522" w:rsidRDefault="008D42DA" w:rsidP="00136BA3">
            <w:pPr>
              <w:spacing w:line="240" w:lineRule="auto"/>
              <w:ind w:firstLine="0"/>
              <w:jc w:val="center"/>
              <w:rPr>
                <w:color w:val="000000"/>
                <w:sz w:val="20"/>
                <w:szCs w:val="20"/>
              </w:rPr>
            </w:pPr>
            <w:r>
              <w:rPr>
                <w:color w:val="000000"/>
                <w:sz w:val="20"/>
                <w:szCs w:val="20"/>
              </w:rPr>
              <w:t>-3.185</w:t>
            </w:r>
          </w:p>
        </w:tc>
        <w:tc>
          <w:tcPr>
            <w:tcW w:w="988" w:type="dxa"/>
            <w:tcBorders>
              <w:top w:val="dotted" w:sz="4" w:space="0" w:color="auto"/>
              <w:bottom w:val="dotted" w:sz="4" w:space="0" w:color="auto"/>
              <w:right w:val="double" w:sz="4" w:space="0" w:color="auto"/>
            </w:tcBorders>
            <w:shd w:val="clear" w:color="auto" w:fill="auto"/>
            <w:noWrap/>
            <w:vAlign w:val="center"/>
          </w:tcPr>
          <w:p w14:paraId="7694B1D7"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-25.294</w:t>
            </w:r>
          </w:p>
        </w:tc>
        <w:tc>
          <w:tcPr>
            <w:tcW w:w="1348" w:type="dxa"/>
            <w:tcBorders>
              <w:top w:val="dotted" w:sz="4" w:space="0" w:color="auto"/>
              <w:left w:val="double" w:sz="4" w:space="0" w:color="auto"/>
              <w:bottom w:val="dotted" w:sz="4" w:space="0" w:color="auto"/>
            </w:tcBorders>
            <w:shd w:val="clear" w:color="auto" w:fill="auto"/>
            <w:noWrap/>
            <w:vAlign w:val="center"/>
          </w:tcPr>
          <w:p w14:paraId="41778755" w14:textId="51C47BA8" w:rsidR="00B5404C" w:rsidRPr="00852522" w:rsidRDefault="008D42DA" w:rsidP="00136BA3">
            <w:pPr>
              <w:spacing w:line="240" w:lineRule="auto"/>
              <w:ind w:firstLine="0"/>
              <w:jc w:val="center"/>
              <w:rPr>
                <w:color w:val="000000"/>
                <w:sz w:val="20"/>
                <w:szCs w:val="20"/>
              </w:rPr>
            </w:pPr>
            <w:r>
              <w:rPr>
                <w:color w:val="000000"/>
                <w:sz w:val="20"/>
                <w:szCs w:val="20"/>
              </w:rPr>
              <w:t>-1.169</w:t>
            </w:r>
          </w:p>
        </w:tc>
        <w:tc>
          <w:tcPr>
            <w:tcW w:w="899" w:type="dxa"/>
            <w:tcBorders>
              <w:top w:val="dotted" w:sz="4" w:space="0" w:color="auto"/>
              <w:bottom w:val="dotted" w:sz="4" w:space="0" w:color="auto"/>
              <w:right w:val="double" w:sz="4" w:space="0" w:color="auto"/>
            </w:tcBorders>
            <w:shd w:val="clear" w:color="auto" w:fill="auto"/>
            <w:noWrap/>
            <w:vAlign w:val="center"/>
          </w:tcPr>
          <w:p w14:paraId="218F9608"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-2.819</w:t>
            </w:r>
          </w:p>
        </w:tc>
        <w:tc>
          <w:tcPr>
            <w:tcW w:w="1348" w:type="dxa"/>
            <w:tcBorders>
              <w:top w:val="dotted" w:sz="4" w:space="0" w:color="auto"/>
              <w:left w:val="double" w:sz="4" w:space="0" w:color="auto"/>
              <w:bottom w:val="dotted" w:sz="4" w:space="0" w:color="auto"/>
            </w:tcBorders>
            <w:shd w:val="clear" w:color="auto" w:fill="auto"/>
            <w:noWrap/>
            <w:vAlign w:val="center"/>
          </w:tcPr>
          <w:p w14:paraId="1C7B75B1" w14:textId="773878FF" w:rsidR="00B5404C" w:rsidRPr="00852522" w:rsidRDefault="008D42DA" w:rsidP="00136BA3">
            <w:pPr>
              <w:spacing w:line="240" w:lineRule="auto"/>
              <w:ind w:firstLine="0"/>
              <w:jc w:val="center"/>
              <w:rPr>
                <w:color w:val="000000"/>
                <w:sz w:val="20"/>
                <w:szCs w:val="20"/>
              </w:rPr>
            </w:pPr>
            <w:r>
              <w:rPr>
                <w:color w:val="000000"/>
                <w:sz w:val="20"/>
                <w:szCs w:val="20"/>
              </w:rPr>
              <w:t>-0.874</w:t>
            </w:r>
          </w:p>
        </w:tc>
        <w:tc>
          <w:tcPr>
            <w:tcW w:w="988" w:type="dxa"/>
            <w:tcBorders>
              <w:top w:val="dotted" w:sz="4" w:space="0" w:color="auto"/>
              <w:bottom w:val="dotted" w:sz="4" w:space="0" w:color="auto"/>
              <w:right w:val="double" w:sz="4" w:space="0" w:color="auto"/>
            </w:tcBorders>
            <w:shd w:val="clear" w:color="auto" w:fill="auto"/>
            <w:noWrap/>
            <w:vAlign w:val="center"/>
          </w:tcPr>
          <w:p w14:paraId="475ED766"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-6.129</w:t>
            </w:r>
          </w:p>
        </w:tc>
        <w:tc>
          <w:tcPr>
            <w:tcW w:w="1348" w:type="dxa"/>
            <w:tcBorders>
              <w:top w:val="dotted" w:sz="4" w:space="0" w:color="auto"/>
              <w:left w:val="double" w:sz="4" w:space="0" w:color="auto"/>
              <w:bottom w:val="dotted" w:sz="4" w:space="0" w:color="auto"/>
            </w:tcBorders>
            <w:shd w:val="clear" w:color="auto" w:fill="auto"/>
            <w:noWrap/>
            <w:vAlign w:val="center"/>
          </w:tcPr>
          <w:p w14:paraId="1C7A4491" w14:textId="269FE282" w:rsidR="00B5404C" w:rsidRPr="00852522" w:rsidRDefault="008D42DA" w:rsidP="00136BA3">
            <w:pPr>
              <w:spacing w:line="240" w:lineRule="auto"/>
              <w:ind w:firstLine="0"/>
              <w:jc w:val="center"/>
              <w:rPr>
                <w:color w:val="000000"/>
                <w:sz w:val="20"/>
                <w:szCs w:val="20"/>
              </w:rPr>
            </w:pPr>
            <w:r>
              <w:rPr>
                <w:color w:val="000000"/>
                <w:sz w:val="20"/>
                <w:szCs w:val="20"/>
              </w:rPr>
              <w:t>-3.393</w:t>
            </w:r>
          </w:p>
        </w:tc>
        <w:tc>
          <w:tcPr>
            <w:tcW w:w="921" w:type="dxa"/>
            <w:tcBorders>
              <w:top w:val="dotted" w:sz="4" w:space="0" w:color="auto"/>
              <w:bottom w:val="dotted" w:sz="4" w:space="0" w:color="auto"/>
              <w:right w:val="double" w:sz="4" w:space="0" w:color="auto"/>
            </w:tcBorders>
            <w:shd w:val="clear" w:color="auto" w:fill="auto"/>
            <w:noWrap/>
            <w:vAlign w:val="center"/>
          </w:tcPr>
          <w:p w14:paraId="19A5205B"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-1.855</w:t>
            </w:r>
          </w:p>
        </w:tc>
      </w:tr>
      <w:tr w:rsidR="00BC5CA1" w14:paraId="0430AE06" w14:textId="77777777" w:rsidTr="00136BA3">
        <w:trPr>
          <w:trHeight w:val="288"/>
          <w:jc w:val="center"/>
        </w:trPr>
        <w:tc>
          <w:tcPr>
            <w:tcW w:w="2050" w:type="dxa"/>
            <w:tcBorders>
              <w:top w:val="dotted" w:sz="4" w:space="0" w:color="auto"/>
              <w:bottom w:val="single" w:sz="4" w:space="0" w:color="auto"/>
              <w:right w:val="double" w:sz="4" w:space="0" w:color="auto"/>
            </w:tcBorders>
            <w:shd w:val="clear" w:color="auto" w:fill="auto"/>
            <w:noWrap/>
            <w:vAlign w:val="center"/>
          </w:tcPr>
          <w:p w14:paraId="4A323B1E" w14:textId="77777777" w:rsidR="00B5404C" w:rsidRPr="00852522" w:rsidRDefault="008D42DA" w:rsidP="00136BA3">
            <w:pPr>
              <w:spacing w:line="240" w:lineRule="auto"/>
              <w:ind w:left="288" w:firstLine="0"/>
              <w:jc w:val="left"/>
              <w:rPr>
                <w:rFonts w:eastAsia="Times New Roman"/>
                <w:color w:val="000000"/>
                <w:sz w:val="20"/>
                <w:szCs w:val="20"/>
                <w:lang w:val="en-US"/>
              </w:rPr>
            </w:pPr>
            <w:r w:rsidRPr="00852522">
              <w:rPr>
                <w:rFonts w:eastAsia="Times New Roman"/>
                <w:color w:val="000000"/>
                <w:sz w:val="20"/>
                <w:szCs w:val="20"/>
                <w:lang w:val="en-US"/>
              </w:rPr>
              <w:t>1000 &lt; Value ≤ 5000</w:t>
            </w:r>
          </w:p>
        </w:tc>
        <w:tc>
          <w:tcPr>
            <w:tcW w:w="1348" w:type="dxa"/>
            <w:tcBorders>
              <w:top w:val="dotted" w:sz="4" w:space="0" w:color="auto"/>
              <w:left w:val="double" w:sz="4" w:space="0" w:color="auto"/>
              <w:bottom w:val="single" w:sz="4" w:space="0" w:color="auto"/>
            </w:tcBorders>
            <w:shd w:val="clear" w:color="auto" w:fill="auto"/>
            <w:noWrap/>
            <w:vAlign w:val="center"/>
          </w:tcPr>
          <w:p w14:paraId="0412D993" w14:textId="158E9278" w:rsidR="00B5404C" w:rsidRPr="00852522" w:rsidRDefault="008D42DA" w:rsidP="00136BA3">
            <w:pPr>
              <w:spacing w:line="240" w:lineRule="auto"/>
              <w:ind w:firstLine="0"/>
              <w:jc w:val="center"/>
              <w:rPr>
                <w:color w:val="000000"/>
                <w:sz w:val="20"/>
                <w:szCs w:val="20"/>
              </w:rPr>
            </w:pPr>
            <w:r>
              <w:rPr>
                <w:color w:val="000000"/>
                <w:sz w:val="20"/>
                <w:szCs w:val="20"/>
              </w:rPr>
              <w:t>-2.100</w:t>
            </w:r>
          </w:p>
        </w:tc>
        <w:tc>
          <w:tcPr>
            <w:tcW w:w="988" w:type="dxa"/>
            <w:tcBorders>
              <w:top w:val="dotted" w:sz="4" w:space="0" w:color="auto"/>
              <w:bottom w:val="single" w:sz="4" w:space="0" w:color="auto"/>
              <w:right w:val="double" w:sz="4" w:space="0" w:color="auto"/>
            </w:tcBorders>
            <w:shd w:val="clear" w:color="auto" w:fill="auto"/>
            <w:noWrap/>
            <w:vAlign w:val="center"/>
          </w:tcPr>
          <w:p w14:paraId="6231908D"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-15.030</w:t>
            </w:r>
          </w:p>
        </w:tc>
        <w:tc>
          <w:tcPr>
            <w:tcW w:w="1348" w:type="dxa"/>
            <w:tcBorders>
              <w:top w:val="dotted" w:sz="4" w:space="0" w:color="auto"/>
              <w:left w:val="double" w:sz="4" w:space="0" w:color="auto"/>
              <w:bottom w:val="single" w:sz="4" w:space="0" w:color="auto"/>
            </w:tcBorders>
            <w:shd w:val="clear" w:color="auto" w:fill="auto"/>
            <w:noWrap/>
            <w:vAlign w:val="center"/>
          </w:tcPr>
          <w:p w14:paraId="22835B40" w14:textId="7B7A4BBE" w:rsidR="00B5404C" w:rsidRPr="00852522" w:rsidRDefault="008D42DA" w:rsidP="00136BA3">
            <w:pPr>
              <w:spacing w:line="240" w:lineRule="auto"/>
              <w:ind w:firstLine="0"/>
              <w:jc w:val="center"/>
              <w:rPr>
                <w:color w:val="000000"/>
                <w:sz w:val="20"/>
                <w:szCs w:val="20"/>
              </w:rPr>
            </w:pPr>
            <w:r>
              <w:rPr>
                <w:color w:val="000000"/>
                <w:sz w:val="20"/>
                <w:szCs w:val="20"/>
              </w:rPr>
              <w:t>-1.807</w:t>
            </w:r>
          </w:p>
        </w:tc>
        <w:tc>
          <w:tcPr>
            <w:tcW w:w="988" w:type="dxa"/>
            <w:tcBorders>
              <w:top w:val="dotted" w:sz="4" w:space="0" w:color="auto"/>
              <w:bottom w:val="single" w:sz="4" w:space="0" w:color="auto"/>
              <w:right w:val="double" w:sz="4" w:space="0" w:color="auto"/>
            </w:tcBorders>
            <w:shd w:val="clear" w:color="auto" w:fill="auto"/>
            <w:noWrap/>
            <w:vAlign w:val="center"/>
          </w:tcPr>
          <w:p w14:paraId="24505A8D"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-16.824</w:t>
            </w:r>
          </w:p>
        </w:tc>
        <w:tc>
          <w:tcPr>
            <w:tcW w:w="1348" w:type="dxa"/>
            <w:tcBorders>
              <w:top w:val="dotted" w:sz="4" w:space="0" w:color="auto"/>
              <w:left w:val="double" w:sz="4" w:space="0" w:color="auto"/>
              <w:bottom w:val="single" w:sz="4" w:space="0" w:color="auto"/>
            </w:tcBorders>
            <w:shd w:val="clear" w:color="auto" w:fill="auto"/>
            <w:noWrap/>
            <w:vAlign w:val="center"/>
          </w:tcPr>
          <w:p w14:paraId="39AEA4D2" w14:textId="22D96A7D" w:rsidR="00B5404C" w:rsidRPr="00852522" w:rsidRDefault="008D42DA" w:rsidP="00136BA3">
            <w:pPr>
              <w:spacing w:line="240" w:lineRule="auto"/>
              <w:ind w:firstLine="0"/>
              <w:jc w:val="center"/>
              <w:rPr>
                <w:color w:val="000000"/>
                <w:sz w:val="20"/>
                <w:szCs w:val="20"/>
              </w:rPr>
            </w:pPr>
            <w:r>
              <w:rPr>
                <w:color w:val="000000"/>
                <w:sz w:val="20"/>
                <w:szCs w:val="20"/>
              </w:rPr>
              <w:t>-1.136</w:t>
            </w:r>
          </w:p>
        </w:tc>
        <w:tc>
          <w:tcPr>
            <w:tcW w:w="899" w:type="dxa"/>
            <w:tcBorders>
              <w:top w:val="dotted" w:sz="4" w:space="0" w:color="auto"/>
              <w:bottom w:val="single" w:sz="4" w:space="0" w:color="auto"/>
              <w:right w:val="double" w:sz="4" w:space="0" w:color="auto"/>
            </w:tcBorders>
            <w:shd w:val="clear" w:color="auto" w:fill="auto"/>
            <w:noWrap/>
            <w:vAlign w:val="center"/>
          </w:tcPr>
          <w:p w14:paraId="7BF5DEB5"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-2.805</w:t>
            </w:r>
          </w:p>
        </w:tc>
        <w:tc>
          <w:tcPr>
            <w:tcW w:w="1348" w:type="dxa"/>
            <w:tcBorders>
              <w:top w:val="dotted" w:sz="4" w:space="0" w:color="auto"/>
              <w:left w:val="double" w:sz="4" w:space="0" w:color="auto"/>
              <w:bottom w:val="single" w:sz="4" w:space="0" w:color="auto"/>
            </w:tcBorders>
            <w:shd w:val="clear" w:color="auto" w:fill="auto"/>
            <w:noWrap/>
            <w:vAlign w:val="center"/>
          </w:tcPr>
          <w:p w14:paraId="226DBE77" w14:textId="6552EC91" w:rsidR="00B5404C" w:rsidRPr="00852522" w:rsidRDefault="008D42DA" w:rsidP="00136BA3">
            <w:pPr>
              <w:spacing w:line="240" w:lineRule="auto"/>
              <w:ind w:firstLine="0"/>
              <w:jc w:val="center"/>
              <w:rPr>
                <w:color w:val="000000"/>
                <w:sz w:val="20"/>
                <w:szCs w:val="20"/>
              </w:rPr>
            </w:pPr>
            <w:r>
              <w:rPr>
                <w:color w:val="000000"/>
                <w:sz w:val="20"/>
                <w:szCs w:val="20"/>
              </w:rPr>
              <w:t>-0.424</w:t>
            </w:r>
          </w:p>
        </w:tc>
        <w:tc>
          <w:tcPr>
            <w:tcW w:w="988" w:type="dxa"/>
            <w:tcBorders>
              <w:top w:val="dotted" w:sz="4" w:space="0" w:color="auto"/>
              <w:bottom w:val="single" w:sz="4" w:space="0" w:color="auto"/>
              <w:right w:val="double" w:sz="4" w:space="0" w:color="auto"/>
            </w:tcBorders>
            <w:shd w:val="clear" w:color="auto" w:fill="auto"/>
            <w:noWrap/>
            <w:vAlign w:val="center"/>
          </w:tcPr>
          <w:p w14:paraId="6730A6AE"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-2.939</w:t>
            </w:r>
          </w:p>
        </w:tc>
        <w:tc>
          <w:tcPr>
            <w:tcW w:w="1348" w:type="dxa"/>
            <w:tcBorders>
              <w:top w:val="dotted" w:sz="4" w:space="0" w:color="auto"/>
              <w:left w:val="double" w:sz="4" w:space="0" w:color="auto"/>
            </w:tcBorders>
            <w:shd w:val="clear" w:color="auto" w:fill="auto"/>
            <w:noWrap/>
            <w:vAlign w:val="center"/>
          </w:tcPr>
          <w:p w14:paraId="50775E0A"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right w:val="double" w:sz="4" w:space="0" w:color="auto"/>
            </w:tcBorders>
            <w:shd w:val="clear" w:color="auto" w:fill="auto"/>
            <w:noWrap/>
            <w:vAlign w:val="center"/>
          </w:tcPr>
          <w:p w14:paraId="0E5F9701"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01F6A0A3" w14:textId="77777777" w:rsidTr="00136BA3">
        <w:trPr>
          <w:trHeight w:val="288"/>
          <w:jc w:val="center"/>
        </w:trPr>
        <w:tc>
          <w:tcPr>
            <w:tcW w:w="13574" w:type="dxa"/>
            <w:gridSpan w:val="11"/>
            <w:tcBorders>
              <w:top w:val="single" w:sz="4" w:space="0" w:color="auto"/>
              <w:bottom w:val="single" w:sz="4" w:space="0" w:color="auto"/>
              <w:right w:val="double" w:sz="4" w:space="0" w:color="auto"/>
            </w:tcBorders>
            <w:shd w:val="clear" w:color="auto" w:fill="auto"/>
            <w:noWrap/>
            <w:vAlign w:val="center"/>
          </w:tcPr>
          <w:p w14:paraId="5A90D98B" w14:textId="401183C8" w:rsidR="00B5404C" w:rsidRPr="00852522" w:rsidRDefault="008D42DA" w:rsidP="00DB6D0B">
            <w:pPr>
              <w:spacing w:line="240" w:lineRule="auto"/>
              <w:ind w:firstLine="0"/>
              <w:jc w:val="left"/>
              <w:rPr>
                <w:rFonts w:eastAsia="Times New Roman"/>
                <w:b/>
                <w:color w:val="000000"/>
                <w:sz w:val="20"/>
                <w:szCs w:val="20"/>
                <w:lang w:val="en-US"/>
              </w:rPr>
            </w:pPr>
            <w:r w:rsidRPr="00852522">
              <w:rPr>
                <w:rFonts w:eastAsia="Times New Roman"/>
                <w:b/>
                <w:color w:val="000000"/>
                <w:sz w:val="20"/>
                <w:szCs w:val="20"/>
                <w:lang w:val="en-US"/>
              </w:rPr>
              <w:t xml:space="preserve">Transportation Network and </w:t>
            </w:r>
            <w:r w:rsidR="00DB6D0B">
              <w:rPr>
                <w:rFonts w:eastAsia="Times New Roman"/>
                <w:b/>
                <w:color w:val="000000"/>
                <w:sz w:val="20"/>
                <w:szCs w:val="20"/>
                <w:lang w:val="en-US"/>
              </w:rPr>
              <w:t>O-D Attributes</w:t>
            </w:r>
          </w:p>
        </w:tc>
      </w:tr>
      <w:tr w:rsidR="00BC5CA1" w14:paraId="7B6966EF"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6D7D3958" w14:textId="77777777" w:rsidR="00B5404C" w:rsidRPr="00852522" w:rsidRDefault="008D42DA" w:rsidP="00136BA3">
            <w:pPr>
              <w:spacing w:line="240" w:lineRule="auto"/>
              <w:ind w:firstLine="0"/>
              <w:jc w:val="left"/>
              <w:rPr>
                <w:rFonts w:eastAsia="Times New Roman"/>
                <w:i/>
                <w:color w:val="000000"/>
                <w:sz w:val="20"/>
                <w:szCs w:val="20"/>
                <w:lang w:val="en-US"/>
              </w:rPr>
            </w:pPr>
            <w:r w:rsidRPr="00852522">
              <w:rPr>
                <w:rFonts w:eastAsia="Times New Roman"/>
                <w:i/>
                <w:color w:val="000000"/>
                <w:sz w:val="20"/>
                <w:szCs w:val="20"/>
                <w:lang w:val="en-US"/>
              </w:rPr>
              <w:t>Mean Household Income at Origin ($) (Base:</w:t>
            </w:r>
            <w:r w:rsidRPr="00852522">
              <w:rPr>
                <w:i/>
                <w:sz w:val="20"/>
                <w:szCs w:val="20"/>
                <w:lang w:val="en-US"/>
              </w:rPr>
              <w:t xml:space="preserve"> ≥ $50,000 )</w:t>
            </w:r>
          </w:p>
        </w:tc>
        <w:tc>
          <w:tcPr>
            <w:tcW w:w="1348" w:type="dxa"/>
            <w:tcBorders>
              <w:top w:val="dotted" w:sz="4" w:space="0" w:color="auto"/>
              <w:left w:val="double" w:sz="4" w:space="0" w:color="auto"/>
              <w:bottom w:val="dotted" w:sz="4" w:space="0" w:color="auto"/>
            </w:tcBorders>
            <w:shd w:val="clear" w:color="auto" w:fill="auto"/>
            <w:noWrap/>
            <w:vAlign w:val="center"/>
          </w:tcPr>
          <w:p w14:paraId="780DE4A5" w14:textId="77777777" w:rsidR="00B5404C" w:rsidRPr="00852522" w:rsidRDefault="00B5404C" w:rsidP="00136BA3">
            <w:pPr>
              <w:spacing w:line="240" w:lineRule="auto"/>
              <w:ind w:firstLine="0"/>
              <w:jc w:val="center"/>
              <w:rPr>
                <w:rFonts w:eastAsia="Times New Roman"/>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480992A4" w14:textId="77777777" w:rsidR="00B5404C" w:rsidRPr="00852522" w:rsidRDefault="00B5404C" w:rsidP="00136BA3">
            <w:pPr>
              <w:spacing w:line="240" w:lineRule="auto"/>
              <w:ind w:firstLine="0"/>
              <w:jc w:val="center"/>
              <w:rPr>
                <w:rFonts w:eastAsia="Times New Roman"/>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324B6B6E" w14:textId="77777777" w:rsidR="00B5404C" w:rsidRPr="00852522" w:rsidRDefault="00B5404C" w:rsidP="00136BA3">
            <w:pPr>
              <w:spacing w:line="240" w:lineRule="auto"/>
              <w:ind w:firstLine="0"/>
              <w:jc w:val="center"/>
              <w:rPr>
                <w:rFonts w:eastAsia="Times New Roman"/>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12652A3D" w14:textId="77777777" w:rsidR="00B5404C" w:rsidRPr="00852522" w:rsidRDefault="00B5404C" w:rsidP="00136BA3">
            <w:pPr>
              <w:spacing w:line="240" w:lineRule="auto"/>
              <w:ind w:firstLine="0"/>
              <w:jc w:val="center"/>
              <w:rPr>
                <w:rFonts w:eastAsia="Times New Roman"/>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4E122061" w14:textId="77777777" w:rsidR="00B5404C" w:rsidRPr="00852522" w:rsidRDefault="00B5404C" w:rsidP="00136BA3">
            <w:pPr>
              <w:spacing w:line="240" w:lineRule="auto"/>
              <w:ind w:firstLine="0"/>
              <w:jc w:val="center"/>
              <w:rPr>
                <w:rFonts w:eastAsia="Times New Roman"/>
                <w:color w:val="000000"/>
                <w:sz w:val="20"/>
                <w:szCs w:val="20"/>
                <w:lang w:val="en-US"/>
              </w:rPr>
            </w:pPr>
          </w:p>
        </w:tc>
        <w:tc>
          <w:tcPr>
            <w:tcW w:w="899" w:type="dxa"/>
            <w:tcBorders>
              <w:top w:val="dotted" w:sz="4" w:space="0" w:color="auto"/>
              <w:bottom w:val="dotted" w:sz="4" w:space="0" w:color="auto"/>
              <w:right w:val="double" w:sz="4" w:space="0" w:color="auto"/>
            </w:tcBorders>
            <w:shd w:val="clear" w:color="auto" w:fill="auto"/>
            <w:noWrap/>
            <w:vAlign w:val="center"/>
          </w:tcPr>
          <w:p w14:paraId="28710840" w14:textId="77777777" w:rsidR="00B5404C" w:rsidRPr="00852522" w:rsidRDefault="00B5404C" w:rsidP="00136BA3">
            <w:pPr>
              <w:spacing w:line="240" w:lineRule="auto"/>
              <w:ind w:firstLine="0"/>
              <w:jc w:val="center"/>
              <w:rPr>
                <w:rFonts w:eastAsia="Times New Roman"/>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13563F04" w14:textId="77777777" w:rsidR="00B5404C" w:rsidRPr="00852522" w:rsidRDefault="00B5404C" w:rsidP="00136BA3">
            <w:pPr>
              <w:spacing w:line="240" w:lineRule="auto"/>
              <w:ind w:firstLine="0"/>
              <w:jc w:val="center"/>
              <w:rPr>
                <w:rFonts w:eastAsia="Times New Roman"/>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6EBC4608" w14:textId="77777777" w:rsidR="00B5404C" w:rsidRPr="00852522" w:rsidRDefault="00B5404C" w:rsidP="00136BA3">
            <w:pPr>
              <w:spacing w:line="240" w:lineRule="auto"/>
              <w:ind w:firstLine="0"/>
              <w:jc w:val="center"/>
              <w:rPr>
                <w:rFonts w:eastAsia="Times New Roman"/>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47D788FB" w14:textId="77777777" w:rsidR="00B5404C" w:rsidRPr="00852522" w:rsidRDefault="00B5404C" w:rsidP="00136BA3">
            <w:pPr>
              <w:spacing w:line="240" w:lineRule="auto"/>
              <w:ind w:firstLine="0"/>
              <w:jc w:val="center"/>
              <w:rPr>
                <w:rFonts w:eastAsia="Times New Roman"/>
                <w:color w:val="000000"/>
                <w:sz w:val="20"/>
                <w:szCs w:val="20"/>
                <w:lang w:val="en-US"/>
              </w:rPr>
            </w:pPr>
          </w:p>
        </w:tc>
        <w:tc>
          <w:tcPr>
            <w:tcW w:w="921" w:type="dxa"/>
            <w:tcBorders>
              <w:top w:val="dotted" w:sz="4" w:space="0" w:color="auto"/>
              <w:bottom w:val="dotted" w:sz="4" w:space="0" w:color="auto"/>
              <w:right w:val="double" w:sz="4" w:space="0" w:color="auto"/>
            </w:tcBorders>
            <w:shd w:val="clear" w:color="auto" w:fill="auto"/>
            <w:noWrap/>
            <w:vAlign w:val="center"/>
          </w:tcPr>
          <w:p w14:paraId="32AEEA90" w14:textId="77777777" w:rsidR="00B5404C" w:rsidRPr="00852522" w:rsidRDefault="00B5404C" w:rsidP="00136BA3">
            <w:pPr>
              <w:spacing w:line="240" w:lineRule="auto"/>
              <w:ind w:firstLine="0"/>
              <w:jc w:val="center"/>
              <w:rPr>
                <w:rFonts w:eastAsia="Times New Roman"/>
                <w:color w:val="000000"/>
                <w:sz w:val="20"/>
                <w:szCs w:val="20"/>
                <w:lang w:val="en-US"/>
              </w:rPr>
            </w:pPr>
          </w:p>
        </w:tc>
      </w:tr>
      <w:tr w:rsidR="00BC5CA1" w14:paraId="7A524743"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159EC9C0" w14:textId="77777777" w:rsidR="00B5404C" w:rsidRPr="00852522" w:rsidRDefault="008D42DA" w:rsidP="00136BA3">
            <w:pPr>
              <w:spacing w:line="240" w:lineRule="auto"/>
              <w:ind w:left="288" w:firstLine="0"/>
              <w:jc w:val="left"/>
              <w:rPr>
                <w:rFonts w:eastAsia="Times New Roman"/>
                <w:color w:val="000000"/>
                <w:sz w:val="20"/>
                <w:szCs w:val="20"/>
                <w:lang w:val="en-US"/>
              </w:rPr>
            </w:pPr>
            <w:r w:rsidRPr="00852522">
              <w:rPr>
                <w:sz w:val="20"/>
                <w:szCs w:val="20"/>
                <w:lang w:val="en-US"/>
              </w:rPr>
              <w:t>&lt; $50,000</w:t>
            </w:r>
          </w:p>
        </w:tc>
        <w:tc>
          <w:tcPr>
            <w:tcW w:w="1348" w:type="dxa"/>
            <w:tcBorders>
              <w:top w:val="dotted" w:sz="4" w:space="0" w:color="auto"/>
              <w:left w:val="double" w:sz="4" w:space="0" w:color="auto"/>
              <w:bottom w:val="dotted" w:sz="4" w:space="0" w:color="auto"/>
            </w:tcBorders>
            <w:shd w:val="clear" w:color="auto" w:fill="auto"/>
            <w:noWrap/>
            <w:vAlign w:val="center"/>
          </w:tcPr>
          <w:p w14:paraId="07AE8606"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4D583B4B"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CE77F0B"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80197D2"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02A306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0D9096F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EFC8BF8" w14:textId="386AD2E8"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0.346</w:t>
            </w:r>
          </w:p>
        </w:tc>
        <w:tc>
          <w:tcPr>
            <w:tcW w:w="988" w:type="dxa"/>
            <w:tcBorders>
              <w:top w:val="dotted" w:sz="4" w:space="0" w:color="auto"/>
              <w:bottom w:val="dotted" w:sz="4" w:space="0" w:color="auto"/>
              <w:right w:val="double" w:sz="4" w:space="0" w:color="auto"/>
            </w:tcBorders>
            <w:shd w:val="clear" w:color="auto" w:fill="auto"/>
            <w:noWrap/>
            <w:vAlign w:val="center"/>
          </w:tcPr>
          <w:p w14:paraId="3992AE2B"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2.233</w:t>
            </w:r>
          </w:p>
        </w:tc>
        <w:tc>
          <w:tcPr>
            <w:tcW w:w="1348" w:type="dxa"/>
            <w:tcBorders>
              <w:top w:val="dotted" w:sz="4" w:space="0" w:color="auto"/>
              <w:left w:val="double" w:sz="4" w:space="0" w:color="auto"/>
              <w:bottom w:val="dotted" w:sz="4" w:space="0" w:color="auto"/>
            </w:tcBorders>
            <w:shd w:val="clear" w:color="auto" w:fill="auto"/>
            <w:noWrap/>
            <w:vAlign w:val="center"/>
          </w:tcPr>
          <w:p w14:paraId="4B3071E0"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1C8D7871"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5E20A764"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4184C8BB" w14:textId="77777777" w:rsidR="00B5404C" w:rsidRPr="00852522" w:rsidRDefault="008D42DA" w:rsidP="00136BA3">
            <w:pPr>
              <w:spacing w:line="240" w:lineRule="auto"/>
              <w:ind w:firstLine="0"/>
              <w:jc w:val="left"/>
              <w:rPr>
                <w:sz w:val="20"/>
                <w:szCs w:val="20"/>
                <w:lang w:val="en-US"/>
              </w:rPr>
            </w:pPr>
            <w:r w:rsidRPr="00852522">
              <w:rPr>
                <w:sz w:val="20"/>
                <w:szCs w:val="20"/>
                <w:lang w:val="en-US"/>
              </w:rPr>
              <w:t>Density of Employees in Mining Industry at Origin (per mi</w:t>
            </w:r>
            <w:r w:rsidRPr="00852522">
              <w:rPr>
                <w:sz w:val="20"/>
                <w:szCs w:val="20"/>
                <w:vertAlign w:val="superscript"/>
                <w:lang w:val="en-US"/>
              </w:rPr>
              <w:t>2</w:t>
            </w:r>
            <w:r w:rsidRPr="00852522">
              <w:rPr>
                <w:sz w:val="20"/>
                <w:szCs w:val="20"/>
                <w:lang w:val="en-US"/>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E157D49" w14:textId="1F4BA053"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1.100</w:t>
            </w:r>
          </w:p>
        </w:tc>
        <w:tc>
          <w:tcPr>
            <w:tcW w:w="988" w:type="dxa"/>
            <w:tcBorders>
              <w:top w:val="dotted" w:sz="4" w:space="0" w:color="auto"/>
              <w:bottom w:val="dotted" w:sz="4" w:space="0" w:color="auto"/>
              <w:right w:val="double" w:sz="4" w:space="0" w:color="auto"/>
            </w:tcBorders>
            <w:shd w:val="clear" w:color="auto" w:fill="auto"/>
            <w:noWrap/>
            <w:vAlign w:val="center"/>
          </w:tcPr>
          <w:p w14:paraId="39741AB5"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3.240</w:t>
            </w:r>
          </w:p>
        </w:tc>
        <w:tc>
          <w:tcPr>
            <w:tcW w:w="1348" w:type="dxa"/>
            <w:tcBorders>
              <w:top w:val="dotted" w:sz="4" w:space="0" w:color="auto"/>
              <w:left w:val="double" w:sz="4" w:space="0" w:color="auto"/>
              <w:bottom w:val="dotted" w:sz="4" w:space="0" w:color="auto"/>
            </w:tcBorders>
            <w:shd w:val="clear" w:color="auto" w:fill="auto"/>
            <w:noWrap/>
            <w:vAlign w:val="center"/>
          </w:tcPr>
          <w:p w14:paraId="36316CA5"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121B615"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55309B0"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7DA77867"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CC314F6"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307D97E"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F2F6C1F"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3953C7B1"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2FB499D7"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25C29C38" w14:textId="77777777" w:rsidR="00B5404C" w:rsidRPr="00852522" w:rsidRDefault="008D42DA" w:rsidP="00136BA3">
            <w:pPr>
              <w:spacing w:line="240" w:lineRule="auto"/>
              <w:ind w:firstLine="0"/>
              <w:jc w:val="left"/>
              <w:rPr>
                <w:sz w:val="20"/>
                <w:szCs w:val="20"/>
                <w:lang w:val="en-US"/>
              </w:rPr>
            </w:pPr>
            <w:r w:rsidRPr="00852522">
              <w:rPr>
                <w:sz w:val="20"/>
                <w:szCs w:val="20"/>
                <w:lang w:val="en-US"/>
              </w:rPr>
              <w:t>Density of Management Company and Enterprise at Destination (per mi</w:t>
            </w:r>
            <w:r w:rsidRPr="00852522">
              <w:rPr>
                <w:sz w:val="20"/>
                <w:szCs w:val="20"/>
                <w:vertAlign w:val="superscript"/>
                <w:lang w:val="en-US"/>
              </w:rPr>
              <w:t>2</w:t>
            </w:r>
            <w:r w:rsidRPr="00852522">
              <w:rPr>
                <w:sz w:val="20"/>
                <w:szCs w:val="20"/>
                <w:lang w:val="en-US"/>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5EFD19B"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4C49092A"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8F172A4" w14:textId="089DE820"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-1.010</w:t>
            </w:r>
          </w:p>
        </w:tc>
        <w:tc>
          <w:tcPr>
            <w:tcW w:w="988" w:type="dxa"/>
            <w:tcBorders>
              <w:top w:val="dotted" w:sz="4" w:space="0" w:color="auto"/>
              <w:bottom w:val="dotted" w:sz="4" w:space="0" w:color="auto"/>
              <w:right w:val="double" w:sz="4" w:space="0" w:color="auto"/>
            </w:tcBorders>
            <w:shd w:val="clear" w:color="auto" w:fill="auto"/>
            <w:noWrap/>
            <w:vAlign w:val="center"/>
          </w:tcPr>
          <w:p w14:paraId="51C7C403"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-2.959</w:t>
            </w:r>
          </w:p>
        </w:tc>
        <w:tc>
          <w:tcPr>
            <w:tcW w:w="1348" w:type="dxa"/>
            <w:tcBorders>
              <w:top w:val="dotted" w:sz="4" w:space="0" w:color="auto"/>
              <w:left w:val="double" w:sz="4" w:space="0" w:color="auto"/>
              <w:bottom w:val="dotted" w:sz="4" w:space="0" w:color="auto"/>
            </w:tcBorders>
            <w:shd w:val="clear" w:color="auto" w:fill="auto"/>
            <w:noWrap/>
            <w:vAlign w:val="center"/>
          </w:tcPr>
          <w:p w14:paraId="77B7770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545E8D34"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A5BE453"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4253153A"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08621A15"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368F3A1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5D440039"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3E7E8EE5" w14:textId="77777777" w:rsidR="00B5404C" w:rsidRPr="00852522" w:rsidRDefault="008D42DA" w:rsidP="00136BA3">
            <w:pPr>
              <w:spacing w:line="240" w:lineRule="auto"/>
              <w:ind w:firstLine="0"/>
              <w:jc w:val="left"/>
              <w:rPr>
                <w:sz w:val="20"/>
                <w:szCs w:val="20"/>
                <w:lang w:val="en-US"/>
              </w:rPr>
            </w:pPr>
            <w:r w:rsidRPr="00852522">
              <w:rPr>
                <w:sz w:val="20"/>
                <w:szCs w:val="20"/>
                <w:lang w:val="en-US"/>
              </w:rPr>
              <w:t>Density of Wholesale Industries at Destination (per mi</w:t>
            </w:r>
            <w:r w:rsidRPr="00852522">
              <w:rPr>
                <w:sz w:val="20"/>
                <w:szCs w:val="20"/>
                <w:vertAlign w:val="superscript"/>
                <w:lang w:val="en-US"/>
              </w:rPr>
              <w:t>2</w:t>
            </w:r>
            <w:r w:rsidRPr="00852522">
              <w:rPr>
                <w:sz w:val="20"/>
                <w:szCs w:val="20"/>
                <w:lang w:val="en-US"/>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83CAD1A"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AC983FA"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FD8FD3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5277EAE5"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D7B35F2"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5AD16E30"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F7D0925" w14:textId="29820A7E"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-0.094</w:t>
            </w:r>
          </w:p>
        </w:tc>
        <w:tc>
          <w:tcPr>
            <w:tcW w:w="988" w:type="dxa"/>
            <w:tcBorders>
              <w:top w:val="dotted" w:sz="4" w:space="0" w:color="auto"/>
              <w:bottom w:val="dotted" w:sz="4" w:space="0" w:color="auto"/>
              <w:right w:val="double" w:sz="4" w:space="0" w:color="auto"/>
            </w:tcBorders>
            <w:shd w:val="clear" w:color="auto" w:fill="auto"/>
            <w:noWrap/>
            <w:vAlign w:val="center"/>
          </w:tcPr>
          <w:p w14:paraId="6AD4A4E2"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-2.561</w:t>
            </w:r>
          </w:p>
        </w:tc>
        <w:tc>
          <w:tcPr>
            <w:tcW w:w="1348" w:type="dxa"/>
            <w:tcBorders>
              <w:top w:val="dotted" w:sz="4" w:space="0" w:color="auto"/>
              <w:left w:val="double" w:sz="4" w:space="0" w:color="auto"/>
              <w:bottom w:val="dotted" w:sz="4" w:space="0" w:color="auto"/>
            </w:tcBorders>
            <w:shd w:val="clear" w:color="auto" w:fill="auto"/>
            <w:noWrap/>
            <w:vAlign w:val="center"/>
          </w:tcPr>
          <w:p w14:paraId="7AC66723"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286F9F6E"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5EB7BC88"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14C96C91" w14:textId="77777777" w:rsidR="00B5404C" w:rsidRPr="00852522" w:rsidRDefault="008D42DA" w:rsidP="00136BA3">
            <w:pPr>
              <w:spacing w:line="240" w:lineRule="auto"/>
              <w:ind w:firstLine="0"/>
              <w:jc w:val="left"/>
              <w:rPr>
                <w:sz w:val="20"/>
                <w:szCs w:val="20"/>
                <w:lang w:val="en-US"/>
              </w:rPr>
            </w:pPr>
            <w:r w:rsidRPr="00852522">
              <w:rPr>
                <w:sz w:val="20"/>
                <w:szCs w:val="20"/>
                <w:lang w:val="en-US"/>
              </w:rPr>
              <w:t>Density of Highway at Destination (mi/mi</w:t>
            </w:r>
            <w:r w:rsidRPr="00852522">
              <w:rPr>
                <w:sz w:val="20"/>
                <w:szCs w:val="20"/>
                <w:vertAlign w:val="superscript"/>
                <w:lang w:val="en-US"/>
              </w:rPr>
              <w:t>2</w:t>
            </w:r>
            <w:r w:rsidRPr="00852522">
              <w:rPr>
                <w:sz w:val="20"/>
                <w:szCs w:val="20"/>
                <w:lang w:val="en-US"/>
              </w:rPr>
              <w:t>)</w:t>
            </w:r>
          </w:p>
        </w:tc>
        <w:tc>
          <w:tcPr>
            <w:tcW w:w="1348" w:type="dxa"/>
            <w:tcBorders>
              <w:top w:val="dotted" w:sz="4" w:space="0" w:color="auto"/>
              <w:left w:val="double" w:sz="4" w:space="0" w:color="auto"/>
              <w:bottom w:val="dotted" w:sz="4" w:space="0" w:color="auto"/>
            </w:tcBorders>
            <w:shd w:val="clear" w:color="auto" w:fill="auto"/>
            <w:noWrap/>
            <w:vAlign w:val="center"/>
          </w:tcPr>
          <w:p w14:paraId="0E56B2B2"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F121D1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4F31807" w14:textId="1E3D7445"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0.617</w:t>
            </w:r>
          </w:p>
        </w:tc>
        <w:tc>
          <w:tcPr>
            <w:tcW w:w="988" w:type="dxa"/>
            <w:tcBorders>
              <w:top w:val="dotted" w:sz="4" w:space="0" w:color="auto"/>
              <w:bottom w:val="dotted" w:sz="4" w:space="0" w:color="auto"/>
              <w:right w:val="double" w:sz="4" w:space="0" w:color="auto"/>
            </w:tcBorders>
            <w:shd w:val="clear" w:color="auto" w:fill="auto"/>
            <w:noWrap/>
            <w:vAlign w:val="center"/>
          </w:tcPr>
          <w:p w14:paraId="5CEDBD7A"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2.867</w:t>
            </w:r>
          </w:p>
        </w:tc>
        <w:tc>
          <w:tcPr>
            <w:tcW w:w="1348" w:type="dxa"/>
            <w:tcBorders>
              <w:top w:val="dotted" w:sz="4" w:space="0" w:color="auto"/>
              <w:left w:val="double" w:sz="4" w:space="0" w:color="auto"/>
              <w:bottom w:val="dotted" w:sz="4" w:space="0" w:color="auto"/>
            </w:tcBorders>
            <w:shd w:val="clear" w:color="auto" w:fill="auto"/>
            <w:noWrap/>
            <w:vAlign w:val="center"/>
          </w:tcPr>
          <w:p w14:paraId="278AD19B"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1397EA73"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609E7AA"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5092CD8"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C0A03E7"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37449FEB"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508BE32E"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49C89628" w14:textId="77777777" w:rsidR="00B5404C" w:rsidRPr="00852522" w:rsidRDefault="008D42DA" w:rsidP="00136BA3">
            <w:pPr>
              <w:spacing w:line="240" w:lineRule="auto"/>
              <w:ind w:firstLine="0"/>
              <w:jc w:val="left"/>
              <w:rPr>
                <w:sz w:val="20"/>
                <w:szCs w:val="20"/>
                <w:lang w:val="en-US"/>
              </w:rPr>
            </w:pPr>
            <w:r w:rsidRPr="00852522">
              <w:rPr>
                <w:sz w:val="20"/>
                <w:szCs w:val="20"/>
                <w:lang w:val="en-US"/>
              </w:rPr>
              <w:t>Density of Bridges at Destination (per mi</w:t>
            </w:r>
            <w:r w:rsidRPr="00852522">
              <w:rPr>
                <w:sz w:val="20"/>
                <w:szCs w:val="20"/>
                <w:vertAlign w:val="superscript"/>
                <w:lang w:val="en-US"/>
              </w:rPr>
              <w:t>2</w:t>
            </w:r>
            <w:r w:rsidRPr="00852522">
              <w:rPr>
                <w:sz w:val="20"/>
                <w:szCs w:val="20"/>
                <w:lang w:val="en-US"/>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F3553D3" w14:textId="7B20ADCC"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-0.314</w:t>
            </w:r>
          </w:p>
        </w:tc>
        <w:tc>
          <w:tcPr>
            <w:tcW w:w="988" w:type="dxa"/>
            <w:tcBorders>
              <w:top w:val="dotted" w:sz="4" w:space="0" w:color="auto"/>
              <w:bottom w:val="dotted" w:sz="4" w:space="0" w:color="auto"/>
              <w:right w:val="double" w:sz="4" w:space="0" w:color="auto"/>
            </w:tcBorders>
            <w:shd w:val="clear" w:color="auto" w:fill="auto"/>
            <w:noWrap/>
            <w:vAlign w:val="center"/>
          </w:tcPr>
          <w:p w14:paraId="2BDD9095"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-1.896</w:t>
            </w:r>
          </w:p>
        </w:tc>
        <w:tc>
          <w:tcPr>
            <w:tcW w:w="1348" w:type="dxa"/>
            <w:tcBorders>
              <w:top w:val="dotted" w:sz="4" w:space="0" w:color="auto"/>
              <w:left w:val="double" w:sz="4" w:space="0" w:color="auto"/>
              <w:bottom w:val="dotted" w:sz="4" w:space="0" w:color="auto"/>
            </w:tcBorders>
            <w:shd w:val="clear" w:color="auto" w:fill="auto"/>
            <w:noWrap/>
            <w:vAlign w:val="center"/>
          </w:tcPr>
          <w:p w14:paraId="6E00702E"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1DC7C90"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2A370D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732D8BE0"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55BF60E"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3FB3D4C"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86B47A6"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46A8B09A"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3740B655"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21973062" w14:textId="7D1B3BBE" w:rsidR="00B5404C" w:rsidRPr="00852522" w:rsidRDefault="008D42DA" w:rsidP="00136BA3">
            <w:pPr>
              <w:spacing w:line="240" w:lineRule="auto"/>
              <w:ind w:firstLine="0"/>
              <w:jc w:val="left"/>
              <w:rPr>
                <w:rFonts w:eastAsia="Times New Roman"/>
                <w:color w:val="000000"/>
                <w:sz w:val="20"/>
                <w:szCs w:val="20"/>
                <w:lang w:val="en-US"/>
              </w:rPr>
            </w:pPr>
            <w:r w:rsidRPr="00852522">
              <w:rPr>
                <w:rFonts w:eastAsia="Times New Roman"/>
                <w:color w:val="000000"/>
                <w:sz w:val="20"/>
                <w:szCs w:val="20"/>
                <w:lang w:val="en-US"/>
              </w:rPr>
              <w:t>Origin Avg.</w:t>
            </w:r>
            <w:r w:rsidR="000416FA">
              <w:rPr>
                <w:rFonts w:eastAsia="Times New Roman"/>
                <w:color w:val="000000"/>
                <w:sz w:val="20"/>
                <w:szCs w:val="20"/>
                <w:lang w:val="en-US"/>
              </w:rPr>
              <w:t xml:space="preserve"> </w:t>
            </w:r>
            <w:r w:rsidRPr="00852522">
              <w:rPr>
                <w:rFonts w:eastAsia="Times New Roman"/>
                <w:color w:val="000000"/>
                <w:sz w:val="20"/>
                <w:szCs w:val="20"/>
                <w:lang w:val="en-US"/>
              </w:rPr>
              <w:t xml:space="preserve">Temperature </w:t>
            </w:r>
          </w:p>
          <w:p w14:paraId="4027DCD1" w14:textId="77777777" w:rsidR="00B5404C" w:rsidRPr="00852522" w:rsidRDefault="008D42DA" w:rsidP="00136BA3">
            <w:pPr>
              <w:spacing w:line="240" w:lineRule="auto"/>
              <w:ind w:firstLine="0"/>
              <w:jc w:val="left"/>
              <w:rPr>
                <w:rFonts w:eastAsia="Times New Roman"/>
                <w:color w:val="000000"/>
                <w:sz w:val="20"/>
                <w:szCs w:val="20"/>
                <w:lang w:val="en-US"/>
              </w:rPr>
            </w:pPr>
            <w:r w:rsidRPr="00852522">
              <w:rPr>
                <w:rFonts w:eastAsia="Times New Roman"/>
                <w:color w:val="000000"/>
                <w:sz w:val="20"/>
                <w:szCs w:val="20"/>
                <w:lang w:val="en-US"/>
              </w:rPr>
              <w:t>(Base: Warm; &gt; 60</w:t>
            </w:r>
            <w:r w:rsidRPr="00852522">
              <w:rPr>
                <w:rFonts w:eastAsia="Times New Roman"/>
                <w:color w:val="000000"/>
                <w:sz w:val="20"/>
                <w:szCs w:val="20"/>
                <w:vertAlign w:val="superscript"/>
                <w:lang w:val="en-US"/>
              </w:rPr>
              <w:t>0</w:t>
            </w:r>
            <w:r w:rsidRPr="00852522">
              <w:rPr>
                <w:rFonts w:eastAsia="Times New Roman"/>
                <w:color w:val="000000"/>
                <w:sz w:val="20"/>
                <w:szCs w:val="20"/>
                <w:lang w:val="en-US"/>
              </w:rPr>
              <w:t xml:space="preserve"> F)</w:t>
            </w:r>
          </w:p>
        </w:tc>
        <w:tc>
          <w:tcPr>
            <w:tcW w:w="1348" w:type="dxa"/>
            <w:tcBorders>
              <w:top w:val="dotted" w:sz="4" w:space="0" w:color="auto"/>
              <w:left w:val="double" w:sz="4" w:space="0" w:color="auto"/>
              <w:bottom w:val="dotted" w:sz="4" w:space="0" w:color="auto"/>
            </w:tcBorders>
            <w:shd w:val="clear" w:color="auto" w:fill="auto"/>
            <w:noWrap/>
            <w:vAlign w:val="center"/>
          </w:tcPr>
          <w:p w14:paraId="544F2720" w14:textId="77777777" w:rsidR="00B5404C" w:rsidRPr="00852522" w:rsidRDefault="00B5404C" w:rsidP="00136BA3">
            <w:pPr>
              <w:spacing w:line="240" w:lineRule="auto"/>
              <w:ind w:firstLine="0"/>
              <w:jc w:val="center"/>
              <w:rPr>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7B9CD15C" w14:textId="77777777" w:rsidR="00B5404C" w:rsidRPr="00852522" w:rsidRDefault="00B5404C" w:rsidP="00136BA3">
            <w:pPr>
              <w:spacing w:line="240" w:lineRule="auto"/>
              <w:ind w:firstLine="0"/>
              <w:jc w:val="center"/>
              <w:rPr>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4A18B55A" w14:textId="77777777" w:rsidR="00B5404C" w:rsidRPr="00852522" w:rsidRDefault="00B5404C" w:rsidP="00136BA3">
            <w:pPr>
              <w:spacing w:line="240" w:lineRule="auto"/>
              <w:ind w:firstLine="0"/>
              <w:jc w:val="center"/>
              <w:rPr>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30F20C25" w14:textId="77777777" w:rsidR="00B5404C" w:rsidRPr="00852522" w:rsidRDefault="00B5404C" w:rsidP="00136BA3">
            <w:pPr>
              <w:spacing w:line="240" w:lineRule="auto"/>
              <w:ind w:firstLine="0"/>
              <w:jc w:val="center"/>
              <w:rPr>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50C8C819" w14:textId="77777777" w:rsidR="00B5404C" w:rsidRPr="00852522" w:rsidRDefault="00B5404C" w:rsidP="00136BA3">
            <w:pPr>
              <w:spacing w:line="240" w:lineRule="auto"/>
              <w:ind w:firstLine="0"/>
              <w:jc w:val="center"/>
              <w:rPr>
                <w:color w:val="000000"/>
                <w:sz w:val="20"/>
                <w:szCs w:val="20"/>
                <w:lang w:val="en-US" w:eastAsia="en-CA"/>
              </w:rPr>
            </w:pPr>
          </w:p>
        </w:tc>
        <w:tc>
          <w:tcPr>
            <w:tcW w:w="899" w:type="dxa"/>
            <w:tcBorders>
              <w:top w:val="dotted" w:sz="4" w:space="0" w:color="auto"/>
              <w:bottom w:val="dotted" w:sz="4" w:space="0" w:color="auto"/>
              <w:right w:val="double" w:sz="4" w:space="0" w:color="auto"/>
            </w:tcBorders>
            <w:shd w:val="clear" w:color="auto" w:fill="auto"/>
            <w:noWrap/>
            <w:vAlign w:val="center"/>
          </w:tcPr>
          <w:p w14:paraId="41B14D0F" w14:textId="77777777" w:rsidR="00B5404C" w:rsidRPr="00852522" w:rsidRDefault="00B5404C" w:rsidP="00136BA3">
            <w:pPr>
              <w:spacing w:line="240" w:lineRule="auto"/>
              <w:ind w:firstLine="0"/>
              <w:jc w:val="center"/>
              <w:rPr>
                <w:color w:val="000000"/>
                <w:sz w:val="20"/>
                <w:szCs w:val="20"/>
                <w:lang w:val="en-US" w:eastAsia="en-CA"/>
              </w:rPr>
            </w:pPr>
          </w:p>
        </w:tc>
        <w:tc>
          <w:tcPr>
            <w:tcW w:w="1348" w:type="dxa"/>
            <w:tcBorders>
              <w:top w:val="dotted" w:sz="4" w:space="0" w:color="auto"/>
              <w:left w:val="double" w:sz="4" w:space="0" w:color="auto"/>
              <w:bottom w:val="dotted" w:sz="4" w:space="0" w:color="auto"/>
            </w:tcBorders>
            <w:shd w:val="clear" w:color="auto" w:fill="auto"/>
            <w:noWrap/>
            <w:vAlign w:val="center"/>
          </w:tcPr>
          <w:p w14:paraId="49E61A75" w14:textId="77777777" w:rsidR="00B5404C" w:rsidRPr="00852522" w:rsidRDefault="00B5404C" w:rsidP="00136BA3">
            <w:pPr>
              <w:spacing w:line="240" w:lineRule="auto"/>
              <w:ind w:firstLine="0"/>
              <w:jc w:val="center"/>
              <w:rPr>
                <w:color w:val="000000"/>
                <w:sz w:val="20"/>
                <w:szCs w:val="20"/>
                <w:lang w:val="en-US" w:eastAsia="en-CA"/>
              </w:rPr>
            </w:pPr>
          </w:p>
        </w:tc>
        <w:tc>
          <w:tcPr>
            <w:tcW w:w="988" w:type="dxa"/>
            <w:tcBorders>
              <w:top w:val="dotted" w:sz="4" w:space="0" w:color="auto"/>
              <w:bottom w:val="dotted" w:sz="4" w:space="0" w:color="auto"/>
              <w:right w:val="double" w:sz="4" w:space="0" w:color="auto"/>
            </w:tcBorders>
            <w:shd w:val="clear" w:color="auto" w:fill="auto"/>
            <w:noWrap/>
            <w:vAlign w:val="center"/>
          </w:tcPr>
          <w:p w14:paraId="1B91C476" w14:textId="77777777" w:rsidR="00B5404C" w:rsidRPr="00852522" w:rsidRDefault="00B5404C" w:rsidP="00136BA3">
            <w:pPr>
              <w:spacing w:line="240" w:lineRule="auto"/>
              <w:ind w:firstLine="0"/>
              <w:jc w:val="center"/>
              <w:rPr>
                <w:color w:val="000000"/>
                <w:sz w:val="20"/>
                <w:szCs w:val="20"/>
                <w:lang w:val="en-US" w:eastAsia="en-CA"/>
              </w:rPr>
            </w:pPr>
          </w:p>
        </w:tc>
        <w:tc>
          <w:tcPr>
            <w:tcW w:w="1348" w:type="dxa"/>
            <w:tcBorders>
              <w:top w:val="dotted" w:sz="4" w:space="0" w:color="auto"/>
              <w:left w:val="double" w:sz="4" w:space="0" w:color="auto"/>
              <w:bottom w:val="dotted" w:sz="4" w:space="0" w:color="auto"/>
            </w:tcBorders>
            <w:shd w:val="clear" w:color="auto" w:fill="auto"/>
            <w:noWrap/>
            <w:vAlign w:val="center"/>
          </w:tcPr>
          <w:p w14:paraId="422AA10F" w14:textId="77777777" w:rsidR="00B5404C" w:rsidRPr="00852522" w:rsidRDefault="00B5404C" w:rsidP="00136BA3">
            <w:pPr>
              <w:spacing w:line="240" w:lineRule="auto"/>
              <w:ind w:firstLine="0"/>
              <w:jc w:val="center"/>
              <w:rPr>
                <w:color w:val="000000"/>
                <w:sz w:val="20"/>
                <w:szCs w:val="20"/>
                <w:lang w:val="en-US" w:eastAsia="en-CA"/>
              </w:rPr>
            </w:pPr>
          </w:p>
        </w:tc>
        <w:tc>
          <w:tcPr>
            <w:tcW w:w="921" w:type="dxa"/>
            <w:tcBorders>
              <w:top w:val="dotted" w:sz="4" w:space="0" w:color="auto"/>
              <w:bottom w:val="dotted" w:sz="4" w:space="0" w:color="auto"/>
              <w:right w:val="double" w:sz="4" w:space="0" w:color="auto"/>
            </w:tcBorders>
            <w:shd w:val="clear" w:color="auto" w:fill="auto"/>
            <w:noWrap/>
            <w:vAlign w:val="center"/>
          </w:tcPr>
          <w:p w14:paraId="78718D25" w14:textId="77777777" w:rsidR="00B5404C" w:rsidRPr="00852522" w:rsidRDefault="00B5404C" w:rsidP="00136BA3">
            <w:pPr>
              <w:spacing w:line="240" w:lineRule="auto"/>
              <w:ind w:firstLine="0"/>
              <w:jc w:val="center"/>
              <w:rPr>
                <w:color w:val="000000"/>
                <w:sz w:val="20"/>
                <w:szCs w:val="20"/>
                <w:lang w:val="en-US" w:eastAsia="en-CA"/>
              </w:rPr>
            </w:pPr>
          </w:p>
        </w:tc>
      </w:tr>
      <w:tr w:rsidR="00BC5CA1" w14:paraId="103A5B5B"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489FB850" w14:textId="77777777" w:rsidR="00B5404C" w:rsidRPr="00852522" w:rsidRDefault="008D42DA" w:rsidP="00136BA3">
            <w:pPr>
              <w:spacing w:line="240" w:lineRule="auto"/>
              <w:ind w:left="288" w:firstLine="0"/>
              <w:jc w:val="left"/>
              <w:rPr>
                <w:rFonts w:eastAsia="Times New Roman"/>
                <w:color w:val="000000"/>
                <w:sz w:val="20"/>
                <w:szCs w:val="20"/>
                <w:lang w:val="en-US"/>
              </w:rPr>
            </w:pPr>
            <w:r w:rsidRPr="00852522">
              <w:rPr>
                <w:rFonts w:eastAsia="Times New Roman"/>
                <w:color w:val="000000"/>
                <w:sz w:val="20"/>
                <w:szCs w:val="20"/>
                <w:lang w:val="en-US"/>
              </w:rPr>
              <w:lastRenderedPageBreak/>
              <w:t>Cold; &lt;= 60</w:t>
            </w:r>
            <w:r w:rsidRPr="00852522">
              <w:rPr>
                <w:rFonts w:eastAsia="Times New Roman"/>
                <w:color w:val="000000"/>
                <w:sz w:val="20"/>
                <w:szCs w:val="20"/>
                <w:vertAlign w:val="superscript"/>
                <w:lang w:val="en-US"/>
              </w:rPr>
              <w:t>0</w:t>
            </w:r>
            <w:r w:rsidRPr="00852522">
              <w:rPr>
                <w:rFonts w:eastAsia="Times New Roman"/>
                <w:color w:val="000000"/>
                <w:sz w:val="20"/>
                <w:szCs w:val="20"/>
                <w:lang w:val="en-US"/>
              </w:rPr>
              <w:t xml:space="preserve"> F</w:t>
            </w:r>
          </w:p>
        </w:tc>
        <w:tc>
          <w:tcPr>
            <w:tcW w:w="1348" w:type="dxa"/>
            <w:tcBorders>
              <w:top w:val="dotted" w:sz="4" w:space="0" w:color="auto"/>
              <w:left w:val="double" w:sz="4" w:space="0" w:color="auto"/>
              <w:bottom w:val="dotted" w:sz="4" w:space="0" w:color="auto"/>
            </w:tcBorders>
            <w:shd w:val="clear" w:color="auto" w:fill="auto"/>
            <w:noWrap/>
            <w:vAlign w:val="center"/>
          </w:tcPr>
          <w:p w14:paraId="326EC24F" w14:textId="4F2522D0"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-0.353</w:t>
            </w:r>
          </w:p>
        </w:tc>
        <w:tc>
          <w:tcPr>
            <w:tcW w:w="988" w:type="dxa"/>
            <w:tcBorders>
              <w:top w:val="dotted" w:sz="4" w:space="0" w:color="auto"/>
              <w:bottom w:val="dotted" w:sz="4" w:space="0" w:color="auto"/>
              <w:right w:val="double" w:sz="4" w:space="0" w:color="auto"/>
            </w:tcBorders>
            <w:shd w:val="clear" w:color="auto" w:fill="auto"/>
            <w:noWrap/>
            <w:vAlign w:val="center"/>
          </w:tcPr>
          <w:p w14:paraId="5E212418"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-3.425</w:t>
            </w:r>
          </w:p>
        </w:tc>
        <w:tc>
          <w:tcPr>
            <w:tcW w:w="1348" w:type="dxa"/>
            <w:tcBorders>
              <w:top w:val="dotted" w:sz="4" w:space="0" w:color="auto"/>
              <w:left w:val="double" w:sz="4" w:space="0" w:color="auto"/>
              <w:bottom w:val="dotted" w:sz="4" w:space="0" w:color="auto"/>
            </w:tcBorders>
            <w:shd w:val="clear" w:color="auto" w:fill="auto"/>
            <w:noWrap/>
            <w:vAlign w:val="center"/>
          </w:tcPr>
          <w:p w14:paraId="38728CE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1D9542A1"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0229EED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1DBD35A1"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EBF34CF"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859D972"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9F7A1C8"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2C067EC7"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37C34A7A" w14:textId="77777777" w:rsidTr="00136BA3">
        <w:trPr>
          <w:trHeight w:val="288"/>
          <w:jc w:val="center"/>
        </w:trPr>
        <w:tc>
          <w:tcPr>
            <w:tcW w:w="2050" w:type="dxa"/>
            <w:tcBorders>
              <w:top w:val="dotted" w:sz="6" w:space="0" w:color="auto"/>
              <w:bottom w:val="dotted" w:sz="6" w:space="0" w:color="auto"/>
              <w:right w:val="double" w:sz="4" w:space="0" w:color="auto"/>
            </w:tcBorders>
            <w:shd w:val="clear" w:color="auto" w:fill="auto"/>
            <w:noWrap/>
            <w:vAlign w:val="center"/>
          </w:tcPr>
          <w:p w14:paraId="29CF7B57" w14:textId="77777777" w:rsidR="00B5404C" w:rsidRPr="00852522" w:rsidRDefault="008D42DA" w:rsidP="00136BA3">
            <w:pPr>
              <w:spacing w:line="240" w:lineRule="auto"/>
              <w:ind w:firstLine="0"/>
              <w:jc w:val="left"/>
              <w:rPr>
                <w:rFonts w:eastAsia="Times New Roman"/>
                <w:color w:val="000000"/>
                <w:sz w:val="20"/>
                <w:szCs w:val="20"/>
                <w:lang w:val="en-US"/>
              </w:rPr>
            </w:pPr>
            <w:r w:rsidRPr="00852522">
              <w:rPr>
                <w:rFonts w:eastAsia="Times New Roman"/>
                <w:color w:val="000000"/>
                <w:sz w:val="20"/>
                <w:szCs w:val="20"/>
                <w:lang w:val="en-US"/>
              </w:rPr>
              <w:t>No. of seaports at Origin</w:t>
            </w:r>
          </w:p>
        </w:tc>
        <w:tc>
          <w:tcPr>
            <w:tcW w:w="1348" w:type="dxa"/>
            <w:tcBorders>
              <w:top w:val="dotted" w:sz="6" w:space="0" w:color="auto"/>
              <w:left w:val="double" w:sz="4" w:space="0" w:color="auto"/>
              <w:bottom w:val="dotted" w:sz="6" w:space="0" w:color="auto"/>
            </w:tcBorders>
            <w:shd w:val="clear" w:color="auto" w:fill="auto"/>
            <w:noWrap/>
            <w:vAlign w:val="center"/>
          </w:tcPr>
          <w:p w14:paraId="17BB84CF"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6" w:space="0" w:color="auto"/>
              <w:bottom w:val="dotted" w:sz="6" w:space="0" w:color="auto"/>
              <w:right w:val="double" w:sz="4" w:space="0" w:color="auto"/>
            </w:tcBorders>
            <w:shd w:val="clear" w:color="auto" w:fill="auto"/>
            <w:noWrap/>
            <w:vAlign w:val="center"/>
          </w:tcPr>
          <w:p w14:paraId="0FE2C8A0"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6" w:space="0" w:color="auto"/>
              <w:left w:val="double" w:sz="4" w:space="0" w:color="auto"/>
              <w:bottom w:val="dotted" w:sz="6" w:space="0" w:color="auto"/>
            </w:tcBorders>
            <w:shd w:val="clear" w:color="auto" w:fill="auto"/>
            <w:noWrap/>
            <w:vAlign w:val="center"/>
          </w:tcPr>
          <w:p w14:paraId="0A376A4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6" w:space="0" w:color="auto"/>
              <w:bottom w:val="dotted" w:sz="6" w:space="0" w:color="auto"/>
              <w:right w:val="double" w:sz="4" w:space="0" w:color="auto"/>
            </w:tcBorders>
            <w:shd w:val="clear" w:color="auto" w:fill="auto"/>
            <w:noWrap/>
            <w:vAlign w:val="center"/>
          </w:tcPr>
          <w:p w14:paraId="0AF522E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6" w:space="0" w:color="auto"/>
              <w:left w:val="double" w:sz="4" w:space="0" w:color="auto"/>
              <w:bottom w:val="dotted" w:sz="6" w:space="0" w:color="auto"/>
            </w:tcBorders>
            <w:shd w:val="clear" w:color="auto" w:fill="auto"/>
            <w:noWrap/>
            <w:vAlign w:val="center"/>
          </w:tcPr>
          <w:p w14:paraId="79499E9C"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6" w:space="0" w:color="auto"/>
              <w:bottom w:val="dotted" w:sz="6" w:space="0" w:color="auto"/>
              <w:right w:val="double" w:sz="4" w:space="0" w:color="auto"/>
            </w:tcBorders>
            <w:shd w:val="clear" w:color="auto" w:fill="auto"/>
            <w:noWrap/>
            <w:vAlign w:val="center"/>
          </w:tcPr>
          <w:p w14:paraId="1856AF93"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6" w:space="0" w:color="auto"/>
              <w:left w:val="double" w:sz="4" w:space="0" w:color="auto"/>
              <w:bottom w:val="dotted" w:sz="6" w:space="0" w:color="auto"/>
            </w:tcBorders>
            <w:shd w:val="clear" w:color="auto" w:fill="auto"/>
            <w:noWrap/>
            <w:vAlign w:val="center"/>
          </w:tcPr>
          <w:p w14:paraId="509A5944" w14:textId="29682FD7"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-0.001</w:t>
            </w:r>
          </w:p>
        </w:tc>
        <w:tc>
          <w:tcPr>
            <w:tcW w:w="988" w:type="dxa"/>
            <w:tcBorders>
              <w:top w:val="dotted" w:sz="6" w:space="0" w:color="auto"/>
              <w:bottom w:val="dotted" w:sz="6" w:space="0" w:color="auto"/>
              <w:right w:val="double" w:sz="4" w:space="0" w:color="auto"/>
            </w:tcBorders>
            <w:shd w:val="clear" w:color="auto" w:fill="auto"/>
            <w:noWrap/>
            <w:vAlign w:val="center"/>
          </w:tcPr>
          <w:p w14:paraId="4C5F6EC1"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-3.499</w:t>
            </w:r>
          </w:p>
        </w:tc>
        <w:tc>
          <w:tcPr>
            <w:tcW w:w="1348" w:type="dxa"/>
            <w:tcBorders>
              <w:top w:val="dotted" w:sz="6" w:space="0" w:color="auto"/>
              <w:left w:val="double" w:sz="4" w:space="0" w:color="auto"/>
              <w:bottom w:val="dotted" w:sz="6" w:space="0" w:color="auto"/>
            </w:tcBorders>
            <w:shd w:val="clear" w:color="auto" w:fill="auto"/>
            <w:noWrap/>
            <w:vAlign w:val="center"/>
          </w:tcPr>
          <w:p w14:paraId="0428AEEB"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6" w:space="0" w:color="auto"/>
              <w:bottom w:val="dotted" w:sz="6" w:space="0" w:color="auto"/>
              <w:right w:val="double" w:sz="4" w:space="0" w:color="auto"/>
            </w:tcBorders>
            <w:shd w:val="clear" w:color="auto" w:fill="auto"/>
            <w:noWrap/>
            <w:vAlign w:val="center"/>
          </w:tcPr>
          <w:p w14:paraId="27CB27D1"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080D56F7" w14:textId="77777777" w:rsidTr="00136BA3">
        <w:trPr>
          <w:trHeight w:val="288"/>
          <w:jc w:val="center"/>
        </w:trPr>
        <w:tc>
          <w:tcPr>
            <w:tcW w:w="2050" w:type="dxa"/>
            <w:tcBorders>
              <w:top w:val="dotted" w:sz="6" w:space="0" w:color="auto"/>
              <w:bottom w:val="single" w:sz="4" w:space="0" w:color="auto"/>
              <w:right w:val="double" w:sz="4" w:space="0" w:color="auto"/>
            </w:tcBorders>
            <w:shd w:val="clear" w:color="auto" w:fill="auto"/>
            <w:noWrap/>
            <w:vAlign w:val="center"/>
          </w:tcPr>
          <w:p w14:paraId="5A0D0415" w14:textId="77777777" w:rsidR="00B5404C" w:rsidRPr="00852522" w:rsidRDefault="008D42DA" w:rsidP="00136BA3">
            <w:pPr>
              <w:spacing w:line="240" w:lineRule="auto"/>
              <w:ind w:firstLine="0"/>
              <w:jc w:val="left"/>
              <w:rPr>
                <w:rFonts w:eastAsia="Times New Roman"/>
                <w:color w:val="000000"/>
                <w:sz w:val="20"/>
                <w:szCs w:val="20"/>
                <w:lang w:val="en-US"/>
              </w:rPr>
            </w:pPr>
            <w:r w:rsidRPr="00852522">
              <w:rPr>
                <w:rFonts w:eastAsia="Times New Roman"/>
                <w:color w:val="000000"/>
                <w:sz w:val="20"/>
                <w:szCs w:val="20"/>
                <w:lang w:val="en-US"/>
              </w:rPr>
              <w:t>Routed Distance Between O-D (miles)</w:t>
            </w:r>
          </w:p>
        </w:tc>
        <w:tc>
          <w:tcPr>
            <w:tcW w:w="1348" w:type="dxa"/>
            <w:tcBorders>
              <w:top w:val="dotted" w:sz="6" w:space="0" w:color="auto"/>
              <w:left w:val="double" w:sz="4" w:space="0" w:color="auto"/>
              <w:bottom w:val="single" w:sz="4" w:space="0" w:color="auto"/>
            </w:tcBorders>
            <w:shd w:val="clear" w:color="auto" w:fill="auto"/>
            <w:noWrap/>
            <w:vAlign w:val="center"/>
          </w:tcPr>
          <w:p w14:paraId="40628AB2" w14:textId="71F6C31C" w:rsidR="00B5404C" w:rsidRPr="00852522" w:rsidRDefault="008D42DA" w:rsidP="00136BA3">
            <w:pPr>
              <w:spacing w:line="240" w:lineRule="auto"/>
              <w:ind w:firstLine="0"/>
              <w:jc w:val="center"/>
              <w:rPr>
                <w:rFonts w:eastAsia="Times New Roman"/>
                <w:color w:val="000000"/>
                <w:sz w:val="20"/>
                <w:szCs w:val="20"/>
                <w:lang w:val="en-US"/>
              </w:rPr>
            </w:pPr>
            <w:r>
              <w:rPr>
                <w:color w:val="000000"/>
                <w:sz w:val="20"/>
                <w:szCs w:val="20"/>
              </w:rPr>
              <w:t>-0.001</w:t>
            </w:r>
          </w:p>
        </w:tc>
        <w:tc>
          <w:tcPr>
            <w:tcW w:w="988" w:type="dxa"/>
            <w:tcBorders>
              <w:top w:val="dotted" w:sz="6" w:space="0" w:color="auto"/>
              <w:bottom w:val="single" w:sz="4" w:space="0" w:color="auto"/>
              <w:right w:val="double" w:sz="4" w:space="0" w:color="auto"/>
            </w:tcBorders>
            <w:shd w:val="clear" w:color="auto" w:fill="auto"/>
            <w:noWrap/>
            <w:vAlign w:val="center"/>
          </w:tcPr>
          <w:p w14:paraId="1F6FAC2D" w14:textId="77777777" w:rsidR="00B5404C" w:rsidRPr="00852522" w:rsidRDefault="008D42DA" w:rsidP="00136BA3">
            <w:pPr>
              <w:spacing w:line="240" w:lineRule="auto"/>
              <w:ind w:firstLine="0"/>
              <w:jc w:val="center"/>
              <w:rPr>
                <w:color w:val="000000"/>
                <w:sz w:val="20"/>
                <w:szCs w:val="20"/>
              </w:rPr>
            </w:pPr>
            <w:r w:rsidRPr="00852522">
              <w:rPr>
                <w:color w:val="000000"/>
                <w:sz w:val="20"/>
                <w:szCs w:val="20"/>
              </w:rPr>
              <w:t>-8.086</w:t>
            </w:r>
          </w:p>
        </w:tc>
        <w:tc>
          <w:tcPr>
            <w:tcW w:w="1348" w:type="dxa"/>
            <w:tcBorders>
              <w:top w:val="dotted" w:sz="6" w:space="0" w:color="auto"/>
              <w:left w:val="double" w:sz="4" w:space="0" w:color="auto"/>
              <w:bottom w:val="single" w:sz="4" w:space="0" w:color="auto"/>
            </w:tcBorders>
            <w:shd w:val="clear" w:color="auto" w:fill="auto"/>
            <w:noWrap/>
            <w:vAlign w:val="center"/>
          </w:tcPr>
          <w:p w14:paraId="1A2D0833"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6" w:space="0" w:color="auto"/>
              <w:bottom w:val="single" w:sz="4" w:space="0" w:color="auto"/>
              <w:right w:val="double" w:sz="4" w:space="0" w:color="auto"/>
            </w:tcBorders>
            <w:shd w:val="clear" w:color="auto" w:fill="auto"/>
            <w:noWrap/>
            <w:vAlign w:val="center"/>
          </w:tcPr>
          <w:p w14:paraId="4CA05BCD"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6" w:space="0" w:color="auto"/>
              <w:left w:val="double" w:sz="4" w:space="0" w:color="auto"/>
              <w:bottom w:val="single" w:sz="4" w:space="0" w:color="auto"/>
            </w:tcBorders>
            <w:shd w:val="clear" w:color="auto" w:fill="auto"/>
            <w:noWrap/>
            <w:vAlign w:val="center"/>
          </w:tcPr>
          <w:p w14:paraId="3EEEA80E"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899" w:type="dxa"/>
            <w:tcBorders>
              <w:top w:val="dotted" w:sz="6" w:space="0" w:color="auto"/>
              <w:bottom w:val="single" w:sz="4" w:space="0" w:color="auto"/>
              <w:right w:val="double" w:sz="4" w:space="0" w:color="auto"/>
            </w:tcBorders>
            <w:shd w:val="clear" w:color="auto" w:fill="auto"/>
            <w:noWrap/>
            <w:vAlign w:val="center"/>
          </w:tcPr>
          <w:p w14:paraId="64B20018"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6" w:space="0" w:color="auto"/>
              <w:left w:val="double" w:sz="4" w:space="0" w:color="auto"/>
              <w:bottom w:val="single" w:sz="4" w:space="0" w:color="auto"/>
            </w:tcBorders>
            <w:shd w:val="clear" w:color="auto" w:fill="auto"/>
            <w:noWrap/>
            <w:vAlign w:val="center"/>
          </w:tcPr>
          <w:p w14:paraId="1BBA7ED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88" w:type="dxa"/>
            <w:tcBorders>
              <w:top w:val="dotted" w:sz="6" w:space="0" w:color="auto"/>
              <w:bottom w:val="single" w:sz="4" w:space="0" w:color="auto"/>
              <w:right w:val="double" w:sz="4" w:space="0" w:color="auto"/>
            </w:tcBorders>
            <w:shd w:val="clear" w:color="auto" w:fill="auto"/>
            <w:noWrap/>
            <w:vAlign w:val="center"/>
          </w:tcPr>
          <w:p w14:paraId="5CA1146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1348" w:type="dxa"/>
            <w:tcBorders>
              <w:top w:val="dotted" w:sz="6" w:space="0" w:color="auto"/>
              <w:left w:val="double" w:sz="4" w:space="0" w:color="auto"/>
              <w:bottom w:val="single" w:sz="4" w:space="0" w:color="auto"/>
            </w:tcBorders>
            <w:shd w:val="clear" w:color="auto" w:fill="auto"/>
            <w:noWrap/>
            <w:vAlign w:val="center"/>
          </w:tcPr>
          <w:p w14:paraId="2A98E839"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c>
          <w:tcPr>
            <w:tcW w:w="921" w:type="dxa"/>
            <w:tcBorders>
              <w:top w:val="dotted" w:sz="6" w:space="0" w:color="auto"/>
              <w:bottom w:val="single" w:sz="4" w:space="0" w:color="auto"/>
              <w:right w:val="double" w:sz="4" w:space="0" w:color="auto"/>
            </w:tcBorders>
            <w:shd w:val="clear" w:color="auto" w:fill="auto"/>
            <w:noWrap/>
            <w:vAlign w:val="center"/>
          </w:tcPr>
          <w:p w14:paraId="471191A6" w14:textId="77777777" w:rsidR="00B5404C" w:rsidRPr="00852522" w:rsidRDefault="008D42DA" w:rsidP="00136BA3">
            <w:pPr>
              <w:spacing w:line="240" w:lineRule="auto"/>
              <w:ind w:firstLine="0"/>
              <w:jc w:val="center"/>
              <w:rPr>
                <w:color w:val="000000"/>
                <w:sz w:val="20"/>
                <w:szCs w:val="20"/>
                <w:lang w:val="en-US" w:eastAsia="en-CA"/>
              </w:rPr>
            </w:pPr>
            <w:r w:rsidRPr="00852522">
              <w:rPr>
                <w:b/>
                <w:color w:val="000000"/>
                <w:sz w:val="20"/>
                <w:szCs w:val="20"/>
                <w:lang w:val="en-US" w:eastAsia="en-CA"/>
              </w:rPr>
              <w:t>−</w:t>
            </w:r>
          </w:p>
        </w:tc>
      </w:tr>
      <w:tr w:rsidR="00BC5CA1" w14:paraId="2FB2818B" w14:textId="77777777" w:rsidTr="00136BA3">
        <w:trPr>
          <w:trHeight w:val="288"/>
          <w:jc w:val="center"/>
        </w:trPr>
        <w:tc>
          <w:tcPr>
            <w:tcW w:w="13574" w:type="dxa"/>
            <w:gridSpan w:val="11"/>
            <w:tcBorders>
              <w:top w:val="single" w:sz="4" w:space="0" w:color="auto"/>
              <w:bottom w:val="single" w:sz="4" w:space="0" w:color="auto"/>
              <w:right w:val="double" w:sz="4" w:space="0" w:color="auto"/>
            </w:tcBorders>
            <w:shd w:val="clear" w:color="auto" w:fill="auto"/>
            <w:noWrap/>
            <w:vAlign w:val="center"/>
          </w:tcPr>
          <w:p w14:paraId="02CDE40D" w14:textId="77777777" w:rsidR="00B5404C" w:rsidRPr="00852522" w:rsidRDefault="008D42DA" w:rsidP="00136BA3">
            <w:pPr>
              <w:spacing w:line="240" w:lineRule="auto"/>
              <w:ind w:firstLine="0"/>
              <w:jc w:val="left"/>
              <w:rPr>
                <w:b/>
                <w:color w:val="000000"/>
                <w:sz w:val="20"/>
                <w:szCs w:val="20"/>
                <w:lang w:val="en-US"/>
              </w:rPr>
            </w:pPr>
            <w:r w:rsidRPr="00852522">
              <w:rPr>
                <w:b/>
                <w:color w:val="000000"/>
                <w:sz w:val="20"/>
                <w:szCs w:val="20"/>
                <w:lang w:val="en-US"/>
              </w:rPr>
              <w:t>Copula Parameters</w:t>
            </w:r>
          </w:p>
        </w:tc>
      </w:tr>
      <w:tr w:rsidR="00BC5CA1" w14:paraId="3AFA5E46" w14:textId="77777777" w:rsidTr="00136BA3">
        <w:trPr>
          <w:trHeight w:val="288"/>
          <w:jc w:val="center"/>
        </w:trPr>
        <w:tc>
          <w:tcPr>
            <w:tcW w:w="2050" w:type="dxa"/>
            <w:tcBorders>
              <w:top w:val="single" w:sz="4" w:space="0" w:color="auto"/>
              <w:bottom w:val="dotted" w:sz="6" w:space="0" w:color="auto"/>
              <w:right w:val="double" w:sz="4" w:space="0" w:color="auto"/>
            </w:tcBorders>
            <w:shd w:val="clear" w:color="auto" w:fill="auto"/>
            <w:noWrap/>
            <w:vAlign w:val="center"/>
          </w:tcPr>
          <w:p w14:paraId="6E207B86" w14:textId="77777777" w:rsidR="00B5404C" w:rsidRPr="00852522" w:rsidRDefault="008D42DA" w:rsidP="00136BA3">
            <w:pPr>
              <w:spacing w:line="240" w:lineRule="auto"/>
              <w:ind w:firstLine="0"/>
              <w:jc w:val="left"/>
              <w:rPr>
                <w:rFonts w:eastAsia="Times New Roman"/>
                <w:color w:val="000000"/>
                <w:sz w:val="20"/>
                <w:szCs w:val="20"/>
                <w:lang w:val="en-US"/>
              </w:rPr>
            </w:pPr>
            <w:r w:rsidRPr="00852522">
              <w:rPr>
                <w:rFonts w:eastAsia="Times New Roman"/>
                <w:color w:val="000000"/>
                <w:sz w:val="20"/>
                <w:szCs w:val="20"/>
                <w:lang w:val="en-US"/>
              </w:rPr>
              <w:t>Copula</w:t>
            </w:r>
          </w:p>
        </w:tc>
        <w:tc>
          <w:tcPr>
            <w:tcW w:w="2336" w:type="dxa"/>
            <w:gridSpan w:val="2"/>
            <w:tcBorders>
              <w:top w:val="single" w:sz="4" w:space="0" w:color="auto"/>
              <w:left w:val="double" w:sz="4" w:space="0" w:color="auto"/>
              <w:bottom w:val="dotted" w:sz="6" w:space="0" w:color="auto"/>
              <w:right w:val="double" w:sz="4" w:space="0" w:color="auto"/>
            </w:tcBorders>
            <w:shd w:val="clear" w:color="auto" w:fill="auto"/>
            <w:noWrap/>
            <w:vAlign w:val="center"/>
          </w:tcPr>
          <w:p w14:paraId="6F2FC634" w14:textId="77777777" w:rsidR="00B5404C" w:rsidRPr="00852522" w:rsidRDefault="008D42DA" w:rsidP="00136BA3">
            <w:pPr>
              <w:spacing w:line="240" w:lineRule="auto"/>
              <w:ind w:firstLine="0"/>
              <w:jc w:val="center"/>
              <w:rPr>
                <w:color w:val="000000"/>
                <w:sz w:val="20"/>
                <w:szCs w:val="20"/>
                <w:lang w:val="en-US"/>
              </w:rPr>
            </w:pPr>
            <w:r w:rsidRPr="00852522">
              <w:rPr>
                <w:color w:val="000000"/>
                <w:sz w:val="20"/>
                <w:szCs w:val="20"/>
                <w:lang w:val="en-US"/>
              </w:rPr>
              <w:t>Frank</w:t>
            </w:r>
          </w:p>
        </w:tc>
        <w:tc>
          <w:tcPr>
            <w:tcW w:w="2336" w:type="dxa"/>
            <w:gridSpan w:val="2"/>
            <w:tcBorders>
              <w:top w:val="single" w:sz="4" w:space="0" w:color="auto"/>
              <w:left w:val="double" w:sz="4" w:space="0" w:color="auto"/>
              <w:bottom w:val="dotted" w:sz="6" w:space="0" w:color="auto"/>
              <w:right w:val="double" w:sz="4" w:space="0" w:color="auto"/>
            </w:tcBorders>
            <w:shd w:val="clear" w:color="auto" w:fill="auto"/>
            <w:noWrap/>
            <w:vAlign w:val="center"/>
          </w:tcPr>
          <w:p w14:paraId="16D3A2EB" w14:textId="77777777" w:rsidR="00B5404C" w:rsidRPr="00852522" w:rsidRDefault="008D42DA" w:rsidP="00136BA3">
            <w:pPr>
              <w:spacing w:line="240" w:lineRule="auto"/>
              <w:ind w:firstLine="0"/>
              <w:jc w:val="center"/>
              <w:rPr>
                <w:color w:val="000000"/>
                <w:sz w:val="20"/>
                <w:szCs w:val="20"/>
                <w:lang w:val="en-US"/>
              </w:rPr>
            </w:pPr>
            <w:r w:rsidRPr="00852522">
              <w:rPr>
                <w:color w:val="000000"/>
                <w:sz w:val="20"/>
                <w:szCs w:val="20"/>
                <w:lang w:val="en-US"/>
              </w:rPr>
              <w:t>Frank</w:t>
            </w:r>
          </w:p>
        </w:tc>
        <w:tc>
          <w:tcPr>
            <w:tcW w:w="2247" w:type="dxa"/>
            <w:gridSpan w:val="2"/>
            <w:tcBorders>
              <w:top w:val="single" w:sz="4" w:space="0" w:color="auto"/>
              <w:left w:val="double" w:sz="4" w:space="0" w:color="auto"/>
              <w:bottom w:val="dotted" w:sz="6" w:space="0" w:color="auto"/>
              <w:right w:val="double" w:sz="4" w:space="0" w:color="auto"/>
            </w:tcBorders>
            <w:shd w:val="clear" w:color="auto" w:fill="auto"/>
            <w:noWrap/>
            <w:vAlign w:val="center"/>
          </w:tcPr>
          <w:p w14:paraId="501DC5BF" w14:textId="77777777" w:rsidR="00B5404C" w:rsidRPr="00852522" w:rsidRDefault="008D42DA" w:rsidP="00136BA3">
            <w:pPr>
              <w:spacing w:line="240" w:lineRule="auto"/>
              <w:ind w:firstLine="0"/>
              <w:jc w:val="center"/>
              <w:rPr>
                <w:color w:val="000000"/>
                <w:sz w:val="20"/>
                <w:szCs w:val="20"/>
                <w:lang w:val="en-US"/>
              </w:rPr>
            </w:pPr>
            <w:r w:rsidRPr="00852522">
              <w:rPr>
                <w:color w:val="000000"/>
                <w:sz w:val="20"/>
                <w:szCs w:val="20"/>
                <w:lang w:val="en-US"/>
              </w:rPr>
              <w:t>Frank</w:t>
            </w:r>
          </w:p>
        </w:tc>
        <w:tc>
          <w:tcPr>
            <w:tcW w:w="2336" w:type="dxa"/>
            <w:gridSpan w:val="2"/>
            <w:tcBorders>
              <w:top w:val="single" w:sz="4" w:space="0" w:color="auto"/>
              <w:left w:val="double" w:sz="4" w:space="0" w:color="auto"/>
              <w:bottom w:val="dotted" w:sz="6" w:space="0" w:color="auto"/>
              <w:right w:val="double" w:sz="4" w:space="0" w:color="auto"/>
            </w:tcBorders>
            <w:shd w:val="clear" w:color="auto" w:fill="auto"/>
            <w:noWrap/>
            <w:vAlign w:val="center"/>
          </w:tcPr>
          <w:p w14:paraId="213808F4" w14:textId="77777777" w:rsidR="00B5404C" w:rsidRPr="00852522" w:rsidRDefault="008D42DA" w:rsidP="00136BA3">
            <w:pPr>
              <w:spacing w:line="240" w:lineRule="auto"/>
              <w:ind w:firstLine="0"/>
              <w:jc w:val="center"/>
              <w:rPr>
                <w:color w:val="000000"/>
                <w:sz w:val="20"/>
                <w:szCs w:val="20"/>
                <w:lang w:val="en-US"/>
              </w:rPr>
            </w:pPr>
            <w:r w:rsidRPr="00852522">
              <w:rPr>
                <w:color w:val="000000"/>
                <w:sz w:val="20"/>
                <w:szCs w:val="20"/>
                <w:lang w:val="en-US"/>
              </w:rPr>
              <w:t>Joe</w:t>
            </w:r>
          </w:p>
        </w:tc>
        <w:tc>
          <w:tcPr>
            <w:tcW w:w="2269" w:type="dxa"/>
            <w:gridSpan w:val="2"/>
            <w:tcBorders>
              <w:top w:val="single" w:sz="4" w:space="0" w:color="auto"/>
              <w:left w:val="double" w:sz="4" w:space="0" w:color="auto"/>
              <w:bottom w:val="dotted" w:sz="6" w:space="0" w:color="auto"/>
              <w:right w:val="double" w:sz="4" w:space="0" w:color="auto"/>
            </w:tcBorders>
            <w:shd w:val="clear" w:color="auto" w:fill="auto"/>
            <w:noWrap/>
            <w:vAlign w:val="center"/>
          </w:tcPr>
          <w:p w14:paraId="7DBC46F0" w14:textId="77777777" w:rsidR="00B5404C" w:rsidRPr="00852522" w:rsidRDefault="00B5404C" w:rsidP="00136BA3">
            <w:pPr>
              <w:spacing w:line="240" w:lineRule="auto"/>
              <w:ind w:firstLine="0"/>
              <w:jc w:val="left"/>
              <w:rPr>
                <w:color w:val="000000"/>
                <w:sz w:val="20"/>
                <w:szCs w:val="20"/>
                <w:lang w:val="en-US"/>
              </w:rPr>
            </w:pPr>
          </w:p>
        </w:tc>
      </w:tr>
      <w:tr w:rsidR="00BC5CA1" w14:paraId="4021982F" w14:textId="77777777" w:rsidTr="00136BA3">
        <w:trPr>
          <w:trHeight w:val="288"/>
          <w:jc w:val="center"/>
        </w:trPr>
        <w:tc>
          <w:tcPr>
            <w:tcW w:w="2050" w:type="dxa"/>
            <w:tcBorders>
              <w:top w:val="dotted" w:sz="6" w:space="0" w:color="auto"/>
              <w:bottom w:val="dotted" w:sz="4" w:space="0" w:color="auto"/>
              <w:right w:val="double" w:sz="4" w:space="0" w:color="auto"/>
            </w:tcBorders>
            <w:shd w:val="clear" w:color="auto" w:fill="auto"/>
            <w:noWrap/>
            <w:vAlign w:val="center"/>
          </w:tcPr>
          <w:p w14:paraId="31FF6B49" w14:textId="77777777" w:rsidR="00B5404C" w:rsidRPr="00852522" w:rsidRDefault="008D42DA" w:rsidP="00136BA3">
            <w:pPr>
              <w:spacing w:line="240" w:lineRule="auto"/>
              <w:ind w:firstLine="0"/>
              <w:jc w:val="left"/>
              <w:rPr>
                <w:rFonts w:eastAsia="Times New Roman"/>
                <w:color w:val="000000"/>
                <w:sz w:val="20"/>
                <w:szCs w:val="20"/>
                <w:lang w:val="en-US"/>
              </w:rPr>
            </w:pPr>
            <w:r w:rsidRPr="00852522">
              <w:rPr>
                <w:rFonts w:eastAsia="Times New Roman"/>
                <w:color w:val="000000"/>
                <w:sz w:val="20"/>
                <w:szCs w:val="20"/>
                <w:lang w:val="en-US"/>
              </w:rPr>
              <w:t>Correlation Parameters</w:t>
            </w:r>
          </w:p>
        </w:tc>
        <w:tc>
          <w:tcPr>
            <w:tcW w:w="1348" w:type="dxa"/>
            <w:tcBorders>
              <w:top w:val="dotted" w:sz="6" w:space="0" w:color="auto"/>
              <w:left w:val="double" w:sz="4" w:space="0" w:color="auto"/>
              <w:bottom w:val="dotted" w:sz="4" w:space="0" w:color="auto"/>
            </w:tcBorders>
            <w:shd w:val="clear" w:color="auto" w:fill="auto"/>
            <w:noWrap/>
            <w:vAlign w:val="center"/>
          </w:tcPr>
          <w:p w14:paraId="2EC3B0C7" w14:textId="21297452" w:rsidR="00B5404C" w:rsidRPr="00C74623" w:rsidRDefault="008D42DA" w:rsidP="00136BA3">
            <w:pPr>
              <w:spacing w:line="240" w:lineRule="auto"/>
              <w:ind w:firstLine="0"/>
              <w:jc w:val="center"/>
              <w:rPr>
                <w:rFonts w:eastAsia="Times New Roman"/>
                <w:color w:val="000000"/>
                <w:sz w:val="20"/>
                <w:szCs w:val="20"/>
                <w:lang w:val="en-US"/>
              </w:rPr>
            </w:pPr>
            <w:r>
              <w:rPr>
                <w:color w:val="000000"/>
                <w:sz w:val="20"/>
                <w:szCs w:val="20"/>
              </w:rPr>
              <w:t>-1.862</w:t>
            </w:r>
          </w:p>
        </w:tc>
        <w:tc>
          <w:tcPr>
            <w:tcW w:w="988" w:type="dxa"/>
            <w:tcBorders>
              <w:top w:val="dotted" w:sz="6" w:space="0" w:color="auto"/>
              <w:bottom w:val="dotted" w:sz="4" w:space="0" w:color="auto"/>
              <w:right w:val="double" w:sz="4" w:space="0" w:color="auto"/>
            </w:tcBorders>
            <w:shd w:val="clear" w:color="auto" w:fill="auto"/>
            <w:noWrap/>
            <w:vAlign w:val="center"/>
          </w:tcPr>
          <w:p w14:paraId="2461934B" w14:textId="77777777" w:rsidR="00B5404C" w:rsidRPr="00C74623" w:rsidRDefault="008D42DA" w:rsidP="00136BA3">
            <w:pPr>
              <w:spacing w:line="240" w:lineRule="auto"/>
              <w:ind w:firstLine="0"/>
              <w:jc w:val="center"/>
              <w:rPr>
                <w:color w:val="000000"/>
                <w:sz w:val="20"/>
                <w:szCs w:val="20"/>
              </w:rPr>
            </w:pPr>
            <w:r w:rsidRPr="00C74623">
              <w:rPr>
                <w:color w:val="000000"/>
                <w:sz w:val="20"/>
                <w:szCs w:val="20"/>
              </w:rPr>
              <w:t>-4.047</w:t>
            </w:r>
          </w:p>
        </w:tc>
        <w:tc>
          <w:tcPr>
            <w:tcW w:w="1348" w:type="dxa"/>
            <w:tcBorders>
              <w:top w:val="dotted" w:sz="6" w:space="0" w:color="auto"/>
              <w:left w:val="double" w:sz="4" w:space="0" w:color="auto"/>
              <w:bottom w:val="dotted" w:sz="4" w:space="0" w:color="auto"/>
            </w:tcBorders>
            <w:shd w:val="clear" w:color="auto" w:fill="auto"/>
            <w:noWrap/>
            <w:vAlign w:val="center"/>
          </w:tcPr>
          <w:p w14:paraId="4E5C6549" w14:textId="339ADB71" w:rsidR="00B5404C" w:rsidRPr="00C74623" w:rsidRDefault="008D42DA" w:rsidP="00136BA3">
            <w:pPr>
              <w:spacing w:line="240" w:lineRule="auto"/>
              <w:ind w:firstLine="0"/>
              <w:jc w:val="center"/>
              <w:rPr>
                <w:rFonts w:eastAsia="Times New Roman"/>
                <w:color w:val="000000"/>
                <w:sz w:val="20"/>
                <w:szCs w:val="20"/>
                <w:lang w:val="en-US"/>
              </w:rPr>
            </w:pPr>
            <w:r>
              <w:rPr>
                <w:color w:val="000000"/>
                <w:sz w:val="20"/>
                <w:szCs w:val="20"/>
              </w:rPr>
              <w:t>-18.615</w:t>
            </w:r>
          </w:p>
        </w:tc>
        <w:tc>
          <w:tcPr>
            <w:tcW w:w="988" w:type="dxa"/>
            <w:tcBorders>
              <w:top w:val="dotted" w:sz="6" w:space="0" w:color="auto"/>
              <w:bottom w:val="dotted" w:sz="4" w:space="0" w:color="auto"/>
              <w:right w:val="double" w:sz="4" w:space="0" w:color="auto"/>
            </w:tcBorders>
            <w:shd w:val="clear" w:color="auto" w:fill="auto"/>
            <w:noWrap/>
            <w:vAlign w:val="center"/>
          </w:tcPr>
          <w:p w14:paraId="49A66E78" w14:textId="77777777" w:rsidR="00B5404C" w:rsidRPr="00C74623" w:rsidRDefault="008D42DA" w:rsidP="00136BA3">
            <w:pPr>
              <w:spacing w:line="240" w:lineRule="auto"/>
              <w:ind w:firstLine="0"/>
              <w:jc w:val="center"/>
              <w:rPr>
                <w:color w:val="000000"/>
                <w:sz w:val="20"/>
                <w:szCs w:val="20"/>
              </w:rPr>
            </w:pPr>
            <w:r w:rsidRPr="00C74623">
              <w:rPr>
                <w:color w:val="000000"/>
                <w:sz w:val="20"/>
                <w:szCs w:val="20"/>
              </w:rPr>
              <w:t>-8.804</w:t>
            </w:r>
          </w:p>
        </w:tc>
        <w:tc>
          <w:tcPr>
            <w:tcW w:w="1348" w:type="dxa"/>
            <w:tcBorders>
              <w:top w:val="dotted" w:sz="6" w:space="0" w:color="auto"/>
              <w:left w:val="double" w:sz="4" w:space="0" w:color="auto"/>
              <w:bottom w:val="dotted" w:sz="4" w:space="0" w:color="auto"/>
            </w:tcBorders>
            <w:shd w:val="clear" w:color="auto" w:fill="auto"/>
            <w:noWrap/>
            <w:vAlign w:val="center"/>
          </w:tcPr>
          <w:p w14:paraId="10E8E057" w14:textId="197BDCC1" w:rsidR="00B5404C" w:rsidRPr="00C74623" w:rsidRDefault="008D42DA" w:rsidP="00136BA3">
            <w:pPr>
              <w:spacing w:line="240" w:lineRule="auto"/>
              <w:ind w:firstLine="0"/>
              <w:jc w:val="center"/>
              <w:rPr>
                <w:rFonts w:eastAsia="Times New Roman"/>
                <w:color w:val="000000"/>
                <w:sz w:val="20"/>
                <w:szCs w:val="20"/>
                <w:lang w:val="en-US"/>
              </w:rPr>
            </w:pPr>
            <w:r>
              <w:rPr>
                <w:color w:val="000000"/>
                <w:sz w:val="20"/>
                <w:szCs w:val="20"/>
              </w:rPr>
              <w:t>-27.51</w:t>
            </w:r>
            <w:r w:rsidRPr="00C74623">
              <w:rPr>
                <w:color w:val="000000"/>
                <w:sz w:val="20"/>
                <w:szCs w:val="20"/>
              </w:rPr>
              <w:t>8</w:t>
            </w:r>
          </w:p>
        </w:tc>
        <w:tc>
          <w:tcPr>
            <w:tcW w:w="899" w:type="dxa"/>
            <w:tcBorders>
              <w:top w:val="dotted" w:sz="6" w:space="0" w:color="auto"/>
              <w:bottom w:val="dotted" w:sz="4" w:space="0" w:color="auto"/>
              <w:right w:val="double" w:sz="4" w:space="0" w:color="auto"/>
            </w:tcBorders>
            <w:shd w:val="clear" w:color="auto" w:fill="auto"/>
            <w:noWrap/>
            <w:vAlign w:val="center"/>
          </w:tcPr>
          <w:p w14:paraId="50F32EEA" w14:textId="77777777" w:rsidR="00B5404C" w:rsidRPr="00C74623" w:rsidRDefault="008D42DA" w:rsidP="00136BA3">
            <w:pPr>
              <w:spacing w:line="240" w:lineRule="auto"/>
              <w:ind w:firstLine="0"/>
              <w:jc w:val="center"/>
              <w:rPr>
                <w:color w:val="000000"/>
                <w:sz w:val="20"/>
                <w:szCs w:val="20"/>
              </w:rPr>
            </w:pPr>
            <w:r w:rsidRPr="00C74623">
              <w:rPr>
                <w:color w:val="000000"/>
                <w:sz w:val="20"/>
                <w:szCs w:val="20"/>
              </w:rPr>
              <w:t>-2.580</w:t>
            </w:r>
          </w:p>
        </w:tc>
        <w:tc>
          <w:tcPr>
            <w:tcW w:w="1348" w:type="dxa"/>
            <w:tcBorders>
              <w:top w:val="dotted" w:sz="6" w:space="0" w:color="auto"/>
              <w:left w:val="double" w:sz="4" w:space="0" w:color="auto"/>
              <w:bottom w:val="dotted" w:sz="4" w:space="0" w:color="auto"/>
            </w:tcBorders>
            <w:shd w:val="clear" w:color="auto" w:fill="auto"/>
            <w:noWrap/>
            <w:vAlign w:val="center"/>
          </w:tcPr>
          <w:p w14:paraId="1C5BA186" w14:textId="42A7831A" w:rsidR="00B5404C" w:rsidRPr="00C74623" w:rsidRDefault="008D42DA" w:rsidP="00136BA3">
            <w:pPr>
              <w:spacing w:line="240" w:lineRule="auto"/>
              <w:ind w:firstLine="0"/>
              <w:jc w:val="center"/>
              <w:rPr>
                <w:rFonts w:eastAsia="Times New Roman"/>
                <w:color w:val="000000"/>
                <w:sz w:val="20"/>
                <w:szCs w:val="20"/>
                <w:lang w:val="en-US"/>
              </w:rPr>
            </w:pPr>
            <w:r>
              <w:rPr>
                <w:color w:val="000000"/>
                <w:sz w:val="20"/>
                <w:szCs w:val="20"/>
              </w:rPr>
              <w:t>1.351</w:t>
            </w:r>
          </w:p>
        </w:tc>
        <w:tc>
          <w:tcPr>
            <w:tcW w:w="988" w:type="dxa"/>
            <w:tcBorders>
              <w:top w:val="dotted" w:sz="6" w:space="0" w:color="auto"/>
              <w:bottom w:val="dotted" w:sz="4" w:space="0" w:color="auto"/>
              <w:right w:val="double" w:sz="4" w:space="0" w:color="auto"/>
            </w:tcBorders>
            <w:shd w:val="clear" w:color="auto" w:fill="auto"/>
            <w:noWrap/>
            <w:vAlign w:val="center"/>
          </w:tcPr>
          <w:p w14:paraId="02505558" w14:textId="77777777" w:rsidR="00B5404C" w:rsidRPr="00C74623" w:rsidRDefault="008D42DA" w:rsidP="00136BA3">
            <w:pPr>
              <w:spacing w:line="240" w:lineRule="auto"/>
              <w:ind w:firstLine="0"/>
              <w:jc w:val="center"/>
              <w:rPr>
                <w:color w:val="000000"/>
                <w:sz w:val="20"/>
                <w:szCs w:val="20"/>
              </w:rPr>
            </w:pPr>
            <w:r w:rsidRPr="00C74623">
              <w:rPr>
                <w:color w:val="000000"/>
                <w:sz w:val="20"/>
                <w:szCs w:val="20"/>
              </w:rPr>
              <w:t>5.652</w:t>
            </w:r>
          </w:p>
        </w:tc>
        <w:tc>
          <w:tcPr>
            <w:tcW w:w="1348" w:type="dxa"/>
            <w:tcBorders>
              <w:top w:val="dotted" w:sz="6" w:space="0" w:color="auto"/>
              <w:left w:val="double" w:sz="4" w:space="0" w:color="auto"/>
              <w:bottom w:val="dotted" w:sz="4" w:space="0" w:color="auto"/>
            </w:tcBorders>
            <w:shd w:val="clear" w:color="auto" w:fill="auto"/>
            <w:noWrap/>
            <w:vAlign w:val="center"/>
          </w:tcPr>
          <w:p w14:paraId="5EE6C544" w14:textId="77777777" w:rsidR="00B5404C" w:rsidRPr="00C74623" w:rsidRDefault="008D42DA" w:rsidP="00136BA3">
            <w:pPr>
              <w:spacing w:line="240" w:lineRule="auto"/>
              <w:ind w:firstLine="0"/>
              <w:jc w:val="center"/>
              <w:rPr>
                <w:color w:val="000000"/>
                <w:sz w:val="20"/>
                <w:szCs w:val="20"/>
                <w:lang w:val="en-US"/>
              </w:rPr>
            </w:pPr>
            <w:r w:rsidRPr="00C74623">
              <w:rPr>
                <w:color w:val="000000"/>
                <w:sz w:val="20"/>
                <w:szCs w:val="20"/>
                <w:lang w:val="en-US"/>
              </w:rPr>
              <w:t>0</w:t>
            </w:r>
          </w:p>
        </w:tc>
        <w:tc>
          <w:tcPr>
            <w:tcW w:w="921" w:type="dxa"/>
            <w:tcBorders>
              <w:top w:val="dotted" w:sz="6" w:space="0" w:color="auto"/>
              <w:bottom w:val="dotted" w:sz="4" w:space="0" w:color="auto"/>
              <w:right w:val="double" w:sz="4" w:space="0" w:color="auto"/>
            </w:tcBorders>
            <w:shd w:val="clear" w:color="auto" w:fill="auto"/>
            <w:noWrap/>
            <w:vAlign w:val="center"/>
          </w:tcPr>
          <w:p w14:paraId="562AB9AA" w14:textId="77777777" w:rsidR="00B5404C" w:rsidRPr="00C74623" w:rsidRDefault="008D42DA" w:rsidP="00136BA3">
            <w:pPr>
              <w:spacing w:line="240" w:lineRule="auto"/>
              <w:ind w:firstLine="0"/>
              <w:jc w:val="center"/>
              <w:rPr>
                <w:color w:val="000000"/>
                <w:sz w:val="20"/>
                <w:szCs w:val="20"/>
                <w:lang w:val="en-US"/>
              </w:rPr>
            </w:pPr>
            <w:r w:rsidRPr="00C74623">
              <w:rPr>
                <w:b/>
                <w:color w:val="000000"/>
                <w:sz w:val="20"/>
                <w:szCs w:val="20"/>
                <w:lang w:val="en-US" w:eastAsia="en-CA"/>
              </w:rPr>
              <w:t>−</w:t>
            </w:r>
          </w:p>
        </w:tc>
      </w:tr>
      <w:tr w:rsidR="00BC5CA1" w14:paraId="217E2BED"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63D80C5A" w14:textId="77777777" w:rsidR="00B5404C" w:rsidRPr="00852522" w:rsidRDefault="008D42DA" w:rsidP="00136BA3">
            <w:pPr>
              <w:spacing w:line="240" w:lineRule="auto"/>
              <w:ind w:firstLine="0"/>
              <w:jc w:val="left"/>
              <w:rPr>
                <w:rFonts w:eastAsia="Times New Roman"/>
                <w:color w:val="000000"/>
                <w:sz w:val="20"/>
                <w:szCs w:val="20"/>
                <w:lang w:val="en-US"/>
              </w:rPr>
            </w:pPr>
            <w:r w:rsidRPr="00852522">
              <w:rPr>
                <w:rFonts w:eastAsia="Times New Roman"/>
                <w:color w:val="000000"/>
                <w:sz w:val="20"/>
                <w:szCs w:val="20"/>
                <w:lang w:val="en-US"/>
              </w:rPr>
              <w:t>Raw Food</w:t>
            </w:r>
          </w:p>
        </w:tc>
        <w:tc>
          <w:tcPr>
            <w:tcW w:w="1348" w:type="dxa"/>
            <w:tcBorders>
              <w:top w:val="dotted" w:sz="4" w:space="0" w:color="auto"/>
              <w:left w:val="double" w:sz="4" w:space="0" w:color="auto"/>
              <w:bottom w:val="dotted" w:sz="4" w:space="0" w:color="auto"/>
            </w:tcBorders>
            <w:shd w:val="clear" w:color="auto" w:fill="auto"/>
            <w:noWrap/>
            <w:vAlign w:val="center"/>
          </w:tcPr>
          <w:p w14:paraId="725ECB42" w14:textId="5A339080" w:rsidR="00B5404C" w:rsidRPr="00C74623" w:rsidRDefault="008D42DA" w:rsidP="00136BA3">
            <w:pPr>
              <w:spacing w:line="240" w:lineRule="auto"/>
              <w:ind w:firstLine="0"/>
              <w:jc w:val="center"/>
              <w:rPr>
                <w:color w:val="000000"/>
                <w:sz w:val="20"/>
                <w:szCs w:val="20"/>
              </w:rPr>
            </w:pPr>
            <w:r>
              <w:rPr>
                <w:color w:val="000000"/>
                <w:sz w:val="20"/>
                <w:szCs w:val="20"/>
              </w:rPr>
              <w:t>3.864</w:t>
            </w:r>
          </w:p>
        </w:tc>
        <w:tc>
          <w:tcPr>
            <w:tcW w:w="988" w:type="dxa"/>
            <w:tcBorders>
              <w:top w:val="dotted" w:sz="4" w:space="0" w:color="auto"/>
              <w:bottom w:val="dotted" w:sz="4" w:space="0" w:color="auto"/>
              <w:right w:val="double" w:sz="4" w:space="0" w:color="auto"/>
            </w:tcBorders>
            <w:shd w:val="clear" w:color="auto" w:fill="auto"/>
            <w:noWrap/>
            <w:vAlign w:val="center"/>
          </w:tcPr>
          <w:p w14:paraId="39A898C4" w14:textId="77777777" w:rsidR="00B5404C" w:rsidRPr="00C74623" w:rsidRDefault="008D42DA" w:rsidP="00136BA3">
            <w:pPr>
              <w:spacing w:line="240" w:lineRule="auto"/>
              <w:ind w:firstLine="0"/>
              <w:jc w:val="center"/>
              <w:rPr>
                <w:color w:val="000000"/>
                <w:sz w:val="20"/>
                <w:szCs w:val="20"/>
              </w:rPr>
            </w:pPr>
            <w:r w:rsidRPr="00C74623">
              <w:rPr>
                <w:color w:val="000000"/>
                <w:sz w:val="20"/>
                <w:szCs w:val="20"/>
              </w:rPr>
              <w:t>3.734</w:t>
            </w:r>
          </w:p>
        </w:tc>
        <w:tc>
          <w:tcPr>
            <w:tcW w:w="1348" w:type="dxa"/>
            <w:tcBorders>
              <w:top w:val="dotted" w:sz="4" w:space="0" w:color="auto"/>
              <w:left w:val="double" w:sz="4" w:space="0" w:color="auto"/>
              <w:bottom w:val="dotted" w:sz="4" w:space="0" w:color="auto"/>
            </w:tcBorders>
            <w:shd w:val="clear" w:color="auto" w:fill="auto"/>
            <w:noWrap/>
            <w:vAlign w:val="center"/>
          </w:tcPr>
          <w:p w14:paraId="13F95F5D"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0CC2330"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26ECF51"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401418F6"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E0E7A98"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C820244"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29DDDDE"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0D556E89"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r>
      <w:tr w:rsidR="00BC5CA1" w14:paraId="39A0B129"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0067F8BF" w14:textId="77777777" w:rsidR="00B5404C" w:rsidRPr="00852522" w:rsidRDefault="008D42DA" w:rsidP="00136BA3">
            <w:pPr>
              <w:spacing w:line="240" w:lineRule="auto"/>
              <w:ind w:firstLine="0"/>
              <w:jc w:val="left"/>
              <w:rPr>
                <w:rFonts w:eastAsia="Times New Roman"/>
                <w:color w:val="000000"/>
                <w:sz w:val="20"/>
                <w:szCs w:val="20"/>
                <w:lang w:val="en-US"/>
              </w:rPr>
            </w:pPr>
            <w:r w:rsidRPr="00852522">
              <w:rPr>
                <w:color w:val="000000"/>
                <w:sz w:val="20"/>
                <w:szCs w:val="20"/>
                <w:lang w:val="en-US"/>
              </w:rPr>
              <w:t>Stone &amp; Non-Metallic Minerals</w:t>
            </w:r>
          </w:p>
        </w:tc>
        <w:tc>
          <w:tcPr>
            <w:tcW w:w="1348" w:type="dxa"/>
            <w:tcBorders>
              <w:top w:val="dotted" w:sz="4" w:space="0" w:color="auto"/>
              <w:left w:val="double" w:sz="4" w:space="0" w:color="auto"/>
              <w:bottom w:val="dotted" w:sz="4" w:space="0" w:color="auto"/>
            </w:tcBorders>
            <w:shd w:val="clear" w:color="auto" w:fill="auto"/>
            <w:noWrap/>
            <w:vAlign w:val="center"/>
          </w:tcPr>
          <w:p w14:paraId="2FBE5C1A" w14:textId="0E5F0940" w:rsidR="00B5404C" w:rsidRPr="00C74623" w:rsidRDefault="008D42DA" w:rsidP="00136BA3">
            <w:pPr>
              <w:spacing w:line="240" w:lineRule="auto"/>
              <w:ind w:firstLine="0"/>
              <w:jc w:val="center"/>
              <w:rPr>
                <w:color w:val="000000"/>
                <w:sz w:val="20"/>
                <w:szCs w:val="20"/>
              </w:rPr>
            </w:pPr>
            <w:r>
              <w:rPr>
                <w:color w:val="000000"/>
                <w:sz w:val="20"/>
                <w:szCs w:val="20"/>
              </w:rPr>
              <w:t>13.362</w:t>
            </w:r>
          </w:p>
        </w:tc>
        <w:tc>
          <w:tcPr>
            <w:tcW w:w="988" w:type="dxa"/>
            <w:tcBorders>
              <w:top w:val="dotted" w:sz="4" w:space="0" w:color="auto"/>
              <w:bottom w:val="dotted" w:sz="4" w:space="0" w:color="auto"/>
              <w:right w:val="double" w:sz="4" w:space="0" w:color="auto"/>
            </w:tcBorders>
            <w:shd w:val="clear" w:color="auto" w:fill="auto"/>
            <w:noWrap/>
            <w:vAlign w:val="center"/>
          </w:tcPr>
          <w:p w14:paraId="34E02B70" w14:textId="77777777" w:rsidR="00B5404C" w:rsidRPr="00C74623" w:rsidRDefault="008D42DA" w:rsidP="00136BA3">
            <w:pPr>
              <w:spacing w:line="240" w:lineRule="auto"/>
              <w:ind w:firstLine="0"/>
              <w:jc w:val="center"/>
              <w:rPr>
                <w:color w:val="000000"/>
                <w:sz w:val="20"/>
                <w:szCs w:val="20"/>
              </w:rPr>
            </w:pPr>
            <w:r w:rsidRPr="00C74623">
              <w:rPr>
                <w:color w:val="000000"/>
                <w:sz w:val="20"/>
                <w:szCs w:val="20"/>
              </w:rPr>
              <w:t>6.866</w:t>
            </w:r>
          </w:p>
        </w:tc>
        <w:tc>
          <w:tcPr>
            <w:tcW w:w="1348" w:type="dxa"/>
            <w:tcBorders>
              <w:top w:val="dotted" w:sz="4" w:space="0" w:color="auto"/>
              <w:left w:val="double" w:sz="4" w:space="0" w:color="auto"/>
              <w:bottom w:val="dotted" w:sz="4" w:space="0" w:color="auto"/>
            </w:tcBorders>
            <w:shd w:val="clear" w:color="auto" w:fill="auto"/>
            <w:noWrap/>
            <w:vAlign w:val="center"/>
          </w:tcPr>
          <w:p w14:paraId="16EF2F52"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70F72923"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4F22770"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68DFDA1D"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EBF6FFC"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41381480"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F775961"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40ACA0C6"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r>
      <w:tr w:rsidR="00BC5CA1" w14:paraId="27F1C0BD"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64B93494" w14:textId="77777777" w:rsidR="00B5404C" w:rsidRPr="00852522" w:rsidRDefault="008D42DA" w:rsidP="00136BA3">
            <w:pPr>
              <w:spacing w:line="240" w:lineRule="auto"/>
              <w:ind w:firstLine="0"/>
              <w:jc w:val="left"/>
              <w:rPr>
                <w:rFonts w:eastAsia="Times New Roman"/>
                <w:color w:val="000000"/>
                <w:sz w:val="20"/>
                <w:szCs w:val="20"/>
                <w:lang w:val="en-US"/>
              </w:rPr>
            </w:pPr>
            <w:r w:rsidRPr="00852522">
              <w:rPr>
                <w:rFonts w:eastAsia="Times New Roman"/>
                <w:color w:val="000000"/>
                <w:sz w:val="20"/>
                <w:szCs w:val="20"/>
                <w:lang w:val="en-US"/>
              </w:rPr>
              <w:t>Metals and Machinery</w:t>
            </w:r>
          </w:p>
        </w:tc>
        <w:tc>
          <w:tcPr>
            <w:tcW w:w="1348" w:type="dxa"/>
            <w:tcBorders>
              <w:top w:val="dotted" w:sz="4" w:space="0" w:color="auto"/>
              <w:left w:val="double" w:sz="4" w:space="0" w:color="auto"/>
              <w:bottom w:val="dotted" w:sz="4" w:space="0" w:color="auto"/>
            </w:tcBorders>
            <w:shd w:val="clear" w:color="auto" w:fill="auto"/>
            <w:noWrap/>
            <w:vAlign w:val="center"/>
          </w:tcPr>
          <w:p w14:paraId="302304EF"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4A80FF45"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1CDC79E" w14:textId="190A87A6" w:rsidR="00B5404C" w:rsidRPr="00C74623" w:rsidRDefault="008D42DA" w:rsidP="00136BA3">
            <w:pPr>
              <w:spacing w:line="240" w:lineRule="auto"/>
              <w:ind w:firstLine="0"/>
              <w:jc w:val="center"/>
              <w:rPr>
                <w:rFonts w:eastAsia="Times New Roman"/>
                <w:color w:val="000000"/>
                <w:sz w:val="20"/>
                <w:szCs w:val="20"/>
                <w:lang w:val="en-US"/>
              </w:rPr>
            </w:pPr>
            <w:r>
              <w:rPr>
                <w:color w:val="000000"/>
                <w:sz w:val="20"/>
                <w:szCs w:val="20"/>
              </w:rPr>
              <w:t>8.773</w:t>
            </w:r>
          </w:p>
        </w:tc>
        <w:tc>
          <w:tcPr>
            <w:tcW w:w="988" w:type="dxa"/>
            <w:tcBorders>
              <w:top w:val="dotted" w:sz="4" w:space="0" w:color="auto"/>
              <w:bottom w:val="dotted" w:sz="4" w:space="0" w:color="auto"/>
              <w:right w:val="double" w:sz="4" w:space="0" w:color="auto"/>
            </w:tcBorders>
            <w:shd w:val="clear" w:color="auto" w:fill="auto"/>
            <w:noWrap/>
            <w:vAlign w:val="center"/>
          </w:tcPr>
          <w:p w14:paraId="5E6FD229" w14:textId="77777777" w:rsidR="00B5404C" w:rsidRPr="00C74623" w:rsidRDefault="008D42DA" w:rsidP="00136BA3">
            <w:pPr>
              <w:spacing w:line="240" w:lineRule="auto"/>
              <w:ind w:firstLine="0"/>
              <w:jc w:val="center"/>
              <w:rPr>
                <w:color w:val="000000"/>
                <w:sz w:val="20"/>
                <w:szCs w:val="20"/>
              </w:rPr>
            </w:pPr>
            <w:r w:rsidRPr="00C74623">
              <w:rPr>
                <w:color w:val="000000"/>
                <w:sz w:val="20"/>
                <w:szCs w:val="20"/>
              </w:rPr>
              <w:t>4.236</w:t>
            </w:r>
          </w:p>
        </w:tc>
        <w:tc>
          <w:tcPr>
            <w:tcW w:w="1348" w:type="dxa"/>
            <w:tcBorders>
              <w:top w:val="dotted" w:sz="4" w:space="0" w:color="auto"/>
              <w:left w:val="double" w:sz="4" w:space="0" w:color="auto"/>
              <w:bottom w:val="dotted" w:sz="4" w:space="0" w:color="auto"/>
            </w:tcBorders>
            <w:shd w:val="clear" w:color="auto" w:fill="auto"/>
            <w:noWrap/>
            <w:vAlign w:val="center"/>
          </w:tcPr>
          <w:p w14:paraId="02DE5FF7"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28143DE1"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B96AE98"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4EB4BD22"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06C898DF"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589D5C7B"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r>
      <w:tr w:rsidR="00BC5CA1" w14:paraId="1364F55F"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007BD547" w14:textId="77777777" w:rsidR="00B5404C" w:rsidRDefault="008D42DA" w:rsidP="00136BA3">
            <w:pPr>
              <w:spacing w:line="240" w:lineRule="auto"/>
              <w:ind w:firstLine="0"/>
              <w:jc w:val="left"/>
              <w:rPr>
                <w:rFonts w:eastAsia="Times New Roman"/>
                <w:color w:val="000000"/>
                <w:sz w:val="20"/>
                <w:szCs w:val="20"/>
                <w:lang w:val="en-US"/>
              </w:rPr>
            </w:pPr>
            <w:r>
              <w:rPr>
                <w:rFonts w:eastAsia="Times New Roman"/>
                <w:color w:val="000000"/>
                <w:sz w:val="20"/>
                <w:szCs w:val="20"/>
                <w:lang w:val="en-US"/>
              </w:rPr>
              <w:t xml:space="preserve">Shipment Value </w:t>
            </w:r>
          </w:p>
          <w:p w14:paraId="29B1A444" w14:textId="77777777" w:rsidR="00B5404C" w:rsidRPr="00852522" w:rsidRDefault="008D42DA" w:rsidP="00136BA3">
            <w:pPr>
              <w:spacing w:line="240" w:lineRule="auto"/>
              <w:ind w:firstLine="0"/>
              <w:jc w:val="left"/>
              <w:rPr>
                <w:rFonts w:eastAsia="Times New Roman"/>
                <w:color w:val="000000"/>
                <w:sz w:val="20"/>
                <w:szCs w:val="20"/>
                <w:lang w:val="en-US"/>
              </w:rPr>
            </w:pPr>
            <w:r>
              <w:rPr>
                <w:rFonts w:eastAsia="Times New Roman"/>
                <w:color w:val="000000"/>
                <w:sz w:val="20"/>
                <w:szCs w:val="20"/>
                <w:lang w:val="en-US"/>
              </w:rPr>
              <w:t>≤ $300</w:t>
            </w:r>
          </w:p>
        </w:tc>
        <w:tc>
          <w:tcPr>
            <w:tcW w:w="1348" w:type="dxa"/>
            <w:tcBorders>
              <w:top w:val="dotted" w:sz="4" w:space="0" w:color="auto"/>
              <w:left w:val="double" w:sz="4" w:space="0" w:color="auto"/>
              <w:bottom w:val="dotted" w:sz="4" w:space="0" w:color="auto"/>
            </w:tcBorders>
            <w:shd w:val="clear" w:color="auto" w:fill="auto"/>
            <w:noWrap/>
            <w:vAlign w:val="center"/>
          </w:tcPr>
          <w:p w14:paraId="1EF78346" w14:textId="6AF0BF32" w:rsidR="00B5404C" w:rsidRPr="00C74623" w:rsidRDefault="008D42DA" w:rsidP="00136BA3">
            <w:pPr>
              <w:spacing w:line="240" w:lineRule="auto"/>
              <w:ind w:firstLine="0"/>
              <w:jc w:val="center"/>
              <w:rPr>
                <w:rFonts w:eastAsia="Times New Roman"/>
                <w:color w:val="000000"/>
                <w:sz w:val="20"/>
                <w:szCs w:val="20"/>
                <w:lang w:val="en-US"/>
              </w:rPr>
            </w:pPr>
            <w:r>
              <w:rPr>
                <w:color w:val="000000"/>
                <w:sz w:val="20"/>
                <w:szCs w:val="20"/>
              </w:rPr>
              <w:t>-6.079</w:t>
            </w:r>
          </w:p>
        </w:tc>
        <w:tc>
          <w:tcPr>
            <w:tcW w:w="988" w:type="dxa"/>
            <w:tcBorders>
              <w:top w:val="dotted" w:sz="4" w:space="0" w:color="auto"/>
              <w:bottom w:val="dotted" w:sz="4" w:space="0" w:color="auto"/>
              <w:right w:val="double" w:sz="4" w:space="0" w:color="auto"/>
            </w:tcBorders>
            <w:shd w:val="clear" w:color="auto" w:fill="auto"/>
            <w:noWrap/>
            <w:vAlign w:val="center"/>
          </w:tcPr>
          <w:p w14:paraId="1873C6BF" w14:textId="77777777" w:rsidR="00B5404C" w:rsidRPr="00C74623" w:rsidRDefault="008D42DA" w:rsidP="00136BA3">
            <w:pPr>
              <w:spacing w:line="240" w:lineRule="auto"/>
              <w:ind w:firstLine="0"/>
              <w:jc w:val="center"/>
              <w:rPr>
                <w:color w:val="000000"/>
                <w:sz w:val="20"/>
                <w:szCs w:val="20"/>
              </w:rPr>
            </w:pPr>
            <w:r w:rsidRPr="00C74623">
              <w:rPr>
                <w:color w:val="000000"/>
                <w:sz w:val="20"/>
                <w:szCs w:val="20"/>
              </w:rPr>
              <w:t>-3.823</w:t>
            </w:r>
          </w:p>
        </w:tc>
        <w:tc>
          <w:tcPr>
            <w:tcW w:w="1348" w:type="dxa"/>
            <w:tcBorders>
              <w:top w:val="dotted" w:sz="4" w:space="0" w:color="auto"/>
              <w:left w:val="double" w:sz="4" w:space="0" w:color="auto"/>
              <w:bottom w:val="dotted" w:sz="4" w:space="0" w:color="auto"/>
            </w:tcBorders>
            <w:shd w:val="clear" w:color="auto" w:fill="auto"/>
            <w:noWrap/>
            <w:vAlign w:val="center"/>
          </w:tcPr>
          <w:p w14:paraId="2C9C52F6"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42760BB"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5B687FC"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768BD0E2"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CD959C5"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955DB84"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DD34806"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4D7EC554"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r>
      <w:tr w:rsidR="00BC5CA1" w14:paraId="029F6354" w14:textId="77777777" w:rsidTr="00136BA3">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2325E66D" w14:textId="77777777" w:rsidR="00B5404C" w:rsidRPr="00852522" w:rsidRDefault="008D42DA" w:rsidP="00136BA3">
            <w:pPr>
              <w:spacing w:line="240" w:lineRule="auto"/>
              <w:ind w:firstLine="0"/>
              <w:jc w:val="left"/>
              <w:rPr>
                <w:rFonts w:eastAsia="Times New Roman"/>
                <w:color w:val="000000"/>
                <w:sz w:val="20"/>
                <w:szCs w:val="20"/>
                <w:lang w:val="en-US"/>
              </w:rPr>
            </w:pPr>
            <w:r>
              <w:rPr>
                <w:rFonts w:eastAsia="Times New Roman"/>
                <w:color w:val="000000"/>
                <w:sz w:val="20"/>
                <w:szCs w:val="20"/>
                <w:lang w:val="en-US"/>
              </w:rPr>
              <w:t>$</w:t>
            </w:r>
            <w:r w:rsidRPr="00852522">
              <w:rPr>
                <w:rFonts w:eastAsia="Times New Roman"/>
                <w:color w:val="000000"/>
                <w:sz w:val="20"/>
                <w:szCs w:val="20"/>
                <w:lang w:val="en-US"/>
              </w:rPr>
              <w:t xml:space="preserve">300 &lt; </w:t>
            </w:r>
            <w:r>
              <w:rPr>
                <w:rFonts w:eastAsia="Times New Roman"/>
                <w:color w:val="000000"/>
                <w:sz w:val="20"/>
                <w:szCs w:val="20"/>
                <w:lang w:val="en-US"/>
              </w:rPr>
              <w:t xml:space="preserve">Shipment </w:t>
            </w:r>
            <w:r w:rsidRPr="00852522">
              <w:rPr>
                <w:rFonts w:eastAsia="Times New Roman"/>
                <w:color w:val="000000"/>
                <w:sz w:val="20"/>
                <w:szCs w:val="20"/>
                <w:lang w:val="en-US"/>
              </w:rPr>
              <w:t xml:space="preserve">Value ≤ </w:t>
            </w:r>
            <w:r>
              <w:rPr>
                <w:rFonts w:eastAsia="Times New Roman"/>
                <w:color w:val="000000"/>
                <w:sz w:val="20"/>
                <w:szCs w:val="20"/>
                <w:lang w:val="en-US"/>
              </w:rPr>
              <w:t>$</w:t>
            </w:r>
            <w:r w:rsidRPr="00852522">
              <w:rPr>
                <w:rFonts w:eastAsia="Times New Roman"/>
                <w:color w:val="000000"/>
                <w:sz w:val="20"/>
                <w:szCs w:val="20"/>
                <w:lang w:val="en-US"/>
              </w:rPr>
              <w:t>1000</w:t>
            </w:r>
          </w:p>
        </w:tc>
        <w:tc>
          <w:tcPr>
            <w:tcW w:w="1348" w:type="dxa"/>
            <w:tcBorders>
              <w:top w:val="dotted" w:sz="4" w:space="0" w:color="auto"/>
              <w:left w:val="double" w:sz="4" w:space="0" w:color="auto"/>
              <w:bottom w:val="dotted" w:sz="4" w:space="0" w:color="auto"/>
            </w:tcBorders>
            <w:shd w:val="clear" w:color="auto" w:fill="auto"/>
            <w:noWrap/>
            <w:vAlign w:val="center"/>
          </w:tcPr>
          <w:p w14:paraId="00059DD2" w14:textId="30247216" w:rsidR="00B5404C" w:rsidRPr="00C74623" w:rsidRDefault="008D42DA" w:rsidP="00136BA3">
            <w:pPr>
              <w:spacing w:line="240" w:lineRule="auto"/>
              <w:ind w:firstLine="0"/>
              <w:jc w:val="center"/>
              <w:rPr>
                <w:color w:val="000000"/>
                <w:sz w:val="20"/>
                <w:szCs w:val="20"/>
              </w:rPr>
            </w:pPr>
            <w:r>
              <w:rPr>
                <w:color w:val="000000"/>
                <w:sz w:val="20"/>
                <w:szCs w:val="20"/>
              </w:rPr>
              <w:t>-3.090</w:t>
            </w:r>
          </w:p>
        </w:tc>
        <w:tc>
          <w:tcPr>
            <w:tcW w:w="988" w:type="dxa"/>
            <w:tcBorders>
              <w:top w:val="dotted" w:sz="4" w:space="0" w:color="auto"/>
              <w:bottom w:val="dotted" w:sz="4" w:space="0" w:color="auto"/>
              <w:right w:val="double" w:sz="4" w:space="0" w:color="auto"/>
            </w:tcBorders>
            <w:shd w:val="clear" w:color="auto" w:fill="auto"/>
            <w:noWrap/>
            <w:vAlign w:val="center"/>
          </w:tcPr>
          <w:p w14:paraId="728439EF" w14:textId="77777777" w:rsidR="00B5404C" w:rsidRPr="00C74623" w:rsidRDefault="008D42DA" w:rsidP="00136BA3">
            <w:pPr>
              <w:spacing w:line="240" w:lineRule="auto"/>
              <w:ind w:firstLine="0"/>
              <w:jc w:val="center"/>
              <w:rPr>
                <w:color w:val="000000"/>
                <w:sz w:val="20"/>
                <w:szCs w:val="20"/>
              </w:rPr>
            </w:pPr>
            <w:r w:rsidRPr="00C74623">
              <w:rPr>
                <w:color w:val="000000"/>
                <w:sz w:val="20"/>
                <w:szCs w:val="20"/>
              </w:rPr>
              <w:t>-3.391</w:t>
            </w:r>
          </w:p>
        </w:tc>
        <w:tc>
          <w:tcPr>
            <w:tcW w:w="1348" w:type="dxa"/>
            <w:tcBorders>
              <w:top w:val="dotted" w:sz="4" w:space="0" w:color="auto"/>
              <w:left w:val="double" w:sz="4" w:space="0" w:color="auto"/>
              <w:bottom w:val="dotted" w:sz="4" w:space="0" w:color="auto"/>
            </w:tcBorders>
            <w:shd w:val="clear" w:color="auto" w:fill="auto"/>
            <w:noWrap/>
            <w:vAlign w:val="center"/>
          </w:tcPr>
          <w:p w14:paraId="55AF6BF4"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45CD4715"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F2CC97E"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243AD0F3"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F6EBC96"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5645BD2D"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C775CC3"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1A2E7085"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r>
      <w:tr w:rsidR="00BC5CA1" w14:paraId="152EBC08" w14:textId="77777777" w:rsidTr="00136BA3">
        <w:trPr>
          <w:trHeight w:val="288"/>
          <w:jc w:val="center"/>
        </w:trPr>
        <w:tc>
          <w:tcPr>
            <w:tcW w:w="2050" w:type="dxa"/>
            <w:tcBorders>
              <w:top w:val="dotted" w:sz="4" w:space="0" w:color="auto"/>
              <w:bottom w:val="single" w:sz="4" w:space="0" w:color="auto"/>
              <w:right w:val="double" w:sz="4" w:space="0" w:color="auto"/>
            </w:tcBorders>
            <w:shd w:val="clear" w:color="auto" w:fill="auto"/>
            <w:noWrap/>
            <w:vAlign w:val="center"/>
          </w:tcPr>
          <w:p w14:paraId="37B24C28" w14:textId="77777777" w:rsidR="00B5404C" w:rsidRPr="00852522" w:rsidRDefault="008D42DA" w:rsidP="00136BA3">
            <w:pPr>
              <w:spacing w:line="240" w:lineRule="auto"/>
              <w:ind w:firstLine="0"/>
              <w:jc w:val="left"/>
              <w:rPr>
                <w:rFonts w:eastAsia="Times New Roman"/>
                <w:color w:val="000000"/>
                <w:sz w:val="20"/>
                <w:szCs w:val="20"/>
                <w:lang w:val="en-US"/>
              </w:rPr>
            </w:pPr>
            <w:r w:rsidRPr="00852522">
              <w:rPr>
                <w:rFonts w:eastAsia="Times New Roman"/>
                <w:color w:val="000000"/>
                <w:sz w:val="20"/>
                <w:szCs w:val="20"/>
                <w:lang w:val="en-US"/>
              </w:rPr>
              <w:t xml:space="preserve">Export </w:t>
            </w:r>
          </w:p>
        </w:tc>
        <w:tc>
          <w:tcPr>
            <w:tcW w:w="1348" w:type="dxa"/>
            <w:tcBorders>
              <w:top w:val="dotted" w:sz="4" w:space="0" w:color="auto"/>
              <w:left w:val="double" w:sz="4" w:space="0" w:color="auto"/>
              <w:bottom w:val="single" w:sz="4" w:space="0" w:color="auto"/>
            </w:tcBorders>
            <w:shd w:val="clear" w:color="auto" w:fill="auto"/>
            <w:noWrap/>
            <w:vAlign w:val="center"/>
          </w:tcPr>
          <w:p w14:paraId="4E206EAD"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88" w:type="dxa"/>
            <w:tcBorders>
              <w:top w:val="dotted" w:sz="4" w:space="0" w:color="auto"/>
              <w:bottom w:val="single" w:sz="4" w:space="0" w:color="auto"/>
              <w:right w:val="double" w:sz="4" w:space="0" w:color="auto"/>
            </w:tcBorders>
            <w:shd w:val="clear" w:color="auto" w:fill="auto"/>
            <w:noWrap/>
            <w:vAlign w:val="center"/>
          </w:tcPr>
          <w:p w14:paraId="4D42D304"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single" w:sz="4" w:space="0" w:color="auto"/>
            </w:tcBorders>
            <w:shd w:val="clear" w:color="auto" w:fill="auto"/>
            <w:noWrap/>
            <w:vAlign w:val="center"/>
          </w:tcPr>
          <w:p w14:paraId="17A61713"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88" w:type="dxa"/>
            <w:tcBorders>
              <w:top w:val="dotted" w:sz="4" w:space="0" w:color="auto"/>
              <w:bottom w:val="single" w:sz="4" w:space="0" w:color="auto"/>
              <w:right w:val="double" w:sz="4" w:space="0" w:color="auto"/>
            </w:tcBorders>
            <w:shd w:val="clear" w:color="auto" w:fill="auto"/>
            <w:noWrap/>
            <w:vAlign w:val="center"/>
          </w:tcPr>
          <w:p w14:paraId="59CFE67A"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single" w:sz="4" w:space="0" w:color="auto"/>
            </w:tcBorders>
            <w:shd w:val="clear" w:color="auto" w:fill="auto"/>
            <w:noWrap/>
            <w:vAlign w:val="center"/>
          </w:tcPr>
          <w:p w14:paraId="17C9C777"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899" w:type="dxa"/>
            <w:tcBorders>
              <w:top w:val="dotted" w:sz="4" w:space="0" w:color="auto"/>
              <w:bottom w:val="single" w:sz="4" w:space="0" w:color="auto"/>
              <w:right w:val="double" w:sz="4" w:space="0" w:color="auto"/>
            </w:tcBorders>
            <w:shd w:val="clear" w:color="auto" w:fill="auto"/>
            <w:noWrap/>
            <w:vAlign w:val="center"/>
          </w:tcPr>
          <w:p w14:paraId="32F5DE59"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1348" w:type="dxa"/>
            <w:tcBorders>
              <w:top w:val="dotted" w:sz="4" w:space="0" w:color="auto"/>
              <w:left w:val="double" w:sz="4" w:space="0" w:color="auto"/>
              <w:bottom w:val="single" w:sz="4" w:space="0" w:color="auto"/>
            </w:tcBorders>
            <w:shd w:val="clear" w:color="auto" w:fill="auto"/>
            <w:noWrap/>
            <w:vAlign w:val="center"/>
          </w:tcPr>
          <w:p w14:paraId="1D5FC610" w14:textId="77777777" w:rsidR="00B5404C" w:rsidRPr="00C74623" w:rsidRDefault="008D42DA" w:rsidP="00136BA3">
            <w:pPr>
              <w:spacing w:line="240" w:lineRule="auto"/>
              <w:ind w:firstLine="0"/>
              <w:jc w:val="center"/>
              <w:rPr>
                <w:rFonts w:eastAsia="Times New Roman"/>
                <w:color w:val="000000"/>
                <w:sz w:val="20"/>
                <w:szCs w:val="20"/>
                <w:lang w:val="en-US"/>
              </w:rPr>
            </w:pPr>
            <w:r w:rsidRPr="00C74623">
              <w:rPr>
                <w:color w:val="000000"/>
                <w:sz w:val="20"/>
                <w:szCs w:val="20"/>
              </w:rPr>
              <w:t>-0.8539</w:t>
            </w:r>
          </w:p>
        </w:tc>
        <w:tc>
          <w:tcPr>
            <w:tcW w:w="988" w:type="dxa"/>
            <w:tcBorders>
              <w:top w:val="dotted" w:sz="4" w:space="0" w:color="auto"/>
              <w:bottom w:val="single" w:sz="4" w:space="0" w:color="auto"/>
              <w:right w:val="double" w:sz="4" w:space="0" w:color="auto"/>
            </w:tcBorders>
            <w:shd w:val="clear" w:color="auto" w:fill="auto"/>
            <w:noWrap/>
            <w:vAlign w:val="center"/>
          </w:tcPr>
          <w:p w14:paraId="7E3E2375" w14:textId="77777777" w:rsidR="00B5404C" w:rsidRPr="00C74623" w:rsidRDefault="008D42DA" w:rsidP="00136BA3">
            <w:pPr>
              <w:spacing w:line="240" w:lineRule="auto"/>
              <w:ind w:firstLine="0"/>
              <w:jc w:val="center"/>
              <w:rPr>
                <w:color w:val="000000"/>
                <w:sz w:val="20"/>
                <w:szCs w:val="20"/>
              </w:rPr>
            </w:pPr>
            <w:r w:rsidRPr="00C74623">
              <w:rPr>
                <w:color w:val="000000"/>
                <w:sz w:val="20"/>
                <w:szCs w:val="20"/>
              </w:rPr>
              <w:t>-3.420</w:t>
            </w:r>
          </w:p>
        </w:tc>
        <w:tc>
          <w:tcPr>
            <w:tcW w:w="1348" w:type="dxa"/>
            <w:tcBorders>
              <w:top w:val="dotted" w:sz="4" w:space="0" w:color="auto"/>
              <w:left w:val="double" w:sz="4" w:space="0" w:color="auto"/>
              <w:bottom w:val="single" w:sz="4" w:space="0" w:color="auto"/>
            </w:tcBorders>
            <w:shd w:val="clear" w:color="auto" w:fill="auto"/>
            <w:noWrap/>
            <w:vAlign w:val="center"/>
          </w:tcPr>
          <w:p w14:paraId="30E342EE"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c>
          <w:tcPr>
            <w:tcW w:w="921" w:type="dxa"/>
            <w:tcBorders>
              <w:top w:val="dotted" w:sz="4" w:space="0" w:color="auto"/>
              <w:bottom w:val="single" w:sz="4" w:space="0" w:color="auto"/>
              <w:right w:val="double" w:sz="4" w:space="0" w:color="auto"/>
            </w:tcBorders>
            <w:shd w:val="clear" w:color="auto" w:fill="auto"/>
            <w:noWrap/>
            <w:vAlign w:val="center"/>
          </w:tcPr>
          <w:p w14:paraId="198B6F04" w14:textId="77777777" w:rsidR="00B5404C" w:rsidRPr="00C74623" w:rsidRDefault="008D42DA" w:rsidP="00136BA3">
            <w:pPr>
              <w:spacing w:line="240" w:lineRule="auto"/>
              <w:ind w:firstLine="0"/>
              <w:jc w:val="center"/>
              <w:rPr>
                <w:color w:val="000000"/>
                <w:sz w:val="20"/>
                <w:szCs w:val="20"/>
                <w:lang w:val="en-US" w:eastAsia="en-CA"/>
              </w:rPr>
            </w:pPr>
            <w:r w:rsidRPr="00C74623">
              <w:rPr>
                <w:b/>
                <w:color w:val="000000"/>
                <w:sz w:val="20"/>
                <w:szCs w:val="20"/>
                <w:lang w:val="en-US" w:eastAsia="en-CA"/>
              </w:rPr>
              <w:t>−</w:t>
            </w:r>
          </w:p>
        </w:tc>
      </w:tr>
      <w:tr w:rsidR="00D83822" w14:paraId="7AFBC748" w14:textId="77777777" w:rsidTr="00136BA3">
        <w:trPr>
          <w:trHeight w:val="288"/>
          <w:jc w:val="center"/>
        </w:trPr>
        <w:tc>
          <w:tcPr>
            <w:tcW w:w="2050" w:type="dxa"/>
            <w:tcBorders>
              <w:top w:val="single" w:sz="4" w:space="0" w:color="auto"/>
              <w:bottom w:val="single" w:sz="4" w:space="0" w:color="auto"/>
              <w:right w:val="double" w:sz="4" w:space="0" w:color="auto"/>
            </w:tcBorders>
            <w:shd w:val="clear" w:color="auto" w:fill="auto"/>
            <w:noWrap/>
            <w:vAlign w:val="center"/>
          </w:tcPr>
          <w:p w14:paraId="3CF02EA3" w14:textId="333130BB" w:rsidR="00D83822" w:rsidRPr="00852522" w:rsidRDefault="00D83822" w:rsidP="00D83822">
            <w:pPr>
              <w:spacing w:line="240" w:lineRule="auto"/>
              <w:ind w:firstLine="0"/>
              <w:jc w:val="left"/>
              <w:rPr>
                <w:rFonts w:eastAsia="Times New Roman"/>
                <w:color w:val="000000"/>
                <w:sz w:val="20"/>
                <w:szCs w:val="20"/>
                <w:lang w:val="en-US"/>
              </w:rPr>
            </w:pPr>
            <w:r w:rsidRPr="00852522">
              <w:rPr>
                <w:rFonts w:eastAsia="Times New Roman"/>
                <w:color w:val="000000"/>
                <w:sz w:val="20"/>
                <w:szCs w:val="20"/>
                <w:lang w:val="en-US"/>
              </w:rPr>
              <w:t>No. of Parameters</w:t>
            </w:r>
          </w:p>
        </w:tc>
        <w:tc>
          <w:tcPr>
            <w:tcW w:w="11524" w:type="dxa"/>
            <w:gridSpan w:val="10"/>
            <w:tcBorders>
              <w:top w:val="single" w:sz="4" w:space="0" w:color="auto"/>
              <w:left w:val="double" w:sz="4" w:space="0" w:color="auto"/>
              <w:bottom w:val="single" w:sz="4" w:space="0" w:color="auto"/>
            </w:tcBorders>
            <w:shd w:val="clear" w:color="auto" w:fill="auto"/>
            <w:noWrap/>
            <w:vAlign w:val="center"/>
          </w:tcPr>
          <w:p w14:paraId="6539F1BD" w14:textId="5D2EE4F6" w:rsidR="00D83822" w:rsidRPr="00852522" w:rsidRDefault="00D83822" w:rsidP="00D83822">
            <w:pPr>
              <w:spacing w:line="240" w:lineRule="auto"/>
              <w:ind w:firstLine="0"/>
              <w:jc w:val="center"/>
              <w:rPr>
                <w:color w:val="000000"/>
                <w:sz w:val="20"/>
                <w:szCs w:val="20"/>
                <w:lang w:val="en-US" w:eastAsia="en-CA"/>
              </w:rPr>
            </w:pPr>
            <w:r>
              <w:rPr>
                <w:color w:val="000000"/>
                <w:sz w:val="20"/>
                <w:szCs w:val="20"/>
                <w:lang w:val="en-US" w:eastAsia="en-CA"/>
              </w:rPr>
              <w:t>98</w:t>
            </w:r>
          </w:p>
        </w:tc>
      </w:tr>
      <w:tr w:rsidR="00D83822" w14:paraId="5933C50D" w14:textId="77777777" w:rsidTr="00136BA3">
        <w:trPr>
          <w:trHeight w:val="288"/>
          <w:jc w:val="center"/>
        </w:trPr>
        <w:tc>
          <w:tcPr>
            <w:tcW w:w="2050" w:type="dxa"/>
            <w:tcBorders>
              <w:top w:val="single" w:sz="4" w:space="0" w:color="auto"/>
              <w:bottom w:val="single" w:sz="4" w:space="0" w:color="auto"/>
              <w:right w:val="double" w:sz="4" w:space="0" w:color="auto"/>
            </w:tcBorders>
            <w:shd w:val="clear" w:color="auto" w:fill="auto"/>
            <w:noWrap/>
            <w:vAlign w:val="center"/>
          </w:tcPr>
          <w:p w14:paraId="590781C0" w14:textId="6B12977E" w:rsidR="00D83822" w:rsidRPr="00852522" w:rsidRDefault="00D83822" w:rsidP="00D83822">
            <w:pPr>
              <w:spacing w:line="240" w:lineRule="auto"/>
              <w:ind w:firstLine="0"/>
              <w:jc w:val="left"/>
              <w:rPr>
                <w:rFonts w:eastAsia="Times New Roman"/>
                <w:color w:val="000000"/>
                <w:sz w:val="20"/>
                <w:szCs w:val="20"/>
                <w:lang w:val="en-US"/>
              </w:rPr>
            </w:pPr>
            <w:r w:rsidRPr="00C82BFB">
              <w:rPr>
                <w:sz w:val="20"/>
                <w:szCs w:val="20"/>
              </w:rPr>
              <w:t>Log-likelihood at constants</w:t>
            </w:r>
          </w:p>
        </w:tc>
        <w:tc>
          <w:tcPr>
            <w:tcW w:w="11524" w:type="dxa"/>
            <w:gridSpan w:val="10"/>
            <w:tcBorders>
              <w:top w:val="single" w:sz="4" w:space="0" w:color="auto"/>
              <w:left w:val="double" w:sz="4" w:space="0" w:color="auto"/>
              <w:bottom w:val="single" w:sz="4" w:space="0" w:color="auto"/>
            </w:tcBorders>
            <w:shd w:val="clear" w:color="auto" w:fill="auto"/>
            <w:noWrap/>
            <w:vAlign w:val="center"/>
          </w:tcPr>
          <w:p w14:paraId="10098B5A" w14:textId="434AB82E" w:rsidR="00D83822" w:rsidRDefault="00D83822" w:rsidP="00D83822">
            <w:pPr>
              <w:spacing w:line="240" w:lineRule="auto"/>
              <w:ind w:firstLine="0"/>
              <w:jc w:val="center"/>
              <w:rPr>
                <w:color w:val="000000"/>
                <w:sz w:val="20"/>
                <w:szCs w:val="20"/>
                <w:lang w:val="en-US" w:eastAsia="en-CA"/>
              </w:rPr>
            </w:pPr>
            <w:r>
              <w:rPr>
                <w:color w:val="000000"/>
                <w:sz w:val="20"/>
                <w:szCs w:val="20"/>
                <w:lang w:val="en-US"/>
              </w:rPr>
              <w:t>-15732.83</w:t>
            </w:r>
          </w:p>
        </w:tc>
      </w:tr>
      <w:tr w:rsidR="00D83822" w14:paraId="3765C16C" w14:textId="77777777" w:rsidTr="00136BA3">
        <w:trPr>
          <w:trHeight w:val="288"/>
          <w:jc w:val="center"/>
        </w:trPr>
        <w:tc>
          <w:tcPr>
            <w:tcW w:w="2050" w:type="dxa"/>
            <w:tcBorders>
              <w:top w:val="single" w:sz="4" w:space="0" w:color="auto"/>
              <w:bottom w:val="single" w:sz="4" w:space="0" w:color="auto"/>
              <w:right w:val="double" w:sz="4" w:space="0" w:color="auto"/>
            </w:tcBorders>
            <w:shd w:val="clear" w:color="auto" w:fill="auto"/>
            <w:noWrap/>
            <w:vAlign w:val="center"/>
          </w:tcPr>
          <w:p w14:paraId="295982AB" w14:textId="24889CD9" w:rsidR="00D83822" w:rsidRPr="00852522" w:rsidRDefault="00D83822" w:rsidP="00D83822">
            <w:pPr>
              <w:spacing w:line="240" w:lineRule="auto"/>
              <w:ind w:firstLine="0"/>
              <w:jc w:val="left"/>
              <w:rPr>
                <w:rFonts w:eastAsia="Times New Roman"/>
                <w:color w:val="000000"/>
                <w:sz w:val="20"/>
                <w:szCs w:val="20"/>
                <w:lang w:val="en-US"/>
              </w:rPr>
            </w:pPr>
            <w:r w:rsidRPr="00852522">
              <w:rPr>
                <w:rFonts w:eastAsia="Times New Roman"/>
                <w:color w:val="000000"/>
                <w:sz w:val="20"/>
                <w:szCs w:val="20"/>
                <w:lang w:val="en-US"/>
              </w:rPr>
              <w:t>Log-likelihood at Convergence</w:t>
            </w:r>
          </w:p>
        </w:tc>
        <w:tc>
          <w:tcPr>
            <w:tcW w:w="11524" w:type="dxa"/>
            <w:gridSpan w:val="10"/>
            <w:tcBorders>
              <w:top w:val="single" w:sz="4" w:space="0" w:color="auto"/>
              <w:left w:val="double" w:sz="4" w:space="0" w:color="auto"/>
              <w:bottom w:val="single" w:sz="4" w:space="0" w:color="auto"/>
            </w:tcBorders>
            <w:shd w:val="clear" w:color="auto" w:fill="auto"/>
            <w:noWrap/>
            <w:vAlign w:val="center"/>
          </w:tcPr>
          <w:p w14:paraId="69F6AD5D" w14:textId="27F5E608" w:rsidR="00D83822" w:rsidRDefault="00D83822" w:rsidP="00D83822">
            <w:pPr>
              <w:spacing w:line="240" w:lineRule="auto"/>
              <w:ind w:firstLine="0"/>
              <w:jc w:val="center"/>
              <w:rPr>
                <w:color w:val="000000"/>
                <w:sz w:val="20"/>
                <w:szCs w:val="20"/>
                <w:lang w:val="en-US" w:eastAsia="en-CA"/>
              </w:rPr>
            </w:pPr>
            <w:r>
              <w:rPr>
                <w:color w:val="000000"/>
                <w:sz w:val="20"/>
                <w:szCs w:val="20"/>
                <w:lang w:val="en-US"/>
              </w:rPr>
              <w:t>-12405.40</w:t>
            </w:r>
          </w:p>
        </w:tc>
      </w:tr>
      <w:tr w:rsidR="00D83822" w14:paraId="2ECE6DAE" w14:textId="77777777" w:rsidTr="00136BA3">
        <w:trPr>
          <w:trHeight w:val="288"/>
          <w:jc w:val="center"/>
        </w:trPr>
        <w:tc>
          <w:tcPr>
            <w:tcW w:w="2050" w:type="dxa"/>
            <w:tcBorders>
              <w:top w:val="single" w:sz="4" w:space="0" w:color="auto"/>
              <w:bottom w:val="single" w:sz="4" w:space="0" w:color="auto"/>
              <w:right w:val="double" w:sz="4" w:space="0" w:color="auto"/>
            </w:tcBorders>
            <w:shd w:val="clear" w:color="auto" w:fill="auto"/>
            <w:noWrap/>
            <w:vAlign w:val="center"/>
          </w:tcPr>
          <w:p w14:paraId="279B2C10" w14:textId="1F869966" w:rsidR="00D83822" w:rsidRPr="00852522" w:rsidRDefault="00D83822" w:rsidP="00D83822">
            <w:pPr>
              <w:spacing w:line="240" w:lineRule="auto"/>
              <w:ind w:firstLine="0"/>
              <w:jc w:val="left"/>
              <w:rPr>
                <w:rFonts w:eastAsia="Times New Roman"/>
                <w:color w:val="000000"/>
                <w:sz w:val="20"/>
                <w:szCs w:val="20"/>
                <w:lang w:val="en-US"/>
              </w:rPr>
            </w:pPr>
            <w:r>
              <w:rPr>
                <w:rFonts w:eastAsia="Times New Roman"/>
                <w:color w:val="000000"/>
                <w:sz w:val="20"/>
                <w:szCs w:val="20"/>
                <w:lang w:val="en-US"/>
              </w:rPr>
              <w:t>Rho-square</w:t>
            </w:r>
          </w:p>
        </w:tc>
        <w:tc>
          <w:tcPr>
            <w:tcW w:w="11524" w:type="dxa"/>
            <w:gridSpan w:val="10"/>
            <w:tcBorders>
              <w:top w:val="single" w:sz="4" w:space="0" w:color="auto"/>
              <w:left w:val="double" w:sz="4" w:space="0" w:color="auto"/>
              <w:bottom w:val="single" w:sz="4" w:space="0" w:color="auto"/>
            </w:tcBorders>
            <w:shd w:val="clear" w:color="auto" w:fill="auto"/>
            <w:noWrap/>
            <w:vAlign w:val="center"/>
          </w:tcPr>
          <w:p w14:paraId="06F637FC" w14:textId="09B7A564" w:rsidR="00D83822" w:rsidRDefault="00D83822" w:rsidP="00D83822">
            <w:pPr>
              <w:spacing w:line="240" w:lineRule="auto"/>
              <w:ind w:firstLine="0"/>
              <w:jc w:val="center"/>
              <w:rPr>
                <w:color w:val="000000"/>
                <w:sz w:val="20"/>
                <w:szCs w:val="20"/>
                <w:lang w:val="en-US" w:eastAsia="en-CA"/>
              </w:rPr>
            </w:pPr>
            <w:r>
              <w:rPr>
                <w:color w:val="000000"/>
                <w:sz w:val="20"/>
                <w:szCs w:val="20"/>
                <w:lang w:val="en-US"/>
              </w:rPr>
              <w:t>0.2115</w:t>
            </w:r>
          </w:p>
        </w:tc>
      </w:tr>
      <w:tr w:rsidR="00D83822" w14:paraId="29634027" w14:textId="77777777" w:rsidTr="00136BA3">
        <w:trPr>
          <w:trHeight w:val="288"/>
          <w:jc w:val="center"/>
        </w:trPr>
        <w:tc>
          <w:tcPr>
            <w:tcW w:w="2050" w:type="dxa"/>
            <w:tcBorders>
              <w:top w:val="single" w:sz="4" w:space="0" w:color="auto"/>
              <w:bottom w:val="double" w:sz="4" w:space="0" w:color="auto"/>
              <w:right w:val="double" w:sz="4" w:space="0" w:color="auto"/>
            </w:tcBorders>
            <w:shd w:val="clear" w:color="auto" w:fill="auto"/>
            <w:noWrap/>
            <w:vAlign w:val="center"/>
          </w:tcPr>
          <w:p w14:paraId="28191D61" w14:textId="60C2D5AE" w:rsidR="00D83822" w:rsidRPr="00852522" w:rsidRDefault="00D83822" w:rsidP="00D83822">
            <w:pPr>
              <w:spacing w:line="240" w:lineRule="auto"/>
              <w:ind w:firstLine="0"/>
              <w:jc w:val="left"/>
              <w:rPr>
                <w:rFonts w:eastAsia="Times New Roman"/>
                <w:color w:val="000000"/>
                <w:sz w:val="20"/>
                <w:szCs w:val="20"/>
                <w:lang w:val="en-US"/>
              </w:rPr>
            </w:pPr>
            <w:r>
              <w:rPr>
                <w:rFonts w:eastAsia="Times New Roman"/>
                <w:color w:val="000000"/>
                <w:sz w:val="20"/>
                <w:szCs w:val="20"/>
                <w:lang w:val="en-US"/>
              </w:rPr>
              <w:t>Adjusted Rho-square</w:t>
            </w:r>
          </w:p>
        </w:tc>
        <w:tc>
          <w:tcPr>
            <w:tcW w:w="11524" w:type="dxa"/>
            <w:gridSpan w:val="10"/>
            <w:tcBorders>
              <w:top w:val="single" w:sz="4" w:space="0" w:color="auto"/>
              <w:left w:val="double" w:sz="4" w:space="0" w:color="auto"/>
              <w:bottom w:val="double" w:sz="4" w:space="0" w:color="auto"/>
              <w:right w:val="double" w:sz="4" w:space="0" w:color="auto"/>
            </w:tcBorders>
            <w:shd w:val="clear" w:color="auto" w:fill="auto"/>
            <w:noWrap/>
            <w:vAlign w:val="center"/>
          </w:tcPr>
          <w:p w14:paraId="6688CE67" w14:textId="7C3EC782" w:rsidR="00D83822" w:rsidRPr="00852522" w:rsidRDefault="00D83822" w:rsidP="00D83822">
            <w:pPr>
              <w:spacing w:line="240" w:lineRule="auto"/>
              <w:ind w:firstLine="0"/>
              <w:jc w:val="center"/>
              <w:rPr>
                <w:color w:val="000000"/>
                <w:sz w:val="20"/>
                <w:szCs w:val="20"/>
                <w:lang w:val="en-US"/>
              </w:rPr>
            </w:pPr>
            <w:r>
              <w:rPr>
                <w:color w:val="000000"/>
                <w:sz w:val="20"/>
                <w:szCs w:val="20"/>
                <w:lang w:val="en-US"/>
              </w:rPr>
              <w:t>0.2053</w:t>
            </w:r>
          </w:p>
        </w:tc>
      </w:tr>
    </w:tbl>
    <w:p w14:paraId="5FA0DFDF" w14:textId="77777777" w:rsidR="00B5404C" w:rsidRPr="002F5D0A" w:rsidRDefault="008D42DA" w:rsidP="00B5404C">
      <w:pPr>
        <w:spacing w:line="240" w:lineRule="auto"/>
        <w:ind w:firstLine="0"/>
        <w:rPr>
          <w:sz w:val="20"/>
          <w:szCs w:val="24"/>
        </w:rPr>
      </w:pPr>
      <w:r w:rsidRPr="002F5D0A">
        <w:rPr>
          <w:sz w:val="20"/>
          <w:vertAlign w:val="superscript"/>
        </w:rPr>
        <w:t>1</w:t>
      </w:r>
      <w:r w:rsidRPr="002F5D0A">
        <w:rPr>
          <w:sz w:val="20"/>
        </w:rPr>
        <w:t xml:space="preserve"> </w:t>
      </w:r>
      <w:r w:rsidRPr="002F5D0A">
        <w:rPr>
          <w:b/>
          <w:color w:val="000000"/>
          <w:sz w:val="20"/>
          <w:szCs w:val="24"/>
          <w:lang w:val="en-US" w:eastAsia="en-CA"/>
        </w:rPr>
        <w:t>− =</w:t>
      </w:r>
      <w:r w:rsidRPr="002F5D0A">
        <w:rPr>
          <w:color w:val="000000"/>
          <w:sz w:val="20"/>
          <w:szCs w:val="24"/>
          <w:lang w:val="en-US" w:eastAsia="en-CA"/>
        </w:rPr>
        <w:t xml:space="preserve"> variable insignificant at 90 percent confidence level</w:t>
      </w:r>
    </w:p>
    <w:p w14:paraId="39B967B2" w14:textId="77777777" w:rsidR="00B5404C" w:rsidRPr="00A9637B" w:rsidRDefault="00B5404C" w:rsidP="00B5404C">
      <w:pPr>
        <w:spacing w:line="240" w:lineRule="auto"/>
        <w:ind w:firstLine="0"/>
        <w:rPr>
          <w:b/>
          <w:szCs w:val="24"/>
        </w:rPr>
        <w:sectPr w:rsidR="00B5404C" w:rsidRPr="00A9637B" w:rsidSect="00380797">
          <w:headerReference w:type="default" r:id="rId42"/>
          <w:headerReference w:type="first" r:id="rId43"/>
          <w:type w:val="continuous"/>
          <w:pgSz w:w="15840" w:h="12240" w:orient="landscape" w:code="1"/>
          <w:pgMar w:top="1440" w:right="1440" w:bottom="1440" w:left="1440" w:header="706" w:footer="706" w:gutter="0"/>
          <w:cols w:space="708"/>
          <w:titlePg/>
          <w:docGrid w:linePitch="360"/>
        </w:sectPr>
      </w:pPr>
    </w:p>
    <w:p w14:paraId="240E6F11" w14:textId="64744BE3" w:rsidR="00B23DBC" w:rsidRPr="00A9637B" w:rsidRDefault="002D40C5" w:rsidP="00B23DBC">
      <w:pPr>
        <w:spacing w:line="240" w:lineRule="auto"/>
        <w:ind w:firstLine="0"/>
        <w:jc w:val="center"/>
        <w:rPr>
          <w:b/>
        </w:rPr>
      </w:pPr>
      <w:r>
        <w:rPr>
          <w:b/>
        </w:rPr>
        <w:lastRenderedPageBreak/>
        <w:t>TABLE 7</w:t>
      </w:r>
      <w:r w:rsidR="008D42DA">
        <w:rPr>
          <w:b/>
        </w:rPr>
        <w:t xml:space="preserve">: </w:t>
      </w:r>
      <w:r w:rsidR="008D42DA" w:rsidRPr="00A9637B">
        <w:rPr>
          <w:b/>
        </w:rPr>
        <w:t>Prediction Comparison (Validation Sample)</w:t>
      </w:r>
    </w:p>
    <w:p w14:paraId="58C7B4F8" w14:textId="77777777" w:rsidR="00B23DBC" w:rsidRPr="00A9637B" w:rsidRDefault="00B23DBC" w:rsidP="00B23DBC">
      <w:pPr>
        <w:spacing w:line="240" w:lineRule="auto"/>
        <w:ind w:firstLine="0"/>
      </w:pPr>
    </w:p>
    <w:tbl>
      <w:tblPr>
        <w:tblStyle w:val="TableGrid2"/>
        <w:tblW w:w="5000" w:type="pct"/>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2865"/>
        <w:gridCol w:w="2790"/>
        <w:gridCol w:w="2790"/>
        <w:gridCol w:w="2250"/>
        <w:gridCol w:w="2235"/>
      </w:tblGrid>
      <w:tr w:rsidR="00D83822" w:rsidRPr="00C82BFB" w14:paraId="683F65B7" w14:textId="77777777" w:rsidTr="007B1DCE">
        <w:trPr>
          <w:trHeight w:val="346"/>
        </w:trPr>
        <w:tc>
          <w:tcPr>
            <w:tcW w:w="2865" w:type="dxa"/>
            <w:tcBorders>
              <w:top w:val="double" w:sz="4" w:space="0" w:color="auto"/>
              <w:bottom w:val="double" w:sz="4" w:space="0" w:color="auto"/>
              <w:right w:val="single" w:sz="4" w:space="0" w:color="auto"/>
            </w:tcBorders>
            <w:shd w:val="clear" w:color="auto" w:fill="auto"/>
            <w:vAlign w:val="center"/>
          </w:tcPr>
          <w:p w14:paraId="62BBDE3A" w14:textId="77777777" w:rsidR="00D83822" w:rsidRPr="00C82BFB" w:rsidRDefault="00D83822" w:rsidP="007B1DCE">
            <w:pPr>
              <w:spacing w:line="240" w:lineRule="auto"/>
              <w:ind w:firstLine="0"/>
              <w:jc w:val="center"/>
              <w:rPr>
                <w:rFonts w:ascii="Times New Roman" w:hAnsi="Times New Roman"/>
                <w:b/>
                <w:sz w:val="20"/>
                <w:szCs w:val="20"/>
              </w:rPr>
            </w:pPr>
            <w:r w:rsidRPr="00C82BFB">
              <w:rPr>
                <w:rFonts w:ascii="Times New Roman" w:hAnsi="Times New Roman"/>
                <w:b/>
                <w:sz w:val="20"/>
                <w:szCs w:val="20"/>
              </w:rPr>
              <w:t>Summary statistics</w:t>
            </w:r>
          </w:p>
        </w:tc>
        <w:tc>
          <w:tcPr>
            <w:tcW w:w="2790" w:type="dxa"/>
            <w:tcBorders>
              <w:top w:val="double" w:sz="4" w:space="0" w:color="auto"/>
              <w:left w:val="single" w:sz="4" w:space="0" w:color="auto"/>
              <w:bottom w:val="double" w:sz="4" w:space="0" w:color="auto"/>
              <w:right w:val="single" w:sz="4" w:space="0" w:color="auto"/>
            </w:tcBorders>
            <w:shd w:val="clear" w:color="auto" w:fill="auto"/>
            <w:vAlign w:val="center"/>
          </w:tcPr>
          <w:p w14:paraId="5C493421" w14:textId="77777777" w:rsidR="00D83822" w:rsidRPr="00C82BFB" w:rsidRDefault="00D83822" w:rsidP="007B1DCE">
            <w:pPr>
              <w:spacing w:line="240" w:lineRule="auto"/>
              <w:ind w:firstLine="0"/>
              <w:jc w:val="center"/>
              <w:rPr>
                <w:rFonts w:ascii="Times New Roman" w:hAnsi="Times New Roman"/>
                <w:b/>
                <w:sz w:val="20"/>
                <w:szCs w:val="20"/>
              </w:rPr>
            </w:pPr>
            <w:r w:rsidRPr="00C82BFB">
              <w:rPr>
                <w:rFonts w:ascii="Times New Roman" w:hAnsi="Times New Roman"/>
                <w:b/>
                <w:sz w:val="20"/>
                <w:szCs w:val="20"/>
              </w:rPr>
              <w:t xml:space="preserve">RRM based MNL-OL Copula with Parametrization </w:t>
            </w:r>
          </w:p>
          <w:p w14:paraId="7F61C6C0" w14:textId="77777777" w:rsidR="00D83822" w:rsidRPr="00C82BFB" w:rsidRDefault="00D83822" w:rsidP="007B1DCE">
            <w:pPr>
              <w:spacing w:line="240" w:lineRule="auto"/>
              <w:ind w:firstLine="0"/>
              <w:jc w:val="center"/>
              <w:rPr>
                <w:rFonts w:ascii="Times New Roman" w:hAnsi="Times New Roman"/>
                <w:b/>
                <w:sz w:val="20"/>
                <w:szCs w:val="20"/>
              </w:rPr>
            </w:pPr>
            <w:r w:rsidRPr="00C82BFB">
              <w:rPr>
                <w:rFonts w:ascii="Times New Roman" w:hAnsi="Times New Roman"/>
                <w:b/>
                <w:sz w:val="20"/>
                <w:szCs w:val="20"/>
              </w:rPr>
              <w:t>(Frank-Frank-Frank-Joe-Independent)</w:t>
            </w:r>
          </w:p>
        </w:tc>
        <w:tc>
          <w:tcPr>
            <w:tcW w:w="2790" w:type="dxa"/>
            <w:tcBorders>
              <w:top w:val="double" w:sz="4" w:space="0" w:color="auto"/>
              <w:left w:val="single" w:sz="4" w:space="0" w:color="auto"/>
              <w:bottom w:val="double" w:sz="4" w:space="0" w:color="auto"/>
              <w:right w:val="single" w:sz="4" w:space="0" w:color="auto"/>
            </w:tcBorders>
            <w:shd w:val="clear" w:color="auto" w:fill="auto"/>
            <w:vAlign w:val="center"/>
          </w:tcPr>
          <w:p w14:paraId="6512C21D" w14:textId="77777777" w:rsidR="00D83822" w:rsidRPr="00C82BFB" w:rsidRDefault="00D83822" w:rsidP="007B1DCE">
            <w:pPr>
              <w:spacing w:line="240" w:lineRule="auto"/>
              <w:ind w:firstLine="0"/>
              <w:jc w:val="center"/>
              <w:rPr>
                <w:rFonts w:ascii="Times New Roman" w:hAnsi="Times New Roman"/>
                <w:b/>
                <w:sz w:val="20"/>
                <w:szCs w:val="20"/>
              </w:rPr>
            </w:pPr>
            <w:r w:rsidRPr="00C82BFB">
              <w:rPr>
                <w:rFonts w:ascii="Times New Roman" w:hAnsi="Times New Roman"/>
                <w:b/>
                <w:sz w:val="20"/>
                <w:szCs w:val="20"/>
              </w:rPr>
              <w:t>RUM based MNL-OL Copula with Parameterization</w:t>
            </w:r>
          </w:p>
          <w:p w14:paraId="1BADB0DF" w14:textId="77777777" w:rsidR="00D83822" w:rsidRPr="00C82BFB" w:rsidRDefault="00D83822" w:rsidP="007B1DCE">
            <w:pPr>
              <w:spacing w:line="240" w:lineRule="auto"/>
              <w:ind w:firstLine="0"/>
              <w:jc w:val="center"/>
              <w:rPr>
                <w:rFonts w:ascii="Times New Roman" w:hAnsi="Times New Roman"/>
                <w:b/>
                <w:sz w:val="20"/>
                <w:szCs w:val="20"/>
              </w:rPr>
            </w:pPr>
            <w:r w:rsidRPr="00C82BFB">
              <w:rPr>
                <w:rFonts w:ascii="Times New Roman" w:hAnsi="Times New Roman"/>
                <w:b/>
                <w:sz w:val="20"/>
                <w:szCs w:val="20"/>
              </w:rPr>
              <w:t>(Frank-Frank-Frank-Joe-Independent)</w:t>
            </w:r>
          </w:p>
        </w:tc>
        <w:tc>
          <w:tcPr>
            <w:tcW w:w="2250" w:type="dxa"/>
            <w:tcBorders>
              <w:top w:val="double" w:sz="4" w:space="0" w:color="auto"/>
              <w:left w:val="single" w:sz="4" w:space="0" w:color="auto"/>
              <w:bottom w:val="double" w:sz="4" w:space="0" w:color="auto"/>
              <w:right w:val="single" w:sz="4" w:space="0" w:color="auto"/>
            </w:tcBorders>
            <w:shd w:val="clear" w:color="auto" w:fill="auto"/>
            <w:vAlign w:val="center"/>
          </w:tcPr>
          <w:p w14:paraId="716728C9" w14:textId="77777777" w:rsidR="00D83822" w:rsidRPr="00C82BFB" w:rsidRDefault="00D83822" w:rsidP="007B1DCE">
            <w:pPr>
              <w:spacing w:line="240" w:lineRule="auto"/>
              <w:ind w:firstLine="0"/>
              <w:jc w:val="center"/>
              <w:rPr>
                <w:rFonts w:ascii="Times New Roman" w:hAnsi="Times New Roman"/>
                <w:b/>
                <w:sz w:val="20"/>
                <w:szCs w:val="20"/>
              </w:rPr>
            </w:pPr>
            <w:r w:rsidRPr="00C82BFB">
              <w:rPr>
                <w:rFonts w:ascii="Times New Roman" w:hAnsi="Times New Roman"/>
                <w:b/>
                <w:sz w:val="20"/>
                <w:szCs w:val="20"/>
              </w:rPr>
              <w:t>RRM based MNL-OL Independent Copula</w:t>
            </w:r>
          </w:p>
        </w:tc>
        <w:tc>
          <w:tcPr>
            <w:tcW w:w="2235" w:type="dxa"/>
            <w:tcBorders>
              <w:top w:val="double" w:sz="4" w:space="0" w:color="auto"/>
              <w:left w:val="single" w:sz="4" w:space="0" w:color="auto"/>
              <w:bottom w:val="double" w:sz="4" w:space="0" w:color="auto"/>
            </w:tcBorders>
            <w:shd w:val="clear" w:color="auto" w:fill="auto"/>
            <w:vAlign w:val="center"/>
          </w:tcPr>
          <w:p w14:paraId="1D9495B1" w14:textId="77777777" w:rsidR="00D83822" w:rsidRPr="00C82BFB" w:rsidRDefault="00D83822" w:rsidP="007B1DCE">
            <w:pPr>
              <w:spacing w:line="240" w:lineRule="auto"/>
              <w:ind w:firstLine="0"/>
              <w:jc w:val="center"/>
              <w:rPr>
                <w:rFonts w:ascii="Times New Roman" w:hAnsi="Times New Roman"/>
                <w:b/>
                <w:sz w:val="20"/>
                <w:szCs w:val="20"/>
              </w:rPr>
            </w:pPr>
            <w:r w:rsidRPr="00C82BFB">
              <w:rPr>
                <w:rFonts w:ascii="Times New Roman" w:hAnsi="Times New Roman"/>
                <w:b/>
                <w:sz w:val="20"/>
                <w:szCs w:val="20"/>
              </w:rPr>
              <w:t>RUM based MNL-OL Independent Copula</w:t>
            </w:r>
          </w:p>
        </w:tc>
      </w:tr>
      <w:tr w:rsidR="00D83822" w:rsidRPr="00C82BFB" w14:paraId="1F8A0003" w14:textId="77777777" w:rsidTr="007B1DCE">
        <w:trPr>
          <w:trHeight w:val="346"/>
        </w:trPr>
        <w:tc>
          <w:tcPr>
            <w:tcW w:w="2865" w:type="dxa"/>
            <w:tcBorders>
              <w:top w:val="double" w:sz="4" w:space="0" w:color="auto"/>
              <w:bottom w:val="nil"/>
              <w:right w:val="single" w:sz="4" w:space="0" w:color="auto"/>
            </w:tcBorders>
            <w:shd w:val="clear" w:color="auto" w:fill="auto"/>
            <w:vAlign w:val="center"/>
          </w:tcPr>
          <w:p w14:paraId="632E0315"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No. of parameters</w:t>
            </w:r>
          </w:p>
        </w:tc>
        <w:tc>
          <w:tcPr>
            <w:tcW w:w="2790" w:type="dxa"/>
            <w:tcBorders>
              <w:top w:val="double" w:sz="4" w:space="0" w:color="auto"/>
              <w:left w:val="single" w:sz="4" w:space="0" w:color="auto"/>
              <w:bottom w:val="nil"/>
              <w:right w:val="single" w:sz="4" w:space="0" w:color="auto"/>
            </w:tcBorders>
            <w:shd w:val="clear" w:color="auto" w:fill="auto"/>
            <w:vAlign w:val="center"/>
          </w:tcPr>
          <w:p w14:paraId="77392227" w14:textId="77777777" w:rsidR="00D83822" w:rsidRPr="00C82BFB" w:rsidRDefault="00D83822" w:rsidP="007B1DCE">
            <w:pPr>
              <w:spacing w:line="240" w:lineRule="auto"/>
              <w:ind w:firstLine="0"/>
              <w:jc w:val="center"/>
              <w:rPr>
                <w:rFonts w:ascii="Times New Roman" w:hAnsi="Times New Roman"/>
                <w:sz w:val="20"/>
                <w:szCs w:val="20"/>
              </w:rPr>
            </w:pPr>
            <w:r w:rsidRPr="00C82BFB">
              <w:rPr>
                <w:rFonts w:ascii="Times New Roman" w:hAnsi="Times New Roman"/>
                <w:sz w:val="20"/>
                <w:szCs w:val="20"/>
              </w:rPr>
              <w:t>98</w:t>
            </w:r>
          </w:p>
        </w:tc>
        <w:tc>
          <w:tcPr>
            <w:tcW w:w="2790" w:type="dxa"/>
            <w:tcBorders>
              <w:top w:val="double" w:sz="4" w:space="0" w:color="auto"/>
              <w:left w:val="single" w:sz="4" w:space="0" w:color="auto"/>
              <w:bottom w:val="nil"/>
              <w:right w:val="single" w:sz="4" w:space="0" w:color="auto"/>
            </w:tcBorders>
            <w:shd w:val="clear" w:color="auto" w:fill="auto"/>
            <w:vAlign w:val="center"/>
          </w:tcPr>
          <w:p w14:paraId="65E03717" w14:textId="77777777" w:rsidR="00D83822" w:rsidRPr="00C82BFB" w:rsidRDefault="00D83822" w:rsidP="007B1DCE">
            <w:pPr>
              <w:spacing w:line="240" w:lineRule="auto"/>
              <w:ind w:firstLine="0"/>
              <w:jc w:val="center"/>
              <w:rPr>
                <w:rFonts w:ascii="Times New Roman" w:hAnsi="Times New Roman"/>
                <w:sz w:val="20"/>
                <w:szCs w:val="20"/>
              </w:rPr>
            </w:pPr>
            <w:r w:rsidRPr="00C82BFB">
              <w:rPr>
                <w:rFonts w:ascii="Times New Roman" w:hAnsi="Times New Roman"/>
                <w:sz w:val="20"/>
                <w:szCs w:val="20"/>
              </w:rPr>
              <w:t>98</w:t>
            </w:r>
          </w:p>
        </w:tc>
        <w:tc>
          <w:tcPr>
            <w:tcW w:w="2250" w:type="dxa"/>
            <w:tcBorders>
              <w:top w:val="double" w:sz="4" w:space="0" w:color="auto"/>
              <w:left w:val="single" w:sz="4" w:space="0" w:color="auto"/>
              <w:bottom w:val="nil"/>
              <w:right w:val="single" w:sz="4" w:space="0" w:color="auto"/>
            </w:tcBorders>
            <w:shd w:val="clear" w:color="auto" w:fill="auto"/>
            <w:vAlign w:val="center"/>
          </w:tcPr>
          <w:p w14:paraId="65AE502F" w14:textId="77777777" w:rsidR="00D83822" w:rsidRPr="00C82BFB" w:rsidRDefault="00D83822" w:rsidP="007B1DCE">
            <w:pPr>
              <w:spacing w:line="240" w:lineRule="auto"/>
              <w:ind w:firstLine="0"/>
              <w:jc w:val="center"/>
              <w:rPr>
                <w:rFonts w:ascii="Times New Roman" w:hAnsi="Times New Roman"/>
                <w:sz w:val="20"/>
                <w:szCs w:val="20"/>
              </w:rPr>
            </w:pPr>
            <w:r w:rsidRPr="00C82BFB">
              <w:rPr>
                <w:rFonts w:ascii="Times New Roman" w:hAnsi="Times New Roman"/>
                <w:sz w:val="20"/>
                <w:szCs w:val="20"/>
              </w:rPr>
              <w:t>99</w:t>
            </w:r>
          </w:p>
        </w:tc>
        <w:tc>
          <w:tcPr>
            <w:tcW w:w="2235" w:type="dxa"/>
            <w:tcBorders>
              <w:top w:val="double" w:sz="4" w:space="0" w:color="auto"/>
              <w:left w:val="single" w:sz="4" w:space="0" w:color="auto"/>
              <w:bottom w:val="nil"/>
            </w:tcBorders>
            <w:shd w:val="clear" w:color="auto" w:fill="auto"/>
            <w:vAlign w:val="center"/>
          </w:tcPr>
          <w:p w14:paraId="6B470B51" w14:textId="77777777" w:rsidR="00D83822" w:rsidRPr="00C82BFB" w:rsidRDefault="00D83822" w:rsidP="007B1DCE">
            <w:pPr>
              <w:spacing w:line="240" w:lineRule="auto"/>
              <w:ind w:firstLine="0"/>
              <w:jc w:val="center"/>
              <w:rPr>
                <w:rFonts w:ascii="Times New Roman" w:hAnsi="Times New Roman"/>
                <w:sz w:val="20"/>
                <w:szCs w:val="20"/>
              </w:rPr>
            </w:pPr>
            <w:r w:rsidRPr="00C82BFB">
              <w:rPr>
                <w:rFonts w:ascii="Times New Roman" w:hAnsi="Times New Roman"/>
                <w:sz w:val="20"/>
                <w:szCs w:val="20"/>
              </w:rPr>
              <w:t>99</w:t>
            </w:r>
          </w:p>
        </w:tc>
      </w:tr>
      <w:tr w:rsidR="00D83822" w:rsidRPr="00C82BFB" w14:paraId="6F117541" w14:textId="77777777" w:rsidTr="007B1DCE">
        <w:trPr>
          <w:trHeight w:val="346"/>
        </w:trPr>
        <w:tc>
          <w:tcPr>
            <w:tcW w:w="2865" w:type="dxa"/>
            <w:tcBorders>
              <w:top w:val="nil"/>
              <w:bottom w:val="nil"/>
              <w:right w:val="single" w:sz="4" w:space="0" w:color="auto"/>
            </w:tcBorders>
            <w:shd w:val="clear" w:color="auto" w:fill="auto"/>
            <w:vAlign w:val="center"/>
          </w:tcPr>
          <w:p w14:paraId="0C2F47FD"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Log-likelihood at constants</w:t>
            </w:r>
          </w:p>
        </w:tc>
        <w:tc>
          <w:tcPr>
            <w:tcW w:w="2790" w:type="dxa"/>
            <w:tcBorders>
              <w:top w:val="nil"/>
              <w:left w:val="single" w:sz="4" w:space="0" w:color="auto"/>
              <w:bottom w:val="nil"/>
              <w:right w:val="single" w:sz="4" w:space="0" w:color="auto"/>
            </w:tcBorders>
            <w:shd w:val="clear" w:color="auto" w:fill="auto"/>
            <w:vAlign w:val="center"/>
          </w:tcPr>
          <w:p w14:paraId="0CE960AC" w14:textId="77777777" w:rsidR="00D83822" w:rsidRPr="00C82BFB" w:rsidRDefault="00D83822" w:rsidP="007B1DCE">
            <w:pPr>
              <w:spacing w:line="240" w:lineRule="auto"/>
              <w:ind w:firstLine="0"/>
              <w:jc w:val="center"/>
              <w:rPr>
                <w:rFonts w:ascii="Times New Roman" w:hAnsi="Times New Roman"/>
                <w:sz w:val="20"/>
                <w:szCs w:val="20"/>
              </w:rPr>
            </w:pPr>
            <w:r w:rsidRPr="00C82BFB">
              <w:rPr>
                <w:rFonts w:ascii="Times New Roman" w:hAnsi="Times New Roman"/>
                <w:sz w:val="20"/>
                <w:szCs w:val="20"/>
              </w:rPr>
              <w:t>-7790.63</w:t>
            </w:r>
          </w:p>
        </w:tc>
        <w:tc>
          <w:tcPr>
            <w:tcW w:w="2790" w:type="dxa"/>
            <w:tcBorders>
              <w:top w:val="nil"/>
              <w:left w:val="single" w:sz="4" w:space="0" w:color="auto"/>
              <w:bottom w:val="nil"/>
              <w:right w:val="single" w:sz="4" w:space="0" w:color="auto"/>
            </w:tcBorders>
            <w:shd w:val="clear" w:color="auto" w:fill="auto"/>
            <w:vAlign w:val="center"/>
          </w:tcPr>
          <w:p w14:paraId="702E5CF4" w14:textId="77777777" w:rsidR="00D83822" w:rsidRPr="00C82BFB" w:rsidRDefault="00D83822" w:rsidP="007B1DCE">
            <w:pPr>
              <w:spacing w:line="240" w:lineRule="auto"/>
              <w:ind w:firstLine="0"/>
              <w:jc w:val="center"/>
              <w:rPr>
                <w:rFonts w:ascii="Times New Roman" w:hAnsi="Times New Roman"/>
                <w:sz w:val="20"/>
                <w:szCs w:val="20"/>
              </w:rPr>
            </w:pPr>
            <w:r w:rsidRPr="00C82BFB">
              <w:rPr>
                <w:rFonts w:ascii="Times New Roman" w:hAnsi="Times New Roman"/>
                <w:sz w:val="20"/>
                <w:szCs w:val="20"/>
              </w:rPr>
              <w:t>-7790.63</w:t>
            </w:r>
          </w:p>
        </w:tc>
        <w:tc>
          <w:tcPr>
            <w:tcW w:w="2250" w:type="dxa"/>
            <w:tcBorders>
              <w:top w:val="nil"/>
              <w:left w:val="single" w:sz="4" w:space="0" w:color="auto"/>
              <w:bottom w:val="nil"/>
              <w:right w:val="single" w:sz="4" w:space="0" w:color="auto"/>
            </w:tcBorders>
            <w:shd w:val="clear" w:color="auto" w:fill="auto"/>
            <w:vAlign w:val="center"/>
          </w:tcPr>
          <w:p w14:paraId="3DB0FEDE" w14:textId="77777777" w:rsidR="00D83822" w:rsidRPr="00C82BFB" w:rsidRDefault="00D83822" w:rsidP="007B1DCE">
            <w:pPr>
              <w:spacing w:line="240" w:lineRule="auto"/>
              <w:ind w:firstLine="0"/>
              <w:jc w:val="center"/>
              <w:rPr>
                <w:rFonts w:ascii="Times New Roman" w:hAnsi="Times New Roman"/>
                <w:sz w:val="20"/>
                <w:szCs w:val="20"/>
              </w:rPr>
            </w:pPr>
            <w:r w:rsidRPr="00C82BFB">
              <w:rPr>
                <w:rFonts w:ascii="Times New Roman" w:hAnsi="Times New Roman"/>
                <w:sz w:val="20"/>
                <w:szCs w:val="20"/>
              </w:rPr>
              <w:t>-7790.63</w:t>
            </w:r>
          </w:p>
        </w:tc>
        <w:tc>
          <w:tcPr>
            <w:tcW w:w="2235" w:type="dxa"/>
            <w:tcBorders>
              <w:top w:val="nil"/>
              <w:left w:val="single" w:sz="4" w:space="0" w:color="auto"/>
              <w:bottom w:val="nil"/>
            </w:tcBorders>
            <w:shd w:val="clear" w:color="auto" w:fill="auto"/>
            <w:vAlign w:val="center"/>
          </w:tcPr>
          <w:p w14:paraId="4A2E58CC" w14:textId="77777777" w:rsidR="00D83822" w:rsidRPr="00C82BFB" w:rsidRDefault="00D83822" w:rsidP="007B1DCE">
            <w:pPr>
              <w:spacing w:line="240" w:lineRule="auto"/>
              <w:ind w:firstLine="0"/>
              <w:jc w:val="center"/>
              <w:rPr>
                <w:rFonts w:ascii="Times New Roman" w:hAnsi="Times New Roman"/>
                <w:sz w:val="20"/>
                <w:szCs w:val="20"/>
              </w:rPr>
            </w:pPr>
            <w:r w:rsidRPr="00C82BFB">
              <w:rPr>
                <w:rFonts w:ascii="Times New Roman" w:hAnsi="Times New Roman"/>
                <w:sz w:val="20"/>
                <w:szCs w:val="20"/>
              </w:rPr>
              <w:t>-7790.63</w:t>
            </w:r>
          </w:p>
        </w:tc>
      </w:tr>
      <w:tr w:rsidR="00D83822" w:rsidRPr="00C82BFB" w14:paraId="4D54762D" w14:textId="77777777" w:rsidTr="007B1DCE">
        <w:trPr>
          <w:trHeight w:val="346"/>
        </w:trPr>
        <w:tc>
          <w:tcPr>
            <w:tcW w:w="2865" w:type="dxa"/>
            <w:tcBorders>
              <w:top w:val="nil"/>
              <w:bottom w:val="nil"/>
              <w:right w:val="single" w:sz="4" w:space="0" w:color="auto"/>
            </w:tcBorders>
            <w:shd w:val="clear" w:color="auto" w:fill="auto"/>
            <w:vAlign w:val="center"/>
          </w:tcPr>
          <w:p w14:paraId="0BCC3514"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Predictive log-likelihood</w:t>
            </w:r>
          </w:p>
        </w:tc>
        <w:tc>
          <w:tcPr>
            <w:tcW w:w="2790" w:type="dxa"/>
            <w:tcBorders>
              <w:top w:val="nil"/>
              <w:left w:val="single" w:sz="4" w:space="0" w:color="auto"/>
              <w:bottom w:val="nil"/>
              <w:right w:val="single" w:sz="4" w:space="0" w:color="auto"/>
            </w:tcBorders>
            <w:shd w:val="clear" w:color="auto" w:fill="auto"/>
            <w:vAlign w:val="center"/>
          </w:tcPr>
          <w:p w14:paraId="341CFA7C" w14:textId="77777777" w:rsidR="00D83822" w:rsidRPr="00C82BFB" w:rsidRDefault="00D83822" w:rsidP="007B1DCE">
            <w:pPr>
              <w:spacing w:line="240" w:lineRule="auto"/>
              <w:ind w:firstLine="0"/>
              <w:jc w:val="center"/>
              <w:rPr>
                <w:rFonts w:ascii="Times New Roman" w:hAnsi="Times New Roman"/>
                <w:b/>
                <w:bCs/>
                <w:color w:val="000000"/>
                <w:sz w:val="20"/>
                <w:szCs w:val="20"/>
              </w:rPr>
            </w:pPr>
            <w:r w:rsidRPr="00C82BFB">
              <w:rPr>
                <w:rFonts w:ascii="Times New Roman" w:hAnsi="Times New Roman"/>
                <w:b/>
                <w:color w:val="000000"/>
                <w:sz w:val="20"/>
                <w:szCs w:val="20"/>
              </w:rPr>
              <w:t>-6189.38</w:t>
            </w:r>
          </w:p>
        </w:tc>
        <w:tc>
          <w:tcPr>
            <w:tcW w:w="2790" w:type="dxa"/>
            <w:tcBorders>
              <w:top w:val="nil"/>
              <w:left w:val="single" w:sz="4" w:space="0" w:color="auto"/>
              <w:bottom w:val="nil"/>
              <w:right w:val="single" w:sz="4" w:space="0" w:color="auto"/>
            </w:tcBorders>
            <w:shd w:val="clear" w:color="auto" w:fill="auto"/>
            <w:vAlign w:val="center"/>
          </w:tcPr>
          <w:p w14:paraId="56C2460E"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-6197.95</w:t>
            </w:r>
          </w:p>
        </w:tc>
        <w:tc>
          <w:tcPr>
            <w:tcW w:w="2250" w:type="dxa"/>
            <w:tcBorders>
              <w:top w:val="nil"/>
              <w:left w:val="single" w:sz="4" w:space="0" w:color="auto"/>
              <w:bottom w:val="nil"/>
              <w:right w:val="single" w:sz="4" w:space="0" w:color="auto"/>
            </w:tcBorders>
            <w:shd w:val="clear" w:color="auto" w:fill="auto"/>
            <w:vAlign w:val="center"/>
          </w:tcPr>
          <w:p w14:paraId="76066D36"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-6364.32</w:t>
            </w:r>
          </w:p>
        </w:tc>
        <w:tc>
          <w:tcPr>
            <w:tcW w:w="2235" w:type="dxa"/>
            <w:tcBorders>
              <w:top w:val="nil"/>
              <w:left w:val="single" w:sz="4" w:space="0" w:color="auto"/>
              <w:bottom w:val="nil"/>
            </w:tcBorders>
            <w:shd w:val="clear" w:color="auto" w:fill="auto"/>
            <w:vAlign w:val="center"/>
          </w:tcPr>
          <w:p w14:paraId="6F98A08F"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-6378.69</w:t>
            </w:r>
          </w:p>
        </w:tc>
      </w:tr>
      <w:tr w:rsidR="00D83822" w:rsidRPr="00C82BFB" w14:paraId="3794156E" w14:textId="77777777" w:rsidTr="007B1DCE">
        <w:trPr>
          <w:trHeight w:val="346"/>
        </w:trPr>
        <w:tc>
          <w:tcPr>
            <w:tcW w:w="2865" w:type="dxa"/>
            <w:tcBorders>
              <w:top w:val="nil"/>
              <w:bottom w:val="nil"/>
              <w:right w:val="single" w:sz="4" w:space="0" w:color="auto"/>
            </w:tcBorders>
            <w:shd w:val="clear" w:color="auto" w:fill="auto"/>
            <w:vAlign w:val="center"/>
          </w:tcPr>
          <w:p w14:paraId="3C46694D" w14:textId="77777777" w:rsidR="00D83822" w:rsidRPr="00DA4448" w:rsidRDefault="00D83822" w:rsidP="007B1DCE">
            <w:pPr>
              <w:spacing w:line="240" w:lineRule="auto"/>
              <w:ind w:firstLine="0"/>
              <w:jc w:val="left"/>
              <w:rPr>
                <w:rFonts w:ascii="Times New Roman" w:hAnsi="Times New Roman"/>
                <w:sz w:val="20"/>
                <w:szCs w:val="20"/>
              </w:rPr>
            </w:pPr>
            <w:r>
              <w:rPr>
                <w:rFonts w:ascii="Times New Roman" w:hAnsi="Times New Roman"/>
                <w:sz w:val="20"/>
                <w:szCs w:val="20"/>
              </w:rPr>
              <w:t xml:space="preserve">Rho-square </w:t>
            </w:r>
          </w:p>
        </w:tc>
        <w:tc>
          <w:tcPr>
            <w:tcW w:w="2790" w:type="dxa"/>
            <w:tcBorders>
              <w:top w:val="nil"/>
              <w:left w:val="single" w:sz="4" w:space="0" w:color="auto"/>
              <w:bottom w:val="nil"/>
              <w:right w:val="single" w:sz="4" w:space="0" w:color="auto"/>
            </w:tcBorders>
            <w:shd w:val="clear" w:color="auto" w:fill="auto"/>
            <w:vAlign w:val="center"/>
          </w:tcPr>
          <w:p w14:paraId="7442775A" w14:textId="77777777" w:rsidR="00D83822" w:rsidRPr="00DA4448" w:rsidRDefault="00D83822" w:rsidP="007B1DCE">
            <w:pPr>
              <w:spacing w:line="240" w:lineRule="auto"/>
              <w:ind w:firstLine="0"/>
              <w:jc w:val="center"/>
              <w:rPr>
                <w:rFonts w:ascii="Times New Roman" w:hAnsi="Times New Roman"/>
                <w:b/>
                <w:color w:val="000000"/>
                <w:sz w:val="20"/>
                <w:szCs w:val="20"/>
              </w:rPr>
            </w:pPr>
            <w:r w:rsidRPr="00DA4448">
              <w:rPr>
                <w:rFonts w:ascii="Times New Roman" w:hAnsi="Times New Roman"/>
                <w:b/>
                <w:color w:val="000000"/>
                <w:sz w:val="20"/>
              </w:rPr>
              <w:t>0.2055</w:t>
            </w:r>
          </w:p>
        </w:tc>
        <w:tc>
          <w:tcPr>
            <w:tcW w:w="2790" w:type="dxa"/>
            <w:tcBorders>
              <w:top w:val="nil"/>
              <w:left w:val="single" w:sz="4" w:space="0" w:color="auto"/>
              <w:bottom w:val="nil"/>
              <w:right w:val="single" w:sz="4" w:space="0" w:color="auto"/>
            </w:tcBorders>
            <w:shd w:val="clear" w:color="auto" w:fill="auto"/>
            <w:vAlign w:val="center"/>
          </w:tcPr>
          <w:p w14:paraId="34E9A35E" w14:textId="77777777" w:rsidR="00D83822" w:rsidRPr="00DA4448" w:rsidRDefault="00D83822" w:rsidP="007B1DCE">
            <w:pPr>
              <w:spacing w:line="240" w:lineRule="auto"/>
              <w:ind w:firstLine="0"/>
              <w:jc w:val="center"/>
              <w:rPr>
                <w:rFonts w:ascii="Times New Roman" w:hAnsi="Times New Roman"/>
                <w:color w:val="000000"/>
                <w:sz w:val="20"/>
                <w:szCs w:val="20"/>
              </w:rPr>
            </w:pPr>
            <w:r w:rsidRPr="00DA4448">
              <w:rPr>
                <w:rFonts w:ascii="Times New Roman" w:hAnsi="Times New Roman"/>
                <w:color w:val="000000"/>
                <w:sz w:val="20"/>
              </w:rPr>
              <w:t>0.2044</w:t>
            </w:r>
          </w:p>
        </w:tc>
        <w:tc>
          <w:tcPr>
            <w:tcW w:w="2250" w:type="dxa"/>
            <w:tcBorders>
              <w:top w:val="nil"/>
              <w:left w:val="single" w:sz="4" w:space="0" w:color="auto"/>
              <w:bottom w:val="nil"/>
              <w:right w:val="single" w:sz="4" w:space="0" w:color="auto"/>
            </w:tcBorders>
            <w:shd w:val="clear" w:color="auto" w:fill="auto"/>
            <w:vAlign w:val="center"/>
          </w:tcPr>
          <w:p w14:paraId="022D27BE" w14:textId="77777777" w:rsidR="00D83822" w:rsidRPr="00DA4448" w:rsidRDefault="00D83822" w:rsidP="007B1DCE">
            <w:pPr>
              <w:spacing w:line="240" w:lineRule="auto"/>
              <w:ind w:firstLine="0"/>
              <w:jc w:val="center"/>
              <w:rPr>
                <w:rFonts w:ascii="Times New Roman" w:hAnsi="Times New Roman"/>
                <w:color w:val="000000"/>
                <w:sz w:val="20"/>
                <w:szCs w:val="20"/>
              </w:rPr>
            </w:pPr>
            <w:r w:rsidRPr="00DA4448">
              <w:rPr>
                <w:rFonts w:ascii="Times New Roman" w:hAnsi="Times New Roman"/>
                <w:color w:val="000000"/>
                <w:sz w:val="20"/>
              </w:rPr>
              <w:t>0.1831</w:t>
            </w:r>
          </w:p>
        </w:tc>
        <w:tc>
          <w:tcPr>
            <w:tcW w:w="2235" w:type="dxa"/>
            <w:tcBorders>
              <w:top w:val="nil"/>
              <w:left w:val="single" w:sz="4" w:space="0" w:color="auto"/>
              <w:bottom w:val="nil"/>
            </w:tcBorders>
            <w:shd w:val="clear" w:color="auto" w:fill="auto"/>
            <w:vAlign w:val="center"/>
          </w:tcPr>
          <w:p w14:paraId="195A484B" w14:textId="77777777" w:rsidR="00D83822" w:rsidRPr="00DA4448" w:rsidRDefault="00D83822" w:rsidP="007B1DCE">
            <w:pPr>
              <w:spacing w:line="240" w:lineRule="auto"/>
              <w:ind w:firstLine="0"/>
              <w:jc w:val="center"/>
              <w:rPr>
                <w:rFonts w:ascii="Times New Roman" w:hAnsi="Times New Roman"/>
                <w:color w:val="000000"/>
                <w:sz w:val="20"/>
                <w:szCs w:val="20"/>
              </w:rPr>
            </w:pPr>
            <w:r w:rsidRPr="00DA4448">
              <w:rPr>
                <w:rFonts w:ascii="Times New Roman" w:hAnsi="Times New Roman"/>
                <w:color w:val="000000"/>
                <w:sz w:val="20"/>
              </w:rPr>
              <w:t>0.1812</w:t>
            </w:r>
          </w:p>
        </w:tc>
      </w:tr>
      <w:tr w:rsidR="00D83822" w:rsidRPr="00C82BFB" w14:paraId="4AD461AF" w14:textId="77777777" w:rsidTr="007B1DCE">
        <w:trPr>
          <w:trHeight w:val="346"/>
        </w:trPr>
        <w:tc>
          <w:tcPr>
            <w:tcW w:w="2865" w:type="dxa"/>
            <w:tcBorders>
              <w:top w:val="nil"/>
              <w:bottom w:val="nil"/>
              <w:right w:val="single" w:sz="4" w:space="0" w:color="auto"/>
            </w:tcBorders>
            <w:shd w:val="clear" w:color="auto" w:fill="auto"/>
            <w:vAlign w:val="center"/>
          </w:tcPr>
          <w:p w14:paraId="4706DF92" w14:textId="77777777" w:rsidR="00D83822" w:rsidRPr="00DA4448" w:rsidRDefault="00D83822" w:rsidP="007B1DCE">
            <w:pPr>
              <w:spacing w:line="240" w:lineRule="auto"/>
              <w:ind w:firstLine="0"/>
              <w:jc w:val="left"/>
              <w:rPr>
                <w:rFonts w:ascii="Times New Roman" w:hAnsi="Times New Roman"/>
                <w:sz w:val="20"/>
                <w:szCs w:val="20"/>
              </w:rPr>
            </w:pPr>
            <w:r>
              <w:rPr>
                <w:rFonts w:ascii="Times New Roman" w:hAnsi="Times New Roman"/>
                <w:sz w:val="20"/>
                <w:szCs w:val="20"/>
              </w:rPr>
              <w:t>Adjusted Rho-square</w:t>
            </w:r>
          </w:p>
        </w:tc>
        <w:tc>
          <w:tcPr>
            <w:tcW w:w="2790" w:type="dxa"/>
            <w:tcBorders>
              <w:top w:val="nil"/>
              <w:left w:val="single" w:sz="4" w:space="0" w:color="auto"/>
              <w:bottom w:val="nil"/>
              <w:right w:val="single" w:sz="4" w:space="0" w:color="auto"/>
            </w:tcBorders>
            <w:shd w:val="clear" w:color="auto" w:fill="auto"/>
            <w:vAlign w:val="center"/>
          </w:tcPr>
          <w:p w14:paraId="6DBBD03C" w14:textId="77777777" w:rsidR="00D83822" w:rsidRPr="00DA4448" w:rsidRDefault="00D83822" w:rsidP="007B1DCE">
            <w:pPr>
              <w:spacing w:line="240" w:lineRule="auto"/>
              <w:ind w:firstLine="0"/>
              <w:jc w:val="center"/>
              <w:rPr>
                <w:rFonts w:ascii="Times New Roman" w:hAnsi="Times New Roman"/>
                <w:b/>
                <w:color w:val="000000"/>
                <w:sz w:val="20"/>
                <w:szCs w:val="20"/>
              </w:rPr>
            </w:pPr>
            <w:r w:rsidRPr="00DA4448">
              <w:rPr>
                <w:rFonts w:ascii="Times New Roman" w:hAnsi="Times New Roman"/>
                <w:b/>
                <w:color w:val="000000"/>
                <w:sz w:val="20"/>
              </w:rPr>
              <w:t>0.1930</w:t>
            </w:r>
          </w:p>
        </w:tc>
        <w:tc>
          <w:tcPr>
            <w:tcW w:w="2790" w:type="dxa"/>
            <w:tcBorders>
              <w:top w:val="nil"/>
              <w:left w:val="single" w:sz="4" w:space="0" w:color="auto"/>
              <w:bottom w:val="nil"/>
              <w:right w:val="single" w:sz="4" w:space="0" w:color="auto"/>
            </w:tcBorders>
            <w:shd w:val="clear" w:color="auto" w:fill="auto"/>
            <w:vAlign w:val="center"/>
          </w:tcPr>
          <w:p w14:paraId="593072B9" w14:textId="77777777" w:rsidR="00D83822" w:rsidRPr="00DA4448" w:rsidRDefault="00D83822" w:rsidP="007B1DCE">
            <w:pPr>
              <w:spacing w:line="240" w:lineRule="auto"/>
              <w:ind w:firstLine="0"/>
              <w:jc w:val="center"/>
              <w:rPr>
                <w:rFonts w:ascii="Times New Roman" w:hAnsi="Times New Roman"/>
                <w:color w:val="000000"/>
                <w:sz w:val="20"/>
                <w:szCs w:val="20"/>
              </w:rPr>
            </w:pPr>
            <w:r w:rsidRPr="00DA4448">
              <w:rPr>
                <w:rFonts w:ascii="Times New Roman" w:hAnsi="Times New Roman"/>
                <w:color w:val="000000"/>
                <w:sz w:val="20"/>
              </w:rPr>
              <w:t>0.1919</w:t>
            </w:r>
          </w:p>
        </w:tc>
        <w:tc>
          <w:tcPr>
            <w:tcW w:w="2250" w:type="dxa"/>
            <w:tcBorders>
              <w:top w:val="nil"/>
              <w:left w:val="single" w:sz="4" w:space="0" w:color="auto"/>
              <w:bottom w:val="nil"/>
              <w:right w:val="single" w:sz="4" w:space="0" w:color="auto"/>
            </w:tcBorders>
            <w:shd w:val="clear" w:color="auto" w:fill="auto"/>
            <w:vAlign w:val="center"/>
          </w:tcPr>
          <w:p w14:paraId="32AE16D3" w14:textId="77777777" w:rsidR="00D83822" w:rsidRPr="00DA4448" w:rsidRDefault="00D83822" w:rsidP="007B1DCE">
            <w:pPr>
              <w:spacing w:line="240" w:lineRule="auto"/>
              <w:ind w:firstLine="0"/>
              <w:jc w:val="center"/>
              <w:rPr>
                <w:rFonts w:ascii="Times New Roman" w:hAnsi="Times New Roman"/>
                <w:color w:val="000000"/>
                <w:sz w:val="20"/>
                <w:szCs w:val="20"/>
              </w:rPr>
            </w:pPr>
            <w:r w:rsidRPr="00DA4448">
              <w:rPr>
                <w:rFonts w:ascii="Times New Roman" w:hAnsi="Times New Roman"/>
                <w:color w:val="000000"/>
                <w:sz w:val="20"/>
              </w:rPr>
              <w:t>0.1704</w:t>
            </w:r>
          </w:p>
        </w:tc>
        <w:tc>
          <w:tcPr>
            <w:tcW w:w="2235" w:type="dxa"/>
            <w:tcBorders>
              <w:top w:val="nil"/>
              <w:left w:val="single" w:sz="4" w:space="0" w:color="auto"/>
              <w:bottom w:val="nil"/>
            </w:tcBorders>
            <w:shd w:val="clear" w:color="auto" w:fill="auto"/>
            <w:vAlign w:val="center"/>
          </w:tcPr>
          <w:p w14:paraId="5BAE5A8B" w14:textId="77777777" w:rsidR="00D83822" w:rsidRPr="00DA4448" w:rsidRDefault="00D83822" w:rsidP="007B1DCE">
            <w:pPr>
              <w:spacing w:line="240" w:lineRule="auto"/>
              <w:ind w:firstLine="0"/>
              <w:jc w:val="center"/>
              <w:rPr>
                <w:rFonts w:ascii="Times New Roman" w:hAnsi="Times New Roman"/>
                <w:color w:val="000000"/>
                <w:sz w:val="20"/>
                <w:szCs w:val="20"/>
              </w:rPr>
            </w:pPr>
            <w:r w:rsidRPr="00DA4448">
              <w:rPr>
                <w:rFonts w:ascii="Times New Roman" w:hAnsi="Times New Roman"/>
                <w:color w:val="000000"/>
                <w:sz w:val="20"/>
              </w:rPr>
              <w:t>0.1685</w:t>
            </w:r>
          </w:p>
        </w:tc>
      </w:tr>
      <w:tr w:rsidR="00D83822" w:rsidRPr="00C82BFB" w14:paraId="44F9D36D" w14:textId="77777777" w:rsidTr="007B1DCE">
        <w:trPr>
          <w:trHeight w:val="346"/>
        </w:trPr>
        <w:tc>
          <w:tcPr>
            <w:tcW w:w="2865" w:type="dxa"/>
            <w:tcBorders>
              <w:top w:val="nil"/>
              <w:bottom w:val="double" w:sz="4" w:space="0" w:color="auto"/>
              <w:right w:val="single" w:sz="4" w:space="0" w:color="auto"/>
            </w:tcBorders>
            <w:shd w:val="clear" w:color="auto" w:fill="auto"/>
            <w:vAlign w:val="center"/>
          </w:tcPr>
          <w:p w14:paraId="50B45296"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BIC</w:t>
            </w:r>
          </w:p>
        </w:tc>
        <w:tc>
          <w:tcPr>
            <w:tcW w:w="2790" w:type="dxa"/>
            <w:tcBorders>
              <w:top w:val="nil"/>
              <w:left w:val="single" w:sz="4" w:space="0" w:color="auto"/>
              <w:bottom w:val="double" w:sz="4" w:space="0" w:color="auto"/>
              <w:right w:val="single" w:sz="4" w:space="0" w:color="auto"/>
            </w:tcBorders>
            <w:shd w:val="clear" w:color="auto" w:fill="auto"/>
            <w:vAlign w:val="center"/>
          </w:tcPr>
          <w:p w14:paraId="30D1206E" w14:textId="77777777" w:rsidR="00D83822" w:rsidRPr="00C82BFB" w:rsidRDefault="00D83822" w:rsidP="007B1DCE">
            <w:pPr>
              <w:spacing w:line="240" w:lineRule="auto"/>
              <w:ind w:firstLine="0"/>
              <w:jc w:val="center"/>
              <w:rPr>
                <w:rFonts w:ascii="Times New Roman" w:hAnsi="Times New Roman"/>
                <w:b/>
                <w:bCs/>
                <w:sz w:val="20"/>
                <w:szCs w:val="20"/>
              </w:rPr>
            </w:pPr>
            <w:r w:rsidRPr="00C82BFB">
              <w:rPr>
                <w:rFonts w:ascii="Times New Roman" w:hAnsi="Times New Roman"/>
                <w:b/>
                <w:color w:val="000000"/>
                <w:sz w:val="20"/>
                <w:szCs w:val="20"/>
              </w:rPr>
              <w:t>13099.55</w:t>
            </w:r>
          </w:p>
        </w:tc>
        <w:tc>
          <w:tcPr>
            <w:tcW w:w="2790" w:type="dxa"/>
            <w:tcBorders>
              <w:top w:val="nil"/>
              <w:left w:val="single" w:sz="4" w:space="0" w:color="auto"/>
              <w:bottom w:val="double" w:sz="4" w:space="0" w:color="auto"/>
              <w:right w:val="single" w:sz="4" w:space="0" w:color="auto"/>
            </w:tcBorders>
            <w:shd w:val="clear" w:color="auto" w:fill="auto"/>
            <w:vAlign w:val="center"/>
          </w:tcPr>
          <w:p w14:paraId="61D5F0EE" w14:textId="77777777" w:rsidR="00D83822" w:rsidRPr="00C82BFB" w:rsidRDefault="00D83822" w:rsidP="007B1DCE">
            <w:pPr>
              <w:spacing w:line="240" w:lineRule="auto"/>
              <w:ind w:firstLine="0"/>
              <w:jc w:val="center"/>
              <w:rPr>
                <w:rFonts w:ascii="Times New Roman" w:hAnsi="Times New Roman"/>
                <w:sz w:val="20"/>
                <w:szCs w:val="20"/>
              </w:rPr>
            </w:pPr>
            <w:r w:rsidRPr="00C82BFB">
              <w:rPr>
                <w:rFonts w:ascii="Times New Roman" w:hAnsi="Times New Roman"/>
                <w:color w:val="000000"/>
                <w:sz w:val="20"/>
                <w:szCs w:val="20"/>
              </w:rPr>
              <w:t>13116.68</w:t>
            </w:r>
          </w:p>
        </w:tc>
        <w:tc>
          <w:tcPr>
            <w:tcW w:w="2250" w:type="dxa"/>
            <w:tcBorders>
              <w:top w:val="nil"/>
              <w:left w:val="single" w:sz="4" w:space="0" w:color="auto"/>
              <w:bottom w:val="double" w:sz="4" w:space="0" w:color="auto"/>
              <w:right w:val="single" w:sz="4" w:space="0" w:color="auto"/>
            </w:tcBorders>
            <w:shd w:val="clear" w:color="auto" w:fill="auto"/>
            <w:vAlign w:val="center"/>
          </w:tcPr>
          <w:p w14:paraId="6788B38C" w14:textId="77777777" w:rsidR="00D83822" w:rsidRPr="00C82BFB" w:rsidRDefault="00D83822" w:rsidP="007B1DCE">
            <w:pPr>
              <w:spacing w:line="240" w:lineRule="auto"/>
              <w:ind w:firstLine="0"/>
              <w:jc w:val="center"/>
              <w:rPr>
                <w:rFonts w:ascii="Times New Roman" w:hAnsi="Times New Roman"/>
                <w:sz w:val="20"/>
                <w:szCs w:val="20"/>
              </w:rPr>
            </w:pPr>
            <w:r w:rsidRPr="00C82BFB">
              <w:rPr>
                <w:rFonts w:ascii="Times New Roman" w:hAnsi="Times New Roman"/>
                <w:color w:val="000000"/>
                <w:sz w:val="20"/>
                <w:szCs w:val="20"/>
              </w:rPr>
              <w:t>13456.78</w:t>
            </w:r>
          </w:p>
        </w:tc>
        <w:tc>
          <w:tcPr>
            <w:tcW w:w="2235" w:type="dxa"/>
            <w:tcBorders>
              <w:top w:val="nil"/>
              <w:left w:val="single" w:sz="4" w:space="0" w:color="auto"/>
              <w:bottom w:val="double" w:sz="4" w:space="0" w:color="auto"/>
            </w:tcBorders>
            <w:shd w:val="clear" w:color="auto" w:fill="auto"/>
            <w:vAlign w:val="center"/>
          </w:tcPr>
          <w:p w14:paraId="025D00F1" w14:textId="77777777" w:rsidR="00D83822" w:rsidRPr="00C82BFB" w:rsidRDefault="00D83822" w:rsidP="007B1DCE">
            <w:pPr>
              <w:spacing w:line="240" w:lineRule="auto"/>
              <w:ind w:firstLine="0"/>
              <w:jc w:val="center"/>
              <w:rPr>
                <w:rFonts w:ascii="Times New Roman" w:hAnsi="Times New Roman"/>
                <w:sz w:val="20"/>
                <w:szCs w:val="20"/>
              </w:rPr>
            </w:pPr>
            <w:r w:rsidRPr="00C82BFB">
              <w:rPr>
                <w:rFonts w:ascii="Times New Roman" w:hAnsi="Times New Roman"/>
                <w:color w:val="000000"/>
                <w:sz w:val="20"/>
                <w:szCs w:val="20"/>
              </w:rPr>
              <w:t>13485.53</w:t>
            </w:r>
          </w:p>
        </w:tc>
      </w:tr>
      <w:tr w:rsidR="00D83822" w:rsidRPr="00C82BFB" w14:paraId="4D5229E0" w14:textId="77777777" w:rsidTr="007B1DCE">
        <w:trPr>
          <w:trHeight w:val="346"/>
        </w:trPr>
        <w:tc>
          <w:tcPr>
            <w:tcW w:w="12930" w:type="dxa"/>
            <w:gridSpan w:val="5"/>
            <w:tcBorders>
              <w:top w:val="double" w:sz="4" w:space="0" w:color="auto"/>
              <w:bottom w:val="double" w:sz="4" w:space="0" w:color="auto"/>
            </w:tcBorders>
            <w:shd w:val="clear" w:color="auto" w:fill="auto"/>
            <w:vAlign w:val="center"/>
          </w:tcPr>
          <w:p w14:paraId="3F30C714" w14:textId="77777777" w:rsidR="00D83822" w:rsidRPr="00C82BFB" w:rsidRDefault="00D83822" w:rsidP="007B1DCE">
            <w:pPr>
              <w:spacing w:line="240" w:lineRule="auto"/>
              <w:ind w:firstLine="0"/>
              <w:jc w:val="left"/>
              <w:rPr>
                <w:rFonts w:ascii="Times New Roman" w:hAnsi="Times New Roman"/>
                <w:b/>
                <w:sz w:val="20"/>
                <w:szCs w:val="20"/>
              </w:rPr>
            </w:pPr>
            <w:r w:rsidRPr="00C82BFB">
              <w:rPr>
                <w:rFonts w:ascii="Times New Roman" w:hAnsi="Times New Roman"/>
                <w:b/>
                <w:sz w:val="20"/>
                <w:szCs w:val="20"/>
              </w:rPr>
              <w:t>Predictive Log-likelihood at Variable Specific Level</w:t>
            </w:r>
          </w:p>
        </w:tc>
      </w:tr>
      <w:tr w:rsidR="00D83822" w:rsidRPr="00C82BFB" w14:paraId="41734AC7" w14:textId="77777777" w:rsidTr="007B1DCE">
        <w:trPr>
          <w:trHeight w:val="346"/>
        </w:trPr>
        <w:tc>
          <w:tcPr>
            <w:tcW w:w="2865" w:type="dxa"/>
            <w:tcBorders>
              <w:top w:val="double" w:sz="4" w:space="0" w:color="auto"/>
              <w:bottom w:val="double" w:sz="4" w:space="0" w:color="auto"/>
              <w:right w:val="single" w:sz="4" w:space="0" w:color="auto"/>
            </w:tcBorders>
            <w:shd w:val="clear" w:color="auto" w:fill="auto"/>
            <w:vAlign w:val="center"/>
          </w:tcPr>
          <w:p w14:paraId="641D4785" w14:textId="77777777" w:rsidR="00D83822" w:rsidRPr="00C82BFB" w:rsidRDefault="00D83822" w:rsidP="007B1DCE">
            <w:pPr>
              <w:spacing w:line="240" w:lineRule="auto"/>
              <w:ind w:firstLine="0"/>
              <w:jc w:val="center"/>
              <w:rPr>
                <w:rFonts w:ascii="Times New Roman" w:hAnsi="Times New Roman"/>
                <w:sz w:val="20"/>
                <w:szCs w:val="20"/>
              </w:rPr>
            </w:pPr>
            <w:r w:rsidRPr="00C82BFB">
              <w:rPr>
                <w:rFonts w:ascii="Times New Roman" w:hAnsi="Times New Roman"/>
                <w:b/>
                <w:sz w:val="20"/>
                <w:szCs w:val="20"/>
              </w:rPr>
              <w:t>Freight Characteristics</w:t>
            </w:r>
          </w:p>
        </w:tc>
        <w:tc>
          <w:tcPr>
            <w:tcW w:w="2790" w:type="dxa"/>
            <w:tcBorders>
              <w:top w:val="double" w:sz="4" w:space="0" w:color="auto"/>
              <w:left w:val="single" w:sz="4" w:space="0" w:color="auto"/>
              <w:bottom w:val="double" w:sz="4" w:space="0" w:color="auto"/>
              <w:right w:val="single" w:sz="4" w:space="0" w:color="auto"/>
            </w:tcBorders>
            <w:shd w:val="clear" w:color="auto" w:fill="auto"/>
            <w:vAlign w:val="center"/>
          </w:tcPr>
          <w:p w14:paraId="524DAEA7" w14:textId="77777777" w:rsidR="00D83822" w:rsidRPr="00C82BFB" w:rsidRDefault="00D83822" w:rsidP="007B1DCE">
            <w:pPr>
              <w:spacing w:line="240" w:lineRule="auto"/>
              <w:ind w:firstLine="0"/>
              <w:jc w:val="center"/>
              <w:rPr>
                <w:rFonts w:ascii="Times New Roman" w:hAnsi="Times New Roman"/>
                <w:b/>
                <w:sz w:val="20"/>
                <w:szCs w:val="20"/>
              </w:rPr>
            </w:pPr>
            <w:r w:rsidRPr="00C82BFB">
              <w:rPr>
                <w:rFonts w:ascii="Times New Roman" w:hAnsi="Times New Roman"/>
                <w:b/>
                <w:sz w:val="20"/>
                <w:szCs w:val="20"/>
              </w:rPr>
              <w:t>RRM based MNL-OL Copula (Frank-Frank-Frank-Joe-Independent)</w:t>
            </w:r>
          </w:p>
        </w:tc>
        <w:tc>
          <w:tcPr>
            <w:tcW w:w="2790" w:type="dxa"/>
            <w:tcBorders>
              <w:top w:val="double" w:sz="4" w:space="0" w:color="auto"/>
              <w:left w:val="single" w:sz="4" w:space="0" w:color="auto"/>
              <w:bottom w:val="double" w:sz="4" w:space="0" w:color="auto"/>
              <w:right w:val="single" w:sz="4" w:space="0" w:color="auto"/>
            </w:tcBorders>
            <w:shd w:val="clear" w:color="auto" w:fill="auto"/>
            <w:vAlign w:val="center"/>
          </w:tcPr>
          <w:p w14:paraId="093227BF" w14:textId="77777777" w:rsidR="00D83822" w:rsidRPr="00C82BFB" w:rsidRDefault="00D83822" w:rsidP="007B1DCE">
            <w:pPr>
              <w:spacing w:line="240" w:lineRule="auto"/>
              <w:ind w:firstLine="0"/>
              <w:jc w:val="center"/>
              <w:rPr>
                <w:rFonts w:ascii="Times New Roman" w:hAnsi="Times New Roman"/>
                <w:b/>
                <w:sz w:val="20"/>
                <w:szCs w:val="20"/>
              </w:rPr>
            </w:pPr>
            <w:r w:rsidRPr="00C82BFB">
              <w:rPr>
                <w:rFonts w:ascii="Times New Roman" w:hAnsi="Times New Roman"/>
                <w:b/>
                <w:sz w:val="20"/>
                <w:szCs w:val="20"/>
              </w:rPr>
              <w:t>RUM based MNL-OL Copula (Frank-Frank-Frank-Joe-Independent)</w:t>
            </w:r>
          </w:p>
        </w:tc>
        <w:tc>
          <w:tcPr>
            <w:tcW w:w="2250" w:type="dxa"/>
            <w:tcBorders>
              <w:top w:val="double" w:sz="4" w:space="0" w:color="auto"/>
              <w:left w:val="single" w:sz="4" w:space="0" w:color="auto"/>
              <w:bottom w:val="double" w:sz="4" w:space="0" w:color="auto"/>
              <w:right w:val="single" w:sz="4" w:space="0" w:color="auto"/>
            </w:tcBorders>
            <w:shd w:val="clear" w:color="auto" w:fill="auto"/>
            <w:vAlign w:val="center"/>
          </w:tcPr>
          <w:p w14:paraId="642B6D27" w14:textId="77777777" w:rsidR="00D83822" w:rsidRPr="00C82BFB" w:rsidRDefault="00D83822" w:rsidP="007B1DCE">
            <w:pPr>
              <w:spacing w:line="240" w:lineRule="auto"/>
              <w:ind w:firstLine="0"/>
              <w:jc w:val="center"/>
              <w:rPr>
                <w:rFonts w:ascii="Times New Roman" w:hAnsi="Times New Roman"/>
                <w:b/>
                <w:sz w:val="20"/>
                <w:szCs w:val="20"/>
              </w:rPr>
            </w:pPr>
            <w:r w:rsidRPr="00C82BFB">
              <w:rPr>
                <w:rFonts w:ascii="Times New Roman" w:hAnsi="Times New Roman"/>
                <w:b/>
                <w:sz w:val="20"/>
                <w:szCs w:val="20"/>
              </w:rPr>
              <w:t>RRM based MNL-OL Independent Copula</w:t>
            </w:r>
          </w:p>
        </w:tc>
        <w:tc>
          <w:tcPr>
            <w:tcW w:w="2235" w:type="dxa"/>
            <w:tcBorders>
              <w:top w:val="double" w:sz="4" w:space="0" w:color="auto"/>
              <w:left w:val="single" w:sz="4" w:space="0" w:color="auto"/>
              <w:bottom w:val="double" w:sz="4" w:space="0" w:color="auto"/>
            </w:tcBorders>
            <w:shd w:val="clear" w:color="auto" w:fill="auto"/>
            <w:vAlign w:val="center"/>
          </w:tcPr>
          <w:p w14:paraId="710755CB" w14:textId="77777777" w:rsidR="00D83822" w:rsidRPr="00C82BFB" w:rsidRDefault="00D83822" w:rsidP="007B1DCE">
            <w:pPr>
              <w:spacing w:line="240" w:lineRule="auto"/>
              <w:ind w:firstLine="0"/>
              <w:jc w:val="center"/>
              <w:rPr>
                <w:rFonts w:ascii="Times New Roman" w:hAnsi="Times New Roman"/>
                <w:b/>
                <w:sz w:val="20"/>
                <w:szCs w:val="20"/>
              </w:rPr>
            </w:pPr>
            <w:r w:rsidRPr="00C82BFB">
              <w:rPr>
                <w:rFonts w:ascii="Times New Roman" w:hAnsi="Times New Roman"/>
                <w:b/>
                <w:sz w:val="20"/>
                <w:szCs w:val="20"/>
              </w:rPr>
              <w:t>RUM based MNL-OL Independent Copula</w:t>
            </w:r>
          </w:p>
        </w:tc>
      </w:tr>
      <w:tr w:rsidR="00D83822" w:rsidRPr="00C82BFB" w14:paraId="02EB1D76" w14:textId="77777777" w:rsidTr="007B1DCE">
        <w:trPr>
          <w:trHeight w:val="346"/>
        </w:trPr>
        <w:tc>
          <w:tcPr>
            <w:tcW w:w="2865" w:type="dxa"/>
            <w:tcBorders>
              <w:top w:val="double" w:sz="4" w:space="0" w:color="auto"/>
              <w:bottom w:val="nil"/>
              <w:right w:val="single" w:sz="4" w:space="0" w:color="auto"/>
            </w:tcBorders>
            <w:shd w:val="clear" w:color="auto" w:fill="auto"/>
            <w:vAlign w:val="center"/>
          </w:tcPr>
          <w:p w14:paraId="7F087BD9"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Flammable liquid</w:t>
            </w:r>
          </w:p>
        </w:tc>
        <w:tc>
          <w:tcPr>
            <w:tcW w:w="2790" w:type="dxa"/>
            <w:tcBorders>
              <w:top w:val="double" w:sz="4" w:space="0" w:color="auto"/>
              <w:left w:val="single" w:sz="4" w:space="0" w:color="auto"/>
              <w:bottom w:val="nil"/>
              <w:right w:val="single" w:sz="4" w:space="0" w:color="auto"/>
            </w:tcBorders>
            <w:shd w:val="clear" w:color="auto" w:fill="auto"/>
            <w:vAlign w:val="center"/>
          </w:tcPr>
          <w:p w14:paraId="03841F95"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-149.64</w:t>
            </w:r>
          </w:p>
        </w:tc>
        <w:tc>
          <w:tcPr>
            <w:tcW w:w="2790" w:type="dxa"/>
            <w:tcBorders>
              <w:top w:val="double" w:sz="4" w:space="0" w:color="auto"/>
              <w:left w:val="single" w:sz="4" w:space="0" w:color="auto"/>
              <w:bottom w:val="nil"/>
              <w:right w:val="single" w:sz="4" w:space="0" w:color="auto"/>
            </w:tcBorders>
            <w:shd w:val="clear" w:color="auto" w:fill="auto"/>
            <w:vAlign w:val="center"/>
          </w:tcPr>
          <w:p w14:paraId="7EBC5265"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-150.43</w:t>
            </w:r>
          </w:p>
        </w:tc>
        <w:tc>
          <w:tcPr>
            <w:tcW w:w="2250" w:type="dxa"/>
            <w:tcBorders>
              <w:top w:val="double" w:sz="4" w:space="0" w:color="auto"/>
              <w:left w:val="single" w:sz="4" w:space="0" w:color="auto"/>
              <w:bottom w:val="nil"/>
              <w:right w:val="single" w:sz="4" w:space="0" w:color="auto"/>
            </w:tcBorders>
            <w:shd w:val="clear" w:color="auto" w:fill="auto"/>
            <w:vAlign w:val="center"/>
          </w:tcPr>
          <w:p w14:paraId="19B1E089" w14:textId="77777777" w:rsidR="00D83822" w:rsidRPr="00C82BFB" w:rsidRDefault="00D83822" w:rsidP="007B1DCE">
            <w:pPr>
              <w:spacing w:line="240" w:lineRule="auto"/>
              <w:ind w:firstLine="0"/>
              <w:jc w:val="center"/>
              <w:rPr>
                <w:rFonts w:ascii="Times New Roman" w:hAnsi="Times New Roman"/>
                <w:b/>
                <w:bCs/>
                <w:color w:val="000000"/>
                <w:sz w:val="20"/>
                <w:szCs w:val="20"/>
              </w:rPr>
            </w:pPr>
            <w:r w:rsidRPr="00C82BFB">
              <w:rPr>
                <w:rFonts w:ascii="Times New Roman" w:hAnsi="Times New Roman"/>
                <w:b/>
                <w:bCs/>
                <w:color w:val="000000"/>
                <w:sz w:val="20"/>
                <w:szCs w:val="20"/>
              </w:rPr>
              <w:t>-149.46</w:t>
            </w:r>
          </w:p>
        </w:tc>
        <w:tc>
          <w:tcPr>
            <w:tcW w:w="2235" w:type="dxa"/>
            <w:tcBorders>
              <w:top w:val="double" w:sz="4" w:space="0" w:color="auto"/>
              <w:left w:val="single" w:sz="4" w:space="0" w:color="auto"/>
            </w:tcBorders>
            <w:shd w:val="clear" w:color="auto" w:fill="auto"/>
            <w:vAlign w:val="center"/>
          </w:tcPr>
          <w:p w14:paraId="57FF945A"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-149.79</w:t>
            </w:r>
          </w:p>
        </w:tc>
      </w:tr>
      <w:tr w:rsidR="00D83822" w:rsidRPr="00C82BFB" w14:paraId="00BF37AF" w14:textId="77777777" w:rsidTr="007B1DCE">
        <w:trPr>
          <w:trHeight w:val="346"/>
        </w:trPr>
        <w:tc>
          <w:tcPr>
            <w:tcW w:w="2865" w:type="dxa"/>
            <w:tcBorders>
              <w:top w:val="nil"/>
              <w:bottom w:val="nil"/>
              <w:right w:val="single" w:sz="4" w:space="0" w:color="auto"/>
            </w:tcBorders>
            <w:shd w:val="clear" w:color="auto" w:fill="auto"/>
            <w:vAlign w:val="center"/>
          </w:tcPr>
          <w:p w14:paraId="10D5E667"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Non-flammable liquid and other hazardous material</w:t>
            </w:r>
          </w:p>
        </w:tc>
        <w:tc>
          <w:tcPr>
            <w:tcW w:w="2790" w:type="dxa"/>
            <w:tcBorders>
              <w:top w:val="nil"/>
              <w:left w:val="single" w:sz="4" w:space="0" w:color="auto"/>
              <w:bottom w:val="nil"/>
              <w:right w:val="single" w:sz="4" w:space="0" w:color="auto"/>
            </w:tcBorders>
            <w:shd w:val="clear" w:color="auto" w:fill="auto"/>
            <w:vAlign w:val="center"/>
          </w:tcPr>
          <w:p w14:paraId="78F4A92D" w14:textId="77777777" w:rsidR="00D83822" w:rsidRPr="00C82BFB" w:rsidRDefault="00D83822" w:rsidP="007B1DCE">
            <w:pPr>
              <w:spacing w:line="240" w:lineRule="auto"/>
              <w:ind w:firstLine="0"/>
              <w:jc w:val="center"/>
              <w:rPr>
                <w:rFonts w:ascii="Times New Roman" w:hAnsi="Times New Roman"/>
                <w:b/>
                <w:bCs/>
                <w:color w:val="000000"/>
                <w:sz w:val="20"/>
                <w:szCs w:val="20"/>
              </w:rPr>
            </w:pPr>
            <w:r w:rsidRPr="00C82BFB">
              <w:rPr>
                <w:rFonts w:ascii="Times New Roman" w:hAnsi="Times New Roman"/>
                <w:b/>
                <w:bCs/>
                <w:color w:val="000000"/>
                <w:sz w:val="20"/>
                <w:szCs w:val="20"/>
              </w:rPr>
              <w:t>-231.23</w:t>
            </w:r>
          </w:p>
        </w:tc>
        <w:tc>
          <w:tcPr>
            <w:tcW w:w="2790" w:type="dxa"/>
            <w:tcBorders>
              <w:top w:val="nil"/>
              <w:left w:val="single" w:sz="4" w:space="0" w:color="auto"/>
              <w:bottom w:val="nil"/>
              <w:right w:val="single" w:sz="4" w:space="0" w:color="auto"/>
            </w:tcBorders>
            <w:shd w:val="clear" w:color="auto" w:fill="auto"/>
            <w:vAlign w:val="center"/>
          </w:tcPr>
          <w:p w14:paraId="5D0B172F"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-231.26</w:t>
            </w:r>
          </w:p>
        </w:tc>
        <w:tc>
          <w:tcPr>
            <w:tcW w:w="2250" w:type="dxa"/>
            <w:tcBorders>
              <w:top w:val="nil"/>
              <w:left w:val="single" w:sz="4" w:space="0" w:color="auto"/>
              <w:bottom w:val="nil"/>
              <w:right w:val="single" w:sz="4" w:space="0" w:color="auto"/>
            </w:tcBorders>
            <w:shd w:val="clear" w:color="auto" w:fill="auto"/>
            <w:vAlign w:val="center"/>
          </w:tcPr>
          <w:p w14:paraId="0D855F63"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-239.23</w:t>
            </w:r>
          </w:p>
        </w:tc>
        <w:tc>
          <w:tcPr>
            <w:tcW w:w="2235" w:type="dxa"/>
            <w:tcBorders>
              <w:left w:val="single" w:sz="4" w:space="0" w:color="auto"/>
            </w:tcBorders>
            <w:shd w:val="clear" w:color="auto" w:fill="auto"/>
            <w:vAlign w:val="center"/>
          </w:tcPr>
          <w:p w14:paraId="50A90F5D"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-239.76</w:t>
            </w:r>
          </w:p>
        </w:tc>
      </w:tr>
      <w:tr w:rsidR="00D83822" w:rsidRPr="00C82BFB" w14:paraId="5C2458B3" w14:textId="77777777" w:rsidTr="007B1DCE">
        <w:trPr>
          <w:trHeight w:val="346"/>
        </w:trPr>
        <w:tc>
          <w:tcPr>
            <w:tcW w:w="2865" w:type="dxa"/>
            <w:tcBorders>
              <w:top w:val="nil"/>
              <w:bottom w:val="nil"/>
              <w:right w:val="single" w:sz="4" w:space="0" w:color="auto"/>
            </w:tcBorders>
            <w:shd w:val="clear" w:color="auto" w:fill="auto"/>
            <w:vAlign w:val="center"/>
          </w:tcPr>
          <w:p w14:paraId="42C7E055"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Temperature controlled products</w:t>
            </w:r>
          </w:p>
        </w:tc>
        <w:tc>
          <w:tcPr>
            <w:tcW w:w="2790" w:type="dxa"/>
            <w:tcBorders>
              <w:top w:val="nil"/>
              <w:left w:val="single" w:sz="4" w:space="0" w:color="auto"/>
              <w:bottom w:val="nil"/>
              <w:right w:val="single" w:sz="4" w:space="0" w:color="auto"/>
            </w:tcBorders>
            <w:shd w:val="clear" w:color="auto" w:fill="auto"/>
            <w:vAlign w:val="center"/>
          </w:tcPr>
          <w:p w14:paraId="08F5F9B8" w14:textId="77777777" w:rsidR="00D83822" w:rsidRPr="00C82BFB" w:rsidRDefault="00D83822" w:rsidP="007B1DCE">
            <w:pPr>
              <w:spacing w:line="240" w:lineRule="auto"/>
              <w:ind w:firstLine="0"/>
              <w:jc w:val="center"/>
              <w:rPr>
                <w:rFonts w:ascii="Times New Roman" w:hAnsi="Times New Roman"/>
                <w:b/>
                <w:bCs/>
                <w:color w:val="000000"/>
                <w:sz w:val="20"/>
                <w:szCs w:val="20"/>
              </w:rPr>
            </w:pPr>
            <w:r w:rsidRPr="00C82BFB">
              <w:rPr>
                <w:rFonts w:ascii="Times New Roman" w:hAnsi="Times New Roman"/>
                <w:b/>
                <w:bCs/>
                <w:color w:val="000000"/>
                <w:sz w:val="20"/>
                <w:szCs w:val="20"/>
              </w:rPr>
              <w:t>-380.78</w:t>
            </w:r>
          </w:p>
        </w:tc>
        <w:tc>
          <w:tcPr>
            <w:tcW w:w="2790" w:type="dxa"/>
            <w:tcBorders>
              <w:top w:val="nil"/>
              <w:left w:val="single" w:sz="4" w:space="0" w:color="auto"/>
              <w:bottom w:val="nil"/>
              <w:right w:val="single" w:sz="4" w:space="0" w:color="auto"/>
            </w:tcBorders>
            <w:shd w:val="clear" w:color="auto" w:fill="auto"/>
            <w:vAlign w:val="center"/>
          </w:tcPr>
          <w:p w14:paraId="5F79C8CE"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-381.10</w:t>
            </w:r>
          </w:p>
        </w:tc>
        <w:tc>
          <w:tcPr>
            <w:tcW w:w="2250" w:type="dxa"/>
            <w:tcBorders>
              <w:top w:val="nil"/>
              <w:left w:val="single" w:sz="4" w:space="0" w:color="auto"/>
              <w:bottom w:val="nil"/>
              <w:right w:val="single" w:sz="4" w:space="0" w:color="auto"/>
            </w:tcBorders>
            <w:shd w:val="clear" w:color="auto" w:fill="auto"/>
            <w:vAlign w:val="center"/>
          </w:tcPr>
          <w:p w14:paraId="5E19732E"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-391.23</w:t>
            </w:r>
          </w:p>
        </w:tc>
        <w:tc>
          <w:tcPr>
            <w:tcW w:w="2235" w:type="dxa"/>
            <w:tcBorders>
              <w:left w:val="single" w:sz="4" w:space="0" w:color="auto"/>
            </w:tcBorders>
            <w:shd w:val="clear" w:color="auto" w:fill="auto"/>
            <w:vAlign w:val="center"/>
          </w:tcPr>
          <w:p w14:paraId="11649E94"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-392.90</w:t>
            </w:r>
          </w:p>
        </w:tc>
      </w:tr>
      <w:tr w:rsidR="00D83822" w:rsidRPr="00C82BFB" w14:paraId="1CF1E1B2" w14:textId="77777777" w:rsidTr="007B1DCE">
        <w:trPr>
          <w:trHeight w:val="346"/>
        </w:trPr>
        <w:tc>
          <w:tcPr>
            <w:tcW w:w="2865" w:type="dxa"/>
            <w:tcBorders>
              <w:top w:val="nil"/>
              <w:bottom w:val="nil"/>
              <w:right w:val="single" w:sz="4" w:space="0" w:color="auto"/>
            </w:tcBorders>
            <w:shd w:val="clear" w:color="auto" w:fill="auto"/>
            <w:vAlign w:val="center"/>
          </w:tcPr>
          <w:p w14:paraId="796BA90F"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Export</w:t>
            </w:r>
          </w:p>
        </w:tc>
        <w:tc>
          <w:tcPr>
            <w:tcW w:w="2790" w:type="dxa"/>
            <w:tcBorders>
              <w:top w:val="nil"/>
              <w:left w:val="single" w:sz="4" w:space="0" w:color="auto"/>
              <w:bottom w:val="nil"/>
              <w:right w:val="single" w:sz="4" w:space="0" w:color="auto"/>
            </w:tcBorders>
            <w:shd w:val="clear" w:color="auto" w:fill="auto"/>
            <w:vAlign w:val="center"/>
          </w:tcPr>
          <w:p w14:paraId="3241A314" w14:textId="77777777" w:rsidR="00D83822" w:rsidRPr="00C82BFB" w:rsidRDefault="00D83822" w:rsidP="007B1DCE">
            <w:pPr>
              <w:spacing w:line="240" w:lineRule="auto"/>
              <w:ind w:firstLine="0"/>
              <w:jc w:val="center"/>
              <w:rPr>
                <w:rFonts w:ascii="Times New Roman" w:hAnsi="Times New Roman"/>
                <w:b/>
                <w:bCs/>
                <w:color w:val="000000"/>
                <w:sz w:val="20"/>
                <w:szCs w:val="20"/>
              </w:rPr>
            </w:pPr>
            <w:r w:rsidRPr="00C82BFB">
              <w:rPr>
                <w:rFonts w:ascii="Times New Roman" w:hAnsi="Times New Roman"/>
                <w:color w:val="000000"/>
                <w:sz w:val="20"/>
                <w:szCs w:val="20"/>
              </w:rPr>
              <w:t>-250.12</w:t>
            </w:r>
          </w:p>
        </w:tc>
        <w:tc>
          <w:tcPr>
            <w:tcW w:w="2790" w:type="dxa"/>
            <w:tcBorders>
              <w:top w:val="nil"/>
              <w:left w:val="single" w:sz="4" w:space="0" w:color="auto"/>
              <w:bottom w:val="nil"/>
              <w:right w:val="single" w:sz="4" w:space="0" w:color="auto"/>
            </w:tcBorders>
            <w:shd w:val="clear" w:color="auto" w:fill="auto"/>
            <w:vAlign w:val="center"/>
          </w:tcPr>
          <w:p w14:paraId="1B1A0F35"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-248.85</w:t>
            </w:r>
          </w:p>
        </w:tc>
        <w:tc>
          <w:tcPr>
            <w:tcW w:w="2250" w:type="dxa"/>
            <w:tcBorders>
              <w:top w:val="nil"/>
              <w:left w:val="single" w:sz="4" w:space="0" w:color="auto"/>
              <w:bottom w:val="nil"/>
              <w:right w:val="single" w:sz="4" w:space="0" w:color="auto"/>
            </w:tcBorders>
            <w:shd w:val="clear" w:color="auto" w:fill="auto"/>
            <w:vAlign w:val="center"/>
          </w:tcPr>
          <w:p w14:paraId="51C62F08"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b/>
                <w:bCs/>
                <w:color w:val="000000"/>
                <w:sz w:val="20"/>
                <w:szCs w:val="20"/>
              </w:rPr>
              <w:t>-247.11</w:t>
            </w:r>
          </w:p>
        </w:tc>
        <w:tc>
          <w:tcPr>
            <w:tcW w:w="2235" w:type="dxa"/>
            <w:tcBorders>
              <w:left w:val="single" w:sz="4" w:space="0" w:color="auto"/>
            </w:tcBorders>
            <w:shd w:val="clear" w:color="auto" w:fill="auto"/>
            <w:vAlign w:val="center"/>
          </w:tcPr>
          <w:p w14:paraId="3B072A63"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-252.69</w:t>
            </w:r>
          </w:p>
        </w:tc>
      </w:tr>
      <w:tr w:rsidR="00D83822" w:rsidRPr="00C82BFB" w14:paraId="7F3CE069" w14:textId="77777777" w:rsidTr="007B1DCE">
        <w:trPr>
          <w:trHeight w:val="346"/>
        </w:trPr>
        <w:tc>
          <w:tcPr>
            <w:tcW w:w="2865" w:type="dxa"/>
            <w:tcBorders>
              <w:top w:val="nil"/>
              <w:bottom w:val="nil"/>
              <w:right w:val="single" w:sz="4" w:space="0" w:color="auto"/>
            </w:tcBorders>
            <w:shd w:val="clear" w:color="auto" w:fill="auto"/>
            <w:vAlign w:val="center"/>
          </w:tcPr>
          <w:p w14:paraId="066C3951"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Raw food</w:t>
            </w:r>
          </w:p>
        </w:tc>
        <w:tc>
          <w:tcPr>
            <w:tcW w:w="2790" w:type="dxa"/>
            <w:tcBorders>
              <w:top w:val="nil"/>
              <w:left w:val="single" w:sz="4" w:space="0" w:color="auto"/>
              <w:bottom w:val="nil"/>
              <w:right w:val="single" w:sz="4" w:space="0" w:color="auto"/>
            </w:tcBorders>
            <w:shd w:val="clear" w:color="auto" w:fill="auto"/>
            <w:vAlign w:val="center"/>
          </w:tcPr>
          <w:p w14:paraId="00DF8F21"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b/>
                <w:bCs/>
                <w:color w:val="000000"/>
                <w:sz w:val="20"/>
                <w:szCs w:val="20"/>
              </w:rPr>
              <w:t>-205.08</w:t>
            </w:r>
          </w:p>
        </w:tc>
        <w:tc>
          <w:tcPr>
            <w:tcW w:w="2790" w:type="dxa"/>
            <w:tcBorders>
              <w:top w:val="nil"/>
              <w:left w:val="single" w:sz="4" w:space="0" w:color="auto"/>
              <w:bottom w:val="nil"/>
              <w:right w:val="single" w:sz="4" w:space="0" w:color="auto"/>
            </w:tcBorders>
            <w:shd w:val="clear" w:color="auto" w:fill="auto"/>
            <w:vAlign w:val="center"/>
          </w:tcPr>
          <w:p w14:paraId="1B828908"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-205.26</w:t>
            </w:r>
          </w:p>
        </w:tc>
        <w:tc>
          <w:tcPr>
            <w:tcW w:w="2250" w:type="dxa"/>
            <w:tcBorders>
              <w:top w:val="nil"/>
              <w:left w:val="single" w:sz="4" w:space="0" w:color="auto"/>
              <w:bottom w:val="nil"/>
              <w:right w:val="single" w:sz="4" w:space="0" w:color="auto"/>
            </w:tcBorders>
            <w:shd w:val="clear" w:color="auto" w:fill="auto"/>
            <w:vAlign w:val="center"/>
          </w:tcPr>
          <w:p w14:paraId="79CFB98B"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-209.01</w:t>
            </w:r>
          </w:p>
        </w:tc>
        <w:tc>
          <w:tcPr>
            <w:tcW w:w="2235" w:type="dxa"/>
            <w:tcBorders>
              <w:left w:val="single" w:sz="4" w:space="0" w:color="auto"/>
              <w:bottom w:val="nil"/>
            </w:tcBorders>
            <w:shd w:val="clear" w:color="auto" w:fill="auto"/>
            <w:vAlign w:val="center"/>
          </w:tcPr>
          <w:p w14:paraId="310DF355" w14:textId="77777777" w:rsidR="00D83822" w:rsidRPr="00C82BFB" w:rsidRDefault="00D83822" w:rsidP="007B1DCE">
            <w:pPr>
              <w:spacing w:line="240" w:lineRule="auto"/>
              <w:ind w:firstLine="0"/>
              <w:jc w:val="center"/>
              <w:rPr>
                <w:rFonts w:ascii="Times New Roman" w:hAnsi="Times New Roman"/>
                <w:b/>
                <w:bCs/>
                <w:color w:val="000000"/>
                <w:sz w:val="20"/>
                <w:szCs w:val="20"/>
              </w:rPr>
            </w:pPr>
            <w:r w:rsidRPr="00C82BFB">
              <w:rPr>
                <w:rFonts w:ascii="Times New Roman" w:hAnsi="Times New Roman"/>
                <w:color w:val="000000"/>
                <w:sz w:val="20"/>
                <w:szCs w:val="20"/>
              </w:rPr>
              <w:t>-208.57</w:t>
            </w:r>
          </w:p>
        </w:tc>
      </w:tr>
      <w:tr w:rsidR="00D83822" w:rsidRPr="00C82BFB" w14:paraId="39AEE383" w14:textId="77777777" w:rsidTr="007B1DCE">
        <w:trPr>
          <w:trHeight w:val="346"/>
        </w:trPr>
        <w:tc>
          <w:tcPr>
            <w:tcW w:w="2865" w:type="dxa"/>
            <w:tcBorders>
              <w:top w:val="nil"/>
              <w:bottom w:val="nil"/>
              <w:right w:val="single" w:sz="4" w:space="0" w:color="auto"/>
            </w:tcBorders>
            <w:shd w:val="clear" w:color="auto" w:fill="auto"/>
            <w:vAlign w:val="center"/>
          </w:tcPr>
          <w:p w14:paraId="5D7A28DC"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Prepared food and products</w:t>
            </w:r>
          </w:p>
        </w:tc>
        <w:tc>
          <w:tcPr>
            <w:tcW w:w="2790" w:type="dxa"/>
            <w:tcBorders>
              <w:top w:val="nil"/>
              <w:left w:val="single" w:sz="4" w:space="0" w:color="auto"/>
              <w:bottom w:val="nil"/>
              <w:right w:val="single" w:sz="4" w:space="0" w:color="auto"/>
            </w:tcBorders>
            <w:shd w:val="clear" w:color="auto" w:fill="auto"/>
            <w:vAlign w:val="center"/>
          </w:tcPr>
          <w:p w14:paraId="327E5E8F" w14:textId="77777777" w:rsidR="00D83822" w:rsidRPr="00C82BFB" w:rsidRDefault="00D83822" w:rsidP="007B1DCE">
            <w:pPr>
              <w:spacing w:line="240" w:lineRule="auto"/>
              <w:ind w:firstLine="0"/>
              <w:jc w:val="center"/>
              <w:rPr>
                <w:rFonts w:ascii="Times New Roman" w:hAnsi="Times New Roman"/>
                <w:b/>
                <w:bCs/>
                <w:color w:val="000000"/>
                <w:sz w:val="20"/>
                <w:szCs w:val="20"/>
              </w:rPr>
            </w:pPr>
            <w:r w:rsidRPr="00C82BFB">
              <w:rPr>
                <w:rFonts w:ascii="Times New Roman" w:hAnsi="Times New Roman"/>
                <w:b/>
                <w:bCs/>
                <w:color w:val="000000"/>
                <w:sz w:val="20"/>
                <w:szCs w:val="20"/>
              </w:rPr>
              <w:t>-395.25</w:t>
            </w:r>
          </w:p>
        </w:tc>
        <w:tc>
          <w:tcPr>
            <w:tcW w:w="2790" w:type="dxa"/>
            <w:tcBorders>
              <w:top w:val="nil"/>
              <w:left w:val="single" w:sz="4" w:space="0" w:color="auto"/>
              <w:bottom w:val="nil"/>
              <w:right w:val="single" w:sz="4" w:space="0" w:color="auto"/>
            </w:tcBorders>
            <w:shd w:val="clear" w:color="auto" w:fill="auto"/>
            <w:vAlign w:val="center"/>
          </w:tcPr>
          <w:p w14:paraId="34FE573C"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-395.44</w:t>
            </w:r>
          </w:p>
        </w:tc>
        <w:tc>
          <w:tcPr>
            <w:tcW w:w="2250" w:type="dxa"/>
            <w:tcBorders>
              <w:top w:val="nil"/>
              <w:left w:val="single" w:sz="4" w:space="0" w:color="auto"/>
              <w:bottom w:val="nil"/>
              <w:right w:val="single" w:sz="4" w:space="0" w:color="auto"/>
            </w:tcBorders>
            <w:shd w:val="clear" w:color="auto" w:fill="auto"/>
            <w:vAlign w:val="center"/>
          </w:tcPr>
          <w:p w14:paraId="1C6576FC"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-410.33</w:t>
            </w:r>
          </w:p>
        </w:tc>
        <w:tc>
          <w:tcPr>
            <w:tcW w:w="2235" w:type="dxa"/>
            <w:tcBorders>
              <w:top w:val="nil"/>
              <w:left w:val="single" w:sz="4" w:space="0" w:color="auto"/>
              <w:bottom w:val="nil"/>
            </w:tcBorders>
            <w:shd w:val="clear" w:color="auto" w:fill="auto"/>
            <w:vAlign w:val="center"/>
          </w:tcPr>
          <w:p w14:paraId="7B926162"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-410.26</w:t>
            </w:r>
          </w:p>
        </w:tc>
      </w:tr>
      <w:tr w:rsidR="00D83822" w:rsidRPr="00C82BFB" w14:paraId="47AEB81E" w14:textId="77777777" w:rsidTr="007B1DCE">
        <w:trPr>
          <w:trHeight w:val="346"/>
        </w:trPr>
        <w:tc>
          <w:tcPr>
            <w:tcW w:w="2865" w:type="dxa"/>
            <w:tcBorders>
              <w:top w:val="nil"/>
              <w:bottom w:val="nil"/>
              <w:right w:val="single" w:sz="4" w:space="0" w:color="auto"/>
            </w:tcBorders>
            <w:shd w:val="clear" w:color="auto" w:fill="auto"/>
            <w:vAlign w:val="center"/>
          </w:tcPr>
          <w:p w14:paraId="055AFC9F"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Stone and non-metallic minerals</w:t>
            </w:r>
          </w:p>
        </w:tc>
        <w:tc>
          <w:tcPr>
            <w:tcW w:w="2790" w:type="dxa"/>
            <w:tcBorders>
              <w:top w:val="nil"/>
              <w:left w:val="single" w:sz="4" w:space="0" w:color="auto"/>
              <w:bottom w:val="nil"/>
              <w:right w:val="single" w:sz="4" w:space="0" w:color="auto"/>
            </w:tcBorders>
            <w:shd w:val="clear" w:color="auto" w:fill="auto"/>
            <w:vAlign w:val="center"/>
          </w:tcPr>
          <w:p w14:paraId="0E9A260C" w14:textId="77777777" w:rsidR="00D83822" w:rsidRPr="00C82BFB" w:rsidRDefault="00D83822" w:rsidP="007B1DCE">
            <w:pPr>
              <w:spacing w:line="240" w:lineRule="auto"/>
              <w:ind w:firstLine="0"/>
              <w:jc w:val="center"/>
              <w:rPr>
                <w:rFonts w:ascii="Times New Roman" w:hAnsi="Times New Roman"/>
                <w:b/>
                <w:bCs/>
                <w:color w:val="000000"/>
                <w:sz w:val="20"/>
                <w:szCs w:val="20"/>
              </w:rPr>
            </w:pPr>
            <w:r w:rsidRPr="00C82BFB">
              <w:rPr>
                <w:rFonts w:ascii="Times New Roman" w:hAnsi="Times New Roman"/>
                <w:color w:val="000000"/>
                <w:sz w:val="20"/>
                <w:szCs w:val="20"/>
              </w:rPr>
              <w:t>-203.48</w:t>
            </w:r>
          </w:p>
        </w:tc>
        <w:tc>
          <w:tcPr>
            <w:tcW w:w="2790" w:type="dxa"/>
            <w:tcBorders>
              <w:top w:val="nil"/>
              <w:left w:val="single" w:sz="4" w:space="0" w:color="auto"/>
              <w:bottom w:val="nil"/>
              <w:right w:val="single" w:sz="4" w:space="0" w:color="auto"/>
            </w:tcBorders>
            <w:shd w:val="clear" w:color="auto" w:fill="auto"/>
            <w:vAlign w:val="center"/>
          </w:tcPr>
          <w:p w14:paraId="4AB25C5F"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-203.41</w:t>
            </w:r>
          </w:p>
        </w:tc>
        <w:tc>
          <w:tcPr>
            <w:tcW w:w="2250" w:type="dxa"/>
            <w:tcBorders>
              <w:top w:val="nil"/>
              <w:left w:val="single" w:sz="4" w:space="0" w:color="auto"/>
              <w:bottom w:val="nil"/>
              <w:right w:val="single" w:sz="4" w:space="0" w:color="auto"/>
            </w:tcBorders>
            <w:shd w:val="clear" w:color="auto" w:fill="auto"/>
            <w:vAlign w:val="center"/>
          </w:tcPr>
          <w:p w14:paraId="378E8353"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-202.61</w:t>
            </w:r>
          </w:p>
        </w:tc>
        <w:tc>
          <w:tcPr>
            <w:tcW w:w="2235" w:type="dxa"/>
            <w:tcBorders>
              <w:top w:val="nil"/>
              <w:left w:val="single" w:sz="4" w:space="0" w:color="auto"/>
              <w:bottom w:val="nil"/>
            </w:tcBorders>
            <w:shd w:val="clear" w:color="auto" w:fill="auto"/>
            <w:vAlign w:val="center"/>
          </w:tcPr>
          <w:p w14:paraId="7150E6AF"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b/>
                <w:bCs/>
                <w:color w:val="000000"/>
                <w:sz w:val="20"/>
                <w:szCs w:val="20"/>
              </w:rPr>
              <w:t>-202.57</w:t>
            </w:r>
          </w:p>
        </w:tc>
      </w:tr>
      <w:tr w:rsidR="00D83822" w:rsidRPr="00C82BFB" w14:paraId="2174E036" w14:textId="77777777" w:rsidTr="007B1DCE">
        <w:trPr>
          <w:trHeight w:val="346"/>
        </w:trPr>
        <w:tc>
          <w:tcPr>
            <w:tcW w:w="2865" w:type="dxa"/>
            <w:tcBorders>
              <w:top w:val="nil"/>
              <w:bottom w:val="nil"/>
              <w:right w:val="single" w:sz="4" w:space="0" w:color="auto"/>
            </w:tcBorders>
            <w:shd w:val="clear" w:color="auto" w:fill="auto"/>
            <w:vAlign w:val="center"/>
          </w:tcPr>
          <w:p w14:paraId="14DA2A26"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Petroleum and coals</w:t>
            </w:r>
          </w:p>
        </w:tc>
        <w:tc>
          <w:tcPr>
            <w:tcW w:w="2790" w:type="dxa"/>
            <w:tcBorders>
              <w:top w:val="nil"/>
              <w:left w:val="single" w:sz="4" w:space="0" w:color="auto"/>
              <w:bottom w:val="nil"/>
              <w:right w:val="single" w:sz="4" w:space="0" w:color="auto"/>
            </w:tcBorders>
            <w:shd w:val="clear" w:color="auto" w:fill="auto"/>
            <w:vAlign w:val="center"/>
          </w:tcPr>
          <w:p w14:paraId="108F9FB7" w14:textId="77777777" w:rsidR="00D83822" w:rsidRPr="00C82BFB" w:rsidRDefault="00D83822" w:rsidP="007B1DCE">
            <w:pPr>
              <w:spacing w:line="240" w:lineRule="auto"/>
              <w:ind w:firstLine="0"/>
              <w:jc w:val="center"/>
              <w:rPr>
                <w:rFonts w:ascii="Times New Roman" w:hAnsi="Times New Roman"/>
                <w:b/>
                <w:bCs/>
                <w:color w:val="000000"/>
                <w:sz w:val="20"/>
                <w:szCs w:val="20"/>
              </w:rPr>
            </w:pPr>
            <w:r w:rsidRPr="00C82BFB">
              <w:rPr>
                <w:rFonts w:ascii="Times New Roman" w:hAnsi="Times New Roman"/>
                <w:b/>
                <w:bCs/>
                <w:color w:val="000000"/>
                <w:sz w:val="20"/>
                <w:szCs w:val="20"/>
              </w:rPr>
              <w:t>-297.80</w:t>
            </w:r>
          </w:p>
        </w:tc>
        <w:tc>
          <w:tcPr>
            <w:tcW w:w="2790" w:type="dxa"/>
            <w:tcBorders>
              <w:top w:val="nil"/>
              <w:left w:val="single" w:sz="4" w:space="0" w:color="auto"/>
              <w:bottom w:val="nil"/>
              <w:right w:val="single" w:sz="4" w:space="0" w:color="auto"/>
            </w:tcBorders>
            <w:shd w:val="clear" w:color="auto" w:fill="auto"/>
            <w:vAlign w:val="center"/>
          </w:tcPr>
          <w:p w14:paraId="70EEF3E3"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-298.43</w:t>
            </w:r>
          </w:p>
        </w:tc>
        <w:tc>
          <w:tcPr>
            <w:tcW w:w="2250" w:type="dxa"/>
            <w:tcBorders>
              <w:top w:val="nil"/>
              <w:left w:val="single" w:sz="4" w:space="0" w:color="auto"/>
              <w:bottom w:val="nil"/>
              <w:right w:val="single" w:sz="4" w:space="0" w:color="auto"/>
            </w:tcBorders>
            <w:shd w:val="clear" w:color="auto" w:fill="auto"/>
            <w:vAlign w:val="center"/>
          </w:tcPr>
          <w:p w14:paraId="1A0F4573"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-302.32</w:t>
            </w:r>
          </w:p>
        </w:tc>
        <w:tc>
          <w:tcPr>
            <w:tcW w:w="2235" w:type="dxa"/>
            <w:tcBorders>
              <w:top w:val="nil"/>
              <w:left w:val="single" w:sz="4" w:space="0" w:color="auto"/>
              <w:bottom w:val="nil"/>
            </w:tcBorders>
            <w:shd w:val="clear" w:color="auto" w:fill="auto"/>
            <w:vAlign w:val="center"/>
          </w:tcPr>
          <w:p w14:paraId="56E81B87"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-302.18</w:t>
            </w:r>
          </w:p>
        </w:tc>
      </w:tr>
      <w:tr w:rsidR="00D83822" w:rsidRPr="00C82BFB" w14:paraId="56D621BF" w14:textId="77777777" w:rsidTr="007B1DCE">
        <w:trPr>
          <w:trHeight w:val="346"/>
        </w:trPr>
        <w:tc>
          <w:tcPr>
            <w:tcW w:w="2865" w:type="dxa"/>
            <w:tcBorders>
              <w:top w:val="nil"/>
              <w:bottom w:val="nil"/>
              <w:right w:val="single" w:sz="4" w:space="0" w:color="auto"/>
            </w:tcBorders>
            <w:shd w:val="clear" w:color="auto" w:fill="auto"/>
            <w:vAlign w:val="center"/>
          </w:tcPr>
          <w:p w14:paraId="1BCA4D1D"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Chemicals</w:t>
            </w:r>
          </w:p>
        </w:tc>
        <w:tc>
          <w:tcPr>
            <w:tcW w:w="2790" w:type="dxa"/>
            <w:tcBorders>
              <w:top w:val="nil"/>
              <w:left w:val="single" w:sz="4" w:space="0" w:color="auto"/>
              <w:bottom w:val="nil"/>
              <w:right w:val="single" w:sz="4" w:space="0" w:color="auto"/>
            </w:tcBorders>
            <w:shd w:val="clear" w:color="auto" w:fill="auto"/>
            <w:vAlign w:val="center"/>
          </w:tcPr>
          <w:p w14:paraId="3AFD0EAD" w14:textId="77777777" w:rsidR="00D83822" w:rsidRPr="00C82BFB" w:rsidRDefault="00D83822" w:rsidP="007B1DCE">
            <w:pPr>
              <w:spacing w:line="240" w:lineRule="auto"/>
              <w:ind w:firstLine="0"/>
              <w:jc w:val="center"/>
              <w:rPr>
                <w:rFonts w:ascii="Times New Roman" w:hAnsi="Times New Roman"/>
                <w:b/>
                <w:bCs/>
                <w:color w:val="000000"/>
                <w:sz w:val="20"/>
                <w:szCs w:val="20"/>
              </w:rPr>
            </w:pPr>
            <w:r w:rsidRPr="00C82BFB">
              <w:rPr>
                <w:rFonts w:ascii="Times New Roman" w:hAnsi="Times New Roman"/>
                <w:b/>
                <w:bCs/>
                <w:color w:val="000000"/>
                <w:sz w:val="20"/>
                <w:szCs w:val="20"/>
              </w:rPr>
              <w:t>-849.81</w:t>
            </w:r>
          </w:p>
        </w:tc>
        <w:tc>
          <w:tcPr>
            <w:tcW w:w="2790" w:type="dxa"/>
            <w:tcBorders>
              <w:top w:val="nil"/>
              <w:left w:val="single" w:sz="4" w:space="0" w:color="auto"/>
              <w:bottom w:val="nil"/>
              <w:right w:val="single" w:sz="4" w:space="0" w:color="auto"/>
            </w:tcBorders>
            <w:shd w:val="clear" w:color="auto" w:fill="auto"/>
            <w:vAlign w:val="center"/>
          </w:tcPr>
          <w:p w14:paraId="1928E515"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-852.97</w:t>
            </w:r>
          </w:p>
        </w:tc>
        <w:tc>
          <w:tcPr>
            <w:tcW w:w="2250" w:type="dxa"/>
            <w:tcBorders>
              <w:top w:val="nil"/>
              <w:left w:val="single" w:sz="4" w:space="0" w:color="auto"/>
              <w:bottom w:val="nil"/>
              <w:right w:val="single" w:sz="4" w:space="0" w:color="auto"/>
            </w:tcBorders>
            <w:shd w:val="clear" w:color="auto" w:fill="auto"/>
            <w:vAlign w:val="center"/>
          </w:tcPr>
          <w:p w14:paraId="50E90F20"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-884.40</w:t>
            </w:r>
          </w:p>
        </w:tc>
        <w:tc>
          <w:tcPr>
            <w:tcW w:w="2235" w:type="dxa"/>
            <w:tcBorders>
              <w:top w:val="nil"/>
              <w:left w:val="single" w:sz="4" w:space="0" w:color="auto"/>
              <w:bottom w:val="nil"/>
            </w:tcBorders>
            <w:shd w:val="clear" w:color="auto" w:fill="auto"/>
            <w:vAlign w:val="center"/>
          </w:tcPr>
          <w:p w14:paraId="17F616D2"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-889.21</w:t>
            </w:r>
          </w:p>
        </w:tc>
      </w:tr>
      <w:tr w:rsidR="00D83822" w:rsidRPr="00C82BFB" w14:paraId="206CAC44" w14:textId="77777777" w:rsidTr="007B1DCE">
        <w:trPr>
          <w:trHeight w:val="346"/>
        </w:trPr>
        <w:tc>
          <w:tcPr>
            <w:tcW w:w="2865" w:type="dxa"/>
            <w:tcBorders>
              <w:top w:val="nil"/>
              <w:bottom w:val="nil"/>
              <w:right w:val="single" w:sz="4" w:space="0" w:color="auto"/>
            </w:tcBorders>
            <w:shd w:val="clear" w:color="auto" w:fill="auto"/>
            <w:vAlign w:val="center"/>
          </w:tcPr>
          <w:p w14:paraId="6FD983B6"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Metals and machinery</w:t>
            </w:r>
          </w:p>
        </w:tc>
        <w:tc>
          <w:tcPr>
            <w:tcW w:w="2790" w:type="dxa"/>
            <w:tcBorders>
              <w:top w:val="nil"/>
              <w:left w:val="single" w:sz="4" w:space="0" w:color="auto"/>
              <w:bottom w:val="nil"/>
              <w:right w:val="single" w:sz="4" w:space="0" w:color="auto"/>
            </w:tcBorders>
            <w:shd w:val="clear" w:color="auto" w:fill="auto"/>
            <w:vAlign w:val="center"/>
          </w:tcPr>
          <w:p w14:paraId="069EC978" w14:textId="77777777" w:rsidR="00D83822" w:rsidRPr="00C82BFB" w:rsidRDefault="00D83822" w:rsidP="007B1DCE">
            <w:pPr>
              <w:spacing w:line="240" w:lineRule="auto"/>
              <w:ind w:firstLine="0"/>
              <w:jc w:val="center"/>
              <w:rPr>
                <w:rFonts w:ascii="Times New Roman" w:hAnsi="Times New Roman"/>
                <w:b/>
                <w:bCs/>
                <w:color w:val="000000"/>
                <w:sz w:val="20"/>
                <w:szCs w:val="20"/>
              </w:rPr>
            </w:pPr>
            <w:r w:rsidRPr="00C82BFB">
              <w:rPr>
                <w:rFonts w:ascii="Times New Roman" w:hAnsi="Times New Roman"/>
                <w:b/>
                <w:bCs/>
                <w:color w:val="000000"/>
                <w:sz w:val="20"/>
                <w:szCs w:val="20"/>
              </w:rPr>
              <w:t>-1345.29</w:t>
            </w:r>
          </w:p>
        </w:tc>
        <w:tc>
          <w:tcPr>
            <w:tcW w:w="2790" w:type="dxa"/>
            <w:tcBorders>
              <w:top w:val="nil"/>
              <w:left w:val="single" w:sz="4" w:space="0" w:color="auto"/>
              <w:bottom w:val="nil"/>
              <w:right w:val="single" w:sz="4" w:space="0" w:color="auto"/>
            </w:tcBorders>
            <w:shd w:val="clear" w:color="auto" w:fill="auto"/>
            <w:vAlign w:val="center"/>
          </w:tcPr>
          <w:p w14:paraId="14A3A6E3"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-1347.29</w:t>
            </w:r>
          </w:p>
        </w:tc>
        <w:tc>
          <w:tcPr>
            <w:tcW w:w="2250" w:type="dxa"/>
            <w:tcBorders>
              <w:top w:val="nil"/>
              <w:left w:val="single" w:sz="4" w:space="0" w:color="auto"/>
              <w:bottom w:val="nil"/>
              <w:right w:val="single" w:sz="4" w:space="0" w:color="auto"/>
            </w:tcBorders>
            <w:shd w:val="clear" w:color="auto" w:fill="auto"/>
            <w:vAlign w:val="center"/>
          </w:tcPr>
          <w:p w14:paraId="6545FEF8"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-1382.86</w:t>
            </w:r>
          </w:p>
        </w:tc>
        <w:tc>
          <w:tcPr>
            <w:tcW w:w="2235" w:type="dxa"/>
            <w:tcBorders>
              <w:top w:val="nil"/>
              <w:left w:val="single" w:sz="4" w:space="0" w:color="auto"/>
              <w:bottom w:val="nil"/>
            </w:tcBorders>
            <w:shd w:val="clear" w:color="auto" w:fill="auto"/>
            <w:vAlign w:val="center"/>
          </w:tcPr>
          <w:p w14:paraId="49536C40"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-1384.44</w:t>
            </w:r>
          </w:p>
        </w:tc>
      </w:tr>
      <w:tr w:rsidR="00D83822" w:rsidRPr="00C82BFB" w14:paraId="1A215DCC" w14:textId="77777777" w:rsidTr="007B1DCE">
        <w:trPr>
          <w:trHeight w:val="346"/>
        </w:trPr>
        <w:tc>
          <w:tcPr>
            <w:tcW w:w="2865" w:type="dxa"/>
            <w:tcBorders>
              <w:top w:val="nil"/>
              <w:bottom w:val="nil"/>
              <w:right w:val="single" w:sz="4" w:space="0" w:color="auto"/>
            </w:tcBorders>
            <w:shd w:val="clear" w:color="auto" w:fill="auto"/>
            <w:vAlign w:val="center"/>
          </w:tcPr>
          <w:p w14:paraId="04197E74"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Electronics</w:t>
            </w:r>
          </w:p>
        </w:tc>
        <w:tc>
          <w:tcPr>
            <w:tcW w:w="2790" w:type="dxa"/>
            <w:tcBorders>
              <w:top w:val="nil"/>
              <w:left w:val="single" w:sz="4" w:space="0" w:color="auto"/>
              <w:bottom w:val="nil"/>
              <w:right w:val="single" w:sz="4" w:space="0" w:color="auto"/>
            </w:tcBorders>
            <w:shd w:val="clear" w:color="auto" w:fill="auto"/>
            <w:vAlign w:val="center"/>
          </w:tcPr>
          <w:p w14:paraId="6114E222"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-921.78</w:t>
            </w:r>
          </w:p>
        </w:tc>
        <w:tc>
          <w:tcPr>
            <w:tcW w:w="2790" w:type="dxa"/>
            <w:tcBorders>
              <w:top w:val="nil"/>
              <w:left w:val="single" w:sz="4" w:space="0" w:color="auto"/>
              <w:bottom w:val="nil"/>
              <w:right w:val="single" w:sz="4" w:space="0" w:color="auto"/>
            </w:tcBorders>
            <w:shd w:val="clear" w:color="auto" w:fill="auto"/>
            <w:vAlign w:val="center"/>
          </w:tcPr>
          <w:p w14:paraId="793422D1" w14:textId="77777777" w:rsidR="00D83822" w:rsidRPr="00C82BFB" w:rsidRDefault="00D83822" w:rsidP="007B1DCE">
            <w:pPr>
              <w:spacing w:line="240" w:lineRule="auto"/>
              <w:ind w:firstLine="0"/>
              <w:jc w:val="center"/>
              <w:rPr>
                <w:rFonts w:ascii="Times New Roman" w:hAnsi="Times New Roman"/>
                <w:b/>
                <w:bCs/>
                <w:color w:val="000000"/>
                <w:sz w:val="20"/>
                <w:szCs w:val="20"/>
              </w:rPr>
            </w:pPr>
            <w:r w:rsidRPr="00C82BFB">
              <w:rPr>
                <w:rFonts w:ascii="Times New Roman" w:hAnsi="Times New Roman"/>
                <w:b/>
                <w:bCs/>
                <w:color w:val="000000"/>
                <w:sz w:val="20"/>
                <w:szCs w:val="20"/>
              </w:rPr>
              <w:t>-920.83</w:t>
            </w:r>
          </w:p>
        </w:tc>
        <w:tc>
          <w:tcPr>
            <w:tcW w:w="2250" w:type="dxa"/>
            <w:tcBorders>
              <w:top w:val="nil"/>
              <w:left w:val="single" w:sz="4" w:space="0" w:color="auto"/>
              <w:bottom w:val="nil"/>
              <w:right w:val="single" w:sz="4" w:space="0" w:color="auto"/>
            </w:tcBorders>
            <w:shd w:val="clear" w:color="auto" w:fill="auto"/>
            <w:vAlign w:val="center"/>
          </w:tcPr>
          <w:p w14:paraId="60289E6A"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-948.91</w:t>
            </w:r>
          </w:p>
        </w:tc>
        <w:tc>
          <w:tcPr>
            <w:tcW w:w="2235" w:type="dxa"/>
            <w:tcBorders>
              <w:top w:val="nil"/>
              <w:left w:val="single" w:sz="4" w:space="0" w:color="auto"/>
              <w:bottom w:val="nil"/>
            </w:tcBorders>
            <w:shd w:val="clear" w:color="auto" w:fill="auto"/>
            <w:vAlign w:val="center"/>
          </w:tcPr>
          <w:p w14:paraId="11523754"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-955.81</w:t>
            </w:r>
          </w:p>
        </w:tc>
      </w:tr>
      <w:tr w:rsidR="00D83822" w:rsidRPr="00C82BFB" w14:paraId="13320212" w14:textId="77777777" w:rsidTr="007B1DCE">
        <w:trPr>
          <w:trHeight w:val="346"/>
        </w:trPr>
        <w:tc>
          <w:tcPr>
            <w:tcW w:w="2865" w:type="dxa"/>
            <w:tcBorders>
              <w:top w:val="nil"/>
              <w:bottom w:val="double" w:sz="4" w:space="0" w:color="auto"/>
              <w:right w:val="single" w:sz="4" w:space="0" w:color="auto"/>
            </w:tcBorders>
            <w:shd w:val="clear" w:color="auto" w:fill="auto"/>
            <w:vAlign w:val="center"/>
          </w:tcPr>
          <w:p w14:paraId="0D180B24" w14:textId="77777777" w:rsidR="00D83822" w:rsidRPr="00C82BFB" w:rsidRDefault="00D83822" w:rsidP="007B1DCE">
            <w:pPr>
              <w:spacing w:line="240" w:lineRule="auto"/>
              <w:ind w:firstLine="0"/>
              <w:jc w:val="left"/>
              <w:rPr>
                <w:rFonts w:ascii="Times New Roman" w:hAnsi="Times New Roman"/>
                <w:sz w:val="20"/>
                <w:szCs w:val="20"/>
              </w:rPr>
            </w:pPr>
            <w:r w:rsidRPr="00C82BFB">
              <w:rPr>
                <w:rFonts w:ascii="Times New Roman" w:hAnsi="Times New Roman"/>
                <w:sz w:val="20"/>
                <w:szCs w:val="20"/>
              </w:rPr>
              <w:t>Furniture and others</w:t>
            </w:r>
          </w:p>
        </w:tc>
        <w:tc>
          <w:tcPr>
            <w:tcW w:w="2790" w:type="dxa"/>
            <w:tcBorders>
              <w:top w:val="nil"/>
              <w:left w:val="single" w:sz="4" w:space="0" w:color="auto"/>
              <w:bottom w:val="double" w:sz="4" w:space="0" w:color="auto"/>
              <w:right w:val="single" w:sz="4" w:space="0" w:color="auto"/>
            </w:tcBorders>
            <w:shd w:val="clear" w:color="auto" w:fill="auto"/>
            <w:vAlign w:val="center"/>
          </w:tcPr>
          <w:p w14:paraId="6E70281C"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b/>
                <w:bCs/>
                <w:color w:val="000000"/>
                <w:sz w:val="20"/>
                <w:szCs w:val="20"/>
              </w:rPr>
              <w:t>-910.42</w:t>
            </w:r>
          </w:p>
        </w:tc>
        <w:tc>
          <w:tcPr>
            <w:tcW w:w="2790" w:type="dxa"/>
            <w:tcBorders>
              <w:top w:val="nil"/>
              <w:left w:val="single" w:sz="4" w:space="0" w:color="auto"/>
              <w:bottom w:val="double" w:sz="4" w:space="0" w:color="auto"/>
              <w:right w:val="single" w:sz="4" w:space="0" w:color="auto"/>
            </w:tcBorders>
            <w:shd w:val="clear" w:color="auto" w:fill="auto"/>
            <w:vAlign w:val="center"/>
          </w:tcPr>
          <w:p w14:paraId="5FBFB7AD" w14:textId="77777777" w:rsidR="00D83822" w:rsidRPr="00C82BFB" w:rsidRDefault="00D83822" w:rsidP="007B1DCE">
            <w:pPr>
              <w:spacing w:line="240" w:lineRule="auto"/>
              <w:ind w:firstLine="0"/>
              <w:jc w:val="center"/>
              <w:rPr>
                <w:rFonts w:ascii="Times New Roman" w:hAnsi="Times New Roman"/>
                <w:b/>
                <w:bCs/>
                <w:color w:val="000000"/>
                <w:sz w:val="20"/>
                <w:szCs w:val="20"/>
              </w:rPr>
            </w:pPr>
            <w:r w:rsidRPr="00C82BFB">
              <w:rPr>
                <w:rFonts w:ascii="Times New Roman" w:hAnsi="Times New Roman"/>
                <w:color w:val="000000"/>
                <w:sz w:val="20"/>
                <w:szCs w:val="20"/>
              </w:rPr>
              <w:t>-913.14</w:t>
            </w:r>
          </w:p>
        </w:tc>
        <w:tc>
          <w:tcPr>
            <w:tcW w:w="2250" w:type="dxa"/>
            <w:tcBorders>
              <w:top w:val="nil"/>
              <w:left w:val="single" w:sz="4" w:space="0" w:color="auto"/>
              <w:bottom w:val="double" w:sz="4" w:space="0" w:color="auto"/>
              <w:right w:val="single" w:sz="4" w:space="0" w:color="auto"/>
            </w:tcBorders>
            <w:shd w:val="clear" w:color="auto" w:fill="auto"/>
            <w:vAlign w:val="center"/>
          </w:tcPr>
          <w:p w14:paraId="58F64B47"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-938.63</w:t>
            </w:r>
          </w:p>
        </w:tc>
        <w:tc>
          <w:tcPr>
            <w:tcW w:w="2235" w:type="dxa"/>
            <w:tcBorders>
              <w:top w:val="nil"/>
              <w:left w:val="single" w:sz="4" w:space="0" w:color="auto"/>
              <w:bottom w:val="double" w:sz="4" w:space="0" w:color="auto"/>
            </w:tcBorders>
            <w:shd w:val="clear" w:color="auto" w:fill="auto"/>
            <w:vAlign w:val="center"/>
          </w:tcPr>
          <w:p w14:paraId="7BB2BE0D" w14:textId="77777777" w:rsidR="00D83822" w:rsidRPr="00C82BFB" w:rsidRDefault="00D83822" w:rsidP="007B1DCE">
            <w:pPr>
              <w:spacing w:line="240" w:lineRule="auto"/>
              <w:ind w:firstLine="0"/>
              <w:jc w:val="center"/>
              <w:rPr>
                <w:rFonts w:ascii="Times New Roman" w:hAnsi="Times New Roman"/>
                <w:color w:val="000000"/>
                <w:sz w:val="20"/>
                <w:szCs w:val="20"/>
              </w:rPr>
            </w:pPr>
            <w:r w:rsidRPr="00C82BFB">
              <w:rPr>
                <w:rFonts w:ascii="Times New Roman" w:hAnsi="Times New Roman"/>
                <w:color w:val="000000"/>
                <w:sz w:val="20"/>
                <w:szCs w:val="20"/>
              </w:rPr>
              <w:t>-940.68</w:t>
            </w:r>
          </w:p>
        </w:tc>
      </w:tr>
    </w:tbl>
    <w:p w14:paraId="29CD95CF" w14:textId="77777777" w:rsidR="007A6434" w:rsidRDefault="007A6434" w:rsidP="00B23DBC">
      <w:pPr>
        <w:spacing w:line="240" w:lineRule="auto"/>
        <w:ind w:firstLine="0"/>
        <w:jc w:val="left"/>
        <w:sectPr w:rsidR="007A6434" w:rsidSect="00380797">
          <w:headerReference w:type="first" r:id="rId44"/>
          <w:pgSz w:w="15840" w:h="12240" w:orient="landscape" w:code="1"/>
          <w:pgMar w:top="1440" w:right="1440" w:bottom="1440" w:left="1440" w:header="706" w:footer="706" w:gutter="0"/>
          <w:cols w:space="708"/>
          <w:titlePg/>
          <w:docGrid w:linePitch="360"/>
        </w:sectPr>
      </w:pPr>
    </w:p>
    <w:p w14:paraId="05767049" w14:textId="40951983" w:rsidR="009132E6" w:rsidRDefault="009132E6" w:rsidP="009132E6">
      <w:pPr>
        <w:spacing w:line="240" w:lineRule="auto"/>
        <w:ind w:firstLine="0"/>
        <w:jc w:val="center"/>
        <w:rPr>
          <w:b/>
        </w:rPr>
      </w:pPr>
      <w:r>
        <w:rPr>
          <w:b/>
        </w:rPr>
        <w:lastRenderedPageBreak/>
        <w:t>TABLE 8: Actual vs. Predicted Shipment Size Share</w:t>
      </w:r>
      <w:r w:rsidRPr="00A9637B">
        <w:rPr>
          <w:b/>
        </w:rPr>
        <w:t xml:space="preserve"> (Validation Sample)</w:t>
      </w:r>
    </w:p>
    <w:p w14:paraId="334DCFEA" w14:textId="77777777" w:rsidR="009132E6" w:rsidRDefault="009132E6" w:rsidP="007A6434">
      <w:pPr>
        <w:spacing w:line="240" w:lineRule="auto"/>
        <w:ind w:firstLine="0"/>
        <w:jc w:val="center"/>
        <w:rPr>
          <w:b/>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919"/>
        <w:gridCol w:w="1246"/>
        <w:gridCol w:w="920"/>
        <w:gridCol w:w="1247"/>
        <w:gridCol w:w="920"/>
        <w:gridCol w:w="1247"/>
        <w:gridCol w:w="920"/>
        <w:gridCol w:w="1247"/>
        <w:gridCol w:w="920"/>
        <w:gridCol w:w="1239"/>
      </w:tblGrid>
      <w:tr w:rsidR="009132E6" w:rsidRPr="009132E6" w14:paraId="7DF29205" w14:textId="77777777" w:rsidTr="00490127">
        <w:trPr>
          <w:trHeight w:val="432"/>
        </w:trPr>
        <w:tc>
          <w:tcPr>
            <w:tcW w:w="833" w:type="pct"/>
            <w:vMerge w:val="restart"/>
            <w:tcBorders>
              <w:top w:val="double" w:sz="4" w:space="0" w:color="auto"/>
              <w:left w:val="double" w:sz="4" w:space="0" w:color="auto"/>
              <w:right w:val="double" w:sz="4" w:space="0" w:color="auto"/>
            </w:tcBorders>
            <w:shd w:val="clear" w:color="auto" w:fill="auto"/>
            <w:noWrap/>
            <w:vAlign w:val="center"/>
            <w:hideMark/>
          </w:tcPr>
          <w:p w14:paraId="1534FE60" w14:textId="77777777" w:rsidR="009132E6" w:rsidRPr="009132E6" w:rsidRDefault="009132E6" w:rsidP="009132E6">
            <w:pPr>
              <w:spacing w:line="240" w:lineRule="auto"/>
              <w:ind w:firstLine="0"/>
              <w:jc w:val="center"/>
              <w:rPr>
                <w:rFonts w:eastAsia="Times New Roman"/>
                <w:b/>
                <w:color w:val="000000"/>
                <w:sz w:val="20"/>
                <w:szCs w:val="20"/>
                <w:lang w:val="en-US"/>
              </w:rPr>
            </w:pPr>
            <w:r w:rsidRPr="009132E6">
              <w:rPr>
                <w:rFonts w:eastAsia="Times New Roman"/>
                <w:b/>
                <w:color w:val="000000"/>
                <w:sz w:val="20"/>
                <w:szCs w:val="20"/>
                <w:lang w:val="en-US"/>
              </w:rPr>
              <w:t>Shipment Size (lbs)</w:t>
            </w:r>
          </w:p>
        </w:tc>
        <w:tc>
          <w:tcPr>
            <w:tcW w:w="833" w:type="pct"/>
            <w:gridSpan w:val="2"/>
            <w:tcBorders>
              <w:top w:val="double" w:sz="4" w:space="0" w:color="auto"/>
              <w:left w:val="double" w:sz="4" w:space="0" w:color="auto"/>
              <w:right w:val="double" w:sz="4" w:space="0" w:color="auto"/>
            </w:tcBorders>
            <w:shd w:val="clear" w:color="auto" w:fill="auto"/>
            <w:noWrap/>
            <w:vAlign w:val="center"/>
            <w:hideMark/>
          </w:tcPr>
          <w:p w14:paraId="2D0F5FCD" w14:textId="77777777" w:rsidR="009132E6" w:rsidRPr="009132E6" w:rsidRDefault="009132E6" w:rsidP="009132E6">
            <w:pPr>
              <w:spacing w:line="240" w:lineRule="auto"/>
              <w:ind w:firstLine="0"/>
              <w:jc w:val="center"/>
              <w:rPr>
                <w:rFonts w:eastAsia="Times New Roman"/>
                <w:b/>
                <w:color w:val="000000"/>
                <w:sz w:val="20"/>
                <w:szCs w:val="20"/>
                <w:lang w:val="en-US"/>
              </w:rPr>
            </w:pPr>
            <w:r w:rsidRPr="009132E6">
              <w:rPr>
                <w:rFonts w:eastAsia="Times New Roman"/>
                <w:b/>
                <w:color w:val="000000"/>
                <w:sz w:val="20"/>
                <w:szCs w:val="20"/>
                <w:lang w:val="en-US"/>
              </w:rPr>
              <w:t>For-hire Truck</w:t>
            </w:r>
          </w:p>
        </w:tc>
        <w:tc>
          <w:tcPr>
            <w:tcW w:w="834" w:type="pct"/>
            <w:gridSpan w:val="2"/>
            <w:tcBorders>
              <w:top w:val="double" w:sz="4" w:space="0" w:color="auto"/>
              <w:left w:val="double" w:sz="4" w:space="0" w:color="auto"/>
              <w:right w:val="double" w:sz="4" w:space="0" w:color="auto"/>
            </w:tcBorders>
            <w:shd w:val="clear" w:color="auto" w:fill="auto"/>
            <w:noWrap/>
            <w:vAlign w:val="center"/>
            <w:hideMark/>
          </w:tcPr>
          <w:p w14:paraId="41DAF46B" w14:textId="77777777" w:rsidR="009132E6" w:rsidRPr="009132E6" w:rsidRDefault="009132E6" w:rsidP="009132E6">
            <w:pPr>
              <w:spacing w:line="240" w:lineRule="auto"/>
              <w:ind w:firstLine="0"/>
              <w:jc w:val="center"/>
              <w:rPr>
                <w:rFonts w:eastAsia="Times New Roman"/>
                <w:b/>
                <w:color w:val="000000"/>
                <w:sz w:val="20"/>
                <w:szCs w:val="20"/>
                <w:lang w:val="en-US"/>
              </w:rPr>
            </w:pPr>
            <w:r w:rsidRPr="009132E6">
              <w:rPr>
                <w:rFonts w:eastAsia="Times New Roman"/>
                <w:b/>
                <w:color w:val="000000"/>
                <w:sz w:val="20"/>
                <w:szCs w:val="20"/>
                <w:lang w:val="en-US"/>
              </w:rPr>
              <w:t>Private Truck</w:t>
            </w:r>
          </w:p>
        </w:tc>
        <w:tc>
          <w:tcPr>
            <w:tcW w:w="834" w:type="pct"/>
            <w:gridSpan w:val="2"/>
            <w:tcBorders>
              <w:top w:val="double" w:sz="4" w:space="0" w:color="auto"/>
              <w:left w:val="double" w:sz="4" w:space="0" w:color="auto"/>
              <w:right w:val="double" w:sz="4" w:space="0" w:color="auto"/>
            </w:tcBorders>
            <w:shd w:val="clear" w:color="auto" w:fill="auto"/>
            <w:noWrap/>
            <w:vAlign w:val="center"/>
            <w:hideMark/>
          </w:tcPr>
          <w:p w14:paraId="07DF8883" w14:textId="77777777" w:rsidR="009132E6" w:rsidRPr="009132E6" w:rsidRDefault="009132E6" w:rsidP="009132E6">
            <w:pPr>
              <w:spacing w:line="240" w:lineRule="auto"/>
              <w:ind w:firstLine="0"/>
              <w:jc w:val="center"/>
              <w:rPr>
                <w:rFonts w:eastAsia="Times New Roman"/>
                <w:b/>
                <w:color w:val="000000"/>
                <w:sz w:val="20"/>
                <w:szCs w:val="20"/>
                <w:lang w:val="en-US"/>
              </w:rPr>
            </w:pPr>
            <w:r w:rsidRPr="009132E6">
              <w:rPr>
                <w:rFonts w:eastAsia="Times New Roman"/>
                <w:b/>
                <w:color w:val="000000"/>
                <w:sz w:val="20"/>
                <w:szCs w:val="20"/>
                <w:lang w:val="en-US"/>
              </w:rPr>
              <w:t>Air</w:t>
            </w:r>
          </w:p>
        </w:tc>
        <w:tc>
          <w:tcPr>
            <w:tcW w:w="834" w:type="pct"/>
            <w:gridSpan w:val="2"/>
            <w:tcBorders>
              <w:top w:val="double" w:sz="4" w:space="0" w:color="auto"/>
              <w:left w:val="double" w:sz="4" w:space="0" w:color="auto"/>
              <w:right w:val="double" w:sz="4" w:space="0" w:color="auto"/>
            </w:tcBorders>
            <w:shd w:val="clear" w:color="auto" w:fill="auto"/>
            <w:noWrap/>
            <w:vAlign w:val="center"/>
            <w:hideMark/>
          </w:tcPr>
          <w:p w14:paraId="2584C2B0" w14:textId="77777777" w:rsidR="009132E6" w:rsidRPr="009132E6" w:rsidRDefault="009132E6" w:rsidP="009132E6">
            <w:pPr>
              <w:spacing w:line="240" w:lineRule="auto"/>
              <w:ind w:firstLine="0"/>
              <w:jc w:val="center"/>
              <w:rPr>
                <w:rFonts w:eastAsia="Times New Roman"/>
                <w:b/>
                <w:color w:val="000000"/>
                <w:sz w:val="20"/>
                <w:szCs w:val="20"/>
                <w:lang w:val="en-US"/>
              </w:rPr>
            </w:pPr>
            <w:r w:rsidRPr="009132E6">
              <w:rPr>
                <w:rFonts w:eastAsia="Times New Roman"/>
                <w:b/>
                <w:color w:val="000000"/>
                <w:sz w:val="20"/>
                <w:szCs w:val="20"/>
                <w:lang w:val="en-US"/>
              </w:rPr>
              <w:t>Parcel</w:t>
            </w:r>
          </w:p>
        </w:tc>
        <w:tc>
          <w:tcPr>
            <w:tcW w:w="831" w:type="pct"/>
            <w:gridSpan w:val="2"/>
            <w:tcBorders>
              <w:top w:val="double" w:sz="4" w:space="0" w:color="auto"/>
              <w:left w:val="double" w:sz="4" w:space="0" w:color="auto"/>
              <w:right w:val="double" w:sz="4" w:space="0" w:color="auto"/>
            </w:tcBorders>
            <w:shd w:val="clear" w:color="auto" w:fill="auto"/>
            <w:noWrap/>
            <w:vAlign w:val="center"/>
            <w:hideMark/>
          </w:tcPr>
          <w:p w14:paraId="712D9D25" w14:textId="77777777" w:rsidR="009132E6" w:rsidRPr="009132E6" w:rsidRDefault="009132E6" w:rsidP="009132E6">
            <w:pPr>
              <w:spacing w:line="240" w:lineRule="auto"/>
              <w:ind w:firstLine="0"/>
              <w:jc w:val="center"/>
              <w:rPr>
                <w:rFonts w:eastAsia="Times New Roman"/>
                <w:b/>
                <w:color w:val="000000"/>
                <w:sz w:val="20"/>
                <w:szCs w:val="20"/>
                <w:lang w:val="en-US"/>
              </w:rPr>
            </w:pPr>
            <w:r w:rsidRPr="009132E6">
              <w:rPr>
                <w:rFonts w:eastAsia="Times New Roman"/>
                <w:b/>
                <w:color w:val="000000"/>
                <w:sz w:val="20"/>
                <w:szCs w:val="20"/>
                <w:lang w:val="en-US"/>
              </w:rPr>
              <w:t>Other Mode</w:t>
            </w:r>
          </w:p>
        </w:tc>
      </w:tr>
      <w:tr w:rsidR="009132E6" w:rsidRPr="009132E6" w14:paraId="57635C2D" w14:textId="77777777" w:rsidTr="00490127">
        <w:trPr>
          <w:trHeight w:val="432"/>
        </w:trPr>
        <w:tc>
          <w:tcPr>
            <w:tcW w:w="833" w:type="pct"/>
            <w:vMerge/>
            <w:tcBorders>
              <w:left w:val="double" w:sz="4" w:space="0" w:color="auto"/>
              <w:bottom w:val="double" w:sz="4" w:space="0" w:color="auto"/>
              <w:right w:val="double" w:sz="4" w:space="0" w:color="auto"/>
            </w:tcBorders>
            <w:vAlign w:val="center"/>
            <w:hideMark/>
          </w:tcPr>
          <w:p w14:paraId="5DD8B423" w14:textId="77777777" w:rsidR="009132E6" w:rsidRPr="009132E6" w:rsidRDefault="009132E6" w:rsidP="009132E6">
            <w:pPr>
              <w:spacing w:line="240" w:lineRule="auto"/>
              <w:ind w:firstLine="0"/>
              <w:jc w:val="left"/>
              <w:rPr>
                <w:rFonts w:eastAsia="Times New Roman"/>
                <w:b/>
                <w:color w:val="000000"/>
                <w:sz w:val="20"/>
                <w:szCs w:val="20"/>
                <w:lang w:val="en-US"/>
              </w:rPr>
            </w:pPr>
          </w:p>
        </w:tc>
        <w:tc>
          <w:tcPr>
            <w:tcW w:w="354" w:type="pct"/>
            <w:tcBorders>
              <w:left w:val="double" w:sz="4" w:space="0" w:color="auto"/>
              <w:bottom w:val="double" w:sz="4" w:space="0" w:color="auto"/>
            </w:tcBorders>
            <w:shd w:val="clear" w:color="auto" w:fill="auto"/>
            <w:noWrap/>
            <w:vAlign w:val="center"/>
            <w:hideMark/>
          </w:tcPr>
          <w:p w14:paraId="5D839953" w14:textId="77777777" w:rsidR="009132E6" w:rsidRPr="009132E6" w:rsidRDefault="009132E6" w:rsidP="009132E6">
            <w:pPr>
              <w:spacing w:line="240" w:lineRule="auto"/>
              <w:ind w:firstLine="0"/>
              <w:jc w:val="right"/>
              <w:rPr>
                <w:rFonts w:eastAsia="Times New Roman"/>
                <w:b/>
                <w:color w:val="000000"/>
                <w:sz w:val="20"/>
                <w:szCs w:val="20"/>
                <w:lang w:val="en-US"/>
              </w:rPr>
            </w:pPr>
            <w:r w:rsidRPr="009132E6">
              <w:rPr>
                <w:rFonts w:eastAsia="Times New Roman"/>
                <w:b/>
                <w:color w:val="000000"/>
                <w:sz w:val="20"/>
                <w:szCs w:val="20"/>
                <w:lang w:val="en-US"/>
              </w:rPr>
              <w:t>Actual</w:t>
            </w:r>
          </w:p>
        </w:tc>
        <w:tc>
          <w:tcPr>
            <w:tcW w:w="480" w:type="pct"/>
            <w:tcBorders>
              <w:bottom w:val="double" w:sz="4" w:space="0" w:color="auto"/>
              <w:right w:val="double" w:sz="4" w:space="0" w:color="auto"/>
            </w:tcBorders>
            <w:shd w:val="clear" w:color="auto" w:fill="auto"/>
            <w:noWrap/>
            <w:vAlign w:val="center"/>
            <w:hideMark/>
          </w:tcPr>
          <w:p w14:paraId="1C9DF399" w14:textId="77777777" w:rsidR="009132E6" w:rsidRPr="009132E6" w:rsidRDefault="009132E6" w:rsidP="009132E6">
            <w:pPr>
              <w:spacing w:line="240" w:lineRule="auto"/>
              <w:ind w:firstLine="0"/>
              <w:jc w:val="right"/>
              <w:rPr>
                <w:rFonts w:eastAsia="Times New Roman"/>
                <w:b/>
                <w:color w:val="000000"/>
                <w:sz w:val="20"/>
                <w:szCs w:val="20"/>
                <w:lang w:val="en-US"/>
              </w:rPr>
            </w:pPr>
            <w:r w:rsidRPr="009132E6">
              <w:rPr>
                <w:rFonts w:eastAsia="Times New Roman"/>
                <w:b/>
                <w:color w:val="000000"/>
                <w:sz w:val="20"/>
                <w:szCs w:val="20"/>
                <w:lang w:val="en-US"/>
              </w:rPr>
              <w:t>Predicted</w:t>
            </w:r>
          </w:p>
        </w:tc>
        <w:tc>
          <w:tcPr>
            <w:tcW w:w="354" w:type="pct"/>
            <w:tcBorders>
              <w:left w:val="double" w:sz="4" w:space="0" w:color="auto"/>
              <w:bottom w:val="double" w:sz="4" w:space="0" w:color="auto"/>
            </w:tcBorders>
            <w:shd w:val="clear" w:color="auto" w:fill="auto"/>
            <w:noWrap/>
            <w:vAlign w:val="center"/>
            <w:hideMark/>
          </w:tcPr>
          <w:p w14:paraId="72970461" w14:textId="77777777" w:rsidR="009132E6" w:rsidRPr="009132E6" w:rsidRDefault="009132E6" w:rsidP="009132E6">
            <w:pPr>
              <w:spacing w:line="240" w:lineRule="auto"/>
              <w:ind w:firstLine="0"/>
              <w:jc w:val="right"/>
              <w:rPr>
                <w:rFonts w:eastAsia="Times New Roman"/>
                <w:b/>
                <w:color w:val="000000"/>
                <w:sz w:val="20"/>
                <w:szCs w:val="20"/>
                <w:lang w:val="en-US"/>
              </w:rPr>
            </w:pPr>
            <w:r w:rsidRPr="009132E6">
              <w:rPr>
                <w:rFonts w:eastAsia="Times New Roman"/>
                <w:b/>
                <w:color w:val="000000"/>
                <w:sz w:val="20"/>
                <w:szCs w:val="20"/>
                <w:lang w:val="en-US"/>
              </w:rPr>
              <w:t>Actual</w:t>
            </w:r>
          </w:p>
        </w:tc>
        <w:tc>
          <w:tcPr>
            <w:tcW w:w="480" w:type="pct"/>
            <w:tcBorders>
              <w:bottom w:val="double" w:sz="4" w:space="0" w:color="auto"/>
              <w:right w:val="double" w:sz="4" w:space="0" w:color="auto"/>
            </w:tcBorders>
            <w:shd w:val="clear" w:color="auto" w:fill="auto"/>
            <w:noWrap/>
            <w:vAlign w:val="center"/>
            <w:hideMark/>
          </w:tcPr>
          <w:p w14:paraId="268FE83D" w14:textId="77777777" w:rsidR="009132E6" w:rsidRPr="009132E6" w:rsidRDefault="009132E6" w:rsidP="009132E6">
            <w:pPr>
              <w:spacing w:line="240" w:lineRule="auto"/>
              <w:ind w:firstLine="0"/>
              <w:jc w:val="right"/>
              <w:rPr>
                <w:rFonts w:eastAsia="Times New Roman"/>
                <w:b/>
                <w:color w:val="000000"/>
                <w:sz w:val="20"/>
                <w:szCs w:val="20"/>
                <w:lang w:val="en-US"/>
              </w:rPr>
            </w:pPr>
            <w:r w:rsidRPr="009132E6">
              <w:rPr>
                <w:rFonts w:eastAsia="Times New Roman"/>
                <w:b/>
                <w:color w:val="000000"/>
                <w:sz w:val="20"/>
                <w:szCs w:val="20"/>
                <w:lang w:val="en-US"/>
              </w:rPr>
              <w:t>Predicted</w:t>
            </w:r>
          </w:p>
        </w:tc>
        <w:tc>
          <w:tcPr>
            <w:tcW w:w="354" w:type="pct"/>
            <w:tcBorders>
              <w:left w:val="double" w:sz="4" w:space="0" w:color="auto"/>
              <w:bottom w:val="double" w:sz="4" w:space="0" w:color="auto"/>
            </w:tcBorders>
            <w:shd w:val="clear" w:color="auto" w:fill="auto"/>
            <w:noWrap/>
            <w:vAlign w:val="center"/>
            <w:hideMark/>
          </w:tcPr>
          <w:p w14:paraId="79CD2E52" w14:textId="77777777" w:rsidR="009132E6" w:rsidRPr="009132E6" w:rsidRDefault="009132E6" w:rsidP="009132E6">
            <w:pPr>
              <w:spacing w:line="240" w:lineRule="auto"/>
              <w:ind w:firstLine="0"/>
              <w:jc w:val="right"/>
              <w:rPr>
                <w:rFonts w:eastAsia="Times New Roman"/>
                <w:b/>
                <w:color w:val="000000"/>
                <w:sz w:val="20"/>
                <w:szCs w:val="20"/>
                <w:lang w:val="en-US"/>
              </w:rPr>
            </w:pPr>
            <w:r w:rsidRPr="009132E6">
              <w:rPr>
                <w:rFonts w:eastAsia="Times New Roman"/>
                <w:b/>
                <w:color w:val="000000"/>
                <w:sz w:val="20"/>
                <w:szCs w:val="20"/>
                <w:lang w:val="en-US"/>
              </w:rPr>
              <w:t>Actual</w:t>
            </w:r>
          </w:p>
        </w:tc>
        <w:tc>
          <w:tcPr>
            <w:tcW w:w="480" w:type="pct"/>
            <w:tcBorders>
              <w:bottom w:val="double" w:sz="4" w:space="0" w:color="auto"/>
              <w:right w:val="double" w:sz="4" w:space="0" w:color="auto"/>
            </w:tcBorders>
            <w:shd w:val="clear" w:color="auto" w:fill="auto"/>
            <w:noWrap/>
            <w:vAlign w:val="center"/>
            <w:hideMark/>
          </w:tcPr>
          <w:p w14:paraId="4F76E88A" w14:textId="77777777" w:rsidR="009132E6" w:rsidRPr="009132E6" w:rsidRDefault="009132E6" w:rsidP="009132E6">
            <w:pPr>
              <w:spacing w:line="240" w:lineRule="auto"/>
              <w:ind w:firstLine="0"/>
              <w:jc w:val="right"/>
              <w:rPr>
                <w:rFonts w:eastAsia="Times New Roman"/>
                <w:b/>
                <w:color w:val="000000"/>
                <w:sz w:val="20"/>
                <w:szCs w:val="20"/>
                <w:lang w:val="en-US"/>
              </w:rPr>
            </w:pPr>
            <w:r w:rsidRPr="009132E6">
              <w:rPr>
                <w:rFonts w:eastAsia="Times New Roman"/>
                <w:b/>
                <w:color w:val="000000"/>
                <w:sz w:val="20"/>
                <w:szCs w:val="20"/>
                <w:lang w:val="en-US"/>
              </w:rPr>
              <w:t>Predicted</w:t>
            </w:r>
          </w:p>
        </w:tc>
        <w:tc>
          <w:tcPr>
            <w:tcW w:w="354" w:type="pct"/>
            <w:tcBorders>
              <w:left w:val="double" w:sz="4" w:space="0" w:color="auto"/>
              <w:bottom w:val="double" w:sz="4" w:space="0" w:color="auto"/>
            </w:tcBorders>
            <w:shd w:val="clear" w:color="auto" w:fill="auto"/>
            <w:noWrap/>
            <w:vAlign w:val="center"/>
            <w:hideMark/>
          </w:tcPr>
          <w:p w14:paraId="1FC3CD94" w14:textId="77777777" w:rsidR="009132E6" w:rsidRPr="009132E6" w:rsidRDefault="009132E6" w:rsidP="009132E6">
            <w:pPr>
              <w:spacing w:line="240" w:lineRule="auto"/>
              <w:ind w:firstLine="0"/>
              <w:jc w:val="right"/>
              <w:rPr>
                <w:rFonts w:eastAsia="Times New Roman"/>
                <w:b/>
                <w:color w:val="000000"/>
                <w:sz w:val="20"/>
                <w:szCs w:val="20"/>
                <w:lang w:val="en-US"/>
              </w:rPr>
            </w:pPr>
            <w:r w:rsidRPr="009132E6">
              <w:rPr>
                <w:rFonts w:eastAsia="Times New Roman"/>
                <w:b/>
                <w:color w:val="000000"/>
                <w:sz w:val="20"/>
                <w:szCs w:val="20"/>
                <w:lang w:val="en-US"/>
              </w:rPr>
              <w:t>Actual</w:t>
            </w:r>
          </w:p>
        </w:tc>
        <w:tc>
          <w:tcPr>
            <w:tcW w:w="480" w:type="pct"/>
            <w:tcBorders>
              <w:bottom w:val="double" w:sz="4" w:space="0" w:color="auto"/>
              <w:right w:val="double" w:sz="4" w:space="0" w:color="auto"/>
            </w:tcBorders>
            <w:shd w:val="clear" w:color="auto" w:fill="auto"/>
            <w:noWrap/>
            <w:vAlign w:val="center"/>
            <w:hideMark/>
          </w:tcPr>
          <w:p w14:paraId="35B25945" w14:textId="77777777" w:rsidR="009132E6" w:rsidRPr="009132E6" w:rsidRDefault="009132E6" w:rsidP="009132E6">
            <w:pPr>
              <w:spacing w:line="240" w:lineRule="auto"/>
              <w:ind w:firstLine="0"/>
              <w:jc w:val="right"/>
              <w:rPr>
                <w:rFonts w:eastAsia="Times New Roman"/>
                <w:b/>
                <w:color w:val="000000"/>
                <w:sz w:val="20"/>
                <w:szCs w:val="20"/>
                <w:lang w:val="en-US"/>
              </w:rPr>
            </w:pPr>
            <w:r w:rsidRPr="009132E6">
              <w:rPr>
                <w:rFonts w:eastAsia="Times New Roman"/>
                <w:b/>
                <w:color w:val="000000"/>
                <w:sz w:val="20"/>
                <w:szCs w:val="20"/>
                <w:lang w:val="en-US"/>
              </w:rPr>
              <w:t>Predicted</w:t>
            </w:r>
          </w:p>
        </w:tc>
        <w:tc>
          <w:tcPr>
            <w:tcW w:w="354" w:type="pct"/>
            <w:tcBorders>
              <w:left w:val="double" w:sz="4" w:space="0" w:color="auto"/>
              <w:bottom w:val="double" w:sz="4" w:space="0" w:color="auto"/>
            </w:tcBorders>
            <w:shd w:val="clear" w:color="auto" w:fill="auto"/>
            <w:noWrap/>
            <w:vAlign w:val="center"/>
            <w:hideMark/>
          </w:tcPr>
          <w:p w14:paraId="16176FE1" w14:textId="77777777" w:rsidR="009132E6" w:rsidRPr="009132E6" w:rsidRDefault="009132E6" w:rsidP="009132E6">
            <w:pPr>
              <w:spacing w:line="240" w:lineRule="auto"/>
              <w:ind w:firstLine="0"/>
              <w:jc w:val="right"/>
              <w:rPr>
                <w:rFonts w:eastAsia="Times New Roman"/>
                <w:b/>
                <w:color w:val="000000"/>
                <w:sz w:val="20"/>
                <w:szCs w:val="20"/>
                <w:lang w:val="en-US"/>
              </w:rPr>
            </w:pPr>
            <w:r w:rsidRPr="009132E6">
              <w:rPr>
                <w:rFonts w:eastAsia="Times New Roman"/>
                <w:b/>
                <w:color w:val="000000"/>
                <w:sz w:val="20"/>
                <w:szCs w:val="20"/>
                <w:lang w:val="en-US"/>
              </w:rPr>
              <w:t>Actual</w:t>
            </w:r>
          </w:p>
        </w:tc>
        <w:tc>
          <w:tcPr>
            <w:tcW w:w="477" w:type="pct"/>
            <w:tcBorders>
              <w:bottom w:val="double" w:sz="4" w:space="0" w:color="auto"/>
              <w:right w:val="double" w:sz="4" w:space="0" w:color="auto"/>
            </w:tcBorders>
            <w:shd w:val="clear" w:color="auto" w:fill="auto"/>
            <w:noWrap/>
            <w:vAlign w:val="center"/>
            <w:hideMark/>
          </w:tcPr>
          <w:p w14:paraId="1C2BCCFA" w14:textId="77777777" w:rsidR="009132E6" w:rsidRPr="009132E6" w:rsidRDefault="009132E6" w:rsidP="009132E6">
            <w:pPr>
              <w:spacing w:line="240" w:lineRule="auto"/>
              <w:ind w:firstLine="0"/>
              <w:jc w:val="right"/>
              <w:rPr>
                <w:rFonts w:eastAsia="Times New Roman"/>
                <w:b/>
                <w:color w:val="000000"/>
                <w:sz w:val="20"/>
                <w:szCs w:val="20"/>
                <w:lang w:val="en-US"/>
              </w:rPr>
            </w:pPr>
            <w:r w:rsidRPr="009132E6">
              <w:rPr>
                <w:rFonts w:eastAsia="Times New Roman"/>
                <w:b/>
                <w:color w:val="000000"/>
                <w:sz w:val="20"/>
                <w:szCs w:val="20"/>
                <w:lang w:val="en-US"/>
              </w:rPr>
              <w:t>Predicted</w:t>
            </w:r>
          </w:p>
        </w:tc>
      </w:tr>
      <w:tr w:rsidR="002C308A" w:rsidRPr="009132E6" w14:paraId="7784790C" w14:textId="77777777" w:rsidTr="00490127">
        <w:trPr>
          <w:trHeight w:val="432"/>
        </w:trPr>
        <w:tc>
          <w:tcPr>
            <w:tcW w:w="833" w:type="pct"/>
            <w:tcBorders>
              <w:top w:val="double" w:sz="4" w:space="0" w:color="auto"/>
              <w:left w:val="double" w:sz="4" w:space="0" w:color="auto"/>
              <w:right w:val="double" w:sz="4" w:space="0" w:color="auto"/>
            </w:tcBorders>
            <w:shd w:val="clear" w:color="auto" w:fill="auto"/>
            <w:vAlign w:val="center"/>
            <w:hideMark/>
          </w:tcPr>
          <w:p w14:paraId="19D3FD85" w14:textId="77777777" w:rsidR="002C308A" w:rsidRPr="009132E6" w:rsidRDefault="002C308A" w:rsidP="002C308A">
            <w:pPr>
              <w:spacing w:line="240" w:lineRule="auto"/>
              <w:ind w:firstLine="0"/>
              <w:jc w:val="left"/>
              <w:rPr>
                <w:rFonts w:eastAsia="Times New Roman"/>
                <w:color w:val="000000"/>
                <w:sz w:val="20"/>
                <w:szCs w:val="20"/>
                <w:lang w:val="en-US"/>
              </w:rPr>
            </w:pPr>
            <w:r w:rsidRPr="009132E6">
              <w:rPr>
                <w:rFonts w:eastAsia="Times New Roman"/>
                <w:color w:val="000000"/>
                <w:sz w:val="20"/>
                <w:szCs w:val="20"/>
                <w:lang w:val="en-US"/>
              </w:rPr>
              <w:t>&lt;= 30</w:t>
            </w:r>
          </w:p>
        </w:tc>
        <w:tc>
          <w:tcPr>
            <w:tcW w:w="354" w:type="pct"/>
            <w:tcBorders>
              <w:top w:val="double" w:sz="4" w:space="0" w:color="auto"/>
              <w:left w:val="double" w:sz="4" w:space="0" w:color="auto"/>
            </w:tcBorders>
            <w:shd w:val="clear" w:color="auto" w:fill="auto"/>
            <w:noWrap/>
            <w:vAlign w:val="center"/>
            <w:hideMark/>
          </w:tcPr>
          <w:p w14:paraId="74B1A29E" w14:textId="27F95C88" w:rsidR="002C308A" w:rsidRPr="009132E6" w:rsidRDefault="002C308A" w:rsidP="002C308A">
            <w:pPr>
              <w:spacing w:line="240" w:lineRule="auto"/>
              <w:ind w:firstLine="0"/>
              <w:jc w:val="right"/>
              <w:rPr>
                <w:rFonts w:eastAsia="Times New Roman"/>
                <w:color w:val="000000"/>
                <w:sz w:val="20"/>
                <w:szCs w:val="20"/>
                <w:lang w:val="en-US"/>
              </w:rPr>
            </w:pPr>
            <w:r>
              <w:rPr>
                <w:color w:val="000000"/>
                <w:sz w:val="20"/>
                <w:szCs w:val="20"/>
              </w:rPr>
              <w:t>10.97</w:t>
            </w:r>
          </w:p>
        </w:tc>
        <w:tc>
          <w:tcPr>
            <w:tcW w:w="480" w:type="pct"/>
            <w:tcBorders>
              <w:top w:val="double" w:sz="4" w:space="0" w:color="auto"/>
              <w:right w:val="double" w:sz="4" w:space="0" w:color="auto"/>
            </w:tcBorders>
            <w:shd w:val="clear" w:color="auto" w:fill="auto"/>
            <w:noWrap/>
            <w:vAlign w:val="center"/>
            <w:hideMark/>
          </w:tcPr>
          <w:p w14:paraId="5DB8764A" w14:textId="049D0DB1" w:rsidR="002C308A" w:rsidRPr="009132E6" w:rsidRDefault="002C308A" w:rsidP="002C308A">
            <w:pPr>
              <w:spacing w:line="240" w:lineRule="auto"/>
              <w:ind w:firstLine="0"/>
              <w:jc w:val="right"/>
              <w:rPr>
                <w:rFonts w:eastAsia="Times New Roman"/>
                <w:color w:val="000000"/>
                <w:sz w:val="20"/>
                <w:szCs w:val="20"/>
                <w:lang w:val="en-US"/>
              </w:rPr>
            </w:pPr>
            <w:r>
              <w:rPr>
                <w:color w:val="000000"/>
                <w:sz w:val="20"/>
                <w:szCs w:val="20"/>
              </w:rPr>
              <w:t>10.31</w:t>
            </w:r>
          </w:p>
        </w:tc>
        <w:tc>
          <w:tcPr>
            <w:tcW w:w="354" w:type="pct"/>
            <w:tcBorders>
              <w:top w:val="double" w:sz="4" w:space="0" w:color="auto"/>
              <w:left w:val="double" w:sz="4" w:space="0" w:color="auto"/>
            </w:tcBorders>
            <w:shd w:val="clear" w:color="auto" w:fill="auto"/>
            <w:noWrap/>
            <w:vAlign w:val="center"/>
            <w:hideMark/>
          </w:tcPr>
          <w:p w14:paraId="089EEE7F" w14:textId="105567A2" w:rsidR="002C308A" w:rsidRPr="009132E6" w:rsidRDefault="002C308A" w:rsidP="002C308A">
            <w:pPr>
              <w:spacing w:line="240" w:lineRule="auto"/>
              <w:ind w:firstLine="0"/>
              <w:jc w:val="right"/>
              <w:rPr>
                <w:rFonts w:eastAsia="Times New Roman"/>
                <w:color w:val="000000"/>
                <w:sz w:val="20"/>
                <w:szCs w:val="20"/>
                <w:lang w:val="en-US"/>
              </w:rPr>
            </w:pPr>
            <w:r>
              <w:rPr>
                <w:color w:val="000000"/>
                <w:sz w:val="20"/>
                <w:szCs w:val="20"/>
              </w:rPr>
              <w:t>16.98</w:t>
            </w:r>
          </w:p>
        </w:tc>
        <w:tc>
          <w:tcPr>
            <w:tcW w:w="480" w:type="pct"/>
            <w:tcBorders>
              <w:top w:val="double" w:sz="4" w:space="0" w:color="auto"/>
              <w:right w:val="double" w:sz="4" w:space="0" w:color="auto"/>
            </w:tcBorders>
            <w:shd w:val="clear" w:color="auto" w:fill="auto"/>
            <w:noWrap/>
            <w:vAlign w:val="center"/>
            <w:hideMark/>
          </w:tcPr>
          <w:p w14:paraId="54302A0B" w14:textId="2C27CB6D" w:rsidR="002C308A" w:rsidRPr="009132E6" w:rsidRDefault="002C308A" w:rsidP="002C308A">
            <w:pPr>
              <w:spacing w:line="240" w:lineRule="auto"/>
              <w:ind w:firstLine="0"/>
              <w:jc w:val="right"/>
              <w:rPr>
                <w:rFonts w:eastAsia="Times New Roman"/>
                <w:color w:val="000000"/>
                <w:sz w:val="20"/>
                <w:szCs w:val="20"/>
                <w:lang w:val="en-US"/>
              </w:rPr>
            </w:pPr>
            <w:r>
              <w:rPr>
                <w:color w:val="000000"/>
                <w:sz w:val="20"/>
                <w:szCs w:val="20"/>
              </w:rPr>
              <w:t>15.29</w:t>
            </w:r>
          </w:p>
        </w:tc>
        <w:tc>
          <w:tcPr>
            <w:tcW w:w="354" w:type="pct"/>
            <w:tcBorders>
              <w:top w:val="double" w:sz="4" w:space="0" w:color="auto"/>
              <w:left w:val="double" w:sz="4" w:space="0" w:color="auto"/>
            </w:tcBorders>
            <w:shd w:val="clear" w:color="auto" w:fill="auto"/>
            <w:noWrap/>
            <w:vAlign w:val="center"/>
            <w:hideMark/>
          </w:tcPr>
          <w:p w14:paraId="56C9D2C5" w14:textId="21E34736" w:rsidR="002C308A" w:rsidRPr="009132E6" w:rsidRDefault="002C308A" w:rsidP="002C308A">
            <w:pPr>
              <w:spacing w:line="240" w:lineRule="auto"/>
              <w:ind w:firstLine="0"/>
              <w:jc w:val="right"/>
              <w:rPr>
                <w:rFonts w:eastAsia="Times New Roman"/>
                <w:color w:val="000000"/>
                <w:sz w:val="20"/>
                <w:szCs w:val="20"/>
                <w:lang w:val="en-US"/>
              </w:rPr>
            </w:pPr>
            <w:r>
              <w:rPr>
                <w:color w:val="000000"/>
                <w:sz w:val="20"/>
                <w:szCs w:val="20"/>
              </w:rPr>
              <w:t>62.56</w:t>
            </w:r>
          </w:p>
        </w:tc>
        <w:tc>
          <w:tcPr>
            <w:tcW w:w="480" w:type="pct"/>
            <w:tcBorders>
              <w:top w:val="double" w:sz="4" w:space="0" w:color="auto"/>
              <w:right w:val="double" w:sz="4" w:space="0" w:color="auto"/>
            </w:tcBorders>
            <w:shd w:val="clear" w:color="auto" w:fill="auto"/>
            <w:noWrap/>
            <w:vAlign w:val="center"/>
            <w:hideMark/>
          </w:tcPr>
          <w:p w14:paraId="17A7A330" w14:textId="6AC1543E" w:rsidR="002C308A" w:rsidRPr="009132E6" w:rsidRDefault="002C308A" w:rsidP="002C308A">
            <w:pPr>
              <w:spacing w:line="240" w:lineRule="auto"/>
              <w:ind w:firstLine="0"/>
              <w:jc w:val="right"/>
              <w:rPr>
                <w:rFonts w:eastAsia="Times New Roman"/>
                <w:color w:val="000000"/>
                <w:sz w:val="20"/>
                <w:szCs w:val="20"/>
                <w:lang w:val="en-US"/>
              </w:rPr>
            </w:pPr>
            <w:r>
              <w:rPr>
                <w:color w:val="000000"/>
                <w:sz w:val="20"/>
                <w:szCs w:val="20"/>
              </w:rPr>
              <w:t>66.28</w:t>
            </w:r>
          </w:p>
        </w:tc>
        <w:tc>
          <w:tcPr>
            <w:tcW w:w="354" w:type="pct"/>
            <w:tcBorders>
              <w:top w:val="double" w:sz="4" w:space="0" w:color="auto"/>
              <w:left w:val="double" w:sz="4" w:space="0" w:color="auto"/>
            </w:tcBorders>
            <w:shd w:val="clear" w:color="auto" w:fill="auto"/>
            <w:noWrap/>
            <w:vAlign w:val="center"/>
            <w:hideMark/>
          </w:tcPr>
          <w:p w14:paraId="152C3731" w14:textId="77777777" w:rsidR="002C308A" w:rsidRPr="009132E6" w:rsidRDefault="002C308A" w:rsidP="002C308A">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79.41</w:t>
            </w:r>
          </w:p>
        </w:tc>
        <w:tc>
          <w:tcPr>
            <w:tcW w:w="480" w:type="pct"/>
            <w:tcBorders>
              <w:top w:val="double" w:sz="4" w:space="0" w:color="auto"/>
              <w:right w:val="double" w:sz="4" w:space="0" w:color="auto"/>
            </w:tcBorders>
            <w:shd w:val="clear" w:color="auto" w:fill="auto"/>
            <w:noWrap/>
            <w:vAlign w:val="center"/>
            <w:hideMark/>
          </w:tcPr>
          <w:p w14:paraId="5C4E029B" w14:textId="77777777" w:rsidR="002C308A" w:rsidRPr="009132E6" w:rsidRDefault="002C308A" w:rsidP="002C308A">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71.62</w:t>
            </w:r>
          </w:p>
        </w:tc>
        <w:tc>
          <w:tcPr>
            <w:tcW w:w="354" w:type="pct"/>
            <w:tcBorders>
              <w:top w:val="double" w:sz="4" w:space="0" w:color="auto"/>
              <w:left w:val="double" w:sz="4" w:space="0" w:color="auto"/>
            </w:tcBorders>
            <w:shd w:val="clear" w:color="auto" w:fill="auto"/>
            <w:noWrap/>
            <w:vAlign w:val="center"/>
            <w:hideMark/>
          </w:tcPr>
          <w:p w14:paraId="37C6C9CD" w14:textId="77777777" w:rsidR="002C308A" w:rsidRPr="009132E6" w:rsidRDefault="002C308A" w:rsidP="002C308A">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3.85</w:t>
            </w:r>
          </w:p>
        </w:tc>
        <w:tc>
          <w:tcPr>
            <w:tcW w:w="477" w:type="pct"/>
            <w:tcBorders>
              <w:top w:val="double" w:sz="4" w:space="0" w:color="auto"/>
              <w:right w:val="double" w:sz="4" w:space="0" w:color="auto"/>
            </w:tcBorders>
            <w:shd w:val="clear" w:color="auto" w:fill="auto"/>
            <w:noWrap/>
            <w:vAlign w:val="center"/>
            <w:hideMark/>
          </w:tcPr>
          <w:p w14:paraId="6038A0FA" w14:textId="77777777" w:rsidR="002C308A" w:rsidRPr="009132E6" w:rsidRDefault="002C308A" w:rsidP="002C308A">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4.96</w:t>
            </w:r>
          </w:p>
        </w:tc>
      </w:tr>
      <w:tr w:rsidR="002C308A" w:rsidRPr="009132E6" w14:paraId="4B7DB9EE" w14:textId="77777777" w:rsidTr="00490127">
        <w:trPr>
          <w:trHeight w:val="432"/>
        </w:trPr>
        <w:tc>
          <w:tcPr>
            <w:tcW w:w="833" w:type="pct"/>
            <w:tcBorders>
              <w:left w:val="double" w:sz="4" w:space="0" w:color="auto"/>
              <w:right w:val="double" w:sz="4" w:space="0" w:color="auto"/>
            </w:tcBorders>
            <w:shd w:val="clear" w:color="auto" w:fill="auto"/>
            <w:vAlign w:val="center"/>
            <w:hideMark/>
          </w:tcPr>
          <w:p w14:paraId="3024C695" w14:textId="77777777" w:rsidR="002C308A" w:rsidRPr="009132E6" w:rsidRDefault="002C308A" w:rsidP="002C308A">
            <w:pPr>
              <w:spacing w:line="240" w:lineRule="auto"/>
              <w:ind w:firstLine="0"/>
              <w:jc w:val="left"/>
              <w:rPr>
                <w:rFonts w:eastAsia="Times New Roman"/>
                <w:color w:val="000000"/>
                <w:sz w:val="20"/>
                <w:szCs w:val="20"/>
                <w:lang w:val="en-US"/>
              </w:rPr>
            </w:pPr>
            <w:r w:rsidRPr="009132E6">
              <w:rPr>
                <w:rFonts w:eastAsia="Times New Roman"/>
                <w:color w:val="000000"/>
                <w:sz w:val="20"/>
                <w:szCs w:val="20"/>
                <w:lang w:val="en-US"/>
              </w:rPr>
              <w:t>31-200</w:t>
            </w:r>
          </w:p>
        </w:tc>
        <w:tc>
          <w:tcPr>
            <w:tcW w:w="354" w:type="pct"/>
            <w:tcBorders>
              <w:left w:val="double" w:sz="4" w:space="0" w:color="auto"/>
            </w:tcBorders>
            <w:shd w:val="clear" w:color="auto" w:fill="auto"/>
            <w:noWrap/>
            <w:vAlign w:val="center"/>
            <w:hideMark/>
          </w:tcPr>
          <w:p w14:paraId="0DE31A79" w14:textId="45D5A9A7" w:rsidR="002C308A" w:rsidRPr="009132E6" w:rsidRDefault="002C308A" w:rsidP="002C308A">
            <w:pPr>
              <w:spacing w:line="240" w:lineRule="auto"/>
              <w:ind w:firstLine="0"/>
              <w:jc w:val="right"/>
              <w:rPr>
                <w:rFonts w:eastAsia="Times New Roman"/>
                <w:color w:val="000000"/>
                <w:sz w:val="20"/>
                <w:szCs w:val="20"/>
                <w:lang w:val="en-US"/>
              </w:rPr>
            </w:pPr>
            <w:r>
              <w:rPr>
                <w:color w:val="000000"/>
                <w:sz w:val="20"/>
                <w:szCs w:val="20"/>
              </w:rPr>
              <w:t>9.08</w:t>
            </w:r>
          </w:p>
        </w:tc>
        <w:tc>
          <w:tcPr>
            <w:tcW w:w="480" w:type="pct"/>
            <w:tcBorders>
              <w:right w:val="double" w:sz="4" w:space="0" w:color="auto"/>
            </w:tcBorders>
            <w:shd w:val="clear" w:color="auto" w:fill="auto"/>
            <w:noWrap/>
            <w:vAlign w:val="center"/>
            <w:hideMark/>
          </w:tcPr>
          <w:p w14:paraId="5C7B4D5A" w14:textId="3E3999F6" w:rsidR="002C308A" w:rsidRPr="009132E6" w:rsidRDefault="002C308A" w:rsidP="002C308A">
            <w:pPr>
              <w:spacing w:line="240" w:lineRule="auto"/>
              <w:ind w:firstLine="0"/>
              <w:jc w:val="right"/>
              <w:rPr>
                <w:rFonts w:eastAsia="Times New Roman"/>
                <w:color w:val="000000"/>
                <w:sz w:val="20"/>
                <w:szCs w:val="20"/>
                <w:lang w:val="en-US"/>
              </w:rPr>
            </w:pPr>
            <w:r>
              <w:rPr>
                <w:color w:val="000000"/>
                <w:sz w:val="20"/>
                <w:szCs w:val="20"/>
              </w:rPr>
              <w:t>11.48</w:t>
            </w:r>
          </w:p>
        </w:tc>
        <w:tc>
          <w:tcPr>
            <w:tcW w:w="354" w:type="pct"/>
            <w:tcBorders>
              <w:left w:val="double" w:sz="4" w:space="0" w:color="auto"/>
            </w:tcBorders>
            <w:shd w:val="clear" w:color="auto" w:fill="auto"/>
            <w:noWrap/>
            <w:vAlign w:val="center"/>
            <w:hideMark/>
          </w:tcPr>
          <w:p w14:paraId="015354C9" w14:textId="67342B23" w:rsidR="002C308A" w:rsidRPr="009132E6" w:rsidRDefault="002C308A" w:rsidP="002C308A">
            <w:pPr>
              <w:spacing w:line="240" w:lineRule="auto"/>
              <w:ind w:firstLine="0"/>
              <w:jc w:val="right"/>
              <w:rPr>
                <w:rFonts w:eastAsia="Times New Roman"/>
                <w:color w:val="000000"/>
                <w:sz w:val="20"/>
                <w:szCs w:val="20"/>
                <w:lang w:val="en-US"/>
              </w:rPr>
            </w:pPr>
            <w:r>
              <w:rPr>
                <w:color w:val="000000"/>
                <w:sz w:val="20"/>
                <w:szCs w:val="20"/>
              </w:rPr>
              <w:t>19.04</w:t>
            </w:r>
          </w:p>
        </w:tc>
        <w:tc>
          <w:tcPr>
            <w:tcW w:w="480" w:type="pct"/>
            <w:tcBorders>
              <w:right w:val="double" w:sz="4" w:space="0" w:color="auto"/>
            </w:tcBorders>
            <w:shd w:val="clear" w:color="auto" w:fill="auto"/>
            <w:noWrap/>
            <w:vAlign w:val="center"/>
            <w:hideMark/>
          </w:tcPr>
          <w:p w14:paraId="74E84363" w14:textId="44270FA9" w:rsidR="002C308A" w:rsidRPr="009132E6" w:rsidRDefault="002C308A" w:rsidP="002C308A">
            <w:pPr>
              <w:spacing w:line="240" w:lineRule="auto"/>
              <w:ind w:firstLine="0"/>
              <w:jc w:val="right"/>
              <w:rPr>
                <w:rFonts w:eastAsia="Times New Roman"/>
                <w:color w:val="000000"/>
                <w:sz w:val="20"/>
                <w:szCs w:val="20"/>
                <w:lang w:val="en-US"/>
              </w:rPr>
            </w:pPr>
            <w:r>
              <w:rPr>
                <w:color w:val="000000"/>
                <w:sz w:val="20"/>
                <w:szCs w:val="20"/>
              </w:rPr>
              <w:t>19.73</w:t>
            </w:r>
          </w:p>
        </w:tc>
        <w:tc>
          <w:tcPr>
            <w:tcW w:w="354" w:type="pct"/>
            <w:vMerge w:val="restart"/>
            <w:tcBorders>
              <w:left w:val="double" w:sz="4" w:space="0" w:color="auto"/>
            </w:tcBorders>
            <w:shd w:val="clear" w:color="auto" w:fill="auto"/>
            <w:noWrap/>
            <w:vAlign w:val="center"/>
            <w:hideMark/>
          </w:tcPr>
          <w:p w14:paraId="0D6E18CB" w14:textId="76F77AC7" w:rsidR="002C308A" w:rsidRPr="009132E6" w:rsidRDefault="002C308A" w:rsidP="002C308A">
            <w:pPr>
              <w:spacing w:line="240" w:lineRule="auto"/>
              <w:ind w:firstLine="0"/>
              <w:jc w:val="right"/>
              <w:rPr>
                <w:rFonts w:eastAsia="Times New Roman"/>
                <w:color w:val="000000"/>
                <w:sz w:val="20"/>
                <w:szCs w:val="20"/>
                <w:lang w:val="en-US"/>
              </w:rPr>
            </w:pPr>
            <w:r>
              <w:rPr>
                <w:color w:val="000000"/>
                <w:sz w:val="20"/>
                <w:szCs w:val="20"/>
              </w:rPr>
              <w:t>37.44</w:t>
            </w:r>
          </w:p>
        </w:tc>
        <w:tc>
          <w:tcPr>
            <w:tcW w:w="480" w:type="pct"/>
            <w:vMerge w:val="restart"/>
            <w:tcBorders>
              <w:right w:val="double" w:sz="4" w:space="0" w:color="auto"/>
            </w:tcBorders>
            <w:shd w:val="clear" w:color="auto" w:fill="auto"/>
            <w:noWrap/>
            <w:vAlign w:val="center"/>
            <w:hideMark/>
          </w:tcPr>
          <w:p w14:paraId="53B9CB15" w14:textId="75BCCA97" w:rsidR="002C308A" w:rsidRPr="009132E6" w:rsidRDefault="002C308A" w:rsidP="002C308A">
            <w:pPr>
              <w:spacing w:line="240" w:lineRule="auto"/>
              <w:ind w:firstLine="0"/>
              <w:jc w:val="right"/>
              <w:rPr>
                <w:rFonts w:eastAsia="Times New Roman"/>
                <w:color w:val="000000"/>
                <w:sz w:val="20"/>
                <w:szCs w:val="20"/>
                <w:lang w:val="en-US"/>
              </w:rPr>
            </w:pPr>
            <w:r>
              <w:rPr>
                <w:color w:val="000000"/>
                <w:sz w:val="20"/>
                <w:szCs w:val="20"/>
              </w:rPr>
              <w:t>33.72</w:t>
            </w:r>
          </w:p>
        </w:tc>
        <w:tc>
          <w:tcPr>
            <w:tcW w:w="354" w:type="pct"/>
            <w:vMerge w:val="restart"/>
            <w:tcBorders>
              <w:left w:val="double" w:sz="4" w:space="0" w:color="auto"/>
            </w:tcBorders>
            <w:shd w:val="clear" w:color="auto" w:fill="auto"/>
            <w:noWrap/>
            <w:vAlign w:val="center"/>
            <w:hideMark/>
          </w:tcPr>
          <w:p w14:paraId="19B0CC55" w14:textId="77777777" w:rsidR="002C308A" w:rsidRPr="009132E6" w:rsidRDefault="002C308A" w:rsidP="002C308A">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20.59</w:t>
            </w:r>
          </w:p>
        </w:tc>
        <w:tc>
          <w:tcPr>
            <w:tcW w:w="480" w:type="pct"/>
            <w:vMerge w:val="restart"/>
            <w:tcBorders>
              <w:right w:val="double" w:sz="4" w:space="0" w:color="auto"/>
            </w:tcBorders>
            <w:shd w:val="clear" w:color="auto" w:fill="auto"/>
            <w:noWrap/>
            <w:vAlign w:val="center"/>
            <w:hideMark/>
          </w:tcPr>
          <w:p w14:paraId="2E9B9B57" w14:textId="77777777" w:rsidR="002C308A" w:rsidRPr="009132E6" w:rsidRDefault="002C308A" w:rsidP="002C308A">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28.38</w:t>
            </w:r>
          </w:p>
        </w:tc>
        <w:tc>
          <w:tcPr>
            <w:tcW w:w="354" w:type="pct"/>
            <w:vMerge w:val="restart"/>
            <w:tcBorders>
              <w:left w:val="double" w:sz="4" w:space="0" w:color="auto"/>
            </w:tcBorders>
            <w:shd w:val="clear" w:color="auto" w:fill="auto"/>
            <w:noWrap/>
            <w:vAlign w:val="center"/>
            <w:hideMark/>
          </w:tcPr>
          <w:p w14:paraId="22A336DE" w14:textId="77777777" w:rsidR="002C308A" w:rsidRPr="009132E6" w:rsidRDefault="002C308A" w:rsidP="002C308A">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9.23</w:t>
            </w:r>
          </w:p>
        </w:tc>
        <w:tc>
          <w:tcPr>
            <w:tcW w:w="477" w:type="pct"/>
            <w:vMerge w:val="restart"/>
            <w:tcBorders>
              <w:right w:val="double" w:sz="4" w:space="0" w:color="auto"/>
            </w:tcBorders>
            <w:shd w:val="clear" w:color="auto" w:fill="auto"/>
            <w:noWrap/>
            <w:vAlign w:val="center"/>
            <w:hideMark/>
          </w:tcPr>
          <w:p w14:paraId="6A7CA974" w14:textId="77777777" w:rsidR="002C308A" w:rsidRPr="009132E6" w:rsidRDefault="002C308A" w:rsidP="002C308A">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10.60</w:t>
            </w:r>
          </w:p>
        </w:tc>
      </w:tr>
      <w:tr w:rsidR="00876758" w:rsidRPr="009132E6" w14:paraId="559764C9" w14:textId="77777777" w:rsidTr="00490127">
        <w:trPr>
          <w:trHeight w:val="432"/>
        </w:trPr>
        <w:tc>
          <w:tcPr>
            <w:tcW w:w="833" w:type="pct"/>
            <w:tcBorders>
              <w:left w:val="double" w:sz="4" w:space="0" w:color="auto"/>
              <w:right w:val="double" w:sz="4" w:space="0" w:color="auto"/>
            </w:tcBorders>
            <w:shd w:val="clear" w:color="auto" w:fill="auto"/>
            <w:vAlign w:val="center"/>
            <w:hideMark/>
          </w:tcPr>
          <w:p w14:paraId="3152C3CB" w14:textId="77777777" w:rsidR="00876758" w:rsidRPr="009132E6" w:rsidRDefault="00876758" w:rsidP="00876758">
            <w:pPr>
              <w:spacing w:line="240" w:lineRule="auto"/>
              <w:ind w:firstLine="0"/>
              <w:jc w:val="left"/>
              <w:rPr>
                <w:rFonts w:eastAsia="Times New Roman"/>
                <w:color w:val="000000"/>
                <w:sz w:val="20"/>
                <w:szCs w:val="20"/>
                <w:lang w:val="en-US"/>
              </w:rPr>
            </w:pPr>
            <w:r w:rsidRPr="009132E6">
              <w:rPr>
                <w:rFonts w:eastAsia="Times New Roman"/>
                <w:color w:val="000000"/>
                <w:sz w:val="20"/>
                <w:szCs w:val="20"/>
                <w:lang w:val="en-US"/>
              </w:rPr>
              <w:t>201-1,000</w:t>
            </w:r>
          </w:p>
        </w:tc>
        <w:tc>
          <w:tcPr>
            <w:tcW w:w="354" w:type="pct"/>
            <w:tcBorders>
              <w:left w:val="double" w:sz="4" w:space="0" w:color="auto"/>
            </w:tcBorders>
            <w:shd w:val="clear" w:color="auto" w:fill="auto"/>
            <w:noWrap/>
            <w:vAlign w:val="center"/>
            <w:hideMark/>
          </w:tcPr>
          <w:p w14:paraId="4F2DFE8A" w14:textId="2A016AC2"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18.16</w:t>
            </w:r>
          </w:p>
        </w:tc>
        <w:tc>
          <w:tcPr>
            <w:tcW w:w="480" w:type="pct"/>
            <w:tcBorders>
              <w:right w:val="double" w:sz="4" w:space="0" w:color="auto"/>
            </w:tcBorders>
            <w:shd w:val="clear" w:color="auto" w:fill="auto"/>
            <w:noWrap/>
            <w:vAlign w:val="center"/>
            <w:hideMark/>
          </w:tcPr>
          <w:p w14:paraId="328ACC06" w14:textId="4CBD21FD"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19.08</w:t>
            </w:r>
          </w:p>
        </w:tc>
        <w:tc>
          <w:tcPr>
            <w:tcW w:w="354" w:type="pct"/>
            <w:tcBorders>
              <w:left w:val="double" w:sz="4" w:space="0" w:color="auto"/>
            </w:tcBorders>
            <w:shd w:val="clear" w:color="auto" w:fill="auto"/>
            <w:noWrap/>
            <w:vAlign w:val="center"/>
            <w:hideMark/>
          </w:tcPr>
          <w:p w14:paraId="11C1DE7F" w14:textId="066B374C"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20.20</w:t>
            </w:r>
          </w:p>
        </w:tc>
        <w:tc>
          <w:tcPr>
            <w:tcW w:w="480" w:type="pct"/>
            <w:tcBorders>
              <w:right w:val="double" w:sz="4" w:space="0" w:color="auto"/>
            </w:tcBorders>
            <w:shd w:val="clear" w:color="auto" w:fill="auto"/>
            <w:noWrap/>
            <w:vAlign w:val="center"/>
            <w:hideMark/>
          </w:tcPr>
          <w:p w14:paraId="55815938" w14:textId="40544F8E"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22.95</w:t>
            </w:r>
          </w:p>
        </w:tc>
        <w:tc>
          <w:tcPr>
            <w:tcW w:w="354" w:type="pct"/>
            <w:vMerge/>
            <w:tcBorders>
              <w:left w:val="double" w:sz="4" w:space="0" w:color="auto"/>
            </w:tcBorders>
            <w:vAlign w:val="center"/>
            <w:hideMark/>
          </w:tcPr>
          <w:p w14:paraId="5E48A431"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80" w:type="pct"/>
            <w:vMerge/>
            <w:tcBorders>
              <w:right w:val="double" w:sz="4" w:space="0" w:color="auto"/>
            </w:tcBorders>
            <w:vAlign w:val="center"/>
            <w:hideMark/>
          </w:tcPr>
          <w:p w14:paraId="23CFC664"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354" w:type="pct"/>
            <w:vMerge/>
            <w:tcBorders>
              <w:left w:val="double" w:sz="4" w:space="0" w:color="auto"/>
            </w:tcBorders>
            <w:vAlign w:val="center"/>
            <w:hideMark/>
          </w:tcPr>
          <w:p w14:paraId="74FAB4F4"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80" w:type="pct"/>
            <w:vMerge/>
            <w:tcBorders>
              <w:right w:val="double" w:sz="4" w:space="0" w:color="auto"/>
            </w:tcBorders>
            <w:vAlign w:val="center"/>
            <w:hideMark/>
          </w:tcPr>
          <w:p w14:paraId="50FCF18C"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354" w:type="pct"/>
            <w:vMerge/>
            <w:tcBorders>
              <w:left w:val="double" w:sz="4" w:space="0" w:color="auto"/>
            </w:tcBorders>
            <w:vAlign w:val="center"/>
            <w:hideMark/>
          </w:tcPr>
          <w:p w14:paraId="12CB59E9"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77" w:type="pct"/>
            <w:vMerge/>
            <w:tcBorders>
              <w:right w:val="double" w:sz="4" w:space="0" w:color="auto"/>
            </w:tcBorders>
            <w:vAlign w:val="center"/>
            <w:hideMark/>
          </w:tcPr>
          <w:p w14:paraId="1E44EF27" w14:textId="77777777" w:rsidR="00876758" w:rsidRPr="009132E6" w:rsidRDefault="00876758" w:rsidP="00876758">
            <w:pPr>
              <w:spacing w:line="240" w:lineRule="auto"/>
              <w:ind w:firstLine="0"/>
              <w:jc w:val="left"/>
              <w:rPr>
                <w:rFonts w:eastAsia="Times New Roman"/>
                <w:color w:val="000000"/>
                <w:sz w:val="20"/>
                <w:szCs w:val="20"/>
                <w:lang w:val="en-US"/>
              </w:rPr>
            </w:pPr>
          </w:p>
        </w:tc>
      </w:tr>
      <w:tr w:rsidR="00876758" w:rsidRPr="009132E6" w14:paraId="46776A78" w14:textId="77777777" w:rsidTr="00490127">
        <w:trPr>
          <w:trHeight w:val="432"/>
        </w:trPr>
        <w:tc>
          <w:tcPr>
            <w:tcW w:w="833" w:type="pct"/>
            <w:tcBorders>
              <w:left w:val="double" w:sz="4" w:space="0" w:color="auto"/>
              <w:right w:val="double" w:sz="4" w:space="0" w:color="auto"/>
            </w:tcBorders>
            <w:shd w:val="clear" w:color="auto" w:fill="auto"/>
            <w:vAlign w:val="center"/>
            <w:hideMark/>
          </w:tcPr>
          <w:p w14:paraId="2C026703" w14:textId="77777777" w:rsidR="00876758" w:rsidRPr="009132E6" w:rsidRDefault="00876758" w:rsidP="00876758">
            <w:pPr>
              <w:spacing w:line="240" w:lineRule="auto"/>
              <w:ind w:firstLine="0"/>
              <w:jc w:val="left"/>
              <w:rPr>
                <w:rFonts w:eastAsia="Times New Roman"/>
                <w:color w:val="000000"/>
                <w:sz w:val="20"/>
                <w:szCs w:val="20"/>
                <w:lang w:val="en-US"/>
              </w:rPr>
            </w:pPr>
            <w:r w:rsidRPr="009132E6">
              <w:rPr>
                <w:rFonts w:eastAsia="Times New Roman"/>
                <w:color w:val="000000"/>
                <w:sz w:val="20"/>
                <w:szCs w:val="20"/>
                <w:lang w:val="en-US"/>
              </w:rPr>
              <w:t>1,001-5,000</w:t>
            </w:r>
          </w:p>
        </w:tc>
        <w:tc>
          <w:tcPr>
            <w:tcW w:w="354" w:type="pct"/>
            <w:tcBorders>
              <w:left w:val="double" w:sz="4" w:space="0" w:color="auto"/>
            </w:tcBorders>
            <w:shd w:val="clear" w:color="auto" w:fill="auto"/>
            <w:noWrap/>
            <w:vAlign w:val="center"/>
            <w:hideMark/>
          </w:tcPr>
          <w:p w14:paraId="73369875" w14:textId="364AA9A9"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15.76</w:t>
            </w:r>
          </w:p>
        </w:tc>
        <w:tc>
          <w:tcPr>
            <w:tcW w:w="480" w:type="pct"/>
            <w:tcBorders>
              <w:right w:val="double" w:sz="4" w:space="0" w:color="auto"/>
            </w:tcBorders>
            <w:shd w:val="clear" w:color="auto" w:fill="auto"/>
            <w:noWrap/>
            <w:vAlign w:val="center"/>
            <w:hideMark/>
          </w:tcPr>
          <w:p w14:paraId="1083AD74" w14:textId="7A5EC9F2"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17.12</w:t>
            </w:r>
          </w:p>
        </w:tc>
        <w:tc>
          <w:tcPr>
            <w:tcW w:w="354" w:type="pct"/>
            <w:tcBorders>
              <w:left w:val="double" w:sz="4" w:space="0" w:color="auto"/>
            </w:tcBorders>
            <w:shd w:val="clear" w:color="auto" w:fill="auto"/>
            <w:noWrap/>
            <w:vAlign w:val="center"/>
            <w:hideMark/>
          </w:tcPr>
          <w:p w14:paraId="26A1F2D0" w14:textId="526F8F2E"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17.64</w:t>
            </w:r>
          </w:p>
        </w:tc>
        <w:tc>
          <w:tcPr>
            <w:tcW w:w="480" w:type="pct"/>
            <w:tcBorders>
              <w:right w:val="double" w:sz="4" w:space="0" w:color="auto"/>
            </w:tcBorders>
            <w:shd w:val="clear" w:color="auto" w:fill="auto"/>
            <w:noWrap/>
            <w:vAlign w:val="center"/>
            <w:hideMark/>
          </w:tcPr>
          <w:p w14:paraId="2DECEDD4" w14:textId="25842D38"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16.36</w:t>
            </w:r>
          </w:p>
        </w:tc>
        <w:tc>
          <w:tcPr>
            <w:tcW w:w="354" w:type="pct"/>
            <w:vMerge/>
            <w:tcBorders>
              <w:left w:val="double" w:sz="4" w:space="0" w:color="auto"/>
            </w:tcBorders>
            <w:vAlign w:val="center"/>
            <w:hideMark/>
          </w:tcPr>
          <w:p w14:paraId="756CB6CD"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80" w:type="pct"/>
            <w:vMerge/>
            <w:tcBorders>
              <w:right w:val="double" w:sz="4" w:space="0" w:color="auto"/>
            </w:tcBorders>
            <w:vAlign w:val="center"/>
            <w:hideMark/>
          </w:tcPr>
          <w:p w14:paraId="66ADE00A"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354" w:type="pct"/>
            <w:vMerge/>
            <w:tcBorders>
              <w:left w:val="double" w:sz="4" w:space="0" w:color="auto"/>
            </w:tcBorders>
            <w:vAlign w:val="center"/>
            <w:hideMark/>
          </w:tcPr>
          <w:p w14:paraId="3778CC5B"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80" w:type="pct"/>
            <w:vMerge/>
            <w:tcBorders>
              <w:right w:val="double" w:sz="4" w:space="0" w:color="auto"/>
            </w:tcBorders>
            <w:vAlign w:val="center"/>
            <w:hideMark/>
          </w:tcPr>
          <w:p w14:paraId="3044880A"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354" w:type="pct"/>
            <w:vMerge/>
            <w:tcBorders>
              <w:left w:val="double" w:sz="4" w:space="0" w:color="auto"/>
            </w:tcBorders>
            <w:vAlign w:val="center"/>
            <w:hideMark/>
          </w:tcPr>
          <w:p w14:paraId="5023BE53"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77" w:type="pct"/>
            <w:vMerge/>
            <w:tcBorders>
              <w:right w:val="double" w:sz="4" w:space="0" w:color="auto"/>
            </w:tcBorders>
            <w:vAlign w:val="center"/>
            <w:hideMark/>
          </w:tcPr>
          <w:p w14:paraId="06495610" w14:textId="77777777" w:rsidR="00876758" w:rsidRPr="009132E6" w:rsidRDefault="00876758" w:rsidP="00876758">
            <w:pPr>
              <w:spacing w:line="240" w:lineRule="auto"/>
              <w:ind w:firstLine="0"/>
              <w:jc w:val="left"/>
              <w:rPr>
                <w:rFonts w:eastAsia="Times New Roman"/>
                <w:color w:val="000000"/>
                <w:sz w:val="20"/>
                <w:szCs w:val="20"/>
                <w:lang w:val="en-US"/>
              </w:rPr>
            </w:pPr>
          </w:p>
        </w:tc>
      </w:tr>
      <w:tr w:rsidR="00876758" w:rsidRPr="009132E6" w14:paraId="2621B8C0" w14:textId="77777777" w:rsidTr="00490127">
        <w:trPr>
          <w:trHeight w:val="432"/>
        </w:trPr>
        <w:tc>
          <w:tcPr>
            <w:tcW w:w="833" w:type="pct"/>
            <w:tcBorders>
              <w:left w:val="double" w:sz="4" w:space="0" w:color="auto"/>
              <w:right w:val="double" w:sz="4" w:space="0" w:color="auto"/>
            </w:tcBorders>
            <w:shd w:val="clear" w:color="auto" w:fill="auto"/>
            <w:vAlign w:val="center"/>
            <w:hideMark/>
          </w:tcPr>
          <w:p w14:paraId="6E3C6272" w14:textId="77777777" w:rsidR="00876758" w:rsidRPr="009132E6" w:rsidRDefault="00876758" w:rsidP="00876758">
            <w:pPr>
              <w:spacing w:line="240" w:lineRule="auto"/>
              <w:ind w:firstLine="0"/>
              <w:jc w:val="left"/>
              <w:rPr>
                <w:rFonts w:eastAsia="Times New Roman"/>
                <w:color w:val="000000"/>
                <w:sz w:val="20"/>
                <w:szCs w:val="20"/>
                <w:lang w:val="en-US"/>
              </w:rPr>
            </w:pPr>
            <w:r w:rsidRPr="009132E6">
              <w:rPr>
                <w:rFonts w:eastAsia="Times New Roman"/>
                <w:color w:val="000000"/>
                <w:sz w:val="20"/>
                <w:szCs w:val="20"/>
                <w:lang w:val="en-US"/>
              </w:rPr>
              <w:t>5,001-30,000</w:t>
            </w:r>
          </w:p>
        </w:tc>
        <w:tc>
          <w:tcPr>
            <w:tcW w:w="354" w:type="pct"/>
            <w:tcBorders>
              <w:left w:val="double" w:sz="4" w:space="0" w:color="auto"/>
            </w:tcBorders>
            <w:shd w:val="clear" w:color="auto" w:fill="auto"/>
            <w:noWrap/>
            <w:vAlign w:val="center"/>
            <w:hideMark/>
          </w:tcPr>
          <w:p w14:paraId="1D999BFD" w14:textId="308D9678"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18.79</w:t>
            </w:r>
          </w:p>
        </w:tc>
        <w:tc>
          <w:tcPr>
            <w:tcW w:w="480" w:type="pct"/>
            <w:tcBorders>
              <w:right w:val="double" w:sz="4" w:space="0" w:color="auto"/>
            </w:tcBorders>
            <w:shd w:val="clear" w:color="auto" w:fill="auto"/>
            <w:noWrap/>
            <w:vAlign w:val="center"/>
            <w:hideMark/>
          </w:tcPr>
          <w:p w14:paraId="2901F408" w14:textId="1A58F52E"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16.81</w:t>
            </w:r>
          </w:p>
        </w:tc>
        <w:tc>
          <w:tcPr>
            <w:tcW w:w="354" w:type="pct"/>
            <w:tcBorders>
              <w:left w:val="double" w:sz="4" w:space="0" w:color="auto"/>
            </w:tcBorders>
            <w:shd w:val="clear" w:color="auto" w:fill="auto"/>
            <w:noWrap/>
            <w:vAlign w:val="center"/>
            <w:hideMark/>
          </w:tcPr>
          <w:p w14:paraId="4AFB9672" w14:textId="025EADE6"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11.62</w:t>
            </w:r>
          </w:p>
        </w:tc>
        <w:tc>
          <w:tcPr>
            <w:tcW w:w="480" w:type="pct"/>
            <w:tcBorders>
              <w:right w:val="double" w:sz="4" w:space="0" w:color="auto"/>
            </w:tcBorders>
            <w:shd w:val="clear" w:color="auto" w:fill="auto"/>
            <w:noWrap/>
            <w:vAlign w:val="center"/>
            <w:hideMark/>
          </w:tcPr>
          <w:p w14:paraId="30C76E74" w14:textId="4DC4798F"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11.08</w:t>
            </w:r>
          </w:p>
        </w:tc>
        <w:tc>
          <w:tcPr>
            <w:tcW w:w="354" w:type="pct"/>
            <w:vMerge/>
            <w:tcBorders>
              <w:left w:val="double" w:sz="4" w:space="0" w:color="auto"/>
            </w:tcBorders>
            <w:vAlign w:val="center"/>
            <w:hideMark/>
          </w:tcPr>
          <w:p w14:paraId="6DE52637"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80" w:type="pct"/>
            <w:vMerge/>
            <w:tcBorders>
              <w:right w:val="double" w:sz="4" w:space="0" w:color="auto"/>
            </w:tcBorders>
            <w:vAlign w:val="center"/>
            <w:hideMark/>
          </w:tcPr>
          <w:p w14:paraId="0AF7F02A"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354" w:type="pct"/>
            <w:vMerge/>
            <w:tcBorders>
              <w:left w:val="double" w:sz="4" w:space="0" w:color="auto"/>
            </w:tcBorders>
            <w:vAlign w:val="center"/>
            <w:hideMark/>
          </w:tcPr>
          <w:p w14:paraId="64C52930"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80" w:type="pct"/>
            <w:vMerge/>
            <w:tcBorders>
              <w:right w:val="double" w:sz="4" w:space="0" w:color="auto"/>
            </w:tcBorders>
            <w:vAlign w:val="center"/>
            <w:hideMark/>
          </w:tcPr>
          <w:p w14:paraId="7AC9FD89"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354" w:type="pct"/>
            <w:vMerge w:val="restart"/>
            <w:tcBorders>
              <w:left w:val="double" w:sz="4" w:space="0" w:color="auto"/>
            </w:tcBorders>
            <w:shd w:val="clear" w:color="auto" w:fill="auto"/>
            <w:noWrap/>
            <w:vAlign w:val="center"/>
            <w:hideMark/>
          </w:tcPr>
          <w:p w14:paraId="32106E93" w14:textId="77777777" w:rsidR="00876758" w:rsidRPr="009132E6" w:rsidRDefault="00876758" w:rsidP="00876758">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86.92</w:t>
            </w:r>
          </w:p>
        </w:tc>
        <w:tc>
          <w:tcPr>
            <w:tcW w:w="477" w:type="pct"/>
            <w:vMerge w:val="restart"/>
            <w:tcBorders>
              <w:right w:val="double" w:sz="4" w:space="0" w:color="auto"/>
            </w:tcBorders>
            <w:shd w:val="clear" w:color="auto" w:fill="auto"/>
            <w:noWrap/>
            <w:vAlign w:val="center"/>
            <w:hideMark/>
          </w:tcPr>
          <w:p w14:paraId="3B6ED658" w14:textId="77777777" w:rsidR="00876758" w:rsidRPr="009132E6" w:rsidRDefault="00876758" w:rsidP="00876758">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84.44</w:t>
            </w:r>
          </w:p>
        </w:tc>
      </w:tr>
      <w:tr w:rsidR="00876758" w:rsidRPr="009132E6" w14:paraId="378DB437" w14:textId="77777777" w:rsidTr="00490127">
        <w:trPr>
          <w:trHeight w:val="432"/>
        </w:trPr>
        <w:tc>
          <w:tcPr>
            <w:tcW w:w="833" w:type="pct"/>
            <w:tcBorders>
              <w:left w:val="double" w:sz="4" w:space="0" w:color="auto"/>
              <w:right w:val="double" w:sz="4" w:space="0" w:color="auto"/>
            </w:tcBorders>
            <w:shd w:val="clear" w:color="auto" w:fill="auto"/>
            <w:vAlign w:val="center"/>
            <w:hideMark/>
          </w:tcPr>
          <w:p w14:paraId="76B95BDD" w14:textId="77777777" w:rsidR="00876758" w:rsidRPr="009132E6" w:rsidRDefault="00876758" w:rsidP="00876758">
            <w:pPr>
              <w:spacing w:line="240" w:lineRule="auto"/>
              <w:ind w:firstLine="0"/>
              <w:jc w:val="left"/>
              <w:rPr>
                <w:rFonts w:eastAsia="Times New Roman"/>
                <w:color w:val="000000"/>
                <w:sz w:val="20"/>
                <w:szCs w:val="20"/>
                <w:lang w:val="en-US"/>
              </w:rPr>
            </w:pPr>
            <w:r w:rsidRPr="009132E6">
              <w:rPr>
                <w:rFonts w:eastAsia="Times New Roman"/>
                <w:color w:val="000000"/>
                <w:sz w:val="20"/>
                <w:szCs w:val="20"/>
                <w:lang w:val="en-US"/>
              </w:rPr>
              <w:t>30,001-45,000</w:t>
            </w:r>
          </w:p>
        </w:tc>
        <w:tc>
          <w:tcPr>
            <w:tcW w:w="354" w:type="pct"/>
            <w:tcBorders>
              <w:left w:val="double" w:sz="4" w:space="0" w:color="auto"/>
            </w:tcBorders>
            <w:shd w:val="clear" w:color="auto" w:fill="auto"/>
            <w:noWrap/>
            <w:vAlign w:val="center"/>
            <w:hideMark/>
          </w:tcPr>
          <w:p w14:paraId="40061D61" w14:textId="70A3C855"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12.99</w:t>
            </w:r>
          </w:p>
        </w:tc>
        <w:tc>
          <w:tcPr>
            <w:tcW w:w="480" w:type="pct"/>
            <w:tcBorders>
              <w:right w:val="double" w:sz="4" w:space="0" w:color="auto"/>
            </w:tcBorders>
            <w:shd w:val="clear" w:color="auto" w:fill="auto"/>
            <w:noWrap/>
            <w:vAlign w:val="center"/>
            <w:hideMark/>
          </w:tcPr>
          <w:p w14:paraId="45A1E1E3" w14:textId="58C327DB"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11.57</w:t>
            </w:r>
          </w:p>
        </w:tc>
        <w:tc>
          <w:tcPr>
            <w:tcW w:w="354" w:type="pct"/>
            <w:tcBorders>
              <w:left w:val="double" w:sz="4" w:space="0" w:color="auto"/>
            </w:tcBorders>
            <w:shd w:val="clear" w:color="auto" w:fill="auto"/>
            <w:noWrap/>
            <w:vAlign w:val="center"/>
            <w:hideMark/>
          </w:tcPr>
          <w:p w14:paraId="6E639E86" w14:textId="245B47B7"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6.76</w:t>
            </w:r>
          </w:p>
        </w:tc>
        <w:tc>
          <w:tcPr>
            <w:tcW w:w="480" w:type="pct"/>
            <w:tcBorders>
              <w:right w:val="double" w:sz="4" w:space="0" w:color="auto"/>
            </w:tcBorders>
            <w:shd w:val="clear" w:color="auto" w:fill="auto"/>
            <w:noWrap/>
            <w:vAlign w:val="center"/>
            <w:hideMark/>
          </w:tcPr>
          <w:p w14:paraId="7EC56B71" w14:textId="5709D871"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5.47</w:t>
            </w:r>
          </w:p>
        </w:tc>
        <w:tc>
          <w:tcPr>
            <w:tcW w:w="354" w:type="pct"/>
            <w:vMerge/>
            <w:tcBorders>
              <w:left w:val="double" w:sz="4" w:space="0" w:color="auto"/>
            </w:tcBorders>
            <w:vAlign w:val="center"/>
            <w:hideMark/>
          </w:tcPr>
          <w:p w14:paraId="76B7DC7D"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80" w:type="pct"/>
            <w:vMerge/>
            <w:tcBorders>
              <w:right w:val="double" w:sz="4" w:space="0" w:color="auto"/>
            </w:tcBorders>
            <w:vAlign w:val="center"/>
            <w:hideMark/>
          </w:tcPr>
          <w:p w14:paraId="06928CCB"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354" w:type="pct"/>
            <w:vMerge/>
            <w:tcBorders>
              <w:left w:val="double" w:sz="4" w:space="0" w:color="auto"/>
            </w:tcBorders>
            <w:vAlign w:val="center"/>
            <w:hideMark/>
          </w:tcPr>
          <w:p w14:paraId="3F2FF215"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80" w:type="pct"/>
            <w:vMerge/>
            <w:tcBorders>
              <w:right w:val="double" w:sz="4" w:space="0" w:color="auto"/>
            </w:tcBorders>
            <w:vAlign w:val="center"/>
            <w:hideMark/>
          </w:tcPr>
          <w:p w14:paraId="2D66DB28"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354" w:type="pct"/>
            <w:vMerge/>
            <w:tcBorders>
              <w:left w:val="double" w:sz="4" w:space="0" w:color="auto"/>
            </w:tcBorders>
            <w:vAlign w:val="center"/>
            <w:hideMark/>
          </w:tcPr>
          <w:p w14:paraId="5DF26AF7"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77" w:type="pct"/>
            <w:vMerge/>
            <w:tcBorders>
              <w:right w:val="double" w:sz="4" w:space="0" w:color="auto"/>
            </w:tcBorders>
            <w:vAlign w:val="center"/>
            <w:hideMark/>
          </w:tcPr>
          <w:p w14:paraId="37FE72FA" w14:textId="77777777" w:rsidR="00876758" w:rsidRPr="009132E6" w:rsidRDefault="00876758" w:rsidP="00876758">
            <w:pPr>
              <w:spacing w:line="240" w:lineRule="auto"/>
              <w:ind w:firstLine="0"/>
              <w:jc w:val="left"/>
              <w:rPr>
                <w:rFonts w:eastAsia="Times New Roman"/>
                <w:color w:val="000000"/>
                <w:sz w:val="20"/>
                <w:szCs w:val="20"/>
                <w:lang w:val="en-US"/>
              </w:rPr>
            </w:pPr>
          </w:p>
        </w:tc>
      </w:tr>
      <w:tr w:rsidR="00876758" w:rsidRPr="009132E6" w14:paraId="53D86EAB" w14:textId="77777777" w:rsidTr="00490127">
        <w:trPr>
          <w:trHeight w:val="432"/>
        </w:trPr>
        <w:tc>
          <w:tcPr>
            <w:tcW w:w="833" w:type="pct"/>
            <w:tcBorders>
              <w:left w:val="double" w:sz="4" w:space="0" w:color="auto"/>
              <w:bottom w:val="double" w:sz="4" w:space="0" w:color="auto"/>
              <w:right w:val="double" w:sz="4" w:space="0" w:color="auto"/>
            </w:tcBorders>
            <w:shd w:val="clear" w:color="auto" w:fill="auto"/>
            <w:vAlign w:val="center"/>
            <w:hideMark/>
          </w:tcPr>
          <w:p w14:paraId="52478230" w14:textId="77777777" w:rsidR="00876758" w:rsidRPr="009132E6" w:rsidRDefault="00876758" w:rsidP="00876758">
            <w:pPr>
              <w:spacing w:line="240" w:lineRule="auto"/>
              <w:ind w:firstLine="0"/>
              <w:jc w:val="left"/>
              <w:rPr>
                <w:rFonts w:eastAsia="Times New Roman"/>
                <w:color w:val="000000"/>
                <w:sz w:val="20"/>
                <w:szCs w:val="20"/>
                <w:lang w:val="en-US"/>
              </w:rPr>
            </w:pPr>
            <w:r w:rsidRPr="009132E6">
              <w:rPr>
                <w:rFonts w:eastAsia="Times New Roman"/>
                <w:color w:val="000000"/>
                <w:sz w:val="20"/>
                <w:szCs w:val="20"/>
                <w:lang w:val="en-US"/>
              </w:rPr>
              <w:t>&gt; 45,000</w:t>
            </w:r>
          </w:p>
        </w:tc>
        <w:tc>
          <w:tcPr>
            <w:tcW w:w="354" w:type="pct"/>
            <w:tcBorders>
              <w:left w:val="double" w:sz="4" w:space="0" w:color="auto"/>
              <w:bottom w:val="double" w:sz="4" w:space="0" w:color="auto"/>
            </w:tcBorders>
            <w:shd w:val="clear" w:color="auto" w:fill="auto"/>
            <w:noWrap/>
            <w:vAlign w:val="center"/>
            <w:hideMark/>
          </w:tcPr>
          <w:p w14:paraId="1C5A4DF9" w14:textId="22FA66FA"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14.25</w:t>
            </w:r>
          </w:p>
        </w:tc>
        <w:tc>
          <w:tcPr>
            <w:tcW w:w="480" w:type="pct"/>
            <w:tcBorders>
              <w:bottom w:val="double" w:sz="4" w:space="0" w:color="auto"/>
              <w:right w:val="double" w:sz="4" w:space="0" w:color="auto"/>
            </w:tcBorders>
            <w:shd w:val="clear" w:color="auto" w:fill="auto"/>
            <w:noWrap/>
            <w:vAlign w:val="center"/>
            <w:hideMark/>
          </w:tcPr>
          <w:p w14:paraId="4F6DF776" w14:textId="606C3FA1"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13.63</w:t>
            </w:r>
          </w:p>
        </w:tc>
        <w:tc>
          <w:tcPr>
            <w:tcW w:w="354" w:type="pct"/>
            <w:tcBorders>
              <w:left w:val="double" w:sz="4" w:space="0" w:color="auto"/>
              <w:bottom w:val="double" w:sz="4" w:space="0" w:color="auto"/>
            </w:tcBorders>
            <w:shd w:val="clear" w:color="auto" w:fill="auto"/>
            <w:noWrap/>
            <w:vAlign w:val="center"/>
            <w:hideMark/>
          </w:tcPr>
          <w:p w14:paraId="48BB57F0" w14:textId="158C2C89"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7.75</w:t>
            </w:r>
          </w:p>
        </w:tc>
        <w:tc>
          <w:tcPr>
            <w:tcW w:w="480" w:type="pct"/>
            <w:tcBorders>
              <w:bottom w:val="double" w:sz="4" w:space="0" w:color="auto"/>
              <w:right w:val="double" w:sz="4" w:space="0" w:color="auto"/>
            </w:tcBorders>
            <w:shd w:val="clear" w:color="auto" w:fill="auto"/>
            <w:noWrap/>
            <w:vAlign w:val="center"/>
            <w:hideMark/>
          </w:tcPr>
          <w:p w14:paraId="56296582" w14:textId="2127758B" w:rsidR="00876758" w:rsidRPr="009132E6" w:rsidRDefault="00876758" w:rsidP="00876758">
            <w:pPr>
              <w:spacing w:line="240" w:lineRule="auto"/>
              <w:ind w:firstLine="0"/>
              <w:jc w:val="right"/>
              <w:rPr>
                <w:rFonts w:eastAsia="Times New Roman"/>
                <w:color w:val="000000"/>
                <w:sz w:val="20"/>
                <w:szCs w:val="20"/>
                <w:lang w:val="en-US"/>
              </w:rPr>
            </w:pPr>
            <w:r>
              <w:rPr>
                <w:color w:val="000000"/>
                <w:sz w:val="20"/>
                <w:szCs w:val="20"/>
              </w:rPr>
              <w:t>9.12</w:t>
            </w:r>
          </w:p>
        </w:tc>
        <w:tc>
          <w:tcPr>
            <w:tcW w:w="354" w:type="pct"/>
            <w:vMerge/>
            <w:tcBorders>
              <w:left w:val="double" w:sz="4" w:space="0" w:color="auto"/>
              <w:bottom w:val="double" w:sz="4" w:space="0" w:color="auto"/>
            </w:tcBorders>
            <w:vAlign w:val="center"/>
            <w:hideMark/>
          </w:tcPr>
          <w:p w14:paraId="0D280578"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80" w:type="pct"/>
            <w:vMerge/>
            <w:tcBorders>
              <w:bottom w:val="double" w:sz="4" w:space="0" w:color="auto"/>
              <w:right w:val="double" w:sz="4" w:space="0" w:color="auto"/>
            </w:tcBorders>
            <w:vAlign w:val="center"/>
            <w:hideMark/>
          </w:tcPr>
          <w:p w14:paraId="53668CE2"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354" w:type="pct"/>
            <w:vMerge/>
            <w:tcBorders>
              <w:left w:val="double" w:sz="4" w:space="0" w:color="auto"/>
              <w:bottom w:val="double" w:sz="4" w:space="0" w:color="auto"/>
            </w:tcBorders>
            <w:vAlign w:val="center"/>
            <w:hideMark/>
          </w:tcPr>
          <w:p w14:paraId="20378E19"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80" w:type="pct"/>
            <w:vMerge/>
            <w:tcBorders>
              <w:bottom w:val="double" w:sz="4" w:space="0" w:color="auto"/>
              <w:right w:val="double" w:sz="4" w:space="0" w:color="auto"/>
            </w:tcBorders>
            <w:vAlign w:val="center"/>
            <w:hideMark/>
          </w:tcPr>
          <w:p w14:paraId="0E532050"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354" w:type="pct"/>
            <w:vMerge/>
            <w:tcBorders>
              <w:left w:val="double" w:sz="4" w:space="0" w:color="auto"/>
              <w:bottom w:val="double" w:sz="4" w:space="0" w:color="auto"/>
            </w:tcBorders>
            <w:vAlign w:val="center"/>
            <w:hideMark/>
          </w:tcPr>
          <w:p w14:paraId="260B5EA0" w14:textId="77777777" w:rsidR="00876758" w:rsidRPr="009132E6" w:rsidRDefault="00876758" w:rsidP="00876758">
            <w:pPr>
              <w:spacing w:line="240" w:lineRule="auto"/>
              <w:ind w:firstLine="0"/>
              <w:jc w:val="left"/>
              <w:rPr>
                <w:rFonts w:eastAsia="Times New Roman"/>
                <w:color w:val="000000"/>
                <w:sz w:val="20"/>
                <w:szCs w:val="20"/>
                <w:lang w:val="en-US"/>
              </w:rPr>
            </w:pPr>
          </w:p>
        </w:tc>
        <w:tc>
          <w:tcPr>
            <w:tcW w:w="477" w:type="pct"/>
            <w:vMerge/>
            <w:tcBorders>
              <w:bottom w:val="double" w:sz="4" w:space="0" w:color="auto"/>
              <w:right w:val="double" w:sz="4" w:space="0" w:color="auto"/>
            </w:tcBorders>
            <w:vAlign w:val="center"/>
            <w:hideMark/>
          </w:tcPr>
          <w:p w14:paraId="1D39F77E" w14:textId="77777777" w:rsidR="00876758" w:rsidRPr="009132E6" w:rsidRDefault="00876758" w:rsidP="00876758">
            <w:pPr>
              <w:spacing w:line="240" w:lineRule="auto"/>
              <w:ind w:firstLine="0"/>
              <w:jc w:val="left"/>
              <w:rPr>
                <w:rFonts w:eastAsia="Times New Roman"/>
                <w:color w:val="000000"/>
                <w:sz w:val="20"/>
                <w:szCs w:val="20"/>
                <w:lang w:val="en-US"/>
              </w:rPr>
            </w:pPr>
          </w:p>
        </w:tc>
      </w:tr>
      <w:tr w:rsidR="002F225E" w:rsidRPr="009132E6" w14:paraId="6A7FE13A" w14:textId="77777777" w:rsidTr="00CC1BFF">
        <w:trPr>
          <w:trHeight w:val="432"/>
        </w:trPr>
        <w:tc>
          <w:tcPr>
            <w:tcW w:w="833"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11A846B" w14:textId="77777777" w:rsidR="009132E6" w:rsidRPr="009132E6" w:rsidRDefault="009132E6" w:rsidP="009132E6">
            <w:pPr>
              <w:spacing w:line="240" w:lineRule="auto"/>
              <w:ind w:firstLine="0"/>
              <w:jc w:val="left"/>
              <w:rPr>
                <w:rFonts w:eastAsia="Times New Roman"/>
                <w:color w:val="000000"/>
                <w:sz w:val="22"/>
                <w:lang w:val="en-US"/>
              </w:rPr>
            </w:pPr>
            <w:r w:rsidRPr="009132E6">
              <w:rPr>
                <w:rFonts w:eastAsia="Times New Roman"/>
                <w:color w:val="000000"/>
                <w:sz w:val="22"/>
                <w:lang w:val="en-US"/>
              </w:rPr>
              <w:t>Total</w:t>
            </w:r>
          </w:p>
        </w:tc>
        <w:tc>
          <w:tcPr>
            <w:tcW w:w="354" w:type="pct"/>
            <w:tcBorders>
              <w:top w:val="double" w:sz="4" w:space="0" w:color="auto"/>
              <w:left w:val="double" w:sz="4" w:space="0" w:color="auto"/>
              <w:bottom w:val="double" w:sz="4" w:space="0" w:color="auto"/>
            </w:tcBorders>
            <w:shd w:val="clear" w:color="auto" w:fill="auto"/>
            <w:noWrap/>
            <w:vAlign w:val="center"/>
            <w:hideMark/>
          </w:tcPr>
          <w:p w14:paraId="6156BEBB" w14:textId="77777777" w:rsidR="009132E6" w:rsidRPr="009132E6" w:rsidRDefault="009132E6" w:rsidP="009132E6">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100.00</w:t>
            </w:r>
          </w:p>
        </w:tc>
        <w:tc>
          <w:tcPr>
            <w:tcW w:w="480" w:type="pct"/>
            <w:tcBorders>
              <w:top w:val="double" w:sz="4" w:space="0" w:color="auto"/>
              <w:bottom w:val="double" w:sz="4" w:space="0" w:color="auto"/>
              <w:right w:val="double" w:sz="4" w:space="0" w:color="auto"/>
            </w:tcBorders>
            <w:shd w:val="clear" w:color="auto" w:fill="auto"/>
            <w:noWrap/>
            <w:vAlign w:val="center"/>
            <w:hideMark/>
          </w:tcPr>
          <w:p w14:paraId="57DFFF2C" w14:textId="77777777" w:rsidR="009132E6" w:rsidRPr="009132E6" w:rsidRDefault="009132E6" w:rsidP="009132E6">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100.00</w:t>
            </w:r>
          </w:p>
        </w:tc>
        <w:tc>
          <w:tcPr>
            <w:tcW w:w="354" w:type="pct"/>
            <w:tcBorders>
              <w:top w:val="double" w:sz="4" w:space="0" w:color="auto"/>
              <w:left w:val="double" w:sz="4" w:space="0" w:color="auto"/>
              <w:bottom w:val="double" w:sz="4" w:space="0" w:color="auto"/>
            </w:tcBorders>
            <w:shd w:val="clear" w:color="auto" w:fill="auto"/>
            <w:noWrap/>
            <w:vAlign w:val="center"/>
            <w:hideMark/>
          </w:tcPr>
          <w:p w14:paraId="474D22C3" w14:textId="77777777" w:rsidR="009132E6" w:rsidRPr="009132E6" w:rsidRDefault="009132E6" w:rsidP="009132E6">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100.00</w:t>
            </w:r>
          </w:p>
        </w:tc>
        <w:tc>
          <w:tcPr>
            <w:tcW w:w="480" w:type="pct"/>
            <w:tcBorders>
              <w:top w:val="double" w:sz="4" w:space="0" w:color="auto"/>
              <w:bottom w:val="double" w:sz="4" w:space="0" w:color="auto"/>
              <w:right w:val="double" w:sz="4" w:space="0" w:color="auto"/>
            </w:tcBorders>
            <w:shd w:val="clear" w:color="auto" w:fill="auto"/>
            <w:noWrap/>
            <w:vAlign w:val="center"/>
            <w:hideMark/>
          </w:tcPr>
          <w:p w14:paraId="753B5C44" w14:textId="77777777" w:rsidR="009132E6" w:rsidRPr="009132E6" w:rsidRDefault="009132E6" w:rsidP="009132E6">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100.00</w:t>
            </w:r>
          </w:p>
        </w:tc>
        <w:tc>
          <w:tcPr>
            <w:tcW w:w="354" w:type="pct"/>
            <w:tcBorders>
              <w:top w:val="double" w:sz="4" w:space="0" w:color="auto"/>
              <w:left w:val="double" w:sz="4" w:space="0" w:color="auto"/>
              <w:bottom w:val="double" w:sz="4" w:space="0" w:color="auto"/>
            </w:tcBorders>
            <w:shd w:val="clear" w:color="auto" w:fill="auto"/>
            <w:noWrap/>
            <w:vAlign w:val="center"/>
            <w:hideMark/>
          </w:tcPr>
          <w:p w14:paraId="014F9D36" w14:textId="77777777" w:rsidR="009132E6" w:rsidRPr="009132E6" w:rsidRDefault="009132E6" w:rsidP="009132E6">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100.00</w:t>
            </w:r>
          </w:p>
        </w:tc>
        <w:tc>
          <w:tcPr>
            <w:tcW w:w="480" w:type="pct"/>
            <w:tcBorders>
              <w:top w:val="double" w:sz="4" w:space="0" w:color="auto"/>
              <w:bottom w:val="double" w:sz="4" w:space="0" w:color="auto"/>
              <w:right w:val="double" w:sz="4" w:space="0" w:color="auto"/>
            </w:tcBorders>
            <w:shd w:val="clear" w:color="auto" w:fill="auto"/>
            <w:noWrap/>
            <w:vAlign w:val="center"/>
            <w:hideMark/>
          </w:tcPr>
          <w:p w14:paraId="664EC182" w14:textId="77777777" w:rsidR="009132E6" w:rsidRPr="009132E6" w:rsidRDefault="009132E6" w:rsidP="009132E6">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100.00</w:t>
            </w:r>
          </w:p>
        </w:tc>
        <w:tc>
          <w:tcPr>
            <w:tcW w:w="354" w:type="pct"/>
            <w:tcBorders>
              <w:top w:val="double" w:sz="4" w:space="0" w:color="auto"/>
              <w:left w:val="double" w:sz="4" w:space="0" w:color="auto"/>
              <w:bottom w:val="double" w:sz="4" w:space="0" w:color="auto"/>
            </w:tcBorders>
            <w:shd w:val="clear" w:color="auto" w:fill="auto"/>
            <w:noWrap/>
            <w:vAlign w:val="center"/>
            <w:hideMark/>
          </w:tcPr>
          <w:p w14:paraId="76628E76" w14:textId="77777777" w:rsidR="009132E6" w:rsidRPr="009132E6" w:rsidRDefault="009132E6" w:rsidP="009132E6">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100.00</w:t>
            </w:r>
          </w:p>
        </w:tc>
        <w:tc>
          <w:tcPr>
            <w:tcW w:w="480" w:type="pct"/>
            <w:tcBorders>
              <w:top w:val="double" w:sz="4" w:space="0" w:color="auto"/>
              <w:bottom w:val="double" w:sz="4" w:space="0" w:color="auto"/>
              <w:right w:val="double" w:sz="4" w:space="0" w:color="auto"/>
            </w:tcBorders>
            <w:shd w:val="clear" w:color="auto" w:fill="auto"/>
            <w:noWrap/>
            <w:vAlign w:val="center"/>
            <w:hideMark/>
          </w:tcPr>
          <w:p w14:paraId="3E00424C" w14:textId="77777777" w:rsidR="009132E6" w:rsidRPr="009132E6" w:rsidRDefault="009132E6" w:rsidP="009132E6">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100.00</w:t>
            </w:r>
          </w:p>
        </w:tc>
        <w:tc>
          <w:tcPr>
            <w:tcW w:w="354" w:type="pct"/>
            <w:tcBorders>
              <w:top w:val="double" w:sz="4" w:space="0" w:color="auto"/>
              <w:left w:val="double" w:sz="4" w:space="0" w:color="auto"/>
              <w:bottom w:val="double" w:sz="4" w:space="0" w:color="auto"/>
            </w:tcBorders>
            <w:shd w:val="clear" w:color="auto" w:fill="auto"/>
            <w:noWrap/>
            <w:vAlign w:val="center"/>
            <w:hideMark/>
          </w:tcPr>
          <w:p w14:paraId="2AFC3A26" w14:textId="77777777" w:rsidR="009132E6" w:rsidRPr="009132E6" w:rsidRDefault="009132E6" w:rsidP="009132E6">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100.00</w:t>
            </w:r>
          </w:p>
        </w:tc>
        <w:tc>
          <w:tcPr>
            <w:tcW w:w="477" w:type="pct"/>
            <w:tcBorders>
              <w:top w:val="double" w:sz="4" w:space="0" w:color="auto"/>
              <w:bottom w:val="double" w:sz="4" w:space="0" w:color="auto"/>
              <w:right w:val="double" w:sz="4" w:space="0" w:color="auto"/>
            </w:tcBorders>
            <w:shd w:val="clear" w:color="auto" w:fill="auto"/>
            <w:noWrap/>
            <w:vAlign w:val="center"/>
            <w:hideMark/>
          </w:tcPr>
          <w:p w14:paraId="294F83CC" w14:textId="77777777" w:rsidR="009132E6" w:rsidRPr="009132E6" w:rsidRDefault="009132E6" w:rsidP="009132E6">
            <w:pPr>
              <w:spacing w:line="240" w:lineRule="auto"/>
              <w:ind w:firstLine="0"/>
              <w:jc w:val="right"/>
              <w:rPr>
                <w:rFonts w:eastAsia="Times New Roman"/>
                <w:color w:val="000000"/>
                <w:sz w:val="20"/>
                <w:szCs w:val="20"/>
                <w:lang w:val="en-US"/>
              </w:rPr>
            </w:pPr>
            <w:r w:rsidRPr="009132E6">
              <w:rPr>
                <w:rFonts w:eastAsia="Times New Roman"/>
                <w:color w:val="000000"/>
                <w:sz w:val="20"/>
                <w:szCs w:val="20"/>
                <w:lang w:val="en-US"/>
              </w:rPr>
              <w:t>100.00</w:t>
            </w:r>
          </w:p>
        </w:tc>
      </w:tr>
    </w:tbl>
    <w:p w14:paraId="6B3EF451" w14:textId="3E8C9C1D" w:rsidR="009132E6" w:rsidRDefault="009132E6" w:rsidP="007A6434">
      <w:pPr>
        <w:spacing w:line="240" w:lineRule="auto"/>
        <w:ind w:firstLine="0"/>
        <w:jc w:val="center"/>
        <w:rPr>
          <w:b/>
        </w:rPr>
        <w:sectPr w:rsidR="009132E6" w:rsidSect="00380797">
          <w:headerReference w:type="default" r:id="rId45"/>
          <w:pgSz w:w="15840" w:h="12240" w:orient="landscape"/>
          <w:pgMar w:top="1440" w:right="1418" w:bottom="1440" w:left="1440" w:header="709" w:footer="709" w:gutter="0"/>
          <w:cols w:space="708"/>
          <w:docGrid w:linePitch="360"/>
        </w:sectPr>
      </w:pPr>
    </w:p>
    <w:p w14:paraId="43939F7A" w14:textId="62DA4968" w:rsidR="007A6434" w:rsidRDefault="007A6434" w:rsidP="007A6434">
      <w:pPr>
        <w:spacing w:line="240" w:lineRule="auto"/>
        <w:ind w:firstLine="0"/>
        <w:jc w:val="center"/>
        <w:rPr>
          <w:b/>
        </w:rPr>
      </w:pPr>
      <w:r>
        <w:rPr>
          <w:b/>
        </w:rPr>
        <w:lastRenderedPageBreak/>
        <w:t>APPENDIX</w:t>
      </w:r>
    </w:p>
    <w:p w14:paraId="72B116C2" w14:textId="77777777" w:rsidR="007A6434" w:rsidRDefault="007A6434" w:rsidP="007A6434">
      <w:pPr>
        <w:spacing w:line="240" w:lineRule="auto"/>
        <w:ind w:firstLine="0"/>
        <w:jc w:val="center"/>
        <w:rPr>
          <w:b/>
        </w:rPr>
      </w:pPr>
    </w:p>
    <w:p w14:paraId="472F1505" w14:textId="70A96159" w:rsidR="007A6434" w:rsidRPr="00A9637B" w:rsidRDefault="007A6434" w:rsidP="007A6434">
      <w:pPr>
        <w:spacing w:line="240" w:lineRule="auto"/>
        <w:ind w:firstLine="0"/>
        <w:jc w:val="center"/>
        <w:rPr>
          <w:b/>
        </w:rPr>
      </w:pPr>
      <w:r>
        <w:rPr>
          <w:b/>
        </w:rPr>
        <w:t>TABLE A(i): Copula RU</w:t>
      </w:r>
      <w:r w:rsidRPr="00A9637B">
        <w:rPr>
          <w:b/>
        </w:rPr>
        <w:t>M Based MNL (Shipping Mode Choice) Model Estimation Results</w:t>
      </w:r>
    </w:p>
    <w:p w14:paraId="74463422" w14:textId="77777777" w:rsidR="007A6434" w:rsidRPr="00A9637B" w:rsidRDefault="007A6434" w:rsidP="007A6434">
      <w:pPr>
        <w:spacing w:line="240" w:lineRule="auto"/>
        <w:ind w:firstLine="0"/>
        <w:rPr>
          <w:b/>
        </w:rPr>
      </w:pPr>
    </w:p>
    <w:tbl>
      <w:tblPr>
        <w:tblW w:w="524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53"/>
        <w:gridCol w:w="1352"/>
        <w:gridCol w:w="904"/>
        <w:gridCol w:w="1336"/>
        <w:gridCol w:w="919"/>
        <w:gridCol w:w="1352"/>
        <w:gridCol w:w="993"/>
        <w:gridCol w:w="1440"/>
        <w:gridCol w:w="904"/>
        <w:gridCol w:w="1352"/>
        <w:gridCol w:w="992"/>
      </w:tblGrid>
      <w:tr w:rsidR="007A6434" w:rsidRPr="003C5E85" w14:paraId="11DF53C9" w14:textId="77777777" w:rsidTr="0034117D">
        <w:trPr>
          <w:trHeight w:val="288"/>
          <w:tblHeader/>
          <w:jc w:val="center"/>
        </w:trPr>
        <w:tc>
          <w:tcPr>
            <w:tcW w:w="2053" w:type="dxa"/>
            <w:vMerge w:val="restart"/>
            <w:tcBorders>
              <w:top w:val="double" w:sz="4" w:space="0" w:color="auto"/>
              <w:bottom w:val="single" w:sz="4" w:space="0" w:color="auto"/>
              <w:right w:val="double" w:sz="4" w:space="0" w:color="auto"/>
            </w:tcBorders>
            <w:shd w:val="clear" w:color="auto" w:fill="auto"/>
            <w:vAlign w:val="center"/>
            <w:hideMark/>
          </w:tcPr>
          <w:p w14:paraId="444AFBF4"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Explanatory Variables</w:t>
            </w:r>
          </w:p>
        </w:tc>
        <w:tc>
          <w:tcPr>
            <w:tcW w:w="2256"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BB0A65F"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For-hire truck</w:t>
            </w:r>
          </w:p>
        </w:tc>
        <w:tc>
          <w:tcPr>
            <w:tcW w:w="2255"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12EB3F1D"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Private Truck</w:t>
            </w:r>
          </w:p>
        </w:tc>
        <w:tc>
          <w:tcPr>
            <w:tcW w:w="2345"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5E102A4"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Air</w:t>
            </w:r>
          </w:p>
        </w:tc>
        <w:tc>
          <w:tcPr>
            <w:tcW w:w="2344"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2F35E2"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Parcel</w:t>
            </w:r>
          </w:p>
        </w:tc>
        <w:tc>
          <w:tcPr>
            <w:tcW w:w="2344" w:type="dxa"/>
            <w:gridSpan w:val="2"/>
            <w:tcBorders>
              <w:top w:val="double" w:sz="4" w:space="0" w:color="auto"/>
              <w:left w:val="double" w:sz="4" w:space="0" w:color="auto"/>
              <w:bottom w:val="single" w:sz="4" w:space="0" w:color="auto"/>
            </w:tcBorders>
            <w:shd w:val="clear" w:color="auto" w:fill="auto"/>
            <w:noWrap/>
            <w:vAlign w:val="center"/>
            <w:hideMark/>
          </w:tcPr>
          <w:p w14:paraId="2232CC96"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Other</w:t>
            </w:r>
          </w:p>
        </w:tc>
      </w:tr>
      <w:tr w:rsidR="007A6434" w:rsidRPr="003C5E85" w14:paraId="348A4868" w14:textId="77777777" w:rsidTr="0034117D">
        <w:trPr>
          <w:trHeight w:val="288"/>
          <w:tblHeader/>
          <w:jc w:val="center"/>
        </w:trPr>
        <w:tc>
          <w:tcPr>
            <w:tcW w:w="2053" w:type="dxa"/>
            <w:vMerge/>
            <w:tcBorders>
              <w:top w:val="single" w:sz="4" w:space="0" w:color="auto"/>
              <w:bottom w:val="double" w:sz="4" w:space="0" w:color="auto"/>
              <w:right w:val="double" w:sz="4" w:space="0" w:color="auto"/>
            </w:tcBorders>
            <w:shd w:val="clear" w:color="auto" w:fill="auto"/>
            <w:vAlign w:val="center"/>
            <w:hideMark/>
          </w:tcPr>
          <w:p w14:paraId="3F9E0FD3" w14:textId="77777777" w:rsidR="007A6434" w:rsidRPr="003C5E85" w:rsidRDefault="007A6434" w:rsidP="0034117D">
            <w:pPr>
              <w:spacing w:line="240" w:lineRule="auto"/>
              <w:ind w:firstLine="0"/>
              <w:jc w:val="center"/>
              <w:rPr>
                <w:rFonts w:eastAsia="Times New Roman"/>
                <w:b/>
                <w:color w:val="000000"/>
                <w:sz w:val="20"/>
                <w:szCs w:val="20"/>
                <w:lang w:val="en-US"/>
              </w:rPr>
            </w:pPr>
          </w:p>
        </w:tc>
        <w:tc>
          <w:tcPr>
            <w:tcW w:w="1352" w:type="dxa"/>
            <w:tcBorders>
              <w:top w:val="single" w:sz="4" w:space="0" w:color="auto"/>
              <w:left w:val="double" w:sz="4" w:space="0" w:color="auto"/>
              <w:bottom w:val="double" w:sz="4" w:space="0" w:color="auto"/>
            </w:tcBorders>
            <w:shd w:val="clear" w:color="auto" w:fill="auto"/>
            <w:noWrap/>
            <w:vAlign w:val="center"/>
            <w:hideMark/>
          </w:tcPr>
          <w:p w14:paraId="2DD1E845"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Parameter</w:t>
            </w:r>
          </w:p>
        </w:tc>
        <w:tc>
          <w:tcPr>
            <w:tcW w:w="904" w:type="dxa"/>
            <w:tcBorders>
              <w:top w:val="single" w:sz="4" w:space="0" w:color="auto"/>
              <w:bottom w:val="double" w:sz="4" w:space="0" w:color="auto"/>
              <w:right w:val="double" w:sz="4" w:space="0" w:color="auto"/>
            </w:tcBorders>
            <w:shd w:val="clear" w:color="auto" w:fill="auto"/>
            <w:noWrap/>
            <w:vAlign w:val="center"/>
            <w:hideMark/>
          </w:tcPr>
          <w:p w14:paraId="68C87801"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t-stat</w:t>
            </w:r>
          </w:p>
        </w:tc>
        <w:tc>
          <w:tcPr>
            <w:tcW w:w="1336" w:type="dxa"/>
            <w:tcBorders>
              <w:top w:val="single" w:sz="4" w:space="0" w:color="auto"/>
              <w:left w:val="double" w:sz="4" w:space="0" w:color="auto"/>
              <w:bottom w:val="double" w:sz="4" w:space="0" w:color="auto"/>
            </w:tcBorders>
            <w:shd w:val="clear" w:color="auto" w:fill="auto"/>
            <w:noWrap/>
            <w:vAlign w:val="center"/>
            <w:hideMark/>
          </w:tcPr>
          <w:p w14:paraId="6DB0AF81"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Parameter</w:t>
            </w:r>
          </w:p>
        </w:tc>
        <w:tc>
          <w:tcPr>
            <w:tcW w:w="919" w:type="dxa"/>
            <w:tcBorders>
              <w:top w:val="single" w:sz="4" w:space="0" w:color="auto"/>
              <w:bottom w:val="double" w:sz="4" w:space="0" w:color="auto"/>
              <w:right w:val="double" w:sz="4" w:space="0" w:color="auto"/>
            </w:tcBorders>
            <w:shd w:val="clear" w:color="auto" w:fill="auto"/>
            <w:noWrap/>
            <w:vAlign w:val="center"/>
            <w:hideMark/>
          </w:tcPr>
          <w:p w14:paraId="2E49CC58"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t-stat</w:t>
            </w:r>
          </w:p>
        </w:tc>
        <w:tc>
          <w:tcPr>
            <w:tcW w:w="1352" w:type="dxa"/>
            <w:tcBorders>
              <w:top w:val="single" w:sz="4" w:space="0" w:color="auto"/>
              <w:left w:val="double" w:sz="4" w:space="0" w:color="auto"/>
              <w:bottom w:val="double" w:sz="4" w:space="0" w:color="auto"/>
            </w:tcBorders>
            <w:shd w:val="clear" w:color="auto" w:fill="auto"/>
            <w:noWrap/>
            <w:vAlign w:val="center"/>
            <w:hideMark/>
          </w:tcPr>
          <w:p w14:paraId="603115C5"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Parameter</w:t>
            </w:r>
          </w:p>
        </w:tc>
        <w:tc>
          <w:tcPr>
            <w:tcW w:w="993" w:type="dxa"/>
            <w:tcBorders>
              <w:top w:val="single" w:sz="4" w:space="0" w:color="auto"/>
              <w:bottom w:val="double" w:sz="4" w:space="0" w:color="auto"/>
              <w:right w:val="double" w:sz="4" w:space="0" w:color="auto"/>
            </w:tcBorders>
            <w:shd w:val="clear" w:color="auto" w:fill="auto"/>
            <w:noWrap/>
            <w:vAlign w:val="center"/>
            <w:hideMark/>
          </w:tcPr>
          <w:p w14:paraId="561D238C"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t-stat</w:t>
            </w:r>
          </w:p>
        </w:tc>
        <w:tc>
          <w:tcPr>
            <w:tcW w:w="1440" w:type="dxa"/>
            <w:tcBorders>
              <w:top w:val="single" w:sz="4" w:space="0" w:color="auto"/>
              <w:left w:val="double" w:sz="4" w:space="0" w:color="auto"/>
              <w:bottom w:val="double" w:sz="4" w:space="0" w:color="auto"/>
            </w:tcBorders>
            <w:shd w:val="clear" w:color="auto" w:fill="auto"/>
            <w:noWrap/>
            <w:vAlign w:val="center"/>
            <w:hideMark/>
          </w:tcPr>
          <w:p w14:paraId="36E98ACD"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Parameter</w:t>
            </w:r>
          </w:p>
        </w:tc>
        <w:tc>
          <w:tcPr>
            <w:tcW w:w="904" w:type="dxa"/>
            <w:tcBorders>
              <w:top w:val="single" w:sz="4" w:space="0" w:color="auto"/>
              <w:bottom w:val="double" w:sz="4" w:space="0" w:color="auto"/>
              <w:right w:val="double" w:sz="4" w:space="0" w:color="auto"/>
            </w:tcBorders>
            <w:shd w:val="clear" w:color="auto" w:fill="auto"/>
            <w:noWrap/>
            <w:vAlign w:val="center"/>
            <w:hideMark/>
          </w:tcPr>
          <w:p w14:paraId="387EA540"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t-stat</w:t>
            </w:r>
          </w:p>
        </w:tc>
        <w:tc>
          <w:tcPr>
            <w:tcW w:w="1352" w:type="dxa"/>
            <w:tcBorders>
              <w:top w:val="single" w:sz="4" w:space="0" w:color="auto"/>
              <w:left w:val="double" w:sz="4" w:space="0" w:color="auto"/>
              <w:bottom w:val="double" w:sz="4" w:space="0" w:color="auto"/>
            </w:tcBorders>
            <w:shd w:val="clear" w:color="auto" w:fill="auto"/>
            <w:noWrap/>
            <w:vAlign w:val="center"/>
            <w:hideMark/>
          </w:tcPr>
          <w:p w14:paraId="6D966CBA"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Parameter</w:t>
            </w:r>
          </w:p>
        </w:tc>
        <w:tc>
          <w:tcPr>
            <w:tcW w:w="992" w:type="dxa"/>
            <w:tcBorders>
              <w:top w:val="single" w:sz="4" w:space="0" w:color="auto"/>
              <w:bottom w:val="double" w:sz="4" w:space="0" w:color="auto"/>
              <w:right w:val="double" w:sz="4" w:space="0" w:color="auto"/>
            </w:tcBorders>
            <w:shd w:val="clear" w:color="auto" w:fill="auto"/>
            <w:noWrap/>
            <w:vAlign w:val="center"/>
            <w:hideMark/>
          </w:tcPr>
          <w:p w14:paraId="3ED60BAA" w14:textId="77777777" w:rsidR="007A6434" w:rsidRPr="003C5E85" w:rsidRDefault="007A6434" w:rsidP="0034117D">
            <w:pPr>
              <w:spacing w:line="240" w:lineRule="auto"/>
              <w:ind w:firstLine="0"/>
              <w:jc w:val="center"/>
              <w:rPr>
                <w:rFonts w:eastAsia="Times New Roman"/>
                <w:b/>
                <w:color w:val="000000"/>
                <w:sz w:val="20"/>
                <w:szCs w:val="20"/>
                <w:lang w:val="en-US"/>
              </w:rPr>
            </w:pPr>
            <w:r w:rsidRPr="003C5E85">
              <w:rPr>
                <w:rFonts w:eastAsia="Times New Roman"/>
                <w:b/>
                <w:color w:val="000000"/>
                <w:sz w:val="20"/>
                <w:szCs w:val="20"/>
                <w:lang w:val="en-US"/>
              </w:rPr>
              <w:t>t-stat</w:t>
            </w:r>
          </w:p>
        </w:tc>
      </w:tr>
      <w:tr w:rsidR="007A6434" w:rsidRPr="003C5E85" w14:paraId="4B9B254A" w14:textId="77777777" w:rsidTr="0034117D">
        <w:trPr>
          <w:trHeight w:val="288"/>
          <w:jc w:val="center"/>
        </w:trPr>
        <w:tc>
          <w:tcPr>
            <w:tcW w:w="2053" w:type="dxa"/>
            <w:tcBorders>
              <w:top w:val="double" w:sz="4" w:space="0" w:color="auto"/>
              <w:bottom w:val="single" w:sz="4" w:space="0" w:color="auto"/>
              <w:right w:val="double" w:sz="4" w:space="0" w:color="auto"/>
            </w:tcBorders>
            <w:shd w:val="clear" w:color="auto" w:fill="auto"/>
            <w:noWrap/>
            <w:vAlign w:val="center"/>
            <w:hideMark/>
          </w:tcPr>
          <w:p w14:paraId="38089AD8" w14:textId="77777777" w:rsidR="007A6434" w:rsidRPr="003C5E85" w:rsidRDefault="007A6434" w:rsidP="0034117D">
            <w:pPr>
              <w:spacing w:line="240" w:lineRule="auto"/>
              <w:ind w:firstLine="0"/>
              <w:jc w:val="left"/>
              <w:rPr>
                <w:rFonts w:eastAsia="Times New Roman"/>
                <w:color w:val="000000"/>
                <w:sz w:val="20"/>
                <w:szCs w:val="20"/>
                <w:lang w:val="en-US"/>
              </w:rPr>
            </w:pPr>
            <w:r w:rsidRPr="003C5E85">
              <w:rPr>
                <w:rFonts w:eastAsia="Times New Roman"/>
                <w:color w:val="000000"/>
                <w:sz w:val="20"/>
                <w:szCs w:val="20"/>
                <w:lang w:val="en-US"/>
              </w:rPr>
              <w:t>Constant</w:t>
            </w:r>
          </w:p>
        </w:tc>
        <w:tc>
          <w:tcPr>
            <w:tcW w:w="1352" w:type="dxa"/>
            <w:tcBorders>
              <w:top w:val="double" w:sz="4" w:space="0" w:color="auto"/>
              <w:left w:val="double" w:sz="4" w:space="0" w:color="auto"/>
              <w:bottom w:val="single" w:sz="4" w:space="0" w:color="auto"/>
            </w:tcBorders>
            <w:shd w:val="clear" w:color="auto" w:fill="auto"/>
            <w:noWrap/>
            <w:vAlign w:val="center"/>
            <w:hideMark/>
          </w:tcPr>
          <w:p w14:paraId="3D291ADF"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rFonts w:eastAsia="Times New Roman"/>
                <w:color w:val="000000"/>
                <w:sz w:val="20"/>
                <w:szCs w:val="20"/>
                <w:lang w:val="en-US"/>
              </w:rPr>
              <w:t>0</w:t>
            </w:r>
          </w:p>
        </w:tc>
        <w:tc>
          <w:tcPr>
            <w:tcW w:w="904" w:type="dxa"/>
            <w:tcBorders>
              <w:top w:val="double" w:sz="4" w:space="0" w:color="auto"/>
              <w:bottom w:val="single" w:sz="4" w:space="0" w:color="auto"/>
              <w:right w:val="double" w:sz="4" w:space="0" w:color="auto"/>
            </w:tcBorders>
            <w:shd w:val="clear" w:color="auto" w:fill="auto"/>
            <w:noWrap/>
            <w:vAlign w:val="center"/>
            <w:hideMark/>
          </w:tcPr>
          <w:p w14:paraId="6CF8C503" w14:textId="77777777" w:rsidR="007A6434" w:rsidRPr="003C5E85" w:rsidRDefault="007A6434" w:rsidP="0034117D">
            <w:pPr>
              <w:spacing w:line="240" w:lineRule="auto"/>
              <w:ind w:firstLine="0"/>
              <w:jc w:val="center"/>
              <w:rPr>
                <w:rFonts w:eastAsia="Times New Roman"/>
                <w:color w:val="000000"/>
                <w:sz w:val="20"/>
                <w:szCs w:val="20"/>
                <w:vertAlign w:val="superscript"/>
                <w:lang w:val="en-US"/>
              </w:rPr>
            </w:pPr>
            <w:r w:rsidRPr="003C5E85">
              <w:rPr>
                <w:b/>
                <w:color w:val="000000"/>
                <w:sz w:val="20"/>
                <w:szCs w:val="20"/>
                <w:lang w:val="en-US" w:eastAsia="en-CA"/>
              </w:rPr>
              <w:t>−</w:t>
            </w:r>
            <w:r w:rsidRPr="003C5E85">
              <w:rPr>
                <w:b/>
                <w:color w:val="000000"/>
                <w:sz w:val="20"/>
                <w:szCs w:val="20"/>
                <w:vertAlign w:val="superscript"/>
                <w:lang w:val="en-US" w:eastAsia="en-CA"/>
              </w:rPr>
              <w:t xml:space="preserve"> 1</w:t>
            </w:r>
          </w:p>
        </w:tc>
        <w:tc>
          <w:tcPr>
            <w:tcW w:w="1336" w:type="dxa"/>
            <w:tcBorders>
              <w:top w:val="double" w:sz="4" w:space="0" w:color="auto"/>
              <w:left w:val="double" w:sz="4" w:space="0" w:color="auto"/>
              <w:bottom w:val="single" w:sz="4" w:space="0" w:color="auto"/>
            </w:tcBorders>
            <w:shd w:val="clear" w:color="auto" w:fill="auto"/>
            <w:noWrap/>
            <w:vAlign w:val="center"/>
          </w:tcPr>
          <w:p w14:paraId="1EAAE26D"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0.200</w:t>
            </w:r>
          </w:p>
        </w:tc>
        <w:tc>
          <w:tcPr>
            <w:tcW w:w="919" w:type="dxa"/>
            <w:tcBorders>
              <w:top w:val="double" w:sz="4" w:space="0" w:color="auto"/>
              <w:bottom w:val="single" w:sz="4" w:space="0" w:color="auto"/>
              <w:right w:val="double" w:sz="4" w:space="0" w:color="auto"/>
            </w:tcBorders>
            <w:shd w:val="clear" w:color="auto" w:fill="auto"/>
            <w:noWrap/>
            <w:vAlign w:val="center"/>
          </w:tcPr>
          <w:p w14:paraId="1CBD3D73"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2.220</w:t>
            </w:r>
          </w:p>
        </w:tc>
        <w:tc>
          <w:tcPr>
            <w:tcW w:w="1352" w:type="dxa"/>
            <w:tcBorders>
              <w:top w:val="double" w:sz="4" w:space="0" w:color="auto"/>
              <w:left w:val="double" w:sz="4" w:space="0" w:color="auto"/>
              <w:bottom w:val="single" w:sz="4" w:space="0" w:color="auto"/>
            </w:tcBorders>
            <w:shd w:val="clear" w:color="auto" w:fill="auto"/>
            <w:noWrap/>
            <w:vAlign w:val="center"/>
          </w:tcPr>
          <w:p w14:paraId="22EB340E"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-0.943</w:t>
            </w:r>
          </w:p>
        </w:tc>
        <w:tc>
          <w:tcPr>
            <w:tcW w:w="993" w:type="dxa"/>
            <w:tcBorders>
              <w:top w:val="double" w:sz="4" w:space="0" w:color="auto"/>
              <w:bottom w:val="single" w:sz="4" w:space="0" w:color="auto"/>
              <w:right w:val="double" w:sz="4" w:space="0" w:color="auto"/>
            </w:tcBorders>
            <w:shd w:val="clear" w:color="auto" w:fill="auto"/>
            <w:noWrap/>
            <w:vAlign w:val="center"/>
          </w:tcPr>
          <w:p w14:paraId="3438B74E"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-2.177</w:t>
            </w:r>
          </w:p>
        </w:tc>
        <w:tc>
          <w:tcPr>
            <w:tcW w:w="1440" w:type="dxa"/>
            <w:tcBorders>
              <w:top w:val="double" w:sz="4" w:space="0" w:color="auto"/>
              <w:left w:val="double" w:sz="4" w:space="0" w:color="auto"/>
              <w:bottom w:val="single" w:sz="4" w:space="0" w:color="auto"/>
            </w:tcBorders>
            <w:shd w:val="clear" w:color="auto" w:fill="auto"/>
            <w:noWrap/>
            <w:vAlign w:val="center"/>
          </w:tcPr>
          <w:p w14:paraId="7EDD0A57"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2.700</w:t>
            </w:r>
          </w:p>
        </w:tc>
        <w:tc>
          <w:tcPr>
            <w:tcW w:w="904" w:type="dxa"/>
            <w:tcBorders>
              <w:top w:val="double" w:sz="4" w:space="0" w:color="auto"/>
              <w:bottom w:val="single" w:sz="4" w:space="0" w:color="auto"/>
              <w:right w:val="double" w:sz="4" w:space="0" w:color="auto"/>
            </w:tcBorders>
            <w:shd w:val="clear" w:color="auto" w:fill="auto"/>
            <w:noWrap/>
            <w:vAlign w:val="center"/>
          </w:tcPr>
          <w:p w14:paraId="00E2B81A"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21.721</w:t>
            </w:r>
          </w:p>
        </w:tc>
        <w:tc>
          <w:tcPr>
            <w:tcW w:w="1352" w:type="dxa"/>
            <w:tcBorders>
              <w:top w:val="double" w:sz="4" w:space="0" w:color="auto"/>
              <w:left w:val="double" w:sz="4" w:space="0" w:color="auto"/>
            </w:tcBorders>
            <w:shd w:val="clear" w:color="auto" w:fill="auto"/>
            <w:noWrap/>
            <w:vAlign w:val="center"/>
          </w:tcPr>
          <w:p w14:paraId="14BD60BD"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-4.579</w:t>
            </w:r>
          </w:p>
        </w:tc>
        <w:tc>
          <w:tcPr>
            <w:tcW w:w="992" w:type="dxa"/>
            <w:tcBorders>
              <w:top w:val="double" w:sz="4" w:space="0" w:color="auto"/>
              <w:right w:val="double" w:sz="4" w:space="0" w:color="auto"/>
            </w:tcBorders>
            <w:shd w:val="clear" w:color="auto" w:fill="auto"/>
            <w:noWrap/>
            <w:vAlign w:val="center"/>
          </w:tcPr>
          <w:p w14:paraId="4034FB58"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-19.087</w:t>
            </w:r>
          </w:p>
        </w:tc>
      </w:tr>
      <w:tr w:rsidR="007A6434" w:rsidRPr="003C5E85" w14:paraId="0270A9D3" w14:textId="77777777" w:rsidTr="0034117D">
        <w:trPr>
          <w:trHeight w:val="288"/>
          <w:jc w:val="center"/>
        </w:trPr>
        <w:tc>
          <w:tcPr>
            <w:tcW w:w="13597" w:type="dxa"/>
            <w:gridSpan w:val="11"/>
            <w:tcBorders>
              <w:top w:val="single" w:sz="4" w:space="0" w:color="auto"/>
              <w:bottom w:val="single" w:sz="4" w:space="0" w:color="auto"/>
              <w:right w:val="double" w:sz="4" w:space="0" w:color="auto"/>
            </w:tcBorders>
            <w:shd w:val="clear" w:color="auto" w:fill="auto"/>
            <w:noWrap/>
            <w:vAlign w:val="center"/>
            <w:hideMark/>
          </w:tcPr>
          <w:p w14:paraId="19F2609A" w14:textId="77777777" w:rsidR="007A6434" w:rsidRPr="003C5E85" w:rsidRDefault="007A6434" w:rsidP="0034117D">
            <w:pPr>
              <w:spacing w:line="240" w:lineRule="auto"/>
              <w:ind w:firstLine="0"/>
              <w:jc w:val="left"/>
              <w:rPr>
                <w:rFonts w:eastAsia="Times New Roman"/>
                <w:b/>
                <w:color w:val="000000"/>
                <w:sz w:val="20"/>
                <w:szCs w:val="20"/>
                <w:lang w:val="en-US"/>
              </w:rPr>
            </w:pPr>
            <w:r w:rsidRPr="003C5E85">
              <w:rPr>
                <w:rFonts w:eastAsia="Times New Roman"/>
                <w:b/>
                <w:color w:val="000000"/>
                <w:sz w:val="20"/>
                <w:szCs w:val="20"/>
                <w:lang w:val="en-US"/>
              </w:rPr>
              <w:t>Level of Service Variables</w:t>
            </w:r>
          </w:p>
        </w:tc>
      </w:tr>
      <w:tr w:rsidR="007A6434" w:rsidRPr="003C5E85" w14:paraId="7742BA71" w14:textId="77777777" w:rsidTr="0034117D">
        <w:trPr>
          <w:trHeight w:val="288"/>
          <w:jc w:val="center"/>
        </w:trPr>
        <w:tc>
          <w:tcPr>
            <w:tcW w:w="2053" w:type="dxa"/>
            <w:tcBorders>
              <w:top w:val="single" w:sz="4" w:space="0" w:color="auto"/>
              <w:bottom w:val="dotted" w:sz="4" w:space="0" w:color="auto"/>
              <w:right w:val="double" w:sz="4" w:space="0" w:color="auto"/>
            </w:tcBorders>
            <w:shd w:val="clear" w:color="auto" w:fill="auto"/>
            <w:noWrap/>
            <w:vAlign w:val="center"/>
            <w:hideMark/>
          </w:tcPr>
          <w:p w14:paraId="372FA7C5" w14:textId="77777777" w:rsidR="007A6434" w:rsidRPr="003C5E85" w:rsidRDefault="007A6434" w:rsidP="0034117D">
            <w:pPr>
              <w:spacing w:line="240" w:lineRule="auto"/>
              <w:ind w:firstLine="0"/>
              <w:jc w:val="left"/>
              <w:rPr>
                <w:rFonts w:eastAsia="Times New Roman"/>
                <w:color w:val="000000"/>
                <w:sz w:val="20"/>
                <w:szCs w:val="20"/>
                <w:lang w:val="en-US"/>
              </w:rPr>
            </w:pPr>
            <w:r w:rsidRPr="003C5E85">
              <w:rPr>
                <w:rFonts w:eastAsia="Times New Roman"/>
                <w:color w:val="000000"/>
                <w:sz w:val="20"/>
                <w:szCs w:val="20"/>
                <w:lang w:val="en-US"/>
              </w:rPr>
              <w:t xml:space="preserve">Shipping Cost </w:t>
            </w:r>
          </w:p>
          <w:p w14:paraId="3A43F92D" w14:textId="77777777" w:rsidR="007A6434" w:rsidRPr="003C5E85" w:rsidRDefault="007A6434" w:rsidP="0034117D">
            <w:pPr>
              <w:spacing w:line="240" w:lineRule="auto"/>
              <w:ind w:firstLine="0"/>
              <w:jc w:val="left"/>
              <w:rPr>
                <w:rFonts w:eastAsia="Times New Roman"/>
                <w:color w:val="000000"/>
                <w:sz w:val="20"/>
                <w:szCs w:val="20"/>
                <w:lang w:val="en-US"/>
              </w:rPr>
            </w:pPr>
            <w:r w:rsidRPr="003C5E85">
              <w:rPr>
                <w:rFonts w:eastAsia="Times New Roman"/>
                <w:color w:val="000000"/>
                <w:sz w:val="20"/>
                <w:szCs w:val="20"/>
                <w:lang w:val="en-US"/>
              </w:rPr>
              <w:t>(1000 $)</w:t>
            </w:r>
          </w:p>
        </w:tc>
        <w:tc>
          <w:tcPr>
            <w:tcW w:w="1352" w:type="dxa"/>
            <w:tcBorders>
              <w:top w:val="single" w:sz="4" w:space="0" w:color="auto"/>
              <w:left w:val="double" w:sz="4" w:space="0" w:color="auto"/>
              <w:bottom w:val="dotted" w:sz="4" w:space="0" w:color="auto"/>
            </w:tcBorders>
            <w:shd w:val="clear" w:color="auto" w:fill="auto"/>
            <w:noWrap/>
            <w:vAlign w:val="center"/>
          </w:tcPr>
          <w:p w14:paraId="5CBAFE33"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-0.287</w:t>
            </w:r>
          </w:p>
        </w:tc>
        <w:tc>
          <w:tcPr>
            <w:tcW w:w="904" w:type="dxa"/>
            <w:tcBorders>
              <w:top w:val="single" w:sz="4" w:space="0" w:color="auto"/>
              <w:bottom w:val="dotted" w:sz="4" w:space="0" w:color="auto"/>
              <w:right w:val="double" w:sz="4" w:space="0" w:color="auto"/>
            </w:tcBorders>
            <w:shd w:val="clear" w:color="auto" w:fill="auto"/>
            <w:noWrap/>
            <w:vAlign w:val="center"/>
          </w:tcPr>
          <w:p w14:paraId="0CB6D5FA"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-6.952</w:t>
            </w:r>
          </w:p>
        </w:tc>
        <w:tc>
          <w:tcPr>
            <w:tcW w:w="1336" w:type="dxa"/>
            <w:tcBorders>
              <w:top w:val="single" w:sz="4" w:space="0" w:color="auto"/>
              <w:left w:val="double" w:sz="4" w:space="0" w:color="auto"/>
              <w:bottom w:val="dotted" w:sz="4" w:space="0" w:color="auto"/>
            </w:tcBorders>
            <w:shd w:val="clear" w:color="auto" w:fill="auto"/>
            <w:noWrap/>
            <w:vAlign w:val="center"/>
          </w:tcPr>
          <w:p w14:paraId="5D3B9D6D"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-0.287</w:t>
            </w:r>
          </w:p>
        </w:tc>
        <w:tc>
          <w:tcPr>
            <w:tcW w:w="919" w:type="dxa"/>
            <w:tcBorders>
              <w:top w:val="single" w:sz="4" w:space="0" w:color="auto"/>
              <w:bottom w:val="dotted" w:sz="4" w:space="0" w:color="auto"/>
              <w:right w:val="double" w:sz="4" w:space="0" w:color="auto"/>
            </w:tcBorders>
            <w:shd w:val="clear" w:color="auto" w:fill="auto"/>
            <w:noWrap/>
            <w:vAlign w:val="center"/>
          </w:tcPr>
          <w:p w14:paraId="531354FC"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-6.952</w:t>
            </w:r>
          </w:p>
        </w:tc>
        <w:tc>
          <w:tcPr>
            <w:tcW w:w="1352" w:type="dxa"/>
            <w:tcBorders>
              <w:top w:val="single" w:sz="4" w:space="0" w:color="auto"/>
              <w:left w:val="double" w:sz="4" w:space="0" w:color="auto"/>
              <w:bottom w:val="dotted" w:sz="4" w:space="0" w:color="auto"/>
            </w:tcBorders>
            <w:shd w:val="clear" w:color="auto" w:fill="auto"/>
            <w:noWrap/>
            <w:vAlign w:val="center"/>
          </w:tcPr>
          <w:p w14:paraId="27B02117"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-0.287</w:t>
            </w:r>
          </w:p>
        </w:tc>
        <w:tc>
          <w:tcPr>
            <w:tcW w:w="993" w:type="dxa"/>
            <w:tcBorders>
              <w:top w:val="single" w:sz="4" w:space="0" w:color="auto"/>
              <w:bottom w:val="dotted" w:sz="4" w:space="0" w:color="auto"/>
              <w:right w:val="double" w:sz="4" w:space="0" w:color="auto"/>
            </w:tcBorders>
            <w:shd w:val="clear" w:color="auto" w:fill="auto"/>
            <w:noWrap/>
            <w:vAlign w:val="center"/>
          </w:tcPr>
          <w:p w14:paraId="2AF22528"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-6.952</w:t>
            </w:r>
          </w:p>
        </w:tc>
        <w:tc>
          <w:tcPr>
            <w:tcW w:w="1440" w:type="dxa"/>
            <w:tcBorders>
              <w:top w:val="single" w:sz="4" w:space="0" w:color="auto"/>
              <w:left w:val="double" w:sz="4" w:space="0" w:color="auto"/>
              <w:bottom w:val="dotted" w:sz="4" w:space="0" w:color="auto"/>
            </w:tcBorders>
            <w:shd w:val="clear" w:color="auto" w:fill="auto"/>
            <w:noWrap/>
            <w:vAlign w:val="center"/>
          </w:tcPr>
          <w:p w14:paraId="2688330B"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-0.287</w:t>
            </w:r>
          </w:p>
        </w:tc>
        <w:tc>
          <w:tcPr>
            <w:tcW w:w="904" w:type="dxa"/>
            <w:tcBorders>
              <w:top w:val="single" w:sz="4" w:space="0" w:color="auto"/>
              <w:bottom w:val="dotted" w:sz="4" w:space="0" w:color="auto"/>
              <w:right w:val="double" w:sz="4" w:space="0" w:color="auto"/>
            </w:tcBorders>
            <w:shd w:val="clear" w:color="auto" w:fill="auto"/>
            <w:noWrap/>
            <w:vAlign w:val="center"/>
          </w:tcPr>
          <w:p w14:paraId="521AF9B9"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-6.952</w:t>
            </w:r>
          </w:p>
        </w:tc>
        <w:tc>
          <w:tcPr>
            <w:tcW w:w="1352" w:type="dxa"/>
            <w:tcBorders>
              <w:top w:val="single" w:sz="4" w:space="0" w:color="auto"/>
              <w:left w:val="double" w:sz="4" w:space="0" w:color="auto"/>
              <w:bottom w:val="dotted" w:sz="4" w:space="0" w:color="auto"/>
            </w:tcBorders>
            <w:shd w:val="clear" w:color="auto" w:fill="auto"/>
            <w:noWrap/>
            <w:vAlign w:val="center"/>
          </w:tcPr>
          <w:p w14:paraId="6FEB080B"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-0.287</w:t>
            </w:r>
          </w:p>
        </w:tc>
        <w:tc>
          <w:tcPr>
            <w:tcW w:w="992" w:type="dxa"/>
            <w:tcBorders>
              <w:top w:val="single" w:sz="4" w:space="0" w:color="auto"/>
              <w:bottom w:val="dotted" w:sz="4" w:space="0" w:color="auto"/>
              <w:right w:val="double" w:sz="4" w:space="0" w:color="auto"/>
            </w:tcBorders>
            <w:shd w:val="clear" w:color="auto" w:fill="auto"/>
            <w:noWrap/>
            <w:vAlign w:val="center"/>
          </w:tcPr>
          <w:p w14:paraId="26A08608"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-6.952</w:t>
            </w:r>
          </w:p>
        </w:tc>
      </w:tr>
      <w:tr w:rsidR="00C15246" w:rsidRPr="003C5E85" w14:paraId="25318F98"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55F78393" w14:textId="77777777" w:rsidR="00C15246" w:rsidRPr="003C5E85" w:rsidRDefault="00C15246" w:rsidP="00C15246">
            <w:pPr>
              <w:spacing w:line="240" w:lineRule="auto"/>
              <w:ind w:firstLine="0"/>
              <w:jc w:val="left"/>
              <w:rPr>
                <w:rFonts w:eastAsia="Times New Roman"/>
                <w:color w:val="000000"/>
                <w:sz w:val="20"/>
                <w:szCs w:val="20"/>
                <w:lang w:val="en-US"/>
              </w:rPr>
            </w:pPr>
            <w:r w:rsidRPr="003C5E85">
              <w:rPr>
                <w:rFonts w:eastAsia="Times New Roman"/>
                <w:color w:val="000000"/>
                <w:sz w:val="20"/>
                <w:szCs w:val="20"/>
                <w:lang w:val="en-US"/>
              </w:rPr>
              <w:t>Shipping Time (hrs)</w:t>
            </w:r>
          </w:p>
        </w:tc>
        <w:tc>
          <w:tcPr>
            <w:tcW w:w="1352" w:type="dxa"/>
            <w:tcBorders>
              <w:top w:val="dotted" w:sz="4" w:space="0" w:color="auto"/>
              <w:left w:val="double" w:sz="4" w:space="0" w:color="auto"/>
              <w:bottom w:val="dotted" w:sz="4" w:space="0" w:color="auto"/>
            </w:tcBorders>
            <w:shd w:val="clear" w:color="auto" w:fill="auto"/>
            <w:noWrap/>
            <w:vAlign w:val="center"/>
          </w:tcPr>
          <w:p w14:paraId="137F886E" w14:textId="04583622" w:rsidR="00C15246" w:rsidRPr="003C5E85" w:rsidRDefault="00C15246" w:rsidP="00C15246">
            <w:pPr>
              <w:spacing w:line="240" w:lineRule="auto"/>
              <w:ind w:firstLine="0"/>
              <w:jc w:val="center"/>
              <w:rPr>
                <w:rFonts w:eastAsia="Times New Roman"/>
                <w:color w:val="000000"/>
                <w:sz w:val="20"/>
                <w:szCs w:val="20"/>
                <w:lang w:val="en-US"/>
              </w:rPr>
            </w:pPr>
            <w:r>
              <w:rPr>
                <w:color w:val="000000"/>
                <w:sz w:val="20"/>
                <w:szCs w:val="20"/>
              </w:rPr>
              <w:t>-0.002</w:t>
            </w:r>
          </w:p>
        </w:tc>
        <w:tc>
          <w:tcPr>
            <w:tcW w:w="904" w:type="dxa"/>
            <w:tcBorders>
              <w:top w:val="dotted" w:sz="4" w:space="0" w:color="auto"/>
              <w:bottom w:val="dotted" w:sz="4" w:space="0" w:color="auto"/>
              <w:right w:val="double" w:sz="4" w:space="0" w:color="auto"/>
            </w:tcBorders>
            <w:shd w:val="clear" w:color="auto" w:fill="auto"/>
            <w:noWrap/>
            <w:vAlign w:val="center"/>
          </w:tcPr>
          <w:p w14:paraId="1EA19843" w14:textId="77777777" w:rsidR="00C15246" w:rsidRPr="003C5E85" w:rsidRDefault="00C15246" w:rsidP="00C15246">
            <w:pPr>
              <w:spacing w:line="240" w:lineRule="auto"/>
              <w:ind w:firstLine="0"/>
              <w:jc w:val="center"/>
              <w:rPr>
                <w:color w:val="000000"/>
                <w:sz w:val="20"/>
                <w:szCs w:val="20"/>
              </w:rPr>
            </w:pPr>
            <w:r w:rsidRPr="003C5E85">
              <w:rPr>
                <w:color w:val="000000"/>
                <w:sz w:val="20"/>
                <w:szCs w:val="20"/>
              </w:rPr>
              <w:t>-3.130</w:t>
            </w:r>
          </w:p>
        </w:tc>
        <w:tc>
          <w:tcPr>
            <w:tcW w:w="1336" w:type="dxa"/>
            <w:tcBorders>
              <w:top w:val="dotted" w:sz="4" w:space="0" w:color="auto"/>
              <w:left w:val="double" w:sz="4" w:space="0" w:color="auto"/>
              <w:bottom w:val="dotted" w:sz="4" w:space="0" w:color="auto"/>
            </w:tcBorders>
            <w:shd w:val="clear" w:color="auto" w:fill="auto"/>
            <w:noWrap/>
            <w:vAlign w:val="center"/>
          </w:tcPr>
          <w:p w14:paraId="385B13F0" w14:textId="000E2584" w:rsidR="00C15246" w:rsidRPr="003C5E85" w:rsidRDefault="00C15246" w:rsidP="00C15246">
            <w:pPr>
              <w:spacing w:line="240" w:lineRule="auto"/>
              <w:ind w:firstLine="0"/>
              <w:jc w:val="center"/>
              <w:rPr>
                <w:rFonts w:eastAsia="Times New Roman"/>
                <w:color w:val="000000"/>
                <w:sz w:val="20"/>
                <w:szCs w:val="20"/>
                <w:lang w:val="en-US"/>
              </w:rPr>
            </w:pPr>
            <w:r>
              <w:rPr>
                <w:color w:val="000000"/>
                <w:sz w:val="20"/>
                <w:szCs w:val="20"/>
              </w:rPr>
              <w:t>-0.002</w:t>
            </w:r>
          </w:p>
        </w:tc>
        <w:tc>
          <w:tcPr>
            <w:tcW w:w="919" w:type="dxa"/>
            <w:tcBorders>
              <w:top w:val="dotted" w:sz="4" w:space="0" w:color="auto"/>
              <w:bottom w:val="dotted" w:sz="4" w:space="0" w:color="auto"/>
              <w:right w:val="double" w:sz="4" w:space="0" w:color="auto"/>
            </w:tcBorders>
            <w:shd w:val="clear" w:color="auto" w:fill="auto"/>
            <w:noWrap/>
            <w:vAlign w:val="center"/>
          </w:tcPr>
          <w:p w14:paraId="1918B09C" w14:textId="6175342A" w:rsidR="00C15246" w:rsidRPr="003C5E85" w:rsidRDefault="00C15246" w:rsidP="00C15246">
            <w:pPr>
              <w:spacing w:line="240" w:lineRule="auto"/>
              <w:ind w:firstLine="0"/>
              <w:jc w:val="center"/>
              <w:rPr>
                <w:color w:val="000000"/>
                <w:sz w:val="20"/>
                <w:szCs w:val="20"/>
              </w:rPr>
            </w:pPr>
            <w:r w:rsidRPr="003C5E85">
              <w:rPr>
                <w:color w:val="000000"/>
                <w:sz w:val="20"/>
                <w:szCs w:val="20"/>
              </w:rPr>
              <w:t>-3.130</w:t>
            </w:r>
          </w:p>
        </w:tc>
        <w:tc>
          <w:tcPr>
            <w:tcW w:w="1352" w:type="dxa"/>
            <w:tcBorders>
              <w:top w:val="dotted" w:sz="4" w:space="0" w:color="auto"/>
              <w:left w:val="double" w:sz="4" w:space="0" w:color="auto"/>
              <w:bottom w:val="dotted" w:sz="4" w:space="0" w:color="auto"/>
            </w:tcBorders>
            <w:shd w:val="clear" w:color="auto" w:fill="auto"/>
            <w:noWrap/>
            <w:vAlign w:val="center"/>
          </w:tcPr>
          <w:p w14:paraId="633C2304" w14:textId="23DDF3DF" w:rsidR="00C15246" w:rsidRPr="003C5E85" w:rsidRDefault="00C15246" w:rsidP="00C15246">
            <w:pPr>
              <w:spacing w:line="240" w:lineRule="auto"/>
              <w:ind w:firstLine="0"/>
              <w:jc w:val="center"/>
              <w:rPr>
                <w:rFonts w:eastAsia="Times New Roman"/>
                <w:color w:val="000000"/>
                <w:sz w:val="20"/>
                <w:szCs w:val="20"/>
                <w:lang w:val="en-US"/>
              </w:rPr>
            </w:pPr>
            <w:r>
              <w:rPr>
                <w:color w:val="000000"/>
                <w:sz w:val="20"/>
                <w:szCs w:val="20"/>
              </w:rPr>
              <w:t>-0.002</w:t>
            </w:r>
          </w:p>
        </w:tc>
        <w:tc>
          <w:tcPr>
            <w:tcW w:w="993" w:type="dxa"/>
            <w:tcBorders>
              <w:top w:val="dotted" w:sz="4" w:space="0" w:color="auto"/>
              <w:bottom w:val="dotted" w:sz="4" w:space="0" w:color="auto"/>
              <w:right w:val="double" w:sz="4" w:space="0" w:color="auto"/>
            </w:tcBorders>
            <w:shd w:val="clear" w:color="auto" w:fill="auto"/>
            <w:noWrap/>
            <w:vAlign w:val="center"/>
          </w:tcPr>
          <w:p w14:paraId="15184232" w14:textId="2AD90637" w:rsidR="00C15246" w:rsidRPr="003C5E85" w:rsidRDefault="00C15246" w:rsidP="00C15246">
            <w:pPr>
              <w:spacing w:line="240" w:lineRule="auto"/>
              <w:ind w:firstLine="0"/>
              <w:jc w:val="center"/>
              <w:rPr>
                <w:color w:val="000000"/>
                <w:sz w:val="20"/>
                <w:szCs w:val="20"/>
              </w:rPr>
            </w:pPr>
            <w:r w:rsidRPr="003C5E85">
              <w:rPr>
                <w:color w:val="000000"/>
                <w:sz w:val="20"/>
                <w:szCs w:val="20"/>
              </w:rPr>
              <w:t>-3.130</w:t>
            </w:r>
          </w:p>
        </w:tc>
        <w:tc>
          <w:tcPr>
            <w:tcW w:w="1440" w:type="dxa"/>
            <w:tcBorders>
              <w:top w:val="dotted" w:sz="4" w:space="0" w:color="auto"/>
              <w:left w:val="double" w:sz="4" w:space="0" w:color="auto"/>
              <w:bottom w:val="dotted" w:sz="4" w:space="0" w:color="auto"/>
            </w:tcBorders>
            <w:shd w:val="clear" w:color="auto" w:fill="auto"/>
            <w:noWrap/>
            <w:vAlign w:val="center"/>
          </w:tcPr>
          <w:p w14:paraId="5EB047A9" w14:textId="68AC36A2" w:rsidR="00C15246" w:rsidRPr="003C5E85" w:rsidRDefault="00C15246" w:rsidP="00C15246">
            <w:pPr>
              <w:spacing w:line="240" w:lineRule="auto"/>
              <w:ind w:firstLine="0"/>
              <w:jc w:val="center"/>
              <w:rPr>
                <w:rFonts w:eastAsia="Times New Roman"/>
                <w:color w:val="000000"/>
                <w:sz w:val="20"/>
                <w:szCs w:val="20"/>
                <w:lang w:val="en-US"/>
              </w:rPr>
            </w:pPr>
            <w:r>
              <w:rPr>
                <w:color w:val="000000"/>
                <w:sz w:val="20"/>
                <w:szCs w:val="20"/>
              </w:rPr>
              <w:t>-0.002</w:t>
            </w:r>
          </w:p>
        </w:tc>
        <w:tc>
          <w:tcPr>
            <w:tcW w:w="904" w:type="dxa"/>
            <w:tcBorders>
              <w:top w:val="dotted" w:sz="4" w:space="0" w:color="auto"/>
              <w:bottom w:val="dotted" w:sz="4" w:space="0" w:color="auto"/>
              <w:right w:val="double" w:sz="4" w:space="0" w:color="auto"/>
            </w:tcBorders>
            <w:shd w:val="clear" w:color="auto" w:fill="auto"/>
            <w:noWrap/>
            <w:vAlign w:val="center"/>
          </w:tcPr>
          <w:p w14:paraId="2BBA13E2" w14:textId="1D159D50" w:rsidR="00C15246" w:rsidRPr="003C5E85" w:rsidRDefault="00C15246" w:rsidP="00C15246">
            <w:pPr>
              <w:spacing w:line="240" w:lineRule="auto"/>
              <w:ind w:firstLine="0"/>
              <w:jc w:val="center"/>
              <w:rPr>
                <w:color w:val="000000"/>
                <w:sz w:val="20"/>
                <w:szCs w:val="20"/>
              </w:rPr>
            </w:pPr>
            <w:r w:rsidRPr="003C5E85">
              <w:rPr>
                <w:color w:val="000000"/>
                <w:sz w:val="20"/>
                <w:szCs w:val="20"/>
              </w:rPr>
              <w:t>-3.130</w:t>
            </w:r>
          </w:p>
        </w:tc>
        <w:tc>
          <w:tcPr>
            <w:tcW w:w="1352" w:type="dxa"/>
            <w:tcBorders>
              <w:top w:val="dotted" w:sz="4" w:space="0" w:color="auto"/>
              <w:left w:val="double" w:sz="4" w:space="0" w:color="auto"/>
              <w:bottom w:val="dotted" w:sz="4" w:space="0" w:color="auto"/>
            </w:tcBorders>
            <w:shd w:val="clear" w:color="auto" w:fill="auto"/>
            <w:noWrap/>
            <w:vAlign w:val="center"/>
          </w:tcPr>
          <w:p w14:paraId="1C9997C0" w14:textId="0CB2E272" w:rsidR="00C15246" w:rsidRPr="003C5E85" w:rsidRDefault="00C15246" w:rsidP="00C15246">
            <w:pPr>
              <w:spacing w:line="240" w:lineRule="auto"/>
              <w:ind w:firstLine="0"/>
              <w:jc w:val="center"/>
              <w:rPr>
                <w:rFonts w:eastAsia="Times New Roman"/>
                <w:color w:val="000000"/>
                <w:sz w:val="20"/>
                <w:szCs w:val="20"/>
                <w:lang w:val="en-US"/>
              </w:rPr>
            </w:pPr>
            <w:r>
              <w:rPr>
                <w:color w:val="000000"/>
                <w:sz w:val="20"/>
                <w:szCs w:val="20"/>
              </w:rPr>
              <w:t>-0.002</w:t>
            </w:r>
          </w:p>
        </w:tc>
        <w:tc>
          <w:tcPr>
            <w:tcW w:w="992" w:type="dxa"/>
            <w:tcBorders>
              <w:top w:val="dotted" w:sz="4" w:space="0" w:color="auto"/>
              <w:bottom w:val="dotted" w:sz="4" w:space="0" w:color="auto"/>
              <w:right w:val="double" w:sz="4" w:space="0" w:color="auto"/>
            </w:tcBorders>
            <w:shd w:val="clear" w:color="auto" w:fill="auto"/>
            <w:noWrap/>
            <w:vAlign w:val="center"/>
          </w:tcPr>
          <w:p w14:paraId="4B5F61A3" w14:textId="06772818" w:rsidR="00C15246" w:rsidRPr="003C5E85" w:rsidRDefault="00C15246" w:rsidP="00C15246">
            <w:pPr>
              <w:spacing w:line="240" w:lineRule="auto"/>
              <w:ind w:firstLine="0"/>
              <w:jc w:val="center"/>
              <w:rPr>
                <w:color w:val="000000"/>
                <w:sz w:val="20"/>
                <w:szCs w:val="20"/>
              </w:rPr>
            </w:pPr>
            <w:r w:rsidRPr="003C5E85">
              <w:rPr>
                <w:color w:val="000000"/>
                <w:sz w:val="20"/>
                <w:szCs w:val="20"/>
              </w:rPr>
              <w:t>-3.130</w:t>
            </w:r>
          </w:p>
        </w:tc>
      </w:tr>
      <w:tr w:rsidR="007A6434" w:rsidRPr="003C5E85" w14:paraId="17B760F9"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795E8AD7" w14:textId="77777777" w:rsidR="007A6434" w:rsidRPr="003C5E85" w:rsidRDefault="007A6434" w:rsidP="0034117D">
            <w:pPr>
              <w:spacing w:line="240" w:lineRule="auto"/>
              <w:ind w:firstLine="0"/>
              <w:jc w:val="left"/>
              <w:rPr>
                <w:rFonts w:eastAsia="Times New Roman"/>
                <w:color w:val="000000"/>
                <w:sz w:val="20"/>
                <w:szCs w:val="20"/>
                <w:lang w:val="en-US"/>
              </w:rPr>
            </w:pPr>
            <w:r w:rsidRPr="003C5E85">
              <w:rPr>
                <w:rFonts w:eastAsia="Times New Roman"/>
                <w:color w:val="000000"/>
                <w:sz w:val="20"/>
                <w:szCs w:val="20"/>
                <w:lang w:val="en-US"/>
              </w:rPr>
              <w:t>Travel Time * Raw Food</w:t>
            </w:r>
          </w:p>
        </w:tc>
        <w:tc>
          <w:tcPr>
            <w:tcW w:w="1352" w:type="dxa"/>
            <w:tcBorders>
              <w:top w:val="dotted" w:sz="4" w:space="0" w:color="auto"/>
              <w:left w:val="double" w:sz="4" w:space="0" w:color="auto"/>
              <w:bottom w:val="dotted" w:sz="4" w:space="0" w:color="auto"/>
            </w:tcBorders>
            <w:shd w:val="clear" w:color="auto" w:fill="auto"/>
            <w:noWrap/>
            <w:vAlign w:val="center"/>
          </w:tcPr>
          <w:p w14:paraId="3B014507"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-1.269</w:t>
            </w:r>
          </w:p>
        </w:tc>
        <w:tc>
          <w:tcPr>
            <w:tcW w:w="904" w:type="dxa"/>
            <w:tcBorders>
              <w:top w:val="dotted" w:sz="4" w:space="0" w:color="auto"/>
              <w:bottom w:val="dotted" w:sz="4" w:space="0" w:color="auto"/>
              <w:right w:val="double" w:sz="4" w:space="0" w:color="auto"/>
            </w:tcBorders>
            <w:shd w:val="clear" w:color="auto" w:fill="auto"/>
            <w:noWrap/>
            <w:vAlign w:val="center"/>
          </w:tcPr>
          <w:p w14:paraId="3AC1FF2D"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-3.276</w:t>
            </w:r>
          </w:p>
        </w:tc>
        <w:tc>
          <w:tcPr>
            <w:tcW w:w="1336" w:type="dxa"/>
            <w:tcBorders>
              <w:top w:val="dotted" w:sz="4" w:space="0" w:color="auto"/>
              <w:left w:val="double" w:sz="4" w:space="0" w:color="auto"/>
              <w:bottom w:val="dotted" w:sz="4" w:space="0" w:color="auto"/>
            </w:tcBorders>
            <w:shd w:val="clear" w:color="auto" w:fill="auto"/>
            <w:noWrap/>
            <w:vAlign w:val="center"/>
          </w:tcPr>
          <w:p w14:paraId="3F672ED3"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-1.269</w:t>
            </w:r>
          </w:p>
        </w:tc>
        <w:tc>
          <w:tcPr>
            <w:tcW w:w="919" w:type="dxa"/>
            <w:tcBorders>
              <w:top w:val="dotted" w:sz="4" w:space="0" w:color="auto"/>
              <w:bottom w:val="dotted" w:sz="4" w:space="0" w:color="auto"/>
              <w:right w:val="double" w:sz="4" w:space="0" w:color="auto"/>
            </w:tcBorders>
            <w:shd w:val="clear" w:color="auto" w:fill="auto"/>
            <w:noWrap/>
            <w:vAlign w:val="center"/>
          </w:tcPr>
          <w:p w14:paraId="747C2772"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-3.276</w:t>
            </w:r>
          </w:p>
        </w:tc>
        <w:tc>
          <w:tcPr>
            <w:tcW w:w="1352" w:type="dxa"/>
            <w:tcBorders>
              <w:top w:val="dotted" w:sz="4" w:space="0" w:color="auto"/>
              <w:left w:val="double" w:sz="4" w:space="0" w:color="auto"/>
              <w:bottom w:val="dotted" w:sz="4" w:space="0" w:color="auto"/>
            </w:tcBorders>
            <w:shd w:val="clear" w:color="auto" w:fill="auto"/>
            <w:noWrap/>
            <w:vAlign w:val="center"/>
          </w:tcPr>
          <w:p w14:paraId="5A02359A"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-1.269</w:t>
            </w:r>
          </w:p>
        </w:tc>
        <w:tc>
          <w:tcPr>
            <w:tcW w:w="993" w:type="dxa"/>
            <w:tcBorders>
              <w:top w:val="dotted" w:sz="4" w:space="0" w:color="auto"/>
              <w:bottom w:val="dotted" w:sz="4" w:space="0" w:color="auto"/>
              <w:right w:val="double" w:sz="4" w:space="0" w:color="auto"/>
            </w:tcBorders>
            <w:shd w:val="clear" w:color="auto" w:fill="auto"/>
            <w:noWrap/>
            <w:vAlign w:val="center"/>
          </w:tcPr>
          <w:p w14:paraId="21CF3215"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-3.276</w:t>
            </w:r>
          </w:p>
        </w:tc>
        <w:tc>
          <w:tcPr>
            <w:tcW w:w="1440" w:type="dxa"/>
            <w:tcBorders>
              <w:top w:val="dotted" w:sz="4" w:space="0" w:color="auto"/>
              <w:left w:val="double" w:sz="4" w:space="0" w:color="auto"/>
              <w:bottom w:val="dotted" w:sz="4" w:space="0" w:color="auto"/>
            </w:tcBorders>
            <w:shd w:val="clear" w:color="auto" w:fill="auto"/>
            <w:noWrap/>
            <w:vAlign w:val="center"/>
          </w:tcPr>
          <w:p w14:paraId="24C12101"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-1.269</w:t>
            </w:r>
          </w:p>
        </w:tc>
        <w:tc>
          <w:tcPr>
            <w:tcW w:w="904" w:type="dxa"/>
            <w:tcBorders>
              <w:top w:val="dotted" w:sz="4" w:space="0" w:color="auto"/>
              <w:bottom w:val="dotted" w:sz="4" w:space="0" w:color="auto"/>
              <w:right w:val="double" w:sz="4" w:space="0" w:color="auto"/>
            </w:tcBorders>
            <w:shd w:val="clear" w:color="auto" w:fill="auto"/>
            <w:noWrap/>
            <w:vAlign w:val="center"/>
          </w:tcPr>
          <w:p w14:paraId="201BE0E2"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-3.276</w:t>
            </w:r>
          </w:p>
        </w:tc>
        <w:tc>
          <w:tcPr>
            <w:tcW w:w="1352" w:type="dxa"/>
            <w:tcBorders>
              <w:top w:val="dotted" w:sz="4" w:space="0" w:color="auto"/>
              <w:left w:val="double" w:sz="4" w:space="0" w:color="auto"/>
              <w:bottom w:val="dotted" w:sz="4" w:space="0" w:color="auto"/>
            </w:tcBorders>
            <w:shd w:val="clear" w:color="auto" w:fill="auto"/>
            <w:noWrap/>
            <w:vAlign w:val="center"/>
          </w:tcPr>
          <w:p w14:paraId="688EF672"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-1.269</w:t>
            </w:r>
          </w:p>
        </w:tc>
        <w:tc>
          <w:tcPr>
            <w:tcW w:w="992" w:type="dxa"/>
            <w:tcBorders>
              <w:top w:val="dotted" w:sz="4" w:space="0" w:color="auto"/>
              <w:bottom w:val="dotted" w:sz="4" w:space="0" w:color="auto"/>
              <w:right w:val="double" w:sz="4" w:space="0" w:color="auto"/>
            </w:tcBorders>
            <w:shd w:val="clear" w:color="auto" w:fill="auto"/>
            <w:noWrap/>
            <w:vAlign w:val="center"/>
          </w:tcPr>
          <w:p w14:paraId="4F916408"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-3.276</w:t>
            </w:r>
          </w:p>
        </w:tc>
      </w:tr>
      <w:tr w:rsidR="007A6434" w:rsidRPr="003C5E85" w14:paraId="67C311D4" w14:textId="77777777" w:rsidTr="0034117D">
        <w:trPr>
          <w:trHeight w:val="288"/>
          <w:jc w:val="center"/>
        </w:trPr>
        <w:tc>
          <w:tcPr>
            <w:tcW w:w="2053" w:type="dxa"/>
            <w:tcBorders>
              <w:top w:val="dotted" w:sz="4" w:space="0" w:color="auto"/>
              <w:bottom w:val="single" w:sz="4" w:space="0" w:color="auto"/>
              <w:right w:val="double" w:sz="4" w:space="0" w:color="auto"/>
            </w:tcBorders>
            <w:shd w:val="clear" w:color="auto" w:fill="auto"/>
            <w:noWrap/>
            <w:vAlign w:val="center"/>
          </w:tcPr>
          <w:p w14:paraId="710FF0AB" w14:textId="77777777" w:rsidR="007A6434" w:rsidRPr="003C5E85" w:rsidRDefault="007A6434" w:rsidP="0034117D">
            <w:pPr>
              <w:spacing w:line="240" w:lineRule="auto"/>
              <w:ind w:firstLine="0"/>
              <w:jc w:val="left"/>
              <w:rPr>
                <w:rFonts w:eastAsia="Times New Roman"/>
                <w:color w:val="000000"/>
                <w:sz w:val="20"/>
                <w:szCs w:val="20"/>
                <w:lang w:val="en-US"/>
              </w:rPr>
            </w:pPr>
            <w:r w:rsidRPr="003C5E85">
              <w:rPr>
                <w:rFonts w:eastAsia="Times New Roman"/>
                <w:color w:val="000000"/>
                <w:sz w:val="20"/>
                <w:szCs w:val="20"/>
                <w:lang w:val="en-US"/>
              </w:rPr>
              <w:t>Travel Time * Prepared Products</w:t>
            </w:r>
          </w:p>
        </w:tc>
        <w:tc>
          <w:tcPr>
            <w:tcW w:w="1352" w:type="dxa"/>
            <w:tcBorders>
              <w:top w:val="dotted" w:sz="4" w:space="0" w:color="auto"/>
              <w:left w:val="double" w:sz="4" w:space="0" w:color="auto"/>
              <w:bottom w:val="single" w:sz="4" w:space="0" w:color="auto"/>
            </w:tcBorders>
            <w:shd w:val="clear" w:color="auto" w:fill="auto"/>
            <w:noWrap/>
            <w:vAlign w:val="center"/>
          </w:tcPr>
          <w:p w14:paraId="0B90C384"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-0.583</w:t>
            </w:r>
          </w:p>
        </w:tc>
        <w:tc>
          <w:tcPr>
            <w:tcW w:w="904" w:type="dxa"/>
            <w:tcBorders>
              <w:top w:val="dotted" w:sz="4" w:space="0" w:color="auto"/>
              <w:bottom w:val="single" w:sz="4" w:space="0" w:color="auto"/>
              <w:right w:val="double" w:sz="4" w:space="0" w:color="auto"/>
            </w:tcBorders>
            <w:shd w:val="clear" w:color="auto" w:fill="auto"/>
            <w:noWrap/>
            <w:vAlign w:val="center"/>
          </w:tcPr>
          <w:p w14:paraId="4BA947F0"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-3.169</w:t>
            </w:r>
          </w:p>
        </w:tc>
        <w:tc>
          <w:tcPr>
            <w:tcW w:w="1336" w:type="dxa"/>
            <w:tcBorders>
              <w:top w:val="dotted" w:sz="4" w:space="0" w:color="auto"/>
              <w:left w:val="double" w:sz="4" w:space="0" w:color="auto"/>
              <w:bottom w:val="single" w:sz="4" w:space="0" w:color="auto"/>
            </w:tcBorders>
            <w:shd w:val="clear" w:color="auto" w:fill="auto"/>
            <w:noWrap/>
            <w:vAlign w:val="center"/>
          </w:tcPr>
          <w:p w14:paraId="3839A9BD"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-0.583</w:t>
            </w:r>
          </w:p>
        </w:tc>
        <w:tc>
          <w:tcPr>
            <w:tcW w:w="919" w:type="dxa"/>
            <w:tcBorders>
              <w:top w:val="dotted" w:sz="4" w:space="0" w:color="auto"/>
              <w:bottom w:val="single" w:sz="4" w:space="0" w:color="auto"/>
              <w:right w:val="double" w:sz="4" w:space="0" w:color="auto"/>
            </w:tcBorders>
            <w:shd w:val="clear" w:color="auto" w:fill="auto"/>
            <w:noWrap/>
            <w:vAlign w:val="center"/>
          </w:tcPr>
          <w:p w14:paraId="1731928D"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-3.169</w:t>
            </w:r>
          </w:p>
        </w:tc>
        <w:tc>
          <w:tcPr>
            <w:tcW w:w="1352" w:type="dxa"/>
            <w:tcBorders>
              <w:top w:val="dotted" w:sz="4" w:space="0" w:color="auto"/>
              <w:left w:val="double" w:sz="4" w:space="0" w:color="auto"/>
              <w:bottom w:val="single" w:sz="4" w:space="0" w:color="auto"/>
            </w:tcBorders>
            <w:shd w:val="clear" w:color="auto" w:fill="auto"/>
            <w:noWrap/>
            <w:vAlign w:val="center"/>
          </w:tcPr>
          <w:p w14:paraId="63CFEB5C"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-0.583</w:t>
            </w:r>
          </w:p>
        </w:tc>
        <w:tc>
          <w:tcPr>
            <w:tcW w:w="993" w:type="dxa"/>
            <w:tcBorders>
              <w:top w:val="dotted" w:sz="4" w:space="0" w:color="auto"/>
              <w:bottom w:val="single" w:sz="4" w:space="0" w:color="auto"/>
              <w:right w:val="double" w:sz="4" w:space="0" w:color="auto"/>
            </w:tcBorders>
            <w:shd w:val="clear" w:color="auto" w:fill="auto"/>
            <w:noWrap/>
            <w:vAlign w:val="center"/>
          </w:tcPr>
          <w:p w14:paraId="3A8514D8"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-3.169</w:t>
            </w:r>
          </w:p>
        </w:tc>
        <w:tc>
          <w:tcPr>
            <w:tcW w:w="1440" w:type="dxa"/>
            <w:tcBorders>
              <w:top w:val="dotted" w:sz="4" w:space="0" w:color="auto"/>
              <w:left w:val="double" w:sz="4" w:space="0" w:color="auto"/>
              <w:bottom w:val="single" w:sz="4" w:space="0" w:color="auto"/>
            </w:tcBorders>
            <w:shd w:val="clear" w:color="auto" w:fill="auto"/>
            <w:noWrap/>
            <w:vAlign w:val="center"/>
          </w:tcPr>
          <w:p w14:paraId="1E7D75F1"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-0.583</w:t>
            </w:r>
          </w:p>
        </w:tc>
        <w:tc>
          <w:tcPr>
            <w:tcW w:w="904" w:type="dxa"/>
            <w:tcBorders>
              <w:top w:val="dotted" w:sz="4" w:space="0" w:color="auto"/>
              <w:bottom w:val="single" w:sz="4" w:space="0" w:color="auto"/>
              <w:right w:val="double" w:sz="4" w:space="0" w:color="auto"/>
            </w:tcBorders>
            <w:shd w:val="clear" w:color="auto" w:fill="auto"/>
            <w:noWrap/>
            <w:vAlign w:val="center"/>
          </w:tcPr>
          <w:p w14:paraId="4E225F5D"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-3.169</w:t>
            </w:r>
          </w:p>
        </w:tc>
        <w:tc>
          <w:tcPr>
            <w:tcW w:w="1352" w:type="dxa"/>
            <w:tcBorders>
              <w:top w:val="dotted" w:sz="4" w:space="0" w:color="auto"/>
              <w:left w:val="double" w:sz="4" w:space="0" w:color="auto"/>
            </w:tcBorders>
            <w:shd w:val="clear" w:color="auto" w:fill="auto"/>
            <w:noWrap/>
            <w:vAlign w:val="center"/>
          </w:tcPr>
          <w:p w14:paraId="17B15133"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-0.583</w:t>
            </w:r>
          </w:p>
        </w:tc>
        <w:tc>
          <w:tcPr>
            <w:tcW w:w="992" w:type="dxa"/>
            <w:tcBorders>
              <w:top w:val="dotted" w:sz="4" w:space="0" w:color="auto"/>
              <w:right w:val="double" w:sz="4" w:space="0" w:color="auto"/>
            </w:tcBorders>
            <w:shd w:val="clear" w:color="auto" w:fill="auto"/>
            <w:noWrap/>
            <w:vAlign w:val="center"/>
          </w:tcPr>
          <w:p w14:paraId="0884BFE9"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-3.169</w:t>
            </w:r>
          </w:p>
        </w:tc>
      </w:tr>
      <w:tr w:rsidR="007A6434" w:rsidRPr="003C5E85" w14:paraId="463B8ED5" w14:textId="77777777" w:rsidTr="0034117D">
        <w:trPr>
          <w:trHeight w:val="288"/>
          <w:jc w:val="center"/>
        </w:trPr>
        <w:tc>
          <w:tcPr>
            <w:tcW w:w="13597" w:type="dxa"/>
            <w:gridSpan w:val="11"/>
            <w:tcBorders>
              <w:top w:val="single" w:sz="4" w:space="0" w:color="auto"/>
              <w:bottom w:val="single" w:sz="4" w:space="0" w:color="auto"/>
              <w:right w:val="double" w:sz="4" w:space="0" w:color="auto"/>
            </w:tcBorders>
            <w:shd w:val="clear" w:color="auto" w:fill="auto"/>
            <w:noWrap/>
            <w:vAlign w:val="center"/>
            <w:hideMark/>
          </w:tcPr>
          <w:p w14:paraId="418FD718" w14:textId="77777777" w:rsidR="007A6434" w:rsidRPr="003C5E85" w:rsidRDefault="007A6434" w:rsidP="0034117D">
            <w:pPr>
              <w:spacing w:line="240" w:lineRule="auto"/>
              <w:ind w:firstLine="0"/>
              <w:jc w:val="left"/>
              <w:rPr>
                <w:rFonts w:eastAsia="Times New Roman"/>
                <w:b/>
                <w:color w:val="000000"/>
                <w:sz w:val="20"/>
                <w:szCs w:val="20"/>
                <w:lang w:val="en-US"/>
              </w:rPr>
            </w:pPr>
            <w:r w:rsidRPr="003C5E85">
              <w:rPr>
                <w:rFonts w:eastAsia="Times New Roman"/>
                <w:b/>
                <w:color w:val="000000"/>
                <w:sz w:val="20"/>
                <w:szCs w:val="20"/>
                <w:lang w:val="en-US"/>
              </w:rPr>
              <w:t>Freight Characteristics</w:t>
            </w:r>
          </w:p>
        </w:tc>
      </w:tr>
      <w:tr w:rsidR="007A6434" w:rsidRPr="003C5E85" w14:paraId="00ABEF18" w14:textId="77777777" w:rsidTr="0034117D">
        <w:trPr>
          <w:trHeight w:val="288"/>
          <w:jc w:val="center"/>
        </w:trPr>
        <w:tc>
          <w:tcPr>
            <w:tcW w:w="2053" w:type="dxa"/>
            <w:tcBorders>
              <w:top w:val="single" w:sz="4" w:space="0" w:color="auto"/>
              <w:bottom w:val="dotted" w:sz="4" w:space="0" w:color="auto"/>
              <w:right w:val="double" w:sz="4" w:space="0" w:color="auto"/>
            </w:tcBorders>
            <w:shd w:val="clear" w:color="auto" w:fill="auto"/>
            <w:noWrap/>
            <w:vAlign w:val="center"/>
            <w:hideMark/>
          </w:tcPr>
          <w:p w14:paraId="75E3566B" w14:textId="77777777" w:rsidR="007A6434" w:rsidRPr="003C5E85" w:rsidRDefault="007A6434" w:rsidP="0034117D">
            <w:pPr>
              <w:spacing w:line="240" w:lineRule="auto"/>
              <w:ind w:firstLine="0"/>
              <w:jc w:val="left"/>
              <w:rPr>
                <w:rFonts w:eastAsia="Times New Roman"/>
                <w:i/>
                <w:color w:val="000000"/>
                <w:sz w:val="20"/>
                <w:szCs w:val="20"/>
                <w:lang w:val="en-US"/>
              </w:rPr>
            </w:pPr>
            <w:r w:rsidRPr="003C5E85">
              <w:rPr>
                <w:rFonts w:eastAsia="Times New Roman"/>
                <w:i/>
                <w:color w:val="000000"/>
                <w:sz w:val="20"/>
                <w:szCs w:val="20"/>
                <w:lang w:val="en-US"/>
              </w:rPr>
              <w:t>Hazardous Material (Base: Not Hazardous)</w:t>
            </w:r>
          </w:p>
        </w:tc>
        <w:tc>
          <w:tcPr>
            <w:tcW w:w="1352" w:type="dxa"/>
            <w:tcBorders>
              <w:top w:val="single" w:sz="4" w:space="0" w:color="auto"/>
              <w:left w:val="double" w:sz="4" w:space="0" w:color="auto"/>
              <w:bottom w:val="dotted" w:sz="4" w:space="0" w:color="auto"/>
            </w:tcBorders>
            <w:shd w:val="clear" w:color="auto" w:fill="auto"/>
            <w:noWrap/>
            <w:vAlign w:val="center"/>
            <w:hideMark/>
          </w:tcPr>
          <w:p w14:paraId="2D774D4B" w14:textId="77777777" w:rsidR="007A6434" w:rsidRPr="003C5E85" w:rsidRDefault="007A6434" w:rsidP="0034117D">
            <w:pPr>
              <w:spacing w:line="240" w:lineRule="auto"/>
              <w:ind w:firstLine="0"/>
              <w:jc w:val="center"/>
              <w:rPr>
                <w:rFonts w:eastAsia="Times New Roman"/>
                <w:color w:val="000000"/>
                <w:sz w:val="20"/>
                <w:szCs w:val="20"/>
                <w:lang w:val="en-US"/>
              </w:rPr>
            </w:pPr>
          </w:p>
        </w:tc>
        <w:tc>
          <w:tcPr>
            <w:tcW w:w="904" w:type="dxa"/>
            <w:tcBorders>
              <w:top w:val="single" w:sz="4" w:space="0" w:color="auto"/>
              <w:bottom w:val="dotted" w:sz="4" w:space="0" w:color="auto"/>
              <w:right w:val="double" w:sz="4" w:space="0" w:color="auto"/>
            </w:tcBorders>
            <w:shd w:val="clear" w:color="auto" w:fill="auto"/>
            <w:noWrap/>
            <w:vAlign w:val="center"/>
            <w:hideMark/>
          </w:tcPr>
          <w:p w14:paraId="54DD0AFD" w14:textId="77777777" w:rsidR="007A6434" w:rsidRPr="003C5E85" w:rsidRDefault="007A6434" w:rsidP="0034117D">
            <w:pPr>
              <w:spacing w:line="240" w:lineRule="auto"/>
              <w:ind w:firstLine="0"/>
              <w:jc w:val="center"/>
              <w:rPr>
                <w:rFonts w:eastAsia="Times New Roman"/>
                <w:sz w:val="20"/>
                <w:szCs w:val="20"/>
                <w:lang w:val="en-US"/>
              </w:rPr>
            </w:pPr>
          </w:p>
        </w:tc>
        <w:tc>
          <w:tcPr>
            <w:tcW w:w="1336" w:type="dxa"/>
            <w:tcBorders>
              <w:top w:val="single" w:sz="4" w:space="0" w:color="auto"/>
              <w:left w:val="double" w:sz="4" w:space="0" w:color="auto"/>
              <w:bottom w:val="dotted" w:sz="4" w:space="0" w:color="auto"/>
            </w:tcBorders>
            <w:shd w:val="clear" w:color="auto" w:fill="auto"/>
            <w:noWrap/>
            <w:vAlign w:val="center"/>
            <w:hideMark/>
          </w:tcPr>
          <w:p w14:paraId="3EFB7675" w14:textId="77777777" w:rsidR="007A6434" w:rsidRPr="003C5E85" w:rsidRDefault="007A6434" w:rsidP="0034117D">
            <w:pPr>
              <w:spacing w:line="240" w:lineRule="auto"/>
              <w:ind w:firstLine="0"/>
              <w:jc w:val="center"/>
              <w:rPr>
                <w:rFonts w:eastAsia="Times New Roman"/>
                <w:sz w:val="20"/>
                <w:szCs w:val="20"/>
                <w:lang w:val="en-US"/>
              </w:rPr>
            </w:pPr>
          </w:p>
        </w:tc>
        <w:tc>
          <w:tcPr>
            <w:tcW w:w="919" w:type="dxa"/>
            <w:tcBorders>
              <w:top w:val="single" w:sz="4" w:space="0" w:color="auto"/>
              <w:bottom w:val="dotted" w:sz="4" w:space="0" w:color="auto"/>
              <w:right w:val="double" w:sz="4" w:space="0" w:color="auto"/>
            </w:tcBorders>
            <w:shd w:val="clear" w:color="auto" w:fill="auto"/>
            <w:noWrap/>
            <w:vAlign w:val="center"/>
            <w:hideMark/>
          </w:tcPr>
          <w:p w14:paraId="4FFC4B95" w14:textId="77777777" w:rsidR="007A6434" w:rsidRPr="003C5E85" w:rsidRDefault="007A6434" w:rsidP="0034117D">
            <w:pPr>
              <w:spacing w:line="240" w:lineRule="auto"/>
              <w:ind w:firstLine="0"/>
              <w:jc w:val="center"/>
              <w:rPr>
                <w:rFonts w:eastAsia="Times New Roman"/>
                <w:sz w:val="20"/>
                <w:szCs w:val="20"/>
                <w:lang w:val="en-US"/>
              </w:rPr>
            </w:pPr>
          </w:p>
        </w:tc>
        <w:tc>
          <w:tcPr>
            <w:tcW w:w="1352" w:type="dxa"/>
            <w:tcBorders>
              <w:top w:val="single" w:sz="4" w:space="0" w:color="auto"/>
              <w:left w:val="double" w:sz="4" w:space="0" w:color="auto"/>
              <w:bottom w:val="dotted" w:sz="4" w:space="0" w:color="auto"/>
            </w:tcBorders>
            <w:shd w:val="clear" w:color="auto" w:fill="auto"/>
            <w:noWrap/>
            <w:vAlign w:val="center"/>
            <w:hideMark/>
          </w:tcPr>
          <w:p w14:paraId="1CEC6E3F" w14:textId="77777777" w:rsidR="007A6434" w:rsidRPr="003C5E85" w:rsidRDefault="007A6434" w:rsidP="0034117D">
            <w:pPr>
              <w:spacing w:line="240" w:lineRule="auto"/>
              <w:ind w:firstLine="0"/>
              <w:jc w:val="center"/>
              <w:rPr>
                <w:rFonts w:eastAsia="Times New Roman"/>
                <w:sz w:val="20"/>
                <w:szCs w:val="20"/>
                <w:lang w:val="en-US"/>
              </w:rPr>
            </w:pPr>
          </w:p>
        </w:tc>
        <w:tc>
          <w:tcPr>
            <w:tcW w:w="993" w:type="dxa"/>
            <w:tcBorders>
              <w:top w:val="single" w:sz="4" w:space="0" w:color="auto"/>
              <w:bottom w:val="dotted" w:sz="4" w:space="0" w:color="auto"/>
              <w:right w:val="double" w:sz="4" w:space="0" w:color="auto"/>
            </w:tcBorders>
            <w:shd w:val="clear" w:color="auto" w:fill="auto"/>
            <w:noWrap/>
            <w:vAlign w:val="center"/>
            <w:hideMark/>
          </w:tcPr>
          <w:p w14:paraId="354E1591" w14:textId="77777777" w:rsidR="007A6434" w:rsidRPr="003C5E85" w:rsidRDefault="007A6434" w:rsidP="0034117D">
            <w:pPr>
              <w:spacing w:line="240" w:lineRule="auto"/>
              <w:ind w:firstLine="0"/>
              <w:jc w:val="center"/>
              <w:rPr>
                <w:rFonts w:eastAsia="Times New Roman"/>
                <w:sz w:val="20"/>
                <w:szCs w:val="20"/>
                <w:lang w:val="en-US"/>
              </w:rPr>
            </w:pPr>
          </w:p>
        </w:tc>
        <w:tc>
          <w:tcPr>
            <w:tcW w:w="1440" w:type="dxa"/>
            <w:tcBorders>
              <w:top w:val="single" w:sz="4" w:space="0" w:color="auto"/>
              <w:left w:val="double" w:sz="4" w:space="0" w:color="auto"/>
              <w:bottom w:val="dotted" w:sz="4" w:space="0" w:color="auto"/>
            </w:tcBorders>
            <w:shd w:val="clear" w:color="auto" w:fill="auto"/>
            <w:noWrap/>
            <w:vAlign w:val="center"/>
            <w:hideMark/>
          </w:tcPr>
          <w:p w14:paraId="0F9E3BBD" w14:textId="77777777" w:rsidR="007A6434" w:rsidRPr="003C5E85" w:rsidRDefault="007A6434" w:rsidP="0034117D">
            <w:pPr>
              <w:spacing w:line="240" w:lineRule="auto"/>
              <w:ind w:firstLine="0"/>
              <w:jc w:val="center"/>
              <w:rPr>
                <w:rFonts w:eastAsia="Times New Roman"/>
                <w:sz w:val="20"/>
                <w:szCs w:val="20"/>
                <w:lang w:val="en-US"/>
              </w:rPr>
            </w:pPr>
          </w:p>
        </w:tc>
        <w:tc>
          <w:tcPr>
            <w:tcW w:w="904" w:type="dxa"/>
            <w:tcBorders>
              <w:top w:val="single" w:sz="4" w:space="0" w:color="auto"/>
              <w:bottom w:val="dotted" w:sz="4" w:space="0" w:color="auto"/>
              <w:right w:val="double" w:sz="4" w:space="0" w:color="auto"/>
            </w:tcBorders>
            <w:shd w:val="clear" w:color="auto" w:fill="auto"/>
            <w:noWrap/>
            <w:vAlign w:val="center"/>
            <w:hideMark/>
          </w:tcPr>
          <w:p w14:paraId="44666FE4" w14:textId="77777777" w:rsidR="007A6434" w:rsidRPr="003C5E85" w:rsidRDefault="007A6434" w:rsidP="0034117D">
            <w:pPr>
              <w:spacing w:line="240" w:lineRule="auto"/>
              <w:ind w:firstLine="0"/>
              <w:jc w:val="center"/>
              <w:rPr>
                <w:rFonts w:eastAsia="Times New Roman"/>
                <w:sz w:val="20"/>
                <w:szCs w:val="20"/>
                <w:lang w:val="en-US"/>
              </w:rPr>
            </w:pPr>
          </w:p>
        </w:tc>
        <w:tc>
          <w:tcPr>
            <w:tcW w:w="1352" w:type="dxa"/>
            <w:tcBorders>
              <w:top w:val="single" w:sz="4" w:space="0" w:color="auto"/>
              <w:left w:val="double" w:sz="4" w:space="0" w:color="auto"/>
              <w:bottom w:val="dotted" w:sz="4" w:space="0" w:color="auto"/>
            </w:tcBorders>
            <w:shd w:val="clear" w:color="auto" w:fill="auto"/>
            <w:noWrap/>
            <w:vAlign w:val="center"/>
            <w:hideMark/>
          </w:tcPr>
          <w:p w14:paraId="28DF5A71" w14:textId="77777777" w:rsidR="007A6434" w:rsidRPr="003C5E85" w:rsidRDefault="007A6434" w:rsidP="0034117D">
            <w:pPr>
              <w:spacing w:line="240" w:lineRule="auto"/>
              <w:ind w:firstLine="0"/>
              <w:jc w:val="center"/>
              <w:rPr>
                <w:rFonts w:eastAsia="Times New Roman"/>
                <w:sz w:val="20"/>
                <w:szCs w:val="20"/>
                <w:lang w:val="en-US"/>
              </w:rPr>
            </w:pPr>
          </w:p>
        </w:tc>
        <w:tc>
          <w:tcPr>
            <w:tcW w:w="992" w:type="dxa"/>
            <w:tcBorders>
              <w:top w:val="single" w:sz="4" w:space="0" w:color="auto"/>
              <w:bottom w:val="dotted" w:sz="4" w:space="0" w:color="auto"/>
              <w:right w:val="double" w:sz="4" w:space="0" w:color="auto"/>
            </w:tcBorders>
            <w:shd w:val="clear" w:color="auto" w:fill="auto"/>
            <w:noWrap/>
            <w:vAlign w:val="center"/>
            <w:hideMark/>
          </w:tcPr>
          <w:p w14:paraId="1B9D6803" w14:textId="77777777" w:rsidR="007A6434" w:rsidRPr="003C5E85" w:rsidRDefault="007A6434" w:rsidP="0034117D">
            <w:pPr>
              <w:spacing w:line="240" w:lineRule="auto"/>
              <w:ind w:firstLine="0"/>
              <w:jc w:val="center"/>
              <w:rPr>
                <w:rFonts w:eastAsia="Times New Roman"/>
                <w:sz w:val="20"/>
                <w:szCs w:val="20"/>
                <w:lang w:val="en-US"/>
              </w:rPr>
            </w:pPr>
          </w:p>
        </w:tc>
      </w:tr>
      <w:tr w:rsidR="007A6434" w:rsidRPr="003C5E85" w14:paraId="2B41780A"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vAlign w:val="center"/>
            <w:hideMark/>
          </w:tcPr>
          <w:p w14:paraId="5F002171" w14:textId="77777777" w:rsidR="007A6434" w:rsidRPr="003C5E85" w:rsidRDefault="007A6434" w:rsidP="0034117D">
            <w:pPr>
              <w:spacing w:line="240" w:lineRule="auto"/>
              <w:ind w:left="288" w:firstLine="0"/>
              <w:jc w:val="left"/>
              <w:rPr>
                <w:rFonts w:eastAsia="Times New Roman"/>
                <w:color w:val="000000"/>
                <w:sz w:val="20"/>
                <w:szCs w:val="20"/>
                <w:lang w:val="en-US"/>
              </w:rPr>
            </w:pPr>
            <w:r w:rsidRPr="003C5E85">
              <w:rPr>
                <w:rFonts w:eastAsia="Times New Roman"/>
                <w:color w:val="000000"/>
                <w:sz w:val="20"/>
                <w:szCs w:val="20"/>
                <w:lang w:val="en-US"/>
              </w:rPr>
              <w:t>Non-flammable Liquid and Other Hazardous Materials</w:t>
            </w:r>
          </w:p>
        </w:tc>
        <w:tc>
          <w:tcPr>
            <w:tcW w:w="1352" w:type="dxa"/>
            <w:tcBorders>
              <w:top w:val="dotted" w:sz="4" w:space="0" w:color="auto"/>
              <w:left w:val="double" w:sz="4" w:space="0" w:color="auto"/>
              <w:bottom w:val="dotted" w:sz="4" w:space="0" w:color="auto"/>
            </w:tcBorders>
            <w:shd w:val="clear" w:color="auto" w:fill="auto"/>
            <w:noWrap/>
            <w:vAlign w:val="center"/>
          </w:tcPr>
          <w:p w14:paraId="230FCEF6"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30836951"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3C6C19E0"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0.866</w:t>
            </w:r>
          </w:p>
        </w:tc>
        <w:tc>
          <w:tcPr>
            <w:tcW w:w="919" w:type="dxa"/>
            <w:tcBorders>
              <w:top w:val="dotted" w:sz="4" w:space="0" w:color="auto"/>
              <w:bottom w:val="dotted" w:sz="4" w:space="0" w:color="auto"/>
              <w:right w:val="double" w:sz="4" w:space="0" w:color="auto"/>
            </w:tcBorders>
            <w:shd w:val="clear" w:color="auto" w:fill="auto"/>
            <w:noWrap/>
            <w:vAlign w:val="center"/>
          </w:tcPr>
          <w:p w14:paraId="1A296ADD"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4.880</w:t>
            </w:r>
          </w:p>
        </w:tc>
        <w:tc>
          <w:tcPr>
            <w:tcW w:w="1352" w:type="dxa"/>
            <w:tcBorders>
              <w:top w:val="dotted" w:sz="4" w:space="0" w:color="auto"/>
              <w:left w:val="double" w:sz="4" w:space="0" w:color="auto"/>
              <w:bottom w:val="dotted" w:sz="4" w:space="0" w:color="auto"/>
            </w:tcBorders>
            <w:shd w:val="clear" w:color="auto" w:fill="auto"/>
            <w:noWrap/>
            <w:vAlign w:val="center"/>
          </w:tcPr>
          <w:p w14:paraId="41F55483"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7BB7F037"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5A876AE2"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181C5884"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127C6F76"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4ACCBB7D"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r w:rsidR="007A6434" w:rsidRPr="003C5E85" w14:paraId="20B372D4"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09A6D201" w14:textId="77777777" w:rsidR="007A6434" w:rsidRPr="003C5E85" w:rsidRDefault="007A6434" w:rsidP="0034117D">
            <w:pPr>
              <w:spacing w:line="240" w:lineRule="auto"/>
              <w:ind w:firstLine="0"/>
              <w:jc w:val="left"/>
              <w:rPr>
                <w:rFonts w:eastAsia="Times New Roman"/>
                <w:i/>
                <w:color w:val="000000"/>
                <w:sz w:val="20"/>
                <w:szCs w:val="20"/>
                <w:lang w:val="en-US"/>
              </w:rPr>
            </w:pPr>
            <w:r w:rsidRPr="003C5E85">
              <w:rPr>
                <w:rFonts w:eastAsia="Times New Roman"/>
                <w:i/>
                <w:color w:val="000000"/>
                <w:sz w:val="20"/>
                <w:szCs w:val="20"/>
                <w:lang w:val="en-US"/>
              </w:rPr>
              <w:t>Export (Base: No)</w:t>
            </w:r>
          </w:p>
        </w:tc>
        <w:tc>
          <w:tcPr>
            <w:tcW w:w="1352" w:type="dxa"/>
            <w:tcBorders>
              <w:top w:val="dotted" w:sz="4" w:space="0" w:color="auto"/>
              <w:left w:val="double" w:sz="4" w:space="0" w:color="auto"/>
              <w:bottom w:val="dotted" w:sz="4" w:space="0" w:color="auto"/>
            </w:tcBorders>
            <w:shd w:val="clear" w:color="auto" w:fill="auto"/>
            <w:noWrap/>
            <w:vAlign w:val="center"/>
          </w:tcPr>
          <w:p w14:paraId="5FD336F2" w14:textId="77777777" w:rsidR="007A6434" w:rsidRPr="003C5E85" w:rsidRDefault="007A6434" w:rsidP="0034117D">
            <w:pPr>
              <w:spacing w:line="240" w:lineRule="auto"/>
              <w:ind w:firstLine="0"/>
              <w:jc w:val="center"/>
              <w:rPr>
                <w:rFonts w:eastAsia="Times New Roman"/>
                <w:color w:val="000000"/>
                <w:sz w:val="20"/>
                <w:szCs w:val="20"/>
                <w:lang w:val="en-US"/>
              </w:rPr>
            </w:pPr>
          </w:p>
        </w:tc>
        <w:tc>
          <w:tcPr>
            <w:tcW w:w="904" w:type="dxa"/>
            <w:tcBorders>
              <w:top w:val="dotted" w:sz="4" w:space="0" w:color="auto"/>
              <w:bottom w:val="dotted" w:sz="4" w:space="0" w:color="auto"/>
              <w:right w:val="double" w:sz="4" w:space="0" w:color="auto"/>
            </w:tcBorders>
            <w:shd w:val="clear" w:color="auto" w:fill="auto"/>
            <w:noWrap/>
            <w:vAlign w:val="center"/>
          </w:tcPr>
          <w:p w14:paraId="44EFBFCD" w14:textId="77777777" w:rsidR="007A6434" w:rsidRPr="003C5E85" w:rsidRDefault="007A6434" w:rsidP="0034117D">
            <w:pPr>
              <w:spacing w:line="240" w:lineRule="auto"/>
              <w:ind w:firstLine="0"/>
              <w:jc w:val="center"/>
              <w:rPr>
                <w:rFonts w:eastAsia="Times New Roman"/>
                <w:sz w:val="20"/>
                <w:szCs w:val="20"/>
                <w:lang w:val="en-US"/>
              </w:rPr>
            </w:pPr>
          </w:p>
        </w:tc>
        <w:tc>
          <w:tcPr>
            <w:tcW w:w="1336" w:type="dxa"/>
            <w:tcBorders>
              <w:top w:val="dotted" w:sz="4" w:space="0" w:color="auto"/>
              <w:left w:val="double" w:sz="4" w:space="0" w:color="auto"/>
              <w:bottom w:val="dotted" w:sz="4" w:space="0" w:color="auto"/>
            </w:tcBorders>
            <w:shd w:val="clear" w:color="auto" w:fill="auto"/>
            <w:noWrap/>
            <w:vAlign w:val="center"/>
          </w:tcPr>
          <w:p w14:paraId="3C9DE5CD" w14:textId="77777777" w:rsidR="007A6434" w:rsidRPr="003C5E85" w:rsidRDefault="007A6434" w:rsidP="0034117D">
            <w:pPr>
              <w:spacing w:line="240" w:lineRule="auto"/>
              <w:ind w:firstLine="0"/>
              <w:jc w:val="center"/>
              <w:rPr>
                <w:rFonts w:eastAsia="Times New Roman"/>
                <w:sz w:val="20"/>
                <w:szCs w:val="20"/>
                <w:lang w:val="en-US"/>
              </w:rPr>
            </w:pPr>
          </w:p>
        </w:tc>
        <w:tc>
          <w:tcPr>
            <w:tcW w:w="919" w:type="dxa"/>
            <w:tcBorders>
              <w:top w:val="dotted" w:sz="4" w:space="0" w:color="auto"/>
              <w:bottom w:val="dotted" w:sz="4" w:space="0" w:color="auto"/>
              <w:right w:val="double" w:sz="4" w:space="0" w:color="auto"/>
            </w:tcBorders>
            <w:shd w:val="clear" w:color="auto" w:fill="auto"/>
            <w:noWrap/>
            <w:vAlign w:val="center"/>
          </w:tcPr>
          <w:p w14:paraId="1085CA82" w14:textId="77777777" w:rsidR="007A6434" w:rsidRPr="003C5E85" w:rsidRDefault="007A6434" w:rsidP="0034117D">
            <w:pPr>
              <w:spacing w:line="240" w:lineRule="auto"/>
              <w:ind w:firstLine="0"/>
              <w:jc w:val="center"/>
              <w:rPr>
                <w:rFonts w:eastAsia="Times New Roman"/>
                <w:sz w:val="20"/>
                <w:szCs w:val="20"/>
                <w:lang w:val="en-US"/>
              </w:rPr>
            </w:pPr>
          </w:p>
        </w:tc>
        <w:tc>
          <w:tcPr>
            <w:tcW w:w="1352" w:type="dxa"/>
            <w:tcBorders>
              <w:top w:val="dotted" w:sz="4" w:space="0" w:color="auto"/>
              <w:left w:val="double" w:sz="4" w:space="0" w:color="auto"/>
              <w:bottom w:val="dotted" w:sz="4" w:space="0" w:color="auto"/>
            </w:tcBorders>
            <w:shd w:val="clear" w:color="auto" w:fill="auto"/>
            <w:noWrap/>
            <w:vAlign w:val="center"/>
          </w:tcPr>
          <w:p w14:paraId="77B69951" w14:textId="77777777" w:rsidR="007A6434" w:rsidRPr="003C5E85" w:rsidRDefault="007A6434" w:rsidP="0034117D">
            <w:pPr>
              <w:spacing w:line="240" w:lineRule="auto"/>
              <w:ind w:firstLine="0"/>
              <w:jc w:val="center"/>
              <w:rPr>
                <w:rFonts w:eastAsia="Times New Roman"/>
                <w:sz w:val="20"/>
                <w:szCs w:val="20"/>
                <w:lang w:val="en-US"/>
              </w:rPr>
            </w:pPr>
          </w:p>
        </w:tc>
        <w:tc>
          <w:tcPr>
            <w:tcW w:w="993" w:type="dxa"/>
            <w:tcBorders>
              <w:top w:val="dotted" w:sz="4" w:space="0" w:color="auto"/>
              <w:bottom w:val="dotted" w:sz="4" w:space="0" w:color="auto"/>
              <w:right w:val="double" w:sz="4" w:space="0" w:color="auto"/>
            </w:tcBorders>
            <w:shd w:val="clear" w:color="auto" w:fill="auto"/>
            <w:noWrap/>
            <w:vAlign w:val="center"/>
          </w:tcPr>
          <w:p w14:paraId="3324AC31" w14:textId="77777777" w:rsidR="007A6434" w:rsidRPr="003C5E85" w:rsidRDefault="007A6434" w:rsidP="0034117D">
            <w:pPr>
              <w:spacing w:line="240" w:lineRule="auto"/>
              <w:ind w:firstLine="0"/>
              <w:jc w:val="center"/>
              <w:rPr>
                <w:rFonts w:eastAsia="Times New Roman"/>
                <w:sz w:val="20"/>
                <w:szCs w:val="20"/>
                <w:lang w:val="en-US"/>
              </w:rPr>
            </w:pPr>
          </w:p>
        </w:tc>
        <w:tc>
          <w:tcPr>
            <w:tcW w:w="1440" w:type="dxa"/>
            <w:tcBorders>
              <w:top w:val="dotted" w:sz="4" w:space="0" w:color="auto"/>
              <w:left w:val="double" w:sz="4" w:space="0" w:color="auto"/>
              <w:bottom w:val="dotted" w:sz="4" w:space="0" w:color="auto"/>
            </w:tcBorders>
            <w:shd w:val="clear" w:color="auto" w:fill="auto"/>
            <w:noWrap/>
            <w:vAlign w:val="center"/>
          </w:tcPr>
          <w:p w14:paraId="20EE9FB5" w14:textId="77777777" w:rsidR="007A6434" w:rsidRPr="003C5E85" w:rsidRDefault="007A6434" w:rsidP="0034117D">
            <w:pPr>
              <w:spacing w:line="240" w:lineRule="auto"/>
              <w:ind w:firstLine="0"/>
              <w:jc w:val="center"/>
              <w:rPr>
                <w:rFonts w:eastAsia="Times New Roman"/>
                <w:sz w:val="20"/>
                <w:szCs w:val="20"/>
                <w:lang w:val="en-US"/>
              </w:rPr>
            </w:pPr>
          </w:p>
        </w:tc>
        <w:tc>
          <w:tcPr>
            <w:tcW w:w="904" w:type="dxa"/>
            <w:tcBorders>
              <w:top w:val="dotted" w:sz="4" w:space="0" w:color="auto"/>
              <w:bottom w:val="dotted" w:sz="4" w:space="0" w:color="auto"/>
              <w:right w:val="double" w:sz="4" w:space="0" w:color="auto"/>
            </w:tcBorders>
            <w:shd w:val="clear" w:color="auto" w:fill="auto"/>
            <w:noWrap/>
            <w:vAlign w:val="center"/>
          </w:tcPr>
          <w:p w14:paraId="7D71964D" w14:textId="77777777" w:rsidR="007A6434" w:rsidRPr="003C5E85" w:rsidRDefault="007A6434" w:rsidP="0034117D">
            <w:pPr>
              <w:spacing w:line="240" w:lineRule="auto"/>
              <w:ind w:firstLine="0"/>
              <w:jc w:val="center"/>
              <w:rPr>
                <w:rFonts w:eastAsia="Times New Roman"/>
                <w:sz w:val="20"/>
                <w:szCs w:val="20"/>
                <w:lang w:val="en-US"/>
              </w:rPr>
            </w:pPr>
          </w:p>
        </w:tc>
        <w:tc>
          <w:tcPr>
            <w:tcW w:w="1352" w:type="dxa"/>
            <w:tcBorders>
              <w:top w:val="dotted" w:sz="4" w:space="0" w:color="auto"/>
              <w:left w:val="double" w:sz="4" w:space="0" w:color="auto"/>
              <w:bottom w:val="dotted" w:sz="4" w:space="0" w:color="auto"/>
            </w:tcBorders>
            <w:shd w:val="clear" w:color="auto" w:fill="auto"/>
            <w:noWrap/>
            <w:vAlign w:val="center"/>
          </w:tcPr>
          <w:p w14:paraId="09A006FB" w14:textId="77777777" w:rsidR="007A6434" w:rsidRPr="003C5E85" w:rsidRDefault="007A6434" w:rsidP="0034117D">
            <w:pPr>
              <w:spacing w:line="240" w:lineRule="auto"/>
              <w:ind w:firstLine="0"/>
              <w:jc w:val="center"/>
              <w:rPr>
                <w:rFonts w:eastAsia="Times New Roman"/>
                <w:sz w:val="20"/>
                <w:szCs w:val="20"/>
                <w:lang w:val="en-US"/>
              </w:rPr>
            </w:pPr>
          </w:p>
        </w:tc>
        <w:tc>
          <w:tcPr>
            <w:tcW w:w="992" w:type="dxa"/>
            <w:tcBorders>
              <w:top w:val="dotted" w:sz="4" w:space="0" w:color="auto"/>
              <w:bottom w:val="dotted" w:sz="4" w:space="0" w:color="auto"/>
              <w:right w:val="double" w:sz="4" w:space="0" w:color="auto"/>
            </w:tcBorders>
            <w:shd w:val="clear" w:color="auto" w:fill="auto"/>
            <w:noWrap/>
            <w:vAlign w:val="center"/>
          </w:tcPr>
          <w:p w14:paraId="5B387A2A" w14:textId="77777777" w:rsidR="007A6434" w:rsidRPr="003C5E85" w:rsidRDefault="007A6434" w:rsidP="0034117D">
            <w:pPr>
              <w:spacing w:line="240" w:lineRule="auto"/>
              <w:ind w:firstLine="0"/>
              <w:jc w:val="center"/>
              <w:rPr>
                <w:rFonts w:eastAsia="Times New Roman"/>
                <w:sz w:val="20"/>
                <w:szCs w:val="20"/>
                <w:lang w:val="en-US"/>
              </w:rPr>
            </w:pPr>
          </w:p>
        </w:tc>
      </w:tr>
      <w:tr w:rsidR="007A6434" w:rsidRPr="003C5E85" w14:paraId="05B177E4"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1F48F321" w14:textId="77777777" w:rsidR="007A6434" w:rsidRPr="003C5E85" w:rsidRDefault="007A6434" w:rsidP="0034117D">
            <w:pPr>
              <w:spacing w:line="240" w:lineRule="auto"/>
              <w:ind w:left="288" w:firstLine="0"/>
              <w:jc w:val="left"/>
              <w:rPr>
                <w:rFonts w:eastAsia="Times New Roman"/>
                <w:color w:val="000000"/>
                <w:sz w:val="20"/>
                <w:szCs w:val="20"/>
                <w:lang w:val="en-US"/>
              </w:rPr>
            </w:pPr>
            <w:r w:rsidRPr="003C5E85">
              <w:rPr>
                <w:rFonts w:eastAsia="Times New Roman"/>
                <w:color w:val="000000"/>
                <w:sz w:val="20"/>
                <w:szCs w:val="20"/>
                <w:lang w:val="en-US"/>
              </w:rPr>
              <w:t>Yes</w:t>
            </w:r>
          </w:p>
        </w:tc>
        <w:tc>
          <w:tcPr>
            <w:tcW w:w="1352" w:type="dxa"/>
            <w:tcBorders>
              <w:top w:val="dotted" w:sz="4" w:space="0" w:color="auto"/>
              <w:left w:val="double" w:sz="4" w:space="0" w:color="auto"/>
              <w:bottom w:val="dotted" w:sz="4" w:space="0" w:color="auto"/>
            </w:tcBorders>
            <w:shd w:val="clear" w:color="auto" w:fill="auto"/>
            <w:noWrap/>
            <w:vAlign w:val="center"/>
          </w:tcPr>
          <w:p w14:paraId="4CA3F0BC"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48573B88"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5593A513"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-0.568</w:t>
            </w:r>
          </w:p>
        </w:tc>
        <w:tc>
          <w:tcPr>
            <w:tcW w:w="919" w:type="dxa"/>
            <w:tcBorders>
              <w:top w:val="dotted" w:sz="4" w:space="0" w:color="auto"/>
              <w:bottom w:val="dotted" w:sz="4" w:space="0" w:color="auto"/>
              <w:right w:val="double" w:sz="4" w:space="0" w:color="auto"/>
            </w:tcBorders>
            <w:shd w:val="clear" w:color="auto" w:fill="auto"/>
            <w:noWrap/>
            <w:vAlign w:val="center"/>
          </w:tcPr>
          <w:p w14:paraId="1C30AD7C"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-2.912</w:t>
            </w:r>
          </w:p>
        </w:tc>
        <w:tc>
          <w:tcPr>
            <w:tcW w:w="1352" w:type="dxa"/>
            <w:tcBorders>
              <w:top w:val="dotted" w:sz="4" w:space="0" w:color="auto"/>
              <w:left w:val="double" w:sz="4" w:space="0" w:color="auto"/>
              <w:bottom w:val="dotted" w:sz="4" w:space="0" w:color="auto"/>
            </w:tcBorders>
            <w:shd w:val="clear" w:color="auto" w:fill="auto"/>
            <w:noWrap/>
            <w:vAlign w:val="center"/>
          </w:tcPr>
          <w:p w14:paraId="127C30E3"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2.338</w:t>
            </w:r>
          </w:p>
        </w:tc>
        <w:tc>
          <w:tcPr>
            <w:tcW w:w="993" w:type="dxa"/>
            <w:tcBorders>
              <w:top w:val="dotted" w:sz="4" w:space="0" w:color="auto"/>
              <w:bottom w:val="dotted" w:sz="4" w:space="0" w:color="auto"/>
              <w:right w:val="double" w:sz="4" w:space="0" w:color="auto"/>
            </w:tcBorders>
            <w:shd w:val="clear" w:color="auto" w:fill="auto"/>
            <w:noWrap/>
            <w:vAlign w:val="center"/>
          </w:tcPr>
          <w:p w14:paraId="416C28D7"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11.088</w:t>
            </w:r>
          </w:p>
        </w:tc>
        <w:tc>
          <w:tcPr>
            <w:tcW w:w="1440" w:type="dxa"/>
            <w:tcBorders>
              <w:top w:val="dotted" w:sz="4" w:space="0" w:color="auto"/>
              <w:left w:val="double" w:sz="4" w:space="0" w:color="auto"/>
              <w:bottom w:val="dotted" w:sz="4" w:space="0" w:color="auto"/>
            </w:tcBorders>
            <w:shd w:val="clear" w:color="auto" w:fill="auto"/>
            <w:noWrap/>
            <w:vAlign w:val="center"/>
          </w:tcPr>
          <w:p w14:paraId="6D6798AB"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3A58CCC9"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7BB50DD0"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6BDFD9BF"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r w:rsidR="007A6434" w:rsidRPr="003C5E85" w14:paraId="088D8BD0"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045110EA" w14:textId="77777777" w:rsidR="007A6434" w:rsidRPr="003C5E85" w:rsidRDefault="007A6434" w:rsidP="0034117D">
            <w:pPr>
              <w:spacing w:line="240" w:lineRule="auto"/>
              <w:ind w:firstLine="0"/>
              <w:jc w:val="left"/>
              <w:rPr>
                <w:rFonts w:eastAsia="Times New Roman"/>
                <w:i/>
                <w:color w:val="000000"/>
                <w:sz w:val="20"/>
                <w:szCs w:val="20"/>
              </w:rPr>
            </w:pPr>
            <w:r w:rsidRPr="003C5E85">
              <w:rPr>
                <w:rFonts w:eastAsia="Times New Roman"/>
                <w:i/>
                <w:color w:val="000000"/>
                <w:sz w:val="20"/>
                <w:szCs w:val="20"/>
              </w:rPr>
              <w:t xml:space="preserve">Temperature Controlled </w:t>
            </w:r>
          </w:p>
          <w:p w14:paraId="3502A57E" w14:textId="77777777" w:rsidR="007A6434" w:rsidRPr="003C5E85" w:rsidRDefault="007A6434" w:rsidP="0034117D">
            <w:pPr>
              <w:spacing w:line="240" w:lineRule="auto"/>
              <w:ind w:firstLine="0"/>
              <w:jc w:val="left"/>
              <w:rPr>
                <w:rFonts w:eastAsia="Times New Roman"/>
                <w:color w:val="000000"/>
                <w:sz w:val="20"/>
                <w:szCs w:val="20"/>
              </w:rPr>
            </w:pPr>
            <w:r w:rsidRPr="003C5E85">
              <w:rPr>
                <w:rFonts w:eastAsia="Times New Roman"/>
                <w:i/>
                <w:color w:val="000000"/>
                <w:sz w:val="20"/>
                <w:szCs w:val="20"/>
              </w:rPr>
              <w:t>(Base: No)</w:t>
            </w:r>
          </w:p>
        </w:tc>
        <w:tc>
          <w:tcPr>
            <w:tcW w:w="1352" w:type="dxa"/>
            <w:tcBorders>
              <w:top w:val="dotted" w:sz="4" w:space="0" w:color="auto"/>
              <w:left w:val="double" w:sz="4" w:space="0" w:color="auto"/>
              <w:bottom w:val="dotted" w:sz="4" w:space="0" w:color="auto"/>
            </w:tcBorders>
            <w:shd w:val="clear" w:color="auto" w:fill="auto"/>
            <w:noWrap/>
            <w:vAlign w:val="center"/>
          </w:tcPr>
          <w:p w14:paraId="4193AD5D" w14:textId="77777777" w:rsidR="007A6434" w:rsidRPr="003C5E85" w:rsidRDefault="007A6434" w:rsidP="0034117D">
            <w:pPr>
              <w:spacing w:line="240" w:lineRule="auto"/>
              <w:ind w:firstLine="0"/>
              <w:jc w:val="center"/>
              <w:rPr>
                <w:b/>
                <w:color w:val="000000"/>
                <w:sz w:val="20"/>
                <w:szCs w:val="20"/>
                <w:lang w:val="en-US" w:eastAsia="en-CA"/>
              </w:rPr>
            </w:pPr>
          </w:p>
        </w:tc>
        <w:tc>
          <w:tcPr>
            <w:tcW w:w="904" w:type="dxa"/>
            <w:tcBorders>
              <w:top w:val="dotted" w:sz="4" w:space="0" w:color="auto"/>
              <w:bottom w:val="dotted" w:sz="4" w:space="0" w:color="auto"/>
              <w:right w:val="double" w:sz="4" w:space="0" w:color="auto"/>
            </w:tcBorders>
            <w:shd w:val="clear" w:color="auto" w:fill="auto"/>
            <w:noWrap/>
            <w:vAlign w:val="center"/>
          </w:tcPr>
          <w:p w14:paraId="596E936A" w14:textId="77777777" w:rsidR="007A6434" w:rsidRPr="003C5E85" w:rsidRDefault="007A6434" w:rsidP="0034117D">
            <w:pPr>
              <w:spacing w:line="240" w:lineRule="auto"/>
              <w:ind w:firstLine="0"/>
              <w:jc w:val="center"/>
              <w:rPr>
                <w:b/>
                <w:color w:val="000000"/>
                <w:sz w:val="20"/>
                <w:szCs w:val="20"/>
                <w:lang w:val="en-US" w:eastAsia="en-CA"/>
              </w:rPr>
            </w:pPr>
          </w:p>
        </w:tc>
        <w:tc>
          <w:tcPr>
            <w:tcW w:w="1336" w:type="dxa"/>
            <w:tcBorders>
              <w:top w:val="dotted" w:sz="4" w:space="0" w:color="auto"/>
              <w:left w:val="double" w:sz="4" w:space="0" w:color="auto"/>
              <w:bottom w:val="dotted" w:sz="4" w:space="0" w:color="auto"/>
            </w:tcBorders>
            <w:shd w:val="clear" w:color="auto" w:fill="auto"/>
            <w:noWrap/>
            <w:vAlign w:val="center"/>
          </w:tcPr>
          <w:p w14:paraId="021A200E" w14:textId="77777777" w:rsidR="007A6434" w:rsidRPr="003C5E85" w:rsidRDefault="007A6434" w:rsidP="0034117D">
            <w:pPr>
              <w:spacing w:line="240" w:lineRule="auto"/>
              <w:ind w:firstLine="0"/>
              <w:jc w:val="center"/>
              <w:rPr>
                <w:color w:val="000000"/>
                <w:sz w:val="20"/>
                <w:szCs w:val="20"/>
              </w:rPr>
            </w:pPr>
          </w:p>
        </w:tc>
        <w:tc>
          <w:tcPr>
            <w:tcW w:w="919" w:type="dxa"/>
            <w:tcBorders>
              <w:top w:val="dotted" w:sz="4" w:space="0" w:color="auto"/>
              <w:bottom w:val="dotted" w:sz="4" w:space="0" w:color="auto"/>
              <w:right w:val="double" w:sz="4" w:space="0" w:color="auto"/>
            </w:tcBorders>
            <w:shd w:val="clear" w:color="auto" w:fill="auto"/>
            <w:noWrap/>
            <w:vAlign w:val="center"/>
          </w:tcPr>
          <w:p w14:paraId="3F4C64B2" w14:textId="77777777" w:rsidR="007A6434" w:rsidRPr="003C5E85" w:rsidRDefault="007A6434" w:rsidP="0034117D">
            <w:pPr>
              <w:spacing w:line="240" w:lineRule="auto"/>
              <w:ind w:firstLine="0"/>
              <w:jc w:val="center"/>
              <w:rPr>
                <w:color w:val="000000"/>
                <w:sz w:val="20"/>
                <w:szCs w:val="20"/>
              </w:rPr>
            </w:pPr>
          </w:p>
        </w:tc>
        <w:tc>
          <w:tcPr>
            <w:tcW w:w="1352" w:type="dxa"/>
            <w:tcBorders>
              <w:top w:val="dotted" w:sz="4" w:space="0" w:color="auto"/>
              <w:left w:val="double" w:sz="4" w:space="0" w:color="auto"/>
              <w:bottom w:val="dotted" w:sz="4" w:space="0" w:color="auto"/>
            </w:tcBorders>
            <w:shd w:val="clear" w:color="auto" w:fill="auto"/>
            <w:noWrap/>
            <w:vAlign w:val="center"/>
          </w:tcPr>
          <w:p w14:paraId="70BFCF90" w14:textId="77777777" w:rsidR="007A6434" w:rsidRPr="003C5E85" w:rsidRDefault="007A6434" w:rsidP="0034117D">
            <w:pPr>
              <w:spacing w:line="240" w:lineRule="auto"/>
              <w:ind w:firstLine="0"/>
              <w:jc w:val="center"/>
              <w:rPr>
                <w:color w:val="000000"/>
                <w:sz w:val="20"/>
                <w:szCs w:val="20"/>
              </w:rPr>
            </w:pPr>
          </w:p>
        </w:tc>
        <w:tc>
          <w:tcPr>
            <w:tcW w:w="993" w:type="dxa"/>
            <w:tcBorders>
              <w:top w:val="dotted" w:sz="4" w:space="0" w:color="auto"/>
              <w:bottom w:val="dotted" w:sz="4" w:space="0" w:color="auto"/>
              <w:right w:val="double" w:sz="4" w:space="0" w:color="auto"/>
            </w:tcBorders>
            <w:shd w:val="clear" w:color="auto" w:fill="auto"/>
            <w:noWrap/>
            <w:vAlign w:val="center"/>
          </w:tcPr>
          <w:p w14:paraId="098AC26C" w14:textId="77777777" w:rsidR="007A6434" w:rsidRPr="003C5E85" w:rsidRDefault="007A6434" w:rsidP="0034117D">
            <w:pPr>
              <w:spacing w:line="240" w:lineRule="auto"/>
              <w:ind w:firstLine="0"/>
              <w:jc w:val="center"/>
              <w:rPr>
                <w:color w:val="000000"/>
                <w:sz w:val="20"/>
                <w:szCs w:val="20"/>
              </w:rPr>
            </w:pPr>
          </w:p>
        </w:tc>
        <w:tc>
          <w:tcPr>
            <w:tcW w:w="1440" w:type="dxa"/>
            <w:tcBorders>
              <w:top w:val="dotted" w:sz="4" w:space="0" w:color="auto"/>
              <w:left w:val="double" w:sz="4" w:space="0" w:color="auto"/>
              <w:bottom w:val="dotted" w:sz="4" w:space="0" w:color="auto"/>
            </w:tcBorders>
            <w:shd w:val="clear" w:color="auto" w:fill="auto"/>
            <w:noWrap/>
            <w:vAlign w:val="center"/>
          </w:tcPr>
          <w:p w14:paraId="2B516D7F" w14:textId="77777777" w:rsidR="007A6434" w:rsidRPr="003C5E85" w:rsidRDefault="007A6434" w:rsidP="0034117D">
            <w:pPr>
              <w:spacing w:line="240" w:lineRule="auto"/>
              <w:ind w:firstLine="0"/>
              <w:jc w:val="center"/>
              <w:rPr>
                <w:b/>
                <w:color w:val="000000"/>
                <w:sz w:val="20"/>
                <w:szCs w:val="20"/>
                <w:lang w:val="en-US" w:eastAsia="en-CA"/>
              </w:rPr>
            </w:pPr>
          </w:p>
        </w:tc>
        <w:tc>
          <w:tcPr>
            <w:tcW w:w="904" w:type="dxa"/>
            <w:tcBorders>
              <w:top w:val="dotted" w:sz="4" w:space="0" w:color="auto"/>
              <w:bottom w:val="dotted" w:sz="4" w:space="0" w:color="auto"/>
              <w:right w:val="double" w:sz="4" w:space="0" w:color="auto"/>
            </w:tcBorders>
            <w:shd w:val="clear" w:color="auto" w:fill="auto"/>
            <w:noWrap/>
            <w:vAlign w:val="center"/>
          </w:tcPr>
          <w:p w14:paraId="6DE266D1" w14:textId="77777777" w:rsidR="007A6434" w:rsidRPr="003C5E85" w:rsidRDefault="007A6434" w:rsidP="0034117D">
            <w:pPr>
              <w:spacing w:line="240" w:lineRule="auto"/>
              <w:ind w:firstLine="0"/>
              <w:jc w:val="center"/>
              <w:rPr>
                <w:b/>
                <w:color w:val="000000"/>
                <w:sz w:val="20"/>
                <w:szCs w:val="20"/>
                <w:lang w:val="en-US" w:eastAsia="en-CA"/>
              </w:rPr>
            </w:pPr>
          </w:p>
        </w:tc>
        <w:tc>
          <w:tcPr>
            <w:tcW w:w="1352" w:type="dxa"/>
            <w:tcBorders>
              <w:top w:val="dotted" w:sz="4" w:space="0" w:color="auto"/>
              <w:left w:val="double" w:sz="4" w:space="0" w:color="auto"/>
              <w:bottom w:val="dotted" w:sz="4" w:space="0" w:color="auto"/>
            </w:tcBorders>
            <w:shd w:val="clear" w:color="auto" w:fill="auto"/>
            <w:noWrap/>
            <w:vAlign w:val="center"/>
          </w:tcPr>
          <w:p w14:paraId="218F5D48" w14:textId="77777777" w:rsidR="007A6434" w:rsidRPr="003C5E85" w:rsidRDefault="007A6434" w:rsidP="0034117D">
            <w:pPr>
              <w:spacing w:line="240" w:lineRule="auto"/>
              <w:ind w:firstLine="0"/>
              <w:jc w:val="center"/>
              <w:rPr>
                <w:b/>
                <w:color w:val="000000"/>
                <w:sz w:val="20"/>
                <w:szCs w:val="20"/>
                <w:lang w:val="en-US" w:eastAsia="en-CA"/>
              </w:rPr>
            </w:pPr>
          </w:p>
        </w:tc>
        <w:tc>
          <w:tcPr>
            <w:tcW w:w="992" w:type="dxa"/>
            <w:tcBorders>
              <w:top w:val="dotted" w:sz="4" w:space="0" w:color="auto"/>
              <w:bottom w:val="dotted" w:sz="4" w:space="0" w:color="auto"/>
              <w:right w:val="double" w:sz="4" w:space="0" w:color="auto"/>
            </w:tcBorders>
            <w:shd w:val="clear" w:color="auto" w:fill="auto"/>
            <w:noWrap/>
            <w:vAlign w:val="center"/>
          </w:tcPr>
          <w:p w14:paraId="13FA68A7" w14:textId="77777777" w:rsidR="007A6434" w:rsidRPr="003C5E85" w:rsidRDefault="007A6434" w:rsidP="0034117D">
            <w:pPr>
              <w:spacing w:line="240" w:lineRule="auto"/>
              <w:ind w:firstLine="0"/>
              <w:jc w:val="center"/>
              <w:rPr>
                <w:b/>
                <w:color w:val="000000"/>
                <w:sz w:val="20"/>
                <w:szCs w:val="20"/>
                <w:lang w:val="en-US" w:eastAsia="en-CA"/>
              </w:rPr>
            </w:pPr>
          </w:p>
        </w:tc>
      </w:tr>
      <w:tr w:rsidR="007A6434" w:rsidRPr="003C5E85" w14:paraId="70C31C54"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3939666E" w14:textId="77777777" w:rsidR="007A6434" w:rsidRPr="003C5E85" w:rsidRDefault="007A6434" w:rsidP="0034117D">
            <w:pPr>
              <w:spacing w:line="240" w:lineRule="auto"/>
              <w:ind w:left="288" w:firstLine="0"/>
              <w:jc w:val="left"/>
              <w:rPr>
                <w:rFonts w:eastAsia="Times New Roman"/>
                <w:color w:val="000000"/>
                <w:sz w:val="20"/>
                <w:szCs w:val="20"/>
              </w:rPr>
            </w:pPr>
            <w:r w:rsidRPr="003C5E85">
              <w:rPr>
                <w:rFonts w:eastAsia="Times New Roman"/>
                <w:color w:val="000000"/>
                <w:sz w:val="20"/>
                <w:szCs w:val="20"/>
              </w:rPr>
              <w:t>Yes</w:t>
            </w:r>
          </w:p>
        </w:tc>
        <w:tc>
          <w:tcPr>
            <w:tcW w:w="1352" w:type="dxa"/>
            <w:tcBorders>
              <w:top w:val="dotted" w:sz="4" w:space="0" w:color="auto"/>
              <w:left w:val="double" w:sz="4" w:space="0" w:color="auto"/>
              <w:bottom w:val="dotted" w:sz="4" w:space="0" w:color="auto"/>
            </w:tcBorders>
            <w:shd w:val="clear" w:color="auto" w:fill="auto"/>
            <w:noWrap/>
            <w:vAlign w:val="center"/>
          </w:tcPr>
          <w:p w14:paraId="6A1B68D1"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3891187B"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3164F882"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0.227</w:t>
            </w:r>
          </w:p>
        </w:tc>
        <w:tc>
          <w:tcPr>
            <w:tcW w:w="919" w:type="dxa"/>
            <w:tcBorders>
              <w:top w:val="dotted" w:sz="4" w:space="0" w:color="auto"/>
              <w:bottom w:val="dotted" w:sz="4" w:space="0" w:color="auto"/>
              <w:right w:val="double" w:sz="4" w:space="0" w:color="auto"/>
            </w:tcBorders>
            <w:shd w:val="clear" w:color="auto" w:fill="auto"/>
            <w:noWrap/>
            <w:vAlign w:val="center"/>
          </w:tcPr>
          <w:p w14:paraId="099E5431"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1.944</w:t>
            </w:r>
          </w:p>
        </w:tc>
        <w:tc>
          <w:tcPr>
            <w:tcW w:w="1352" w:type="dxa"/>
            <w:tcBorders>
              <w:top w:val="dotted" w:sz="4" w:space="0" w:color="auto"/>
              <w:left w:val="double" w:sz="4" w:space="0" w:color="auto"/>
              <w:bottom w:val="dotted" w:sz="4" w:space="0" w:color="auto"/>
            </w:tcBorders>
            <w:shd w:val="clear" w:color="auto" w:fill="auto"/>
            <w:noWrap/>
            <w:vAlign w:val="center"/>
          </w:tcPr>
          <w:p w14:paraId="1A10A1C9"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0B1B6886"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3585A19D"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6295E212"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2B0EA4CE"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6BD54BA0"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r w:rsidR="007A6434" w:rsidRPr="003C5E85" w14:paraId="6DEBFCBC"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0822AF3E" w14:textId="77777777" w:rsidR="007A6434" w:rsidRPr="003C5E85" w:rsidRDefault="007A6434" w:rsidP="0034117D">
            <w:pPr>
              <w:spacing w:line="240" w:lineRule="auto"/>
              <w:ind w:firstLine="0"/>
              <w:jc w:val="left"/>
              <w:rPr>
                <w:rFonts w:eastAsia="Times New Roman"/>
                <w:i/>
                <w:color w:val="000000"/>
                <w:sz w:val="20"/>
                <w:szCs w:val="20"/>
              </w:rPr>
            </w:pPr>
            <w:r w:rsidRPr="003C5E85">
              <w:rPr>
                <w:rFonts w:eastAsia="Times New Roman"/>
                <w:i/>
                <w:color w:val="000000"/>
                <w:sz w:val="20"/>
                <w:szCs w:val="20"/>
              </w:rPr>
              <w:t>SCTG Commodity Type (Base: Wood, Papers and Textile)</w:t>
            </w:r>
          </w:p>
        </w:tc>
        <w:tc>
          <w:tcPr>
            <w:tcW w:w="1352" w:type="dxa"/>
            <w:tcBorders>
              <w:top w:val="dotted" w:sz="4" w:space="0" w:color="auto"/>
              <w:left w:val="double" w:sz="4" w:space="0" w:color="auto"/>
              <w:bottom w:val="dotted" w:sz="4" w:space="0" w:color="auto"/>
            </w:tcBorders>
            <w:shd w:val="clear" w:color="auto" w:fill="auto"/>
            <w:noWrap/>
            <w:vAlign w:val="center"/>
          </w:tcPr>
          <w:p w14:paraId="35A98037" w14:textId="77777777" w:rsidR="007A6434" w:rsidRPr="003C5E85" w:rsidRDefault="007A6434" w:rsidP="0034117D">
            <w:pPr>
              <w:spacing w:line="240" w:lineRule="auto"/>
              <w:ind w:firstLine="0"/>
              <w:jc w:val="center"/>
              <w:rPr>
                <w:rFonts w:eastAsia="Times New Roman"/>
                <w:color w:val="000000"/>
                <w:sz w:val="20"/>
                <w:szCs w:val="20"/>
                <w:lang w:val="en-US"/>
              </w:rPr>
            </w:pPr>
          </w:p>
        </w:tc>
        <w:tc>
          <w:tcPr>
            <w:tcW w:w="904" w:type="dxa"/>
            <w:tcBorders>
              <w:top w:val="dotted" w:sz="4" w:space="0" w:color="auto"/>
              <w:bottom w:val="dotted" w:sz="4" w:space="0" w:color="auto"/>
              <w:right w:val="double" w:sz="4" w:space="0" w:color="auto"/>
            </w:tcBorders>
            <w:shd w:val="clear" w:color="auto" w:fill="auto"/>
            <w:noWrap/>
            <w:vAlign w:val="center"/>
          </w:tcPr>
          <w:p w14:paraId="42A89BA4" w14:textId="77777777" w:rsidR="007A6434" w:rsidRPr="003C5E85" w:rsidRDefault="007A6434" w:rsidP="0034117D">
            <w:pPr>
              <w:spacing w:line="240" w:lineRule="auto"/>
              <w:ind w:firstLine="0"/>
              <w:jc w:val="center"/>
              <w:rPr>
                <w:rFonts w:eastAsia="Times New Roman"/>
                <w:sz w:val="20"/>
                <w:szCs w:val="20"/>
                <w:lang w:val="en-US"/>
              </w:rPr>
            </w:pPr>
          </w:p>
        </w:tc>
        <w:tc>
          <w:tcPr>
            <w:tcW w:w="1336" w:type="dxa"/>
            <w:tcBorders>
              <w:top w:val="dotted" w:sz="4" w:space="0" w:color="auto"/>
              <w:left w:val="double" w:sz="4" w:space="0" w:color="auto"/>
              <w:bottom w:val="dotted" w:sz="4" w:space="0" w:color="auto"/>
            </w:tcBorders>
            <w:shd w:val="clear" w:color="auto" w:fill="auto"/>
            <w:noWrap/>
            <w:vAlign w:val="center"/>
          </w:tcPr>
          <w:p w14:paraId="5967BE5D" w14:textId="77777777" w:rsidR="007A6434" w:rsidRPr="003C5E85" w:rsidRDefault="007A6434" w:rsidP="0034117D">
            <w:pPr>
              <w:spacing w:line="240" w:lineRule="auto"/>
              <w:ind w:firstLine="0"/>
              <w:jc w:val="center"/>
              <w:rPr>
                <w:color w:val="000000"/>
                <w:sz w:val="20"/>
                <w:szCs w:val="20"/>
                <w:lang w:val="en-US" w:eastAsia="en-CA"/>
              </w:rPr>
            </w:pPr>
          </w:p>
        </w:tc>
        <w:tc>
          <w:tcPr>
            <w:tcW w:w="919" w:type="dxa"/>
            <w:tcBorders>
              <w:top w:val="dotted" w:sz="4" w:space="0" w:color="auto"/>
              <w:bottom w:val="dotted" w:sz="4" w:space="0" w:color="auto"/>
              <w:right w:val="double" w:sz="4" w:space="0" w:color="auto"/>
            </w:tcBorders>
            <w:shd w:val="clear" w:color="auto" w:fill="auto"/>
            <w:noWrap/>
            <w:vAlign w:val="center"/>
          </w:tcPr>
          <w:p w14:paraId="7BFEE32D" w14:textId="77777777" w:rsidR="007A6434" w:rsidRPr="003C5E85" w:rsidRDefault="007A6434" w:rsidP="0034117D">
            <w:pPr>
              <w:spacing w:line="240" w:lineRule="auto"/>
              <w:ind w:firstLine="0"/>
              <w:jc w:val="center"/>
              <w:rPr>
                <w:color w:val="000000"/>
                <w:sz w:val="20"/>
                <w:szCs w:val="20"/>
                <w:lang w:val="en-US" w:eastAsia="en-CA"/>
              </w:rPr>
            </w:pPr>
          </w:p>
        </w:tc>
        <w:tc>
          <w:tcPr>
            <w:tcW w:w="1352" w:type="dxa"/>
            <w:tcBorders>
              <w:top w:val="dotted" w:sz="4" w:space="0" w:color="auto"/>
              <w:left w:val="double" w:sz="4" w:space="0" w:color="auto"/>
              <w:bottom w:val="dotted" w:sz="4" w:space="0" w:color="auto"/>
            </w:tcBorders>
            <w:shd w:val="clear" w:color="auto" w:fill="auto"/>
            <w:noWrap/>
            <w:vAlign w:val="center"/>
          </w:tcPr>
          <w:p w14:paraId="7C5E3D0A" w14:textId="77777777" w:rsidR="007A6434" w:rsidRPr="003C5E85" w:rsidRDefault="007A6434" w:rsidP="0034117D">
            <w:pPr>
              <w:spacing w:line="240" w:lineRule="auto"/>
              <w:ind w:firstLine="0"/>
              <w:jc w:val="center"/>
              <w:rPr>
                <w:color w:val="000000"/>
                <w:sz w:val="20"/>
                <w:szCs w:val="20"/>
                <w:lang w:val="en-US" w:eastAsia="en-CA"/>
              </w:rPr>
            </w:pPr>
          </w:p>
        </w:tc>
        <w:tc>
          <w:tcPr>
            <w:tcW w:w="993" w:type="dxa"/>
            <w:tcBorders>
              <w:top w:val="dotted" w:sz="4" w:space="0" w:color="auto"/>
              <w:bottom w:val="dotted" w:sz="4" w:space="0" w:color="auto"/>
              <w:right w:val="double" w:sz="4" w:space="0" w:color="auto"/>
            </w:tcBorders>
            <w:shd w:val="clear" w:color="auto" w:fill="auto"/>
            <w:noWrap/>
            <w:vAlign w:val="center"/>
          </w:tcPr>
          <w:p w14:paraId="4658A709" w14:textId="77777777" w:rsidR="007A6434" w:rsidRPr="003C5E85" w:rsidRDefault="007A6434" w:rsidP="0034117D">
            <w:pPr>
              <w:spacing w:line="240" w:lineRule="auto"/>
              <w:ind w:firstLine="0"/>
              <w:jc w:val="center"/>
              <w:rPr>
                <w:color w:val="000000"/>
                <w:sz w:val="20"/>
                <w:szCs w:val="20"/>
                <w:lang w:val="en-US" w:eastAsia="en-CA"/>
              </w:rPr>
            </w:pPr>
          </w:p>
        </w:tc>
        <w:tc>
          <w:tcPr>
            <w:tcW w:w="1440" w:type="dxa"/>
            <w:tcBorders>
              <w:top w:val="dotted" w:sz="4" w:space="0" w:color="auto"/>
              <w:left w:val="double" w:sz="4" w:space="0" w:color="auto"/>
              <w:bottom w:val="dotted" w:sz="4" w:space="0" w:color="auto"/>
            </w:tcBorders>
            <w:shd w:val="clear" w:color="auto" w:fill="auto"/>
            <w:noWrap/>
            <w:vAlign w:val="center"/>
          </w:tcPr>
          <w:p w14:paraId="520CEE98" w14:textId="77777777" w:rsidR="007A6434" w:rsidRPr="003C5E85" w:rsidRDefault="007A6434" w:rsidP="0034117D">
            <w:pPr>
              <w:spacing w:line="240" w:lineRule="auto"/>
              <w:ind w:firstLine="0"/>
              <w:jc w:val="center"/>
              <w:rPr>
                <w:color w:val="000000"/>
                <w:sz w:val="20"/>
                <w:szCs w:val="20"/>
                <w:lang w:val="en-US" w:eastAsia="en-CA"/>
              </w:rPr>
            </w:pPr>
          </w:p>
        </w:tc>
        <w:tc>
          <w:tcPr>
            <w:tcW w:w="904" w:type="dxa"/>
            <w:tcBorders>
              <w:top w:val="dotted" w:sz="4" w:space="0" w:color="auto"/>
              <w:bottom w:val="dotted" w:sz="4" w:space="0" w:color="auto"/>
              <w:right w:val="double" w:sz="4" w:space="0" w:color="auto"/>
            </w:tcBorders>
            <w:shd w:val="clear" w:color="auto" w:fill="auto"/>
            <w:noWrap/>
            <w:vAlign w:val="center"/>
          </w:tcPr>
          <w:p w14:paraId="552A0D64" w14:textId="77777777" w:rsidR="007A6434" w:rsidRPr="003C5E85" w:rsidRDefault="007A6434" w:rsidP="0034117D">
            <w:pPr>
              <w:spacing w:line="240" w:lineRule="auto"/>
              <w:ind w:firstLine="0"/>
              <w:jc w:val="center"/>
              <w:rPr>
                <w:color w:val="000000"/>
                <w:sz w:val="20"/>
                <w:szCs w:val="20"/>
                <w:lang w:val="en-US" w:eastAsia="en-CA"/>
              </w:rPr>
            </w:pPr>
          </w:p>
        </w:tc>
        <w:tc>
          <w:tcPr>
            <w:tcW w:w="1352" w:type="dxa"/>
            <w:tcBorders>
              <w:top w:val="dotted" w:sz="4" w:space="0" w:color="auto"/>
              <w:left w:val="double" w:sz="4" w:space="0" w:color="auto"/>
              <w:bottom w:val="dotted" w:sz="4" w:space="0" w:color="auto"/>
            </w:tcBorders>
            <w:shd w:val="clear" w:color="auto" w:fill="auto"/>
            <w:noWrap/>
            <w:vAlign w:val="center"/>
          </w:tcPr>
          <w:p w14:paraId="49509CCE" w14:textId="77777777" w:rsidR="007A6434" w:rsidRPr="003C5E85" w:rsidRDefault="007A6434" w:rsidP="0034117D">
            <w:pPr>
              <w:spacing w:line="240" w:lineRule="auto"/>
              <w:ind w:firstLine="0"/>
              <w:jc w:val="center"/>
              <w:rPr>
                <w:color w:val="000000"/>
                <w:sz w:val="20"/>
                <w:szCs w:val="20"/>
                <w:lang w:val="en-US" w:eastAsia="en-CA"/>
              </w:rPr>
            </w:pPr>
          </w:p>
        </w:tc>
        <w:tc>
          <w:tcPr>
            <w:tcW w:w="992" w:type="dxa"/>
            <w:tcBorders>
              <w:top w:val="dotted" w:sz="4" w:space="0" w:color="auto"/>
              <w:bottom w:val="dotted" w:sz="4" w:space="0" w:color="auto"/>
              <w:right w:val="double" w:sz="4" w:space="0" w:color="auto"/>
            </w:tcBorders>
            <w:shd w:val="clear" w:color="auto" w:fill="auto"/>
            <w:noWrap/>
            <w:vAlign w:val="center"/>
          </w:tcPr>
          <w:p w14:paraId="349C5EC2" w14:textId="77777777" w:rsidR="007A6434" w:rsidRPr="003C5E85" w:rsidRDefault="007A6434" w:rsidP="0034117D">
            <w:pPr>
              <w:spacing w:line="240" w:lineRule="auto"/>
              <w:ind w:firstLine="0"/>
              <w:jc w:val="center"/>
              <w:rPr>
                <w:color w:val="000000"/>
                <w:sz w:val="20"/>
                <w:szCs w:val="20"/>
                <w:lang w:val="en-US" w:eastAsia="en-CA"/>
              </w:rPr>
            </w:pPr>
          </w:p>
        </w:tc>
      </w:tr>
      <w:tr w:rsidR="007A6434" w:rsidRPr="003C5E85" w14:paraId="56BDB79C"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114BA459" w14:textId="77777777" w:rsidR="007A6434" w:rsidRPr="003C5E85" w:rsidRDefault="007A6434" w:rsidP="0034117D">
            <w:pPr>
              <w:spacing w:line="240" w:lineRule="auto"/>
              <w:ind w:left="288" w:firstLine="0"/>
              <w:jc w:val="left"/>
              <w:rPr>
                <w:rFonts w:eastAsia="Times New Roman"/>
                <w:color w:val="000000"/>
                <w:sz w:val="20"/>
                <w:szCs w:val="20"/>
              </w:rPr>
            </w:pPr>
            <w:r w:rsidRPr="003C5E85">
              <w:rPr>
                <w:rFonts w:eastAsia="Times New Roman"/>
                <w:color w:val="000000"/>
                <w:sz w:val="20"/>
                <w:szCs w:val="20"/>
              </w:rPr>
              <w:t>Prepared Food and Products</w:t>
            </w:r>
          </w:p>
        </w:tc>
        <w:tc>
          <w:tcPr>
            <w:tcW w:w="1352" w:type="dxa"/>
            <w:tcBorders>
              <w:top w:val="dotted" w:sz="4" w:space="0" w:color="auto"/>
              <w:left w:val="double" w:sz="4" w:space="0" w:color="auto"/>
              <w:bottom w:val="dotted" w:sz="4" w:space="0" w:color="auto"/>
            </w:tcBorders>
            <w:shd w:val="clear" w:color="auto" w:fill="auto"/>
            <w:noWrap/>
            <w:vAlign w:val="center"/>
          </w:tcPr>
          <w:p w14:paraId="1DEC9B1D"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19076488"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4BA86356"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0.626</w:t>
            </w:r>
          </w:p>
        </w:tc>
        <w:tc>
          <w:tcPr>
            <w:tcW w:w="919" w:type="dxa"/>
            <w:tcBorders>
              <w:top w:val="dotted" w:sz="4" w:space="0" w:color="auto"/>
              <w:bottom w:val="dotted" w:sz="4" w:space="0" w:color="auto"/>
              <w:right w:val="double" w:sz="4" w:space="0" w:color="auto"/>
            </w:tcBorders>
            <w:shd w:val="clear" w:color="auto" w:fill="auto"/>
            <w:noWrap/>
            <w:vAlign w:val="center"/>
          </w:tcPr>
          <w:p w14:paraId="15F7C159"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4.506</w:t>
            </w:r>
          </w:p>
        </w:tc>
        <w:tc>
          <w:tcPr>
            <w:tcW w:w="1352" w:type="dxa"/>
            <w:tcBorders>
              <w:top w:val="dotted" w:sz="4" w:space="0" w:color="auto"/>
              <w:left w:val="double" w:sz="4" w:space="0" w:color="auto"/>
              <w:bottom w:val="dotted" w:sz="4" w:space="0" w:color="auto"/>
            </w:tcBorders>
            <w:shd w:val="clear" w:color="auto" w:fill="auto"/>
            <w:noWrap/>
            <w:vAlign w:val="center"/>
          </w:tcPr>
          <w:p w14:paraId="5CC12469"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789EA902"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79C69BE6"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5357AF3B"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65EA3AD4"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65DFD365"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r w:rsidR="007A6434" w:rsidRPr="003C5E85" w14:paraId="11E3431D"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4739C76B" w14:textId="77777777" w:rsidR="007A6434" w:rsidRPr="003C5E85" w:rsidRDefault="007A6434" w:rsidP="0034117D">
            <w:pPr>
              <w:spacing w:line="240" w:lineRule="auto"/>
              <w:ind w:left="288" w:firstLine="0"/>
              <w:jc w:val="left"/>
              <w:rPr>
                <w:rFonts w:eastAsia="Times New Roman"/>
                <w:color w:val="000000"/>
                <w:sz w:val="20"/>
                <w:szCs w:val="20"/>
              </w:rPr>
            </w:pPr>
            <w:r w:rsidRPr="003C5E85">
              <w:rPr>
                <w:color w:val="000000"/>
                <w:sz w:val="20"/>
                <w:szCs w:val="20"/>
              </w:rPr>
              <w:t>Stone &amp; Non-Metallic Minerals</w:t>
            </w:r>
          </w:p>
        </w:tc>
        <w:tc>
          <w:tcPr>
            <w:tcW w:w="1352" w:type="dxa"/>
            <w:tcBorders>
              <w:top w:val="dotted" w:sz="4" w:space="0" w:color="auto"/>
              <w:left w:val="double" w:sz="4" w:space="0" w:color="auto"/>
              <w:bottom w:val="dotted" w:sz="4" w:space="0" w:color="auto"/>
            </w:tcBorders>
            <w:shd w:val="clear" w:color="auto" w:fill="auto"/>
            <w:noWrap/>
            <w:vAlign w:val="center"/>
          </w:tcPr>
          <w:p w14:paraId="0EA4355B"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4C9FA399"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2353FF9F"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-1.231</w:t>
            </w:r>
          </w:p>
        </w:tc>
        <w:tc>
          <w:tcPr>
            <w:tcW w:w="919" w:type="dxa"/>
            <w:tcBorders>
              <w:top w:val="dotted" w:sz="4" w:space="0" w:color="auto"/>
              <w:bottom w:val="dotted" w:sz="4" w:space="0" w:color="auto"/>
              <w:right w:val="double" w:sz="4" w:space="0" w:color="auto"/>
            </w:tcBorders>
            <w:shd w:val="clear" w:color="auto" w:fill="auto"/>
            <w:noWrap/>
            <w:vAlign w:val="center"/>
          </w:tcPr>
          <w:p w14:paraId="688244D6"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-7.624</w:t>
            </w:r>
          </w:p>
        </w:tc>
        <w:tc>
          <w:tcPr>
            <w:tcW w:w="1352" w:type="dxa"/>
            <w:tcBorders>
              <w:top w:val="dotted" w:sz="4" w:space="0" w:color="auto"/>
              <w:left w:val="double" w:sz="4" w:space="0" w:color="auto"/>
              <w:bottom w:val="dotted" w:sz="4" w:space="0" w:color="auto"/>
            </w:tcBorders>
            <w:shd w:val="clear" w:color="auto" w:fill="auto"/>
            <w:noWrap/>
            <w:vAlign w:val="center"/>
          </w:tcPr>
          <w:p w14:paraId="6897A9EB"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1D5E96F5"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50D1EEC6"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20C1FD7F"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4D26A343"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5E522F09"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r w:rsidR="007A6434" w:rsidRPr="003C5E85" w14:paraId="1EF8BB7F"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56927704" w14:textId="77777777" w:rsidR="007A6434" w:rsidRPr="003C5E85" w:rsidRDefault="007A6434" w:rsidP="0034117D">
            <w:pPr>
              <w:spacing w:line="240" w:lineRule="auto"/>
              <w:ind w:left="288" w:firstLine="0"/>
              <w:jc w:val="left"/>
              <w:rPr>
                <w:color w:val="000000"/>
                <w:sz w:val="20"/>
                <w:szCs w:val="20"/>
              </w:rPr>
            </w:pPr>
            <w:r w:rsidRPr="003C5E85">
              <w:rPr>
                <w:color w:val="000000"/>
                <w:sz w:val="20"/>
                <w:szCs w:val="20"/>
              </w:rPr>
              <w:lastRenderedPageBreak/>
              <w:t>Petroleum and Coals</w:t>
            </w:r>
          </w:p>
        </w:tc>
        <w:tc>
          <w:tcPr>
            <w:tcW w:w="1352" w:type="dxa"/>
            <w:tcBorders>
              <w:top w:val="dotted" w:sz="4" w:space="0" w:color="auto"/>
              <w:left w:val="double" w:sz="4" w:space="0" w:color="auto"/>
              <w:bottom w:val="dotted" w:sz="4" w:space="0" w:color="auto"/>
            </w:tcBorders>
            <w:shd w:val="clear" w:color="auto" w:fill="auto"/>
            <w:noWrap/>
            <w:vAlign w:val="center"/>
          </w:tcPr>
          <w:p w14:paraId="4BECB93B"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538AF209"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147428CD"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0.588</w:t>
            </w:r>
          </w:p>
        </w:tc>
        <w:tc>
          <w:tcPr>
            <w:tcW w:w="919" w:type="dxa"/>
            <w:tcBorders>
              <w:top w:val="dotted" w:sz="4" w:space="0" w:color="auto"/>
              <w:bottom w:val="dotted" w:sz="4" w:space="0" w:color="auto"/>
              <w:right w:val="double" w:sz="4" w:space="0" w:color="auto"/>
            </w:tcBorders>
            <w:shd w:val="clear" w:color="auto" w:fill="auto"/>
            <w:noWrap/>
            <w:vAlign w:val="center"/>
          </w:tcPr>
          <w:p w14:paraId="474DF8AB"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3.920</w:t>
            </w:r>
          </w:p>
        </w:tc>
        <w:tc>
          <w:tcPr>
            <w:tcW w:w="1352" w:type="dxa"/>
            <w:tcBorders>
              <w:top w:val="dotted" w:sz="4" w:space="0" w:color="auto"/>
              <w:left w:val="double" w:sz="4" w:space="0" w:color="auto"/>
              <w:bottom w:val="dotted" w:sz="4" w:space="0" w:color="auto"/>
            </w:tcBorders>
            <w:shd w:val="clear" w:color="auto" w:fill="auto"/>
            <w:noWrap/>
            <w:vAlign w:val="center"/>
          </w:tcPr>
          <w:p w14:paraId="15499ACE"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43C48CC7"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6659941E"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15943D56"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7301B813"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23FF94B5"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r w:rsidR="007A6434" w:rsidRPr="003C5E85" w14:paraId="24151107"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hideMark/>
          </w:tcPr>
          <w:p w14:paraId="473DC583" w14:textId="77777777" w:rsidR="007A6434" w:rsidRPr="003C5E85" w:rsidRDefault="007A6434" w:rsidP="0034117D">
            <w:pPr>
              <w:spacing w:line="240" w:lineRule="auto"/>
              <w:ind w:left="288" w:firstLine="0"/>
              <w:jc w:val="left"/>
              <w:rPr>
                <w:rFonts w:eastAsia="Times New Roman"/>
                <w:color w:val="000000"/>
                <w:sz w:val="20"/>
                <w:szCs w:val="20"/>
              </w:rPr>
            </w:pPr>
            <w:r w:rsidRPr="003C5E85">
              <w:rPr>
                <w:rFonts w:eastAsia="Times New Roman"/>
                <w:color w:val="000000"/>
                <w:sz w:val="20"/>
                <w:szCs w:val="20"/>
              </w:rPr>
              <w:t>Electronics</w:t>
            </w:r>
          </w:p>
        </w:tc>
        <w:tc>
          <w:tcPr>
            <w:tcW w:w="1352" w:type="dxa"/>
            <w:tcBorders>
              <w:top w:val="dotted" w:sz="4" w:space="0" w:color="auto"/>
              <w:left w:val="double" w:sz="4" w:space="0" w:color="auto"/>
              <w:bottom w:val="dotted" w:sz="4" w:space="0" w:color="auto"/>
            </w:tcBorders>
            <w:shd w:val="clear" w:color="auto" w:fill="auto"/>
            <w:noWrap/>
            <w:vAlign w:val="center"/>
          </w:tcPr>
          <w:p w14:paraId="27CF0C48"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4D16E9E4"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0317B177"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-0.440</w:t>
            </w:r>
          </w:p>
        </w:tc>
        <w:tc>
          <w:tcPr>
            <w:tcW w:w="919" w:type="dxa"/>
            <w:tcBorders>
              <w:top w:val="dotted" w:sz="4" w:space="0" w:color="auto"/>
              <w:bottom w:val="dotted" w:sz="4" w:space="0" w:color="auto"/>
              <w:right w:val="double" w:sz="4" w:space="0" w:color="auto"/>
            </w:tcBorders>
            <w:shd w:val="clear" w:color="auto" w:fill="auto"/>
            <w:noWrap/>
            <w:vAlign w:val="center"/>
          </w:tcPr>
          <w:p w14:paraId="3EFFC958"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-4.201</w:t>
            </w:r>
          </w:p>
        </w:tc>
        <w:tc>
          <w:tcPr>
            <w:tcW w:w="1352" w:type="dxa"/>
            <w:tcBorders>
              <w:top w:val="dotted" w:sz="4" w:space="0" w:color="auto"/>
              <w:left w:val="double" w:sz="4" w:space="0" w:color="auto"/>
              <w:bottom w:val="dotted" w:sz="4" w:space="0" w:color="auto"/>
            </w:tcBorders>
            <w:shd w:val="clear" w:color="auto" w:fill="auto"/>
            <w:noWrap/>
            <w:vAlign w:val="center"/>
          </w:tcPr>
          <w:p w14:paraId="75DC07C4"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0.599</w:t>
            </w:r>
          </w:p>
        </w:tc>
        <w:tc>
          <w:tcPr>
            <w:tcW w:w="993" w:type="dxa"/>
            <w:tcBorders>
              <w:top w:val="dotted" w:sz="4" w:space="0" w:color="auto"/>
              <w:bottom w:val="dotted" w:sz="4" w:space="0" w:color="auto"/>
              <w:right w:val="double" w:sz="4" w:space="0" w:color="auto"/>
            </w:tcBorders>
            <w:shd w:val="clear" w:color="auto" w:fill="auto"/>
            <w:noWrap/>
            <w:vAlign w:val="center"/>
          </w:tcPr>
          <w:p w14:paraId="1522D009"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3.083</w:t>
            </w:r>
          </w:p>
        </w:tc>
        <w:tc>
          <w:tcPr>
            <w:tcW w:w="1440" w:type="dxa"/>
            <w:tcBorders>
              <w:top w:val="dotted" w:sz="4" w:space="0" w:color="auto"/>
              <w:left w:val="double" w:sz="4" w:space="0" w:color="auto"/>
              <w:bottom w:val="dotted" w:sz="4" w:space="0" w:color="auto"/>
            </w:tcBorders>
            <w:shd w:val="clear" w:color="auto" w:fill="auto"/>
            <w:noWrap/>
            <w:vAlign w:val="center"/>
          </w:tcPr>
          <w:p w14:paraId="7393970C"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0016A6E4"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000D324D"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154F73AB"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r w:rsidR="007A6434" w:rsidRPr="003C5E85" w14:paraId="27A2BAD9"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573AF577" w14:textId="77777777" w:rsidR="007A6434" w:rsidRPr="003C5E85" w:rsidRDefault="007A6434" w:rsidP="0034117D">
            <w:pPr>
              <w:spacing w:line="240" w:lineRule="auto"/>
              <w:ind w:left="288" w:firstLine="0"/>
              <w:jc w:val="left"/>
              <w:rPr>
                <w:rFonts w:eastAsia="Times New Roman"/>
                <w:color w:val="000000"/>
                <w:sz w:val="20"/>
                <w:szCs w:val="20"/>
              </w:rPr>
            </w:pPr>
            <w:r w:rsidRPr="003C5E85">
              <w:rPr>
                <w:rFonts w:eastAsia="Times New Roman"/>
                <w:color w:val="000000"/>
                <w:sz w:val="20"/>
                <w:szCs w:val="20"/>
              </w:rPr>
              <w:t>Furniture and Others</w:t>
            </w:r>
          </w:p>
        </w:tc>
        <w:tc>
          <w:tcPr>
            <w:tcW w:w="1352" w:type="dxa"/>
            <w:tcBorders>
              <w:top w:val="dotted" w:sz="4" w:space="0" w:color="auto"/>
              <w:left w:val="double" w:sz="4" w:space="0" w:color="auto"/>
              <w:bottom w:val="dotted" w:sz="4" w:space="0" w:color="auto"/>
            </w:tcBorders>
            <w:shd w:val="clear" w:color="auto" w:fill="auto"/>
            <w:noWrap/>
            <w:vAlign w:val="center"/>
          </w:tcPr>
          <w:p w14:paraId="0BE7C3EE"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555431F0"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1A0CB209"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0.270</w:t>
            </w:r>
          </w:p>
        </w:tc>
        <w:tc>
          <w:tcPr>
            <w:tcW w:w="919" w:type="dxa"/>
            <w:tcBorders>
              <w:top w:val="dotted" w:sz="4" w:space="0" w:color="auto"/>
              <w:bottom w:val="dotted" w:sz="4" w:space="0" w:color="auto"/>
              <w:right w:val="double" w:sz="4" w:space="0" w:color="auto"/>
            </w:tcBorders>
            <w:shd w:val="clear" w:color="auto" w:fill="auto"/>
            <w:noWrap/>
            <w:vAlign w:val="center"/>
          </w:tcPr>
          <w:p w14:paraId="7416C1AF"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3.185</w:t>
            </w:r>
          </w:p>
        </w:tc>
        <w:tc>
          <w:tcPr>
            <w:tcW w:w="1352" w:type="dxa"/>
            <w:tcBorders>
              <w:top w:val="dotted" w:sz="4" w:space="0" w:color="auto"/>
              <w:left w:val="double" w:sz="4" w:space="0" w:color="auto"/>
              <w:bottom w:val="dotted" w:sz="4" w:space="0" w:color="auto"/>
            </w:tcBorders>
            <w:shd w:val="clear" w:color="auto" w:fill="auto"/>
            <w:noWrap/>
            <w:vAlign w:val="center"/>
          </w:tcPr>
          <w:p w14:paraId="28113C2E"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383E6FE0"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4E56C2EF"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71812D81"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03BB902C"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4D96A773"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r w:rsidR="007A6434" w:rsidRPr="003C5E85" w14:paraId="3D869559" w14:textId="77777777" w:rsidTr="0034117D">
        <w:trPr>
          <w:trHeight w:val="288"/>
          <w:jc w:val="center"/>
        </w:trPr>
        <w:tc>
          <w:tcPr>
            <w:tcW w:w="13597" w:type="dxa"/>
            <w:gridSpan w:val="11"/>
            <w:tcBorders>
              <w:top w:val="single" w:sz="4" w:space="0" w:color="auto"/>
              <w:bottom w:val="single" w:sz="4" w:space="0" w:color="auto"/>
              <w:right w:val="double" w:sz="4" w:space="0" w:color="auto"/>
            </w:tcBorders>
            <w:shd w:val="clear" w:color="auto" w:fill="auto"/>
            <w:noWrap/>
            <w:vAlign w:val="center"/>
            <w:hideMark/>
          </w:tcPr>
          <w:p w14:paraId="28E6E908" w14:textId="77777777" w:rsidR="007A6434" w:rsidRPr="003C5E85" w:rsidRDefault="007A6434" w:rsidP="0034117D">
            <w:pPr>
              <w:spacing w:line="240" w:lineRule="auto"/>
              <w:ind w:firstLine="0"/>
              <w:jc w:val="left"/>
              <w:rPr>
                <w:rFonts w:eastAsia="Times New Roman"/>
                <w:b/>
                <w:color w:val="000000"/>
                <w:sz w:val="20"/>
                <w:szCs w:val="20"/>
                <w:lang w:val="en-US"/>
              </w:rPr>
            </w:pPr>
            <w:r w:rsidRPr="003C5E85">
              <w:rPr>
                <w:rFonts w:eastAsia="Times New Roman"/>
                <w:b/>
                <w:color w:val="000000"/>
                <w:sz w:val="20"/>
                <w:szCs w:val="20"/>
                <w:lang w:val="en-US"/>
              </w:rPr>
              <w:t>Transportation Network and O-D Attributes</w:t>
            </w:r>
          </w:p>
        </w:tc>
      </w:tr>
      <w:tr w:rsidR="007A6434" w:rsidRPr="003C5E85" w14:paraId="023A9E27"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6F1C4F12" w14:textId="77777777" w:rsidR="007A6434" w:rsidRPr="003C5E85" w:rsidRDefault="007A6434" w:rsidP="0034117D">
            <w:pPr>
              <w:spacing w:line="240" w:lineRule="auto"/>
              <w:ind w:firstLine="0"/>
              <w:jc w:val="left"/>
              <w:rPr>
                <w:rFonts w:eastAsia="Times New Roman"/>
                <w:color w:val="000000"/>
                <w:sz w:val="20"/>
                <w:szCs w:val="20"/>
              </w:rPr>
            </w:pPr>
            <w:r w:rsidRPr="003C5E85">
              <w:rPr>
                <w:rFonts w:eastAsia="Times New Roman"/>
                <w:color w:val="000000"/>
                <w:sz w:val="20"/>
                <w:szCs w:val="20"/>
              </w:rPr>
              <w:t>Origin Highway Density (mi/mi</w:t>
            </w:r>
            <w:r w:rsidRPr="003C5E85">
              <w:rPr>
                <w:rFonts w:eastAsia="Times New Roman"/>
                <w:color w:val="000000"/>
                <w:sz w:val="20"/>
                <w:szCs w:val="20"/>
                <w:vertAlign w:val="superscript"/>
              </w:rPr>
              <w:t>2</w:t>
            </w:r>
            <w:r w:rsidRPr="003C5E85">
              <w:rPr>
                <w:rFonts w:eastAsia="Times New Roman"/>
                <w:color w:val="000000"/>
                <w:sz w:val="20"/>
                <w:szCs w:val="20"/>
              </w:rPr>
              <w:t>)</w:t>
            </w:r>
          </w:p>
        </w:tc>
        <w:tc>
          <w:tcPr>
            <w:tcW w:w="1352" w:type="dxa"/>
            <w:tcBorders>
              <w:top w:val="dotted" w:sz="4" w:space="0" w:color="auto"/>
              <w:left w:val="double" w:sz="4" w:space="0" w:color="auto"/>
              <w:bottom w:val="dotted" w:sz="4" w:space="0" w:color="auto"/>
            </w:tcBorders>
            <w:shd w:val="clear" w:color="auto" w:fill="auto"/>
            <w:noWrap/>
            <w:vAlign w:val="center"/>
          </w:tcPr>
          <w:p w14:paraId="2C125A47"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571E2FA2"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3C162B86"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19" w:type="dxa"/>
            <w:tcBorders>
              <w:top w:val="dotted" w:sz="4" w:space="0" w:color="auto"/>
              <w:bottom w:val="dotted" w:sz="4" w:space="0" w:color="auto"/>
              <w:right w:val="double" w:sz="4" w:space="0" w:color="auto"/>
            </w:tcBorders>
            <w:shd w:val="clear" w:color="auto" w:fill="auto"/>
            <w:noWrap/>
            <w:vAlign w:val="center"/>
          </w:tcPr>
          <w:p w14:paraId="39908D12"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7980B9C3"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5A635FF4"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3165060F"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0.125</w:t>
            </w:r>
          </w:p>
        </w:tc>
        <w:tc>
          <w:tcPr>
            <w:tcW w:w="904" w:type="dxa"/>
            <w:tcBorders>
              <w:top w:val="dotted" w:sz="4" w:space="0" w:color="auto"/>
              <w:bottom w:val="dotted" w:sz="4" w:space="0" w:color="auto"/>
              <w:right w:val="double" w:sz="4" w:space="0" w:color="auto"/>
            </w:tcBorders>
            <w:shd w:val="clear" w:color="auto" w:fill="auto"/>
            <w:noWrap/>
            <w:vAlign w:val="center"/>
          </w:tcPr>
          <w:p w14:paraId="0BA62EF1"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4.718</w:t>
            </w:r>
          </w:p>
        </w:tc>
        <w:tc>
          <w:tcPr>
            <w:tcW w:w="1352" w:type="dxa"/>
            <w:tcBorders>
              <w:top w:val="dotted" w:sz="4" w:space="0" w:color="auto"/>
              <w:left w:val="double" w:sz="4" w:space="0" w:color="auto"/>
              <w:bottom w:val="dotted" w:sz="4" w:space="0" w:color="auto"/>
            </w:tcBorders>
            <w:shd w:val="clear" w:color="auto" w:fill="auto"/>
            <w:noWrap/>
            <w:vAlign w:val="center"/>
          </w:tcPr>
          <w:p w14:paraId="01637D97"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60D5B982"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r w:rsidR="007A6434" w:rsidRPr="003C5E85" w14:paraId="71B1611D"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1DD1E8A8" w14:textId="77777777" w:rsidR="007A6434" w:rsidRPr="003C5E85" w:rsidRDefault="007A6434" w:rsidP="0034117D">
            <w:pPr>
              <w:spacing w:line="240" w:lineRule="auto"/>
              <w:ind w:firstLine="0"/>
              <w:jc w:val="left"/>
              <w:rPr>
                <w:rFonts w:eastAsia="Times New Roman"/>
                <w:color w:val="000000"/>
                <w:sz w:val="20"/>
                <w:szCs w:val="20"/>
              </w:rPr>
            </w:pPr>
            <w:r w:rsidRPr="003C5E85">
              <w:rPr>
                <w:rFonts w:eastAsia="Times New Roman"/>
                <w:color w:val="000000"/>
                <w:sz w:val="20"/>
                <w:szCs w:val="20"/>
              </w:rPr>
              <w:t>Density of Railway at Origin (mi/mi</w:t>
            </w:r>
            <w:r w:rsidRPr="003C5E85">
              <w:rPr>
                <w:rFonts w:eastAsia="Times New Roman"/>
                <w:color w:val="000000"/>
                <w:sz w:val="20"/>
                <w:szCs w:val="20"/>
                <w:vertAlign w:val="superscript"/>
              </w:rPr>
              <w:t>2</w:t>
            </w:r>
            <w:r w:rsidRPr="003C5E85">
              <w:rPr>
                <w:rFonts w:eastAsia="Times New Roman"/>
                <w:color w:val="000000"/>
                <w:sz w:val="20"/>
                <w:szCs w:val="20"/>
              </w:rPr>
              <w:t>)</w:t>
            </w:r>
          </w:p>
        </w:tc>
        <w:tc>
          <w:tcPr>
            <w:tcW w:w="1352" w:type="dxa"/>
            <w:tcBorders>
              <w:top w:val="dotted" w:sz="4" w:space="0" w:color="auto"/>
              <w:left w:val="double" w:sz="4" w:space="0" w:color="auto"/>
              <w:bottom w:val="dotted" w:sz="4" w:space="0" w:color="auto"/>
            </w:tcBorders>
            <w:shd w:val="clear" w:color="auto" w:fill="auto"/>
            <w:noWrap/>
            <w:vAlign w:val="center"/>
          </w:tcPr>
          <w:p w14:paraId="18D72823"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112B8C8D"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4EBBBBCA"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-0.049</w:t>
            </w:r>
          </w:p>
        </w:tc>
        <w:tc>
          <w:tcPr>
            <w:tcW w:w="919" w:type="dxa"/>
            <w:tcBorders>
              <w:top w:val="dotted" w:sz="4" w:space="0" w:color="auto"/>
              <w:bottom w:val="dotted" w:sz="4" w:space="0" w:color="auto"/>
              <w:right w:val="double" w:sz="4" w:space="0" w:color="auto"/>
            </w:tcBorders>
            <w:shd w:val="clear" w:color="auto" w:fill="auto"/>
            <w:noWrap/>
            <w:vAlign w:val="center"/>
          </w:tcPr>
          <w:p w14:paraId="13200190"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-2.001</w:t>
            </w:r>
          </w:p>
        </w:tc>
        <w:tc>
          <w:tcPr>
            <w:tcW w:w="1352" w:type="dxa"/>
            <w:tcBorders>
              <w:top w:val="dotted" w:sz="4" w:space="0" w:color="auto"/>
              <w:left w:val="double" w:sz="4" w:space="0" w:color="auto"/>
              <w:bottom w:val="dotted" w:sz="4" w:space="0" w:color="auto"/>
            </w:tcBorders>
            <w:shd w:val="clear" w:color="auto" w:fill="auto"/>
            <w:noWrap/>
            <w:vAlign w:val="center"/>
          </w:tcPr>
          <w:p w14:paraId="4DE8A83C"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718AE51A"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78841871"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7EAAACF2"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74B9B087"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12B62B8C" w14:textId="77777777" w:rsidR="007A6434" w:rsidRPr="003C5E85" w:rsidRDefault="007A6434" w:rsidP="0034117D">
            <w:pPr>
              <w:spacing w:line="240" w:lineRule="auto"/>
              <w:ind w:firstLine="0"/>
              <w:jc w:val="center"/>
              <w:rPr>
                <w:rFonts w:eastAsia="Times New Roman"/>
                <w:color w:val="000000"/>
                <w:sz w:val="20"/>
                <w:szCs w:val="20"/>
                <w:lang w:val="en-US"/>
              </w:rPr>
            </w:pPr>
          </w:p>
        </w:tc>
      </w:tr>
      <w:tr w:rsidR="007A6434" w:rsidRPr="003C5E85" w14:paraId="7E68ECF1"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3CE78BC6" w14:textId="77777777" w:rsidR="007A6434" w:rsidRPr="003C5E85" w:rsidRDefault="007A6434" w:rsidP="0034117D">
            <w:pPr>
              <w:spacing w:line="240" w:lineRule="auto"/>
              <w:ind w:firstLine="0"/>
              <w:jc w:val="left"/>
              <w:rPr>
                <w:rFonts w:eastAsia="Times New Roman"/>
                <w:color w:val="000000"/>
                <w:sz w:val="20"/>
                <w:szCs w:val="20"/>
              </w:rPr>
            </w:pPr>
            <w:r w:rsidRPr="003C5E85">
              <w:rPr>
                <w:rFonts w:eastAsia="Times New Roman"/>
                <w:color w:val="000000"/>
                <w:sz w:val="20"/>
                <w:szCs w:val="20"/>
              </w:rPr>
              <w:t>Density of Railway at Destination (mi/mi</w:t>
            </w:r>
            <w:r w:rsidRPr="003C5E85">
              <w:rPr>
                <w:rFonts w:eastAsia="Times New Roman"/>
                <w:color w:val="000000"/>
                <w:sz w:val="20"/>
                <w:szCs w:val="20"/>
                <w:vertAlign w:val="superscript"/>
              </w:rPr>
              <w:t>2</w:t>
            </w:r>
            <w:r w:rsidRPr="003C5E85">
              <w:rPr>
                <w:rFonts w:eastAsia="Times New Roman"/>
                <w:color w:val="000000"/>
                <w:sz w:val="20"/>
                <w:szCs w:val="20"/>
              </w:rPr>
              <w:t>)</w:t>
            </w:r>
          </w:p>
        </w:tc>
        <w:tc>
          <w:tcPr>
            <w:tcW w:w="1352" w:type="dxa"/>
            <w:tcBorders>
              <w:top w:val="dotted" w:sz="4" w:space="0" w:color="auto"/>
              <w:left w:val="double" w:sz="4" w:space="0" w:color="auto"/>
              <w:bottom w:val="dotted" w:sz="4" w:space="0" w:color="auto"/>
            </w:tcBorders>
            <w:shd w:val="clear" w:color="auto" w:fill="auto"/>
            <w:noWrap/>
            <w:vAlign w:val="center"/>
          </w:tcPr>
          <w:p w14:paraId="19E9F6AF"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3FA9638D"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605CF91A"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19" w:type="dxa"/>
            <w:tcBorders>
              <w:top w:val="dotted" w:sz="4" w:space="0" w:color="auto"/>
              <w:bottom w:val="dotted" w:sz="4" w:space="0" w:color="auto"/>
              <w:right w:val="double" w:sz="4" w:space="0" w:color="auto"/>
            </w:tcBorders>
            <w:shd w:val="clear" w:color="auto" w:fill="auto"/>
            <w:noWrap/>
            <w:vAlign w:val="center"/>
          </w:tcPr>
          <w:p w14:paraId="69CD5553"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054F4D2A"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4E4FE8F9"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6AA97272"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01985F07"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4D823A54"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1804777E"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r w:rsidR="007A6434" w:rsidRPr="003C5E85" w14:paraId="11B12463"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1A56E765" w14:textId="77777777" w:rsidR="007A6434" w:rsidRPr="003C5E85" w:rsidRDefault="007A6434" w:rsidP="0034117D">
            <w:pPr>
              <w:spacing w:line="240" w:lineRule="auto"/>
              <w:ind w:firstLine="0"/>
              <w:jc w:val="left"/>
              <w:rPr>
                <w:rFonts w:eastAsia="Times New Roman"/>
                <w:color w:val="000000"/>
                <w:sz w:val="20"/>
                <w:szCs w:val="20"/>
              </w:rPr>
            </w:pPr>
            <w:r w:rsidRPr="003C5E85">
              <w:rPr>
                <w:rFonts w:eastAsia="Times New Roman"/>
                <w:color w:val="000000"/>
                <w:sz w:val="20"/>
                <w:szCs w:val="20"/>
              </w:rPr>
              <w:t>Destination Population Density (10 /mi</w:t>
            </w:r>
            <w:r w:rsidRPr="003C5E85">
              <w:rPr>
                <w:rFonts w:eastAsia="Times New Roman"/>
                <w:color w:val="000000"/>
                <w:sz w:val="20"/>
                <w:szCs w:val="20"/>
                <w:vertAlign w:val="superscript"/>
              </w:rPr>
              <w:t>2</w:t>
            </w:r>
            <w:r w:rsidRPr="003C5E85">
              <w:rPr>
                <w:rFonts w:eastAsia="Times New Roman"/>
                <w:color w:val="000000"/>
                <w:sz w:val="20"/>
                <w:szCs w:val="20"/>
              </w:rPr>
              <w:t>)</w:t>
            </w:r>
          </w:p>
        </w:tc>
        <w:tc>
          <w:tcPr>
            <w:tcW w:w="1352" w:type="dxa"/>
            <w:tcBorders>
              <w:top w:val="dotted" w:sz="4" w:space="0" w:color="auto"/>
              <w:left w:val="double" w:sz="4" w:space="0" w:color="auto"/>
              <w:bottom w:val="dotted" w:sz="4" w:space="0" w:color="auto"/>
            </w:tcBorders>
            <w:shd w:val="clear" w:color="auto" w:fill="auto"/>
            <w:noWrap/>
            <w:vAlign w:val="center"/>
          </w:tcPr>
          <w:p w14:paraId="12F7BB53"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44DA2A61"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0098B32B"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19" w:type="dxa"/>
            <w:tcBorders>
              <w:top w:val="dotted" w:sz="4" w:space="0" w:color="auto"/>
              <w:bottom w:val="dotted" w:sz="4" w:space="0" w:color="auto"/>
              <w:right w:val="double" w:sz="4" w:space="0" w:color="auto"/>
            </w:tcBorders>
            <w:shd w:val="clear" w:color="auto" w:fill="auto"/>
            <w:noWrap/>
            <w:vAlign w:val="center"/>
          </w:tcPr>
          <w:p w14:paraId="7D1E299F"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092FB107"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0.300</w:t>
            </w:r>
          </w:p>
        </w:tc>
        <w:tc>
          <w:tcPr>
            <w:tcW w:w="993" w:type="dxa"/>
            <w:tcBorders>
              <w:top w:val="dotted" w:sz="4" w:space="0" w:color="auto"/>
              <w:bottom w:val="dotted" w:sz="4" w:space="0" w:color="auto"/>
              <w:right w:val="double" w:sz="4" w:space="0" w:color="auto"/>
            </w:tcBorders>
            <w:shd w:val="clear" w:color="auto" w:fill="auto"/>
            <w:noWrap/>
            <w:vAlign w:val="center"/>
          </w:tcPr>
          <w:p w14:paraId="05A706BB"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2.604</w:t>
            </w:r>
          </w:p>
        </w:tc>
        <w:tc>
          <w:tcPr>
            <w:tcW w:w="1440" w:type="dxa"/>
            <w:tcBorders>
              <w:top w:val="dotted" w:sz="4" w:space="0" w:color="auto"/>
              <w:left w:val="double" w:sz="4" w:space="0" w:color="auto"/>
              <w:bottom w:val="dotted" w:sz="4" w:space="0" w:color="auto"/>
            </w:tcBorders>
            <w:shd w:val="clear" w:color="auto" w:fill="auto"/>
            <w:noWrap/>
            <w:vAlign w:val="center"/>
          </w:tcPr>
          <w:p w14:paraId="73B9D559"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0.200</w:t>
            </w:r>
          </w:p>
        </w:tc>
        <w:tc>
          <w:tcPr>
            <w:tcW w:w="904" w:type="dxa"/>
            <w:tcBorders>
              <w:top w:val="dotted" w:sz="4" w:space="0" w:color="auto"/>
              <w:bottom w:val="dotted" w:sz="4" w:space="0" w:color="auto"/>
              <w:right w:val="double" w:sz="4" w:space="0" w:color="auto"/>
            </w:tcBorders>
            <w:shd w:val="clear" w:color="auto" w:fill="auto"/>
            <w:noWrap/>
            <w:vAlign w:val="center"/>
          </w:tcPr>
          <w:p w14:paraId="3B3AB7FC"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3.111</w:t>
            </w:r>
          </w:p>
        </w:tc>
        <w:tc>
          <w:tcPr>
            <w:tcW w:w="1352" w:type="dxa"/>
            <w:tcBorders>
              <w:top w:val="dotted" w:sz="4" w:space="0" w:color="auto"/>
              <w:left w:val="double" w:sz="4" w:space="0" w:color="auto"/>
              <w:bottom w:val="dotted" w:sz="4" w:space="0" w:color="auto"/>
            </w:tcBorders>
            <w:shd w:val="clear" w:color="auto" w:fill="auto"/>
            <w:noWrap/>
            <w:vAlign w:val="center"/>
          </w:tcPr>
          <w:p w14:paraId="56B113BD"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624F27A7" w14:textId="77777777" w:rsidR="007A6434" w:rsidRPr="003C5E85" w:rsidRDefault="007A6434" w:rsidP="0034117D">
            <w:pPr>
              <w:spacing w:line="240" w:lineRule="auto"/>
              <w:ind w:firstLine="0"/>
              <w:jc w:val="center"/>
              <w:rPr>
                <w:rFonts w:eastAsia="Times New Roman"/>
                <w:color w:val="000000"/>
                <w:sz w:val="20"/>
                <w:szCs w:val="20"/>
                <w:lang w:val="en-US"/>
              </w:rPr>
            </w:pPr>
          </w:p>
        </w:tc>
      </w:tr>
      <w:tr w:rsidR="007A6434" w:rsidRPr="003C5E85" w14:paraId="5F548FBD" w14:textId="77777777" w:rsidTr="0034117D">
        <w:trPr>
          <w:trHeight w:val="288"/>
          <w:jc w:val="center"/>
        </w:trPr>
        <w:tc>
          <w:tcPr>
            <w:tcW w:w="2053" w:type="dxa"/>
            <w:tcBorders>
              <w:top w:val="dotted" w:sz="4" w:space="0" w:color="auto"/>
              <w:bottom w:val="dotted" w:sz="4" w:space="0" w:color="auto"/>
              <w:right w:val="double" w:sz="4" w:space="0" w:color="auto"/>
            </w:tcBorders>
            <w:shd w:val="clear" w:color="auto" w:fill="auto"/>
            <w:noWrap/>
            <w:vAlign w:val="center"/>
          </w:tcPr>
          <w:p w14:paraId="53CDA0F6" w14:textId="77777777" w:rsidR="007A6434" w:rsidRPr="003C5E85" w:rsidRDefault="007A6434" w:rsidP="0034117D">
            <w:pPr>
              <w:spacing w:line="240" w:lineRule="auto"/>
              <w:ind w:firstLine="0"/>
              <w:jc w:val="left"/>
              <w:rPr>
                <w:rFonts w:eastAsia="Times New Roman"/>
                <w:color w:val="000000"/>
                <w:sz w:val="20"/>
                <w:szCs w:val="20"/>
              </w:rPr>
            </w:pPr>
            <w:r w:rsidRPr="003C5E85">
              <w:rPr>
                <w:rFonts w:eastAsia="Times New Roman"/>
                <w:color w:val="000000"/>
                <w:sz w:val="20"/>
                <w:szCs w:val="20"/>
              </w:rPr>
              <w:t>No. of Inter-Modal Facility at Destination</w:t>
            </w:r>
          </w:p>
        </w:tc>
        <w:tc>
          <w:tcPr>
            <w:tcW w:w="1352" w:type="dxa"/>
            <w:tcBorders>
              <w:top w:val="dotted" w:sz="4" w:space="0" w:color="auto"/>
              <w:left w:val="double" w:sz="4" w:space="0" w:color="auto"/>
              <w:bottom w:val="dotted" w:sz="4" w:space="0" w:color="auto"/>
            </w:tcBorders>
            <w:shd w:val="clear" w:color="auto" w:fill="auto"/>
            <w:noWrap/>
            <w:vAlign w:val="center"/>
          </w:tcPr>
          <w:p w14:paraId="12A4E3A6"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5ABE0875"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4" w:space="0" w:color="auto"/>
              <w:left w:val="double" w:sz="4" w:space="0" w:color="auto"/>
              <w:bottom w:val="dotted" w:sz="4" w:space="0" w:color="auto"/>
            </w:tcBorders>
            <w:shd w:val="clear" w:color="auto" w:fill="auto"/>
            <w:noWrap/>
            <w:vAlign w:val="center"/>
          </w:tcPr>
          <w:p w14:paraId="47575056"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-0.002</w:t>
            </w:r>
          </w:p>
        </w:tc>
        <w:tc>
          <w:tcPr>
            <w:tcW w:w="919" w:type="dxa"/>
            <w:tcBorders>
              <w:top w:val="dotted" w:sz="4" w:space="0" w:color="auto"/>
              <w:bottom w:val="dotted" w:sz="4" w:space="0" w:color="auto"/>
              <w:right w:val="double" w:sz="4" w:space="0" w:color="auto"/>
            </w:tcBorders>
            <w:shd w:val="clear" w:color="auto" w:fill="auto"/>
            <w:noWrap/>
            <w:vAlign w:val="center"/>
          </w:tcPr>
          <w:p w14:paraId="7BB1D94B"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-1.760</w:t>
            </w:r>
          </w:p>
        </w:tc>
        <w:tc>
          <w:tcPr>
            <w:tcW w:w="1352" w:type="dxa"/>
            <w:tcBorders>
              <w:top w:val="dotted" w:sz="4" w:space="0" w:color="auto"/>
              <w:left w:val="double" w:sz="4" w:space="0" w:color="auto"/>
              <w:bottom w:val="dotted" w:sz="4" w:space="0" w:color="auto"/>
            </w:tcBorders>
            <w:shd w:val="clear" w:color="auto" w:fill="auto"/>
            <w:noWrap/>
            <w:vAlign w:val="center"/>
          </w:tcPr>
          <w:p w14:paraId="70E9FB38"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3" w:type="dxa"/>
            <w:tcBorders>
              <w:top w:val="dotted" w:sz="4" w:space="0" w:color="auto"/>
              <w:bottom w:val="dotted" w:sz="4" w:space="0" w:color="auto"/>
              <w:right w:val="double" w:sz="4" w:space="0" w:color="auto"/>
            </w:tcBorders>
            <w:shd w:val="clear" w:color="auto" w:fill="auto"/>
            <w:noWrap/>
            <w:vAlign w:val="center"/>
          </w:tcPr>
          <w:p w14:paraId="5B577F9D"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440" w:type="dxa"/>
            <w:tcBorders>
              <w:top w:val="dotted" w:sz="4" w:space="0" w:color="auto"/>
              <w:left w:val="double" w:sz="4" w:space="0" w:color="auto"/>
              <w:bottom w:val="dotted" w:sz="4" w:space="0" w:color="auto"/>
            </w:tcBorders>
            <w:shd w:val="clear" w:color="auto" w:fill="auto"/>
            <w:noWrap/>
            <w:vAlign w:val="center"/>
          </w:tcPr>
          <w:p w14:paraId="46C79602"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4" w:space="0" w:color="auto"/>
              <w:bottom w:val="dotted" w:sz="4" w:space="0" w:color="auto"/>
              <w:right w:val="double" w:sz="4" w:space="0" w:color="auto"/>
            </w:tcBorders>
            <w:shd w:val="clear" w:color="auto" w:fill="auto"/>
            <w:noWrap/>
            <w:vAlign w:val="center"/>
          </w:tcPr>
          <w:p w14:paraId="71D29ABF"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4" w:space="0" w:color="auto"/>
              <w:left w:val="double" w:sz="4" w:space="0" w:color="auto"/>
              <w:bottom w:val="dotted" w:sz="4" w:space="0" w:color="auto"/>
            </w:tcBorders>
            <w:shd w:val="clear" w:color="auto" w:fill="auto"/>
            <w:noWrap/>
            <w:vAlign w:val="center"/>
          </w:tcPr>
          <w:p w14:paraId="3787914A"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4" w:space="0" w:color="auto"/>
              <w:bottom w:val="dotted" w:sz="4" w:space="0" w:color="auto"/>
              <w:right w:val="double" w:sz="4" w:space="0" w:color="auto"/>
            </w:tcBorders>
            <w:shd w:val="clear" w:color="auto" w:fill="auto"/>
            <w:noWrap/>
            <w:vAlign w:val="center"/>
          </w:tcPr>
          <w:p w14:paraId="66DDA01E"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r w:rsidR="007A6434" w:rsidRPr="003C5E85" w14:paraId="39D6F465" w14:textId="77777777" w:rsidTr="0034117D">
        <w:trPr>
          <w:trHeight w:val="288"/>
          <w:jc w:val="center"/>
        </w:trPr>
        <w:tc>
          <w:tcPr>
            <w:tcW w:w="2053" w:type="dxa"/>
            <w:tcBorders>
              <w:top w:val="dotted" w:sz="6" w:space="0" w:color="auto"/>
              <w:bottom w:val="dotted" w:sz="6" w:space="0" w:color="auto"/>
              <w:right w:val="double" w:sz="4" w:space="0" w:color="auto"/>
            </w:tcBorders>
            <w:shd w:val="clear" w:color="auto" w:fill="auto"/>
            <w:noWrap/>
            <w:vAlign w:val="center"/>
          </w:tcPr>
          <w:p w14:paraId="4A1B34A1" w14:textId="77777777" w:rsidR="007A6434" w:rsidRPr="003C5E85" w:rsidRDefault="007A6434" w:rsidP="0034117D">
            <w:pPr>
              <w:spacing w:line="240" w:lineRule="auto"/>
              <w:ind w:firstLine="0"/>
              <w:jc w:val="left"/>
              <w:rPr>
                <w:rFonts w:eastAsia="Times New Roman"/>
                <w:color w:val="000000"/>
                <w:sz w:val="20"/>
                <w:szCs w:val="20"/>
              </w:rPr>
            </w:pPr>
            <w:r w:rsidRPr="003C5E85">
              <w:rPr>
                <w:rFonts w:eastAsia="Times New Roman"/>
                <w:color w:val="000000"/>
                <w:sz w:val="20"/>
                <w:szCs w:val="20"/>
              </w:rPr>
              <w:t xml:space="preserve">No. of Warehouse and Super Center at Origin </w:t>
            </w:r>
          </w:p>
        </w:tc>
        <w:tc>
          <w:tcPr>
            <w:tcW w:w="1352" w:type="dxa"/>
            <w:tcBorders>
              <w:top w:val="dotted" w:sz="6" w:space="0" w:color="auto"/>
              <w:left w:val="double" w:sz="4" w:space="0" w:color="auto"/>
              <w:bottom w:val="dotted" w:sz="6" w:space="0" w:color="auto"/>
            </w:tcBorders>
            <w:shd w:val="clear" w:color="auto" w:fill="auto"/>
            <w:noWrap/>
            <w:vAlign w:val="center"/>
          </w:tcPr>
          <w:p w14:paraId="10BEDEB5"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6" w:space="0" w:color="auto"/>
              <w:bottom w:val="dotted" w:sz="6" w:space="0" w:color="auto"/>
              <w:right w:val="double" w:sz="4" w:space="0" w:color="auto"/>
            </w:tcBorders>
            <w:shd w:val="clear" w:color="auto" w:fill="auto"/>
            <w:noWrap/>
            <w:vAlign w:val="center"/>
          </w:tcPr>
          <w:p w14:paraId="05726D8B"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6" w:space="0" w:color="auto"/>
              <w:left w:val="double" w:sz="4" w:space="0" w:color="auto"/>
              <w:bottom w:val="dotted" w:sz="6" w:space="0" w:color="auto"/>
            </w:tcBorders>
            <w:shd w:val="clear" w:color="auto" w:fill="auto"/>
            <w:noWrap/>
            <w:vAlign w:val="center"/>
          </w:tcPr>
          <w:p w14:paraId="11E13249"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19" w:type="dxa"/>
            <w:tcBorders>
              <w:top w:val="dotted" w:sz="6" w:space="0" w:color="auto"/>
              <w:bottom w:val="dotted" w:sz="6" w:space="0" w:color="auto"/>
              <w:right w:val="double" w:sz="4" w:space="0" w:color="auto"/>
            </w:tcBorders>
            <w:shd w:val="clear" w:color="auto" w:fill="auto"/>
            <w:noWrap/>
            <w:vAlign w:val="center"/>
          </w:tcPr>
          <w:p w14:paraId="0752C442"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6" w:space="0" w:color="auto"/>
              <w:left w:val="double" w:sz="4" w:space="0" w:color="auto"/>
              <w:bottom w:val="dotted" w:sz="6" w:space="0" w:color="auto"/>
            </w:tcBorders>
            <w:shd w:val="clear" w:color="auto" w:fill="auto"/>
            <w:noWrap/>
            <w:vAlign w:val="center"/>
          </w:tcPr>
          <w:p w14:paraId="0D3FD220"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3" w:type="dxa"/>
            <w:tcBorders>
              <w:top w:val="dotted" w:sz="6" w:space="0" w:color="auto"/>
              <w:bottom w:val="dotted" w:sz="6" w:space="0" w:color="auto"/>
              <w:right w:val="double" w:sz="4" w:space="0" w:color="auto"/>
            </w:tcBorders>
            <w:shd w:val="clear" w:color="auto" w:fill="auto"/>
            <w:noWrap/>
            <w:vAlign w:val="center"/>
          </w:tcPr>
          <w:p w14:paraId="646CC74D"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440" w:type="dxa"/>
            <w:tcBorders>
              <w:top w:val="dotted" w:sz="6" w:space="0" w:color="auto"/>
              <w:left w:val="double" w:sz="4" w:space="0" w:color="auto"/>
              <w:bottom w:val="dotted" w:sz="6" w:space="0" w:color="auto"/>
            </w:tcBorders>
            <w:shd w:val="clear" w:color="auto" w:fill="auto"/>
            <w:noWrap/>
            <w:vAlign w:val="center"/>
          </w:tcPr>
          <w:p w14:paraId="3C26BF39"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0.003</w:t>
            </w:r>
          </w:p>
        </w:tc>
        <w:tc>
          <w:tcPr>
            <w:tcW w:w="904" w:type="dxa"/>
            <w:tcBorders>
              <w:top w:val="dotted" w:sz="6" w:space="0" w:color="auto"/>
              <w:bottom w:val="dotted" w:sz="6" w:space="0" w:color="auto"/>
              <w:right w:val="double" w:sz="4" w:space="0" w:color="auto"/>
            </w:tcBorders>
            <w:shd w:val="clear" w:color="auto" w:fill="auto"/>
            <w:noWrap/>
            <w:vAlign w:val="center"/>
          </w:tcPr>
          <w:p w14:paraId="3582B6EA"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2.953</w:t>
            </w:r>
          </w:p>
        </w:tc>
        <w:tc>
          <w:tcPr>
            <w:tcW w:w="1352" w:type="dxa"/>
            <w:tcBorders>
              <w:top w:val="dotted" w:sz="6" w:space="0" w:color="auto"/>
              <w:left w:val="double" w:sz="4" w:space="0" w:color="auto"/>
              <w:bottom w:val="dotted" w:sz="6" w:space="0" w:color="auto"/>
            </w:tcBorders>
            <w:shd w:val="clear" w:color="auto" w:fill="auto"/>
            <w:noWrap/>
            <w:vAlign w:val="center"/>
          </w:tcPr>
          <w:p w14:paraId="72AFF43D"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6" w:space="0" w:color="auto"/>
              <w:bottom w:val="dotted" w:sz="6" w:space="0" w:color="auto"/>
              <w:right w:val="double" w:sz="4" w:space="0" w:color="auto"/>
            </w:tcBorders>
            <w:shd w:val="clear" w:color="auto" w:fill="auto"/>
            <w:noWrap/>
            <w:vAlign w:val="center"/>
          </w:tcPr>
          <w:p w14:paraId="6339C211"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r w:rsidR="007A6434" w:rsidRPr="003C5E85" w14:paraId="6504D16A" w14:textId="77777777" w:rsidTr="0034117D">
        <w:trPr>
          <w:trHeight w:val="288"/>
          <w:jc w:val="center"/>
        </w:trPr>
        <w:tc>
          <w:tcPr>
            <w:tcW w:w="2053" w:type="dxa"/>
            <w:tcBorders>
              <w:top w:val="dotted" w:sz="6" w:space="0" w:color="auto"/>
              <w:bottom w:val="dotted" w:sz="6" w:space="0" w:color="auto"/>
              <w:right w:val="double" w:sz="4" w:space="0" w:color="auto"/>
            </w:tcBorders>
            <w:shd w:val="clear" w:color="auto" w:fill="auto"/>
            <w:noWrap/>
            <w:vAlign w:val="center"/>
          </w:tcPr>
          <w:p w14:paraId="066AA7F4" w14:textId="77777777" w:rsidR="007A6434" w:rsidRPr="003C5E85" w:rsidRDefault="007A6434" w:rsidP="0034117D">
            <w:pPr>
              <w:spacing w:line="240" w:lineRule="auto"/>
              <w:ind w:firstLine="0"/>
              <w:jc w:val="left"/>
              <w:rPr>
                <w:rFonts w:eastAsia="Times New Roman"/>
                <w:color w:val="000000"/>
                <w:sz w:val="20"/>
                <w:szCs w:val="20"/>
              </w:rPr>
            </w:pPr>
            <w:r w:rsidRPr="003C5E85">
              <w:rPr>
                <w:rFonts w:eastAsia="Times New Roman"/>
                <w:color w:val="000000"/>
                <w:sz w:val="20"/>
                <w:szCs w:val="20"/>
              </w:rPr>
              <w:t>Density of Whole Sale Industry at Origin (per mi</w:t>
            </w:r>
            <w:r w:rsidRPr="003C5E85">
              <w:rPr>
                <w:rFonts w:eastAsia="Times New Roman"/>
                <w:color w:val="000000"/>
                <w:sz w:val="20"/>
                <w:szCs w:val="20"/>
                <w:vertAlign w:val="superscript"/>
              </w:rPr>
              <w:t>2</w:t>
            </w:r>
            <w:r w:rsidRPr="003C5E85">
              <w:rPr>
                <w:rFonts w:eastAsia="Times New Roman"/>
                <w:color w:val="000000"/>
                <w:sz w:val="20"/>
                <w:szCs w:val="20"/>
              </w:rPr>
              <w:t>)</w:t>
            </w:r>
          </w:p>
        </w:tc>
        <w:tc>
          <w:tcPr>
            <w:tcW w:w="1352" w:type="dxa"/>
            <w:tcBorders>
              <w:top w:val="dotted" w:sz="6" w:space="0" w:color="auto"/>
              <w:left w:val="double" w:sz="4" w:space="0" w:color="auto"/>
              <w:bottom w:val="dotted" w:sz="6" w:space="0" w:color="auto"/>
            </w:tcBorders>
            <w:shd w:val="clear" w:color="auto" w:fill="auto"/>
            <w:noWrap/>
            <w:vAlign w:val="center"/>
          </w:tcPr>
          <w:p w14:paraId="44B9E646"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6" w:space="0" w:color="auto"/>
              <w:bottom w:val="dotted" w:sz="6" w:space="0" w:color="auto"/>
              <w:right w:val="double" w:sz="4" w:space="0" w:color="auto"/>
            </w:tcBorders>
            <w:shd w:val="clear" w:color="auto" w:fill="auto"/>
            <w:noWrap/>
            <w:vAlign w:val="center"/>
          </w:tcPr>
          <w:p w14:paraId="2AC3F2D5"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6" w:space="0" w:color="auto"/>
              <w:left w:val="double" w:sz="4" w:space="0" w:color="auto"/>
              <w:bottom w:val="dotted" w:sz="6" w:space="0" w:color="auto"/>
            </w:tcBorders>
            <w:shd w:val="clear" w:color="auto" w:fill="auto"/>
            <w:noWrap/>
            <w:vAlign w:val="center"/>
          </w:tcPr>
          <w:p w14:paraId="3A47A255"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19" w:type="dxa"/>
            <w:tcBorders>
              <w:top w:val="dotted" w:sz="6" w:space="0" w:color="auto"/>
              <w:bottom w:val="dotted" w:sz="6" w:space="0" w:color="auto"/>
              <w:right w:val="double" w:sz="4" w:space="0" w:color="auto"/>
            </w:tcBorders>
            <w:shd w:val="clear" w:color="auto" w:fill="auto"/>
            <w:noWrap/>
            <w:vAlign w:val="center"/>
          </w:tcPr>
          <w:p w14:paraId="692B5F42"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6" w:space="0" w:color="auto"/>
              <w:left w:val="double" w:sz="4" w:space="0" w:color="auto"/>
              <w:bottom w:val="dotted" w:sz="6" w:space="0" w:color="auto"/>
            </w:tcBorders>
            <w:shd w:val="clear" w:color="auto" w:fill="auto"/>
            <w:noWrap/>
            <w:vAlign w:val="center"/>
          </w:tcPr>
          <w:p w14:paraId="3FF252A6"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3" w:type="dxa"/>
            <w:tcBorders>
              <w:top w:val="dotted" w:sz="6" w:space="0" w:color="auto"/>
              <w:bottom w:val="dotted" w:sz="6" w:space="0" w:color="auto"/>
              <w:right w:val="double" w:sz="4" w:space="0" w:color="auto"/>
            </w:tcBorders>
            <w:shd w:val="clear" w:color="auto" w:fill="auto"/>
            <w:noWrap/>
            <w:vAlign w:val="center"/>
          </w:tcPr>
          <w:p w14:paraId="4E5984D1"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440" w:type="dxa"/>
            <w:tcBorders>
              <w:top w:val="dotted" w:sz="6" w:space="0" w:color="auto"/>
              <w:left w:val="double" w:sz="4" w:space="0" w:color="auto"/>
              <w:bottom w:val="dotted" w:sz="6" w:space="0" w:color="auto"/>
            </w:tcBorders>
            <w:shd w:val="clear" w:color="auto" w:fill="auto"/>
            <w:noWrap/>
            <w:vAlign w:val="center"/>
          </w:tcPr>
          <w:p w14:paraId="5B492FF3"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-0.246</w:t>
            </w:r>
          </w:p>
        </w:tc>
        <w:tc>
          <w:tcPr>
            <w:tcW w:w="904" w:type="dxa"/>
            <w:tcBorders>
              <w:top w:val="dotted" w:sz="6" w:space="0" w:color="auto"/>
              <w:bottom w:val="dotted" w:sz="6" w:space="0" w:color="auto"/>
              <w:right w:val="double" w:sz="4" w:space="0" w:color="auto"/>
            </w:tcBorders>
            <w:shd w:val="clear" w:color="auto" w:fill="auto"/>
            <w:noWrap/>
            <w:vAlign w:val="center"/>
          </w:tcPr>
          <w:p w14:paraId="21C157F1"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-4.073</w:t>
            </w:r>
          </w:p>
        </w:tc>
        <w:tc>
          <w:tcPr>
            <w:tcW w:w="1352" w:type="dxa"/>
            <w:tcBorders>
              <w:top w:val="dotted" w:sz="6" w:space="0" w:color="auto"/>
              <w:left w:val="double" w:sz="4" w:space="0" w:color="auto"/>
              <w:bottom w:val="dotted" w:sz="6" w:space="0" w:color="auto"/>
            </w:tcBorders>
            <w:shd w:val="clear" w:color="auto" w:fill="auto"/>
            <w:noWrap/>
            <w:vAlign w:val="center"/>
          </w:tcPr>
          <w:p w14:paraId="11578A27"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6" w:space="0" w:color="auto"/>
              <w:bottom w:val="dotted" w:sz="6" w:space="0" w:color="auto"/>
              <w:right w:val="double" w:sz="4" w:space="0" w:color="auto"/>
            </w:tcBorders>
            <w:shd w:val="clear" w:color="auto" w:fill="auto"/>
            <w:noWrap/>
            <w:vAlign w:val="center"/>
          </w:tcPr>
          <w:p w14:paraId="665BA639"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r w:rsidR="007A6434" w:rsidRPr="003C5E85" w14:paraId="6415DBD7" w14:textId="77777777" w:rsidTr="0034117D">
        <w:trPr>
          <w:trHeight w:val="288"/>
          <w:jc w:val="center"/>
        </w:trPr>
        <w:tc>
          <w:tcPr>
            <w:tcW w:w="2053" w:type="dxa"/>
            <w:tcBorders>
              <w:top w:val="dotted" w:sz="6" w:space="0" w:color="auto"/>
              <w:bottom w:val="double" w:sz="4" w:space="0" w:color="auto"/>
              <w:right w:val="double" w:sz="4" w:space="0" w:color="auto"/>
            </w:tcBorders>
            <w:shd w:val="clear" w:color="auto" w:fill="auto"/>
            <w:noWrap/>
            <w:vAlign w:val="center"/>
          </w:tcPr>
          <w:p w14:paraId="04E2C141" w14:textId="77777777" w:rsidR="007A6434" w:rsidRPr="003C5E85" w:rsidRDefault="007A6434" w:rsidP="0034117D">
            <w:pPr>
              <w:spacing w:line="240" w:lineRule="auto"/>
              <w:ind w:firstLine="0"/>
              <w:jc w:val="left"/>
              <w:rPr>
                <w:rFonts w:eastAsia="Times New Roman"/>
                <w:color w:val="000000"/>
                <w:sz w:val="20"/>
                <w:szCs w:val="20"/>
              </w:rPr>
            </w:pPr>
            <w:r w:rsidRPr="003C5E85">
              <w:rPr>
                <w:rFonts w:eastAsia="Times New Roman"/>
                <w:color w:val="000000"/>
                <w:sz w:val="20"/>
                <w:szCs w:val="20"/>
              </w:rPr>
              <w:t>Percentage of Population below Poverty Level at Origin</w:t>
            </w:r>
          </w:p>
        </w:tc>
        <w:tc>
          <w:tcPr>
            <w:tcW w:w="1352" w:type="dxa"/>
            <w:tcBorders>
              <w:top w:val="dotted" w:sz="6" w:space="0" w:color="auto"/>
              <w:left w:val="double" w:sz="4" w:space="0" w:color="auto"/>
              <w:bottom w:val="double" w:sz="4" w:space="0" w:color="auto"/>
            </w:tcBorders>
            <w:shd w:val="clear" w:color="auto" w:fill="auto"/>
            <w:noWrap/>
            <w:vAlign w:val="center"/>
          </w:tcPr>
          <w:p w14:paraId="0A1C83C1"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6" w:space="0" w:color="auto"/>
              <w:bottom w:val="double" w:sz="4" w:space="0" w:color="auto"/>
              <w:right w:val="double" w:sz="4" w:space="0" w:color="auto"/>
            </w:tcBorders>
            <w:shd w:val="clear" w:color="auto" w:fill="auto"/>
            <w:noWrap/>
            <w:vAlign w:val="center"/>
          </w:tcPr>
          <w:p w14:paraId="02F72BE1"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36" w:type="dxa"/>
            <w:tcBorders>
              <w:top w:val="dotted" w:sz="6" w:space="0" w:color="auto"/>
              <w:left w:val="double" w:sz="4" w:space="0" w:color="auto"/>
              <w:bottom w:val="double" w:sz="4" w:space="0" w:color="auto"/>
            </w:tcBorders>
            <w:shd w:val="clear" w:color="auto" w:fill="auto"/>
            <w:noWrap/>
            <w:vAlign w:val="center"/>
          </w:tcPr>
          <w:p w14:paraId="5F5B0305"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19" w:type="dxa"/>
            <w:tcBorders>
              <w:top w:val="dotted" w:sz="6" w:space="0" w:color="auto"/>
              <w:bottom w:val="double" w:sz="4" w:space="0" w:color="auto"/>
              <w:right w:val="double" w:sz="4" w:space="0" w:color="auto"/>
            </w:tcBorders>
            <w:shd w:val="clear" w:color="auto" w:fill="auto"/>
            <w:noWrap/>
            <w:vAlign w:val="center"/>
          </w:tcPr>
          <w:p w14:paraId="418FBE12"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6" w:space="0" w:color="auto"/>
              <w:left w:val="double" w:sz="4" w:space="0" w:color="auto"/>
              <w:bottom w:val="double" w:sz="4" w:space="0" w:color="auto"/>
            </w:tcBorders>
            <w:shd w:val="clear" w:color="auto" w:fill="auto"/>
            <w:noWrap/>
            <w:vAlign w:val="center"/>
          </w:tcPr>
          <w:p w14:paraId="427B8E8F" w14:textId="77777777" w:rsidR="007A6434" w:rsidRPr="003C5E85" w:rsidRDefault="007A6434" w:rsidP="0034117D">
            <w:pPr>
              <w:spacing w:line="240" w:lineRule="auto"/>
              <w:ind w:firstLine="0"/>
              <w:jc w:val="center"/>
              <w:rPr>
                <w:rFonts w:eastAsia="Times New Roman"/>
                <w:color w:val="000000"/>
                <w:sz w:val="20"/>
                <w:szCs w:val="20"/>
                <w:lang w:val="en-US"/>
              </w:rPr>
            </w:pPr>
            <w:r w:rsidRPr="003C5E85">
              <w:rPr>
                <w:color w:val="000000"/>
                <w:sz w:val="20"/>
                <w:szCs w:val="20"/>
              </w:rPr>
              <w:t>-7.724</w:t>
            </w:r>
          </w:p>
        </w:tc>
        <w:tc>
          <w:tcPr>
            <w:tcW w:w="993" w:type="dxa"/>
            <w:tcBorders>
              <w:top w:val="dotted" w:sz="6" w:space="0" w:color="auto"/>
              <w:bottom w:val="double" w:sz="4" w:space="0" w:color="auto"/>
              <w:right w:val="double" w:sz="4" w:space="0" w:color="auto"/>
            </w:tcBorders>
            <w:shd w:val="clear" w:color="auto" w:fill="auto"/>
            <w:noWrap/>
            <w:vAlign w:val="center"/>
          </w:tcPr>
          <w:p w14:paraId="1918CB82" w14:textId="77777777" w:rsidR="007A6434" w:rsidRPr="003C5E85" w:rsidRDefault="007A6434" w:rsidP="0034117D">
            <w:pPr>
              <w:spacing w:line="240" w:lineRule="auto"/>
              <w:ind w:firstLine="0"/>
              <w:jc w:val="center"/>
              <w:rPr>
                <w:color w:val="000000"/>
                <w:sz w:val="20"/>
                <w:szCs w:val="20"/>
              </w:rPr>
            </w:pPr>
            <w:r w:rsidRPr="003C5E85">
              <w:rPr>
                <w:color w:val="000000"/>
                <w:sz w:val="20"/>
                <w:szCs w:val="20"/>
              </w:rPr>
              <w:t>-2.601</w:t>
            </w:r>
          </w:p>
        </w:tc>
        <w:tc>
          <w:tcPr>
            <w:tcW w:w="1440" w:type="dxa"/>
            <w:tcBorders>
              <w:top w:val="dotted" w:sz="6" w:space="0" w:color="auto"/>
              <w:left w:val="double" w:sz="4" w:space="0" w:color="auto"/>
              <w:bottom w:val="double" w:sz="4" w:space="0" w:color="auto"/>
            </w:tcBorders>
            <w:shd w:val="clear" w:color="auto" w:fill="auto"/>
            <w:noWrap/>
            <w:vAlign w:val="center"/>
          </w:tcPr>
          <w:p w14:paraId="6743FF9C"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04" w:type="dxa"/>
            <w:tcBorders>
              <w:top w:val="dotted" w:sz="6" w:space="0" w:color="auto"/>
              <w:bottom w:val="double" w:sz="4" w:space="0" w:color="auto"/>
              <w:right w:val="double" w:sz="4" w:space="0" w:color="auto"/>
            </w:tcBorders>
            <w:shd w:val="clear" w:color="auto" w:fill="auto"/>
            <w:noWrap/>
            <w:vAlign w:val="center"/>
          </w:tcPr>
          <w:p w14:paraId="36B1E528"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1352" w:type="dxa"/>
            <w:tcBorders>
              <w:top w:val="dotted" w:sz="6" w:space="0" w:color="auto"/>
              <w:left w:val="double" w:sz="4" w:space="0" w:color="auto"/>
              <w:bottom w:val="double" w:sz="4" w:space="0" w:color="auto"/>
            </w:tcBorders>
            <w:shd w:val="clear" w:color="auto" w:fill="auto"/>
            <w:noWrap/>
            <w:vAlign w:val="center"/>
          </w:tcPr>
          <w:p w14:paraId="61B0EF12"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c>
          <w:tcPr>
            <w:tcW w:w="992" w:type="dxa"/>
            <w:tcBorders>
              <w:top w:val="dotted" w:sz="6" w:space="0" w:color="auto"/>
              <w:bottom w:val="double" w:sz="4" w:space="0" w:color="auto"/>
              <w:right w:val="double" w:sz="4" w:space="0" w:color="auto"/>
            </w:tcBorders>
            <w:shd w:val="clear" w:color="auto" w:fill="auto"/>
            <w:noWrap/>
            <w:vAlign w:val="center"/>
          </w:tcPr>
          <w:p w14:paraId="5BD06093" w14:textId="77777777" w:rsidR="007A6434" w:rsidRPr="003C5E85" w:rsidRDefault="007A6434" w:rsidP="0034117D">
            <w:pPr>
              <w:spacing w:line="240" w:lineRule="auto"/>
              <w:ind w:firstLine="0"/>
              <w:jc w:val="center"/>
              <w:rPr>
                <w:color w:val="000000"/>
                <w:sz w:val="20"/>
                <w:szCs w:val="20"/>
                <w:lang w:val="en-US" w:eastAsia="en-CA"/>
              </w:rPr>
            </w:pPr>
            <w:r w:rsidRPr="003C5E85">
              <w:rPr>
                <w:b/>
                <w:color w:val="000000"/>
                <w:sz w:val="20"/>
                <w:szCs w:val="20"/>
                <w:lang w:val="en-US" w:eastAsia="en-CA"/>
              </w:rPr>
              <w:t>−</w:t>
            </w:r>
          </w:p>
        </w:tc>
      </w:tr>
    </w:tbl>
    <w:p w14:paraId="359FAB49" w14:textId="77777777" w:rsidR="007A6434" w:rsidRDefault="007A6434" w:rsidP="007A6434">
      <w:pPr>
        <w:spacing w:line="240" w:lineRule="auto"/>
        <w:ind w:firstLine="0"/>
        <w:jc w:val="left"/>
        <w:rPr>
          <w:color w:val="000000"/>
          <w:sz w:val="20"/>
          <w:szCs w:val="20"/>
          <w:lang w:val="en-US" w:eastAsia="en-CA"/>
        </w:rPr>
      </w:pPr>
      <w:r w:rsidRPr="00112F3E">
        <w:rPr>
          <w:sz w:val="20"/>
          <w:szCs w:val="20"/>
          <w:vertAlign w:val="superscript"/>
        </w:rPr>
        <w:t>1</w:t>
      </w:r>
      <w:r w:rsidRPr="00112F3E">
        <w:rPr>
          <w:sz w:val="20"/>
          <w:szCs w:val="20"/>
        </w:rPr>
        <w:t xml:space="preserve"> </w:t>
      </w:r>
      <w:r w:rsidRPr="00112F3E">
        <w:rPr>
          <w:b/>
          <w:color w:val="000000"/>
          <w:sz w:val="20"/>
          <w:szCs w:val="20"/>
          <w:lang w:val="en-US" w:eastAsia="en-CA"/>
        </w:rPr>
        <w:t xml:space="preserve">− = </w:t>
      </w:r>
      <w:r w:rsidRPr="00112F3E">
        <w:rPr>
          <w:color w:val="000000"/>
          <w:sz w:val="20"/>
          <w:szCs w:val="20"/>
          <w:lang w:val="en-US" w:eastAsia="en-CA"/>
        </w:rPr>
        <w:t>variable insignificant at 90 percent confidence level</w:t>
      </w:r>
    </w:p>
    <w:p w14:paraId="497AE3BD" w14:textId="77777777" w:rsidR="007A6434" w:rsidRDefault="007A6434" w:rsidP="007A6434">
      <w:pPr>
        <w:spacing w:line="240" w:lineRule="auto"/>
        <w:ind w:firstLine="0"/>
        <w:jc w:val="left"/>
        <w:rPr>
          <w:color w:val="000000"/>
          <w:sz w:val="20"/>
          <w:szCs w:val="20"/>
          <w:lang w:val="en-US" w:eastAsia="en-CA"/>
        </w:rPr>
      </w:pPr>
      <w:r>
        <w:rPr>
          <w:color w:val="000000"/>
          <w:sz w:val="20"/>
          <w:szCs w:val="20"/>
          <w:lang w:val="en-US" w:eastAsia="en-CA"/>
        </w:rPr>
        <w:br w:type="page"/>
      </w:r>
    </w:p>
    <w:p w14:paraId="0A7FA9CC" w14:textId="77777777" w:rsidR="007A6434" w:rsidRPr="00112F3E" w:rsidRDefault="007A6434" w:rsidP="007A6434">
      <w:pPr>
        <w:spacing w:line="240" w:lineRule="auto"/>
        <w:ind w:firstLine="0"/>
        <w:jc w:val="left"/>
        <w:rPr>
          <w:sz w:val="20"/>
          <w:szCs w:val="20"/>
        </w:rPr>
        <w:sectPr w:rsidR="007A6434" w:rsidRPr="00112F3E" w:rsidSect="00380797">
          <w:pgSz w:w="15840" w:h="12240" w:orient="landscape"/>
          <w:pgMar w:top="1440" w:right="1418" w:bottom="1440" w:left="1440" w:header="709" w:footer="709" w:gutter="0"/>
          <w:cols w:space="708"/>
          <w:docGrid w:linePitch="360"/>
        </w:sectPr>
      </w:pPr>
    </w:p>
    <w:p w14:paraId="5EA1AC4F" w14:textId="4568AE0A" w:rsidR="007A6434" w:rsidRPr="00A9637B" w:rsidRDefault="007A6434" w:rsidP="007A6434">
      <w:pPr>
        <w:spacing w:line="240" w:lineRule="auto"/>
        <w:ind w:firstLine="0"/>
        <w:jc w:val="center"/>
        <w:rPr>
          <w:b/>
        </w:rPr>
      </w:pPr>
      <w:r>
        <w:rPr>
          <w:b/>
        </w:rPr>
        <w:lastRenderedPageBreak/>
        <w:t xml:space="preserve">TABLE A(ii): </w:t>
      </w:r>
      <w:r w:rsidRPr="00A9637B">
        <w:rPr>
          <w:b/>
        </w:rPr>
        <w:t>Copula OL (Shipment Size) Model Estimation Results</w:t>
      </w:r>
    </w:p>
    <w:p w14:paraId="7B5C2B30" w14:textId="77777777" w:rsidR="007A6434" w:rsidRPr="00A9637B" w:rsidRDefault="007A6434" w:rsidP="007A6434">
      <w:pPr>
        <w:spacing w:line="240" w:lineRule="auto"/>
        <w:ind w:firstLine="0"/>
        <w:jc w:val="left"/>
      </w:pPr>
    </w:p>
    <w:tbl>
      <w:tblPr>
        <w:tblW w:w="524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50"/>
        <w:gridCol w:w="1348"/>
        <w:gridCol w:w="988"/>
        <w:gridCol w:w="1348"/>
        <w:gridCol w:w="988"/>
        <w:gridCol w:w="1348"/>
        <w:gridCol w:w="899"/>
        <w:gridCol w:w="1348"/>
        <w:gridCol w:w="988"/>
        <w:gridCol w:w="1348"/>
        <w:gridCol w:w="921"/>
      </w:tblGrid>
      <w:tr w:rsidR="007A6434" w:rsidRPr="009E7484" w14:paraId="02244230" w14:textId="77777777" w:rsidTr="0034117D">
        <w:trPr>
          <w:trHeight w:val="288"/>
          <w:tblHeader/>
          <w:jc w:val="center"/>
        </w:trPr>
        <w:tc>
          <w:tcPr>
            <w:tcW w:w="2050" w:type="dxa"/>
            <w:vMerge w:val="restart"/>
            <w:tcBorders>
              <w:top w:val="double" w:sz="4" w:space="0" w:color="auto"/>
              <w:bottom w:val="single" w:sz="4" w:space="0" w:color="auto"/>
              <w:right w:val="double" w:sz="4" w:space="0" w:color="auto"/>
            </w:tcBorders>
            <w:shd w:val="clear" w:color="auto" w:fill="auto"/>
            <w:vAlign w:val="center"/>
            <w:hideMark/>
          </w:tcPr>
          <w:p w14:paraId="19F1BE23"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Explanatory Variables</w:t>
            </w:r>
          </w:p>
        </w:tc>
        <w:tc>
          <w:tcPr>
            <w:tcW w:w="2336"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A17F531"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For-hire truck</w:t>
            </w:r>
          </w:p>
        </w:tc>
        <w:tc>
          <w:tcPr>
            <w:tcW w:w="2336"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42646A6"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Private Truck</w:t>
            </w:r>
          </w:p>
        </w:tc>
        <w:tc>
          <w:tcPr>
            <w:tcW w:w="2247"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B710CB8"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Air</w:t>
            </w:r>
          </w:p>
        </w:tc>
        <w:tc>
          <w:tcPr>
            <w:tcW w:w="2336"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B01D471"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Parcel</w:t>
            </w:r>
          </w:p>
        </w:tc>
        <w:tc>
          <w:tcPr>
            <w:tcW w:w="2269" w:type="dxa"/>
            <w:gridSpan w:val="2"/>
            <w:tcBorders>
              <w:top w:val="double" w:sz="4" w:space="0" w:color="auto"/>
              <w:left w:val="double" w:sz="4" w:space="0" w:color="auto"/>
              <w:bottom w:val="single" w:sz="4" w:space="0" w:color="auto"/>
            </w:tcBorders>
            <w:shd w:val="clear" w:color="auto" w:fill="auto"/>
            <w:noWrap/>
            <w:vAlign w:val="center"/>
            <w:hideMark/>
          </w:tcPr>
          <w:p w14:paraId="103FFEF2"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Other</w:t>
            </w:r>
          </w:p>
        </w:tc>
      </w:tr>
      <w:tr w:rsidR="007A6434" w:rsidRPr="009E7484" w14:paraId="3EB7C511" w14:textId="77777777" w:rsidTr="0034117D">
        <w:trPr>
          <w:trHeight w:val="288"/>
          <w:tblHeader/>
          <w:jc w:val="center"/>
        </w:trPr>
        <w:tc>
          <w:tcPr>
            <w:tcW w:w="2050" w:type="dxa"/>
            <w:vMerge/>
            <w:tcBorders>
              <w:top w:val="single" w:sz="4" w:space="0" w:color="auto"/>
              <w:bottom w:val="double" w:sz="4" w:space="0" w:color="auto"/>
              <w:right w:val="double" w:sz="4" w:space="0" w:color="auto"/>
            </w:tcBorders>
            <w:shd w:val="clear" w:color="auto" w:fill="auto"/>
            <w:vAlign w:val="center"/>
            <w:hideMark/>
          </w:tcPr>
          <w:p w14:paraId="440BEEB9" w14:textId="77777777" w:rsidR="007A6434" w:rsidRPr="009E7484" w:rsidRDefault="007A6434" w:rsidP="0034117D">
            <w:pPr>
              <w:spacing w:line="240" w:lineRule="auto"/>
              <w:ind w:firstLine="0"/>
              <w:jc w:val="center"/>
              <w:rPr>
                <w:rFonts w:eastAsia="Times New Roman"/>
                <w:b/>
                <w:color w:val="000000"/>
                <w:sz w:val="20"/>
                <w:szCs w:val="20"/>
                <w:lang w:val="en-US"/>
              </w:rPr>
            </w:pPr>
          </w:p>
        </w:tc>
        <w:tc>
          <w:tcPr>
            <w:tcW w:w="1348" w:type="dxa"/>
            <w:tcBorders>
              <w:top w:val="single" w:sz="4" w:space="0" w:color="auto"/>
              <w:left w:val="double" w:sz="4" w:space="0" w:color="auto"/>
              <w:bottom w:val="double" w:sz="4" w:space="0" w:color="auto"/>
            </w:tcBorders>
            <w:shd w:val="clear" w:color="auto" w:fill="auto"/>
            <w:noWrap/>
            <w:vAlign w:val="center"/>
            <w:hideMark/>
          </w:tcPr>
          <w:p w14:paraId="18D20D66"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Parameter</w:t>
            </w:r>
          </w:p>
        </w:tc>
        <w:tc>
          <w:tcPr>
            <w:tcW w:w="988" w:type="dxa"/>
            <w:tcBorders>
              <w:top w:val="single" w:sz="4" w:space="0" w:color="auto"/>
              <w:bottom w:val="double" w:sz="4" w:space="0" w:color="auto"/>
              <w:right w:val="double" w:sz="4" w:space="0" w:color="auto"/>
            </w:tcBorders>
            <w:shd w:val="clear" w:color="auto" w:fill="auto"/>
            <w:noWrap/>
            <w:vAlign w:val="center"/>
            <w:hideMark/>
          </w:tcPr>
          <w:p w14:paraId="4D58B288"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t-stat</w:t>
            </w:r>
          </w:p>
        </w:tc>
        <w:tc>
          <w:tcPr>
            <w:tcW w:w="1348" w:type="dxa"/>
            <w:tcBorders>
              <w:top w:val="single" w:sz="4" w:space="0" w:color="auto"/>
              <w:left w:val="double" w:sz="4" w:space="0" w:color="auto"/>
              <w:bottom w:val="double" w:sz="4" w:space="0" w:color="auto"/>
            </w:tcBorders>
            <w:shd w:val="clear" w:color="auto" w:fill="auto"/>
            <w:noWrap/>
            <w:vAlign w:val="center"/>
            <w:hideMark/>
          </w:tcPr>
          <w:p w14:paraId="5EC5F940"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Parameter</w:t>
            </w:r>
          </w:p>
        </w:tc>
        <w:tc>
          <w:tcPr>
            <w:tcW w:w="988" w:type="dxa"/>
            <w:tcBorders>
              <w:top w:val="single" w:sz="4" w:space="0" w:color="auto"/>
              <w:bottom w:val="double" w:sz="4" w:space="0" w:color="auto"/>
              <w:right w:val="double" w:sz="4" w:space="0" w:color="auto"/>
            </w:tcBorders>
            <w:shd w:val="clear" w:color="auto" w:fill="auto"/>
            <w:noWrap/>
            <w:vAlign w:val="center"/>
            <w:hideMark/>
          </w:tcPr>
          <w:p w14:paraId="6BF7F107"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t-stat</w:t>
            </w:r>
          </w:p>
        </w:tc>
        <w:tc>
          <w:tcPr>
            <w:tcW w:w="1348" w:type="dxa"/>
            <w:tcBorders>
              <w:top w:val="single" w:sz="4" w:space="0" w:color="auto"/>
              <w:left w:val="double" w:sz="4" w:space="0" w:color="auto"/>
              <w:bottom w:val="double" w:sz="4" w:space="0" w:color="auto"/>
            </w:tcBorders>
            <w:shd w:val="clear" w:color="auto" w:fill="auto"/>
            <w:noWrap/>
            <w:vAlign w:val="center"/>
            <w:hideMark/>
          </w:tcPr>
          <w:p w14:paraId="21E67F26"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Parameter</w:t>
            </w:r>
          </w:p>
        </w:tc>
        <w:tc>
          <w:tcPr>
            <w:tcW w:w="899" w:type="dxa"/>
            <w:tcBorders>
              <w:top w:val="single" w:sz="4" w:space="0" w:color="auto"/>
              <w:bottom w:val="double" w:sz="4" w:space="0" w:color="auto"/>
              <w:right w:val="double" w:sz="4" w:space="0" w:color="auto"/>
            </w:tcBorders>
            <w:shd w:val="clear" w:color="auto" w:fill="auto"/>
            <w:noWrap/>
            <w:vAlign w:val="center"/>
            <w:hideMark/>
          </w:tcPr>
          <w:p w14:paraId="22A893F9"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t-stat</w:t>
            </w:r>
          </w:p>
        </w:tc>
        <w:tc>
          <w:tcPr>
            <w:tcW w:w="1348" w:type="dxa"/>
            <w:tcBorders>
              <w:top w:val="single" w:sz="4" w:space="0" w:color="auto"/>
              <w:left w:val="double" w:sz="4" w:space="0" w:color="auto"/>
              <w:bottom w:val="double" w:sz="4" w:space="0" w:color="auto"/>
            </w:tcBorders>
            <w:shd w:val="clear" w:color="auto" w:fill="auto"/>
            <w:noWrap/>
            <w:vAlign w:val="center"/>
            <w:hideMark/>
          </w:tcPr>
          <w:p w14:paraId="38416FA7"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Parameter</w:t>
            </w:r>
          </w:p>
        </w:tc>
        <w:tc>
          <w:tcPr>
            <w:tcW w:w="988" w:type="dxa"/>
            <w:tcBorders>
              <w:top w:val="single" w:sz="4" w:space="0" w:color="auto"/>
              <w:bottom w:val="double" w:sz="4" w:space="0" w:color="auto"/>
              <w:right w:val="double" w:sz="4" w:space="0" w:color="auto"/>
            </w:tcBorders>
            <w:shd w:val="clear" w:color="auto" w:fill="auto"/>
            <w:noWrap/>
            <w:vAlign w:val="center"/>
            <w:hideMark/>
          </w:tcPr>
          <w:p w14:paraId="41653C59"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t-stat</w:t>
            </w:r>
          </w:p>
        </w:tc>
        <w:tc>
          <w:tcPr>
            <w:tcW w:w="1348" w:type="dxa"/>
            <w:tcBorders>
              <w:top w:val="single" w:sz="4" w:space="0" w:color="auto"/>
              <w:left w:val="double" w:sz="4" w:space="0" w:color="auto"/>
              <w:bottom w:val="double" w:sz="4" w:space="0" w:color="auto"/>
            </w:tcBorders>
            <w:shd w:val="clear" w:color="auto" w:fill="auto"/>
            <w:noWrap/>
            <w:vAlign w:val="center"/>
            <w:hideMark/>
          </w:tcPr>
          <w:p w14:paraId="63C904A3"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Parameter</w:t>
            </w:r>
          </w:p>
        </w:tc>
        <w:tc>
          <w:tcPr>
            <w:tcW w:w="921" w:type="dxa"/>
            <w:tcBorders>
              <w:top w:val="single" w:sz="4" w:space="0" w:color="auto"/>
              <w:bottom w:val="double" w:sz="4" w:space="0" w:color="auto"/>
              <w:right w:val="double" w:sz="4" w:space="0" w:color="auto"/>
            </w:tcBorders>
            <w:shd w:val="clear" w:color="auto" w:fill="auto"/>
            <w:noWrap/>
            <w:vAlign w:val="center"/>
            <w:hideMark/>
          </w:tcPr>
          <w:p w14:paraId="31C3C70B" w14:textId="77777777" w:rsidR="007A6434" w:rsidRPr="009E7484" w:rsidRDefault="007A6434" w:rsidP="0034117D">
            <w:pPr>
              <w:spacing w:line="240" w:lineRule="auto"/>
              <w:ind w:firstLine="0"/>
              <w:jc w:val="center"/>
              <w:rPr>
                <w:rFonts w:eastAsia="Times New Roman"/>
                <w:b/>
                <w:color w:val="000000"/>
                <w:sz w:val="20"/>
                <w:szCs w:val="20"/>
                <w:lang w:val="en-US"/>
              </w:rPr>
            </w:pPr>
            <w:r w:rsidRPr="009E7484">
              <w:rPr>
                <w:rFonts w:eastAsia="Times New Roman"/>
                <w:b/>
                <w:color w:val="000000"/>
                <w:sz w:val="20"/>
                <w:szCs w:val="20"/>
                <w:lang w:val="en-US"/>
              </w:rPr>
              <w:t>t-stat</w:t>
            </w:r>
          </w:p>
        </w:tc>
      </w:tr>
      <w:tr w:rsidR="007A6434" w:rsidRPr="009E7484" w14:paraId="412EAC91" w14:textId="77777777" w:rsidTr="0034117D">
        <w:trPr>
          <w:trHeight w:val="288"/>
          <w:jc w:val="center"/>
        </w:trPr>
        <w:tc>
          <w:tcPr>
            <w:tcW w:w="2050" w:type="dxa"/>
            <w:tcBorders>
              <w:top w:val="double" w:sz="4" w:space="0" w:color="auto"/>
              <w:bottom w:val="dotted" w:sz="4" w:space="0" w:color="auto"/>
              <w:right w:val="double" w:sz="4" w:space="0" w:color="auto"/>
            </w:tcBorders>
            <w:shd w:val="clear" w:color="auto" w:fill="auto"/>
            <w:noWrap/>
            <w:vAlign w:val="center"/>
            <w:hideMark/>
          </w:tcPr>
          <w:p w14:paraId="2B0FEF60" w14:textId="77777777" w:rsidR="007A6434" w:rsidRPr="009E7484" w:rsidRDefault="007A6434" w:rsidP="0034117D">
            <w:pPr>
              <w:spacing w:line="240" w:lineRule="auto"/>
              <w:ind w:firstLine="0"/>
              <w:jc w:val="left"/>
              <w:rPr>
                <w:rFonts w:eastAsia="Times New Roman"/>
                <w:i/>
                <w:color w:val="000000"/>
                <w:sz w:val="20"/>
                <w:szCs w:val="20"/>
                <w:lang w:val="en-US"/>
              </w:rPr>
            </w:pPr>
            <w:r w:rsidRPr="009E7484">
              <w:rPr>
                <w:rFonts w:eastAsia="Times New Roman"/>
                <w:i/>
                <w:color w:val="000000"/>
                <w:sz w:val="20"/>
                <w:szCs w:val="20"/>
                <w:lang w:val="en-US"/>
              </w:rPr>
              <w:t xml:space="preserve">Thresholds </w:t>
            </w:r>
          </w:p>
        </w:tc>
        <w:tc>
          <w:tcPr>
            <w:tcW w:w="1348" w:type="dxa"/>
            <w:tcBorders>
              <w:top w:val="double" w:sz="4" w:space="0" w:color="auto"/>
              <w:left w:val="double" w:sz="4" w:space="0" w:color="auto"/>
              <w:bottom w:val="dotted" w:sz="4" w:space="0" w:color="auto"/>
            </w:tcBorders>
            <w:shd w:val="clear" w:color="auto" w:fill="auto"/>
            <w:noWrap/>
            <w:vAlign w:val="center"/>
          </w:tcPr>
          <w:p w14:paraId="1D5EF352" w14:textId="77777777" w:rsidR="007A6434" w:rsidRPr="009E7484" w:rsidRDefault="007A6434" w:rsidP="0034117D">
            <w:pPr>
              <w:spacing w:line="240" w:lineRule="auto"/>
              <w:ind w:firstLine="0"/>
              <w:jc w:val="left"/>
              <w:rPr>
                <w:rFonts w:eastAsia="Times New Roman"/>
                <w:color w:val="000000"/>
                <w:sz w:val="20"/>
                <w:szCs w:val="20"/>
                <w:lang w:val="en-US"/>
              </w:rPr>
            </w:pPr>
          </w:p>
        </w:tc>
        <w:tc>
          <w:tcPr>
            <w:tcW w:w="988" w:type="dxa"/>
            <w:tcBorders>
              <w:top w:val="double" w:sz="4" w:space="0" w:color="auto"/>
              <w:bottom w:val="dotted" w:sz="4" w:space="0" w:color="auto"/>
              <w:right w:val="double" w:sz="4" w:space="0" w:color="auto"/>
            </w:tcBorders>
            <w:shd w:val="clear" w:color="auto" w:fill="auto"/>
            <w:noWrap/>
            <w:vAlign w:val="center"/>
          </w:tcPr>
          <w:p w14:paraId="5EA9422A" w14:textId="77777777" w:rsidR="007A6434" w:rsidRPr="009E7484" w:rsidRDefault="007A6434" w:rsidP="0034117D">
            <w:pPr>
              <w:spacing w:line="240" w:lineRule="auto"/>
              <w:ind w:firstLine="0"/>
              <w:jc w:val="left"/>
              <w:rPr>
                <w:rFonts w:eastAsia="Times New Roman"/>
                <w:color w:val="000000"/>
                <w:sz w:val="20"/>
                <w:szCs w:val="20"/>
                <w:lang w:val="en-US"/>
              </w:rPr>
            </w:pPr>
          </w:p>
        </w:tc>
        <w:tc>
          <w:tcPr>
            <w:tcW w:w="1348" w:type="dxa"/>
            <w:tcBorders>
              <w:top w:val="double" w:sz="4" w:space="0" w:color="auto"/>
              <w:left w:val="double" w:sz="4" w:space="0" w:color="auto"/>
              <w:bottom w:val="dotted" w:sz="4" w:space="0" w:color="auto"/>
            </w:tcBorders>
            <w:shd w:val="clear" w:color="auto" w:fill="auto"/>
            <w:noWrap/>
            <w:vAlign w:val="center"/>
          </w:tcPr>
          <w:p w14:paraId="1E5C3A00" w14:textId="77777777" w:rsidR="007A6434" w:rsidRPr="009E7484" w:rsidRDefault="007A6434" w:rsidP="0034117D">
            <w:pPr>
              <w:spacing w:line="240" w:lineRule="auto"/>
              <w:ind w:firstLine="0"/>
              <w:jc w:val="left"/>
              <w:rPr>
                <w:color w:val="000000"/>
                <w:sz w:val="20"/>
                <w:szCs w:val="20"/>
                <w:lang w:val="en-US"/>
              </w:rPr>
            </w:pPr>
          </w:p>
        </w:tc>
        <w:tc>
          <w:tcPr>
            <w:tcW w:w="988" w:type="dxa"/>
            <w:tcBorders>
              <w:top w:val="double" w:sz="4" w:space="0" w:color="auto"/>
              <w:bottom w:val="dotted" w:sz="4" w:space="0" w:color="auto"/>
              <w:right w:val="double" w:sz="4" w:space="0" w:color="auto"/>
            </w:tcBorders>
            <w:shd w:val="clear" w:color="auto" w:fill="auto"/>
            <w:noWrap/>
            <w:vAlign w:val="center"/>
          </w:tcPr>
          <w:p w14:paraId="5329C553" w14:textId="77777777" w:rsidR="007A6434" w:rsidRPr="009E7484" w:rsidRDefault="007A6434" w:rsidP="0034117D">
            <w:pPr>
              <w:spacing w:line="240" w:lineRule="auto"/>
              <w:ind w:firstLine="0"/>
              <w:jc w:val="left"/>
              <w:rPr>
                <w:color w:val="000000"/>
                <w:sz w:val="20"/>
                <w:szCs w:val="20"/>
                <w:lang w:val="en-US"/>
              </w:rPr>
            </w:pPr>
          </w:p>
        </w:tc>
        <w:tc>
          <w:tcPr>
            <w:tcW w:w="1348" w:type="dxa"/>
            <w:tcBorders>
              <w:top w:val="double" w:sz="4" w:space="0" w:color="auto"/>
              <w:left w:val="double" w:sz="4" w:space="0" w:color="auto"/>
              <w:bottom w:val="dotted" w:sz="4" w:space="0" w:color="auto"/>
            </w:tcBorders>
            <w:shd w:val="clear" w:color="auto" w:fill="auto"/>
            <w:noWrap/>
            <w:vAlign w:val="center"/>
          </w:tcPr>
          <w:p w14:paraId="0483EB41" w14:textId="77777777" w:rsidR="007A6434" w:rsidRPr="009E7484" w:rsidRDefault="007A6434" w:rsidP="0034117D">
            <w:pPr>
              <w:spacing w:line="240" w:lineRule="auto"/>
              <w:ind w:firstLine="0"/>
              <w:jc w:val="left"/>
              <w:rPr>
                <w:color w:val="000000"/>
                <w:sz w:val="20"/>
                <w:szCs w:val="20"/>
                <w:lang w:val="en-US"/>
              </w:rPr>
            </w:pPr>
          </w:p>
        </w:tc>
        <w:tc>
          <w:tcPr>
            <w:tcW w:w="899" w:type="dxa"/>
            <w:tcBorders>
              <w:top w:val="double" w:sz="4" w:space="0" w:color="auto"/>
              <w:bottom w:val="dotted" w:sz="4" w:space="0" w:color="auto"/>
              <w:right w:val="double" w:sz="4" w:space="0" w:color="auto"/>
            </w:tcBorders>
            <w:shd w:val="clear" w:color="auto" w:fill="auto"/>
            <w:noWrap/>
            <w:vAlign w:val="center"/>
          </w:tcPr>
          <w:p w14:paraId="53E4D7E1" w14:textId="77777777" w:rsidR="007A6434" w:rsidRPr="009E7484" w:rsidRDefault="007A6434" w:rsidP="0034117D">
            <w:pPr>
              <w:spacing w:line="240" w:lineRule="auto"/>
              <w:ind w:firstLine="0"/>
              <w:jc w:val="left"/>
              <w:rPr>
                <w:color w:val="000000"/>
                <w:sz w:val="20"/>
                <w:szCs w:val="20"/>
                <w:lang w:val="en-US"/>
              </w:rPr>
            </w:pPr>
          </w:p>
        </w:tc>
        <w:tc>
          <w:tcPr>
            <w:tcW w:w="1348" w:type="dxa"/>
            <w:tcBorders>
              <w:top w:val="double" w:sz="4" w:space="0" w:color="auto"/>
              <w:left w:val="double" w:sz="4" w:space="0" w:color="auto"/>
              <w:bottom w:val="dotted" w:sz="4" w:space="0" w:color="auto"/>
            </w:tcBorders>
            <w:shd w:val="clear" w:color="auto" w:fill="auto"/>
            <w:noWrap/>
            <w:vAlign w:val="center"/>
          </w:tcPr>
          <w:p w14:paraId="0D3AC695" w14:textId="77777777" w:rsidR="007A6434" w:rsidRPr="009E7484" w:rsidRDefault="007A6434" w:rsidP="0034117D">
            <w:pPr>
              <w:spacing w:line="240" w:lineRule="auto"/>
              <w:ind w:firstLine="0"/>
              <w:jc w:val="left"/>
              <w:rPr>
                <w:color w:val="000000"/>
                <w:sz w:val="20"/>
                <w:szCs w:val="20"/>
                <w:lang w:val="en-US"/>
              </w:rPr>
            </w:pPr>
          </w:p>
        </w:tc>
        <w:tc>
          <w:tcPr>
            <w:tcW w:w="988" w:type="dxa"/>
            <w:tcBorders>
              <w:top w:val="double" w:sz="4" w:space="0" w:color="auto"/>
              <w:bottom w:val="dotted" w:sz="4" w:space="0" w:color="auto"/>
              <w:right w:val="double" w:sz="4" w:space="0" w:color="auto"/>
            </w:tcBorders>
            <w:shd w:val="clear" w:color="auto" w:fill="auto"/>
            <w:noWrap/>
            <w:vAlign w:val="center"/>
          </w:tcPr>
          <w:p w14:paraId="22E0EE90" w14:textId="77777777" w:rsidR="007A6434" w:rsidRPr="009E7484" w:rsidRDefault="007A6434" w:rsidP="0034117D">
            <w:pPr>
              <w:spacing w:line="240" w:lineRule="auto"/>
              <w:ind w:firstLine="0"/>
              <w:jc w:val="left"/>
              <w:rPr>
                <w:color w:val="000000"/>
                <w:sz w:val="20"/>
                <w:szCs w:val="20"/>
                <w:lang w:val="en-US"/>
              </w:rPr>
            </w:pPr>
          </w:p>
        </w:tc>
        <w:tc>
          <w:tcPr>
            <w:tcW w:w="1348" w:type="dxa"/>
            <w:tcBorders>
              <w:top w:val="double" w:sz="4" w:space="0" w:color="auto"/>
              <w:left w:val="double" w:sz="4" w:space="0" w:color="auto"/>
              <w:bottom w:val="dotted" w:sz="4" w:space="0" w:color="auto"/>
            </w:tcBorders>
            <w:shd w:val="clear" w:color="auto" w:fill="auto"/>
            <w:noWrap/>
            <w:vAlign w:val="center"/>
          </w:tcPr>
          <w:p w14:paraId="2A2CD924" w14:textId="77777777" w:rsidR="007A6434" w:rsidRPr="009E7484" w:rsidRDefault="007A6434" w:rsidP="0034117D">
            <w:pPr>
              <w:spacing w:line="240" w:lineRule="auto"/>
              <w:ind w:firstLine="0"/>
              <w:jc w:val="left"/>
              <w:rPr>
                <w:color w:val="000000"/>
                <w:sz w:val="20"/>
                <w:szCs w:val="20"/>
                <w:lang w:val="en-US"/>
              </w:rPr>
            </w:pPr>
          </w:p>
        </w:tc>
        <w:tc>
          <w:tcPr>
            <w:tcW w:w="921" w:type="dxa"/>
            <w:tcBorders>
              <w:top w:val="double" w:sz="4" w:space="0" w:color="auto"/>
              <w:bottom w:val="dotted" w:sz="4" w:space="0" w:color="auto"/>
              <w:right w:val="double" w:sz="4" w:space="0" w:color="auto"/>
            </w:tcBorders>
            <w:shd w:val="clear" w:color="auto" w:fill="auto"/>
            <w:noWrap/>
            <w:vAlign w:val="center"/>
          </w:tcPr>
          <w:p w14:paraId="1592F0DB" w14:textId="77777777" w:rsidR="007A6434" w:rsidRPr="009E7484" w:rsidRDefault="007A6434" w:rsidP="0034117D">
            <w:pPr>
              <w:spacing w:line="240" w:lineRule="auto"/>
              <w:ind w:firstLine="0"/>
              <w:jc w:val="left"/>
              <w:rPr>
                <w:color w:val="000000"/>
                <w:sz w:val="20"/>
                <w:szCs w:val="20"/>
                <w:lang w:val="en-US"/>
              </w:rPr>
            </w:pPr>
          </w:p>
        </w:tc>
      </w:tr>
      <w:tr w:rsidR="007A6434" w:rsidRPr="009E7484" w14:paraId="780A3316"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369F1A8E" w14:textId="77777777" w:rsidR="007A6434" w:rsidRPr="009E7484" w:rsidRDefault="007A6434" w:rsidP="0034117D">
            <w:pPr>
              <w:spacing w:line="240" w:lineRule="auto"/>
              <w:ind w:left="288" w:firstLine="0"/>
              <w:jc w:val="left"/>
              <w:rPr>
                <w:rFonts w:eastAsia="Times New Roman"/>
                <w:color w:val="000000"/>
                <w:sz w:val="20"/>
                <w:szCs w:val="20"/>
                <w:lang w:val="en-US"/>
              </w:rPr>
            </w:pPr>
            <w:r w:rsidRPr="009E7484">
              <w:rPr>
                <w:rFonts w:eastAsia="Times New Roman"/>
                <w:color w:val="000000"/>
                <w:sz w:val="20"/>
                <w:szCs w:val="20"/>
                <w:lang w:val="en-US"/>
              </w:rPr>
              <w:t>Threshold 1</w:t>
            </w:r>
          </w:p>
        </w:tc>
        <w:tc>
          <w:tcPr>
            <w:tcW w:w="1348" w:type="dxa"/>
            <w:tcBorders>
              <w:top w:val="dotted" w:sz="4" w:space="0" w:color="auto"/>
              <w:left w:val="double" w:sz="4" w:space="0" w:color="auto"/>
              <w:bottom w:val="dotted" w:sz="4" w:space="0" w:color="auto"/>
            </w:tcBorders>
            <w:shd w:val="clear" w:color="auto" w:fill="auto"/>
            <w:noWrap/>
            <w:vAlign w:val="center"/>
          </w:tcPr>
          <w:p w14:paraId="10CA984C"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-6.283</w:t>
            </w:r>
          </w:p>
        </w:tc>
        <w:tc>
          <w:tcPr>
            <w:tcW w:w="988" w:type="dxa"/>
            <w:tcBorders>
              <w:top w:val="dotted" w:sz="4" w:space="0" w:color="auto"/>
              <w:bottom w:val="dotted" w:sz="4" w:space="0" w:color="auto"/>
              <w:right w:val="double" w:sz="4" w:space="0" w:color="auto"/>
            </w:tcBorders>
            <w:shd w:val="clear" w:color="auto" w:fill="auto"/>
            <w:noWrap/>
            <w:vAlign w:val="center"/>
          </w:tcPr>
          <w:p w14:paraId="474165DD"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-28.205</w:t>
            </w:r>
          </w:p>
        </w:tc>
        <w:tc>
          <w:tcPr>
            <w:tcW w:w="1348" w:type="dxa"/>
            <w:tcBorders>
              <w:top w:val="dotted" w:sz="4" w:space="0" w:color="auto"/>
              <w:left w:val="double" w:sz="4" w:space="0" w:color="auto"/>
              <w:bottom w:val="dotted" w:sz="4" w:space="0" w:color="auto"/>
            </w:tcBorders>
            <w:shd w:val="clear" w:color="auto" w:fill="auto"/>
            <w:noWrap/>
            <w:vAlign w:val="center"/>
          </w:tcPr>
          <w:p w14:paraId="32EDA95A" w14:textId="77777777" w:rsidR="007A6434" w:rsidRPr="009E7484" w:rsidRDefault="007A6434" w:rsidP="0034117D">
            <w:pPr>
              <w:spacing w:line="240" w:lineRule="auto"/>
              <w:ind w:firstLine="0"/>
              <w:jc w:val="center"/>
              <w:rPr>
                <w:sz w:val="20"/>
                <w:szCs w:val="20"/>
              </w:rPr>
            </w:pPr>
            <w:r w:rsidRPr="009E7484">
              <w:rPr>
                <w:sz w:val="20"/>
                <w:szCs w:val="20"/>
              </w:rPr>
              <w:t>-5.790</w:t>
            </w:r>
          </w:p>
        </w:tc>
        <w:tc>
          <w:tcPr>
            <w:tcW w:w="988" w:type="dxa"/>
            <w:tcBorders>
              <w:top w:val="dotted" w:sz="4" w:space="0" w:color="auto"/>
              <w:bottom w:val="dotted" w:sz="4" w:space="0" w:color="auto"/>
              <w:right w:val="double" w:sz="4" w:space="0" w:color="auto"/>
            </w:tcBorders>
            <w:shd w:val="clear" w:color="auto" w:fill="auto"/>
            <w:noWrap/>
            <w:vAlign w:val="center"/>
          </w:tcPr>
          <w:p w14:paraId="6286A1E8" w14:textId="77777777" w:rsidR="007A6434" w:rsidRPr="009E7484" w:rsidRDefault="007A6434" w:rsidP="0034117D">
            <w:pPr>
              <w:spacing w:line="240" w:lineRule="auto"/>
              <w:ind w:firstLine="0"/>
              <w:jc w:val="center"/>
              <w:rPr>
                <w:sz w:val="20"/>
                <w:szCs w:val="20"/>
              </w:rPr>
            </w:pPr>
            <w:r w:rsidRPr="009E7484">
              <w:rPr>
                <w:sz w:val="20"/>
                <w:szCs w:val="20"/>
              </w:rPr>
              <w:t>-39.591</w:t>
            </w:r>
          </w:p>
        </w:tc>
        <w:tc>
          <w:tcPr>
            <w:tcW w:w="1348" w:type="dxa"/>
            <w:tcBorders>
              <w:top w:val="dotted" w:sz="4" w:space="0" w:color="auto"/>
              <w:left w:val="double" w:sz="4" w:space="0" w:color="auto"/>
              <w:bottom w:val="dotted" w:sz="4" w:space="0" w:color="auto"/>
            </w:tcBorders>
            <w:shd w:val="clear" w:color="auto" w:fill="auto"/>
            <w:noWrap/>
            <w:vAlign w:val="center"/>
          </w:tcPr>
          <w:p w14:paraId="61FE34AB"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-3.896</w:t>
            </w:r>
          </w:p>
        </w:tc>
        <w:tc>
          <w:tcPr>
            <w:tcW w:w="899" w:type="dxa"/>
            <w:tcBorders>
              <w:top w:val="dotted" w:sz="4" w:space="0" w:color="auto"/>
              <w:bottom w:val="dotted" w:sz="4" w:space="0" w:color="auto"/>
              <w:right w:val="double" w:sz="4" w:space="0" w:color="auto"/>
            </w:tcBorders>
            <w:shd w:val="clear" w:color="auto" w:fill="auto"/>
            <w:noWrap/>
            <w:vAlign w:val="center"/>
          </w:tcPr>
          <w:p w14:paraId="703779D5"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-8.943</w:t>
            </w:r>
          </w:p>
        </w:tc>
        <w:tc>
          <w:tcPr>
            <w:tcW w:w="1348" w:type="dxa"/>
            <w:tcBorders>
              <w:top w:val="dotted" w:sz="4" w:space="0" w:color="auto"/>
              <w:left w:val="double" w:sz="4" w:space="0" w:color="auto"/>
              <w:bottom w:val="dotted" w:sz="4" w:space="0" w:color="auto"/>
            </w:tcBorders>
            <w:shd w:val="clear" w:color="auto" w:fill="auto"/>
            <w:noWrap/>
            <w:vAlign w:val="center"/>
          </w:tcPr>
          <w:p w14:paraId="1B49C7EF"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-0.705</w:t>
            </w:r>
          </w:p>
        </w:tc>
        <w:tc>
          <w:tcPr>
            <w:tcW w:w="988" w:type="dxa"/>
            <w:tcBorders>
              <w:top w:val="dotted" w:sz="4" w:space="0" w:color="auto"/>
              <w:bottom w:val="dotted" w:sz="4" w:space="0" w:color="auto"/>
              <w:right w:val="double" w:sz="4" w:space="0" w:color="auto"/>
            </w:tcBorders>
            <w:shd w:val="clear" w:color="auto" w:fill="auto"/>
            <w:noWrap/>
            <w:vAlign w:val="center"/>
          </w:tcPr>
          <w:p w14:paraId="7887D07F"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-4.635</w:t>
            </w:r>
          </w:p>
        </w:tc>
        <w:tc>
          <w:tcPr>
            <w:tcW w:w="1348" w:type="dxa"/>
            <w:tcBorders>
              <w:top w:val="dotted" w:sz="4" w:space="0" w:color="auto"/>
              <w:left w:val="double" w:sz="4" w:space="0" w:color="auto"/>
              <w:bottom w:val="dotted" w:sz="4" w:space="0" w:color="auto"/>
            </w:tcBorders>
            <w:shd w:val="clear" w:color="auto" w:fill="auto"/>
            <w:noWrap/>
            <w:vAlign w:val="center"/>
          </w:tcPr>
          <w:p w14:paraId="0D568C94"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-5.631</w:t>
            </w:r>
          </w:p>
        </w:tc>
        <w:tc>
          <w:tcPr>
            <w:tcW w:w="921" w:type="dxa"/>
            <w:tcBorders>
              <w:top w:val="dotted" w:sz="4" w:space="0" w:color="auto"/>
              <w:bottom w:val="dotted" w:sz="4" w:space="0" w:color="auto"/>
              <w:right w:val="double" w:sz="4" w:space="0" w:color="auto"/>
            </w:tcBorders>
            <w:shd w:val="clear" w:color="auto" w:fill="auto"/>
            <w:noWrap/>
            <w:vAlign w:val="center"/>
          </w:tcPr>
          <w:p w14:paraId="4C5BC7BB"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-2.838</w:t>
            </w:r>
          </w:p>
        </w:tc>
      </w:tr>
      <w:tr w:rsidR="007A6434" w:rsidRPr="009E7484" w14:paraId="6FF78655"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3A56D13F" w14:textId="77777777" w:rsidR="007A6434" w:rsidRPr="009E7484" w:rsidRDefault="007A6434" w:rsidP="0034117D">
            <w:pPr>
              <w:spacing w:line="240" w:lineRule="auto"/>
              <w:ind w:left="288" w:firstLine="0"/>
              <w:jc w:val="left"/>
              <w:rPr>
                <w:sz w:val="20"/>
                <w:szCs w:val="20"/>
                <w:lang w:val="en-US"/>
              </w:rPr>
            </w:pPr>
            <w:r w:rsidRPr="009E7484">
              <w:rPr>
                <w:rFonts w:eastAsia="Times New Roman"/>
                <w:color w:val="000000"/>
                <w:sz w:val="20"/>
                <w:szCs w:val="20"/>
                <w:lang w:val="en-US"/>
              </w:rPr>
              <w:t>Threshold 2</w:t>
            </w:r>
          </w:p>
        </w:tc>
        <w:tc>
          <w:tcPr>
            <w:tcW w:w="1348" w:type="dxa"/>
            <w:tcBorders>
              <w:top w:val="dotted" w:sz="4" w:space="0" w:color="auto"/>
              <w:left w:val="double" w:sz="4" w:space="0" w:color="auto"/>
              <w:bottom w:val="dotted" w:sz="4" w:space="0" w:color="auto"/>
            </w:tcBorders>
            <w:shd w:val="clear" w:color="auto" w:fill="auto"/>
            <w:noWrap/>
            <w:vAlign w:val="center"/>
          </w:tcPr>
          <w:p w14:paraId="2FA63A46"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-4.799</w:t>
            </w:r>
          </w:p>
        </w:tc>
        <w:tc>
          <w:tcPr>
            <w:tcW w:w="988" w:type="dxa"/>
            <w:tcBorders>
              <w:top w:val="dotted" w:sz="4" w:space="0" w:color="auto"/>
              <w:bottom w:val="dotted" w:sz="4" w:space="0" w:color="auto"/>
              <w:right w:val="double" w:sz="4" w:space="0" w:color="auto"/>
            </w:tcBorders>
            <w:shd w:val="clear" w:color="auto" w:fill="auto"/>
            <w:noWrap/>
            <w:vAlign w:val="center"/>
          </w:tcPr>
          <w:p w14:paraId="171667D9"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-24.534</w:t>
            </w:r>
          </w:p>
        </w:tc>
        <w:tc>
          <w:tcPr>
            <w:tcW w:w="1348" w:type="dxa"/>
            <w:tcBorders>
              <w:top w:val="dotted" w:sz="4" w:space="0" w:color="auto"/>
              <w:left w:val="double" w:sz="4" w:space="0" w:color="auto"/>
              <w:bottom w:val="dotted" w:sz="4" w:space="0" w:color="auto"/>
            </w:tcBorders>
            <w:shd w:val="clear" w:color="auto" w:fill="auto"/>
            <w:noWrap/>
            <w:vAlign w:val="center"/>
          </w:tcPr>
          <w:p w14:paraId="519AB032" w14:textId="77777777" w:rsidR="007A6434" w:rsidRPr="009E7484" w:rsidRDefault="007A6434" w:rsidP="0034117D">
            <w:pPr>
              <w:spacing w:line="240" w:lineRule="auto"/>
              <w:ind w:firstLine="0"/>
              <w:jc w:val="center"/>
              <w:rPr>
                <w:sz w:val="20"/>
                <w:szCs w:val="20"/>
              </w:rPr>
            </w:pPr>
            <w:r w:rsidRPr="009E7484">
              <w:rPr>
                <w:sz w:val="20"/>
                <w:szCs w:val="20"/>
              </w:rPr>
              <w:t>-4.235</w:t>
            </w:r>
          </w:p>
        </w:tc>
        <w:tc>
          <w:tcPr>
            <w:tcW w:w="988" w:type="dxa"/>
            <w:tcBorders>
              <w:top w:val="dotted" w:sz="4" w:space="0" w:color="auto"/>
              <w:bottom w:val="dotted" w:sz="4" w:space="0" w:color="auto"/>
              <w:right w:val="double" w:sz="4" w:space="0" w:color="auto"/>
            </w:tcBorders>
            <w:shd w:val="clear" w:color="auto" w:fill="auto"/>
            <w:noWrap/>
            <w:vAlign w:val="center"/>
          </w:tcPr>
          <w:p w14:paraId="36664921" w14:textId="77777777" w:rsidR="007A6434" w:rsidRPr="009E7484" w:rsidRDefault="007A6434" w:rsidP="0034117D">
            <w:pPr>
              <w:spacing w:line="240" w:lineRule="auto"/>
              <w:ind w:firstLine="0"/>
              <w:jc w:val="center"/>
              <w:rPr>
                <w:sz w:val="20"/>
                <w:szCs w:val="20"/>
              </w:rPr>
            </w:pPr>
            <w:r w:rsidRPr="009E7484">
              <w:rPr>
                <w:sz w:val="20"/>
                <w:szCs w:val="20"/>
              </w:rPr>
              <w:t>-32.314</w:t>
            </w:r>
          </w:p>
        </w:tc>
        <w:tc>
          <w:tcPr>
            <w:tcW w:w="1348" w:type="dxa"/>
            <w:tcBorders>
              <w:top w:val="dotted" w:sz="4" w:space="0" w:color="auto"/>
              <w:left w:val="double" w:sz="4" w:space="0" w:color="auto"/>
              <w:bottom w:val="dotted" w:sz="4" w:space="0" w:color="auto"/>
            </w:tcBorders>
            <w:shd w:val="clear" w:color="auto" w:fill="auto"/>
            <w:noWrap/>
            <w:vAlign w:val="center"/>
          </w:tcPr>
          <w:p w14:paraId="0D103E19" w14:textId="77777777" w:rsidR="007A6434" w:rsidRPr="009E7484" w:rsidRDefault="007A6434" w:rsidP="0034117D">
            <w:pPr>
              <w:spacing w:line="240" w:lineRule="auto"/>
              <w:ind w:firstLine="0"/>
              <w:jc w:val="center"/>
              <w:rPr>
                <w:color w:val="000000"/>
                <w:sz w:val="20"/>
                <w:szCs w:val="20"/>
                <w:vertAlign w:val="superscript"/>
                <w:lang w:val="en-US" w:eastAsia="en-CA"/>
              </w:rPr>
            </w:pPr>
            <w:r w:rsidRPr="009E7484">
              <w:rPr>
                <w:b/>
                <w:color w:val="000000"/>
                <w:sz w:val="20"/>
                <w:szCs w:val="20"/>
                <w:lang w:val="en-US" w:eastAsia="en-CA"/>
              </w:rPr>
              <w:t xml:space="preserve">− </w:t>
            </w:r>
            <w:r w:rsidRPr="009E7484">
              <w:rPr>
                <w:color w:val="000000"/>
                <w:sz w:val="20"/>
                <w:szCs w:val="20"/>
                <w:vertAlign w:val="superscript"/>
                <w:lang w:val="en-US" w:eastAsia="en-CA"/>
              </w:rPr>
              <w:t>1</w:t>
            </w:r>
          </w:p>
        </w:tc>
        <w:tc>
          <w:tcPr>
            <w:tcW w:w="899" w:type="dxa"/>
            <w:tcBorders>
              <w:top w:val="dotted" w:sz="4" w:space="0" w:color="auto"/>
              <w:bottom w:val="dotted" w:sz="4" w:space="0" w:color="auto"/>
              <w:right w:val="double" w:sz="4" w:space="0" w:color="auto"/>
            </w:tcBorders>
            <w:shd w:val="clear" w:color="auto" w:fill="auto"/>
            <w:noWrap/>
            <w:vAlign w:val="center"/>
          </w:tcPr>
          <w:p w14:paraId="432B0705"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4B91EA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CDA1D0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6994587"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-2.982</w:t>
            </w:r>
          </w:p>
        </w:tc>
        <w:tc>
          <w:tcPr>
            <w:tcW w:w="921" w:type="dxa"/>
            <w:tcBorders>
              <w:top w:val="dotted" w:sz="4" w:space="0" w:color="auto"/>
              <w:bottom w:val="dotted" w:sz="4" w:space="0" w:color="auto"/>
              <w:right w:val="double" w:sz="4" w:space="0" w:color="auto"/>
            </w:tcBorders>
            <w:shd w:val="clear" w:color="auto" w:fill="auto"/>
            <w:noWrap/>
            <w:vAlign w:val="center"/>
          </w:tcPr>
          <w:p w14:paraId="010D22AA"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-3.166</w:t>
            </w:r>
          </w:p>
        </w:tc>
      </w:tr>
      <w:tr w:rsidR="007A6434" w:rsidRPr="009E7484" w14:paraId="08832CD0"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05E95C07" w14:textId="77777777" w:rsidR="007A6434" w:rsidRPr="009E7484" w:rsidRDefault="007A6434" w:rsidP="0034117D">
            <w:pPr>
              <w:spacing w:line="240" w:lineRule="auto"/>
              <w:ind w:left="288" w:firstLine="0"/>
              <w:jc w:val="left"/>
              <w:rPr>
                <w:sz w:val="20"/>
                <w:szCs w:val="20"/>
                <w:lang w:val="en-US"/>
              </w:rPr>
            </w:pPr>
            <w:r w:rsidRPr="009E7484">
              <w:rPr>
                <w:rFonts w:eastAsia="Times New Roman"/>
                <w:color w:val="000000"/>
                <w:sz w:val="20"/>
                <w:szCs w:val="20"/>
                <w:lang w:val="en-US"/>
              </w:rPr>
              <w:t>Threshold 3</w:t>
            </w:r>
          </w:p>
        </w:tc>
        <w:tc>
          <w:tcPr>
            <w:tcW w:w="1348" w:type="dxa"/>
            <w:tcBorders>
              <w:top w:val="dotted" w:sz="4" w:space="0" w:color="auto"/>
              <w:left w:val="double" w:sz="4" w:space="0" w:color="auto"/>
              <w:bottom w:val="dotted" w:sz="4" w:space="0" w:color="auto"/>
            </w:tcBorders>
            <w:shd w:val="clear" w:color="auto" w:fill="auto"/>
            <w:noWrap/>
            <w:vAlign w:val="center"/>
          </w:tcPr>
          <w:p w14:paraId="647C1BD5"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-3.030</w:t>
            </w:r>
          </w:p>
        </w:tc>
        <w:tc>
          <w:tcPr>
            <w:tcW w:w="988" w:type="dxa"/>
            <w:tcBorders>
              <w:top w:val="dotted" w:sz="4" w:space="0" w:color="auto"/>
              <w:bottom w:val="dotted" w:sz="4" w:space="0" w:color="auto"/>
              <w:right w:val="double" w:sz="4" w:space="0" w:color="auto"/>
            </w:tcBorders>
            <w:shd w:val="clear" w:color="auto" w:fill="auto"/>
            <w:noWrap/>
            <w:vAlign w:val="center"/>
          </w:tcPr>
          <w:p w14:paraId="0844A96D"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-17.773</w:t>
            </w:r>
          </w:p>
        </w:tc>
        <w:tc>
          <w:tcPr>
            <w:tcW w:w="1348" w:type="dxa"/>
            <w:tcBorders>
              <w:top w:val="dotted" w:sz="4" w:space="0" w:color="auto"/>
              <w:left w:val="double" w:sz="4" w:space="0" w:color="auto"/>
              <w:bottom w:val="dotted" w:sz="4" w:space="0" w:color="auto"/>
            </w:tcBorders>
            <w:shd w:val="clear" w:color="auto" w:fill="auto"/>
            <w:noWrap/>
            <w:vAlign w:val="center"/>
          </w:tcPr>
          <w:p w14:paraId="4D24756A" w14:textId="77777777" w:rsidR="007A6434" w:rsidRPr="009E7484" w:rsidRDefault="007A6434" w:rsidP="0034117D">
            <w:pPr>
              <w:spacing w:line="240" w:lineRule="auto"/>
              <w:ind w:firstLine="0"/>
              <w:jc w:val="center"/>
              <w:rPr>
                <w:sz w:val="20"/>
                <w:szCs w:val="20"/>
              </w:rPr>
            </w:pPr>
            <w:r w:rsidRPr="009E7484">
              <w:rPr>
                <w:sz w:val="20"/>
                <w:szCs w:val="20"/>
              </w:rPr>
              <w:t>-2.704</w:t>
            </w:r>
          </w:p>
        </w:tc>
        <w:tc>
          <w:tcPr>
            <w:tcW w:w="988" w:type="dxa"/>
            <w:tcBorders>
              <w:top w:val="dotted" w:sz="4" w:space="0" w:color="auto"/>
              <w:bottom w:val="dotted" w:sz="4" w:space="0" w:color="auto"/>
              <w:right w:val="double" w:sz="4" w:space="0" w:color="auto"/>
            </w:tcBorders>
            <w:shd w:val="clear" w:color="auto" w:fill="auto"/>
            <w:noWrap/>
            <w:vAlign w:val="center"/>
          </w:tcPr>
          <w:p w14:paraId="0AB953E7" w14:textId="77777777" w:rsidR="007A6434" w:rsidRPr="009E7484" w:rsidRDefault="007A6434" w:rsidP="0034117D">
            <w:pPr>
              <w:spacing w:line="240" w:lineRule="auto"/>
              <w:ind w:firstLine="0"/>
              <w:jc w:val="center"/>
              <w:rPr>
                <w:sz w:val="20"/>
                <w:szCs w:val="20"/>
              </w:rPr>
            </w:pPr>
            <w:r w:rsidRPr="009E7484">
              <w:rPr>
                <w:sz w:val="20"/>
                <w:szCs w:val="20"/>
              </w:rPr>
              <w:t>-23.065</w:t>
            </w:r>
          </w:p>
        </w:tc>
        <w:tc>
          <w:tcPr>
            <w:tcW w:w="1348" w:type="dxa"/>
            <w:tcBorders>
              <w:top w:val="dotted" w:sz="4" w:space="0" w:color="auto"/>
              <w:left w:val="double" w:sz="4" w:space="0" w:color="auto"/>
              <w:bottom w:val="dotted" w:sz="4" w:space="0" w:color="auto"/>
            </w:tcBorders>
            <w:shd w:val="clear" w:color="auto" w:fill="auto"/>
            <w:noWrap/>
            <w:vAlign w:val="center"/>
          </w:tcPr>
          <w:p w14:paraId="02D48A15"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2EC1EDD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0CE435F"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3FB846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3143F8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7AD640DC"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5C620C3F"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2B5AE8D4" w14:textId="77777777" w:rsidR="007A6434" w:rsidRPr="009E7484" w:rsidRDefault="007A6434" w:rsidP="0034117D">
            <w:pPr>
              <w:spacing w:line="240" w:lineRule="auto"/>
              <w:ind w:left="288" w:firstLine="0"/>
              <w:jc w:val="left"/>
              <w:rPr>
                <w:sz w:val="20"/>
                <w:szCs w:val="20"/>
                <w:lang w:val="en-US"/>
              </w:rPr>
            </w:pPr>
            <w:r w:rsidRPr="009E7484">
              <w:rPr>
                <w:rFonts w:eastAsia="Times New Roman"/>
                <w:color w:val="000000"/>
                <w:sz w:val="20"/>
                <w:szCs w:val="20"/>
                <w:lang w:val="en-US"/>
              </w:rPr>
              <w:t>Threshold 4</w:t>
            </w:r>
          </w:p>
        </w:tc>
        <w:tc>
          <w:tcPr>
            <w:tcW w:w="1348" w:type="dxa"/>
            <w:tcBorders>
              <w:top w:val="dotted" w:sz="4" w:space="0" w:color="auto"/>
              <w:left w:val="double" w:sz="4" w:space="0" w:color="auto"/>
              <w:bottom w:val="dotted" w:sz="4" w:space="0" w:color="auto"/>
            </w:tcBorders>
            <w:shd w:val="clear" w:color="auto" w:fill="auto"/>
            <w:noWrap/>
            <w:vAlign w:val="center"/>
          </w:tcPr>
          <w:p w14:paraId="59A2C882"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-1.782</w:t>
            </w:r>
          </w:p>
        </w:tc>
        <w:tc>
          <w:tcPr>
            <w:tcW w:w="988" w:type="dxa"/>
            <w:tcBorders>
              <w:top w:val="dotted" w:sz="4" w:space="0" w:color="auto"/>
              <w:bottom w:val="dotted" w:sz="4" w:space="0" w:color="auto"/>
              <w:right w:val="double" w:sz="4" w:space="0" w:color="auto"/>
            </w:tcBorders>
            <w:shd w:val="clear" w:color="auto" w:fill="auto"/>
            <w:noWrap/>
            <w:vAlign w:val="center"/>
          </w:tcPr>
          <w:p w14:paraId="54F3059B"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-11.143</w:t>
            </w:r>
          </w:p>
        </w:tc>
        <w:tc>
          <w:tcPr>
            <w:tcW w:w="1348" w:type="dxa"/>
            <w:tcBorders>
              <w:top w:val="dotted" w:sz="4" w:space="0" w:color="auto"/>
              <w:left w:val="double" w:sz="4" w:space="0" w:color="auto"/>
              <w:bottom w:val="dotted" w:sz="4" w:space="0" w:color="auto"/>
            </w:tcBorders>
            <w:shd w:val="clear" w:color="auto" w:fill="auto"/>
            <w:noWrap/>
            <w:vAlign w:val="center"/>
          </w:tcPr>
          <w:p w14:paraId="0A2AF81C" w14:textId="77777777" w:rsidR="007A6434" w:rsidRPr="009E7484" w:rsidRDefault="007A6434" w:rsidP="0034117D">
            <w:pPr>
              <w:spacing w:line="240" w:lineRule="auto"/>
              <w:ind w:firstLine="0"/>
              <w:jc w:val="center"/>
              <w:rPr>
                <w:sz w:val="20"/>
                <w:szCs w:val="20"/>
              </w:rPr>
            </w:pPr>
            <w:r w:rsidRPr="009E7484">
              <w:rPr>
                <w:sz w:val="20"/>
                <w:szCs w:val="20"/>
              </w:rPr>
              <w:t>-1.656</w:t>
            </w:r>
          </w:p>
        </w:tc>
        <w:tc>
          <w:tcPr>
            <w:tcW w:w="988" w:type="dxa"/>
            <w:tcBorders>
              <w:top w:val="dotted" w:sz="4" w:space="0" w:color="auto"/>
              <w:bottom w:val="dotted" w:sz="4" w:space="0" w:color="auto"/>
              <w:right w:val="double" w:sz="4" w:space="0" w:color="auto"/>
            </w:tcBorders>
            <w:shd w:val="clear" w:color="auto" w:fill="auto"/>
            <w:noWrap/>
            <w:vAlign w:val="center"/>
          </w:tcPr>
          <w:p w14:paraId="2D7CF3C2" w14:textId="77777777" w:rsidR="007A6434" w:rsidRPr="009E7484" w:rsidRDefault="007A6434" w:rsidP="0034117D">
            <w:pPr>
              <w:spacing w:line="240" w:lineRule="auto"/>
              <w:ind w:firstLine="0"/>
              <w:jc w:val="center"/>
              <w:rPr>
                <w:sz w:val="20"/>
                <w:szCs w:val="20"/>
              </w:rPr>
            </w:pPr>
            <w:r w:rsidRPr="009E7484">
              <w:rPr>
                <w:sz w:val="20"/>
                <w:szCs w:val="20"/>
              </w:rPr>
              <w:t>-15.689</w:t>
            </w:r>
          </w:p>
        </w:tc>
        <w:tc>
          <w:tcPr>
            <w:tcW w:w="1348" w:type="dxa"/>
            <w:tcBorders>
              <w:top w:val="dotted" w:sz="4" w:space="0" w:color="auto"/>
              <w:left w:val="double" w:sz="4" w:space="0" w:color="auto"/>
              <w:bottom w:val="dotted" w:sz="4" w:space="0" w:color="auto"/>
            </w:tcBorders>
            <w:shd w:val="clear" w:color="auto" w:fill="auto"/>
            <w:noWrap/>
            <w:vAlign w:val="center"/>
          </w:tcPr>
          <w:p w14:paraId="2DA02C0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74C6A8A4"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04408515"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3A3E2084"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C72300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43A99911"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0C29D5AA"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387CBC61" w14:textId="77777777" w:rsidR="007A6434" w:rsidRPr="009E7484" w:rsidRDefault="007A6434" w:rsidP="0034117D">
            <w:pPr>
              <w:spacing w:line="240" w:lineRule="auto"/>
              <w:ind w:left="288" w:firstLine="0"/>
              <w:jc w:val="left"/>
              <w:rPr>
                <w:sz w:val="20"/>
                <w:szCs w:val="20"/>
                <w:lang w:val="en-US"/>
              </w:rPr>
            </w:pPr>
            <w:r w:rsidRPr="009E7484">
              <w:rPr>
                <w:rFonts w:eastAsia="Times New Roman"/>
                <w:color w:val="000000"/>
                <w:sz w:val="20"/>
                <w:szCs w:val="20"/>
                <w:lang w:val="en-US"/>
              </w:rPr>
              <w:t>Threshold 5</w:t>
            </w:r>
          </w:p>
        </w:tc>
        <w:tc>
          <w:tcPr>
            <w:tcW w:w="1348" w:type="dxa"/>
            <w:tcBorders>
              <w:top w:val="dotted" w:sz="4" w:space="0" w:color="auto"/>
              <w:left w:val="double" w:sz="4" w:space="0" w:color="auto"/>
              <w:bottom w:val="dotted" w:sz="4" w:space="0" w:color="auto"/>
            </w:tcBorders>
            <w:shd w:val="clear" w:color="auto" w:fill="auto"/>
            <w:noWrap/>
            <w:vAlign w:val="center"/>
          </w:tcPr>
          <w:p w14:paraId="2453B9DE"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-0.445</w:t>
            </w:r>
          </w:p>
        </w:tc>
        <w:tc>
          <w:tcPr>
            <w:tcW w:w="988" w:type="dxa"/>
            <w:tcBorders>
              <w:top w:val="dotted" w:sz="4" w:space="0" w:color="auto"/>
              <w:bottom w:val="dotted" w:sz="4" w:space="0" w:color="auto"/>
              <w:right w:val="double" w:sz="4" w:space="0" w:color="auto"/>
            </w:tcBorders>
            <w:shd w:val="clear" w:color="auto" w:fill="auto"/>
            <w:noWrap/>
            <w:vAlign w:val="center"/>
          </w:tcPr>
          <w:p w14:paraId="3B0E5151"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-2.765</w:t>
            </w:r>
          </w:p>
        </w:tc>
        <w:tc>
          <w:tcPr>
            <w:tcW w:w="1348" w:type="dxa"/>
            <w:tcBorders>
              <w:top w:val="dotted" w:sz="4" w:space="0" w:color="auto"/>
              <w:left w:val="double" w:sz="4" w:space="0" w:color="auto"/>
              <w:bottom w:val="dotted" w:sz="4" w:space="0" w:color="auto"/>
            </w:tcBorders>
            <w:shd w:val="clear" w:color="auto" w:fill="auto"/>
            <w:noWrap/>
            <w:vAlign w:val="center"/>
          </w:tcPr>
          <w:p w14:paraId="2F5257D5" w14:textId="77777777" w:rsidR="007A6434" w:rsidRPr="009E7484" w:rsidRDefault="007A6434" w:rsidP="0034117D">
            <w:pPr>
              <w:spacing w:line="240" w:lineRule="auto"/>
              <w:ind w:firstLine="0"/>
              <w:jc w:val="center"/>
              <w:rPr>
                <w:sz w:val="20"/>
                <w:szCs w:val="20"/>
              </w:rPr>
            </w:pPr>
            <w:r w:rsidRPr="009E7484">
              <w:rPr>
                <w:sz w:val="20"/>
                <w:szCs w:val="20"/>
              </w:rPr>
              <w:t>-0.641</w:t>
            </w:r>
          </w:p>
        </w:tc>
        <w:tc>
          <w:tcPr>
            <w:tcW w:w="988" w:type="dxa"/>
            <w:tcBorders>
              <w:top w:val="dotted" w:sz="4" w:space="0" w:color="auto"/>
              <w:bottom w:val="dotted" w:sz="4" w:space="0" w:color="auto"/>
              <w:right w:val="double" w:sz="4" w:space="0" w:color="auto"/>
            </w:tcBorders>
            <w:shd w:val="clear" w:color="auto" w:fill="auto"/>
            <w:noWrap/>
            <w:vAlign w:val="center"/>
          </w:tcPr>
          <w:p w14:paraId="05006431" w14:textId="77777777" w:rsidR="007A6434" w:rsidRPr="009E7484" w:rsidRDefault="007A6434" w:rsidP="0034117D">
            <w:pPr>
              <w:spacing w:line="240" w:lineRule="auto"/>
              <w:ind w:firstLine="0"/>
              <w:jc w:val="center"/>
              <w:rPr>
                <w:sz w:val="20"/>
                <w:szCs w:val="20"/>
              </w:rPr>
            </w:pPr>
            <w:r w:rsidRPr="009E7484">
              <w:rPr>
                <w:sz w:val="20"/>
                <w:szCs w:val="20"/>
              </w:rPr>
              <w:t>-6.495</w:t>
            </w:r>
          </w:p>
        </w:tc>
        <w:tc>
          <w:tcPr>
            <w:tcW w:w="1348" w:type="dxa"/>
            <w:tcBorders>
              <w:top w:val="dotted" w:sz="4" w:space="0" w:color="auto"/>
              <w:left w:val="double" w:sz="4" w:space="0" w:color="auto"/>
              <w:bottom w:val="dotted" w:sz="4" w:space="0" w:color="auto"/>
            </w:tcBorders>
            <w:shd w:val="clear" w:color="auto" w:fill="auto"/>
            <w:noWrap/>
            <w:vAlign w:val="center"/>
          </w:tcPr>
          <w:p w14:paraId="7B106F2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40855D0C"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74F779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1EABBAB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D26D6AC"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1606564F"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76FF1799" w14:textId="77777777" w:rsidTr="0034117D">
        <w:trPr>
          <w:trHeight w:val="288"/>
          <w:jc w:val="center"/>
        </w:trPr>
        <w:tc>
          <w:tcPr>
            <w:tcW w:w="2050" w:type="dxa"/>
            <w:tcBorders>
              <w:top w:val="dotted" w:sz="4" w:space="0" w:color="auto"/>
              <w:bottom w:val="single" w:sz="4" w:space="0" w:color="auto"/>
              <w:right w:val="double" w:sz="4" w:space="0" w:color="auto"/>
            </w:tcBorders>
            <w:shd w:val="clear" w:color="auto" w:fill="auto"/>
            <w:noWrap/>
            <w:vAlign w:val="center"/>
          </w:tcPr>
          <w:p w14:paraId="3BF6A0BE" w14:textId="77777777" w:rsidR="007A6434" w:rsidRPr="009E7484" w:rsidRDefault="007A6434" w:rsidP="0034117D">
            <w:pPr>
              <w:spacing w:line="240" w:lineRule="auto"/>
              <w:ind w:left="288" w:firstLine="0"/>
              <w:jc w:val="left"/>
              <w:rPr>
                <w:sz w:val="20"/>
                <w:szCs w:val="20"/>
                <w:lang w:val="en-US"/>
              </w:rPr>
            </w:pPr>
            <w:r w:rsidRPr="009E7484">
              <w:rPr>
                <w:rFonts w:eastAsia="Times New Roman"/>
                <w:color w:val="000000"/>
                <w:sz w:val="20"/>
                <w:szCs w:val="20"/>
                <w:lang w:val="en-US"/>
              </w:rPr>
              <w:t>Threshold 6</w:t>
            </w:r>
          </w:p>
        </w:tc>
        <w:tc>
          <w:tcPr>
            <w:tcW w:w="1348" w:type="dxa"/>
            <w:tcBorders>
              <w:top w:val="dotted" w:sz="4" w:space="0" w:color="auto"/>
              <w:left w:val="double" w:sz="4" w:space="0" w:color="auto"/>
              <w:bottom w:val="single" w:sz="4" w:space="0" w:color="auto"/>
            </w:tcBorders>
            <w:shd w:val="clear" w:color="auto" w:fill="auto"/>
            <w:noWrap/>
            <w:vAlign w:val="center"/>
          </w:tcPr>
          <w:p w14:paraId="7F816586"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0.847</w:t>
            </w:r>
          </w:p>
        </w:tc>
        <w:tc>
          <w:tcPr>
            <w:tcW w:w="988" w:type="dxa"/>
            <w:tcBorders>
              <w:top w:val="dotted" w:sz="4" w:space="0" w:color="auto"/>
              <w:bottom w:val="single" w:sz="4" w:space="0" w:color="auto"/>
              <w:right w:val="double" w:sz="4" w:space="0" w:color="auto"/>
            </w:tcBorders>
            <w:shd w:val="clear" w:color="auto" w:fill="auto"/>
            <w:noWrap/>
            <w:vAlign w:val="center"/>
          </w:tcPr>
          <w:p w14:paraId="2220B0FB"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4.784</w:t>
            </w:r>
          </w:p>
        </w:tc>
        <w:tc>
          <w:tcPr>
            <w:tcW w:w="1348" w:type="dxa"/>
            <w:tcBorders>
              <w:top w:val="dotted" w:sz="4" w:space="0" w:color="auto"/>
              <w:left w:val="double" w:sz="4" w:space="0" w:color="auto"/>
              <w:bottom w:val="single" w:sz="4" w:space="0" w:color="auto"/>
            </w:tcBorders>
            <w:shd w:val="clear" w:color="auto" w:fill="auto"/>
            <w:noWrap/>
            <w:vAlign w:val="center"/>
          </w:tcPr>
          <w:p w14:paraId="5B3244DB" w14:textId="77777777" w:rsidR="007A6434" w:rsidRPr="009E7484" w:rsidRDefault="007A6434" w:rsidP="0034117D">
            <w:pPr>
              <w:spacing w:line="240" w:lineRule="auto"/>
              <w:ind w:firstLine="0"/>
              <w:jc w:val="center"/>
              <w:rPr>
                <w:sz w:val="20"/>
                <w:szCs w:val="20"/>
              </w:rPr>
            </w:pPr>
            <w:r w:rsidRPr="009E7484">
              <w:rPr>
                <w:sz w:val="20"/>
                <w:szCs w:val="20"/>
              </w:rPr>
              <w:t>-0.027</w:t>
            </w:r>
          </w:p>
        </w:tc>
        <w:tc>
          <w:tcPr>
            <w:tcW w:w="988" w:type="dxa"/>
            <w:tcBorders>
              <w:top w:val="dotted" w:sz="4" w:space="0" w:color="auto"/>
              <w:bottom w:val="single" w:sz="4" w:space="0" w:color="auto"/>
              <w:right w:val="double" w:sz="4" w:space="0" w:color="auto"/>
            </w:tcBorders>
            <w:shd w:val="clear" w:color="auto" w:fill="auto"/>
            <w:noWrap/>
            <w:vAlign w:val="center"/>
          </w:tcPr>
          <w:p w14:paraId="32885DD3" w14:textId="77777777" w:rsidR="007A6434" w:rsidRPr="009E7484" w:rsidRDefault="007A6434" w:rsidP="0034117D">
            <w:pPr>
              <w:spacing w:line="240" w:lineRule="auto"/>
              <w:ind w:firstLine="0"/>
              <w:jc w:val="center"/>
              <w:rPr>
                <w:sz w:val="20"/>
                <w:szCs w:val="20"/>
              </w:rPr>
            </w:pPr>
            <w:r w:rsidRPr="009E7484">
              <w:rPr>
                <w:sz w:val="20"/>
                <w:szCs w:val="20"/>
              </w:rPr>
              <w:t>-0.261</w:t>
            </w:r>
          </w:p>
        </w:tc>
        <w:tc>
          <w:tcPr>
            <w:tcW w:w="1348" w:type="dxa"/>
            <w:tcBorders>
              <w:top w:val="dotted" w:sz="4" w:space="0" w:color="auto"/>
              <w:left w:val="double" w:sz="4" w:space="0" w:color="auto"/>
              <w:bottom w:val="single" w:sz="4" w:space="0" w:color="auto"/>
            </w:tcBorders>
            <w:shd w:val="clear" w:color="auto" w:fill="auto"/>
            <w:noWrap/>
            <w:vAlign w:val="center"/>
          </w:tcPr>
          <w:p w14:paraId="34844072"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single" w:sz="4" w:space="0" w:color="auto"/>
              <w:right w:val="double" w:sz="4" w:space="0" w:color="auto"/>
            </w:tcBorders>
            <w:shd w:val="clear" w:color="auto" w:fill="auto"/>
            <w:noWrap/>
            <w:vAlign w:val="center"/>
          </w:tcPr>
          <w:p w14:paraId="50A91241"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single" w:sz="4" w:space="0" w:color="auto"/>
            </w:tcBorders>
            <w:shd w:val="clear" w:color="auto" w:fill="auto"/>
            <w:noWrap/>
            <w:vAlign w:val="center"/>
          </w:tcPr>
          <w:p w14:paraId="012E345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single" w:sz="4" w:space="0" w:color="auto"/>
              <w:right w:val="double" w:sz="4" w:space="0" w:color="auto"/>
            </w:tcBorders>
            <w:shd w:val="clear" w:color="auto" w:fill="auto"/>
            <w:noWrap/>
            <w:vAlign w:val="center"/>
          </w:tcPr>
          <w:p w14:paraId="649A903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tcBorders>
            <w:shd w:val="clear" w:color="auto" w:fill="auto"/>
            <w:noWrap/>
            <w:vAlign w:val="center"/>
          </w:tcPr>
          <w:p w14:paraId="189BB16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right w:val="double" w:sz="4" w:space="0" w:color="auto"/>
            </w:tcBorders>
            <w:shd w:val="clear" w:color="auto" w:fill="auto"/>
            <w:noWrap/>
            <w:vAlign w:val="center"/>
          </w:tcPr>
          <w:p w14:paraId="27F1816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36CFA299" w14:textId="77777777" w:rsidTr="0034117D">
        <w:trPr>
          <w:trHeight w:val="288"/>
          <w:jc w:val="center"/>
        </w:trPr>
        <w:tc>
          <w:tcPr>
            <w:tcW w:w="13574" w:type="dxa"/>
            <w:gridSpan w:val="11"/>
            <w:tcBorders>
              <w:top w:val="single" w:sz="4" w:space="0" w:color="auto"/>
              <w:bottom w:val="single" w:sz="4" w:space="0" w:color="auto"/>
              <w:right w:val="double" w:sz="4" w:space="0" w:color="auto"/>
            </w:tcBorders>
            <w:shd w:val="clear" w:color="auto" w:fill="auto"/>
            <w:noWrap/>
            <w:vAlign w:val="center"/>
            <w:hideMark/>
          </w:tcPr>
          <w:p w14:paraId="33394317" w14:textId="77777777" w:rsidR="007A6434" w:rsidRPr="009E7484" w:rsidRDefault="007A6434" w:rsidP="0034117D">
            <w:pPr>
              <w:spacing w:line="240" w:lineRule="auto"/>
              <w:ind w:firstLine="0"/>
              <w:jc w:val="left"/>
              <w:rPr>
                <w:rFonts w:eastAsia="Times New Roman"/>
                <w:b/>
                <w:color w:val="000000"/>
                <w:sz w:val="20"/>
                <w:szCs w:val="20"/>
                <w:lang w:val="en-US"/>
              </w:rPr>
            </w:pPr>
            <w:r w:rsidRPr="009E7484">
              <w:rPr>
                <w:rFonts w:eastAsia="Times New Roman"/>
                <w:b/>
                <w:color w:val="000000"/>
                <w:sz w:val="20"/>
                <w:szCs w:val="20"/>
                <w:lang w:val="en-US"/>
              </w:rPr>
              <w:t>Freight Characteristics</w:t>
            </w:r>
          </w:p>
        </w:tc>
      </w:tr>
      <w:tr w:rsidR="007A6434" w:rsidRPr="009E7484" w14:paraId="2C074BEE" w14:textId="77777777" w:rsidTr="0034117D">
        <w:trPr>
          <w:trHeight w:val="288"/>
          <w:jc w:val="center"/>
        </w:trPr>
        <w:tc>
          <w:tcPr>
            <w:tcW w:w="2050" w:type="dxa"/>
            <w:tcBorders>
              <w:top w:val="single" w:sz="4" w:space="0" w:color="auto"/>
              <w:bottom w:val="dotted" w:sz="4" w:space="0" w:color="auto"/>
              <w:right w:val="double" w:sz="4" w:space="0" w:color="auto"/>
            </w:tcBorders>
            <w:shd w:val="clear" w:color="auto" w:fill="auto"/>
            <w:noWrap/>
            <w:vAlign w:val="center"/>
            <w:hideMark/>
          </w:tcPr>
          <w:p w14:paraId="569D87DF" w14:textId="77777777" w:rsidR="007A6434" w:rsidRPr="009E7484" w:rsidRDefault="007A6434" w:rsidP="0034117D">
            <w:pPr>
              <w:spacing w:line="240" w:lineRule="auto"/>
              <w:ind w:firstLine="0"/>
              <w:jc w:val="left"/>
              <w:rPr>
                <w:rFonts w:eastAsia="Times New Roman"/>
                <w:i/>
                <w:color w:val="000000"/>
                <w:sz w:val="20"/>
                <w:szCs w:val="20"/>
                <w:lang w:val="en-US"/>
              </w:rPr>
            </w:pPr>
            <w:r w:rsidRPr="009E7484">
              <w:rPr>
                <w:rFonts w:eastAsia="Times New Roman"/>
                <w:i/>
                <w:color w:val="000000"/>
                <w:sz w:val="20"/>
                <w:szCs w:val="20"/>
                <w:lang w:val="en-US"/>
              </w:rPr>
              <w:t>Hazardous Material (Base: Not Hazardous)</w:t>
            </w:r>
          </w:p>
        </w:tc>
        <w:tc>
          <w:tcPr>
            <w:tcW w:w="1348" w:type="dxa"/>
            <w:tcBorders>
              <w:top w:val="single" w:sz="4" w:space="0" w:color="auto"/>
              <w:left w:val="double" w:sz="4" w:space="0" w:color="auto"/>
              <w:bottom w:val="dotted" w:sz="4" w:space="0" w:color="auto"/>
            </w:tcBorders>
            <w:shd w:val="clear" w:color="auto" w:fill="auto"/>
            <w:noWrap/>
            <w:vAlign w:val="center"/>
            <w:hideMark/>
          </w:tcPr>
          <w:p w14:paraId="74724A01"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988" w:type="dxa"/>
            <w:tcBorders>
              <w:top w:val="single" w:sz="4" w:space="0" w:color="auto"/>
              <w:bottom w:val="dotted" w:sz="4" w:space="0" w:color="auto"/>
              <w:right w:val="double" w:sz="4" w:space="0" w:color="auto"/>
            </w:tcBorders>
            <w:shd w:val="clear" w:color="auto" w:fill="auto"/>
            <w:noWrap/>
            <w:vAlign w:val="center"/>
            <w:hideMark/>
          </w:tcPr>
          <w:p w14:paraId="5F8DF9F4" w14:textId="77777777" w:rsidR="007A6434" w:rsidRPr="009E7484" w:rsidRDefault="007A6434" w:rsidP="0034117D">
            <w:pPr>
              <w:spacing w:line="240" w:lineRule="auto"/>
              <w:ind w:firstLine="0"/>
              <w:jc w:val="center"/>
              <w:rPr>
                <w:rFonts w:eastAsia="Times New Roman"/>
                <w:sz w:val="20"/>
                <w:szCs w:val="20"/>
                <w:lang w:val="en-US"/>
              </w:rPr>
            </w:pPr>
          </w:p>
        </w:tc>
        <w:tc>
          <w:tcPr>
            <w:tcW w:w="1348" w:type="dxa"/>
            <w:tcBorders>
              <w:top w:val="single" w:sz="4" w:space="0" w:color="auto"/>
              <w:left w:val="double" w:sz="4" w:space="0" w:color="auto"/>
              <w:bottom w:val="dotted" w:sz="4" w:space="0" w:color="auto"/>
            </w:tcBorders>
            <w:shd w:val="clear" w:color="auto" w:fill="auto"/>
            <w:noWrap/>
            <w:vAlign w:val="center"/>
            <w:hideMark/>
          </w:tcPr>
          <w:p w14:paraId="64BAED90" w14:textId="77777777" w:rsidR="007A6434" w:rsidRPr="009E7484" w:rsidRDefault="007A6434" w:rsidP="0034117D">
            <w:pPr>
              <w:spacing w:line="240" w:lineRule="auto"/>
              <w:ind w:firstLine="0"/>
              <w:jc w:val="center"/>
              <w:rPr>
                <w:rFonts w:eastAsia="Times New Roman"/>
                <w:sz w:val="20"/>
                <w:szCs w:val="20"/>
                <w:lang w:val="en-US"/>
              </w:rPr>
            </w:pPr>
          </w:p>
        </w:tc>
        <w:tc>
          <w:tcPr>
            <w:tcW w:w="988" w:type="dxa"/>
            <w:tcBorders>
              <w:top w:val="single" w:sz="4" w:space="0" w:color="auto"/>
              <w:bottom w:val="dotted" w:sz="4" w:space="0" w:color="auto"/>
              <w:right w:val="double" w:sz="4" w:space="0" w:color="auto"/>
            </w:tcBorders>
            <w:shd w:val="clear" w:color="auto" w:fill="auto"/>
            <w:noWrap/>
            <w:vAlign w:val="center"/>
            <w:hideMark/>
          </w:tcPr>
          <w:p w14:paraId="7238AB0A" w14:textId="77777777" w:rsidR="007A6434" w:rsidRPr="009E7484" w:rsidRDefault="007A6434" w:rsidP="0034117D">
            <w:pPr>
              <w:spacing w:line="240" w:lineRule="auto"/>
              <w:ind w:firstLine="0"/>
              <w:jc w:val="center"/>
              <w:rPr>
                <w:rFonts w:eastAsia="Times New Roman"/>
                <w:sz w:val="20"/>
                <w:szCs w:val="20"/>
                <w:lang w:val="en-US"/>
              </w:rPr>
            </w:pPr>
          </w:p>
        </w:tc>
        <w:tc>
          <w:tcPr>
            <w:tcW w:w="1348" w:type="dxa"/>
            <w:tcBorders>
              <w:top w:val="single" w:sz="4" w:space="0" w:color="auto"/>
              <w:left w:val="double" w:sz="4" w:space="0" w:color="auto"/>
              <w:bottom w:val="dotted" w:sz="4" w:space="0" w:color="auto"/>
            </w:tcBorders>
            <w:shd w:val="clear" w:color="auto" w:fill="auto"/>
            <w:noWrap/>
            <w:vAlign w:val="center"/>
            <w:hideMark/>
          </w:tcPr>
          <w:p w14:paraId="030696E6" w14:textId="77777777" w:rsidR="007A6434" w:rsidRPr="009E7484" w:rsidRDefault="007A6434" w:rsidP="0034117D">
            <w:pPr>
              <w:spacing w:line="240" w:lineRule="auto"/>
              <w:ind w:firstLine="0"/>
              <w:jc w:val="center"/>
              <w:rPr>
                <w:rFonts w:eastAsia="Times New Roman"/>
                <w:sz w:val="20"/>
                <w:szCs w:val="20"/>
                <w:lang w:val="en-US"/>
              </w:rPr>
            </w:pPr>
          </w:p>
        </w:tc>
        <w:tc>
          <w:tcPr>
            <w:tcW w:w="899" w:type="dxa"/>
            <w:tcBorders>
              <w:top w:val="single" w:sz="4" w:space="0" w:color="auto"/>
              <w:bottom w:val="dotted" w:sz="4" w:space="0" w:color="auto"/>
              <w:right w:val="double" w:sz="4" w:space="0" w:color="auto"/>
            </w:tcBorders>
            <w:shd w:val="clear" w:color="auto" w:fill="auto"/>
            <w:noWrap/>
            <w:vAlign w:val="center"/>
            <w:hideMark/>
          </w:tcPr>
          <w:p w14:paraId="2ED79733" w14:textId="77777777" w:rsidR="007A6434" w:rsidRPr="009E7484" w:rsidRDefault="007A6434" w:rsidP="0034117D">
            <w:pPr>
              <w:spacing w:line="240" w:lineRule="auto"/>
              <w:ind w:firstLine="0"/>
              <w:jc w:val="center"/>
              <w:rPr>
                <w:rFonts w:eastAsia="Times New Roman"/>
                <w:sz w:val="20"/>
                <w:szCs w:val="20"/>
                <w:lang w:val="en-US"/>
              </w:rPr>
            </w:pPr>
          </w:p>
        </w:tc>
        <w:tc>
          <w:tcPr>
            <w:tcW w:w="1348" w:type="dxa"/>
            <w:tcBorders>
              <w:top w:val="single" w:sz="4" w:space="0" w:color="auto"/>
              <w:left w:val="double" w:sz="4" w:space="0" w:color="auto"/>
              <w:bottom w:val="dotted" w:sz="4" w:space="0" w:color="auto"/>
            </w:tcBorders>
            <w:shd w:val="clear" w:color="auto" w:fill="auto"/>
            <w:noWrap/>
            <w:vAlign w:val="center"/>
            <w:hideMark/>
          </w:tcPr>
          <w:p w14:paraId="1FD0485D" w14:textId="77777777" w:rsidR="007A6434" w:rsidRPr="009E7484" w:rsidRDefault="007A6434" w:rsidP="0034117D">
            <w:pPr>
              <w:spacing w:line="240" w:lineRule="auto"/>
              <w:ind w:firstLine="0"/>
              <w:jc w:val="center"/>
              <w:rPr>
                <w:rFonts w:eastAsia="Times New Roman"/>
                <w:sz w:val="20"/>
                <w:szCs w:val="20"/>
                <w:lang w:val="en-US"/>
              </w:rPr>
            </w:pPr>
          </w:p>
        </w:tc>
        <w:tc>
          <w:tcPr>
            <w:tcW w:w="988" w:type="dxa"/>
            <w:tcBorders>
              <w:top w:val="single" w:sz="4" w:space="0" w:color="auto"/>
              <w:bottom w:val="dotted" w:sz="4" w:space="0" w:color="auto"/>
              <w:right w:val="double" w:sz="4" w:space="0" w:color="auto"/>
            </w:tcBorders>
            <w:shd w:val="clear" w:color="auto" w:fill="auto"/>
            <w:noWrap/>
            <w:vAlign w:val="center"/>
            <w:hideMark/>
          </w:tcPr>
          <w:p w14:paraId="1474D12F" w14:textId="77777777" w:rsidR="007A6434" w:rsidRPr="009E7484" w:rsidRDefault="007A6434" w:rsidP="0034117D">
            <w:pPr>
              <w:spacing w:line="240" w:lineRule="auto"/>
              <w:ind w:firstLine="0"/>
              <w:jc w:val="center"/>
              <w:rPr>
                <w:rFonts w:eastAsia="Times New Roman"/>
                <w:sz w:val="20"/>
                <w:szCs w:val="20"/>
                <w:lang w:val="en-US"/>
              </w:rPr>
            </w:pPr>
          </w:p>
        </w:tc>
        <w:tc>
          <w:tcPr>
            <w:tcW w:w="1348" w:type="dxa"/>
            <w:tcBorders>
              <w:top w:val="single" w:sz="4" w:space="0" w:color="auto"/>
              <w:left w:val="double" w:sz="4" w:space="0" w:color="auto"/>
              <w:bottom w:val="dotted" w:sz="4" w:space="0" w:color="auto"/>
            </w:tcBorders>
            <w:shd w:val="clear" w:color="auto" w:fill="auto"/>
            <w:noWrap/>
            <w:vAlign w:val="center"/>
            <w:hideMark/>
          </w:tcPr>
          <w:p w14:paraId="6089B0CB" w14:textId="77777777" w:rsidR="007A6434" w:rsidRPr="009E7484" w:rsidRDefault="007A6434" w:rsidP="0034117D">
            <w:pPr>
              <w:spacing w:line="240" w:lineRule="auto"/>
              <w:ind w:firstLine="0"/>
              <w:jc w:val="center"/>
              <w:rPr>
                <w:rFonts w:eastAsia="Times New Roman"/>
                <w:sz w:val="20"/>
                <w:szCs w:val="20"/>
                <w:lang w:val="en-US"/>
              </w:rPr>
            </w:pPr>
          </w:p>
        </w:tc>
        <w:tc>
          <w:tcPr>
            <w:tcW w:w="921" w:type="dxa"/>
            <w:tcBorders>
              <w:top w:val="single" w:sz="4" w:space="0" w:color="auto"/>
              <w:bottom w:val="dotted" w:sz="4" w:space="0" w:color="auto"/>
              <w:right w:val="double" w:sz="4" w:space="0" w:color="auto"/>
            </w:tcBorders>
            <w:shd w:val="clear" w:color="auto" w:fill="auto"/>
            <w:noWrap/>
            <w:vAlign w:val="center"/>
            <w:hideMark/>
          </w:tcPr>
          <w:p w14:paraId="1D5048D8" w14:textId="77777777" w:rsidR="007A6434" w:rsidRPr="009E7484" w:rsidRDefault="007A6434" w:rsidP="0034117D">
            <w:pPr>
              <w:spacing w:line="240" w:lineRule="auto"/>
              <w:ind w:firstLine="0"/>
              <w:jc w:val="center"/>
              <w:rPr>
                <w:rFonts w:eastAsia="Times New Roman"/>
                <w:sz w:val="20"/>
                <w:szCs w:val="20"/>
                <w:lang w:val="en-US"/>
              </w:rPr>
            </w:pPr>
          </w:p>
        </w:tc>
      </w:tr>
      <w:tr w:rsidR="007A6434" w:rsidRPr="009E7484" w14:paraId="32587B47"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vAlign w:val="center"/>
            <w:hideMark/>
          </w:tcPr>
          <w:p w14:paraId="2EF8AB8D" w14:textId="77777777" w:rsidR="007A6434" w:rsidRPr="009E7484" w:rsidRDefault="007A6434" w:rsidP="0034117D">
            <w:pPr>
              <w:spacing w:line="240" w:lineRule="auto"/>
              <w:ind w:left="288" w:firstLine="0"/>
              <w:jc w:val="left"/>
              <w:rPr>
                <w:rFonts w:eastAsia="Times New Roman"/>
                <w:color w:val="000000"/>
                <w:sz w:val="20"/>
                <w:szCs w:val="20"/>
                <w:lang w:val="en-US"/>
              </w:rPr>
            </w:pPr>
            <w:r w:rsidRPr="009E7484">
              <w:rPr>
                <w:rFonts w:eastAsia="Times New Roman"/>
                <w:color w:val="000000"/>
                <w:sz w:val="20"/>
                <w:szCs w:val="20"/>
                <w:lang w:val="en-US"/>
              </w:rPr>
              <w:t>Non-flammable Liquid and Other Hazardous Material</w:t>
            </w:r>
          </w:p>
        </w:tc>
        <w:tc>
          <w:tcPr>
            <w:tcW w:w="1348" w:type="dxa"/>
            <w:tcBorders>
              <w:top w:val="dotted" w:sz="4" w:space="0" w:color="auto"/>
              <w:left w:val="double" w:sz="4" w:space="0" w:color="auto"/>
              <w:bottom w:val="dotted" w:sz="4" w:space="0" w:color="auto"/>
            </w:tcBorders>
            <w:shd w:val="clear" w:color="auto" w:fill="auto"/>
            <w:noWrap/>
            <w:vAlign w:val="center"/>
          </w:tcPr>
          <w:p w14:paraId="14D9FBA5"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0.951</w:t>
            </w:r>
          </w:p>
        </w:tc>
        <w:tc>
          <w:tcPr>
            <w:tcW w:w="988" w:type="dxa"/>
            <w:tcBorders>
              <w:top w:val="dotted" w:sz="4" w:space="0" w:color="auto"/>
              <w:bottom w:val="dotted" w:sz="4" w:space="0" w:color="auto"/>
              <w:right w:val="double" w:sz="4" w:space="0" w:color="auto"/>
            </w:tcBorders>
            <w:shd w:val="clear" w:color="auto" w:fill="auto"/>
            <w:noWrap/>
            <w:vAlign w:val="center"/>
          </w:tcPr>
          <w:p w14:paraId="09979DFF"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2.662</w:t>
            </w:r>
          </w:p>
        </w:tc>
        <w:tc>
          <w:tcPr>
            <w:tcW w:w="1348" w:type="dxa"/>
            <w:tcBorders>
              <w:top w:val="dotted" w:sz="4" w:space="0" w:color="auto"/>
              <w:left w:val="double" w:sz="4" w:space="0" w:color="auto"/>
              <w:bottom w:val="dotted" w:sz="4" w:space="0" w:color="auto"/>
            </w:tcBorders>
            <w:shd w:val="clear" w:color="auto" w:fill="auto"/>
            <w:noWrap/>
            <w:vAlign w:val="center"/>
          </w:tcPr>
          <w:p w14:paraId="1894E3D4"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2F50B9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DCA75F3"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4B1BB9C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01B3D51A"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B0301F0"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D6E3691"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38305C7A"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70EE1A99"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vAlign w:val="center"/>
          </w:tcPr>
          <w:p w14:paraId="077E2D29" w14:textId="77777777" w:rsidR="007A6434" w:rsidRPr="009E7484" w:rsidRDefault="007A6434" w:rsidP="0034117D">
            <w:pPr>
              <w:spacing w:line="240" w:lineRule="auto"/>
              <w:ind w:firstLine="0"/>
              <w:jc w:val="left"/>
              <w:rPr>
                <w:rFonts w:eastAsia="Times New Roman"/>
                <w:i/>
                <w:color w:val="000000"/>
                <w:sz w:val="20"/>
                <w:szCs w:val="20"/>
                <w:lang w:val="en-US"/>
              </w:rPr>
            </w:pPr>
            <w:r w:rsidRPr="009E7484">
              <w:rPr>
                <w:rFonts w:eastAsia="Times New Roman"/>
                <w:i/>
                <w:color w:val="000000"/>
                <w:sz w:val="20"/>
                <w:szCs w:val="20"/>
                <w:lang w:val="en-US"/>
              </w:rPr>
              <w:t xml:space="preserve">Temperature Controlled </w:t>
            </w:r>
          </w:p>
          <w:p w14:paraId="0E97339F"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i/>
                <w:color w:val="000000"/>
                <w:sz w:val="20"/>
                <w:szCs w:val="20"/>
                <w:lang w:val="en-US"/>
              </w:rPr>
              <w:t>(Base: No)</w:t>
            </w:r>
          </w:p>
        </w:tc>
        <w:tc>
          <w:tcPr>
            <w:tcW w:w="1348" w:type="dxa"/>
            <w:tcBorders>
              <w:top w:val="dotted" w:sz="4" w:space="0" w:color="auto"/>
              <w:left w:val="double" w:sz="4" w:space="0" w:color="auto"/>
              <w:bottom w:val="dotted" w:sz="4" w:space="0" w:color="auto"/>
            </w:tcBorders>
            <w:shd w:val="clear" w:color="auto" w:fill="auto"/>
            <w:noWrap/>
            <w:vAlign w:val="center"/>
          </w:tcPr>
          <w:p w14:paraId="59A4174D" w14:textId="77777777" w:rsidR="007A6434" w:rsidRPr="009E7484" w:rsidRDefault="007A6434" w:rsidP="0034117D">
            <w:pPr>
              <w:spacing w:line="240" w:lineRule="auto"/>
              <w:ind w:firstLine="0"/>
              <w:jc w:val="center"/>
              <w:rPr>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071EDC30" w14:textId="77777777" w:rsidR="007A6434" w:rsidRPr="009E7484" w:rsidRDefault="007A6434" w:rsidP="0034117D">
            <w:pPr>
              <w:spacing w:line="240" w:lineRule="auto"/>
              <w:ind w:firstLine="0"/>
              <w:jc w:val="center"/>
              <w:rPr>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45F1D08A" w14:textId="77777777" w:rsidR="007A6434" w:rsidRPr="009E7484" w:rsidRDefault="007A6434" w:rsidP="0034117D">
            <w:pPr>
              <w:spacing w:line="240" w:lineRule="auto"/>
              <w:ind w:firstLine="0"/>
              <w:jc w:val="center"/>
              <w:rPr>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68DA1353" w14:textId="77777777" w:rsidR="007A6434" w:rsidRPr="009E7484" w:rsidRDefault="007A6434" w:rsidP="0034117D">
            <w:pPr>
              <w:spacing w:line="240" w:lineRule="auto"/>
              <w:ind w:firstLine="0"/>
              <w:jc w:val="center"/>
              <w:rPr>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11244526"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899" w:type="dxa"/>
            <w:tcBorders>
              <w:top w:val="dotted" w:sz="4" w:space="0" w:color="auto"/>
              <w:bottom w:val="dotted" w:sz="4" w:space="0" w:color="auto"/>
              <w:right w:val="double" w:sz="4" w:space="0" w:color="auto"/>
            </w:tcBorders>
            <w:shd w:val="clear" w:color="auto" w:fill="auto"/>
            <w:noWrap/>
            <w:vAlign w:val="center"/>
          </w:tcPr>
          <w:p w14:paraId="377D8F28"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66E9CEE4" w14:textId="77777777" w:rsidR="007A6434" w:rsidRPr="009E7484" w:rsidRDefault="007A6434" w:rsidP="0034117D">
            <w:pPr>
              <w:spacing w:line="240" w:lineRule="auto"/>
              <w:ind w:firstLine="0"/>
              <w:jc w:val="center"/>
              <w:rPr>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32B2E71B" w14:textId="77777777" w:rsidR="007A6434" w:rsidRPr="009E7484" w:rsidRDefault="007A6434" w:rsidP="0034117D">
            <w:pPr>
              <w:spacing w:line="240" w:lineRule="auto"/>
              <w:ind w:firstLine="0"/>
              <w:jc w:val="center"/>
              <w:rPr>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1458CE54"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921" w:type="dxa"/>
            <w:tcBorders>
              <w:top w:val="dotted" w:sz="4" w:space="0" w:color="auto"/>
              <w:bottom w:val="dotted" w:sz="4" w:space="0" w:color="auto"/>
              <w:right w:val="double" w:sz="4" w:space="0" w:color="auto"/>
            </w:tcBorders>
            <w:shd w:val="clear" w:color="auto" w:fill="auto"/>
            <w:noWrap/>
            <w:vAlign w:val="center"/>
          </w:tcPr>
          <w:p w14:paraId="2DF025FD" w14:textId="77777777" w:rsidR="007A6434" w:rsidRPr="009E7484" w:rsidRDefault="007A6434" w:rsidP="0034117D">
            <w:pPr>
              <w:spacing w:line="240" w:lineRule="auto"/>
              <w:ind w:firstLine="0"/>
              <w:jc w:val="center"/>
              <w:rPr>
                <w:rFonts w:eastAsia="Times New Roman"/>
                <w:color w:val="000000"/>
                <w:sz w:val="20"/>
                <w:szCs w:val="20"/>
                <w:lang w:val="en-US"/>
              </w:rPr>
            </w:pPr>
          </w:p>
        </w:tc>
      </w:tr>
      <w:tr w:rsidR="007A6434" w:rsidRPr="009E7484" w14:paraId="13863388"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vAlign w:val="center"/>
          </w:tcPr>
          <w:p w14:paraId="797F488E" w14:textId="77777777" w:rsidR="007A6434" w:rsidRPr="009E7484" w:rsidRDefault="007A6434" w:rsidP="0034117D">
            <w:pPr>
              <w:spacing w:line="240" w:lineRule="auto"/>
              <w:ind w:left="288" w:firstLine="0"/>
              <w:jc w:val="left"/>
              <w:rPr>
                <w:rFonts w:eastAsia="Times New Roman"/>
                <w:color w:val="000000"/>
                <w:sz w:val="20"/>
                <w:szCs w:val="20"/>
                <w:lang w:val="en-US"/>
              </w:rPr>
            </w:pPr>
            <w:r w:rsidRPr="009E7484">
              <w:rPr>
                <w:rFonts w:eastAsia="Times New Roman"/>
                <w:color w:val="000000"/>
                <w:sz w:val="20"/>
                <w:szCs w:val="20"/>
                <w:lang w:val="en-US"/>
              </w:rPr>
              <w:t>Yes</w:t>
            </w:r>
          </w:p>
        </w:tc>
        <w:tc>
          <w:tcPr>
            <w:tcW w:w="1348" w:type="dxa"/>
            <w:tcBorders>
              <w:top w:val="dotted" w:sz="4" w:space="0" w:color="auto"/>
              <w:left w:val="double" w:sz="4" w:space="0" w:color="auto"/>
              <w:bottom w:val="dotted" w:sz="4" w:space="0" w:color="auto"/>
            </w:tcBorders>
            <w:shd w:val="clear" w:color="auto" w:fill="auto"/>
            <w:noWrap/>
            <w:vAlign w:val="center"/>
          </w:tcPr>
          <w:p w14:paraId="230F5BDC"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1F43CC8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070A4D6F"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31494E80"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45560A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3A6A1D45"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3F1ACCC"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-0.854</w:t>
            </w:r>
          </w:p>
        </w:tc>
        <w:tc>
          <w:tcPr>
            <w:tcW w:w="988" w:type="dxa"/>
            <w:tcBorders>
              <w:top w:val="dotted" w:sz="4" w:space="0" w:color="auto"/>
              <w:bottom w:val="dotted" w:sz="4" w:space="0" w:color="auto"/>
              <w:right w:val="double" w:sz="4" w:space="0" w:color="auto"/>
            </w:tcBorders>
            <w:shd w:val="clear" w:color="auto" w:fill="auto"/>
            <w:noWrap/>
            <w:vAlign w:val="center"/>
          </w:tcPr>
          <w:p w14:paraId="397EC196"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-2.883</w:t>
            </w:r>
          </w:p>
        </w:tc>
        <w:tc>
          <w:tcPr>
            <w:tcW w:w="1348" w:type="dxa"/>
            <w:tcBorders>
              <w:top w:val="dotted" w:sz="4" w:space="0" w:color="auto"/>
              <w:left w:val="double" w:sz="4" w:space="0" w:color="auto"/>
              <w:bottom w:val="dotted" w:sz="4" w:space="0" w:color="auto"/>
            </w:tcBorders>
            <w:shd w:val="clear" w:color="auto" w:fill="auto"/>
            <w:noWrap/>
            <w:vAlign w:val="center"/>
          </w:tcPr>
          <w:p w14:paraId="4ED5692A"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6C3049A5"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558547C8"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1E73B429" w14:textId="77777777" w:rsidR="007A6434" w:rsidRPr="009E7484" w:rsidRDefault="007A6434" w:rsidP="0034117D">
            <w:pPr>
              <w:spacing w:line="240" w:lineRule="auto"/>
              <w:ind w:firstLine="0"/>
              <w:jc w:val="left"/>
              <w:rPr>
                <w:rFonts w:eastAsia="Times New Roman"/>
                <w:i/>
                <w:color w:val="000000"/>
                <w:sz w:val="20"/>
                <w:szCs w:val="20"/>
                <w:lang w:val="en-US"/>
              </w:rPr>
            </w:pPr>
            <w:r w:rsidRPr="009E7484">
              <w:rPr>
                <w:rFonts w:eastAsia="Times New Roman"/>
                <w:i/>
                <w:color w:val="000000"/>
                <w:sz w:val="20"/>
                <w:szCs w:val="20"/>
                <w:lang w:val="en-US"/>
              </w:rPr>
              <w:t>SCTG Commodity Type (Base: Wood, Papers and Textile)</w:t>
            </w:r>
          </w:p>
        </w:tc>
        <w:tc>
          <w:tcPr>
            <w:tcW w:w="1348" w:type="dxa"/>
            <w:tcBorders>
              <w:top w:val="dotted" w:sz="4" w:space="0" w:color="auto"/>
              <w:left w:val="double" w:sz="4" w:space="0" w:color="auto"/>
              <w:bottom w:val="dotted" w:sz="4" w:space="0" w:color="auto"/>
            </w:tcBorders>
            <w:shd w:val="clear" w:color="auto" w:fill="auto"/>
            <w:noWrap/>
            <w:vAlign w:val="center"/>
          </w:tcPr>
          <w:p w14:paraId="57D354DF"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616BCFE4" w14:textId="77777777" w:rsidR="007A6434" w:rsidRPr="009E7484" w:rsidRDefault="007A6434" w:rsidP="0034117D">
            <w:pPr>
              <w:spacing w:line="240" w:lineRule="auto"/>
              <w:ind w:firstLine="0"/>
              <w:jc w:val="center"/>
              <w:rPr>
                <w:rFonts w:eastAsia="Times New Roman"/>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001358B7" w14:textId="77777777" w:rsidR="007A6434" w:rsidRPr="009E7484" w:rsidRDefault="007A6434" w:rsidP="0034117D">
            <w:pPr>
              <w:spacing w:line="240" w:lineRule="auto"/>
              <w:ind w:firstLine="0"/>
              <w:jc w:val="center"/>
              <w:rPr>
                <w:rFonts w:eastAsia="Times New Roman"/>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013F13C4" w14:textId="77777777" w:rsidR="007A6434" w:rsidRPr="009E7484" w:rsidRDefault="007A6434" w:rsidP="0034117D">
            <w:pPr>
              <w:spacing w:line="240" w:lineRule="auto"/>
              <w:ind w:firstLine="0"/>
              <w:jc w:val="center"/>
              <w:rPr>
                <w:rFonts w:eastAsia="Times New Roman"/>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6BE5EAEB" w14:textId="77777777" w:rsidR="007A6434" w:rsidRPr="009E7484" w:rsidRDefault="007A6434" w:rsidP="0034117D">
            <w:pPr>
              <w:spacing w:line="240" w:lineRule="auto"/>
              <w:ind w:firstLine="0"/>
              <w:jc w:val="center"/>
              <w:rPr>
                <w:rFonts w:eastAsia="Times New Roman"/>
                <w:sz w:val="20"/>
                <w:szCs w:val="20"/>
                <w:lang w:val="en-US"/>
              </w:rPr>
            </w:pPr>
          </w:p>
        </w:tc>
        <w:tc>
          <w:tcPr>
            <w:tcW w:w="899" w:type="dxa"/>
            <w:tcBorders>
              <w:top w:val="dotted" w:sz="4" w:space="0" w:color="auto"/>
              <w:bottom w:val="dotted" w:sz="4" w:space="0" w:color="auto"/>
              <w:right w:val="double" w:sz="4" w:space="0" w:color="auto"/>
            </w:tcBorders>
            <w:shd w:val="clear" w:color="auto" w:fill="auto"/>
            <w:noWrap/>
            <w:vAlign w:val="center"/>
          </w:tcPr>
          <w:p w14:paraId="6E722103" w14:textId="77777777" w:rsidR="007A6434" w:rsidRPr="009E7484" w:rsidRDefault="007A6434" w:rsidP="0034117D">
            <w:pPr>
              <w:spacing w:line="240" w:lineRule="auto"/>
              <w:ind w:firstLine="0"/>
              <w:jc w:val="center"/>
              <w:rPr>
                <w:rFonts w:eastAsia="Times New Roman"/>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2B69650E" w14:textId="77777777" w:rsidR="007A6434" w:rsidRPr="009E7484" w:rsidRDefault="007A6434" w:rsidP="0034117D">
            <w:pPr>
              <w:spacing w:line="240" w:lineRule="auto"/>
              <w:ind w:firstLine="0"/>
              <w:jc w:val="center"/>
              <w:rPr>
                <w:rFonts w:eastAsia="Times New Roman"/>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05569265" w14:textId="77777777" w:rsidR="007A6434" w:rsidRPr="009E7484" w:rsidRDefault="007A6434" w:rsidP="0034117D">
            <w:pPr>
              <w:spacing w:line="240" w:lineRule="auto"/>
              <w:ind w:firstLine="0"/>
              <w:jc w:val="center"/>
              <w:rPr>
                <w:rFonts w:eastAsia="Times New Roman"/>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653AEB08" w14:textId="77777777" w:rsidR="007A6434" w:rsidRPr="009E7484" w:rsidRDefault="007A6434" w:rsidP="0034117D">
            <w:pPr>
              <w:spacing w:line="240" w:lineRule="auto"/>
              <w:ind w:firstLine="0"/>
              <w:jc w:val="center"/>
              <w:rPr>
                <w:rFonts w:eastAsia="Times New Roman"/>
                <w:sz w:val="20"/>
                <w:szCs w:val="20"/>
                <w:lang w:val="en-US"/>
              </w:rPr>
            </w:pPr>
          </w:p>
        </w:tc>
        <w:tc>
          <w:tcPr>
            <w:tcW w:w="921" w:type="dxa"/>
            <w:tcBorders>
              <w:top w:val="dotted" w:sz="4" w:space="0" w:color="auto"/>
              <w:bottom w:val="dotted" w:sz="4" w:space="0" w:color="auto"/>
              <w:right w:val="double" w:sz="4" w:space="0" w:color="auto"/>
            </w:tcBorders>
            <w:shd w:val="clear" w:color="auto" w:fill="auto"/>
            <w:noWrap/>
            <w:vAlign w:val="center"/>
          </w:tcPr>
          <w:p w14:paraId="2057708B" w14:textId="77777777" w:rsidR="007A6434" w:rsidRPr="009E7484" w:rsidRDefault="007A6434" w:rsidP="0034117D">
            <w:pPr>
              <w:spacing w:line="240" w:lineRule="auto"/>
              <w:ind w:firstLine="0"/>
              <w:jc w:val="center"/>
              <w:rPr>
                <w:rFonts w:eastAsia="Times New Roman"/>
                <w:sz w:val="20"/>
                <w:szCs w:val="20"/>
                <w:lang w:val="en-US"/>
              </w:rPr>
            </w:pPr>
          </w:p>
        </w:tc>
      </w:tr>
      <w:tr w:rsidR="007A6434" w:rsidRPr="009E7484" w14:paraId="7266002E"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751FA1D7" w14:textId="77777777" w:rsidR="007A6434" w:rsidRPr="009E7484" w:rsidRDefault="007A6434" w:rsidP="0034117D">
            <w:pPr>
              <w:spacing w:line="240" w:lineRule="auto"/>
              <w:ind w:left="288" w:firstLine="0"/>
              <w:jc w:val="left"/>
              <w:rPr>
                <w:rFonts w:eastAsia="Times New Roman"/>
                <w:color w:val="000000"/>
                <w:sz w:val="20"/>
                <w:szCs w:val="20"/>
                <w:lang w:val="en-US"/>
              </w:rPr>
            </w:pPr>
            <w:r w:rsidRPr="009E7484">
              <w:rPr>
                <w:rFonts w:eastAsia="Times New Roman"/>
                <w:color w:val="000000"/>
                <w:sz w:val="20"/>
                <w:szCs w:val="20"/>
                <w:lang w:val="en-US"/>
              </w:rPr>
              <w:t>Raw Food</w:t>
            </w:r>
          </w:p>
        </w:tc>
        <w:tc>
          <w:tcPr>
            <w:tcW w:w="1348" w:type="dxa"/>
            <w:tcBorders>
              <w:top w:val="dotted" w:sz="4" w:space="0" w:color="auto"/>
              <w:left w:val="double" w:sz="4" w:space="0" w:color="auto"/>
              <w:bottom w:val="dotted" w:sz="4" w:space="0" w:color="auto"/>
            </w:tcBorders>
            <w:shd w:val="clear" w:color="auto" w:fill="auto"/>
            <w:noWrap/>
            <w:vAlign w:val="center"/>
          </w:tcPr>
          <w:p w14:paraId="59909B4E"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0.516</w:t>
            </w:r>
          </w:p>
        </w:tc>
        <w:tc>
          <w:tcPr>
            <w:tcW w:w="988" w:type="dxa"/>
            <w:tcBorders>
              <w:top w:val="dotted" w:sz="4" w:space="0" w:color="auto"/>
              <w:bottom w:val="dotted" w:sz="4" w:space="0" w:color="auto"/>
              <w:right w:val="double" w:sz="4" w:space="0" w:color="auto"/>
            </w:tcBorders>
            <w:shd w:val="clear" w:color="auto" w:fill="auto"/>
            <w:noWrap/>
            <w:vAlign w:val="center"/>
          </w:tcPr>
          <w:p w14:paraId="1BA2F640"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2.065</w:t>
            </w:r>
          </w:p>
        </w:tc>
        <w:tc>
          <w:tcPr>
            <w:tcW w:w="1348" w:type="dxa"/>
            <w:tcBorders>
              <w:top w:val="dotted" w:sz="4" w:space="0" w:color="auto"/>
              <w:left w:val="double" w:sz="4" w:space="0" w:color="auto"/>
              <w:bottom w:val="dotted" w:sz="4" w:space="0" w:color="auto"/>
            </w:tcBorders>
            <w:shd w:val="clear" w:color="auto" w:fill="auto"/>
            <w:noWrap/>
            <w:vAlign w:val="center"/>
          </w:tcPr>
          <w:p w14:paraId="55CDB2D7"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0.309</w:t>
            </w:r>
          </w:p>
        </w:tc>
        <w:tc>
          <w:tcPr>
            <w:tcW w:w="988" w:type="dxa"/>
            <w:tcBorders>
              <w:top w:val="dotted" w:sz="4" w:space="0" w:color="auto"/>
              <w:bottom w:val="dotted" w:sz="4" w:space="0" w:color="auto"/>
              <w:right w:val="double" w:sz="4" w:space="0" w:color="auto"/>
            </w:tcBorders>
            <w:shd w:val="clear" w:color="auto" w:fill="auto"/>
            <w:noWrap/>
            <w:vAlign w:val="center"/>
          </w:tcPr>
          <w:p w14:paraId="4F52C7C8"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2.759</w:t>
            </w:r>
          </w:p>
        </w:tc>
        <w:tc>
          <w:tcPr>
            <w:tcW w:w="1348" w:type="dxa"/>
            <w:tcBorders>
              <w:top w:val="dotted" w:sz="4" w:space="0" w:color="auto"/>
              <w:left w:val="double" w:sz="4" w:space="0" w:color="auto"/>
              <w:bottom w:val="dotted" w:sz="4" w:space="0" w:color="auto"/>
            </w:tcBorders>
            <w:shd w:val="clear" w:color="auto" w:fill="auto"/>
            <w:noWrap/>
            <w:vAlign w:val="center"/>
          </w:tcPr>
          <w:p w14:paraId="35C7302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358F229B"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F2F775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B030991"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E92F742"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17249B4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0CFA6487"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4E21DB8C" w14:textId="77777777" w:rsidR="007A6434" w:rsidRPr="009E7484" w:rsidRDefault="007A6434" w:rsidP="0034117D">
            <w:pPr>
              <w:spacing w:line="240" w:lineRule="auto"/>
              <w:ind w:left="288" w:firstLine="0"/>
              <w:jc w:val="left"/>
              <w:rPr>
                <w:rFonts w:eastAsia="Times New Roman"/>
                <w:color w:val="000000"/>
                <w:sz w:val="20"/>
                <w:szCs w:val="20"/>
                <w:lang w:val="en-US"/>
              </w:rPr>
            </w:pPr>
            <w:r w:rsidRPr="009E7484">
              <w:rPr>
                <w:rFonts w:eastAsia="Times New Roman"/>
                <w:color w:val="000000"/>
                <w:sz w:val="20"/>
                <w:szCs w:val="20"/>
                <w:lang w:val="en-US"/>
              </w:rPr>
              <w:t>Prepared Food and Products</w:t>
            </w:r>
          </w:p>
        </w:tc>
        <w:tc>
          <w:tcPr>
            <w:tcW w:w="1348" w:type="dxa"/>
            <w:tcBorders>
              <w:top w:val="dotted" w:sz="4" w:space="0" w:color="auto"/>
              <w:left w:val="double" w:sz="4" w:space="0" w:color="auto"/>
              <w:bottom w:val="dotted" w:sz="4" w:space="0" w:color="auto"/>
            </w:tcBorders>
            <w:shd w:val="clear" w:color="auto" w:fill="auto"/>
            <w:noWrap/>
            <w:vAlign w:val="center"/>
          </w:tcPr>
          <w:p w14:paraId="03F06700"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0.856</w:t>
            </w:r>
          </w:p>
        </w:tc>
        <w:tc>
          <w:tcPr>
            <w:tcW w:w="988" w:type="dxa"/>
            <w:tcBorders>
              <w:top w:val="dotted" w:sz="4" w:space="0" w:color="auto"/>
              <w:bottom w:val="dotted" w:sz="4" w:space="0" w:color="auto"/>
              <w:right w:val="double" w:sz="4" w:space="0" w:color="auto"/>
            </w:tcBorders>
            <w:shd w:val="clear" w:color="auto" w:fill="auto"/>
            <w:noWrap/>
            <w:vAlign w:val="center"/>
          </w:tcPr>
          <w:p w14:paraId="38AC1602"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4.890</w:t>
            </w:r>
          </w:p>
        </w:tc>
        <w:tc>
          <w:tcPr>
            <w:tcW w:w="1348" w:type="dxa"/>
            <w:tcBorders>
              <w:top w:val="dotted" w:sz="4" w:space="0" w:color="auto"/>
              <w:left w:val="double" w:sz="4" w:space="0" w:color="auto"/>
              <w:bottom w:val="dotted" w:sz="4" w:space="0" w:color="auto"/>
            </w:tcBorders>
            <w:shd w:val="clear" w:color="auto" w:fill="auto"/>
            <w:noWrap/>
            <w:vAlign w:val="center"/>
          </w:tcPr>
          <w:p w14:paraId="3CD52E9B"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-0.275</w:t>
            </w:r>
          </w:p>
        </w:tc>
        <w:tc>
          <w:tcPr>
            <w:tcW w:w="988" w:type="dxa"/>
            <w:tcBorders>
              <w:top w:val="dotted" w:sz="4" w:space="0" w:color="auto"/>
              <w:bottom w:val="dotted" w:sz="4" w:space="0" w:color="auto"/>
              <w:right w:val="double" w:sz="4" w:space="0" w:color="auto"/>
            </w:tcBorders>
            <w:shd w:val="clear" w:color="auto" w:fill="auto"/>
            <w:noWrap/>
            <w:vAlign w:val="center"/>
          </w:tcPr>
          <w:p w14:paraId="5969CF04"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-2.660</w:t>
            </w:r>
          </w:p>
        </w:tc>
        <w:tc>
          <w:tcPr>
            <w:tcW w:w="1348" w:type="dxa"/>
            <w:tcBorders>
              <w:top w:val="dotted" w:sz="4" w:space="0" w:color="auto"/>
              <w:left w:val="double" w:sz="4" w:space="0" w:color="auto"/>
              <w:bottom w:val="dotted" w:sz="4" w:space="0" w:color="auto"/>
            </w:tcBorders>
            <w:shd w:val="clear" w:color="auto" w:fill="auto"/>
            <w:noWrap/>
            <w:vAlign w:val="center"/>
          </w:tcPr>
          <w:p w14:paraId="4B37BD12"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345D359B"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6DE3B85"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0.553</w:t>
            </w:r>
          </w:p>
        </w:tc>
        <w:tc>
          <w:tcPr>
            <w:tcW w:w="988" w:type="dxa"/>
            <w:tcBorders>
              <w:top w:val="dotted" w:sz="4" w:space="0" w:color="auto"/>
              <w:bottom w:val="dotted" w:sz="4" w:space="0" w:color="auto"/>
              <w:right w:val="double" w:sz="4" w:space="0" w:color="auto"/>
            </w:tcBorders>
            <w:shd w:val="clear" w:color="auto" w:fill="auto"/>
            <w:noWrap/>
            <w:vAlign w:val="center"/>
          </w:tcPr>
          <w:p w14:paraId="469E50B5"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1.999</w:t>
            </w:r>
          </w:p>
        </w:tc>
        <w:tc>
          <w:tcPr>
            <w:tcW w:w="1348" w:type="dxa"/>
            <w:tcBorders>
              <w:top w:val="dotted" w:sz="4" w:space="0" w:color="auto"/>
              <w:left w:val="double" w:sz="4" w:space="0" w:color="auto"/>
              <w:bottom w:val="dotted" w:sz="4" w:space="0" w:color="auto"/>
            </w:tcBorders>
            <w:shd w:val="clear" w:color="auto" w:fill="auto"/>
            <w:noWrap/>
            <w:vAlign w:val="center"/>
          </w:tcPr>
          <w:p w14:paraId="428AFF1A"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69696FF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07867AD3"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7CEF4F2E" w14:textId="77777777" w:rsidR="007A6434" w:rsidRPr="009E7484" w:rsidRDefault="007A6434" w:rsidP="0034117D">
            <w:pPr>
              <w:spacing w:line="240" w:lineRule="auto"/>
              <w:ind w:left="288" w:firstLine="0"/>
              <w:jc w:val="left"/>
              <w:rPr>
                <w:rFonts w:eastAsia="Times New Roman"/>
                <w:color w:val="000000"/>
                <w:sz w:val="20"/>
                <w:szCs w:val="20"/>
                <w:lang w:val="en-US"/>
              </w:rPr>
            </w:pPr>
            <w:r w:rsidRPr="009E7484">
              <w:rPr>
                <w:color w:val="000000"/>
                <w:sz w:val="20"/>
                <w:szCs w:val="20"/>
                <w:lang w:val="en-US"/>
              </w:rPr>
              <w:t>Stone &amp; Non-Metallic Minerals</w:t>
            </w:r>
          </w:p>
        </w:tc>
        <w:tc>
          <w:tcPr>
            <w:tcW w:w="1348" w:type="dxa"/>
            <w:tcBorders>
              <w:top w:val="dotted" w:sz="4" w:space="0" w:color="auto"/>
              <w:left w:val="double" w:sz="4" w:space="0" w:color="auto"/>
              <w:bottom w:val="dotted" w:sz="4" w:space="0" w:color="auto"/>
            </w:tcBorders>
            <w:shd w:val="clear" w:color="auto" w:fill="auto"/>
            <w:noWrap/>
            <w:vAlign w:val="center"/>
          </w:tcPr>
          <w:p w14:paraId="03BD8423"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3.131</w:t>
            </w:r>
          </w:p>
        </w:tc>
        <w:tc>
          <w:tcPr>
            <w:tcW w:w="988" w:type="dxa"/>
            <w:tcBorders>
              <w:top w:val="dotted" w:sz="4" w:space="0" w:color="auto"/>
              <w:bottom w:val="dotted" w:sz="4" w:space="0" w:color="auto"/>
              <w:right w:val="double" w:sz="4" w:space="0" w:color="auto"/>
            </w:tcBorders>
            <w:shd w:val="clear" w:color="auto" w:fill="auto"/>
            <w:noWrap/>
            <w:vAlign w:val="center"/>
          </w:tcPr>
          <w:p w14:paraId="1882DFE6"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9.910</w:t>
            </w:r>
          </w:p>
        </w:tc>
        <w:tc>
          <w:tcPr>
            <w:tcW w:w="1348" w:type="dxa"/>
            <w:tcBorders>
              <w:top w:val="dotted" w:sz="4" w:space="0" w:color="auto"/>
              <w:left w:val="double" w:sz="4" w:space="0" w:color="auto"/>
              <w:bottom w:val="dotted" w:sz="4" w:space="0" w:color="auto"/>
            </w:tcBorders>
            <w:shd w:val="clear" w:color="auto" w:fill="auto"/>
            <w:noWrap/>
            <w:vAlign w:val="center"/>
          </w:tcPr>
          <w:p w14:paraId="6FD44255"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4.447</w:t>
            </w:r>
          </w:p>
        </w:tc>
        <w:tc>
          <w:tcPr>
            <w:tcW w:w="988" w:type="dxa"/>
            <w:tcBorders>
              <w:top w:val="dotted" w:sz="4" w:space="0" w:color="auto"/>
              <w:bottom w:val="dotted" w:sz="4" w:space="0" w:color="auto"/>
              <w:right w:val="double" w:sz="4" w:space="0" w:color="auto"/>
            </w:tcBorders>
            <w:shd w:val="clear" w:color="auto" w:fill="auto"/>
            <w:noWrap/>
            <w:vAlign w:val="center"/>
          </w:tcPr>
          <w:p w14:paraId="3D01B788"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21.648</w:t>
            </w:r>
          </w:p>
        </w:tc>
        <w:tc>
          <w:tcPr>
            <w:tcW w:w="1348" w:type="dxa"/>
            <w:tcBorders>
              <w:top w:val="dotted" w:sz="4" w:space="0" w:color="auto"/>
              <w:left w:val="double" w:sz="4" w:space="0" w:color="auto"/>
              <w:bottom w:val="dotted" w:sz="4" w:space="0" w:color="auto"/>
            </w:tcBorders>
            <w:shd w:val="clear" w:color="auto" w:fill="auto"/>
            <w:noWrap/>
            <w:vAlign w:val="center"/>
          </w:tcPr>
          <w:p w14:paraId="05EAB19B"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17AC2894"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29D821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F959643"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8B24842"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0A8ABD22"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3F47310A"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4D22B057" w14:textId="77777777" w:rsidR="007A6434" w:rsidRPr="009E7484" w:rsidRDefault="007A6434" w:rsidP="0034117D">
            <w:pPr>
              <w:spacing w:line="240" w:lineRule="auto"/>
              <w:ind w:left="288" w:firstLine="0"/>
              <w:jc w:val="left"/>
              <w:rPr>
                <w:color w:val="000000"/>
                <w:sz w:val="20"/>
                <w:szCs w:val="20"/>
                <w:lang w:val="en-US"/>
              </w:rPr>
            </w:pPr>
            <w:r w:rsidRPr="009E7484">
              <w:rPr>
                <w:color w:val="000000"/>
                <w:sz w:val="20"/>
                <w:szCs w:val="20"/>
                <w:lang w:val="en-US"/>
              </w:rPr>
              <w:t>Petroleum and Coals</w:t>
            </w:r>
          </w:p>
        </w:tc>
        <w:tc>
          <w:tcPr>
            <w:tcW w:w="1348" w:type="dxa"/>
            <w:tcBorders>
              <w:top w:val="dotted" w:sz="4" w:space="0" w:color="auto"/>
              <w:left w:val="double" w:sz="4" w:space="0" w:color="auto"/>
              <w:bottom w:val="dotted" w:sz="4" w:space="0" w:color="auto"/>
            </w:tcBorders>
            <w:shd w:val="clear" w:color="auto" w:fill="auto"/>
            <w:noWrap/>
            <w:vAlign w:val="center"/>
          </w:tcPr>
          <w:p w14:paraId="46D3E294"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1.674</w:t>
            </w:r>
          </w:p>
        </w:tc>
        <w:tc>
          <w:tcPr>
            <w:tcW w:w="988" w:type="dxa"/>
            <w:tcBorders>
              <w:top w:val="dotted" w:sz="4" w:space="0" w:color="auto"/>
              <w:bottom w:val="dotted" w:sz="4" w:space="0" w:color="auto"/>
              <w:right w:val="double" w:sz="4" w:space="0" w:color="auto"/>
            </w:tcBorders>
            <w:shd w:val="clear" w:color="auto" w:fill="auto"/>
            <w:noWrap/>
            <w:vAlign w:val="center"/>
          </w:tcPr>
          <w:p w14:paraId="49A833F6"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6.124</w:t>
            </w:r>
          </w:p>
        </w:tc>
        <w:tc>
          <w:tcPr>
            <w:tcW w:w="1348" w:type="dxa"/>
            <w:tcBorders>
              <w:top w:val="dotted" w:sz="4" w:space="0" w:color="auto"/>
              <w:left w:val="double" w:sz="4" w:space="0" w:color="auto"/>
              <w:bottom w:val="dotted" w:sz="4" w:space="0" w:color="auto"/>
            </w:tcBorders>
            <w:shd w:val="clear" w:color="auto" w:fill="auto"/>
            <w:noWrap/>
            <w:vAlign w:val="center"/>
          </w:tcPr>
          <w:p w14:paraId="54DE494B"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0.318</w:t>
            </w:r>
          </w:p>
        </w:tc>
        <w:tc>
          <w:tcPr>
            <w:tcW w:w="988" w:type="dxa"/>
            <w:tcBorders>
              <w:top w:val="dotted" w:sz="4" w:space="0" w:color="auto"/>
              <w:bottom w:val="dotted" w:sz="4" w:space="0" w:color="auto"/>
              <w:right w:val="double" w:sz="4" w:space="0" w:color="auto"/>
            </w:tcBorders>
            <w:shd w:val="clear" w:color="auto" w:fill="auto"/>
            <w:noWrap/>
            <w:vAlign w:val="center"/>
          </w:tcPr>
          <w:p w14:paraId="6EAEB5C8"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2.788</w:t>
            </w:r>
          </w:p>
        </w:tc>
        <w:tc>
          <w:tcPr>
            <w:tcW w:w="1348" w:type="dxa"/>
            <w:tcBorders>
              <w:top w:val="dotted" w:sz="4" w:space="0" w:color="auto"/>
              <w:left w:val="double" w:sz="4" w:space="0" w:color="auto"/>
              <w:bottom w:val="dotted" w:sz="4" w:space="0" w:color="auto"/>
            </w:tcBorders>
            <w:shd w:val="clear" w:color="auto" w:fill="auto"/>
            <w:noWrap/>
            <w:vAlign w:val="center"/>
          </w:tcPr>
          <w:p w14:paraId="3F80BD4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48EB38B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02EBCD74"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B35901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0E6927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688E89B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7E9EF689"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29311F81" w14:textId="77777777" w:rsidR="007A6434" w:rsidRPr="009E7484" w:rsidRDefault="007A6434" w:rsidP="0034117D">
            <w:pPr>
              <w:spacing w:line="240" w:lineRule="auto"/>
              <w:ind w:left="288" w:firstLine="0"/>
              <w:jc w:val="left"/>
              <w:rPr>
                <w:color w:val="000000"/>
                <w:sz w:val="20"/>
                <w:szCs w:val="20"/>
                <w:lang w:val="en-US"/>
              </w:rPr>
            </w:pPr>
            <w:r w:rsidRPr="009E7484">
              <w:rPr>
                <w:color w:val="000000"/>
                <w:sz w:val="20"/>
                <w:szCs w:val="20"/>
                <w:lang w:val="en-US"/>
              </w:rPr>
              <w:t>Chemicals</w:t>
            </w:r>
          </w:p>
        </w:tc>
        <w:tc>
          <w:tcPr>
            <w:tcW w:w="1348" w:type="dxa"/>
            <w:tcBorders>
              <w:top w:val="dotted" w:sz="4" w:space="0" w:color="auto"/>
              <w:left w:val="double" w:sz="4" w:space="0" w:color="auto"/>
              <w:bottom w:val="dotted" w:sz="4" w:space="0" w:color="auto"/>
            </w:tcBorders>
            <w:shd w:val="clear" w:color="auto" w:fill="auto"/>
            <w:noWrap/>
            <w:vAlign w:val="center"/>
          </w:tcPr>
          <w:p w14:paraId="5C926DA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78859F0B"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933611B"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-0.169</w:t>
            </w:r>
          </w:p>
        </w:tc>
        <w:tc>
          <w:tcPr>
            <w:tcW w:w="988" w:type="dxa"/>
            <w:tcBorders>
              <w:top w:val="dotted" w:sz="4" w:space="0" w:color="auto"/>
              <w:bottom w:val="dotted" w:sz="4" w:space="0" w:color="auto"/>
              <w:right w:val="double" w:sz="4" w:space="0" w:color="auto"/>
            </w:tcBorders>
            <w:shd w:val="clear" w:color="auto" w:fill="auto"/>
            <w:noWrap/>
            <w:vAlign w:val="center"/>
          </w:tcPr>
          <w:p w14:paraId="0321293F"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-1.926</w:t>
            </w:r>
          </w:p>
        </w:tc>
        <w:tc>
          <w:tcPr>
            <w:tcW w:w="1348" w:type="dxa"/>
            <w:tcBorders>
              <w:top w:val="dotted" w:sz="4" w:space="0" w:color="auto"/>
              <w:left w:val="double" w:sz="4" w:space="0" w:color="auto"/>
              <w:bottom w:val="dotted" w:sz="4" w:space="0" w:color="auto"/>
            </w:tcBorders>
            <w:shd w:val="clear" w:color="auto" w:fill="auto"/>
            <w:noWrap/>
            <w:vAlign w:val="center"/>
          </w:tcPr>
          <w:p w14:paraId="2A38009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417BB59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1F241B0"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5CEE2F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CE6ECE2"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721A864C"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371639F4"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3364D963" w14:textId="77777777" w:rsidR="007A6434" w:rsidRPr="009E7484" w:rsidRDefault="007A6434" w:rsidP="0034117D">
            <w:pPr>
              <w:spacing w:line="240" w:lineRule="auto"/>
              <w:ind w:left="288" w:firstLine="0"/>
              <w:jc w:val="left"/>
              <w:rPr>
                <w:color w:val="000000"/>
                <w:sz w:val="20"/>
                <w:szCs w:val="20"/>
                <w:lang w:val="en-US"/>
              </w:rPr>
            </w:pPr>
            <w:r w:rsidRPr="009E7484">
              <w:rPr>
                <w:rFonts w:eastAsia="Times New Roman"/>
                <w:color w:val="000000"/>
                <w:sz w:val="20"/>
                <w:szCs w:val="20"/>
                <w:lang w:val="en-US"/>
              </w:rPr>
              <w:lastRenderedPageBreak/>
              <w:t>Metals and Machinery</w:t>
            </w:r>
          </w:p>
        </w:tc>
        <w:tc>
          <w:tcPr>
            <w:tcW w:w="1348" w:type="dxa"/>
            <w:tcBorders>
              <w:top w:val="dotted" w:sz="4" w:space="0" w:color="auto"/>
              <w:left w:val="double" w:sz="4" w:space="0" w:color="auto"/>
              <w:bottom w:val="dotted" w:sz="4" w:space="0" w:color="auto"/>
            </w:tcBorders>
            <w:shd w:val="clear" w:color="auto" w:fill="auto"/>
            <w:noWrap/>
            <w:vAlign w:val="center"/>
          </w:tcPr>
          <w:p w14:paraId="3EF468E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416A549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73D094B"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B9A3831"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66AA79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14ACF69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A7D06C6"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-0.409</w:t>
            </w:r>
          </w:p>
        </w:tc>
        <w:tc>
          <w:tcPr>
            <w:tcW w:w="988" w:type="dxa"/>
            <w:tcBorders>
              <w:top w:val="dotted" w:sz="4" w:space="0" w:color="auto"/>
              <w:bottom w:val="dotted" w:sz="4" w:space="0" w:color="auto"/>
              <w:right w:val="double" w:sz="4" w:space="0" w:color="auto"/>
            </w:tcBorders>
            <w:shd w:val="clear" w:color="auto" w:fill="auto"/>
            <w:noWrap/>
            <w:vAlign w:val="center"/>
          </w:tcPr>
          <w:p w14:paraId="3979C6CD"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-3.892</w:t>
            </w:r>
          </w:p>
        </w:tc>
        <w:tc>
          <w:tcPr>
            <w:tcW w:w="1348" w:type="dxa"/>
            <w:tcBorders>
              <w:top w:val="dotted" w:sz="4" w:space="0" w:color="auto"/>
              <w:left w:val="double" w:sz="4" w:space="0" w:color="auto"/>
              <w:bottom w:val="dotted" w:sz="4" w:space="0" w:color="auto"/>
            </w:tcBorders>
            <w:shd w:val="clear" w:color="auto" w:fill="auto"/>
            <w:noWrap/>
            <w:vAlign w:val="center"/>
          </w:tcPr>
          <w:p w14:paraId="0FCC7D65"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32F333C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25025A16"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6ABA0541" w14:textId="77777777" w:rsidR="007A6434" w:rsidRPr="009E7484" w:rsidRDefault="007A6434" w:rsidP="0034117D">
            <w:pPr>
              <w:spacing w:line="240" w:lineRule="auto"/>
              <w:ind w:left="288" w:firstLine="0"/>
              <w:jc w:val="left"/>
              <w:rPr>
                <w:rFonts w:eastAsia="Times New Roman"/>
                <w:color w:val="000000"/>
                <w:sz w:val="20"/>
                <w:szCs w:val="20"/>
                <w:lang w:val="en-US"/>
              </w:rPr>
            </w:pPr>
            <w:r w:rsidRPr="009E7484">
              <w:rPr>
                <w:rFonts w:eastAsia="Times New Roman"/>
                <w:color w:val="000000"/>
                <w:sz w:val="20"/>
                <w:szCs w:val="20"/>
                <w:lang w:val="en-US"/>
              </w:rPr>
              <w:t>Electronics</w:t>
            </w:r>
          </w:p>
        </w:tc>
        <w:tc>
          <w:tcPr>
            <w:tcW w:w="1348" w:type="dxa"/>
            <w:tcBorders>
              <w:top w:val="dotted" w:sz="4" w:space="0" w:color="auto"/>
              <w:left w:val="double" w:sz="4" w:space="0" w:color="auto"/>
              <w:bottom w:val="dotted" w:sz="4" w:space="0" w:color="auto"/>
            </w:tcBorders>
            <w:shd w:val="clear" w:color="auto" w:fill="auto"/>
            <w:noWrap/>
            <w:vAlign w:val="center"/>
          </w:tcPr>
          <w:p w14:paraId="7D68709E"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-1.104</w:t>
            </w:r>
          </w:p>
        </w:tc>
        <w:tc>
          <w:tcPr>
            <w:tcW w:w="988" w:type="dxa"/>
            <w:tcBorders>
              <w:top w:val="dotted" w:sz="4" w:space="0" w:color="auto"/>
              <w:bottom w:val="dotted" w:sz="4" w:space="0" w:color="auto"/>
              <w:right w:val="double" w:sz="4" w:space="0" w:color="auto"/>
            </w:tcBorders>
            <w:shd w:val="clear" w:color="auto" w:fill="auto"/>
            <w:noWrap/>
            <w:vAlign w:val="center"/>
          </w:tcPr>
          <w:p w14:paraId="2AB54DB8"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-7.976</w:t>
            </w:r>
          </w:p>
        </w:tc>
        <w:tc>
          <w:tcPr>
            <w:tcW w:w="1348" w:type="dxa"/>
            <w:tcBorders>
              <w:top w:val="dotted" w:sz="4" w:space="0" w:color="auto"/>
              <w:left w:val="double" w:sz="4" w:space="0" w:color="auto"/>
              <w:bottom w:val="dotted" w:sz="4" w:space="0" w:color="auto"/>
            </w:tcBorders>
            <w:shd w:val="clear" w:color="auto" w:fill="auto"/>
            <w:noWrap/>
            <w:vAlign w:val="center"/>
          </w:tcPr>
          <w:p w14:paraId="08734A1D"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-0.378</w:t>
            </w:r>
          </w:p>
        </w:tc>
        <w:tc>
          <w:tcPr>
            <w:tcW w:w="988" w:type="dxa"/>
            <w:tcBorders>
              <w:top w:val="dotted" w:sz="4" w:space="0" w:color="auto"/>
              <w:bottom w:val="dotted" w:sz="4" w:space="0" w:color="auto"/>
              <w:right w:val="double" w:sz="4" w:space="0" w:color="auto"/>
            </w:tcBorders>
            <w:shd w:val="clear" w:color="auto" w:fill="auto"/>
            <w:noWrap/>
            <w:vAlign w:val="center"/>
          </w:tcPr>
          <w:p w14:paraId="49EEEBD6"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-2.874</w:t>
            </w:r>
          </w:p>
        </w:tc>
        <w:tc>
          <w:tcPr>
            <w:tcW w:w="1348" w:type="dxa"/>
            <w:tcBorders>
              <w:top w:val="dotted" w:sz="4" w:space="0" w:color="auto"/>
              <w:left w:val="double" w:sz="4" w:space="0" w:color="auto"/>
              <w:bottom w:val="dotted" w:sz="4" w:space="0" w:color="auto"/>
            </w:tcBorders>
            <w:shd w:val="clear" w:color="auto" w:fill="auto"/>
            <w:noWrap/>
            <w:vAlign w:val="center"/>
          </w:tcPr>
          <w:p w14:paraId="6DDA5E82"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-0.628</w:t>
            </w:r>
          </w:p>
        </w:tc>
        <w:tc>
          <w:tcPr>
            <w:tcW w:w="899" w:type="dxa"/>
            <w:tcBorders>
              <w:top w:val="dotted" w:sz="4" w:space="0" w:color="auto"/>
              <w:bottom w:val="dotted" w:sz="4" w:space="0" w:color="auto"/>
              <w:right w:val="double" w:sz="4" w:space="0" w:color="auto"/>
            </w:tcBorders>
            <w:shd w:val="clear" w:color="auto" w:fill="auto"/>
            <w:noWrap/>
            <w:vAlign w:val="center"/>
          </w:tcPr>
          <w:p w14:paraId="6D68A566"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-2.226</w:t>
            </w:r>
          </w:p>
        </w:tc>
        <w:tc>
          <w:tcPr>
            <w:tcW w:w="1348" w:type="dxa"/>
            <w:tcBorders>
              <w:top w:val="dotted" w:sz="4" w:space="0" w:color="auto"/>
              <w:left w:val="double" w:sz="4" w:space="0" w:color="auto"/>
              <w:bottom w:val="dotted" w:sz="4" w:space="0" w:color="auto"/>
            </w:tcBorders>
            <w:shd w:val="clear" w:color="auto" w:fill="auto"/>
            <w:noWrap/>
            <w:vAlign w:val="center"/>
          </w:tcPr>
          <w:p w14:paraId="629E23C7"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-1.032</w:t>
            </w:r>
          </w:p>
        </w:tc>
        <w:tc>
          <w:tcPr>
            <w:tcW w:w="988" w:type="dxa"/>
            <w:tcBorders>
              <w:top w:val="dotted" w:sz="4" w:space="0" w:color="auto"/>
              <w:bottom w:val="dotted" w:sz="4" w:space="0" w:color="auto"/>
              <w:right w:val="double" w:sz="4" w:space="0" w:color="auto"/>
            </w:tcBorders>
            <w:shd w:val="clear" w:color="auto" w:fill="auto"/>
            <w:noWrap/>
            <w:vAlign w:val="center"/>
          </w:tcPr>
          <w:p w14:paraId="67CF6E85"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-10.191</w:t>
            </w:r>
          </w:p>
        </w:tc>
        <w:tc>
          <w:tcPr>
            <w:tcW w:w="1348" w:type="dxa"/>
            <w:tcBorders>
              <w:top w:val="dotted" w:sz="4" w:space="0" w:color="auto"/>
              <w:left w:val="double" w:sz="4" w:space="0" w:color="auto"/>
              <w:bottom w:val="dotted" w:sz="4" w:space="0" w:color="auto"/>
            </w:tcBorders>
            <w:shd w:val="clear" w:color="auto" w:fill="auto"/>
            <w:noWrap/>
            <w:vAlign w:val="center"/>
          </w:tcPr>
          <w:p w14:paraId="1BCFCD5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0E065BF4"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734BAEC6"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6646CB8A" w14:textId="77777777" w:rsidR="007A6434" w:rsidRPr="009E7484" w:rsidRDefault="007A6434" w:rsidP="0034117D">
            <w:pPr>
              <w:spacing w:line="240" w:lineRule="auto"/>
              <w:ind w:left="288" w:firstLine="0"/>
              <w:jc w:val="left"/>
              <w:rPr>
                <w:rFonts w:eastAsia="Times New Roman"/>
                <w:color w:val="000000"/>
                <w:sz w:val="20"/>
                <w:szCs w:val="20"/>
                <w:lang w:val="en-US"/>
              </w:rPr>
            </w:pPr>
            <w:r w:rsidRPr="009E7484">
              <w:rPr>
                <w:rFonts w:eastAsia="Times New Roman"/>
                <w:color w:val="000000"/>
                <w:sz w:val="20"/>
                <w:szCs w:val="20"/>
                <w:lang w:val="en-US"/>
              </w:rPr>
              <w:t>Furniture and Others</w:t>
            </w:r>
          </w:p>
        </w:tc>
        <w:tc>
          <w:tcPr>
            <w:tcW w:w="1348" w:type="dxa"/>
            <w:tcBorders>
              <w:top w:val="dotted" w:sz="4" w:space="0" w:color="auto"/>
              <w:left w:val="double" w:sz="4" w:space="0" w:color="auto"/>
              <w:bottom w:val="dotted" w:sz="4" w:space="0" w:color="auto"/>
            </w:tcBorders>
            <w:shd w:val="clear" w:color="auto" w:fill="auto"/>
            <w:noWrap/>
            <w:vAlign w:val="center"/>
          </w:tcPr>
          <w:p w14:paraId="44FB6D43" w14:textId="77777777" w:rsidR="007A6434" w:rsidRPr="009E7484" w:rsidRDefault="007A6434" w:rsidP="0034117D">
            <w:pPr>
              <w:spacing w:line="240" w:lineRule="auto"/>
              <w:ind w:firstLine="0"/>
              <w:jc w:val="center"/>
              <w:rPr>
                <w:color w:val="000000"/>
                <w:sz w:val="20"/>
                <w:szCs w:val="20"/>
                <w:lang w:val="en-US" w:eastAsia="en-CA"/>
              </w:rPr>
            </w:pPr>
          </w:p>
        </w:tc>
        <w:tc>
          <w:tcPr>
            <w:tcW w:w="988" w:type="dxa"/>
            <w:tcBorders>
              <w:top w:val="dotted" w:sz="4" w:space="0" w:color="auto"/>
              <w:bottom w:val="dotted" w:sz="4" w:space="0" w:color="auto"/>
              <w:right w:val="double" w:sz="4" w:space="0" w:color="auto"/>
            </w:tcBorders>
            <w:shd w:val="clear" w:color="auto" w:fill="auto"/>
            <w:noWrap/>
            <w:vAlign w:val="center"/>
          </w:tcPr>
          <w:p w14:paraId="7C9B6E0A" w14:textId="77777777" w:rsidR="007A6434" w:rsidRPr="009E7484" w:rsidRDefault="007A6434" w:rsidP="0034117D">
            <w:pPr>
              <w:spacing w:line="240" w:lineRule="auto"/>
              <w:ind w:firstLine="0"/>
              <w:jc w:val="center"/>
              <w:rPr>
                <w:color w:val="000000"/>
                <w:sz w:val="20"/>
                <w:szCs w:val="20"/>
                <w:lang w:val="en-US" w:eastAsia="en-CA"/>
              </w:rPr>
            </w:pPr>
          </w:p>
        </w:tc>
        <w:tc>
          <w:tcPr>
            <w:tcW w:w="1348" w:type="dxa"/>
            <w:tcBorders>
              <w:top w:val="dotted" w:sz="4" w:space="0" w:color="auto"/>
              <w:left w:val="double" w:sz="4" w:space="0" w:color="auto"/>
              <w:bottom w:val="dotted" w:sz="4" w:space="0" w:color="auto"/>
            </w:tcBorders>
            <w:shd w:val="clear" w:color="auto" w:fill="auto"/>
            <w:noWrap/>
            <w:vAlign w:val="center"/>
          </w:tcPr>
          <w:p w14:paraId="71D97981"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-0.349</w:t>
            </w:r>
          </w:p>
        </w:tc>
        <w:tc>
          <w:tcPr>
            <w:tcW w:w="988" w:type="dxa"/>
            <w:tcBorders>
              <w:top w:val="dotted" w:sz="4" w:space="0" w:color="auto"/>
              <w:bottom w:val="dotted" w:sz="4" w:space="0" w:color="auto"/>
              <w:right w:val="double" w:sz="4" w:space="0" w:color="auto"/>
            </w:tcBorders>
            <w:shd w:val="clear" w:color="auto" w:fill="auto"/>
            <w:noWrap/>
            <w:vAlign w:val="center"/>
          </w:tcPr>
          <w:p w14:paraId="3F173E14"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-3.691</w:t>
            </w:r>
          </w:p>
        </w:tc>
        <w:tc>
          <w:tcPr>
            <w:tcW w:w="1348" w:type="dxa"/>
            <w:tcBorders>
              <w:top w:val="dotted" w:sz="4" w:space="0" w:color="auto"/>
              <w:left w:val="double" w:sz="4" w:space="0" w:color="auto"/>
              <w:bottom w:val="dotted" w:sz="4" w:space="0" w:color="auto"/>
            </w:tcBorders>
            <w:shd w:val="clear" w:color="auto" w:fill="auto"/>
            <w:noWrap/>
            <w:vAlign w:val="center"/>
          </w:tcPr>
          <w:p w14:paraId="79B5549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3C7BF296"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A163F87"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-0.406</w:t>
            </w:r>
          </w:p>
        </w:tc>
        <w:tc>
          <w:tcPr>
            <w:tcW w:w="988" w:type="dxa"/>
            <w:tcBorders>
              <w:top w:val="dotted" w:sz="4" w:space="0" w:color="auto"/>
              <w:bottom w:val="dotted" w:sz="4" w:space="0" w:color="auto"/>
              <w:right w:val="double" w:sz="4" w:space="0" w:color="auto"/>
            </w:tcBorders>
            <w:shd w:val="clear" w:color="auto" w:fill="auto"/>
            <w:noWrap/>
            <w:vAlign w:val="center"/>
          </w:tcPr>
          <w:p w14:paraId="4290127B"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-3.808</w:t>
            </w:r>
          </w:p>
        </w:tc>
        <w:tc>
          <w:tcPr>
            <w:tcW w:w="1348" w:type="dxa"/>
            <w:tcBorders>
              <w:top w:val="dotted" w:sz="4" w:space="0" w:color="auto"/>
              <w:left w:val="double" w:sz="4" w:space="0" w:color="auto"/>
              <w:bottom w:val="dotted" w:sz="4" w:space="0" w:color="auto"/>
            </w:tcBorders>
            <w:shd w:val="clear" w:color="auto" w:fill="auto"/>
            <w:noWrap/>
            <w:vAlign w:val="center"/>
          </w:tcPr>
          <w:p w14:paraId="2C21DD04"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2A289E3F"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1E9FC520"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397CE49B" w14:textId="77777777" w:rsidR="007A6434" w:rsidRPr="009E7484" w:rsidRDefault="007A6434" w:rsidP="0034117D">
            <w:pPr>
              <w:spacing w:line="240" w:lineRule="auto"/>
              <w:ind w:firstLine="0"/>
              <w:jc w:val="left"/>
              <w:rPr>
                <w:rFonts w:eastAsia="Times New Roman"/>
                <w:i/>
                <w:color w:val="000000"/>
                <w:sz w:val="20"/>
                <w:szCs w:val="20"/>
                <w:lang w:val="en-US"/>
              </w:rPr>
            </w:pPr>
            <w:r w:rsidRPr="009E7484">
              <w:rPr>
                <w:rFonts w:eastAsia="Times New Roman"/>
                <w:i/>
                <w:color w:val="000000"/>
                <w:sz w:val="20"/>
                <w:szCs w:val="20"/>
                <w:lang w:val="en-US"/>
              </w:rPr>
              <w:t xml:space="preserve">Shipment Value ($) </w:t>
            </w:r>
          </w:p>
          <w:p w14:paraId="075ADFC2"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i/>
                <w:color w:val="000000"/>
                <w:sz w:val="20"/>
                <w:szCs w:val="20"/>
                <w:lang w:val="en-US"/>
              </w:rPr>
              <w:t>(Base:Value &gt;5000 )</w:t>
            </w:r>
          </w:p>
        </w:tc>
        <w:tc>
          <w:tcPr>
            <w:tcW w:w="1348" w:type="dxa"/>
            <w:tcBorders>
              <w:top w:val="dotted" w:sz="4" w:space="0" w:color="auto"/>
              <w:left w:val="double" w:sz="4" w:space="0" w:color="auto"/>
              <w:bottom w:val="dotted" w:sz="4" w:space="0" w:color="auto"/>
            </w:tcBorders>
            <w:shd w:val="clear" w:color="auto" w:fill="auto"/>
            <w:noWrap/>
            <w:vAlign w:val="center"/>
          </w:tcPr>
          <w:p w14:paraId="4446D9F6" w14:textId="77777777" w:rsidR="007A6434" w:rsidRPr="009E7484" w:rsidRDefault="007A6434" w:rsidP="0034117D">
            <w:pPr>
              <w:spacing w:line="240" w:lineRule="auto"/>
              <w:ind w:firstLine="0"/>
              <w:jc w:val="center"/>
              <w:rPr>
                <w:color w:val="000000"/>
                <w:sz w:val="20"/>
                <w:szCs w:val="20"/>
                <w:lang w:val="en-US" w:eastAsia="en-CA"/>
              </w:rPr>
            </w:pPr>
          </w:p>
        </w:tc>
        <w:tc>
          <w:tcPr>
            <w:tcW w:w="988" w:type="dxa"/>
            <w:tcBorders>
              <w:top w:val="dotted" w:sz="4" w:space="0" w:color="auto"/>
              <w:bottom w:val="dotted" w:sz="4" w:space="0" w:color="auto"/>
              <w:right w:val="double" w:sz="4" w:space="0" w:color="auto"/>
            </w:tcBorders>
            <w:shd w:val="clear" w:color="auto" w:fill="auto"/>
            <w:noWrap/>
            <w:vAlign w:val="center"/>
          </w:tcPr>
          <w:p w14:paraId="6D248CF4" w14:textId="77777777" w:rsidR="007A6434" w:rsidRPr="009E7484" w:rsidRDefault="007A6434" w:rsidP="0034117D">
            <w:pPr>
              <w:spacing w:line="240" w:lineRule="auto"/>
              <w:ind w:firstLine="0"/>
              <w:jc w:val="center"/>
              <w:rPr>
                <w:color w:val="000000"/>
                <w:sz w:val="20"/>
                <w:szCs w:val="20"/>
                <w:lang w:val="en-US" w:eastAsia="en-CA"/>
              </w:rPr>
            </w:pPr>
          </w:p>
        </w:tc>
        <w:tc>
          <w:tcPr>
            <w:tcW w:w="1348" w:type="dxa"/>
            <w:tcBorders>
              <w:top w:val="dotted" w:sz="4" w:space="0" w:color="auto"/>
              <w:left w:val="double" w:sz="4" w:space="0" w:color="auto"/>
              <w:bottom w:val="dotted" w:sz="4" w:space="0" w:color="auto"/>
            </w:tcBorders>
            <w:shd w:val="clear" w:color="auto" w:fill="auto"/>
            <w:noWrap/>
            <w:vAlign w:val="center"/>
          </w:tcPr>
          <w:p w14:paraId="2E405DA2" w14:textId="77777777" w:rsidR="007A6434" w:rsidRPr="009E7484" w:rsidRDefault="007A6434" w:rsidP="0034117D">
            <w:pPr>
              <w:spacing w:line="240" w:lineRule="auto"/>
              <w:ind w:firstLine="0"/>
              <w:jc w:val="center"/>
              <w:rPr>
                <w:color w:val="000000"/>
                <w:sz w:val="20"/>
                <w:szCs w:val="20"/>
                <w:lang w:val="en-US" w:eastAsia="en-CA"/>
              </w:rPr>
            </w:pPr>
          </w:p>
        </w:tc>
        <w:tc>
          <w:tcPr>
            <w:tcW w:w="988" w:type="dxa"/>
            <w:tcBorders>
              <w:top w:val="dotted" w:sz="4" w:space="0" w:color="auto"/>
              <w:bottom w:val="dotted" w:sz="4" w:space="0" w:color="auto"/>
              <w:right w:val="double" w:sz="4" w:space="0" w:color="auto"/>
            </w:tcBorders>
            <w:shd w:val="clear" w:color="auto" w:fill="auto"/>
            <w:noWrap/>
            <w:vAlign w:val="center"/>
          </w:tcPr>
          <w:p w14:paraId="7654E664" w14:textId="77777777" w:rsidR="007A6434" w:rsidRPr="009E7484" w:rsidRDefault="007A6434" w:rsidP="0034117D">
            <w:pPr>
              <w:spacing w:line="240" w:lineRule="auto"/>
              <w:ind w:firstLine="0"/>
              <w:jc w:val="center"/>
              <w:rPr>
                <w:color w:val="000000"/>
                <w:sz w:val="20"/>
                <w:szCs w:val="20"/>
                <w:lang w:val="en-US" w:eastAsia="en-CA"/>
              </w:rPr>
            </w:pPr>
          </w:p>
        </w:tc>
        <w:tc>
          <w:tcPr>
            <w:tcW w:w="1348" w:type="dxa"/>
            <w:tcBorders>
              <w:top w:val="dotted" w:sz="4" w:space="0" w:color="auto"/>
              <w:left w:val="double" w:sz="4" w:space="0" w:color="auto"/>
              <w:bottom w:val="dotted" w:sz="4" w:space="0" w:color="auto"/>
            </w:tcBorders>
            <w:shd w:val="clear" w:color="auto" w:fill="auto"/>
            <w:noWrap/>
            <w:vAlign w:val="center"/>
          </w:tcPr>
          <w:p w14:paraId="321782AA" w14:textId="77777777" w:rsidR="007A6434" w:rsidRPr="009E7484" w:rsidRDefault="007A6434" w:rsidP="0034117D">
            <w:pPr>
              <w:spacing w:line="240" w:lineRule="auto"/>
              <w:ind w:firstLine="0"/>
              <w:jc w:val="center"/>
              <w:rPr>
                <w:color w:val="000000"/>
                <w:sz w:val="20"/>
                <w:szCs w:val="20"/>
                <w:lang w:val="en-US" w:eastAsia="en-CA"/>
              </w:rPr>
            </w:pPr>
          </w:p>
        </w:tc>
        <w:tc>
          <w:tcPr>
            <w:tcW w:w="899" w:type="dxa"/>
            <w:tcBorders>
              <w:top w:val="dotted" w:sz="4" w:space="0" w:color="auto"/>
              <w:bottom w:val="dotted" w:sz="4" w:space="0" w:color="auto"/>
              <w:right w:val="double" w:sz="4" w:space="0" w:color="auto"/>
            </w:tcBorders>
            <w:shd w:val="clear" w:color="auto" w:fill="auto"/>
            <w:noWrap/>
            <w:vAlign w:val="center"/>
          </w:tcPr>
          <w:p w14:paraId="4AFC82CF" w14:textId="77777777" w:rsidR="007A6434" w:rsidRPr="009E7484" w:rsidRDefault="007A6434" w:rsidP="0034117D">
            <w:pPr>
              <w:spacing w:line="240" w:lineRule="auto"/>
              <w:ind w:firstLine="0"/>
              <w:jc w:val="center"/>
              <w:rPr>
                <w:color w:val="000000"/>
                <w:sz w:val="20"/>
                <w:szCs w:val="20"/>
                <w:lang w:val="en-US" w:eastAsia="en-CA"/>
              </w:rPr>
            </w:pPr>
          </w:p>
        </w:tc>
        <w:tc>
          <w:tcPr>
            <w:tcW w:w="1348" w:type="dxa"/>
            <w:tcBorders>
              <w:top w:val="dotted" w:sz="4" w:space="0" w:color="auto"/>
              <w:left w:val="double" w:sz="4" w:space="0" w:color="auto"/>
              <w:bottom w:val="dotted" w:sz="4" w:space="0" w:color="auto"/>
            </w:tcBorders>
            <w:shd w:val="clear" w:color="auto" w:fill="auto"/>
            <w:noWrap/>
            <w:vAlign w:val="center"/>
          </w:tcPr>
          <w:p w14:paraId="54330AE0" w14:textId="77777777" w:rsidR="007A6434" w:rsidRPr="009E7484" w:rsidRDefault="007A6434" w:rsidP="0034117D">
            <w:pPr>
              <w:spacing w:line="240" w:lineRule="auto"/>
              <w:ind w:firstLine="0"/>
              <w:jc w:val="center"/>
              <w:rPr>
                <w:rFonts w:eastAsia="Times New Roman"/>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45351EBF" w14:textId="77777777" w:rsidR="007A6434" w:rsidRPr="009E7484" w:rsidRDefault="007A6434" w:rsidP="0034117D">
            <w:pPr>
              <w:spacing w:line="240" w:lineRule="auto"/>
              <w:ind w:firstLine="0"/>
              <w:jc w:val="center"/>
              <w:rPr>
                <w:rFonts w:eastAsia="Times New Roman"/>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21E96A64" w14:textId="77777777" w:rsidR="007A6434" w:rsidRPr="009E7484" w:rsidRDefault="007A6434" w:rsidP="0034117D">
            <w:pPr>
              <w:spacing w:line="240" w:lineRule="auto"/>
              <w:ind w:firstLine="0"/>
              <w:jc w:val="center"/>
              <w:rPr>
                <w:color w:val="000000"/>
                <w:sz w:val="20"/>
                <w:szCs w:val="20"/>
                <w:lang w:val="en-US" w:eastAsia="en-CA"/>
              </w:rPr>
            </w:pPr>
          </w:p>
        </w:tc>
        <w:tc>
          <w:tcPr>
            <w:tcW w:w="921" w:type="dxa"/>
            <w:tcBorders>
              <w:top w:val="dotted" w:sz="4" w:space="0" w:color="auto"/>
              <w:bottom w:val="dotted" w:sz="4" w:space="0" w:color="auto"/>
              <w:right w:val="double" w:sz="4" w:space="0" w:color="auto"/>
            </w:tcBorders>
            <w:shd w:val="clear" w:color="auto" w:fill="auto"/>
            <w:noWrap/>
            <w:vAlign w:val="center"/>
          </w:tcPr>
          <w:p w14:paraId="12A3527A" w14:textId="77777777" w:rsidR="007A6434" w:rsidRPr="009E7484" w:rsidRDefault="007A6434" w:rsidP="0034117D">
            <w:pPr>
              <w:spacing w:line="240" w:lineRule="auto"/>
              <w:ind w:firstLine="0"/>
              <w:jc w:val="center"/>
              <w:rPr>
                <w:color w:val="000000"/>
                <w:sz w:val="20"/>
                <w:szCs w:val="20"/>
                <w:lang w:val="en-US" w:eastAsia="en-CA"/>
              </w:rPr>
            </w:pPr>
          </w:p>
        </w:tc>
      </w:tr>
      <w:tr w:rsidR="007A6434" w:rsidRPr="009E7484" w14:paraId="695A7C02"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725A15F1" w14:textId="77777777" w:rsidR="007A6434" w:rsidRPr="009E7484" w:rsidRDefault="007A6434" w:rsidP="0034117D">
            <w:pPr>
              <w:spacing w:line="240" w:lineRule="auto"/>
              <w:ind w:left="288" w:firstLine="0"/>
              <w:jc w:val="left"/>
              <w:rPr>
                <w:rFonts w:eastAsia="Times New Roman"/>
                <w:color w:val="000000"/>
                <w:sz w:val="20"/>
                <w:szCs w:val="20"/>
                <w:lang w:val="en-US"/>
              </w:rPr>
            </w:pPr>
            <w:r w:rsidRPr="009E7484">
              <w:rPr>
                <w:rFonts w:eastAsia="Times New Roman"/>
                <w:color w:val="000000"/>
                <w:sz w:val="20"/>
                <w:szCs w:val="20"/>
                <w:lang w:val="en-US"/>
              </w:rPr>
              <w:t>Value ≤ 300</w:t>
            </w:r>
          </w:p>
        </w:tc>
        <w:tc>
          <w:tcPr>
            <w:tcW w:w="1348" w:type="dxa"/>
            <w:tcBorders>
              <w:top w:val="dotted" w:sz="4" w:space="0" w:color="auto"/>
              <w:left w:val="double" w:sz="4" w:space="0" w:color="auto"/>
              <w:bottom w:val="dotted" w:sz="4" w:space="0" w:color="auto"/>
            </w:tcBorders>
            <w:shd w:val="clear" w:color="auto" w:fill="auto"/>
            <w:noWrap/>
            <w:vAlign w:val="center"/>
          </w:tcPr>
          <w:p w14:paraId="0508BD09"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-3.692</w:t>
            </w:r>
          </w:p>
        </w:tc>
        <w:tc>
          <w:tcPr>
            <w:tcW w:w="988" w:type="dxa"/>
            <w:tcBorders>
              <w:top w:val="dotted" w:sz="4" w:space="0" w:color="auto"/>
              <w:bottom w:val="dotted" w:sz="4" w:space="0" w:color="auto"/>
              <w:right w:val="double" w:sz="4" w:space="0" w:color="auto"/>
            </w:tcBorders>
            <w:shd w:val="clear" w:color="auto" w:fill="auto"/>
            <w:noWrap/>
            <w:vAlign w:val="center"/>
          </w:tcPr>
          <w:p w14:paraId="3B48A6C3"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-12.028</w:t>
            </w:r>
          </w:p>
        </w:tc>
        <w:tc>
          <w:tcPr>
            <w:tcW w:w="1348" w:type="dxa"/>
            <w:tcBorders>
              <w:top w:val="dotted" w:sz="4" w:space="0" w:color="auto"/>
              <w:left w:val="double" w:sz="4" w:space="0" w:color="auto"/>
              <w:bottom w:val="dotted" w:sz="4" w:space="0" w:color="auto"/>
            </w:tcBorders>
            <w:shd w:val="clear" w:color="auto" w:fill="auto"/>
            <w:noWrap/>
            <w:vAlign w:val="center"/>
          </w:tcPr>
          <w:p w14:paraId="6D324BEC"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-4.348</w:t>
            </w:r>
          </w:p>
        </w:tc>
        <w:tc>
          <w:tcPr>
            <w:tcW w:w="988" w:type="dxa"/>
            <w:tcBorders>
              <w:top w:val="dotted" w:sz="4" w:space="0" w:color="auto"/>
              <w:bottom w:val="dotted" w:sz="4" w:space="0" w:color="auto"/>
              <w:right w:val="double" w:sz="4" w:space="0" w:color="auto"/>
            </w:tcBorders>
            <w:shd w:val="clear" w:color="auto" w:fill="auto"/>
            <w:noWrap/>
            <w:vAlign w:val="center"/>
          </w:tcPr>
          <w:p w14:paraId="3D9788B5"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-31.358</w:t>
            </w:r>
          </w:p>
        </w:tc>
        <w:tc>
          <w:tcPr>
            <w:tcW w:w="1348" w:type="dxa"/>
            <w:tcBorders>
              <w:top w:val="dotted" w:sz="4" w:space="0" w:color="auto"/>
              <w:left w:val="double" w:sz="4" w:space="0" w:color="auto"/>
              <w:bottom w:val="dotted" w:sz="4" w:space="0" w:color="auto"/>
            </w:tcBorders>
            <w:shd w:val="clear" w:color="auto" w:fill="auto"/>
            <w:noWrap/>
            <w:vAlign w:val="center"/>
          </w:tcPr>
          <w:p w14:paraId="796457D9"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-1.546</w:t>
            </w:r>
          </w:p>
        </w:tc>
        <w:tc>
          <w:tcPr>
            <w:tcW w:w="899" w:type="dxa"/>
            <w:tcBorders>
              <w:top w:val="dotted" w:sz="4" w:space="0" w:color="auto"/>
              <w:bottom w:val="dotted" w:sz="4" w:space="0" w:color="auto"/>
              <w:right w:val="double" w:sz="4" w:space="0" w:color="auto"/>
            </w:tcBorders>
            <w:shd w:val="clear" w:color="auto" w:fill="auto"/>
            <w:noWrap/>
            <w:vAlign w:val="center"/>
          </w:tcPr>
          <w:p w14:paraId="198B26B5"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-3.714</w:t>
            </w:r>
          </w:p>
        </w:tc>
        <w:tc>
          <w:tcPr>
            <w:tcW w:w="1348" w:type="dxa"/>
            <w:tcBorders>
              <w:top w:val="dotted" w:sz="4" w:space="0" w:color="auto"/>
              <w:left w:val="double" w:sz="4" w:space="0" w:color="auto"/>
              <w:bottom w:val="dotted" w:sz="4" w:space="0" w:color="auto"/>
            </w:tcBorders>
            <w:shd w:val="clear" w:color="auto" w:fill="auto"/>
            <w:noWrap/>
            <w:vAlign w:val="center"/>
          </w:tcPr>
          <w:p w14:paraId="0A589F6F"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-2.489</w:t>
            </w:r>
          </w:p>
        </w:tc>
        <w:tc>
          <w:tcPr>
            <w:tcW w:w="988" w:type="dxa"/>
            <w:tcBorders>
              <w:top w:val="dotted" w:sz="4" w:space="0" w:color="auto"/>
              <w:bottom w:val="dotted" w:sz="4" w:space="0" w:color="auto"/>
              <w:right w:val="double" w:sz="4" w:space="0" w:color="auto"/>
            </w:tcBorders>
            <w:shd w:val="clear" w:color="auto" w:fill="auto"/>
            <w:noWrap/>
            <w:vAlign w:val="center"/>
          </w:tcPr>
          <w:p w14:paraId="04E92937"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-17.048</w:t>
            </w:r>
          </w:p>
        </w:tc>
        <w:tc>
          <w:tcPr>
            <w:tcW w:w="1348" w:type="dxa"/>
            <w:tcBorders>
              <w:top w:val="dotted" w:sz="4" w:space="0" w:color="auto"/>
              <w:left w:val="double" w:sz="4" w:space="0" w:color="auto"/>
              <w:bottom w:val="dotted" w:sz="4" w:space="0" w:color="auto"/>
            </w:tcBorders>
            <w:shd w:val="clear" w:color="auto" w:fill="auto"/>
            <w:noWrap/>
            <w:vAlign w:val="center"/>
          </w:tcPr>
          <w:p w14:paraId="7FDEC5D2"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-5.206</w:t>
            </w:r>
          </w:p>
        </w:tc>
        <w:tc>
          <w:tcPr>
            <w:tcW w:w="921" w:type="dxa"/>
            <w:tcBorders>
              <w:top w:val="dotted" w:sz="4" w:space="0" w:color="auto"/>
              <w:bottom w:val="dotted" w:sz="4" w:space="0" w:color="auto"/>
              <w:right w:val="double" w:sz="4" w:space="0" w:color="auto"/>
            </w:tcBorders>
            <w:shd w:val="clear" w:color="auto" w:fill="auto"/>
            <w:noWrap/>
            <w:vAlign w:val="center"/>
          </w:tcPr>
          <w:p w14:paraId="2057F4E3"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-2.127</w:t>
            </w:r>
          </w:p>
        </w:tc>
      </w:tr>
      <w:tr w:rsidR="007A6434" w:rsidRPr="009E7484" w14:paraId="02F014C5"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hideMark/>
          </w:tcPr>
          <w:p w14:paraId="4F5446DF" w14:textId="77777777" w:rsidR="007A6434" w:rsidRPr="009E7484" w:rsidRDefault="007A6434" w:rsidP="0034117D">
            <w:pPr>
              <w:spacing w:line="240" w:lineRule="auto"/>
              <w:ind w:left="288" w:firstLine="0"/>
              <w:jc w:val="left"/>
              <w:rPr>
                <w:rFonts w:eastAsia="Times New Roman"/>
                <w:color w:val="000000"/>
                <w:sz w:val="20"/>
                <w:szCs w:val="20"/>
                <w:lang w:val="en-US"/>
              </w:rPr>
            </w:pPr>
            <w:r w:rsidRPr="009E7484">
              <w:rPr>
                <w:rFonts w:eastAsia="Times New Roman"/>
                <w:color w:val="000000"/>
                <w:sz w:val="20"/>
                <w:szCs w:val="20"/>
                <w:lang w:val="en-US"/>
              </w:rPr>
              <w:t>300 &lt; Value ≤ 1000</w:t>
            </w:r>
          </w:p>
        </w:tc>
        <w:tc>
          <w:tcPr>
            <w:tcW w:w="1348" w:type="dxa"/>
            <w:tcBorders>
              <w:top w:val="dotted" w:sz="4" w:space="0" w:color="auto"/>
              <w:left w:val="double" w:sz="4" w:space="0" w:color="auto"/>
              <w:bottom w:val="dotted" w:sz="4" w:space="0" w:color="auto"/>
            </w:tcBorders>
            <w:shd w:val="clear" w:color="auto" w:fill="auto"/>
            <w:noWrap/>
            <w:vAlign w:val="center"/>
          </w:tcPr>
          <w:p w14:paraId="6F2FB34C"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-2.934</w:t>
            </w:r>
          </w:p>
        </w:tc>
        <w:tc>
          <w:tcPr>
            <w:tcW w:w="988" w:type="dxa"/>
            <w:tcBorders>
              <w:top w:val="dotted" w:sz="4" w:space="0" w:color="auto"/>
              <w:bottom w:val="dotted" w:sz="4" w:space="0" w:color="auto"/>
              <w:right w:val="double" w:sz="4" w:space="0" w:color="auto"/>
            </w:tcBorders>
            <w:shd w:val="clear" w:color="auto" w:fill="auto"/>
            <w:noWrap/>
            <w:vAlign w:val="center"/>
          </w:tcPr>
          <w:p w14:paraId="13FE6618"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-13.292</w:t>
            </w:r>
          </w:p>
        </w:tc>
        <w:tc>
          <w:tcPr>
            <w:tcW w:w="1348" w:type="dxa"/>
            <w:tcBorders>
              <w:top w:val="dotted" w:sz="4" w:space="0" w:color="auto"/>
              <w:left w:val="double" w:sz="4" w:space="0" w:color="auto"/>
              <w:bottom w:val="dotted" w:sz="4" w:space="0" w:color="auto"/>
            </w:tcBorders>
            <w:shd w:val="clear" w:color="auto" w:fill="auto"/>
            <w:noWrap/>
            <w:vAlign w:val="center"/>
          </w:tcPr>
          <w:p w14:paraId="219F6762"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-3.187</w:t>
            </w:r>
          </w:p>
        </w:tc>
        <w:tc>
          <w:tcPr>
            <w:tcW w:w="988" w:type="dxa"/>
            <w:tcBorders>
              <w:top w:val="dotted" w:sz="4" w:space="0" w:color="auto"/>
              <w:bottom w:val="dotted" w:sz="4" w:space="0" w:color="auto"/>
              <w:right w:val="double" w:sz="4" w:space="0" w:color="auto"/>
            </w:tcBorders>
            <w:shd w:val="clear" w:color="auto" w:fill="auto"/>
            <w:noWrap/>
            <w:vAlign w:val="center"/>
          </w:tcPr>
          <w:p w14:paraId="7B4DEB12"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-25.322</w:t>
            </w:r>
          </w:p>
        </w:tc>
        <w:tc>
          <w:tcPr>
            <w:tcW w:w="1348" w:type="dxa"/>
            <w:tcBorders>
              <w:top w:val="dotted" w:sz="4" w:space="0" w:color="auto"/>
              <w:left w:val="double" w:sz="4" w:space="0" w:color="auto"/>
              <w:bottom w:val="dotted" w:sz="4" w:space="0" w:color="auto"/>
            </w:tcBorders>
            <w:shd w:val="clear" w:color="auto" w:fill="auto"/>
            <w:noWrap/>
            <w:vAlign w:val="center"/>
          </w:tcPr>
          <w:p w14:paraId="774014E3"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-1.166</w:t>
            </w:r>
          </w:p>
        </w:tc>
        <w:tc>
          <w:tcPr>
            <w:tcW w:w="899" w:type="dxa"/>
            <w:tcBorders>
              <w:top w:val="dotted" w:sz="4" w:space="0" w:color="auto"/>
              <w:bottom w:val="dotted" w:sz="4" w:space="0" w:color="auto"/>
              <w:right w:val="double" w:sz="4" w:space="0" w:color="auto"/>
            </w:tcBorders>
            <w:shd w:val="clear" w:color="auto" w:fill="auto"/>
            <w:noWrap/>
            <w:vAlign w:val="center"/>
          </w:tcPr>
          <w:p w14:paraId="706E3256"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-2.847</w:t>
            </w:r>
          </w:p>
        </w:tc>
        <w:tc>
          <w:tcPr>
            <w:tcW w:w="1348" w:type="dxa"/>
            <w:tcBorders>
              <w:top w:val="dotted" w:sz="4" w:space="0" w:color="auto"/>
              <w:left w:val="double" w:sz="4" w:space="0" w:color="auto"/>
              <w:bottom w:val="dotted" w:sz="4" w:space="0" w:color="auto"/>
            </w:tcBorders>
            <w:shd w:val="clear" w:color="auto" w:fill="auto"/>
            <w:noWrap/>
            <w:vAlign w:val="center"/>
          </w:tcPr>
          <w:p w14:paraId="4E8E0068"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-0.874</w:t>
            </w:r>
          </w:p>
        </w:tc>
        <w:tc>
          <w:tcPr>
            <w:tcW w:w="988" w:type="dxa"/>
            <w:tcBorders>
              <w:top w:val="dotted" w:sz="4" w:space="0" w:color="auto"/>
              <w:bottom w:val="dotted" w:sz="4" w:space="0" w:color="auto"/>
              <w:right w:val="double" w:sz="4" w:space="0" w:color="auto"/>
            </w:tcBorders>
            <w:shd w:val="clear" w:color="auto" w:fill="auto"/>
            <w:noWrap/>
            <w:vAlign w:val="center"/>
          </w:tcPr>
          <w:p w14:paraId="38B276AA"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-6.109</w:t>
            </w:r>
          </w:p>
        </w:tc>
        <w:tc>
          <w:tcPr>
            <w:tcW w:w="1348" w:type="dxa"/>
            <w:tcBorders>
              <w:top w:val="dotted" w:sz="4" w:space="0" w:color="auto"/>
              <w:left w:val="double" w:sz="4" w:space="0" w:color="auto"/>
              <w:bottom w:val="dotted" w:sz="4" w:space="0" w:color="auto"/>
            </w:tcBorders>
            <w:shd w:val="clear" w:color="auto" w:fill="auto"/>
            <w:noWrap/>
            <w:vAlign w:val="center"/>
          </w:tcPr>
          <w:p w14:paraId="317F2C47"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-3.390</w:t>
            </w:r>
          </w:p>
        </w:tc>
        <w:tc>
          <w:tcPr>
            <w:tcW w:w="921" w:type="dxa"/>
            <w:tcBorders>
              <w:top w:val="dotted" w:sz="4" w:space="0" w:color="auto"/>
              <w:bottom w:val="dotted" w:sz="4" w:space="0" w:color="auto"/>
              <w:right w:val="double" w:sz="4" w:space="0" w:color="auto"/>
            </w:tcBorders>
            <w:shd w:val="clear" w:color="auto" w:fill="auto"/>
            <w:noWrap/>
            <w:vAlign w:val="center"/>
          </w:tcPr>
          <w:p w14:paraId="76D2756F"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-1.848</w:t>
            </w:r>
          </w:p>
        </w:tc>
      </w:tr>
      <w:tr w:rsidR="007A6434" w:rsidRPr="009E7484" w14:paraId="5A1E3225" w14:textId="77777777" w:rsidTr="0034117D">
        <w:trPr>
          <w:trHeight w:val="288"/>
          <w:jc w:val="center"/>
        </w:trPr>
        <w:tc>
          <w:tcPr>
            <w:tcW w:w="2050" w:type="dxa"/>
            <w:tcBorders>
              <w:top w:val="dotted" w:sz="4" w:space="0" w:color="auto"/>
              <w:bottom w:val="single" w:sz="4" w:space="0" w:color="auto"/>
              <w:right w:val="double" w:sz="4" w:space="0" w:color="auto"/>
            </w:tcBorders>
            <w:shd w:val="clear" w:color="auto" w:fill="auto"/>
            <w:noWrap/>
            <w:vAlign w:val="center"/>
          </w:tcPr>
          <w:p w14:paraId="4F597D57" w14:textId="77777777" w:rsidR="007A6434" w:rsidRPr="009E7484" w:rsidRDefault="007A6434" w:rsidP="0034117D">
            <w:pPr>
              <w:spacing w:line="240" w:lineRule="auto"/>
              <w:ind w:left="288" w:firstLine="0"/>
              <w:jc w:val="left"/>
              <w:rPr>
                <w:rFonts w:eastAsia="Times New Roman"/>
                <w:color w:val="000000"/>
                <w:sz w:val="20"/>
                <w:szCs w:val="20"/>
                <w:lang w:val="en-US"/>
              </w:rPr>
            </w:pPr>
            <w:r w:rsidRPr="009E7484">
              <w:rPr>
                <w:rFonts w:eastAsia="Times New Roman"/>
                <w:color w:val="000000"/>
                <w:sz w:val="20"/>
                <w:szCs w:val="20"/>
                <w:lang w:val="en-US"/>
              </w:rPr>
              <w:t>1000 &lt; Value ≤ 5000</w:t>
            </w:r>
          </w:p>
        </w:tc>
        <w:tc>
          <w:tcPr>
            <w:tcW w:w="1348" w:type="dxa"/>
            <w:tcBorders>
              <w:top w:val="dotted" w:sz="4" w:space="0" w:color="auto"/>
              <w:left w:val="double" w:sz="4" w:space="0" w:color="auto"/>
              <w:bottom w:val="single" w:sz="4" w:space="0" w:color="auto"/>
            </w:tcBorders>
            <w:shd w:val="clear" w:color="auto" w:fill="auto"/>
            <w:noWrap/>
            <w:vAlign w:val="center"/>
          </w:tcPr>
          <w:p w14:paraId="372A6027"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-2.097</w:t>
            </w:r>
          </w:p>
        </w:tc>
        <w:tc>
          <w:tcPr>
            <w:tcW w:w="988" w:type="dxa"/>
            <w:tcBorders>
              <w:top w:val="dotted" w:sz="4" w:space="0" w:color="auto"/>
              <w:bottom w:val="single" w:sz="4" w:space="0" w:color="auto"/>
              <w:right w:val="double" w:sz="4" w:space="0" w:color="auto"/>
            </w:tcBorders>
            <w:shd w:val="clear" w:color="auto" w:fill="auto"/>
            <w:noWrap/>
            <w:vAlign w:val="center"/>
          </w:tcPr>
          <w:p w14:paraId="6FB79813"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-14.993</w:t>
            </w:r>
          </w:p>
        </w:tc>
        <w:tc>
          <w:tcPr>
            <w:tcW w:w="1348" w:type="dxa"/>
            <w:tcBorders>
              <w:top w:val="dotted" w:sz="4" w:space="0" w:color="auto"/>
              <w:left w:val="double" w:sz="4" w:space="0" w:color="auto"/>
              <w:bottom w:val="single" w:sz="4" w:space="0" w:color="auto"/>
            </w:tcBorders>
            <w:shd w:val="clear" w:color="auto" w:fill="auto"/>
            <w:noWrap/>
            <w:vAlign w:val="center"/>
          </w:tcPr>
          <w:p w14:paraId="7151FDEC"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-1.808</w:t>
            </w:r>
          </w:p>
        </w:tc>
        <w:tc>
          <w:tcPr>
            <w:tcW w:w="988" w:type="dxa"/>
            <w:tcBorders>
              <w:top w:val="dotted" w:sz="4" w:space="0" w:color="auto"/>
              <w:bottom w:val="single" w:sz="4" w:space="0" w:color="auto"/>
              <w:right w:val="double" w:sz="4" w:space="0" w:color="auto"/>
            </w:tcBorders>
            <w:shd w:val="clear" w:color="auto" w:fill="auto"/>
            <w:noWrap/>
            <w:vAlign w:val="center"/>
          </w:tcPr>
          <w:p w14:paraId="71872BA9"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-16.871</w:t>
            </w:r>
          </w:p>
        </w:tc>
        <w:tc>
          <w:tcPr>
            <w:tcW w:w="1348" w:type="dxa"/>
            <w:tcBorders>
              <w:top w:val="dotted" w:sz="4" w:space="0" w:color="auto"/>
              <w:left w:val="double" w:sz="4" w:space="0" w:color="auto"/>
              <w:bottom w:val="single" w:sz="4" w:space="0" w:color="auto"/>
            </w:tcBorders>
            <w:shd w:val="clear" w:color="auto" w:fill="auto"/>
            <w:noWrap/>
            <w:vAlign w:val="center"/>
          </w:tcPr>
          <w:p w14:paraId="69A2E602"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-1.131</w:t>
            </w:r>
          </w:p>
        </w:tc>
        <w:tc>
          <w:tcPr>
            <w:tcW w:w="899" w:type="dxa"/>
            <w:tcBorders>
              <w:top w:val="dotted" w:sz="4" w:space="0" w:color="auto"/>
              <w:bottom w:val="single" w:sz="4" w:space="0" w:color="auto"/>
              <w:right w:val="double" w:sz="4" w:space="0" w:color="auto"/>
            </w:tcBorders>
            <w:shd w:val="clear" w:color="auto" w:fill="auto"/>
            <w:noWrap/>
            <w:vAlign w:val="center"/>
          </w:tcPr>
          <w:p w14:paraId="295EBF0F"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-2.812</w:t>
            </w:r>
          </w:p>
        </w:tc>
        <w:tc>
          <w:tcPr>
            <w:tcW w:w="1348" w:type="dxa"/>
            <w:tcBorders>
              <w:top w:val="dotted" w:sz="4" w:space="0" w:color="auto"/>
              <w:left w:val="double" w:sz="4" w:space="0" w:color="auto"/>
              <w:bottom w:val="single" w:sz="4" w:space="0" w:color="auto"/>
            </w:tcBorders>
            <w:shd w:val="clear" w:color="auto" w:fill="auto"/>
            <w:noWrap/>
            <w:vAlign w:val="center"/>
          </w:tcPr>
          <w:p w14:paraId="32D45E3E"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-0.423</w:t>
            </w:r>
          </w:p>
        </w:tc>
        <w:tc>
          <w:tcPr>
            <w:tcW w:w="988" w:type="dxa"/>
            <w:tcBorders>
              <w:top w:val="dotted" w:sz="4" w:space="0" w:color="auto"/>
              <w:bottom w:val="single" w:sz="4" w:space="0" w:color="auto"/>
              <w:right w:val="double" w:sz="4" w:space="0" w:color="auto"/>
            </w:tcBorders>
            <w:shd w:val="clear" w:color="auto" w:fill="auto"/>
            <w:noWrap/>
            <w:vAlign w:val="center"/>
          </w:tcPr>
          <w:p w14:paraId="1830486B"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-2.918</w:t>
            </w:r>
          </w:p>
        </w:tc>
        <w:tc>
          <w:tcPr>
            <w:tcW w:w="1348" w:type="dxa"/>
            <w:tcBorders>
              <w:top w:val="dotted" w:sz="4" w:space="0" w:color="auto"/>
              <w:left w:val="double" w:sz="4" w:space="0" w:color="auto"/>
            </w:tcBorders>
            <w:shd w:val="clear" w:color="auto" w:fill="auto"/>
            <w:noWrap/>
            <w:vAlign w:val="center"/>
          </w:tcPr>
          <w:p w14:paraId="0F56E6D3"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right w:val="double" w:sz="4" w:space="0" w:color="auto"/>
            </w:tcBorders>
            <w:shd w:val="clear" w:color="auto" w:fill="auto"/>
            <w:noWrap/>
            <w:vAlign w:val="center"/>
          </w:tcPr>
          <w:p w14:paraId="13E1D7B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06804D8A" w14:textId="77777777" w:rsidTr="0034117D">
        <w:trPr>
          <w:trHeight w:val="288"/>
          <w:jc w:val="center"/>
        </w:trPr>
        <w:tc>
          <w:tcPr>
            <w:tcW w:w="13574" w:type="dxa"/>
            <w:gridSpan w:val="11"/>
            <w:tcBorders>
              <w:top w:val="single" w:sz="4" w:space="0" w:color="auto"/>
              <w:bottom w:val="single" w:sz="4" w:space="0" w:color="auto"/>
              <w:right w:val="double" w:sz="4" w:space="0" w:color="auto"/>
            </w:tcBorders>
            <w:shd w:val="clear" w:color="auto" w:fill="auto"/>
            <w:noWrap/>
            <w:vAlign w:val="center"/>
          </w:tcPr>
          <w:p w14:paraId="53769007" w14:textId="77777777" w:rsidR="007A6434" w:rsidRPr="009E7484" w:rsidRDefault="007A6434" w:rsidP="0034117D">
            <w:pPr>
              <w:spacing w:line="240" w:lineRule="auto"/>
              <w:ind w:firstLine="0"/>
              <w:jc w:val="left"/>
              <w:rPr>
                <w:rFonts w:eastAsia="Times New Roman"/>
                <w:b/>
                <w:color w:val="000000"/>
                <w:sz w:val="20"/>
                <w:szCs w:val="20"/>
                <w:lang w:val="en-US"/>
              </w:rPr>
            </w:pPr>
            <w:r w:rsidRPr="009E7484">
              <w:rPr>
                <w:rFonts w:eastAsia="Times New Roman"/>
                <w:b/>
                <w:color w:val="000000"/>
                <w:sz w:val="20"/>
                <w:szCs w:val="20"/>
                <w:lang w:val="en-US"/>
              </w:rPr>
              <w:t>Transportation Network and O-D Attributes</w:t>
            </w:r>
          </w:p>
        </w:tc>
      </w:tr>
      <w:tr w:rsidR="007A6434" w:rsidRPr="009E7484" w14:paraId="609959DF"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032B5751" w14:textId="77777777" w:rsidR="007A6434" w:rsidRPr="009E7484" w:rsidRDefault="007A6434" w:rsidP="0034117D">
            <w:pPr>
              <w:spacing w:line="240" w:lineRule="auto"/>
              <w:ind w:firstLine="0"/>
              <w:jc w:val="left"/>
              <w:rPr>
                <w:rFonts w:eastAsia="Times New Roman"/>
                <w:i/>
                <w:color w:val="000000"/>
                <w:sz w:val="20"/>
                <w:szCs w:val="20"/>
                <w:lang w:val="en-US"/>
              </w:rPr>
            </w:pPr>
            <w:r w:rsidRPr="009E7484">
              <w:rPr>
                <w:rFonts w:eastAsia="Times New Roman"/>
                <w:i/>
                <w:color w:val="000000"/>
                <w:sz w:val="20"/>
                <w:szCs w:val="20"/>
                <w:lang w:val="en-US"/>
              </w:rPr>
              <w:t>Mean Household Income at Origin ($) (Base:</w:t>
            </w:r>
            <w:r w:rsidRPr="009E7484">
              <w:rPr>
                <w:i/>
                <w:sz w:val="20"/>
                <w:szCs w:val="20"/>
                <w:lang w:val="en-US"/>
              </w:rPr>
              <w:t xml:space="preserve"> ≥ $50,000 )</w:t>
            </w:r>
          </w:p>
        </w:tc>
        <w:tc>
          <w:tcPr>
            <w:tcW w:w="1348" w:type="dxa"/>
            <w:tcBorders>
              <w:top w:val="dotted" w:sz="4" w:space="0" w:color="auto"/>
              <w:left w:val="double" w:sz="4" w:space="0" w:color="auto"/>
              <w:bottom w:val="dotted" w:sz="4" w:space="0" w:color="auto"/>
            </w:tcBorders>
            <w:shd w:val="clear" w:color="auto" w:fill="auto"/>
            <w:noWrap/>
            <w:vAlign w:val="center"/>
          </w:tcPr>
          <w:p w14:paraId="30C16A09"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070DAA2D"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32462EBB"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497B801E"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21EEE3FB"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899" w:type="dxa"/>
            <w:tcBorders>
              <w:top w:val="dotted" w:sz="4" w:space="0" w:color="auto"/>
              <w:bottom w:val="dotted" w:sz="4" w:space="0" w:color="auto"/>
              <w:right w:val="double" w:sz="4" w:space="0" w:color="auto"/>
            </w:tcBorders>
            <w:shd w:val="clear" w:color="auto" w:fill="auto"/>
            <w:noWrap/>
            <w:vAlign w:val="center"/>
          </w:tcPr>
          <w:p w14:paraId="64ACC8EE"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53A54DDE"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07A91DB6"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7DE57D58" w14:textId="77777777" w:rsidR="007A6434" w:rsidRPr="009E7484" w:rsidRDefault="007A6434" w:rsidP="0034117D">
            <w:pPr>
              <w:spacing w:line="240" w:lineRule="auto"/>
              <w:ind w:firstLine="0"/>
              <w:jc w:val="center"/>
              <w:rPr>
                <w:rFonts w:eastAsia="Times New Roman"/>
                <w:color w:val="000000"/>
                <w:sz w:val="20"/>
                <w:szCs w:val="20"/>
                <w:lang w:val="en-US"/>
              </w:rPr>
            </w:pPr>
          </w:p>
        </w:tc>
        <w:tc>
          <w:tcPr>
            <w:tcW w:w="921" w:type="dxa"/>
            <w:tcBorders>
              <w:top w:val="dotted" w:sz="4" w:space="0" w:color="auto"/>
              <w:bottom w:val="dotted" w:sz="4" w:space="0" w:color="auto"/>
              <w:right w:val="double" w:sz="4" w:space="0" w:color="auto"/>
            </w:tcBorders>
            <w:shd w:val="clear" w:color="auto" w:fill="auto"/>
            <w:noWrap/>
            <w:vAlign w:val="center"/>
          </w:tcPr>
          <w:p w14:paraId="68069BF1" w14:textId="77777777" w:rsidR="007A6434" w:rsidRPr="009E7484" w:rsidRDefault="007A6434" w:rsidP="0034117D">
            <w:pPr>
              <w:spacing w:line="240" w:lineRule="auto"/>
              <w:ind w:firstLine="0"/>
              <w:jc w:val="center"/>
              <w:rPr>
                <w:rFonts w:eastAsia="Times New Roman"/>
                <w:color w:val="000000"/>
                <w:sz w:val="20"/>
                <w:szCs w:val="20"/>
                <w:lang w:val="en-US"/>
              </w:rPr>
            </w:pPr>
          </w:p>
        </w:tc>
      </w:tr>
      <w:tr w:rsidR="007A6434" w:rsidRPr="009E7484" w14:paraId="617A638E"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76199A5F" w14:textId="77777777" w:rsidR="007A6434" w:rsidRPr="009E7484" w:rsidRDefault="007A6434" w:rsidP="0034117D">
            <w:pPr>
              <w:spacing w:line="240" w:lineRule="auto"/>
              <w:ind w:left="288" w:firstLine="0"/>
              <w:jc w:val="left"/>
              <w:rPr>
                <w:rFonts w:eastAsia="Times New Roman"/>
                <w:color w:val="000000"/>
                <w:sz w:val="20"/>
                <w:szCs w:val="20"/>
                <w:lang w:val="en-US"/>
              </w:rPr>
            </w:pPr>
            <w:r w:rsidRPr="009E7484">
              <w:rPr>
                <w:sz w:val="20"/>
                <w:szCs w:val="20"/>
                <w:lang w:val="en-US"/>
              </w:rPr>
              <w:t>&lt; $50,000</w:t>
            </w:r>
          </w:p>
        </w:tc>
        <w:tc>
          <w:tcPr>
            <w:tcW w:w="1348" w:type="dxa"/>
            <w:tcBorders>
              <w:top w:val="dotted" w:sz="4" w:space="0" w:color="auto"/>
              <w:left w:val="double" w:sz="4" w:space="0" w:color="auto"/>
              <w:bottom w:val="dotted" w:sz="4" w:space="0" w:color="auto"/>
            </w:tcBorders>
            <w:shd w:val="clear" w:color="auto" w:fill="auto"/>
            <w:noWrap/>
            <w:vAlign w:val="center"/>
          </w:tcPr>
          <w:p w14:paraId="4F4430F6"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617305A"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2A69E26"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D0DED2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A4FA05F"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0BC846F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D580FA9"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0.347</w:t>
            </w:r>
          </w:p>
        </w:tc>
        <w:tc>
          <w:tcPr>
            <w:tcW w:w="988" w:type="dxa"/>
            <w:tcBorders>
              <w:top w:val="dotted" w:sz="4" w:space="0" w:color="auto"/>
              <w:bottom w:val="dotted" w:sz="4" w:space="0" w:color="auto"/>
              <w:right w:val="double" w:sz="4" w:space="0" w:color="auto"/>
            </w:tcBorders>
            <w:shd w:val="clear" w:color="auto" w:fill="auto"/>
            <w:noWrap/>
            <w:vAlign w:val="center"/>
          </w:tcPr>
          <w:p w14:paraId="565D7F44"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2.235</w:t>
            </w:r>
          </w:p>
        </w:tc>
        <w:tc>
          <w:tcPr>
            <w:tcW w:w="1348" w:type="dxa"/>
            <w:tcBorders>
              <w:top w:val="dotted" w:sz="4" w:space="0" w:color="auto"/>
              <w:left w:val="double" w:sz="4" w:space="0" w:color="auto"/>
              <w:bottom w:val="dotted" w:sz="4" w:space="0" w:color="auto"/>
            </w:tcBorders>
            <w:shd w:val="clear" w:color="auto" w:fill="auto"/>
            <w:noWrap/>
            <w:vAlign w:val="center"/>
          </w:tcPr>
          <w:p w14:paraId="5BE8285F"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7461A81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77A671E9"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2F4A1953" w14:textId="77777777" w:rsidR="007A6434" w:rsidRPr="009E7484" w:rsidRDefault="007A6434" w:rsidP="0034117D">
            <w:pPr>
              <w:spacing w:line="240" w:lineRule="auto"/>
              <w:ind w:firstLine="0"/>
              <w:jc w:val="left"/>
              <w:rPr>
                <w:sz w:val="20"/>
                <w:szCs w:val="20"/>
                <w:lang w:val="en-US"/>
              </w:rPr>
            </w:pPr>
            <w:r w:rsidRPr="009E7484">
              <w:rPr>
                <w:sz w:val="20"/>
                <w:szCs w:val="20"/>
                <w:lang w:val="en-US"/>
              </w:rPr>
              <w:t>Density of Employees in Mining Industry at Origin (per mi</w:t>
            </w:r>
            <w:r w:rsidRPr="009E7484">
              <w:rPr>
                <w:sz w:val="20"/>
                <w:szCs w:val="20"/>
                <w:vertAlign w:val="superscript"/>
                <w:lang w:val="en-US"/>
              </w:rPr>
              <w:t>2</w:t>
            </w:r>
            <w:r w:rsidRPr="009E7484">
              <w:rPr>
                <w:sz w:val="20"/>
                <w:szCs w:val="20"/>
                <w:lang w:val="en-US"/>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8BA5DB8"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1.108</w:t>
            </w:r>
          </w:p>
        </w:tc>
        <w:tc>
          <w:tcPr>
            <w:tcW w:w="988" w:type="dxa"/>
            <w:tcBorders>
              <w:top w:val="dotted" w:sz="4" w:space="0" w:color="auto"/>
              <w:bottom w:val="dotted" w:sz="4" w:space="0" w:color="auto"/>
              <w:right w:val="double" w:sz="4" w:space="0" w:color="auto"/>
            </w:tcBorders>
            <w:shd w:val="clear" w:color="auto" w:fill="auto"/>
            <w:noWrap/>
            <w:vAlign w:val="center"/>
          </w:tcPr>
          <w:p w14:paraId="30AA2A25"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3.260</w:t>
            </w:r>
          </w:p>
        </w:tc>
        <w:tc>
          <w:tcPr>
            <w:tcW w:w="1348" w:type="dxa"/>
            <w:tcBorders>
              <w:top w:val="dotted" w:sz="4" w:space="0" w:color="auto"/>
              <w:left w:val="double" w:sz="4" w:space="0" w:color="auto"/>
              <w:bottom w:val="dotted" w:sz="4" w:space="0" w:color="auto"/>
            </w:tcBorders>
            <w:shd w:val="clear" w:color="auto" w:fill="auto"/>
            <w:noWrap/>
            <w:vAlign w:val="center"/>
          </w:tcPr>
          <w:p w14:paraId="0B1FA02A"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5750331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AC5C0CB"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4F81FCB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8C9EC6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57FDE8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5898F9B"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5956F29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2B0783CF"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476CE1AB" w14:textId="77777777" w:rsidR="007A6434" w:rsidRPr="009E7484" w:rsidRDefault="007A6434" w:rsidP="0034117D">
            <w:pPr>
              <w:spacing w:line="240" w:lineRule="auto"/>
              <w:ind w:firstLine="0"/>
              <w:jc w:val="left"/>
              <w:rPr>
                <w:sz w:val="20"/>
                <w:szCs w:val="20"/>
                <w:lang w:val="en-US"/>
              </w:rPr>
            </w:pPr>
            <w:r w:rsidRPr="009E7484">
              <w:rPr>
                <w:sz w:val="20"/>
                <w:szCs w:val="20"/>
                <w:lang w:val="en-US"/>
              </w:rPr>
              <w:t>Density of Management Company and Enterprise at Destination (per mi</w:t>
            </w:r>
            <w:r w:rsidRPr="009E7484">
              <w:rPr>
                <w:sz w:val="20"/>
                <w:szCs w:val="20"/>
                <w:vertAlign w:val="superscript"/>
                <w:lang w:val="en-US"/>
              </w:rPr>
              <w:t>2</w:t>
            </w:r>
            <w:r w:rsidRPr="009E7484">
              <w:rPr>
                <w:sz w:val="20"/>
                <w:szCs w:val="20"/>
                <w:lang w:val="en-US"/>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71A37DC"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3DDCB7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ED448B5"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-1.028</w:t>
            </w:r>
          </w:p>
        </w:tc>
        <w:tc>
          <w:tcPr>
            <w:tcW w:w="988" w:type="dxa"/>
            <w:tcBorders>
              <w:top w:val="dotted" w:sz="4" w:space="0" w:color="auto"/>
              <w:bottom w:val="dotted" w:sz="4" w:space="0" w:color="auto"/>
              <w:right w:val="double" w:sz="4" w:space="0" w:color="auto"/>
            </w:tcBorders>
            <w:shd w:val="clear" w:color="auto" w:fill="auto"/>
            <w:noWrap/>
            <w:vAlign w:val="center"/>
          </w:tcPr>
          <w:p w14:paraId="60F640D6"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-3.026</w:t>
            </w:r>
          </w:p>
        </w:tc>
        <w:tc>
          <w:tcPr>
            <w:tcW w:w="1348" w:type="dxa"/>
            <w:tcBorders>
              <w:top w:val="dotted" w:sz="4" w:space="0" w:color="auto"/>
              <w:left w:val="double" w:sz="4" w:space="0" w:color="auto"/>
              <w:bottom w:val="dotted" w:sz="4" w:space="0" w:color="auto"/>
            </w:tcBorders>
            <w:shd w:val="clear" w:color="auto" w:fill="auto"/>
            <w:noWrap/>
            <w:vAlign w:val="center"/>
          </w:tcPr>
          <w:p w14:paraId="62223FF6"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56FCA19F"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4D14820"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5BC8B4A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DC7AAB6"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2FECD080"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3968BFC8"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5A5876B6" w14:textId="77777777" w:rsidR="007A6434" w:rsidRPr="009E7484" w:rsidRDefault="007A6434" w:rsidP="0034117D">
            <w:pPr>
              <w:spacing w:line="240" w:lineRule="auto"/>
              <w:ind w:firstLine="0"/>
              <w:jc w:val="left"/>
              <w:rPr>
                <w:sz w:val="20"/>
                <w:szCs w:val="20"/>
                <w:lang w:val="en-US"/>
              </w:rPr>
            </w:pPr>
            <w:r w:rsidRPr="009E7484">
              <w:rPr>
                <w:sz w:val="20"/>
                <w:szCs w:val="20"/>
                <w:lang w:val="en-US"/>
              </w:rPr>
              <w:t>Density of Wholesale Industries at Destination (per mi</w:t>
            </w:r>
            <w:r w:rsidRPr="009E7484">
              <w:rPr>
                <w:sz w:val="20"/>
                <w:szCs w:val="20"/>
                <w:vertAlign w:val="superscript"/>
                <w:lang w:val="en-US"/>
              </w:rPr>
              <w:t>2</w:t>
            </w:r>
            <w:r w:rsidRPr="009E7484">
              <w:rPr>
                <w:sz w:val="20"/>
                <w:szCs w:val="20"/>
                <w:lang w:val="en-US"/>
              </w:rPr>
              <w:t>)</w:t>
            </w:r>
          </w:p>
        </w:tc>
        <w:tc>
          <w:tcPr>
            <w:tcW w:w="1348" w:type="dxa"/>
            <w:tcBorders>
              <w:top w:val="dotted" w:sz="4" w:space="0" w:color="auto"/>
              <w:left w:val="double" w:sz="4" w:space="0" w:color="auto"/>
              <w:bottom w:val="dotted" w:sz="4" w:space="0" w:color="auto"/>
            </w:tcBorders>
            <w:shd w:val="clear" w:color="auto" w:fill="auto"/>
            <w:noWrap/>
            <w:vAlign w:val="center"/>
          </w:tcPr>
          <w:p w14:paraId="0ECF0E25"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385E55B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60C2BA0"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BF2452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854EE6C"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7D4B70AF"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22EE667"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-0.097</w:t>
            </w:r>
          </w:p>
        </w:tc>
        <w:tc>
          <w:tcPr>
            <w:tcW w:w="988" w:type="dxa"/>
            <w:tcBorders>
              <w:top w:val="dotted" w:sz="4" w:space="0" w:color="auto"/>
              <w:bottom w:val="dotted" w:sz="4" w:space="0" w:color="auto"/>
              <w:right w:val="double" w:sz="4" w:space="0" w:color="auto"/>
            </w:tcBorders>
            <w:shd w:val="clear" w:color="auto" w:fill="auto"/>
            <w:noWrap/>
            <w:vAlign w:val="center"/>
          </w:tcPr>
          <w:p w14:paraId="6C49EEEF"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-2.632</w:t>
            </w:r>
          </w:p>
        </w:tc>
        <w:tc>
          <w:tcPr>
            <w:tcW w:w="1348" w:type="dxa"/>
            <w:tcBorders>
              <w:top w:val="dotted" w:sz="4" w:space="0" w:color="auto"/>
              <w:left w:val="double" w:sz="4" w:space="0" w:color="auto"/>
              <w:bottom w:val="dotted" w:sz="4" w:space="0" w:color="auto"/>
            </w:tcBorders>
            <w:shd w:val="clear" w:color="auto" w:fill="auto"/>
            <w:noWrap/>
            <w:vAlign w:val="center"/>
          </w:tcPr>
          <w:p w14:paraId="6B6027C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62E2FF4B"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0B89FF65"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029225D7" w14:textId="77777777" w:rsidR="007A6434" w:rsidRPr="009E7484" w:rsidRDefault="007A6434" w:rsidP="0034117D">
            <w:pPr>
              <w:spacing w:line="240" w:lineRule="auto"/>
              <w:ind w:firstLine="0"/>
              <w:jc w:val="left"/>
              <w:rPr>
                <w:sz w:val="20"/>
                <w:szCs w:val="20"/>
                <w:lang w:val="en-US"/>
              </w:rPr>
            </w:pPr>
            <w:r w:rsidRPr="009E7484">
              <w:rPr>
                <w:sz w:val="20"/>
                <w:szCs w:val="20"/>
                <w:lang w:val="en-US"/>
              </w:rPr>
              <w:t>Density of Highway at Destination (mi/mi</w:t>
            </w:r>
            <w:r w:rsidRPr="009E7484">
              <w:rPr>
                <w:sz w:val="20"/>
                <w:szCs w:val="20"/>
                <w:vertAlign w:val="superscript"/>
                <w:lang w:val="en-US"/>
              </w:rPr>
              <w:t>2</w:t>
            </w:r>
            <w:r w:rsidRPr="009E7484">
              <w:rPr>
                <w:sz w:val="20"/>
                <w:szCs w:val="20"/>
                <w:lang w:val="en-US"/>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BC255D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963DD72"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7331BB4"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0.062</w:t>
            </w:r>
          </w:p>
        </w:tc>
        <w:tc>
          <w:tcPr>
            <w:tcW w:w="988" w:type="dxa"/>
            <w:tcBorders>
              <w:top w:val="dotted" w:sz="4" w:space="0" w:color="auto"/>
              <w:bottom w:val="dotted" w:sz="4" w:space="0" w:color="auto"/>
              <w:right w:val="double" w:sz="4" w:space="0" w:color="auto"/>
            </w:tcBorders>
            <w:shd w:val="clear" w:color="auto" w:fill="auto"/>
            <w:noWrap/>
            <w:vAlign w:val="center"/>
          </w:tcPr>
          <w:p w14:paraId="7EBAB88E"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2.926</w:t>
            </w:r>
          </w:p>
        </w:tc>
        <w:tc>
          <w:tcPr>
            <w:tcW w:w="1348" w:type="dxa"/>
            <w:tcBorders>
              <w:top w:val="dotted" w:sz="4" w:space="0" w:color="auto"/>
              <w:left w:val="double" w:sz="4" w:space="0" w:color="auto"/>
              <w:bottom w:val="dotted" w:sz="4" w:space="0" w:color="auto"/>
            </w:tcBorders>
            <w:shd w:val="clear" w:color="auto" w:fill="auto"/>
            <w:noWrap/>
            <w:vAlign w:val="center"/>
          </w:tcPr>
          <w:p w14:paraId="5C471CA4"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2F229F90"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E5024F0"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43A5EBEC"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F588351"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11B29850"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66475619"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4817805C" w14:textId="77777777" w:rsidR="007A6434" w:rsidRPr="009E7484" w:rsidRDefault="007A6434" w:rsidP="0034117D">
            <w:pPr>
              <w:spacing w:line="240" w:lineRule="auto"/>
              <w:ind w:firstLine="0"/>
              <w:jc w:val="left"/>
              <w:rPr>
                <w:sz w:val="20"/>
                <w:szCs w:val="20"/>
                <w:lang w:val="en-US"/>
              </w:rPr>
            </w:pPr>
            <w:r w:rsidRPr="009E7484">
              <w:rPr>
                <w:sz w:val="20"/>
                <w:szCs w:val="20"/>
                <w:lang w:val="en-US"/>
              </w:rPr>
              <w:t>Density of Bridges at Destination (per mi</w:t>
            </w:r>
            <w:r w:rsidRPr="009E7484">
              <w:rPr>
                <w:sz w:val="20"/>
                <w:szCs w:val="20"/>
                <w:vertAlign w:val="superscript"/>
                <w:lang w:val="en-US"/>
              </w:rPr>
              <w:t>2</w:t>
            </w:r>
            <w:r w:rsidRPr="009E7484">
              <w:rPr>
                <w:sz w:val="20"/>
                <w:szCs w:val="20"/>
                <w:lang w:val="en-US"/>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8A42BE1"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-0.320</w:t>
            </w:r>
          </w:p>
        </w:tc>
        <w:tc>
          <w:tcPr>
            <w:tcW w:w="988" w:type="dxa"/>
            <w:tcBorders>
              <w:top w:val="dotted" w:sz="4" w:space="0" w:color="auto"/>
              <w:bottom w:val="dotted" w:sz="4" w:space="0" w:color="auto"/>
              <w:right w:val="double" w:sz="4" w:space="0" w:color="auto"/>
            </w:tcBorders>
            <w:shd w:val="clear" w:color="auto" w:fill="auto"/>
            <w:noWrap/>
            <w:vAlign w:val="center"/>
          </w:tcPr>
          <w:p w14:paraId="5D342423"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-1.963</w:t>
            </w:r>
          </w:p>
        </w:tc>
        <w:tc>
          <w:tcPr>
            <w:tcW w:w="1348" w:type="dxa"/>
            <w:tcBorders>
              <w:top w:val="dotted" w:sz="4" w:space="0" w:color="auto"/>
              <w:left w:val="double" w:sz="4" w:space="0" w:color="auto"/>
              <w:bottom w:val="dotted" w:sz="4" w:space="0" w:color="auto"/>
            </w:tcBorders>
            <w:shd w:val="clear" w:color="auto" w:fill="auto"/>
            <w:noWrap/>
            <w:vAlign w:val="center"/>
          </w:tcPr>
          <w:p w14:paraId="345B44E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C6F4B3A"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4A5CCD5"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27AFDC46"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0A23B8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AD36D10"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6C0BB44F"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18112F11"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1B261B2F"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59BEDC64"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 xml:space="preserve">Origin Avg. Temperature </w:t>
            </w:r>
          </w:p>
          <w:p w14:paraId="0A19C3F8"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(Base: Warm; &gt; 60</w:t>
            </w:r>
            <w:r w:rsidRPr="009E7484">
              <w:rPr>
                <w:rFonts w:eastAsia="Times New Roman"/>
                <w:color w:val="000000"/>
                <w:sz w:val="20"/>
                <w:szCs w:val="20"/>
                <w:vertAlign w:val="superscript"/>
                <w:lang w:val="en-US"/>
              </w:rPr>
              <w:t>0</w:t>
            </w:r>
            <w:r w:rsidRPr="009E7484">
              <w:rPr>
                <w:rFonts w:eastAsia="Times New Roman"/>
                <w:color w:val="000000"/>
                <w:sz w:val="20"/>
                <w:szCs w:val="20"/>
                <w:lang w:val="en-US"/>
              </w:rPr>
              <w:t xml:space="preserve"> F)</w:t>
            </w:r>
          </w:p>
        </w:tc>
        <w:tc>
          <w:tcPr>
            <w:tcW w:w="1348" w:type="dxa"/>
            <w:tcBorders>
              <w:top w:val="dotted" w:sz="4" w:space="0" w:color="auto"/>
              <w:left w:val="double" w:sz="4" w:space="0" w:color="auto"/>
              <w:bottom w:val="dotted" w:sz="4" w:space="0" w:color="auto"/>
            </w:tcBorders>
            <w:shd w:val="clear" w:color="auto" w:fill="auto"/>
            <w:noWrap/>
            <w:vAlign w:val="center"/>
          </w:tcPr>
          <w:p w14:paraId="197FBA31" w14:textId="77777777" w:rsidR="007A6434" w:rsidRPr="009E7484" w:rsidRDefault="007A6434" w:rsidP="0034117D">
            <w:pPr>
              <w:spacing w:line="240" w:lineRule="auto"/>
              <w:ind w:firstLine="0"/>
              <w:jc w:val="center"/>
              <w:rPr>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5416AD03" w14:textId="77777777" w:rsidR="007A6434" w:rsidRPr="009E7484" w:rsidRDefault="007A6434" w:rsidP="0034117D">
            <w:pPr>
              <w:spacing w:line="240" w:lineRule="auto"/>
              <w:ind w:firstLine="0"/>
              <w:jc w:val="center"/>
              <w:rPr>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04F8234F" w14:textId="77777777" w:rsidR="007A6434" w:rsidRPr="009E7484" w:rsidRDefault="007A6434" w:rsidP="0034117D">
            <w:pPr>
              <w:spacing w:line="240" w:lineRule="auto"/>
              <w:ind w:firstLine="0"/>
              <w:jc w:val="center"/>
              <w:rPr>
                <w:color w:val="000000"/>
                <w:sz w:val="20"/>
                <w:szCs w:val="20"/>
                <w:lang w:val="en-US"/>
              </w:rPr>
            </w:pPr>
          </w:p>
        </w:tc>
        <w:tc>
          <w:tcPr>
            <w:tcW w:w="988" w:type="dxa"/>
            <w:tcBorders>
              <w:top w:val="dotted" w:sz="4" w:space="0" w:color="auto"/>
              <w:bottom w:val="dotted" w:sz="4" w:space="0" w:color="auto"/>
              <w:right w:val="double" w:sz="4" w:space="0" w:color="auto"/>
            </w:tcBorders>
            <w:shd w:val="clear" w:color="auto" w:fill="auto"/>
            <w:noWrap/>
            <w:vAlign w:val="center"/>
          </w:tcPr>
          <w:p w14:paraId="3E6F51A9" w14:textId="77777777" w:rsidR="007A6434" w:rsidRPr="009E7484" w:rsidRDefault="007A6434" w:rsidP="0034117D">
            <w:pPr>
              <w:spacing w:line="240" w:lineRule="auto"/>
              <w:ind w:firstLine="0"/>
              <w:jc w:val="center"/>
              <w:rPr>
                <w:color w:val="000000"/>
                <w:sz w:val="20"/>
                <w:szCs w:val="20"/>
                <w:lang w:val="en-US"/>
              </w:rPr>
            </w:pPr>
          </w:p>
        </w:tc>
        <w:tc>
          <w:tcPr>
            <w:tcW w:w="1348" w:type="dxa"/>
            <w:tcBorders>
              <w:top w:val="dotted" w:sz="4" w:space="0" w:color="auto"/>
              <w:left w:val="double" w:sz="4" w:space="0" w:color="auto"/>
              <w:bottom w:val="dotted" w:sz="4" w:space="0" w:color="auto"/>
            </w:tcBorders>
            <w:shd w:val="clear" w:color="auto" w:fill="auto"/>
            <w:noWrap/>
            <w:vAlign w:val="center"/>
          </w:tcPr>
          <w:p w14:paraId="4F9C9091" w14:textId="77777777" w:rsidR="007A6434" w:rsidRPr="009E7484" w:rsidRDefault="007A6434" w:rsidP="0034117D">
            <w:pPr>
              <w:spacing w:line="240" w:lineRule="auto"/>
              <w:ind w:firstLine="0"/>
              <w:jc w:val="center"/>
              <w:rPr>
                <w:color w:val="000000"/>
                <w:sz w:val="20"/>
                <w:szCs w:val="20"/>
                <w:lang w:val="en-US" w:eastAsia="en-CA"/>
              </w:rPr>
            </w:pPr>
          </w:p>
        </w:tc>
        <w:tc>
          <w:tcPr>
            <w:tcW w:w="899" w:type="dxa"/>
            <w:tcBorders>
              <w:top w:val="dotted" w:sz="4" w:space="0" w:color="auto"/>
              <w:bottom w:val="dotted" w:sz="4" w:space="0" w:color="auto"/>
              <w:right w:val="double" w:sz="4" w:space="0" w:color="auto"/>
            </w:tcBorders>
            <w:shd w:val="clear" w:color="auto" w:fill="auto"/>
            <w:noWrap/>
            <w:vAlign w:val="center"/>
          </w:tcPr>
          <w:p w14:paraId="4462F227" w14:textId="77777777" w:rsidR="007A6434" w:rsidRPr="009E7484" w:rsidRDefault="007A6434" w:rsidP="0034117D">
            <w:pPr>
              <w:spacing w:line="240" w:lineRule="auto"/>
              <w:ind w:firstLine="0"/>
              <w:jc w:val="center"/>
              <w:rPr>
                <w:color w:val="000000"/>
                <w:sz w:val="20"/>
                <w:szCs w:val="20"/>
                <w:lang w:val="en-US" w:eastAsia="en-CA"/>
              </w:rPr>
            </w:pPr>
          </w:p>
        </w:tc>
        <w:tc>
          <w:tcPr>
            <w:tcW w:w="1348" w:type="dxa"/>
            <w:tcBorders>
              <w:top w:val="dotted" w:sz="4" w:space="0" w:color="auto"/>
              <w:left w:val="double" w:sz="4" w:space="0" w:color="auto"/>
              <w:bottom w:val="dotted" w:sz="4" w:space="0" w:color="auto"/>
            </w:tcBorders>
            <w:shd w:val="clear" w:color="auto" w:fill="auto"/>
            <w:noWrap/>
            <w:vAlign w:val="center"/>
          </w:tcPr>
          <w:p w14:paraId="22F09617" w14:textId="77777777" w:rsidR="007A6434" w:rsidRPr="009E7484" w:rsidRDefault="007A6434" w:rsidP="0034117D">
            <w:pPr>
              <w:spacing w:line="240" w:lineRule="auto"/>
              <w:ind w:firstLine="0"/>
              <w:jc w:val="center"/>
              <w:rPr>
                <w:color w:val="000000"/>
                <w:sz w:val="20"/>
                <w:szCs w:val="20"/>
                <w:lang w:val="en-US" w:eastAsia="en-CA"/>
              </w:rPr>
            </w:pPr>
          </w:p>
        </w:tc>
        <w:tc>
          <w:tcPr>
            <w:tcW w:w="988" w:type="dxa"/>
            <w:tcBorders>
              <w:top w:val="dotted" w:sz="4" w:space="0" w:color="auto"/>
              <w:bottom w:val="dotted" w:sz="4" w:space="0" w:color="auto"/>
              <w:right w:val="double" w:sz="4" w:space="0" w:color="auto"/>
            </w:tcBorders>
            <w:shd w:val="clear" w:color="auto" w:fill="auto"/>
            <w:noWrap/>
            <w:vAlign w:val="center"/>
          </w:tcPr>
          <w:p w14:paraId="02BAB49F" w14:textId="77777777" w:rsidR="007A6434" w:rsidRPr="009E7484" w:rsidRDefault="007A6434" w:rsidP="0034117D">
            <w:pPr>
              <w:spacing w:line="240" w:lineRule="auto"/>
              <w:ind w:firstLine="0"/>
              <w:jc w:val="center"/>
              <w:rPr>
                <w:color w:val="000000"/>
                <w:sz w:val="20"/>
                <w:szCs w:val="20"/>
                <w:lang w:val="en-US" w:eastAsia="en-CA"/>
              </w:rPr>
            </w:pPr>
          </w:p>
        </w:tc>
        <w:tc>
          <w:tcPr>
            <w:tcW w:w="1348" w:type="dxa"/>
            <w:tcBorders>
              <w:top w:val="dotted" w:sz="4" w:space="0" w:color="auto"/>
              <w:left w:val="double" w:sz="4" w:space="0" w:color="auto"/>
              <w:bottom w:val="dotted" w:sz="4" w:space="0" w:color="auto"/>
            </w:tcBorders>
            <w:shd w:val="clear" w:color="auto" w:fill="auto"/>
            <w:noWrap/>
            <w:vAlign w:val="center"/>
          </w:tcPr>
          <w:p w14:paraId="4FAFD715" w14:textId="77777777" w:rsidR="007A6434" w:rsidRPr="009E7484" w:rsidRDefault="007A6434" w:rsidP="0034117D">
            <w:pPr>
              <w:spacing w:line="240" w:lineRule="auto"/>
              <w:ind w:firstLine="0"/>
              <w:jc w:val="center"/>
              <w:rPr>
                <w:color w:val="000000"/>
                <w:sz w:val="20"/>
                <w:szCs w:val="20"/>
                <w:lang w:val="en-US" w:eastAsia="en-CA"/>
              </w:rPr>
            </w:pPr>
          </w:p>
        </w:tc>
        <w:tc>
          <w:tcPr>
            <w:tcW w:w="921" w:type="dxa"/>
            <w:tcBorders>
              <w:top w:val="dotted" w:sz="4" w:space="0" w:color="auto"/>
              <w:bottom w:val="dotted" w:sz="4" w:space="0" w:color="auto"/>
              <w:right w:val="double" w:sz="4" w:space="0" w:color="auto"/>
            </w:tcBorders>
            <w:shd w:val="clear" w:color="auto" w:fill="auto"/>
            <w:noWrap/>
            <w:vAlign w:val="center"/>
          </w:tcPr>
          <w:p w14:paraId="27DB17A0" w14:textId="77777777" w:rsidR="007A6434" w:rsidRPr="009E7484" w:rsidRDefault="007A6434" w:rsidP="0034117D">
            <w:pPr>
              <w:spacing w:line="240" w:lineRule="auto"/>
              <w:ind w:firstLine="0"/>
              <w:jc w:val="center"/>
              <w:rPr>
                <w:color w:val="000000"/>
                <w:sz w:val="20"/>
                <w:szCs w:val="20"/>
                <w:lang w:val="en-US" w:eastAsia="en-CA"/>
              </w:rPr>
            </w:pPr>
          </w:p>
        </w:tc>
      </w:tr>
      <w:tr w:rsidR="007A6434" w:rsidRPr="009E7484" w14:paraId="6860A267"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1FEDAD8C" w14:textId="77777777" w:rsidR="007A6434" w:rsidRPr="009E7484" w:rsidRDefault="007A6434" w:rsidP="0034117D">
            <w:pPr>
              <w:spacing w:line="240" w:lineRule="auto"/>
              <w:ind w:left="288" w:firstLine="0"/>
              <w:jc w:val="left"/>
              <w:rPr>
                <w:rFonts w:eastAsia="Times New Roman"/>
                <w:color w:val="000000"/>
                <w:sz w:val="20"/>
                <w:szCs w:val="20"/>
                <w:lang w:val="en-US"/>
              </w:rPr>
            </w:pPr>
            <w:r w:rsidRPr="009E7484">
              <w:rPr>
                <w:rFonts w:eastAsia="Times New Roman"/>
                <w:color w:val="000000"/>
                <w:sz w:val="20"/>
                <w:szCs w:val="20"/>
                <w:lang w:val="en-US"/>
              </w:rPr>
              <w:lastRenderedPageBreak/>
              <w:t>Cold; &lt;= 60</w:t>
            </w:r>
            <w:r w:rsidRPr="009E7484">
              <w:rPr>
                <w:rFonts w:eastAsia="Times New Roman"/>
                <w:color w:val="000000"/>
                <w:sz w:val="20"/>
                <w:szCs w:val="20"/>
                <w:vertAlign w:val="superscript"/>
                <w:lang w:val="en-US"/>
              </w:rPr>
              <w:t>0</w:t>
            </w:r>
            <w:r w:rsidRPr="009E7484">
              <w:rPr>
                <w:rFonts w:eastAsia="Times New Roman"/>
                <w:color w:val="000000"/>
                <w:sz w:val="20"/>
                <w:szCs w:val="20"/>
                <w:lang w:val="en-US"/>
              </w:rPr>
              <w:t xml:space="preserve"> F</w:t>
            </w:r>
          </w:p>
        </w:tc>
        <w:tc>
          <w:tcPr>
            <w:tcW w:w="1348" w:type="dxa"/>
            <w:tcBorders>
              <w:top w:val="dotted" w:sz="4" w:space="0" w:color="auto"/>
              <w:left w:val="double" w:sz="4" w:space="0" w:color="auto"/>
              <w:bottom w:val="dotted" w:sz="4" w:space="0" w:color="auto"/>
            </w:tcBorders>
            <w:shd w:val="clear" w:color="auto" w:fill="auto"/>
            <w:noWrap/>
            <w:vAlign w:val="center"/>
          </w:tcPr>
          <w:p w14:paraId="7C2794AB"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-0.352</w:t>
            </w:r>
          </w:p>
        </w:tc>
        <w:tc>
          <w:tcPr>
            <w:tcW w:w="988" w:type="dxa"/>
            <w:tcBorders>
              <w:top w:val="dotted" w:sz="4" w:space="0" w:color="auto"/>
              <w:bottom w:val="dotted" w:sz="4" w:space="0" w:color="auto"/>
              <w:right w:val="double" w:sz="4" w:space="0" w:color="auto"/>
            </w:tcBorders>
            <w:shd w:val="clear" w:color="auto" w:fill="auto"/>
            <w:noWrap/>
            <w:vAlign w:val="center"/>
          </w:tcPr>
          <w:p w14:paraId="157F68E6"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-3.403</w:t>
            </w:r>
          </w:p>
        </w:tc>
        <w:tc>
          <w:tcPr>
            <w:tcW w:w="1348" w:type="dxa"/>
            <w:tcBorders>
              <w:top w:val="dotted" w:sz="4" w:space="0" w:color="auto"/>
              <w:left w:val="double" w:sz="4" w:space="0" w:color="auto"/>
              <w:bottom w:val="dotted" w:sz="4" w:space="0" w:color="auto"/>
            </w:tcBorders>
            <w:shd w:val="clear" w:color="auto" w:fill="auto"/>
            <w:noWrap/>
            <w:vAlign w:val="center"/>
          </w:tcPr>
          <w:p w14:paraId="53E7EDEF"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39FD460"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5A3259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7EE5ECF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5C0BB23"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5DD80DD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4981965"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1A13102F"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71009FA3" w14:textId="77777777" w:rsidTr="0034117D">
        <w:trPr>
          <w:trHeight w:val="288"/>
          <w:jc w:val="center"/>
        </w:trPr>
        <w:tc>
          <w:tcPr>
            <w:tcW w:w="2050" w:type="dxa"/>
            <w:tcBorders>
              <w:top w:val="dotted" w:sz="6" w:space="0" w:color="auto"/>
              <w:bottom w:val="dotted" w:sz="6" w:space="0" w:color="auto"/>
              <w:right w:val="double" w:sz="4" w:space="0" w:color="auto"/>
            </w:tcBorders>
            <w:shd w:val="clear" w:color="auto" w:fill="auto"/>
            <w:noWrap/>
            <w:vAlign w:val="center"/>
          </w:tcPr>
          <w:p w14:paraId="5E43469F"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No. of seaports at Origin</w:t>
            </w:r>
          </w:p>
        </w:tc>
        <w:tc>
          <w:tcPr>
            <w:tcW w:w="1348" w:type="dxa"/>
            <w:tcBorders>
              <w:top w:val="dotted" w:sz="6" w:space="0" w:color="auto"/>
              <w:left w:val="double" w:sz="4" w:space="0" w:color="auto"/>
              <w:bottom w:val="dotted" w:sz="6" w:space="0" w:color="auto"/>
            </w:tcBorders>
            <w:shd w:val="clear" w:color="auto" w:fill="auto"/>
            <w:noWrap/>
            <w:vAlign w:val="center"/>
          </w:tcPr>
          <w:p w14:paraId="55F92F9B"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6" w:space="0" w:color="auto"/>
              <w:bottom w:val="dotted" w:sz="6" w:space="0" w:color="auto"/>
              <w:right w:val="double" w:sz="4" w:space="0" w:color="auto"/>
            </w:tcBorders>
            <w:shd w:val="clear" w:color="auto" w:fill="auto"/>
            <w:noWrap/>
            <w:vAlign w:val="center"/>
          </w:tcPr>
          <w:p w14:paraId="53A43216"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6" w:space="0" w:color="auto"/>
              <w:left w:val="double" w:sz="4" w:space="0" w:color="auto"/>
              <w:bottom w:val="dotted" w:sz="6" w:space="0" w:color="auto"/>
            </w:tcBorders>
            <w:shd w:val="clear" w:color="auto" w:fill="auto"/>
            <w:noWrap/>
            <w:vAlign w:val="center"/>
          </w:tcPr>
          <w:p w14:paraId="5D225B9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6" w:space="0" w:color="auto"/>
              <w:bottom w:val="dotted" w:sz="6" w:space="0" w:color="auto"/>
              <w:right w:val="double" w:sz="4" w:space="0" w:color="auto"/>
            </w:tcBorders>
            <w:shd w:val="clear" w:color="auto" w:fill="auto"/>
            <w:noWrap/>
            <w:vAlign w:val="center"/>
          </w:tcPr>
          <w:p w14:paraId="0A20BBC0"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6" w:space="0" w:color="auto"/>
              <w:left w:val="double" w:sz="4" w:space="0" w:color="auto"/>
              <w:bottom w:val="dotted" w:sz="6" w:space="0" w:color="auto"/>
            </w:tcBorders>
            <w:shd w:val="clear" w:color="auto" w:fill="auto"/>
            <w:noWrap/>
            <w:vAlign w:val="center"/>
          </w:tcPr>
          <w:p w14:paraId="24CF6CF3"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6" w:space="0" w:color="auto"/>
              <w:bottom w:val="dotted" w:sz="6" w:space="0" w:color="auto"/>
              <w:right w:val="double" w:sz="4" w:space="0" w:color="auto"/>
            </w:tcBorders>
            <w:shd w:val="clear" w:color="auto" w:fill="auto"/>
            <w:noWrap/>
            <w:vAlign w:val="center"/>
          </w:tcPr>
          <w:p w14:paraId="4493629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6" w:space="0" w:color="auto"/>
              <w:left w:val="double" w:sz="4" w:space="0" w:color="auto"/>
              <w:bottom w:val="dotted" w:sz="6" w:space="0" w:color="auto"/>
            </w:tcBorders>
            <w:shd w:val="clear" w:color="auto" w:fill="auto"/>
            <w:noWrap/>
            <w:vAlign w:val="center"/>
          </w:tcPr>
          <w:p w14:paraId="653A4386"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-0.001</w:t>
            </w:r>
          </w:p>
        </w:tc>
        <w:tc>
          <w:tcPr>
            <w:tcW w:w="988" w:type="dxa"/>
            <w:tcBorders>
              <w:top w:val="dotted" w:sz="6" w:space="0" w:color="auto"/>
              <w:bottom w:val="dotted" w:sz="6" w:space="0" w:color="auto"/>
              <w:right w:val="double" w:sz="4" w:space="0" w:color="auto"/>
            </w:tcBorders>
            <w:shd w:val="clear" w:color="auto" w:fill="auto"/>
            <w:noWrap/>
            <w:vAlign w:val="center"/>
          </w:tcPr>
          <w:p w14:paraId="073D5183"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-3.494</w:t>
            </w:r>
          </w:p>
        </w:tc>
        <w:tc>
          <w:tcPr>
            <w:tcW w:w="1348" w:type="dxa"/>
            <w:tcBorders>
              <w:top w:val="dotted" w:sz="6" w:space="0" w:color="auto"/>
              <w:left w:val="double" w:sz="4" w:space="0" w:color="auto"/>
              <w:bottom w:val="dotted" w:sz="6" w:space="0" w:color="auto"/>
            </w:tcBorders>
            <w:shd w:val="clear" w:color="auto" w:fill="auto"/>
            <w:noWrap/>
            <w:vAlign w:val="center"/>
          </w:tcPr>
          <w:p w14:paraId="566CBC4C"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6" w:space="0" w:color="auto"/>
              <w:bottom w:val="dotted" w:sz="6" w:space="0" w:color="auto"/>
              <w:right w:val="double" w:sz="4" w:space="0" w:color="auto"/>
            </w:tcBorders>
            <w:shd w:val="clear" w:color="auto" w:fill="auto"/>
            <w:noWrap/>
            <w:vAlign w:val="center"/>
          </w:tcPr>
          <w:p w14:paraId="248081CF"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756D87EF" w14:textId="77777777" w:rsidTr="0034117D">
        <w:trPr>
          <w:trHeight w:val="288"/>
          <w:jc w:val="center"/>
        </w:trPr>
        <w:tc>
          <w:tcPr>
            <w:tcW w:w="2050" w:type="dxa"/>
            <w:tcBorders>
              <w:top w:val="dotted" w:sz="6" w:space="0" w:color="auto"/>
              <w:bottom w:val="single" w:sz="4" w:space="0" w:color="auto"/>
              <w:right w:val="double" w:sz="4" w:space="0" w:color="auto"/>
            </w:tcBorders>
            <w:shd w:val="clear" w:color="auto" w:fill="auto"/>
            <w:noWrap/>
            <w:vAlign w:val="center"/>
          </w:tcPr>
          <w:p w14:paraId="3FF92E52"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Routed Distance Between O-D (miles)</w:t>
            </w:r>
          </w:p>
        </w:tc>
        <w:tc>
          <w:tcPr>
            <w:tcW w:w="1348" w:type="dxa"/>
            <w:tcBorders>
              <w:top w:val="dotted" w:sz="6" w:space="0" w:color="auto"/>
              <w:left w:val="double" w:sz="4" w:space="0" w:color="auto"/>
              <w:bottom w:val="single" w:sz="4" w:space="0" w:color="auto"/>
            </w:tcBorders>
            <w:shd w:val="clear" w:color="auto" w:fill="auto"/>
            <w:noWrap/>
            <w:vAlign w:val="center"/>
          </w:tcPr>
          <w:p w14:paraId="5572CE3D"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-0.001</w:t>
            </w:r>
          </w:p>
        </w:tc>
        <w:tc>
          <w:tcPr>
            <w:tcW w:w="988" w:type="dxa"/>
            <w:tcBorders>
              <w:top w:val="dotted" w:sz="6" w:space="0" w:color="auto"/>
              <w:bottom w:val="single" w:sz="4" w:space="0" w:color="auto"/>
              <w:right w:val="double" w:sz="4" w:space="0" w:color="auto"/>
            </w:tcBorders>
            <w:shd w:val="clear" w:color="auto" w:fill="auto"/>
            <w:noWrap/>
            <w:vAlign w:val="center"/>
          </w:tcPr>
          <w:p w14:paraId="305EDAD2"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-8.125</w:t>
            </w:r>
          </w:p>
        </w:tc>
        <w:tc>
          <w:tcPr>
            <w:tcW w:w="1348" w:type="dxa"/>
            <w:tcBorders>
              <w:top w:val="dotted" w:sz="6" w:space="0" w:color="auto"/>
              <w:left w:val="double" w:sz="4" w:space="0" w:color="auto"/>
              <w:bottom w:val="single" w:sz="4" w:space="0" w:color="auto"/>
            </w:tcBorders>
            <w:shd w:val="clear" w:color="auto" w:fill="auto"/>
            <w:noWrap/>
            <w:vAlign w:val="center"/>
          </w:tcPr>
          <w:p w14:paraId="41FD69E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6" w:space="0" w:color="auto"/>
              <w:bottom w:val="single" w:sz="4" w:space="0" w:color="auto"/>
              <w:right w:val="double" w:sz="4" w:space="0" w:color="auto"/>
            </w:tcBorders>
            <w:shd w:val="clear" w:color="auto" w:fill="auto"/>
            <w:noWrap/>
            <w:vAlign w:val="center"/>
          </w:tcPr>
          <w:p w14:paraId="31D4A4E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6" w:space="0" w:color="auto"/>
              <w:left w:val="double" w:sz="4" w:space="0" w:color="auto"/>
              <w:bottom w:val="single" w:sz="4" w:space="0" w:color="auto"/>
            </w:tcBorders>
            <w:shd w:val="clear" w:color="auto" w:fill="auto"/>
            <w:noWrap/>
            <w:vAlign w:val="center"/>
          </w:tcPr>
          <w:p w14:paraId="45C7E20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6" w:space="0" w:color="auto"/>
              <w:bottom w:val="single" w:sz="4" w:space="0" w:color="auto"/>
              <w:right w:val="double" w:sz="4" w:space="0" w:color="auto"/>
            </w:tcBorders>
            <w:shd w:val="clear" w:color="auto" w:fill="auto"/>
            <w:noWrap/>
            <w:vAlign w:val="center"/>
          </w:tcPr>
          <w:p w14:paraId="2037F14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6" w:space="0" w:color="auto"/>
              <w:left w:val="double" w:sz="4" w:space="0" w:color="auto"/>
              <w:bottom w:val="single" w:sz="4" w:space="0" w:color="auto"/>
            </w:tcBorders>
            <w:shd w:val="clear" w:color="auto" w:fill="auto"/>
            <w:noWrap/>
            <w:vAlign w:val="center"/>
          </w:tcPr>
          <w:p w14:paraId="1D30017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6" w:space="0" w:color="auto"/>
              <w:bottom w:val="single" w:sz="4" w:space="0" w:color="auto"/>
              <w:right w:val="double" w:sz="4" w:space="0" w:color="auto"/>
            </w:tcBorders>
            <w:shd w:val="clear" w:color="auto" w:fill="auto"/>
            <w:noWrap/>
            <w:vAlign w:val="center"/>
          </w:tcPr>
          <w:p w14:paraId="55B60A4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6" w:space="0" w:color="auto"/>
              <w:left w:val="double" w:sz="4" w:space="0" w:color="auto"/>
              <w:bottom w:val="single" w:sz="4" w:space="0" w:color="auto"/>
            </w:tcBorders>
            <w:shd w:val="clear" w:color="auto" w:fill="auto"/>
            <w:noWrap/>
            <w:vAlign w:val="center"/>
          </w:tcPr>
          <w:p w14:paraId="43B6096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6" w:space="0" w:color="auto"/>
              <w:bottom w:val="single" w:sz="4" w:space="0" w:color="auto"/>
              <w:right w:val="double" w:sz="4" w:space="0" w:color="auto"/>
            </w:tcBorders>
            <w:shd w:val="clear" w:color="auto" w:fill="auto"/>
            <w:noWrap/>
            <w:vAlign w:val="center"/>
          </w:tcPr>
          <w:p w14:paraId="3993C807"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046E1F3A" w14:textId="77777777" w:rsidTr="0034117D">
        <w:trPr>
          <w:trHeight w:val="288"/>
          <w:jc w:val="center"/>
        </w:trPr>
        <w:tc>
          <w:tcPr>
            <w:tcW w:w="13574" w:type="dxa"/>
            <w:gridSpan w:val="11"/>
            <w:tcBorders>
              <w:top w:val="single" w:sz="4" w:space="0" w:color="auto"/>
              <w:bottom w:val="single" w:sz="4" w:space="0" w:color="auto"/>
              <w:right w:val="double" w:sz="4" w:space="0" w:color="auto"/>
            </w:tcBorders>
            <w:shd w:val="clear" w:color="auto" w:fill="auto"/>
            <w:noWrap/>
            <w:vAlign w:val="center"/>
          </w:tcPr>
          <w:p w14:paraId="0604E266" w14:textId="77777777" w:rsidR="007A6434" w:rsidRPr="009E7484" w:rsidRDefault="007A6434" w:rsidP="0034117D">
            <w:pPr>
              <w:spacing w:line="240" w:lineRule="auto"/>
              <w:ind w:firstLine="0"/>
              <w:jc w:val="left"/>
              <w:rPr>
                <w:b/>
                <w:color w:val="000000"/>
                <w:sz w:val="20"/>
                <w:szCs w:val="20"/>
                <w:lang w:val="en-US"/>
              </w:rPr>
            </w:pPr>
            <w:r w:rsidRPr="009E7484">
              <w:rPr>
                <w:b/>
                <w:color w:val="000000"/>
                <w:sz w:val="20"/>
                <w:szCs w:val="20"/>
                <w:lang w:val="en-US"/>
              </w:rPr>
              <w:t>Copula Parameters</w:t>
            </w:r>
          </w:p>
        </w:tc>
      </w:tr>
      <w:tr w:rsidR="007A6434" w:rsidRPr="009E7484" w14:paraId="3F0659B8" w14:textId="77777777" w:rsidTr="0034117D">
        <w:trPr>
          <w:trHeight w:val="288"/>
          <w:jc w:val="center"/>
        </w:trPr>
        <w:tc>
          <w:tcPr>
            <w:tcW w:w="2050" w:type="dxa"/>
            <w:tcBorders>
              <w:top w:val="single" w:sz="4" w:space="0" w:color="auto"/>
              <w:bottom w:val="dotted" w:sz="6" w:space="0" w:color="auto"/>
              <w:right w:val="double" w:sz="4" w:space="0" w:color="auto"/>
            </w:tcBorders>
            <w:shd w:val="clear" w:color="auto" w:fill="auto"/>
            <w:noWrap/>
            <w:vAlign w:val="center"/>
          </w:tcPr>
          <w:p w14:paraId="0FB0A214"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Copula</w:t>
            </w:r>
          </w:p>
        </w:tc>
        <w:tc>
          <w:tcPr>
            <w:tcW w:w="2336" w:type="dxa"/>
            <w:gridSpan w:val="2"/>
            <w:tcBorders>
              <w:top w:val="single" w:sz="4" w:space="0" w:color="auto"/>
              <w:left w:val="double" w:sz="4" w:space="0" w:color="auto"/>
              <w:bottom w:val="dotted" w:sz="6" w:space="0" w:color="auto"/>
              <w:right w:val="double" w:sz="4" w:space="0" w:color="auto"/>
            </w:tcBorders>
            <w:shd w:val="clear" w:color="auto" w:fill="auto"/>
            <w:noWrap/>
            <w:vAlign w:val="center"/>
          </w:tcPr>
          <w:p w14:paraId="0646A0FA" w14:textId="77777777" w:rsidR="007A6434" w:rsidRPr="009E7484" w:rsidRDefault="007A6434" w:rsidP="0034117D">
            <w:pPr>
              <w:spacing w:line="240" w:lineRule="auto"/>
              <w:ind w:firstLine="0"/>
              <w:jc w:val="center"/>
              <w:rPr>
                <w:color w:val="000000"/>
                <w:sz w:val="20"/>
                <w:szCs w:val="20"/>
                <w:lang w:val="en-US"/>
              </w:rPr>
            </w:pPr>
            <w:r w:rsidRPr="009E7484">
              <w:rPr>
                <w:color w:val="000000"/>
                <w:sz w:val="20"/>
                <w:szCs w:val="20"/>
                <w:lang w:val="en-US"/>
              </w:rPr>
              <w:t>Frank</w:t>
            </w:r>
          </w:p>
        </w:tc>
        <w:tc>
          <w:tcPr>
            <w:tcW w:w="2336" w:type="dxa"/>
            <w:gridSpan w:val="2"/>
            <w:tcBorders>
              <w:top w:val="single" w:sz="4" w:space="0" w:color="auto"/>
              <w:left w:val="double" w:sz="4" w:space="0" w:color="auto"/>
              <w:bottom w:val="dotted" w:sz="6" w:space="0" w:color="auto"/>
              <w:right w:val="double" w:sz="4" w:space="0" w:color="auto"/>
            </w:tcBorders>
            <w:shd w:val="clear" w:color="auto" w:fill="auto"/>
            <w:noWrap/>
            <w:vAlign w:val="center"/>
          </w:tcPr>
          <w:p w14:paraId="5E9A43C7" w14:textId="77777777" w:rsidR="007A6434" w:rsidRPr="009E7484" w:rsidRDefault="007A6434" w:rsidP="0034117D">
            <w:pPr>
              <w:spacing w:line="240" w:lineRule="auto"/>
              <w:ind w:firstLine="0"/>
              <w:jc w:val="center"/>
              <w:rPr>
                <w:color w:val="000000"/>
                <w:sz w:val="20"/>
                <w:szCs w:val="20"/>
                <w:lang w:val="en-US"/>
              </w:rPr>
            </w:pPr>
            <w:r w:rsidRPr="009E7484">
              <w:rPr>
                <w:color w:val="000000"/>
                <w:sz w:val="20"/>
                <w:szCs w:val="20"/>
                <w:lang w:val="en-US"/>
              </w:rPr>
              <w:t>Frank</w:t>
            </w:r>
          </w:p>
        </w:tc>
        <w:tc>
          <w:tcPr>
            <w:tcW w:w="2247" w:type="dxa"/>
            <w:gridSpan w:val="2"/>
            <w:tcBorders>
              <w:top w:val="single" w:sz="4" w:space="0" w:color="auto"/>
              <w:left w:val="double" w:sz="4" w:space="0" w:color="auto"/>
              <w:bottom w:val="dotted" w:sz="6" w:space="0" w:color="auto"/>
              <w:right w:val="double" w:sz="4" w:space="0" w:color="auto"/>
            </w:tcBorders>
            <w:shd w:val="clear" w:color="auto" w:fill="auto"/>
            <w:noWrap/>
            <w:vAlign w:val="center"/>
          </w:tcPr>
          <w:p w14:paraId="5F270288" w14:textId="77777777" w:rsidR="007A6434" w:rsidRPr="009E7484" w:rsidRDefault="007A6434" w:rsidP="0034117D">
            <w:pPr>
              <w:spacing w:line="240" w:lineRule="auto"/>
              <w:ind w:firstLine="0"/>
              <w:jc w:val="center"/>
              <w:rPr>
                <w:color w:val="000000"/>
                <w:sz w:val="20"/>
                <w:szCs w:val="20"/>
                <w:lang w:val="en-US"/>
              </w:rPr>
            </w:pPr>
            <w:r w:rsidRPr="009E7484">
              <w:rPr>
                <w:color w:val="000000"/>
                <w:sz w:val="20"/>
                <w:szCs w:val="20"/>
                <w:lang w:val="en-US"/>
              </w:rPr>
              <w:t>Frank</w:t>
            </w:r>
          </w:p>
        </w:tc>
        <w:tc>
          <w:tcPr>
            <w:tcW w:w="2336" w:type="dxa"/>
            <w:gridSpan w:val="2"/>
            <w:tcBorders>
              <w:top w:val="single" w:sz="4" w:space="0" w:color="auto"/>
              <w:left w:val="double" w:sz="4" w:space="0" w:color="auto"/>
              <w:bottom w:val="dotted" w:sz="6" w:space="0" w:color="auto"/>
              <w:right w:val="double" w:sz="4" w:space="0" w:color="auto"/>
            </w:tcBorders>
            <w:shd w:val="clear" w:color="auto" w:fill="auto"/>
            <w:noWrap/>
            <w:vAlign w:val="center"/>
          </w:tcPr>
          <w:p w14:paraId="7699020E" w14:textId="77777777" w:rsidR="007A6434" w:rsidRPr="009E7484" w:rsidRDefault="007A6434" w:rsidP="0034117D">
            <w:pPr>
              <w:spacing w:line="240" w:lineRule="auto"/>
              <w:ind w:firstLine="0"/>
              <w:jc w:val="center"/>
              <w:rPr>
                <w:color w:val="000000"/>
                <w:sz w:val="20"/>
                <w:szCs w:val="20"/>
                <w:lang w:val="en-US"/>
              </w:rPr>
            </w:pPr>
            <w:r w:rsidRPr="009E7484">
              <w:rPr>
                <w:color w:val="000000"/>
                <w:sz w:val="20"/>
                <w:szCs w:val="20"/>
                <w:lang w:val="en-US"/>
              </w:rPr>
              <w:t>Joe</w:t>
            </w:r>
          </w:p>
        </w:tc>
        <w:tc>
          <w:tcPr>
            <w:tcW w:w="2269" w:type="dxa"/>
            <w:gridSpan w:val="2"/>
            <w:tcBorders>
              <w:top w:val="single" w:sz="4" w:space="0" w:color="auto"/>
              <w:left w:val="double" w:sz="4" w:space="0" w:color="auto"/>
              <w:bottom w:val="dotted" w:sz="6" w:space="0" w:color="auto"/>
              <w:right w:val="double" w:sz="4" w:space="0" w:color="auto"/>
            </w:tcBorders>
            <w:shd w:val="clear" w:color="auto" w:fill="auto"/>
            <w:noWrap/>
            <w:vAlign w:val="center"/>
          </w:tcPr>
          <w:p w14:paraId="66F0CD71" w14:textId="77777777" w:rsidR="007A6434" w:rsidRPr="009E7484" w:rsidRDefault="007A6434" w:rsidP="0034117D">
            <w:pPr>
              <w:spacing w:line="240" w:lineRule="auto"/>
              <w:ind w:firstLine="0"/>
              <w:jc w:val="left"/>
              <w:rPr>
                <w:color w:val="000000"/>
                <w:sz w:val="20"/>
                <w:szCs w:val="20"/>
                <w:lang w:val="en-US"/>
              </w:rPr>
            </w:pPr>
          </w:p>
        </w:tc>
      </w:tr>
      <w:tr w:rsidR="007A6434" w:rsidRPr="009E7484" w14:paraId="31538AD5" w14:textId="77777777" w:rsidTr="0034117D">
        <w:trPr>
          <w:trHeight w:val="288"/>
          <w:jc w:val="center"/>
        </w:trPr>
        <w:tc>
          <w:tcPr>
            <w:tcW w:w="2050" w:type="dxa"/>
            <w:tcBorders>
              <w:top w:val="dotted" w:sz="6" w:space="0" w:color="auto"/>
              <w:bottom w:val="dotted" w:sz="4" w:space="0" w:color="auto"/>
              <w:right w:val="double" w:sz="4" w:space="0" w:color="auto"/>
            </w:tcBorders>
            <w:shd w:val="clear" w:color="auto" w:fill="auto"/>
            <w:noWrap/>
            <w:vAlign w:val="center"/>
          </w:tcPr>
          <w:p w14:paraId="71ACB05F"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Correlation Parameters</w:t>
            </w:r>
          </w:p>
        </w:tc>
        <w:tc>
          <w:tcPr>
            <w:tcW w:w="1348" w:type="dxa"/>
            <w:tcBorders>
              <w:top w:val="dotted" w:sz="6" w:space="0" w:color="auto"/>
              <w:left w:val="double" w:sz="4" w:space="0" w:color="auto"/>
              <w:bottom w:val="dotted" w:sz="4" w:space="0" w:color="auto"/>
            </w:tcBorders>
            <w:shd w:val="clear" w:color="auto" w:fill="auto"/>
            <w:noWrap/>
            <w:vAlign w:val="center"/>
          </w:tcPr>
          <w:p w14:paraId="08F72620"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-1.868</w:t>
            </w:r>
          </w:p>
        </w:tc>
        <w:tc>
          <w:tcPr>
            <w:tcW w:w="988" w:type="dxa"/>
            <w:tcBorders>
              <w:top w:val="dotted" w:sz="6" w:space="0" w:color="auto"/>
              <w:bottom w:val="dotted" w:sz="4" w:space="0" w:color="auto"/>
              <w:right w:val="double" w:sz="4" w:space="0" w:color="auto"/>
            </w:tcBorders>
            <w:shd w:val="clear" w:color="auto" w:fill="auto"/>
            <w:noWrap/>
            <w:vAlign w:val="center"/>
          </w:tcPr>
          <w:p w14:paraId="0C7E459D"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-4.059</w:t>
            </w:r>
          </w:p>
        </w:tc>
        <w:tc>
          <w:tcPr>
            <w:tcW w:w="1348" w:type="dxa"/>
            <w:tcBorders>
              <w:top w:val="dotted" w:sz="6" w:space="0" w:color="auto"/>
              <w:left w:val="double" w:sz="4" w:space="0" w:color="auto"/>
              <w:bottom w:val="dotted" w:sz="4" w:space="0" w:color="auto"/>
            </w:tcBorders>
            <w:shd w:val="clear" w:color="auto" w:fill="auto"/>
            <w:noWrap/>
            <w:vAlign w:val="center"/>
          </w:tcPr>
          <w:p w14:paraId="63413D0C"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-18.525</w:t>
            </w:r>
          </w:p>
        </w:tc>
        <w:tc>
          <w:tcPr>
            <w:tcW w:w="988" w:type="dxa"/>
            <w:tcBorders>
              <w:top w:val="dotted" w:sz="6" w:space="0" w:color="auto"/>
              <w:bottom w:val="dotted" w:sz="4" w:space="0" w:color="auto"/>
              <w:right w:val="double" w:sz="4" w:space="0" w:color="auto"/>
            </w:tcBorders>
            <w:shd w:val="clear" w:color="auto" w:fill="auto"/>
            <w:noWrap/>
            <w:vAlign w:val="center"/>
          </w:tcPr>
          <w:p w14:paraId="58CFEB38"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-8.895</w:t>
            </w:r>
          </w:p>
        </w:tc>
        <w:tc>
          <w:tcPr>
            <w:tcW w:w="1348" w:type="dxa"/>
            <w:tcBorders>
              <w:top w:val="dotted" w:sz="6" w:space="0" w:color="auto"/>
              <w:left w:val="double" w:sz="4" w:space="0" w:color="auto"/>
              <w:bottom w:val="dotted" w:sz="4" w:space="0" w:color="auto"/>
            </w:tcBorders>
            <w:shd w:val="clear" w:color="auto" w:fill="auto"/>
            <w:noWrap/>
            <w:vAlign w:val="center"/>
          </w:tcPr>
          <w:p w14:paraId="3B7FB8D5"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-30.642</w:t>
            </w:r>
          </w:p>
        </w:tc>
        <w:tc>
          <w:tcPr>
            <w:tcW w:w="899" w:type="dxa"/>
            <w:tcBorders>
              <w:top w:val="dotted" w:sz="6" w:space="0" w:color="auto"/>
              <w:bottom w:val="dotted" w:sz="4" w:space="0" w:color="auto"/>
              <w:right w:val="double" w:sz="4" w:space="0" w:color="auto"/>
            </w:tcBorders>
            <w:shd w:val="clear" w:color="auto" w:fill="auto"/>
            <w:noWrap/>
            <w:vAlign w:val="center"/>
          </w:tcPr>
          <w:p w14:paraId="2DE29607"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-2.724</w:t>
            </w:r>
          </w:p>
        </w:tc>
        <w:tc>
          <w:tcPr>
            <w:tcW w:w="1348" w:type="dxa"/>
            <w:tcBorders>
              <w:top w:val="dotted" w:sz="6" w:space="0" w:color="auto"/>
              <w:left w:val="double" w:sz="4" w:space="0" w:color="auto"/>
              <w:bottom w:val="dotted" w:sz="4" w:space="0" w:color="auto"/>
            </w:tcBorders>
            <w:shd w:val="clear" w:color="auto" w:fill="auto"/>
            <w:noWrap/>
            <w:vAlign w:val="center"/>
          </w:tcPr>
          <w:p w14:paraId="68A24B6E"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1.369</w:t>
            </w:r>
          </w:p>
        </w:tc>
        <w:tc>
          <w:tcPr>
            <w:tcW w:w="988" w:type="dxa"/>
            <w:tcBorders>
              <w:top w:val="dotted" w:sz="6" w:space="0" w:color="auto"/>
              <w:bottom w:val="dotted" w:sz="4" w:space="0" w:color="auto"/>
              <w:right w:val="double" w:sz="4" w:space="0" w:color="auto"/>
            </w:tcBorders>
            <w:shd w:val="clear" w:color="auto" w:fill="auto"/>
            <w:noWrap/>
            <w:vAlign w:val="center"/>
          </w:tcPr>
          <w:p w14:paraId="3534A057"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5.613</w:t>
            </w:r>
          </w:p>
        </w:tc>
        <w:tc>
          <w:tcPr>
            <w:tcW w:w="1348" w:type="dxa"/>
            <w:tcBorders>
              <w:top w:val="dotted" w:sz="6" w:space="0" w:color="auto"/>
              <w:left w:val="double" w:sz="4" w:space="0" w:color="auto"/>
              <w:bottom w:val="dotted" w:sz="4" w:space="0" w:color="auto"/>
            </w:tcBorders>
            <w:shd w:val="clear" w:color="auto" w:fill="auto"/>
            <w:noWrap/>
            <w:vAlign w:val="center"/>
          </w:tcPr>
          <w:p w14:paraId="3EF7FA3B" w14:textId="77777777" w:rsidR="007A6434" w:rsidRPr="009E7484" w:rsidRDefault="007A6434" w:rsidP="0034117D">
            <w:pPr>
              <w:spacing w:line="240" w:lineRule="auto"/>
              <w:ind w:firstLine="0"/>
              <w:jc w:val="center"/>
              <w:rPr>
                <w:color w:val="000000"/>
                <w:sz w:val="20"/>
                <w:szCs w:val="20"/>
                <w:lang w:val="en-US"/>
              </w:rPr>
            </w:pPr>
            <w:r w:rsidRPr="009E7484">
              <w:rPr>
                <w:color w:val="000000"/>
                <w:sz w:val="20"/>
                <w:szCs w:val="20"/>
                <w:lang w:val="en-US"/>
              </w:rPr>
              <w:t>0</w:t>
            </w:r>
          </w:p>
        </w:tc>
        <w:tc>
          <w:tcPr>
            <w:tcW w:w="921" w:type="dxa"/>
            <w:tcBorders>
              <w:top w:val="dotted" w:sz="6" w:space="0" w:color="auto"/>
              <w:bottom w:val="dotted" w:sz="4" w:space="0" w:color="auto"/>
              <w:right w:val="double" w:sz="4" w:space="0" w:color="auto"/>
            </w:tcBorders>
            <w:shd w:val="clear" w:color="auto" w:fill="auto"/>
            <w:noWrap/>
            <w:vAlign w:val="center"/>
          </w:tcPr>
          <w:p w14:paraId="4A476DFE" w14:textId="77777777" w:rsidR="007A6434" w:rsidRPr="009E7484" w:rsidRDefault="007A6434" w:rsidP="0034117D">
            <w:pPr>
              <w:spacing w:line="240" w:lineRule="auto"/>
              <w:ind w:firstLine="0"/>
              <w:jc w:val="center"/>
              <w:rPr>
                <w:color w:val="000000"/>
                <w:sz w:val="20"/>
                <w:szCs w:val="20"/>
                <w:lang w:val="en-US"/>
              </w:rPr>
            </w:pPr>
            <w:r w:rsidRPr="009E7484">
              <w:rPr>
                <w:b/>
                <w:color w:val="000000"/>
                <w:sz w:val="20"/>
                <w:szCs w:val="20"/>
                <w:lang w:val="en-US" w:eastAsia="en-CA"/>
              </w:rPr>
              <w:t>−</w:t>
            </w:r>
          </w:p>
        </w:tc>
      </w:tr>
      <w:tr w:rsidR="007A6434" w:rsidRPr="009E7484" w14:paraId="24E35B09"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6D01D3E2"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Raw Food</w:t>
            </w:r>
          </w:p>
        </w:tc>
        <w:tc>
          <w:tcPr>
            <w:tcW w:w="1348" w:type="dxa"/>
            <w:tcBorders>
              <w:top w:val="dotted" w:sz="4" w:space="0" w:color="auto"/>
              <w:left w:val="double" w:sz="4" w:space="0" w:color="auto"/>
              <w:bottom w:val="dotted" w:sz="4" w:space="0" w:color="auto"/>
            </w:tcBorders>
            <w:shd w:val="clear" w:color="auto" w:fill="auto"/>
            <w:noWrap/>
            <w:vAlign w:val="center"/>
          </w:tcPr>
          <w:p w14:paraId="7A2A8261"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3.768</w:t>
            </w:r>
          </w:p>
        </w:tc>
        <w:tc>
          <w:tcPr>
            <w:tcW w:w="988" w:type="dxa"/>
            <w:tcBorders>
              <w:top w:val="dotted" w:sz="4" w:space="0" w:color="auto"/>
              <w:bottom w:val="dotted" w:sz="4" w:space="0" w:color="auto"/>
              <w:right w:val="double" w:sz="4" w:space="0" w:color="auto"/>
            </w:tcBorders>
            <w:shd w:val="clear" w:color="auto" w:fill="auto"/>
            <w:noWrap/>
            <w:vAlign w:val="center"/>
          </w:tcPr>
          <w:p w14:paraId="4BD8B80D"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3.676</w:t>
            </w:r>
          </w:p>
        </w:tc>
        <w:tc>
          <w:tcPr>
            <w:tcW w:w="1348" w:type="dxa"/>
            <w:tcBorders>
              <w:top w:val="dotted" w:sz="4" w:space="0" w:color="auto"/>
              <w:left w:val="double" w:sz="4" w:space="0" w:color="auto"/>
              <w:bottom w:val="dotted" w:sz="4" w:space="0" w:color="auto"/>
            </w:tcBorders>
            <w:shd w:val="clear" w:color="auto" w:fill="auto"/>
            <w:noWrap/>
            <w:vAlign w:val="center"/>
          </w:tcPr>
          <w:p w14:paraId="5419AB74"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77D36E15"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05331FE2"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155AC525"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649DE14"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AD9839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59A78B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021619AB"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554E55B0"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41283EAA"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color w:val="000000"/>
                <w:sz w:val="20"/>
                <w:szCs w:val="20"/>
                <w:lang w:val="en-US"/>
              </w:rPr>
              <w:t>Stone &amp; Non-Metallic Minerals</w:t>
            </w:r>
          </w:p>
        </w:tc>
        <w:tc>
          <w:tcPr>
            <w:tcW w:w="1348" w:type="dxa"/>
            <w:tcBorders>
              <w:top w:val="dotted" w:sz="4" w:space="0" w:color="auto"/>
              <w:left w:val="double" w:sz="4" w:space="0" w:color="auto"/>
              <w:bottom w:val="dotted" w:sz="4" w:space="0" w:color="auto"/>
            </w:tcBorders>
            <w:shd w:val="clear" w:color="auto" w:fill="auto"/>
            <w:noWrap/>
            <w:vAlign w:val="center"/>
          </w:tcPr>
          <w:p w14:paraId="3FF8DACC"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13.321</w:t>
            </w:r>
          </w:p>
        </w:tc>
        <w:tc>
          <w:tcPr>
            <w:tcW w:w="988" w:type="dxa"/>
            <w:tcBorders>
              <w:top w:val="dotted" w:sz="4" w:space="0" w:color="auto"/>
              <w:bottom w:val="dotted" w:sz="4" w:space="0" w:color="auto"/>
              <w:right w:val="double" w:sz="4" w:space="0" w:color="auto"/>
            </w:tcBorders>
            <w:shd w:val="clear" w:color="auto" w:fill="auto"/>
            <w:noWrap/>
            <w:vAlign w:val="center"/>
          </w:tcPr>
          <w:p w14:paraId="48EE922F"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6.871</w:t>
            </w:r>
          </w:p>
        </w:tc>
        <w:tc>
          <w:tcPr>
            <w:tcW w:w="1348" w:type="dxa"/>
            <w:tcBorders>
              <w:top w:val="dotted" w:sz="4" w:space="0" w:color="auto"/>
              <w:left w:val="double" w:sz="4" w:space="0" w:color="auto"/>
              <w:bottom w:val="dotted" w:sz="4" w:space="0" w:color="auto"/>
            </w:tcBorders>
            <w:shd w:val="clear" w:color="auto" w:fill="auto"/>
            <w:noWrap/>
            <w:vAlign w:val="center"/>
          </w:tcPr>
          <w:p w14:paraId="036AF942"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39E906D5"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3BB7F983"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1BEBF22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5B59AA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2FB0CB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5424126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06E333FE"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52BD7620"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393A268A"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Metals and Machinery</w:t>
            </w:r>
          </w:p>
        </w:tc>
        <w:tc>
          <w:tcPr>
            <w:tcW w:w="1348" w:type="dxa"/>
            <w:tcBorders>
              <w:top w:val="dotted" w:sz="4" w:space="0" w:color="auto"/>
              <w:left w:val="double" w:sz="4" w:space="0" w:color="auto"/>
              <w:bottom w:val="dotted" w:sz="4" w:space="0" w:color="auto"/>
            </w:tcBorders>
            <w:shd w:val="clear" w:color="auto" w:fill="auto"/>
            <w:noWrap/>
            <w:vAlign w:val="center"/>
          </w:tcPr>
          <w:p w14:paraId="06E561AA"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8E06EF5"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50D6952"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8.717</w:t>
            </w:r>
          </w:p>
        </w:tc>
        <w:tc>
          <w:tcPr>
            <w:tcW w:w="988" w:type="dxa"/>
            <w:tcBorders>
              <w:top w:val="dotted" w:sz="4" w:space="0" w:color="auto"/>
              <w:bottom w:val="dotted" w:sz="4" w:space="0" w:color="auto"/>
              <w:right w:val="double" w:sz="4" w:space="0" w:color="auto"/>
            </w:tcBorders>
            <w:shd w:val="clear" w:color="auto" w:fill="auto"/>
            <w:noWrap/>
            <w:vAlign w:val="center"/>
          </w:tcPr>
          <w:p w14:paraId="2E8E5119"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4.248</w:t>
            </w:r>
          </w:p>
        </w:tc>
        <w:tc>
          <w:tcPr>
            <w:tcW w:w="1348" w:type="dxa"/>
            <w:tcBorders>
              <w:top w:val="dotted" w:sz="4" w:space="0" w:color="auto"/>
              <w:left w:val="double" w:sz="4" w:space="0" w:color="auto"/>
              <w:bottom w:val="dotted" w:sz="4" w:space="0" w:color="auto"/>
            </w:tcBorders>
            <w:shd w:val="clear" w:color="auto" w:fill="auto"/>
            <w:noWrap/>
            <w:vAlign w:val="center"/>
          </w:tcPr>
          <w:p w14:paraId="24C9EB8C"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715E2DED"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514D5A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4B5571E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7FFD65B"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1CCF2B51"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350D2CBB"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49699034"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 xml:space="preserve">Shipment Value </w:t>
            </w:r>
          </w:p>
          <w:p w14:paraId="71CDE7EA"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 $300</w:t>
            </w:r>
          </w:p>
        </w:tc>
        <w:tc>
          <w:tcPr>
            <w:tcW w:w="1348" w:type="dxa"/>
            <w:tcBorders>
              <w:top w:val="dotted" w:sz="4" w:space="0" w:color="auto"/>
              <w:left w:val="double" w:sz="4" w:space="0" w:color="auto"/>
              <w:bottom w:val="dotted" w:sz="4" w:space="0" w:color="auto"/>
            </w:tcBorders>
            <w:shd w:val="clear" w:color="auto" w:fill="auto"/>
            <w:noWrap/>
            <w:vAlign w:val="center"/>
          </w:tcPr>
          <w:p w14:paraId="0346F1B9"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-6.004</w:t>
            </w:r>
          </w:p>
        </w:tc>
        <w:tc>
          <w:tcPr>
            <w:tcW w:w="988" w:type="dxa"/>
            <w:tcBorders>
              <w:top w:val="dotted" w:sz="4" w:space="0" w:color="auto"/>
              <w:bottom w:val="dotted" w:sz="4" w:space="0" w:color="auto"/>
              <w:right w:val="double" w:sz="4" w:space="0" w:color="auto"/>
            </w:tcBorders>
            <w:shd w:val="clear" w:color="auto" w:fill="auto"/>
            <w:noWrap/>
            <w:vAlign w:val="center"/>
          </w:tcPr>
          <w:p w14:paraId="53B40778"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-3.844</w:t>
            </w:r>
          </w:p>
        </w:tc>
        <w:tc>
          <w:tcPr>
            <w:tcW w:w="1348" w:type="dxa"/>
            <w:tcBorders>
              <w:top w:val="dotted" w:sz="4" w:space="0" w:color="auto"/>
              <w:left w:val="double" w:sz="4" w:space="0" w:color="auto"/>
              <w:bottom w:val="dotted" w:sz="4" w:space="0" w:color="auto"/>
            </w:tcBorders>
            <w:shd w:val="clear" w:color="auto" w:fill="auto"/>
            <w:noWrap/>
            <w:vAlign w:val="center"/>
          </w:tcPr>
          <w:p w14:paraId="3C8F6874"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64A6FD2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754AF19F"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572457E6"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84CE534"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2901BCC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2B403AC"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0EFDAE1C"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0D16DD64" w14:textId="77777777" w:rsidTr="0034117D">
        <w:trPr>
          <w:trHeight w:val="288"/>
          <w:jc w:val="center"/>
        </w:trPr>
        <w:tc>
          <w:tcPr>
            <w:tcW w:w="2050" w:type="dxa"/>
            <w:tcBorders>
              <w:top w:val="dotted" w:sz="4" w:space="0" w:color="auto"/>
              <w:bottom w:val="dotted" w:sz="4" w:space="0" w:color="auto"/>
              <w:right w:val="double" w:sz="4" w:space="0" w:color="auto"/>
            </w:tcBorders>
            <w:shd w:val="clear" w:color="auto" w:fill="auto"/>
            <w:noWrap/>
            <w:vAlign w:val="center"/>
          </w:tcPr>
          <w:p w14:paraId="5579E37D"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$300 &lt; Shipment Value ≤ $1000</w:t>
            </w:r>
          </w:p>
        </w:tc>
        <w:tc>
          <w:tcPr>
            <w:tcW w:w="1348" w:type="dxa"/>
            <w:tcBorders>
              <w:top w:val="dotted" w:sz="4" w:space="0" w:color="auto"/>
              <w:left w:val="double" w:sz="4" w:space="0" w:color="auto"/>
              <w:bottom w:val="dotted" w:sz="4" w:space="0" w:color="auto"/>
            </w:tcBorders>
            <w:shd w:val="clear" w:color="auto" w:fill="auto"/>
            <w:noWrap/>
            <w:vAlign w:val="center"/>
          </w:tcPr>
          <w:p w14:paraId="40191F48"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-3.068</w:t>
            </w:r>
          </w:p>
        </w:tc>
        <w:tc>
          <w:tcPr>
            <w:tcW w:w="988" w:type="dxa"/>
            <w:tcBorders>
              <w:top w:val="dotted" w:sz="4" w:space="0" w:color="auto"/>
              <w:bottom w:val="dotted" w:sz="4" w:space="0" w:color="auto"/>
              <w:right w:val="double" w:sz="4" w:space="0" w:color="auto"/>
            </w:tcBorders>
            <w:shd w:val="clear" w:color="auto" w:fill="auto"/>
            <w:noWrap/>
            <w:vAlign w:val="center"/>
          </w:tcPr>
          <w:p w14:paraId="1ED1E413"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-3.389</w:t>
            </w:r>
          </w:p>
        </w:tc>
        <w:tc>
          <w:tcPr>
            <w:tcW w:w="1348" w:type="dxa"/>
            <w:tcBorders>
              <w:top w:val="dotted" w:sz="4" w:space="0" w:color="auto"/>
              <w:left w:val="double" w:sz="4" w:space="0" w:color="auto"/>
              <w:bottom w:val="dotted" w:sz="4" w:space="0" w:color="auto"/>
            </w:tcBorders>
            <w:shd w:val="clear" w:color="auto" w:fill="auto"/>
            <w:noWrap/>
            <w:vAlign w:val="center"/>
          </w:tcPr>
          <w:p w14:paraId="75277B5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06B40C5B"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444ABED3"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dotted" w:sz="4" w:space="0" w:color="auto"/>
              <w:right w:val="double" w:sz="4" w:space="0" w:color="auto"/>
            </w:tcBorders>
            <w:shd w:val="clear" w:color="auto" w:fill="auto"/>
            <w:noWrap/>
            <w:vAlign w:val="center"/>
          </w:tcPr>
          <w:p w14:paraId="02876E3C"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209CB583"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dotted" w:sz="4" w:space="0" w:color="auto"/>
              <w:right w:val="double" w:sz="4" w:space="0" w:color="auto"/>
            </w:tcBorders>
            <w:shd w:val="clear" w:color="auto" w:fill="auto"/>
            <w:noWrap/>
            <w:vAlign w:val="center"/>
          </w:tcPr>
          <w:p w14:paraId="36EC2188"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dotted" w:sz="4" w:space="0" w:color="auto"/>
            </w:tcBorders>
            <w:shd w:val="clear" w:color="auto" w:fill="auto"/>
            <w:noWrap/>
            <w:vAlign w:val="center"/>
          </w:tcPr>
          <w:p w14:paraId="1BCF3F11"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dotted" w:sz="4" w:space="0" w:color="auto"/>
              <w:right w:val="double" w:sz="4" w:space="0" w:color="auto"/>
            </w:tcBorders>
            <w:shd w:val="clear" w:color="auto" w:fill="auto"/>
            <w:noWrap/>
            <w:vAlign w:val="center"/>
          </w:tcPr>
          <w:p w14:paraId="78B32EC9"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3ED98171" w14:textId="77777777" w:rsidTr="0034117D">
        <w:trPr>
          <w:trHeight w:val="288"/>
          <w:jc w:val="center"/>
        </w:trPr>
        <w:tc>
          <w:tcPr>
            <w:tcW w:w="2050" w:type="dxa"/>
            <w:tcBorders>
              <w:top w:val="dotted" w:sz="4" w:space="0" w:color="auto"/>
              <w:bottom w:val="single" w:sz="4" w:space="0" w:color="auto"/>
              <w:right w:val="double" w:sz="4" w:space="0" w:color="auto"/>
            </w:tcBorders>
            <w:shd w:val="clear" w:color="auto" w:fill="auto"/>
            <w:noWrap/>
            <w:vAlign w:val="center"/>
          </w:tcPr>
          <w:p w14:paraId="41380F48"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 xml:space="preserve">Export </w:t>
            </w:r>
          </w:p>
        </w:tc>
        <w:tc>
          <w:tcPr>
            <w:tcW w:w="1348" w:type="dxa"/>
            <w:tcBorders>
              <w:top w:val="dotted" w:sz="4" w:space="0" w:color="auto"/>
              <w:left w:val="double" w:sz="4" w:space="0" w:color="auto"/>
              <w:bottom w:val="single" w:sz="4" w:space="0" w:color="auto"/>
            </w:tcBorders>
            <w:shd w:val="clear" w:color="auto" w:fill="auto"/>
            <w:noWrap/>
            <w:vAlign w:val="center"/>
          </w:tcPr>
          <w:p w14:paraId="1EAF21B6"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single" w:sz="4" w:space="0" w:color="auto"/>
              <w:right w:val="double" w:sz="4" w:space="0" w:color="auto"/>
            </w:tcBorders>
            <w:shd w:val="clear" w:color="auto" w:fill="auto"/>
            <w:noWrap/>
            <w:vAlign w:val="center"/>
          </w:tcPr>
          <w:p w14:paraId="3FAD13D1"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single" w:sz="4" w:space="0" w:color="auto"/>
            </w:tcBorders>
            <w:shd w:val="clear" w:color="auto" w:fill="auto"/>
            <w:noWrap/>
            <w:vAlign w:val="center"/>
          </w:tcPr>
          <w:p w14:paraId="6DDE0473"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88" w:type="dxa"/>
            <w:tcBorders>
              <w:top w:val="dotted" w:sz="4" w:space="0" w:color="auto"/>
              <w:bottom w:val="single" w:sz="4" w:space="0" w:color="auto"/>
              <w:right w:val="double" w:sz="4" w:space="0" w:color="auto"/>
            </w:tcBorders>
            <w:shd w:val="clear" w:color="auto" w:fill="auto"/>
            <w:noWrap/>
            <w:vAlign w:val="center"/>
          </w:tcPr>
          <w:p w14:paraId="795DB393"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single" w:sz="4" w:space="0" w:color="auto"/>
            </w:tcBorders>
            <w:shd w:val="clear" w:color="auto" w:fill="auto"/>
            <w:noWrap/>
            <w:vAlign w:val="center"/>
          </w:tcPr>
          <w:p w14:paraId="1ABEFBBA"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899" w:type="dxa"/>
            <w:tcBorders>
              <w:top w:val="dotted" w:sz="4" w:space="0" w:color="auto"/>
              <w:bottom w:val="single" w:sz="4" w:space="0" w:color="auto"/>
              <w:right w:val="double" w:sz="4" w:space="0" w:color="auto"/>
            </w:tcBorders>
            <w:shd w:val="clear" w:color="auto" w:fill="auto"/>
            <w:noWrap/>
            <w:vAlign w:val="center"/>
          </w:tcPr>
          <w:p w14:paraId="2BCBC2A6"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1348" w:type="dxa"/>
            <w:tcBorders>
              <w:top w:val="dotted" w:sz="4" w:space="0" w:color="auto"/>
              <w:left w:val="double" w:sz="4" w:space="0" w:color="auto"/>
              <w:bottom w:val="single" w:sz="4" w:space="0" w:color="auto"/>
            </w:tcBorders>
            <w:shd w:val="clear" w:color="auto" w:fill="auto"/>
            <w:noWrap/>
            <w:vAlign w:val="center"/>
          </w:tcPr>
          <w:p w14:paraId="42F716FF" w14:textId="77777777" w:rsidR="007A6434" w:rsidRPr="009E7484" w:rsidRDefault="007A6434" w:rsidP="0034117D">
            <w:pPr>
              <w:spacing w:line="240" w:lineRule="auto"/>
              <w:ind w:firstLine="0"/>
              <w:jc w:val="center"/>
              <w:rPr>
                <w:rFonts w:eastAsia="Times New Roman"/>
                <w:color w:val="000000"/>
                <w:sz w:val="20"/>
                <w:szCs w:val="20"/>
                <w:lang w:val="en-US"/>
              </w:rPr>
            </w:pPr>
            <w:r w:rsidRPr="009E7484">
              <w:rPr>
                <w:color w:val="000000"/>
                <w:sz w:val="20"/>
                <w:szCs w:val="20"/>
              </w:rPr>
              <w:t>-0.756</w:t>
            </w:r>
          </w:p>
        </w:tc>
        <w:tc>
          <w:tcPr>
            <w:tcW w:w="988" w:type="dxa"/>
            <w:tcBorders>
              <w:top w:val="dotted" w:sz="4" w:space="0" w:color="auto"/>
              <w:bottom w:val="single" w:sz="4" w:space="0" w:color="auto"/>
              <w:right w:val="double" w:sz="4" w:space="0" w:color="auto"/>
            </w:tcBorders>
            <w:shd w:val="clear" w:color="auto" w:fill="auto"/>
            <w:noWrap/>
            <w:vAlign w:val="center"/>
          </w:tcPr>
          <w:p w14:paraId="1C3A136C" w14:textId="77777777" w:rsidR="007A6434" w:rsidRPr="009E7484" w:rsidRDefault="007A6434" w:rsidP="0034117D">
            <w:pPr>
              <w:spacing w:line="240" w:lineRule="auto"/>
              <w:ind w:firstLine="0"/>
              <w:jc w:val="center"/>
              <w:rPr>
                <w:color w:val="000000"/>
                <w:sz w:val="20"/>
                <w:szCs w:val="20"/>
              </w:rPr>
            </w:pPr>
            <w:r w:rsidRPr="009E7484">
              <w:rPr>
                <w:color w:val="000000"/>
                <w:sz w:val="20"/>
                <w:szCs w:val="20"/>
              </w:rPr>
              <w:t>-2.878</w:t>
            </w:r>
          </w:p>
        </w:tc>
        <w:tc>
          <w:tcPr>
            <w:tcW w:w="1348" w:type="dxa"/>
            <w:tcBorders>
              <w:top w:val="dotted" w:sz="4" w:space="0" w:color="auto"/>
              <w:left w:val="double" w:sz="4" w:space="0" w:color="auto"/>
              <w:bottom w:val="single" w:sz="4" w:space="0" w:color="auto"/>
            </w:tcBorders>
            <w:shd w:val="clear" w:color="auto" w:fill="auto"/>
            <w:noWrap/>
            <w:vAlign w:val="center"/>
          </w:tcPr>
          <w:p w14:paraId="7B07E774"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c>
          <w:tcPr>
            <w:tcW w:w="921" w:type="dxa"/>
            <w:tcBorders>
              <w:top w:val="dotted" w:sz="4" w:space="0" w:color="auto"/>
              <w:bottom w:val="single" w:sz="4" w:space="0" w:color="auto"/>
              <w:right w:val="double" w:sz="4" w:space="0" w:color="auto"/>
            </w:tcBorders>
            <w:shd w:val="clear" w:color="auto" w:fill="auto"/>
            <w:noWrap/>
            <w:vAlign w:val="center"/>
          </w:tcPr>
          <w:p w14:paraId="79474972" w14:textId="77777777" w:rsidR="007A6434" w:rsidRPr="009E7484" w:rsidRDefault="007A6434" w:rsidP="0034117D">
            <w:pPr>
              <w:spacing w:line="240" w:lineRule="auto"/>
              <w:ind w:firstLine="0"/>
              <w:jc w:val="center"/>
              <w:rPr>
                <w:color w:val="000000"/>
                <w:sz w:val="20"/>
                <w:szCs w:val="20"/>
                <w:lang w:val="en-US" w:eastAsia="en-CA"/>
              </w:rPr>
            </w:pPr>
            <w:r w:rsidRPr="009E7484">
              <w:rPr>
                <w:b/>
                <w:color w:val="000000"/>
                <w:sz w:val="20"/>
                <w:szCs w:val="20"/>
                <w:lang w:val="en-US" w:eastAsia="en-CA"/>
              </w:rPr>
              <w:t>−</w:t>
            </w:r>
          </w:p>
        </w:tc>
      </w:tr>
      <w:tr w:rsidR="007A6434" w:rsidRPr="009E7484" w14:paraId="038FD674" w14:textId="77777777" w:rsidTr="0034117D">
        <w:trPr>
          <w:trHeight w:val="288"/>
          <w:jc w:val="center"/>
        </w:trPr>
        <w:tc>
          <w:tcPr>
            <w:tcW w:w="2050" w:type="dxa"/>
            <w:tcBorders>
              <w:top w:val="single" w:sz="4" w:space="0" w:color="auto"/>
              <w:bottom w:val="single" w:sz="4" w:space="0" w:color="auto"/>
              <w:right w:val="double" w:sz="4" w:space="0" w:color="auto"/>
            </w:tcBorders>
            <w:shd w:val="clear" w:color="auto" w:fill="auto"/>
            <w:noWrap/>
            <w:vAlign w:val="center"/>
          </w:tcPr>
          <w:p w14:paraId="39479C99"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No. of Parameters</w:t>
            </w:r>
          </w:p>
        </w:tc>
        <w:tc>
          <w:tcPr>
            <w:tcW w:w="11524" w:type="dxa"/>
            <w:gridSpan w:val="10"/>
            <w:tcBorders>
              <w:top w:val="single" w:sz="4" w:space="0" w:color="auto"/>
              <w:left w:val="double" w:sz="4" w:space="0" w:color="auto"/>
              <w:bottom w:val="single" w:sz="4" w:space="0" w:color="auto"/>
            </w:tcBorders>
            <w:shd w:val="clear" w:color="auto" w:fill="auto"/>
            <w:noWrap/>
            <w:vAlign w:val="center"/>
          </w:tcPr>
          <w:p w14:paraId="0B4F7D8A" w14:textId="77777777" w:rsidR="007A6434" w:rsidRPr="009E7484" w:rsidRDefault="007A6434" w:rsidP="0034117D">
            <w:pPr>
              <w:spacing w:line="240" w:lineRule="auto"/>
              <w:ind w:firstLine="0"/>
              <w:jc w:val="center"/>
              <w:rPr>
                <w:color w:val="000000"/>
                <w:sz w:val="20"/>
                <w:szCs w:val="20"/>
                <w:lang w:val="en-US" w:eastAsia="en-CA"/>
              </w:rPr>
            </w:pPr>
            <w:r w:rsidRPr="009E7484">
              <w:rPr>
                <w:color w:val="000000"/>
                <w:sz w:val="20"/>
                <w:szCs w:val="20"/>
                <w:lang w:val="en-US" w:eastAsia="en-CA"/>
              </w:rPr>
              <w:t>98</w:t>
            </w:r>
          </w:p>
        </w:tc>
      </w:tr>
      <w:tr w:rsidR="007A6434" w:rsidRPr="009E7484" w14:paraId="15F390B0" w14:textId="77777777" w:rsidTr="0034117D">
        <w:trPr>
          <w:trHeight w:val="288"/>
          <w:jc w:val="center"/>
        </w:trPr>
        <w:tc>
          <w:tcPr>
            <w:tcW w:w="2050" w:type="dxa"/>
            <w:tcBorders>
              <w:top w:val="single" w:sz="4" w:space="0" w:color="auto"/>
              <w:bottom w:val="single" w:sz="4" w:space="0" w:color="auto"/>
              <w:right w:val="double" w:sz="4" w:space="0" w:color="auto"/>
            </w:tcBorders>
            <w:shd w:val="clear" w:color="auto" w:fill="auto"/>
            <w:noWrap/>
            <w:vAlign w:val="center"/>
          </w:tcPr>
          <w:p w14:paraId="4022BFE9"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sz w:val="20"/>
                <w:szCs w:val="20"/>
              </w:rPr>
              <w:t>Log-likelihood at constants</w:t>
            </w:r>
          </w:p>
        </w:tc>
        <w:tc>
          <w:tcPr>
            <w:tcW w:w="11524" w:type="dxa"/>
            <w:gridSpan w:val="10"/>
            <w:tcBorders>
              <w:top w:val="single" w:sz="4" w:space="0" w:color="auto"/>
              <w:left w:val="double" w:sz="4" w:space="0" w:color="auto"/>
              <w:bottom w:val="single" w:sz="4" w:space="0" w:color="auto"/>
            </w:tcBorders>
            <w:shd w:val="clear" w:color="auto" w:fill="auto"/>
            <w:noWrap/>
            <w:vAlign w:val="center"/>
          </w:tcPr>
          <w:p w14:paraId="10292816" w14:textId="77777777" w:rsidR="007A6434" w:rsidRPr="009E7484" w:rsidRDefault="007A6434" w:rsidP="0034117D">
            <w:pPr>
              <w:spacing w:line="240" w:lineRule="auto"/>
              <w:ind w:firstLine="0"/>
              <w:jc w:val="center"/>
              <w:rPr>
                <w:color w:val="000000"/>
                <w:sz w:val="20"/>
                <w:szCs w:val="20"/>
                <w:lang w:val="en-US" w:eastAsia="en-CA"/>
              </w:rPr>
            </w:pPr>
            <w:r w:rsidRPr="009E7484">
              <w:rPr>
                <w:color w:val="000000"/>
                <w:sz w:val="20"/>
                <w:szCs w:val="20"/>
                <w:lang w:val="en-US"/>
              </w:rPr>
              <w:t>-15732.83</w:t>
            </w:r>
          </w:p>
        </w:tc>
      </w:tr>
      <w:tr w:rsidR="007A6434" w:rsidRPr="009E7484" w14:paraId="635729E2" w14:textId="77777777" w:rsidTr="0034117D">
        <w:trPr>
          <w:trHeight w:val="288"/>
          <w:jc w:val="center"/>
        </w:trPr>
        <w:tc>
          <w:tcPr>
            <w:tcW w:w="2050" w:type="dxa"/>
            <w:tcBorders>
              <w:top w:val="single" w:sz="4" w:space="0" w:color="auto"/>
              <w:bottom w:val="single" w:sz="4" w:space="0" w:color="auto"/>
              <w:right w:val="double" w:sz="4" w:space="0" w:color="auto"/>
            </w:tcBorders>
            <w:shd w:val="clear" w:color="auto" w:fill="auto"/>
            <w:noWrap/>
            <w:vAlign w:val="center"/>
          </w:tcPr>
          <w:p w14:paraId="3C02685C"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Log-likelihood at Convergence</w:t>
            </w:r>
          </w:p>
        </w:tc>
        <w:tc>
          <w:tcPr>
            <w:tcW w:w="11524" w:type="dxa"/>
            <w:gridSpan w:val="10"/>
            <w:tcBorders>
              <w:top w:val="single" w:sz="4" w:space="0" w:color="auto"/>
              <w:left w:val="double" w:sz="4" w:space="0" w:color="auto"/>
              <w:bottom w:val="single" w:sz="4" w:space="0" w:color="auto"/>
            </w:tcBorders>
            <w:shd w:val="clear" w:color="auto" w:fill="auto"/>
            <w:noWrap/>
            <w:vAlign w:val="center"/>
          </w:tcPr>
          <w:p w14:paraId="436A62A5" w14:textId="77777777" w:rsidR="007A6434" w:rsidRPr="009E7484" w:rsidRDefault="007A6434" w:rsidP="0034117D">
            <w:pPr>
              <w:spacing w:line="240" w:lineRule="auto"/>
              <w:ind w:firstLine="0"/>
              <w:jc w:val="center"/>
              <w:rPr>
                <w:color w:val="000000"/>
                <w:sz w:val="20"/>
                <w:szCs w:val="20"/>
                <w:lang w:val="en-US" w:eastAsia="en-CA"/>
              </w:rPr>
            </w:pPr>
            <w:r>
              <w:rPr>
                <w:color w:val="000000"/>
                <w:sz w:val="20"/>
                <w:szCs w:val="20"/>
                <w:lang w:val="en-US"/>
              </w:rPr>
              <w:t>-12409.10</w:t>
            </w:r>
          </w:p>
        </w:tc>
      </w:tr>
      <w:tr w:rsidR="007A6434" w:rsidRPr="009E7484" w14:paraId="52FD15F6" w14:textId="77777777" w:rsidTr="0034117D">
        <w:trPr>
          <w:trHeight w:val="288"/>
          <w:jc w:val="center"/>
        </w:trPr>
        <w:tc>
          <w:tcPr>
            <w:tcW w:w="2050" w:type="dxa"/>
            <w:tcBorders>
              <w:top w:val="single" w:sz="4" w:space="0" w:color="auto"/>
              <w:bottom w:val="single" w:sz="4" w:space="0" w:color="auto"/>
              <w:right w:val="double" w:sz="4" w:space="0" w:color="auto"/>
            </w:tcBorders>
            <w:shd w:val="clear" w:color="auto" w:fill="auto"/>
            <w:noWrap/>
            <w:vAlign w:val="center"/>
          </w:tcPr>
          <w:p w14:paraId="21EEAA0E"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Rho-square</w:t>
            </w:r>
          </w:p>
        </w:tc>
        <w:tc>
          <w:tcPr>
            <w:tcW w:w="11524" w:type="dxa"/>
            <w:gridSpan w:val="10"/>
            <w:tcBorders>
              <w:top w:val="single" w:sz="4" w:space="0" w:color="auto"/>
              <w:left w:val="double" w:sz="4" w:space="0" w:color="auto"/>
              <w:bottom w:val="single" w:sz="4" w:space="0" w:color="auto"/>
            </w:tcBorders>
            <w:shd w:val="clear" w:color="auto" w:fill="auto"/>
            <w:noWrap/>
            <w:vAlign w:val="center"/>
          </w:tcPr>
          <w:p w14:paraId="5BFEA497" w14:textId="77777777" w:rsidR="007A6434" w:rsidRPr="009E7484" w:rsidRDefault="007A6434" w:rsidP="0034117D">
            <w:pPr>
              <w:spacing w:line="240" w:lineRule="auto"/>
              <w:ind w:firstLine="0"/>
              <w:jc w:val="center"/>
              <w:rPr>
                <w:color w:val="000000"/>
                <w:sz w:val="20"/>
                <w:szCs w:val="20"/>
                <w:lang w:val="en-US" w:eastAsia="en-CA"/>
              </w:rPr>
            </w:pPr>
            <w:r>
              <w:rPr>
                <w:color w:val="000000"/>
                <w:sz w:val="20"/>
                <w:szCs w:val="20"/>
                <w:lang w:val="en-US"/>
              </w:rPr>
              <w:t>0.2113</w:t>
            </w:r>
          </w:p>
        </w:tc>
      </w:tr>
      <w:tr w:rsidR="007A6434" w:rsidRPr="009E7484" w14:paraId="5D39F8BE" w14:textId="77777777" w:rsidTr="0034117D">
        <w:trPr>
          <w:trHeight w:val="288"/>
          <w:jc w:val="center"/>
        </w:trPr>
        <w:tc>
          <w:tcPr>
            <w:tcW w:w="2050" w:type="dxa"/>
            <w:tcBorders>
              <w:top w:val="single" w:sz="4" w:space="0" w:color="auto"/>
              <w:bottom w:val="double" w:sz="4" w:space="0" w:color="auto"/>
              <w:right w:val="double" w:sz="4" w:space="0" w:color="auto"/>
            </w:tcBorders>
            <w:shd w:val="clear" w:color="auto" w:fill="auto"/>
            <w:noWrap/>
            <w:vAlign w:val="center"/>
          </w:tcPr>
          <w:p w14:paraId="524067CA" w14:textId="77777777" w:rsidR="007A6434" w:rsidRPr="009E7484" w:rsidRDefault="007A6434" w:rsidP="0034117D">
            <w:pPr>
              <w:spacing w:line="240" w:lineRule="auto"/>
              <w:ind w:firstLine="0"/>
              <w:jc w:val="left"/>
              <w:rPr>
                <w:rFonts w:eastAsia="Times New Roman"/>
                <w:color w:val="000000"/>
                <w:sz w:val="20"/>
                <w:szCs w:val="20"/>
                <w:lang w:val="en-US"/>
              </w:rPr>
            </w:pPr>
            <w:r w:rsidRPr="009E7484">
              <w:rPr>
                <w:rFonts w:eastAsia="Times New Roman"/>
                <w:color w:val="000000"/>
                <w:sz w:val="20"/>
                <w:szCs w:val="20"/>
                <w:lang w:val="en-US"/>
              </w:rPr>
              <w:t>Adjusted Rho-square</w:t>
            </w:r>
          </w:p>
        </w:tc>
        <w:tc>
          <w:tcPr>
            <w:tcW w:w="11524" w:type="dxa"/>
            <w:gridSpan w:val="10"/>
            <w:tcBorders>
              <w:top w:val="single" w:sz="4" w:space="0" w:color="auto"/>
              <w:left w:val="double" w:sz="4" w:space="0" w:color="auto"/>
              <w:bottom w:val="double" w:sz="4" w:space="0" w:color="auto"/>
              <w:right w:val="double" w:sz="4" w:space="0" w:color="auto"/>
            </w:tcBorders>
            <w:shd w:val="clear" w:color="auto" w:fill="auto"/>
            <w:noWrap/>
            <w:vAlign w:val="center"/>
          </w:tcPr>
          <w:p w14:paraId="0BDAA008" w14:textId="77777777" w:rsidR="007A6434" w:rsidRPr="009E7484" w:rsidRDefault="007A6434" w:rsidP="0034117D">
            <w:pPr>
              <w:spacing w:line="240" w:lineRule="auto"/>
              <w:ind w:firstLine="0"/>
              <w:jc w:val="center"/>
              <w:rPr>
                <w:color w:val="000000"/>
                <w:sz w:val="20"/>
                <w:szCs w:val="20"/>
                <w:lang w:val="en-US"/>
              </w:rPr>
            </w:pPr>
            <w:r>
              <w:rPr>
                <w:color w:val="000000"/>
                <w:sz w:val="20"/>
                <w:szCs w:val="20"/>
                <w:lang w:val="en-US"/>
              </w:rPr>
              <w:t>0.2050</w:t>
            </w:r>
          </w:p>
        </w:tc>
      </w:tr>
    </w:tbl>
    <w:p w14:paraId="140886D0" w14:textId="77777777" w:rsidR="007A6434" w:rsidRPr="002F5D0A" w:rsidRDefault="007A6434" w:rsidP="007A6434">
      <w:pPr>
        <w:spacing w:line="240" w:lineRule="auto"/>
        <w:ind w:firstLine="0"/>
        <w:rPr>
          <w:sz w:val="20"/>
          <w:szCs w:val="24"/>
        </w:rPr>
      </w:pPr>
      <w:r w:rsidRPr="002F5D0A">
        <w:rPr>
          <w:sz w:val="20"/>
          <w:vertAlign w:val="superscript"/>
        </w:rPr>
        <w:t>1</w:t>
      </w:r>
      <w:r w:rsidRPr="002F5D0A">
        <w:rPr>
          <w:sz w:val="20"/>
        </w:rPr>
        <w:t xml:space="preserve"> </w:t>
      </w:r>
      <w:r w:rsidRPr="002F5D0A">
        <w:rPr>
          <w:b/>
          <w:color w:val="000000"/>
          <w:sz w:val="20"/>
          <w:szCs w:val="24"/>
          <w:lang w:val="en-US" w:eastAsia="en-CA"/>
        </w:rPr>
        <w:t>− =</w:t>
      </w:r>
      <w:r w:rsidRPr="002F5D0A">
        <w:rPr>
          <w:color w:val="000000"/>
          <w:sz w:val="20"/>
          <w:szCs w:val="24"/>
          <w:lang w:val="en-US" w:eastAsia="en-CA"/>
        </w:rPr>
        <w:t xml:space="preserve"> variable insignificant at 90 percent confidence level</w:t>
      </w:r>
    </w:p>
    <w:p w14:paraId="462F4AB5" w14:textId="724DB2B4" w:rsidR="00D53323" w:rsidRPr="00321813" w:rsidRDefault="00D53323" w:rsidP="00B23DBC">
      <w:pPr>
        <w:spacing w:line="240" w:lineRule="auto"/>
        <w:ind w:firstLine="0"/>
        <w:jc w:val="left"/>
      </w:pPr>
      <w:bookmarkStart w:id="1" w:name="_GoBack"/>
      <w:bookmarkEnd w:id="1"/>
    </w:p>
    <w:sectPr w:rsidR="00D53323" w:rsidRPr="00321813" w:rsidSect="00380797">
      <w:pgSz w:w="15840" w:h="12240" w:orient="landscape"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0BE8F" w14:textId="77777777" w:rsidR="001566C0" w:rsidRDefault="001566C0">
      <w:pPr>
        <w:spacing w:line="240" w:lineRule="auto"/>
      </w:pPr>
      <w:r>
        <w:separator/>
      </w:r>
    </w:p>
  </w:endnote>
  <w:endnote w:type="continuationSeparator" w:id="0">
    <w:p w14:paraId="0AD662FF" w14:textId="77777777" w:rsidR="001566C0" w:rsidRDefault="00156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CBE94" w14:textId="77777777" w:rsidR="001566C0" w:rsidRDefault="001566C0" w:rsidP="00A13DAE">
      <w:r>
        <w:separator/>
      </w:r>
    </w:p>
  </w:footnote>
  <w:footnote w:type="continuationSeparator" w:id="0">
    <w:p w14:paraId="708A5504" w14:textId="77777777" w:rsidR="001566C0" w:rsidRDefault="001566C0" w:rsidP="00A13DAE">
      <w:r>
        <w:continuationSeparator/>
      </w:r>
    </w:p>
  </w:footnote>
  <w:footnote w:id="1">
    <w:p w14:paraId="67261850" w14:textId="7C84AD7D" w:rsidR="001566C0" w:rsidRPr="00CA4109" w:rsidRDefault="001566C0" w:rsidP="0020154A">
      <w:pPr>
        <w:pStyle w:val="FootnoteText"/>
        <w:spacing w:line="240" w:lineRule="auto"/>
        <w:ind w:firstLine="0"/>
        <w:rPr>
          <w:lang w:val="en-US"/>
        </w:rPr>
      </w:pPr>
      <w:r>
        <w:rPr>
          <w:rStyle w:val="FootnoteReference"/>
        </w:rPr>
        <w:footnoteRef/>
      </w:r>
      <w:r>
        <w:t xml:space="preserve"> </w:t>
      </w:r>
      <w:r>
        <w:rPr>
          <w:lang w:val="en-US"/>
        </w:rPr>
        <w:t>The entire USA is divided into eleven megaregions which are expected to share common economic growth, natural resources and environmental system, topography, and transportation system.  These eleven megaregions are: Arizona Sun Corridor, Cascadia, Florida, Front Range, Great Lakes, Gulf Coast, Northeast, Northern California, Piedmont Atlantic, Southern California, and Texas Triangle. The remainder of the USA has been considered as non-mega region (</w:t>
      </w:r>
      <w:hyperlink r:id="rId1" w:history="1">
        <w:r w:rsidRPr="00194578">
          <w:rPr>
            <w:rStyle w:val="Hyperlink"/>
            <w:lang w:val="en-US"/>
          </w:rPr>
          <w:t>http://www.america2050.org/content/megaregions.html</w:t>
        </w:r>
      </w:hyperlink>
      <w:r>
        <w:rPr>
          <w:lang w:val="en-US"/>
        </w:rPr>
        <w:t xml:space="preserve">). </w:t>
      </w:r>
    </w:p>
  </w:footnote>
  <w:footnote w:id="2">
    <w:p w14:paraId="010E2D4A" w14:textId="77777777" w:rsidR="001566C0" w:rsidRPr="00323462" w:rsidRDefault="001566C0" w:rsidP="00D83822">
      <w:pPr>
        <w:pStyle w:val="FootnoteText"/>
        <w:spacing w:line="240" w:lineRule="auto"/>
        <w:rPr>
          <w:lang w:val="en-US"/>
        </w:rPr>
      </w:pPr>
      <w:r>
        <w:rPr>
          <w:rStyle w:val="FootnoteReference"/>
        </w:rPr>
        <w:footnoteRef/>
      </w:r>
      <w:r>
        <w:t xml:space="preserve"> </w:t>
      </w:r>
      <w:r>
        <w:rPr>
          <w:lang w:val="en-US"/>
        </w:rPr>
        <w:t>Please note that the copula parameter for “Other” mode was set to 0 with FGM copula to ensure independence between “Other” mode and its corresponding shipping size.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CBC3" w14:textId="37496FAA" w:rsidR="001566C0" w:rsidRPr="00BD41EF" w:rsidRDefault="00380797" w:rsidP="00792BC4">
    <w:pPr>
      <w:pStyle w:val="Header"/>
      <w:tabs>
        <w:tab w:val="left" w:pos="8411"/>
      </w:tabs>
      <w:ind w:firstLine="0"/>
      <w:jc w:val="left"/>
    </w:pPr>
    <w:sdt>
      <w:sdtPr>
        <w:id w:val="1575093360"/>
        <w:docPartObj>
          <w:docPartGallery w:val="Page Numbers (Top of Page)"/>
          <w:docPartUnique/>
        </w:docPartObj>
      </w:sdtPr>
      <w:sdtEndPr>
        <w:rPr>
          <w:noProof/>
        </w:rPr>
      </w:sdtEndPr>
      <w:sdtContent>
        <w:r w:rsidR="001566C0">
          <w:tab/>
        </w:r>
        <w:r w:rsidR="001566C0">
          <w:tab/>
        </w:r>
        <w:r w:rsidR="001566C0">
          <w:tab/>
        </w:r>
        <w:r w:rsidR="001566C0">
          <w:fldChar w:fldCharType="begin"/>
        </w:r>
        <w:r w:rsidR="001566C0">
          <w:instrText xml:space="preserve"> PAGE   \* MERGEFORMAT </w:instrText>
        </w:r>
        <w:r w:rsidR="001566C0">
          <w:fldChar w:fldCharType="separate"/>
        </w:r>
        <w:r>
          <w:rPr>
            <w:noProof/>
          </w:rPr>
          <w:t>6</w:t>
        </w:r>
        <w:r w:rsidR="001566C0">
          <w:rPr>
            <w:noProof/>
          </w:rPr>
          <w:fldChar w:fldCharType="end"/>
        </w:r>
      </w:sdtContent>
    </w:sdt>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547F" w14:textId="62148882" w:rsidR="001566C0" w:rsidRDefault="001566C0" w:rsidP="002A7DD9">
    <w:pPr>
      <w:pStyle w:val="Header"/>
      <w:ind w:firstLine="0"/>
    </w:pPr>
    <w:r>
      <w:tab/>
    </w:r>
    <w:r>
      <w:tab/>
    </w:r>
    <w:r>
      <w:tab/>
    </w:r>
    <w:r>
      <w:tab/>
    </w:r>
    <w:r>
      <w:tab/>
    </w:r>
    <w:r>
      <w:tab/>
      <w:t xml:space="preserve">        </w:t>
    </w:r>
    <w:r>
      <w:fldChar w:fldCharType="begin"/>
    </w:r>
    <w:r>
      <w:instrText xml:space="preserve"> PAGE   \* MERGEFORMAT </w:instrText>
    </w:r>
    <w:r>
      <w:fldChar w:fldCharType="separate"/>
    </w:r>
    <w:r w:rsidR="00380797">
      <w:rPr>
        <w:noProof/>
      </w:rPr>
      <w:t>24</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4169" w14:textId="22E7D08D" w:rsidR="001566C0" w:rsidRDefault="001566C0" w:rsidP="00D62F77">
    <w:pPr>
      <w:pStyle w:val="Header"/>
      <w:ind w:firstLine="0"/>
    </w:pPr>
    <w:r>
      <w:tab/>
    </w:r>
    <w:r>
      <w:tab/>
      <w:t xml:space="preserve">        </w:t>
    </w:r>
    <w:sdt>
      <w:sdtPr>
        <w:id w:val="-1834286453"/>
        <w:docPartObj>
          <w:docPartGallery w:val="Page Numbers (Top of Page)"/>
          <w:docPartUnique/>
        </w:docPartObj>
      </w:sdtPr>
      <w:sdtEndPr>
        <w:rPr>
          <w:noProof/>
        </w:rPr>
      </w:sdtEndPr>
      <w:sdtContent>
        <w:r>
          <w:tab/>
        </w:r>
        <w:r>
          <w:tab/>
        </w:r>
        <w:r>
          <w:tab/>
        </w:r>
        <w:r>
          <w:tab/>
          <w:t xml:space="preserve">        </w:t>
        </w:r>
        <w:r>
          <w:fldChar w:fldCharType="begin"/>
        </w:r>
        <w:r>
          <w:instrText xml:space="preserve"> PAGE   \* MERGEFORMAT </w:instrText>
        </w:r>
        <w:r>
          <w:fldChar w:fldCharType="separate"/>
        </w:r>
        <w:r w:rsidR="00380797">
          <w:rPr>
            <w:noProof/>
          </w:rPr>
          <w:t>28</w:t>
        </w:r>
        <w:r>
          <w:rPr>
            <w:noProof/>
          </w:rPr>
          <w:fldChar w:fldCharType="end"/>
        </w:r>
      </w:sdtContent>
    </w:sdt>
  </w:p>
  <w:p w14:paraId="52D34C29" w14:textId="77777777" w:rsidR="001566C0" w:rsidRDefault="001566C0" w:rsidP="00710ABB">
    <w:pPr>
      <w:pStyle w:val="Header"/>
      <w:ind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B322" w14:textId="53E47F9A" w:rsidR="001566C0" w:rsidRPr="00BD41EF" w:rsidRDefault="00380797" w:rsidP="00792BC4">
    <w:pPr>
      <w:pStyle w:val="Header"/>
      <w:tabs>
        <w:tab w:val="left" w:pos="8411"/>
      </w:tabs>
      <w:ind w:firstLine="0"/>
      <w:jc w:val="left"/>
    </w:pPr>
    <w:sdt>
      <w:sdtPr>
        <w:id w:val="906968539"/>
        <w:docPartObj>
          <w:docPartGallery w:val="Page Numbers (Top of Page)"/>
          <w:docPartUnique/>
        </w:docPartObj>
      </w:sdtPr>
      <w:sdtEndPr>
        <w:rPr>
          <w:noProof/>
        </w:rPr>
      </w:sdtEndPr>
      <w:sdtContent>
        <w:r w:rsidR="001566C0">
          <w:tab/>
        </w:r>
        <w:r w:rsidR="001566C0">
          <w:tab/>
          <w:t xml:space="preserve">           </w:t>
        </w:r>
        <w:r w:rsidR="001566C0">
          <w:tab/>
        </w:r>
        <w:r w:rsidR="001566C0">
          <w:fldChar w:fldCharType="begin"/>
        </w:r>
        <w:r w:rsidR="001566C0">
          <w:instrText xml:space="preserve"> PAGE   \* MERGEFORMAT </w:instrText>
        </w:r>
        <w:r w:rsidR="001566C0">
          <w:fldChar w:fldCharType="separate"/>
        </w:r>
        <w:r>
          <w:rPr>
            <w:noProof/>
          </w:rPr>
          <w:t>30</w:t>
        </w:r>
        <w:r w:rsidR="001566C0">
          <w:rPr>
            <w:noProof/>
          </w:rPr>
          <w:fldChar w:fldCharType="end"/>
        </w:r>
      </w:sdtContent>
    </w:sdt>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2C0F9" w14:textId="68E9A2A7" w:rsidR="001566C0" w:rsidRDefault="001566C0" w:rsidP="00D62F77">
    <w:pPr>
      <w:pStyle w:val="Header"/>
      <w:ind w:firstLine="0"/>
    </w:pPr>
    <w:r>
      <w:tab/>
    </w:r>
    <w:r>
      <w:tab/>
      <w:t xml:space="preserve">        </w:t>
    </w:r>
    <w:sdt>
      <w:sdtPr>
        <w:id w:val="343986680"/>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sidR="00380797">
          <w:rPr>
            <w:noProof/>
          </w:rPr>
          <w:t>29</w:t>
        </w:r>
        <w:r>
          <w:rPr>
            <w:noProof/>
          </w:rPr>
          <w:fldChar w:fldCharType="end"/>
        </w:r>
      </w:sdtContent>
    </w:sdt>
  </w:p>
  <w:p w14:paraId="1B51DF36" w14:textId="77777777" w:rsidR="001566C0" w:rsidRDefault="001566C0" w:rsidP="00710ABB">
    <w:pPr>
      <w:pStyle w:val="Header"/>
      <w:ind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5EFF" w14:textId="17C46481" w:rsidR="001566C0" w:rsidRDefault="001566C0" w:rsidP="00D62F77">
    <w:pPr>
      <w:pStyle w:val="Header"/>
      <w:ind w:firstLine="0"/>
    </w:pPr>
    <w:r>
      <w:tab/>
    </w:r>
    <w:r>
      <w:tab/>
    </w:r>
    <w:r>
      <w:tab/>
    </w:r>
    <w:r>
      <w:tab/>
    </w:r>
    <w:r>
      <w:tab/>
      <w:t xml:space="preserve">                   </w:t>
    </w:r>
    <w:sdt>
      <w:sdtPr>
        <w:id w:val="2114091086"/>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sidR="00380797">
          <w:rPr>
            <w:noProof/>
          </w:rPr>
          <w:t>31</w:t>
        </w:r>
        <w:r>
          <w:rPr>
            <w:noProof/>
          </w:rPr>
          <w:fldChar w:fldCharType="end"/>
        </w:r>
      </w:sdtContent>
    </w:sdt>
  </w:p>
  <w:p w14:paraId="2EF23CFF" w14:textId="77777777" w:rsidR="001566C0" w:rsidRDefault="001566C0" w:rsidP="00710ABB">
    <w:pPr>
      <w:pStyle w:val="Header"/>
      <w:ind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56C9C" w14:textId="585B2377" w:rsidR="001566C0" w:rsidRPr="00BD41EF" w:rsidRDefault="00380797" w:rsidP="00792BC4">
    <w:pPr>
      <w:pStyle w:val="Header"/>
      <w:tabs>
        <w:tab w:val="left" w:pos="8411"/>
      </w:tabs>
      <w:ind w:firstLine="0"/>
      <w:jc w:val="left"/>
    </w:pPr>
    <w:sdt>
      <w:sdtPr>
        <w:id w:val="832030154"/>
        <w:docPartObj>
          <w:docPartGallery w:val="Page Numbers (Top of Page)"/>
          <w:docPartUnique/>
        </w:docPartObj>
      </w:sdtPr>
      <w:sdtEndPr>
        <w:rPr>
          <w:noProof/>
        </w:rPr>
      </w:sdtEndPr>
      <w:sdtContent>
        <w:r w:rsidR="001566C0">
          <w:tab/>
        </w:r>
        <w:r w:rsidR="001566C0">
          <w:tab/>
        </w:r>
        <w:r w:rsidR="001566C0">
          <w:tab/>
        </w:r>
        <w:r w:rsidR="001566C0">
          <w:tab/>
        </w:r>
        <w:r w:rsidR="001566C0">
          <w:tab/>
        </w:r>
        <w:r w:rsidR="001566C0">
          <w:tab/>
        </w:r>
        <w:r w:rsidR="001566C0">
          <w:tab/>
          <w:t xml:space="preserve">        </w:t>
        </w:r>
        <w:r w:rsidR="001566C0">
          <w:fldChar w:fldCharType="begin"/>
        </w:r>
        <w:r w:rsidR="001566C0">
          <w:instrText xml:space="preserve"> PAGE   \* MERGEFORMAT </w:instrText>
        </w:r>
        <w:r w:rsidR="001566C0">
          <w:fldChar w:fldCharType="separate"/>
        </w:r>
        <w:r>
          <w:rPr>
            <w:noProof/>
          </w:rPr>
          <w:t>33</w:t>
        </w:r>
        <w:r w:rsidR="001566C0">
          <w:rPr>
            <w:noProof/>
          </w:rPr>
          <w:fldChar w:fldCharType="end"/>
        </w:r>
      </w:sdtContent>
    </w:sdt>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502B" w14:textId="672975B6" w:rsidR="001566C0" w:rsidRPr="00BD41EF" w:rsidRDefault="00380797" w:rsidP="00792BC4">
    <w:pPr>
      <w:pStyle w:val="Header"/>
      <w:tabs>
        <w:tab w:val="left" w:pos="8411"/>
      </w:tabs>
      <w:ind w:firstLine="0"/>
      <w:jc w:val="left"/>
    </w:pPr>
    <w:sdt>
      <w:sdtPr>
        <w:id w:val="1117342604"/>
        <w:docPartObj>
          <w:docPartGallery w:val="Page Numbers (Top of Page)"/>
          <w:docPartUnique/>
        </w:docPartObj>
      </w:sdtPr>
      <w:sdtEndPr>
        <w:rPr>
          <w:noProof/>
        </w:rPr>
      </w:sdtEndPr>
      <w:sdtContent>
        <w:r w:rsidR="001566C0">
          <w:tab/>
        </w:r>
        <w:r w:rsidR="001566C0">
          <w:tab/>
        </w:r>
        <w:r w:rsidR="001566C0">
          <w:tab/>
        </w:r>
        <w:r w:rsidR="001566C0">
          <w:tab/>
        </w:r>
        <w:r w:rsidR="001566C0">
          <w:tab/>
        </w:r>
        <w:r w:rsidR="001566C0">
          <w:tab/>
        </w:r>
        <w:r w:rsidR="001566C0">
          <w:tab/>
          <w:t xml:space="preserve">        </w:t>
        </w:r>
        <w:r w:rsidR="001566C0">
          <w:fldChar w:fldCharType="begin"/>
        </w:r>
        <w:r w:rsidR="001566C0">
          <w:instrText xml:space="preserve"> PAGE   \* MERGEFORMAT </w:instrText>
        </w:r>
        <w:r w:rsidR="001566C0">
          <w:fldChar w:fldCharType="separate"/>
        </w:r>
        <w:r>
          <w:rPr>
            <w:noProof/>
          </w:rPr>
          <w:t>36</w:t>
        </w:r>
        <w:r w:rsidR="001566C0">
          <w:rPr>
            <w:noProof/>
          </w:rPr>
          <w:fldChar w:fldCharType="end"/>
        </w:r>
      </w:sdtContent>
    </w:sdt>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03DA" w14:textId="5761584D" w:rsidR="001566C0" w:rsidRDefault="001566C0" w:rsidP="002B42D1">
    <w:pPr>
      <w:pStyle w:val="Header"/>
      <w:tabs>
        <w:tab w:val="left" w:pos="5324"/>
      </w:tabs>
      <w:ind w:firstLine="0"/>
    </w:pPr>
    <w:r>
      <w:tab/>
    </w:r>
    <w:r>
      <w:tab/>
    </w:r>
    <w:r>
      <w:tab/>
    </w:r>
    <w:r>
      <w:tab/>
    </w:r>
    <w:r>
      <w:tab/>
    </w:r>
    <w:r>
      <w:tab/>
    </w:r>
    <w:r>
      <w:tab/>
      <w:t xml:space="preserve">        </w:t>
    </w:r>
    <w:sdt>
      <w:sdtPr>
        <w:id w:val="-21275304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80797">
          <w:rPr>
            <w:noProof/>
          </w:rPr>
          <w:t>34</w:t>
        </w:r>
        <w:r>
          <w:rPr>
            <w:noProof/>
          </w:rPr>
          <w:fldChar w:fldCharType="end"/>
        </w:r>
      </w:sdtContent>
    </w:sdt>
  </w:p>
  <w:p w14:paraId="63947346" w14:textId="77777777" w:rsidR="001566C0" w:rsidRDefault="001566C0" w:rsidP="002A7DD9">
    <w:pPr>
      <w:pStyle w:val="Header"/>
      <w:ind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1D6B" w14:textId="2EFF3C94" w:rsidR="001566C0" w:rsidRDefault="001566C0" w:rsidP="00937676">
    <w:pPr>
      <w:pStyle w:val="Header"/>
      <w:tabs>
        <w:tab w:val="left" w:pos="3617"/>
      </w:tabs>
      <w:ind w:firstLine="0"/>
    </w:pPr>
    <w:r>
      <w:tab/>
    </w:r>
    <w:r>
      <w:tab/>
    </w:r>
    <w:r>
      <w:tab/>
    </w:r>
    <w:r>
      <w:tab/>
    </w:r>
    <w:r>
      <w:tab/>
    </w:r>
    <w:r>
      <w:tab/>
    </w:r>
    <w:r>
      <w:tab/>
      <w:t xml:space="preserve">        </w:t>
    </w:r>
    <w:sdt>
      <w:sdtPr>
        <w:id w:val="6979723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80797">
          <w:rPr>
            <w:noProof/>
          </w:rPr>
          <w:t>41</w:t>
        </w:r>
        <w:r>
          <w:rPr>
            <w:noProof/>
          </w:rPr>
          <w:fldChar w:fldCharType="end"/>
        </w:r>
      </w:sdtContent>
    </w:sdt>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BD58D" w14:textId="5630EA93" w:rsidR="001566C0" w:rsidRPr="00BD41EF" w:rsidRDefault="00380797" w:rsidP="0034117D">
    <w:pPr>
      <w:pStyle w:val="Header"/>
      <w:tabs>
        <w:tab w:val="left" w:pos="8411"/>
      </w:tabs>
      <w:ind w:firstLine="0"/>
      <w:jc w:val="left"/>
    </w:pPr>
    <w:sdt>
      <w:sdtPr>
        <w:id w:val="1280376736"/>
        <w:docPartObj>
          <w:docPartGallery w:val="Page Numbers (Top of Page)"/>
          <w:docPartUnique/>
        </w:docPartObj>
      </w:sdtPr>
      <w:sdtEndPr>
        <w:rPr>
          <w:noProof/>
        </w:rPr>
      </w:sdtEndPr>
      <w:sdtContent>
        <w:r w:rsidR="001566C0">
          <w:tab/>
        </w:r>
        <w:r w:rsidR="001566C0">
          <w:tab/>
        </w:r>
        <w:r w:rsidR="001566C0">
          <w:tab/>
        </w:r>
        <w:r w:rsidR="001566C0">
          <w:tab/>
        </w:r>
        <w:r w:rsidR="001566C0">
          <w:tab/>
        </w:r>
        <w:r w:rsidR="001566C0">
          <w:tab/>
        </w:r>
        <w:r w:rsidR="001566C0">
          <w:tab/>
          <w:t xml:space="preserve">        </w:t>
        </w:r>
        <w:r w:rsidR="001566C0">
          <w:fldChar w:fldCharType="begin"/>
        </w:r>
        <w:r w:rsidR="001566C0">
          <w:instrText xml:space="preserve"> PAGE   \* MERGEFORMAT </w:instrText>
        </w:r>
        <w:r w:rsidR="001566C0">
          <w:fldChar w:fldCharType="separate"/>
        </w:r>
        <w:r>
          <w:rPr>
            <w:noProof/>
          </w:rPr>
          <w:t>43</w:t>
        </w:r>
        <w:r w:rsidR="001566C0">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F76BA" w14:textId="58E0E196" w:rsidR="001566C0" w:rsidRDefault="001566C0">
    <w:pPr>
      <w:pStyle w:val="Header"/>
      <w:jc w:val="right"/>
    </w:pPr>
  </w:p>
  <w:p w14:paraId="49C87E86" w14:textId="782D8CCC" w:rsidR="001566C0" w:rsidRDefault="001566C0" w:rsidP="002A7DD9">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7C4C" w14:textId="17B2F5ED" w:rsidR="001566C0" w:rsidRPr="00BD41EF" w:rsidRDefault="00380797" w:rsidP="00792BC4">
    <w:pPr>
      <w:pStyle w:val="Header"/>
      <w:tabs>
        <w:tab w:val="left" w:pos="8411"/>
      </w:tabs>
      <w:ind w:firstLine="0"/>
      <w:jc w:val="left"/>
    </w:pPr>
    <w:sdt>
      <w:sdtPr>
        <w:id w:val="1984432947"/>
        <w:docPartObj>
          <w:docPartGallery w:val="Page Numbers (Top of Page)"/>
          <w:docPartUnique/>
        </w:docPartObj>
      </w:sdtPr>
      <w:sdtEndPr>
        <w:rPr>
          <w:noProof/>
        </w:rPr>
      </w:sdtEndPr>
      <w:sdtContent>
        <w:r w:rsidR="001566C0">
          <w:tab/>
        </w:r>
        <w:r w:rsidR="001566C0">
          <w:tab/>
        </w:r>
        <w:r w:rsidR="001566C0">
          <w:tab/>
          <w:t xml:space="preserve">        </w:t>
        </w:r>
        <w:r w:rsidR="001566C0">
          <w:fldChar w:fldCharType="begin"/>
        </w:r>
        <w:r w:rsidR="001566C0">
          <w:instrText xml:space="preserve"> PAGE   \* MERGEFORMAT </w:instrText>
        </w:r>
        <w:r w:rsidR="001566C0">
          <w:fldChar w:fldCharType="separate"/>
        </w:r>
        <w:r>
          <w:rPr>
            <w:noProof/>
          </w:rPr>
          <w:t>16</w:t>
        </w:r>
        <w:r w:rsidR="001566C0">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2F8E" w14:textId="60AF35AD" w:rsidR="001566C0" w:rsidRDefault="001566C0" w:rsidP="002A7DD9">
    <w:pPr>
      <w:pStyle w:val="Header"/>
      <w:ind w:firstLine="0"/>
    </w:pPr>
    <w:r>
      <w:tab/>
    </w:r>
    <w:r>
      <w:tab/>
      <w:t xml:space="preserve"> </w:t>
    </w:r>
    <w:sdt>
      <w:sdtPr>
        <w:id w:val="-3773936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69D97" w14:textId="371D7663" w:rsidR="001566C0" w:rsidRDefault="001566C0" w:rsidP="002A7DD9">
    <w:pPr>
      <w:pStyle w:val="Header"/>
      <w:ind w:firstLine="0"/>
    </w:pPr>
    <w:r>
      <w:t>Keya, Anowar &amp; Eluru</w:t>
    </w:r>
    <w:r>
      <w:tab/>
    </w:r>
    <w:r>
      <w:tab/>
      <w:t xml:space="preserve">        </w:t>
    </w:r>
    <w:sdt>
      <w:sdtPr>
        <w:id w:val="10446197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12</w:t>
        </w:r>
        <w:r>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790C" w14:textId="0BE4F494" w:rsidR="001566C0" w:rsidRPr="00BD41EF" w:rsidRDefault="00380797" w:rsidP="00792BC4">
    <w:pPr>
      <w:pStyle w:val="Header"/>
      <w:tabs>
        <w:tab w:val="left" w:pos="8411"/>
      </w:tabs>
      <w:ind w:firstLine="0"/>
      <w:jc w:val="left"/>
    </w:pPr>
    <w:sdt>
      <w:sdtPr>
        <w:id w:val="978038132"/>
        <w:docPartObj>
          <w:docPartGallery w:val="Page Numbers (Top of Page)"/>
          <w:docPartUnique/>
        </w:docPartObj>
      </w:sdtPr>
      <w:sdtEndPr>
        <w:rPr>
          <w:noProof/>
        </w:rPr>
      </w:sdtEndPr>
      <w:sdtContent>
        <w:r w:rsidR="001566C0">
          <w:tab/>
        </w:r>
        <w:r w:rsidR="001566C0">
          <w:tab/>
        </w:r>
        <w:r w:rsidR="001566C0">
          <w:tab/>
          <w:t xml:space="preserve">        </w:t>
        </w:r>
        <w:r w:rsidR="001566C0">
          <w:fldChar w:fldCharType="begin"/>
        </w:r>
        <w:r w:rsidR="001566C0">
          <w:instrText xml:space="preserve"> PAGE   \* MERGEFORMAT </w:instrText>
        </w:r>
        <w:r w:rsidR="001566C0">
          <w:fldChar w:fldCharType="separate"/>
        </w:r>
        <w:r>
          <w:rPr>
            <w:noProof/>
          </w:rPr>
          <w:t>20</w:t>
        </w:r>
        <w:r w:rsidR="001566C0">
          <w:rPr>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B5D6F" w14:textId="15E5C4B6" w:rsidR="001566C0" w:rsidRDefault="001566C0" w:rsidP="00D62F77">
    <w:pPr>
      <w:pStyle w:val="Header"/>
      <w:ind w:firstLine="0"/>
    </w:pPr>
    <w:r>
      <w:tab/>
    </w:r>
    <w:r>
      <w:tab/>
      <w:t xml:space="preserve">        </w:t>
    </w:r>
    <w:sdt>
      <w:sdtPr>
        <w:id w:val="-17494830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80797">
          <w:rPr>
            <w:noProof/>
          </w:rPr>
          <w:t>22</w:t>
        </w:r>
        <w:r>
          <w:rPr>
            <w:noProof/>
          </w:rPr>
          <w:fldChar w:fldCharType="end"/>
        </w:r>
      </w:sdtContent>
    </w:sdt>
  </w:p>
  <w:p w14:paraId="4775D753" w14:textId="0A25257A" w:rsidR="001566C0" w:rsidRDefault="001566C0" w:rsidP="00710ABB">
    <w:pPr>
      <w:pStyle w:val="Header"/>
      <w:ind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D3B5E" w14:textId="69D4F998" w:rsidR="001566C0" w:rsidRDefault="001566C0" w:rsidP="00A24C8D">
    <w:pPr>
      <w:pStyle w:val="Header"/>
      <w:ind w:firstLine="0"/>
      <w:jc w:val="right"/>
    </w:pPr>
    <w:r>
      <w:tab/>
    </w:r>
    <w:r>
      <w:tab/>
      <w:t xml:space="preserve">          </w:t>
    </w:r>
    <w:sdt>
      <w:sdtPr>
        <w:id w:val="1585338945"/>
        <w:docPartObj>
          <w:docPartGallery w:val="Page Numbers (Top of Page)"/>
          <w:docPartUnique/>
        </w:docPartObj>
      </w:sdtPr>
      <w:sdtEndPr>
        <w:rPr>
          <w:noProof/>
        </w:rPr>
      </w:sdtEndPr>
      <w:sdtContent>
        <w:r>
          <w:t xml:space="preserve">    </w:t>
        </w:r>
        <w:r>
          <w:tab/>
        </w:r>
        <w:r>
          <w:tab/>
        </w:r>
        <w:r>
          <w:tab/>
        </w:r>
        <w:r>
          <w:fldChar w:fldCharType="begin"/>
        </w:r>
        <w:r>
          <w:instrText xml:space="preserve"> PAGE   \* MERGEFORMAT </w:instrText>
        </w:r>
        <w:r>
          <w:fldChar w:fldCharType="separate"/>
        </w:r>
        <w:r w:rsidR="00380797">
          <w:rPr>
            <w:noProof/>
          </w:rPr>
          <w:t>23</w:t>
        </w:r>
        <w:r>
          <w:rPr>
            <w:noProof/>
          </w:rPr>
          <w:fldChar w:fldCharType="end"/>
        </w:r>
      </w:sdtContent>
    </w:sdt>
  </w:p>
  <w:p w14:paraId="2B8B6941" w14:textId="77777777" w:rsidR="001566C0" w:rsidRDefault="001566C0" w:rsidP="00710ABB">
    <w:pPr>
      <w:pStyle w:val="Header"/>
      <w:ind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9C844" w14:textId="45470375" w:rsidR="001566C0" w:rsidRPr="00BD41EF" w:rsidRDefault="00380797" w:rsidP="00792BC4">
    <w:pPr>
      <w:pStyle w:val="Header"/>
      <w:tabs>
        <w:tab w:val="left" w:pos="8411"/>
      </w:tabs>
      <w:ind w:firstLine="0"/>
      <w:jc w:val="left"/>
    </w:pPr>
    <w:sdt>
      <w:sdtPr>
        <w:id w:val="543956056"/>
        <w:docPartObj>
          <w:docPartGallery w:val="Page Numbers (Top of Page)"/>
          <w:docPartUnique/>
        </w:docPartObj>
      </w:sdtPr>
      <w:sdtEndPr>
        <w:rPr>
          <w:noProof/>
        </w:rPr>
      </w:sdtEndPr>
      <w:sdtContent>
        <w:r w:rsidR="001566C0">
          <w:tab/>
        </w:r>
        <w:r w:rsidR="001566C0">
          <w:tab/>
        </w:r>
        <w:r w:rsidR="001566C0">
          <w:tab/>
        </w:r>
        <w:r w:rsidR="001566C0">
          <w:tab/>
        </w:r>
        <w:r w:rsidR="001566C0">
          <w:tab/>
        </w:r>
        <w:r w:rsidR="001566C0">
          <w:tab/>
          <w:t xml:space="preserve">           </w:t>
        </w:r>
        <w:r w:rsidR="001566C0">
          <w:tab/>
          <w:t xml:space="preserve">        </w:t>
        </w:r>
        <w:r w:rsidR="001566C0">
          <w:fldChar w:fldCharType="begin"/>
        </w:r>
        <w:r w:rsidR="001566C0">
          <w:instrText xml:space="preserve"> PAGE   \* MERGEFORMAT </w:instrText>
        </w:r>
        <w:r w:rsidR="001566C0">
          <w:fldChar w:fldCharType="separate"/>
        </w:r>
        <w:r>
          <w:rPr>
            <w:noProof/>
          </w:rPr>
          <w:t>26</w:t>
        </w:r>
        <w:r w:rsidR="001566C0">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393"/>
    <w:multiLevelType w:val="hybridMultilevel"/>
    <w:tmpl w:val="8D904ED6"/>
    <w:lvl w:ilvl="0" w:tplc="87CE6DAE">
      <w:start w:val="4"/>
      <w:numFmt w:val="bullet"/>
      <w:lvlText w:val="−"/>
      <w:lvlJc w:val="left"/>
      <w:pPr>
        <w:ind w:left="720" w:hanging="360"/>
      </w:pPr>
      <w:rPr>
        <w:rFonts w:ascii="Times New Roman" w:eastAsia="Calibri" w:hAnsi="Times New Roman" w:cs="Times New Roman" w:hint="default"/>
        <w:color w:val="auto"/>
      </w:rPr>
    </w:lvl>
    <w:lvl w:ilvl="1" w:tplc="1DE09506" w:tentative="1">
      <w:start w:val="1"/>
      <w:numFmt w:val="bullet"/>
      <w:lvlText w:val="o"/>
      <w:lvlJc w:val="left"/>
      <w:pPr>
        <w:ind w:left="1440" w:hanging="360"/>
      </w:pPr>
      <w:rPr>
        <w:rFonts w:ascii="Courier New" w:hAnsi="Courier New" w:cs="Courier New" w:hint="default"/>
      </w:rPr>
    </w:lvl>
    <w:lvl w:ilvl="2" w:tplc="738EA544" w:tentative="1">
      <w:start w:val="1"/>
      <w:numFmt w:val="bullet"/>
      <w:lvlText w:val=""/>
      <w:lvlJc w:val="left"/>
      <w:pPr>
        <w:ind w:left="2160" w:hanging="360"/>
      </w:pPr>
      <w:rPr>
        <w:rFonts w:ascii="Wingdings" w:hAnsi="Wingdings" w:hint="default"/>
      </w:rPr>
    </w:lvl>
    <w:lvl w:ilvl="3" w:tplc="BD82AC7A" w:tentative="1">
      <w:start w:val="1"/>
      <w:numFmt w:val="bullet"/>
      <w:lvlText w:val=""/>
      <w:lvlJc w:val="left"/>
      <w:pPr>
        <w:ind w:left="2880" w:hanging="360"/>
      </w:pPr>
      <w:rPr>
        <w:rFonts w:ascii="Symbol" w:hAnsi="Symbol" w:hint="default"/>
      </w:rPr>
    </w:lvl>
    <w:lvl w:ilvl="4" w:tplc="3E269426" w:tentative="1">
      <w:start w:val="1"/>
      <w:numFmt w:val="bullet"/>
      <w:lvlText w:val="o"/>
      <w:lvlJc w:val="left"/>
      <w:pPr>
        <w:ind w:left="3600" w:hanging="360"/>
      </w:pPr>
      <w:rPr>
        <w:rFonts w:ascii="Courier New" w:hAnsi="Courier New" w:cs="Courier New" w:hint="default"/>
      </w:rPr>
    </w:lvl>
    <w:lvl w:ilvl="5" w:tplc="F6A235D6" w:tentative="1">
      <w:start w:val="1"/>
      <w:numFmt w:val="bullet"/>
      <w:lvlText w:val=""/>
      <w:lvlJc w:val="left"/>
      <w:pPr>
        <w:ind w:left="4320" w:hanging="360"/>
      </w:pPr>
      <w:rPr>
        <w:rFonts w:ascii="Wingdings" w:hAnsi="Wingdings" w:hint="default"/>
      </w:rPr>
    </w:lvl>
    <w:lvl w:ilvl="6" w:tplc="D940F2F6" w:tentative="1">
      <w:start w:val="1"/>
      <w:numFmt w:val="bullet"/>
      <w:lvlText w:val=""/>
      <w:lvlJc w:val="left"/>
      <w:pPr>
        <w:ind w:left="5040" w:hanging="360"/>
      </w:pPr>
      <w:rPr>
        <w:rFonts w:ascii="Symbol" w:hAnsi="Symbol" w:hint="default"/>
      </w:rPr>
    </w:lvl>
    <w:lvl w:ilvl="7" w:tplc="524A514A" w:tentative="1">
      <w:start w:val="1"/>
      <w:numFmt w:val="bullet"/>
      <w:lvlText w:val="o"/>
      <w:lvlJc w:val="left"/>
      <w:pPr>
        <w:ind w:left="5760" w:hanging="360"/>
      </w:pPr>
      <w:rPr>
        <w:rFonts w:ascii="Courier New" w:hAnsi="Courier New" w:cs="Courier New" w:hint="default"/>
      </w:rPr>
    </w:lvl>
    <w:lvl w:ilvl="8" w:tplc="13C4C842" w:tentative="1">
      <w:start w:val="1"/>
      <w:numFmt w:val="bullet"/>
      <w:lvlText w:val=""/>
      <w:lvlJc w:val="left"/>
      <w:pPr>
        <w:ind w:left="6480" w:hanging="360"/>
      </w:pPr>
      <w:rPr>
        <w:rFonts w:ascii="Wingdings" w:hAnsi="Wingdings" w:hint="default"/>
      </w:rPr>
    </w:lvl>
  </w:abstractNum>
  <w:abstractNum w:abstractNumId="1" w15:restartNumberingAfterBreak="0">
    <w:nsid w:val="02F21C8A"/>
    <w:multiLevelType w:val="hybridMultilevel"/>
    <w:tmpl w:val="75863A16"/>
    <w:lvl w:ilvl="0" w:tplc="1CEAABB8">
      <w:start w:val="4"/>
      <w:numFmt w:val="bullet"/>
      <w:lvlText w:val="−"/>
      <w:lvlJc w:val="left"/>
      <w:pPr>
        <w:ind w:left="720" w:hanging="360"/>
      </w:pPr>
      <w:rPr>
        <w:rFonts w:ascii="Times New Roman" w:eastAsia="Calibri" w:hAnsi="Times New Roman" w:cs="Times New Roman" w:hint="default"/>
        <w:b/>
      </w:rPr>
    </w:lvl>
    <w:lvl w:ilvl="1" w:tplc="367C9BB2" w:tentative="1">
      <w:start w:val="1"/>
      <w:numFmt w:val="bullet"/>
      <w:lvlText w:val="o"/>
      <w:lvlJc w:val="left"/>
      <w:pPr>
        <w:ind w:left="1440" w:hanging="360"/>
      </w:pPr>
      <w:rPr>
        <w:rFonts w:ascii="Courier New" w:hAnsi="Courier New" w:cs="Courier New" w:hint="default"/>
      </w:rPr>
    </w:lvl>
    <w:lvl w:ilvl="2" w:tplc="A846FF34" w:tentative="1">
      <w:start w:val="1"/>
      <w:numFmt w:val="bullet"/>
      <w:lvlText w:val=""/>
      <w:lvlJc w:val="left"/>
      <w:pPr>
        <w:ind w:left="2160" w:hanging="360"/>
      </w:pPr>
      <w:rPr>
        <w:rFonts w:ascii="Wingdings" w:hAnsi="Wingdings" w:hint="default"/>
      </w:rPr>
    </w:lvl>
    <w:lvl w:ilvl="3" w:tplc="27C06FEA" w:tentative="1">
      <w:start w:val="1"/>
      <w:numFmt w:val="bullet"/>
      <w:lvlText w:val=""/>
      <w:lvlJc w:val="left"/>
      <w:pPr>
        <w:ind w:left="2880" w:hanging="360"/>
      </w:pPr>
      <w:rPr>
        <w:rFonts w:ascii="Symbol" w:hAnsi="Symbol" w:hint="default"/>
      </w:rPr>
    </w:lvl>
    <w:lvl w:ilvl="4" w:tplc="EB4ECDD6" w:tentative="1">
      <w:start w:val="1"/>
      <w:numFmt w:val="bullet"/>
      <w:lvlText w:val="o"/>
      <w:lvlJc w:val="left"/>
      <w:pPr>
        <w:ind w:left="3600" w:hanging="360"/>
      </w:pPr>
      <w:rPr>
        <w:rFonts w:ascii="Courier New" w:hAnsi="Courier New" w:cs="Courier New" w:hint="default"/>
      </w:rPr>
    </w:lvl>
    <w:lvl w:ilvl="5" w:tplc="2C422CAC" w:tentative="1">
      <w:start w:val="1"/>
      <w:numFmt w:val="bullet"/>
      <w:lvlText w:val=""/>
      <w:lvlJc w:val="left"/>
      <w:pPr>
        <w:ind w:left="4320" w:hanging="360"/>
      </w:pPr>
      <w:rPr>
        <w:rFonts w:ascii="Wingdings" w:hAnsi="Wingdings" w:hint="default"/>
      </w:rPr>
    </w:lvl>
    <w:lvl w:ilvl="6" w:tplc="506C9696" w:tentative="1">
      <w:start w:val="1"/>
      <w:numFmt w:val="bullet"/>
      <w:lvlText w:val=""/>
      <w:lvlJc w:val="left"/>
      <w:pPr>
        <w:ind w:left="5040" w:hanging="360"/>
      </w:pPr>
      <w:rPr>
        <w:rFonts w:ascii="Symbol" w:hAnsi="Symbol" w:hint="default"/>
      </w:rPr>
    </w:lvl>
    <w:lvl w:ilvl="7" w:tplc="7B447018" w:tentative="1">
      <w:start w:val="1"/>
      <w:numFmt w:val="bullet"/>
      <w:lvlText w:val="o"/>
      <w:lvlJc w:val="left"/>
      <w:pPr>
        <w:ind w:left="5760" w:hanging="360"/>
      </w:pPr>
      <w:rPr>
        <w:rFonts w:ascii="Courier New" w:hAnsi="Courier New" w:cs="Courier New" w:hint="default"/>
      </w:rPr>
    </w:lvl>
    <w:lvl w:ilvl="8" w:tplc="C4E8A7D8" w:tentative="1">
      <w:start w:val="1"/>
      <w:numFmt w:val="bullet"/>
      <w:lvlText w:val=""/>
      <w:lvlJc w:val="left"/>
      <w:pPr>
        <w:ind w:left="6480" w:hanging="360"/>
      </w:pPr>
      <w:rPr>
        <w:rFonts w:ascii="Wingdings" w:hAnsi="Wingdings" w:hint="default"/>
      </w:rPr>
    </w:lvl>
  </w:abstractNum>
  <w:abstractNum w:abstractNumId="2" w15:restartNumberingAfterBreak="0">
    <w:nsid w:val="090704CD"/>
    <w:multiLevelType w:val="hybridMultilevel"/>
    <w:tmpl w:val="5EC4E8EC"/>
    <w:lvl w:ilvl="0" w:tplc="C3447AEC">
      <w:start w:val="1"/>
      <w:numFmt w:val="decimal"/>
      <w:lvlText w:val="%1."/>
      <w:lvlJc w:val="left"/>
      <w:pPr>
        <w:ind w:left="360" w:hanging="360"/>
      </w:pPr>
      <w:rPr>
        <w:rFonts w:hint="default"/>
      </w:rPr>
    </w:lvl>
    <w:lvl w:ilvl="1" w:tplc="0DEC6994" w:tentative="1">
      <w:start w:val="1"/>
      <w:numFmt w:val="lowerLetter"/>
      <w:lvlText w:val="%2."/>
      <w:lvlJc w:val="left"/>
      <w:pPr>
        <w:ind w:left="1080" w:hanging="360"/>
      </w:pPr>
    </w:lvl>
    <w:lvl w:ilvl="2" w:tplc="DFE044BE" w:tentative="1">
      <w:start w:val="1"/>
      <w:numFmt w:val="lowerRoman"/>
      <w:lvlText w:val="%3."/>
      <w:lvlJc w:val="right"/>
      <w:pPr>
        <w:ind w:left="1800" w:hanging="180"/>
      </w:pPr>
    </w:lvl>
    <w:lvl w:ilvl="3" w:tplc="85D815F4" w:tentative="1">
      <w:start w:val="1"/>
      <w:numFmt w:val="decimal"/>
      <w:lvlText w:val="%4."/>
      <w:lvlJc w:val="left"/>
      <w:pPr>
        <w:ind w:left="2520" w:hanging="360"/>
      </w:pPr>
    </w:lvl>
    <w:lvl w:ilvl="4" w:tplc="9D880EE2" w:tentative="1">
      <w:start w:val="1"/>
      <w:numFmt w:val="lowerLetter"/>
      <w:lvlText w:val="%5."/>
      <w:lvlJc w:val="left"/>
      <w:pPr>
        <w:ind w:left="3240" w:hanging="360"/>
      </w:pPr>
    </w:lvl>
    <w:lvl w:ilvl="5" w:tplc="6F6870E8" w:tentative="1">
      <w:start w:val="1"/>
      <w:numFmt w:val="lowerRoman"/>
      <w:lvlText w:val="%6."/>
      <w:lvlJc w:val="right"/>
      <w:pPr>
        <w:ind w:left="3960" w:hanging="180"/>
      </w:pPr>
    </w:lvl>
    <w:lvl w:ilvl="6" w:tplc="EF82F42C" w:tentative="1">
      <w:start w:val="1"/>
      <w:numFmt w:val="decimal"/>
      <w:lvlText w:val="%7."/>
      <w:lvlJc w:val="left"/>
      <w:pPr>
        <w:ind w:left="4680" w:hanging="360"/>
      </w:pPr>
    </w:lvl>
    <w:lvl w:ilvl="7" w:tplc="D13A4724" w:tentative="1">
      <w:start w:val="1"/>
      <w:numFmt w:val="lowerLetter"/>
      <w:lvlText w:val="%8."/>
      <w:lvlJc w:val="left"/>
      <w:pPr>
        <w:ind w:left="5400" w:hanging="360"/>
      </w:pPr>
    </w:lvl>
    <w:lvl w:ilvl="8" w:tplc="817ABB70" w:tentative="1">
      <w:start w:val="1"/>
      <w:numFmt w:val="lowerRoman"/>
      <w:lvlText w:val="%9."/>
      <w:lvlJc w:val="right"/>
      <w:pPr>
        <w:ind w:left="6120" w:hanging="180"/>
      </w:pPr>
    </w:lvl>
  </w:abstractNum>
  <w:abstractNum w:abstractNumId="3" w15:restartNumberingAfterBreak="0">
    <w:nsid w:val="24D23621"/>
    <w:multiLevelType w:val="hybridMultilevel"/>
    <w:tmpl w:val="935CB474"/>
    <w:lvl w:ilvl="0" w:tplc="1B944F1E">
      <w:start w:val="5"/>
      <w:numFmt w:val="bullet"/>
      <w:lvlText w:val="−"/>
      <w:lvlJc w:val="left"/>
      <w:pPr>
        <w:ind w:left="720" w:hanging="360"/>
      </w:pPr>
      <w:rPr>
        <w:rFonts w:ascii="Times New Roman" w:eastAsia="Calibri" w:hAnsi="Times New Roman" w:cs="Times New Roman" w:hint="default"/>
        <w:b/>
        <w:color w:val="000000"/>
      </w:rPr>
    </w:lvl>
    <w:lvl w:ilvl="1" w:tplc="94B8F8F0" w:tentative="1">
      <w:start w:val="1"/>
      <w:numFmt w:val="bullet"/>
      <w:lvlText w:val="o"/>
      <w:lvlJc w:val="left"/>
      <w:pPr>
        <w:ind w:left="1440" w:hanging="360"/>
      </w:pPr>
      <w:rPr>
        <w:rFonts w:ascii="Courier New" w:hAnsi="Courier New" w:cs="Courier New" w:hint="default"/>
      </w:rPr>
    </w:lvl>
    <w:lvl w:ilvl="2" w:tplc="A236681A" w:tentative="1">
      <w:start w:val="1"/>
      <w:numFmt w:val="bullet"/>
      <w:lvlText w:val=""/>
      <w:lvlJc w:val="left"/>
      <w:pPr>
        <w:ind w:left="2160" w:hanging="360"/>
      </w:pPr>
      <w:rPr>
        <w:rFonts w:ascii="Wingdings" w:hAnsi="Wingdings" w:hint="default"/>
      </w:rPr>
    </w:lvl>
    <w:lvl w:ilvl="3" w:tplc="0DD612CE" w:tentative="1">
      <w:start w:val="1"/>
      <w:numFmt w:val="bullet"/>
      <w:lvlText w:val=""/>
      <w:lvlJc w:val="left"/>
      <w:pPr>
        <w:ind w:left="2880" w:hanging="360"/>
      </w:pPr>
      <w:rPr>
        <w:rFonts w:ascii="Symbol" w:hAnsi="Symbol" w:hint="default"/>
      </w:rPr>
    </w:lvl>
    <w:lvl w:ilvl="4" w:tplc="C6EA7A2C" w:tentative="1">
      <w:start w:val="1"/>
      <w:numFmt w:val="bullet"/>
      <w:lvlText w:val="o"/>
      <w:lvlJc w:val="left"/>
      <w:pPr>
        <w:ind w:left="3600" w:hanging="360"/>
      </w:pPr>
      <w:rPr>
        <w:rFonts w:ascii="Courier New" w:hAnsi="Courier New" w:cs="Courier New" w:hint="default"/>
      </w:rPr>
    </w:lvl>
    <w:lvl w:ilvl="5" w:tplc="6E0AFD18" w:tentative="1">
      <w:start w:val="1"/>
      <w:numFmt w:val="bullet"/>
      <w:lvlText w:val=""/>
      <w:lvlJc w:val="left"/>
      <w:pPr>
        <w:ind w:left="4320" w:hanging="360"/>
      </w:pPr>
      <w:rPr>
        <w:rFonts w:ascii="Wingdings" w:hAnsi="Wingdings" w:hint="default"/>
      </w:rPr>
    </w:lvl>
    <w:lvl w:ilvl="6" w:tplc="253E0F3E" w:tentative="1">
      <w:start w:val="1"/>
      <w:numFmt w:val="bullet"/>
      <w:lvlText w:val=""/>
      <w:lvlJc w:val="left"/>
      <w:pPr>
        <w:ind w:left="5040" w:hanging="360"/>
      </w:pPr>
      <w:rPr>
        <w:rFonts w:ascii="Symbol" w:hAnsi="Symbol" w:hint="default"/>
      </w:rPr>
    </w:lvl>
    <w:lvl w:ilvl="7" w:tplc="42BA62EA" w:tentative="1">
      <w:start w:val="1"/>
      <w:numFmt w:val="bullet"/>
      <w:lvlText w:val="o"/>
      <w:lvlJc w:val="left"/>
      <w:pPr>
        <w:ind w:left="5760" w:hanging="360"/>
      </w:pPr>
      <w:rPr>
        <w:rFonts w:ascii="Courier New" w:hAnsi="Courier New" w:cs="Courier New" w:hint="default"/>
      </w:rPr>
    </w:lvl>
    <w:lvl w:ilvl="8" w:tplc="3A4E154E" w:tentative="1">
      <w:start w:val="1"/>
      <w:numFmt w:val="bullet"/>
      <w:lvlText w:val=""/>
      <w:lvlJc w:val="left"/>
      <w:pPr>
        <w:ind w:left="6480" w:hanging="360"/>
      </w:pPr>
      <w:rPr>
        <w:rFonts w:ascii="Wingdings" w:hAnsi="Wingdings" w:hint="default"/>
      </w:rPr>
    </w:lvl>
  </w:abstractNum>
  <w:abstractNum w:abstractNumId="4" w15:restartNumberingAfterBreak="0">
    <w:nsid w:val="345C5AAB"/>
    <w:multiLevelType w:val="hybridMultilevel"/>
    <w:tmpl w:val="2D36F8E8"/>
    <w:lvl w:ilvl="0" w:tplc="1494CA92">
      <w:start w:val="1"/>
      <w:numFmt w:val="decimal"/>
      <w:lvlText w:val="%1."/>
      <w:lvlJc w:val="left"/>
      <w:pPr>
        <w:ind w:left="1080" w:hanging="720"/>
      </w:pPr>
      <w:rPr>
        <w:rFonts w:ascii="Times New Roman" w:eastAsia="Calibri" w:hAnsi="Times New Roman" w:cs="Times New Roman"/>
      </w:rPr>
    </w:lvl>
    <w:lvl w:ilvl="1" w:tplc="E4D45AAC" w:tentative="1">
      <w:start w:val="1"/>
      <w:numFmt w:val="lowerLetter"/>
      <w:lvlText w:val="%2."/>
      <w:lvlJc w:val="left"/>
      <w:pPr>
        <w:ind w:left="1440" w:hanging="360"/>
      </w:pPr>
    </w:lvl>
    <w:lvl w:ilvl="2" w:tplc="D354ECFE" w:tentative="1">
      <w:start w:val="1"/>
      <w:numFmt w:val="lowerRoman"/>
      <w:lvlText w:val="%3."/>
      <w:lvlJc w:val="right"/>
      <w:pPr>
        <w:ind w:left="2160" w:hanging="180"/>
      </w:pPr>
    </w:lvl>
    <w:lvl w:ilvl="3" w:tplc="644C2516" w:tentative="1">
      <w:start w:val="1"/>
      <w:numFmt w:val="decimal"/>
      <w:lvlText w:val="%4."/>
      <w:lvlJc w:val="left"/>
      <w:pPr>
        <w:ind w:left="2880" w:hanging="360"/>
      </w:pPr>
    </w:lvl>
    <w:lvl w:ilvl="4" w:tplc="05ACE7AC" w:tentative="1">
      <w:start w:val="1"/>
      <w:numFmt w:val="lowerLetter"/>
      <w:lvlText w:val="%5."/>
      <w:lvlJc w:val="left"/>
      <w:pPr>
        <w:ind w:left="3600" w:hanging="360"/>
      </w:pPr>
    </w:lvl>
    <w:lvl w:ilvl="5" w:tplc="4642DF20" w:tentative="1">
      <w:start w:val="1"/>
      <w:numFmt w:val="lowerRoman"/>
      <w:lvlText w:val="%6."/>
      <w:lvlJc w:val="right"/>
      <w:pPr>
        <w:ind w:left="4320" w:hanging="180"/>
      </w:pPr>
    </w:lvl>
    <w:lvl w:ilvl="6" w:tplc="78747AA0" w:tentative="1">
      <w:start w:val="1"/>
      <w:numFmt w:val="decimal"/>
      <w:lvlText w:val="%7."/>
      <w:lvlJc w:val="left"/>
      <w:pPr>
        <w:ind w:left="5040" w:hanging="360"/>
      </w:pPr>
    </w:lvl>
    <w:lvl w:ilvl="7" w:tplc="ED5A3EFE" w:tentative="1">
      <w:start w:val="1"/>
      <w:numFmt w:val="lowerLetter"/>
      <w:lvlText w:val="%8."/>
      <w:lvlJc w:val="left"/>
      <w:pPr>
        <w:ind w:left="5760" w:hanging="360"/>
      </w:pPr>
    </w:lvl>
    <w:lvl w:ilvl="8" w:tplc="E348EDEC" w:tentative="1">
      <w:start w:val="1"/>
      <w:numFmt w:val="lowerRoman"/>
      <w:lvlText w:val="%9."/>
      <w:lvlJc w:val="right"/>
      <w:pPr>
        <w:ind w:left="6480" w:hanging="180"/>
      </w:pPr>
    </w:lvl>
  </w:abstractNum>
  <w:abstractNum w:abstractNumId="5" w15:restartNumberingAfterBreak="0">
    <w:nsid w:val="4B9C7311"/>
    <w:multiLevelType w:val="multilevel"/>
    <w:tmpl w:val="10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D50235A"/>
    <w:multiLevelType w:val="hybridMultilevel"/>
    <w:tmpl w:val="DC4E4EE2"/>
    <w:lvl w:ilvl="0" w:tplc="70281D46">
      <w:start w:val="1"/>
      <w:numFmt w:val="bullet"/>
      <w:lvlText w:val=""/>
      <w:lvlJc w:val="left"/>
      <w:pPr>
        <w:ind w:left="1080" w:hanging="360"/>
      </w:pPr>
      <w:rPr>
        <w:rFonts w:ascii="Symbol" w:hAnsi="Symbol" w:hint="default"/>
      </w:rPr>
    </w:lvl>
    <w:lvl w:ilvl="1" w:tplc="76D8E292" w:tentative="1">
      <w:start w:val="1"/>
      <w:numFmt w:val="lowerLetter"/>
      <w:lvlText w:val="%2."/>
      <w:lvlJc w:val="left"/>
      <w:pPr>
        <w:ind w:left="1800" w:hanging="360"/>
      </w:pPr>
    </w:lvl>
    <w:lvl w:ilvl="2" w:tplc="7EF2A902" w:tentative="1">
      <w:start w:val="1"/>
      <w:numFmt w:val="lowerRoman"/>
      <w:lvlText w:val="%3."/>
      <w:lvlJc w:val="right"/>
      <w:pPr>
        <w:ind w:left="2520" w:hanging="180"/>
      </w:pPr>
    </w:lvl>
    <w:lvl w:ilvl="3" w:tplc="5FCCAC1A" w:tentative="1">
      <w:start w:val="1"/>
      <w:numFmt w:val="decimal"/>
      <w:lvlText w:val="%4."/>
      <w:lvlJc w:val="left"/>
      <w:pPr>
        <w:ind w:left="3240" w:hanging="360"/>
      </w:pPr>
    </w:lvl>
    <w:lvl w:ilvl="4" w:tplc="CB4244E8" w:tentative="1">
      <w:start w:val="1"/>
      <w:numFmt w:val="lowerLetter"/>
      <w:lvlText w:val="%5."/>
      <w:lvlJc w:val="left"/>
      <w:pPr>
        <w:ind w:left="3960" w:hanging="360"/>
      </w:pPr>
    </w:lvl>
    <w:lvl w:ilvl="5" w:tplc="0A607CA6" w:tentative="1">
      <w:start w:val="1"/>
      <w:numFmt w:val="lowerRoman"/>
      <w:lvlText w:val="%6."/>
      <w:lvlJc w:val="right"/>
      <w:pPr>
        <w:ind w:left="4680" w:hanging="180"/>
      </w:pPr>
    </w:lvl>
    <w:lvl w:ilvl="6" w:tplc="55785F38" w:tentative="1">
      <w:start w:val="1"/>
      <w:numFmt w:val="decimal"/>
      <w:lvlText w:val="%7."/>
      <w:lvlJc w:val="left"/>
      <w:pPr>
        <w:ind w:left="5400" w:hanging="360"/>
      </w:pPr>
    </w:lvl>
    <w:lvl w:ilvl="7" w:tplc="50285F52" w:tentative="1">
      <w:start w:val="1"/>
      <w:numFmt w:val="lowerLetter"/>
      <w:lvlText w:val="%8."/>
      <w:lvlJc w:val="left"/>
      <w:pPr>
        <w:ind w:left="6120" w:hanging="360"/>
      </w:pPr>
    </w:lvl>
    <w:lvl w:ilvl="8" w:tplc="5F1667F6" w:tentative="1">
      <w:start w:val="1"/>
      <w:numFmt w:val="lowerRoman"/>
      <w:lvlText w:val="%9."/>
      <w:lvlJc w:val="right"/>
      <w:pPr>
        <w:ind w:left="6840" w:hanging="180"/>
      </w:pPr>
    </w:lvl>
  </w:abstractNum>
  <w:abstractNum w:abstractNumId="7" w15:restartNumberingAfterBreak="0">
    <w:nsid w:val="61467DFF"/>
    <w:multiLevelType w:val="multilevel"/>
    <w:tmpl w:val="6E8692E8"/>
    <w:lvl w:ilvl="0">
      <w:start w:val="1"/>
      <w:numFmt w:val="decimal"/>
      <w:lvlText w:val="%1)"/>
      <w:lvlJc w:val="left"/>
      <w:pPr>
        <w:ind w:left="360" w:hanging="360"/>
      </w:pPr>
      <w:rPr>
        <w:rFonts w:hint="default"/>
      </w:rPr>
    </w:lvl>
    <w:lvl w:ilvl="1">
      <w:start w:val="1"/>
      <w:numFmt w:val="decimal"/>
      <w:pStyle w:val="eq1"/>
      <w:suff w:val="space"/>
      <w:lvlText w:val="(%1.%2)"/>
      <w:lvlJc w:val="right"/>
      <w:pPr>
        <w:ind w:left="0" w:firstLine="0"/>
      </w:pPr>
      <w:rPr>
        <w:rFonts w:ascii="Times New Roman" w:hAnsi="Times New Roman"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1C622C7"/>
    <w:multiLevelType w:val="multilevel"/>
    <w:tmpl w:val="E9C6F5A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6469589B"/>
    <w:multiLevelType w:val="hybridMultilevel"/>
    <w:tmpl w:val="C17AE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C95971"/>
    <w:multiLevelType w:val="multilevel"/>
    <w:tmpl w:val="321E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7"/>
  </w:num>
  <w:num w:numId="5">
    <w:abstractNumId w:val="8"/>
  </w:num>
  <w:num w:numId="6">
    <w:abstractNumId w:val="2"/>
  </w:num>
  <w:num w:numId="7">
    <w:abstractNumId w:val="10"/>
  </w:num>
  <w:num w:numId="8">
    <w:abstractNumId w:val="3"/>
  </w:num>
  <w:num w:numId="9">
    <w:abstractNumId w:val="1"/>
  </w:num>
  <w:num w:numId="10">
    <w:abstractNumId w:val="0"/>
  </w:num>
  <w:num w:numId="11">
    <w:abstractNumId w:val="5"/>
  </w:num>
  <w:num w:numId="12">
    <w:abstractNumId w:val="5"/>
  </w:num>
  <w:num w:numId="13">
    <w:abstractNumId w:val="5"/>
  </w:num>
  <w:num w:numId="14">
    <w:abstractNumId w:val="5"/>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93"/>
    <w:rsid w:val="00001E53"/>
    <w:rsid w:val="00001F4C"/>
    <w:rsid w:val="000024A8"/>
    <w:rsid w:val="00002982"/>
    <w:rsid w:val="00002E4D"/>
    <w:rsid w:val="00003324"/>
    <w:rsid w:val="00004B1C"/>
    <w:rsid w:val="00005F92"/>
    <w:rsid w:val="00006499"/>
    <w:rsid w:val="0000659B"/>
    <w:rsid w:val="0000690C"/>
    <w:rsid w:val="00007352"/>
    <w:rsid w:val="00011102"/>
    <w:rsid w:val="00011230"/>
    <w:rsid w:val="000117CC"/>
    <w:rsid w:val="00012006"/>
    <w:rsid w:val="00012101"/>
    <w:rsid w:val="000127D4"/>
    <w:rsid w:val="000139F5"/>
    <w:rsid w:val="00014436"/>
    <w:rsid w:val="00014617"/>
    <w:rsid w:val="00014EE3"/>
    <w:rsid w:val="00015385"/>
    <w:rsid w:val="0001568F"/>
    <w:rsid w:val="00015E66"/>
    <w:rsid w:val="0001624A"/>
    <w:rsid w:val="000179C5"/>
    <w:rsid w:val="000179D3"/>
    <w:rsid w:val="00020BD0"/>
    <w:rsid w:val="000213FD"/>
    <w:rsid w:val="00022014"/>
    <w:rsid w:val="00023D27"/>
    <w:rsid w:val="0002403B"/>
    <w:rsid w:val="0002417D"/>
    <w:rsid w:val="000247C5"/>
    <w:rsid w:val="00024F67"/>
    <w:rsid w:val="00025379"/>
    <w:rsid w:val="000253E7"/>
    <w:rsid w:val="00025764"/>
    <w:rsid w:val="00025A66"/>
    <w:rsid w:val="000263AD"/>
    <w:rsid w:val="00026DB3"/>
    <w:rsid w:val="00030016"/>
    <w:rsid w:val="0003011E"/>
    <w:rsid w:val="00031456"/>
    <w:rsid w:val="00032207"/>
    <w:rsid w:val="00032D4E"/>
    <w:rsid w:val="00032E07"/>
    <w:rsid w:val="00034408"/>
    <w:rsid w:val="00034426"/>
    <w:rsid w:val="00035A88"/>
    <w:rsid w:val="00040077"/>
    <w:rsid w:val="000416FA"/>
    <w:rsid w:val="000421BA"/>
    <w:rsid w:val="000437A5"/>
    <w:rsid w:val="00043C75"/>
    <w:rsid w:val="00044B11"/>
    <w:rsid w:val="0004566C"/>
    <w:rsid w:val="00046BAC"/>
    <w:rsid w:val="00046D6B"/>
    <w:rsid w:val="00046E63"/>
    <w:rsid w:val="00047337"/>
    <w:rsid w:val="0004762F"/>
    <w:rsid w:val="00047BA1"/>
    <w:rsid w:val="00051503"/>
    <w:rsid w:val="000526C7"/>
    <w:rsid w:val="00053FC6"/>
    <w:rsid w:val="00054235"/>
    <w:rsid w:val="0005460F"/>
    <w:rsid w:val="00054DBC"/>
    <w:rsid w:val="000564C5"/>
    <w:rsid w:val="0005669B"/>
    <w:rsid w:val="00056731"/>
    <w:rsid w:val="00056F65"/>
    <w:rsid w:val="000570FF"/>
    <w:rsid w:val="00057383"/>
    <w:rsid w:val="00057F78"/>
    <w:rsid w:val="00060E55"/>
    <w:rsid w:val="0006215A"/>
    <w:rsid w:val="0006331D"/>
    <w:rsid w:val="00063704"/>
    <w:rsid w:val="00064223"/>
    <w:rsid w:val="0006446A"/>
    <w:rsid w:val="000656CE"/>
    <w:rsid w:val="00065C34"/>
    <w:rsid w:val="00065F06"/>
    <w:rsid w:val="0006703D"/>
    <w:rsid w:val="00067C03"/>
    <w:rsid w:val="000700A6"/>
    <w:rsid w:val="00070BCF"/>
    <w:rsid w:val="00070D8C"/>
    <w:rsid w:val="000718E7"/>
    <w:rsid w:val="0007398F"/>
    <w:rsid w:val="00073DE0"/>
    <w:rsid w:val="00074A37"/>
    <w:rsid w:val="00075F26"/>
    <w:rsid w:val="000762AE"/>
    <w:rsid w:val="00076A64"/>
    <w:rsid w:val="00077668"/>
    <w:rsid w:val="000801B0"/>
    <w:rsid w:val="00080465"/>
    <w:rsid w:val="00081EE0"/>
    <w:rsid w:val="000834FC"/>
    <w:rsid w:val="00083B0D"/>
    <w:rsid w:val="00084841"/>
    <w:rsid w:val="00085D90"/>
    <w:rsid w:val="0008726A"/>
    <w:rsid w:val="000904D9"/>
    <w:rsid w:val="0009075F"/>
    <w:rsid w:val="00091603"/>
    <w:rsid w:val="0009163D"/>
    <w:rsid w:val="00092029"/>
    <w:rsid w:val="0009312E"/>
    <w:rsid w:val="00093148"/>
    <w:rsid w:val="000931D4"/>
    <w:rsid w:val="000937A5"/>
    <w:rsid w:val="00093AC2"/>
    <w:rsid w:val="00093BF8"/>
    <w:rsid w:val="0009479B"/>
    <w:rsid w:val="00095F8B"/>
    <w:rsid w:val="00095FD7"/>
    <w:rsid w:val="000960B9"/>
    <w:rsid w:val="00096336"/>
    <w:rsid w:val="00096978"/>
    <w:rsid w:val="00096B0E"/>
    <w:rsid w:val="00096F55"/>
    <w:rsid w:val="000A0160"/>
    <w:rsid w:val="000A09CE"/>
    <w:rsid w:val="000A1018"/>
    <w:rsid w:val="000A1E3E"/>
    <w:rsid w:val="000A1F65"/>
    <w:rsid w:val="000A35F9"/>
    <w:rsid w:val="000A448F"/>
    <w:rsid w:val="000A4696"/>
    <w:rsid w:val="000A5FA7"/>
    <w:rsid w:val="000A611A"/>
    <w:rsid w:val="000A796C"/>
    <w:rsid w:val="000B00CF"/>
    <w:rsid w:val="000B0AB7"/>
    <w:rsid w:val="000B1528"/>
    <w:rsid w:val="000B224C"/>
    <w:rsid w:val="000B2D86"/>
    <w:rsid w:val="000B2E95"/>
    <w:rsid w:val="000B3691"/>
    <w:rsid w:val="000B394C"/>
    <w:rsid w:val="000B4305"/>
    <w:rsid w:val="000B4A4D"/>
    <w:rsid w:val="000B4E70"/>
    <w:rsid w:val="000B5046"/>
    <w:rsid w:val="000B52FE"/>
    <w:rsid w:val="000B5563"/>
    <w:rsid w:val="000B66C7"/>
    <w:rsid w:val="000C0A43"/>
    <w:rsid w:val="000C0CE0"/>
    <w:rsid w:val="000C22BA"/>
    <w:rsid w:val="000C4A99"/>
    <w:rsid w:val="000C4F72"/>
    <w:rsid w:val="000C5B1D"/>
    <w:rsid w:val="000C5F76"/>
    <w:rsid w:val="000C6D4F"/>
    <w:rsid w:val="000D11FE"/>
    <w:rsid w:val="000D2154"/>
    <w:rsid w:val="000D2193"/>
    <w:rsid w:val="000D2BC4"/>
    <w:rsid w:val="000D382D"/>
    <w:rsid w:val="000D5F48"/>
    <w:rsid w:val="000D67E3"/>
    <w:rsid w:val="000D7E53"/>
    <w:rsid w:val="000E04D3"/>
    <w:rsid w:val="000E16D0"/>
    <w:rsid w:val="000E1CF3"/>
    <w:rsid w:val="000E2BA5"/>
    <w:rsid w:val="000E3B75"/>
    <w:rsid w:val="000E4FA1"/>
    <w:rsid w:val="000E62EF"/>
    <w:rsid w:val="000E6342"/>
    <w:rsid w:val="000E72C5"/>
    <w:rsid w:val="000E7566"/>
    <w:rsid w:val="000F00CD"/>
    <w:rsid w:val="000F0812"/>
    <w:rsid w:val="000F126D"/>
    <w:rsid w:val="000F2410"/>
    <w:rsid w:val="000F28F2"/>
    <w:rsid w:val="000F30AD"/>
    <w:rsid w:val="000F361D"/>
    <w:rsid w:val="000F3726"/>
    <w:rsid w:val="000F37BF"/>
    <w:rsid w:val="000F52AA"/>
    <w:rsid w:val="000F53DB"/>
    <w:rsid w:val="000F66ED"/>
    <w:rsid w:val="000F7739"/>
    <w:rsid w:val="000F7E64"/>
    <w:rsid w:val="0010052D"/>
    <w:rsid w:val="00100FC4"/>
    <w:rsid w:val="0010350C"/>
    <w:rsid w:val="00103C8C"/>
    <w:rsid w:val="0010411E"/>
    <w:rsid w:val="0010440E"/>
    <w:rsid w:val="00106A3E"/>
    <w:rsid w:val="00106A64"/>
    <w:rsid w:val="00106AB0"/>
    <w:rsid w:val="00106ED5"/>
    <w:rsid w:val="00106EF9"/>
    <w:rsid w:val="001070E3"/>
    <w:rsid w:val="00107B95"/>
    <w:rsid w:val="00107DDE"/>
    <w:rsid w:val="00110A64"/>
    <w:rsid w:val="00110F16"/>
    <w:rsid w:val="00112BE6"/>
    <w:rsid w:val="00112F3E"/>
    <w:rsid w:val="00113142"/>
    <w:rsid w:val="00113950"/>
    <w:rsid w:val="00114998"/>
    <w:rsid w:val="001152D1"/>
    <w:rsid w:val="001158B0"/>
    <w:rsid w:val="00115F37"/>
    <w:rsid w:val="001169FC"/>
    <w:rsid w:val="00117ADD"/>
    <w:rsid w:val="00117CA5"/>
    <w:rsid w:val="0012047A"/>
    <w:rsid w:val="00121F9C"/>
    <w:rsid w:val="00122AC6"/>
    <w:rsid w:val="0012329B"/>
    <w:rsid w:val="00123F04"/>
    <w:rsid w:val="00124DA2"/>
    <w:rsid w:val="001274A5"/>
    <w:rsid w:val="00127D21"/>
    <w:rsid w:val="00127D4F"/>
    <w:rsid w:val="00130E54"/>
    <w:rsid w:val="0013209D"/>
    <w:rsid w:val="001327A4"/>
    <w:rsid w:val="001332DC"/>
    <w:rsid w:val="001358C5"/>
    <w:rsid w:val="00135FA0"/>
    <w:rsid w:val="001360CD"/>
    <w:rsid w:val="001362F1"/>
    <w:rsid w:val="00136BA3"/>
    <w:rsid w:val="001405D9"/>
    <w:rsid w:val="00140CC2"/>
    <w:rsid w:val="001410F7"/>
    <w:rsid w:val="00141BD0"/>
    <w:rsid w:val="0014265F"/>
    <w:rsid w:val="00142A65"/>
    <w:rsid w:val="00142BDC"/>
    <w:rsid w:val="00142C1F"/>
    <w:rsid w:val="00144797"/>
    <w:rsid w:val="001448D6"/>
    <w:rsid w:val="0014512B"/>
    <w:rsid w:val="001458A3"/>
    <w:rsid w:val="00146B16"/>
    <w:rsid w:val="00147285"/>
    <w:rsid w:val="001472D0"/>
    <w:rsid w:val="00147691"/>
    <w:rsid w:val="00147CF3"/>
    <w:rsid w:val="00147E93"/>
    <w:rsid w:val="00154D41"/>
    <w:rsid w:val="00155047"/>
    <w:rsid w:val="00156018"/>
    <w:rsid w:val="001561F8"/>
    <w:rsid w:val="001562F1"/>
    <w:rsid w:val="001566C0"/>
    <w:rsid w:val="00157082"/>
    <w:rsid w:val="001570B2"/>
    <w:rsid w:val="00157935"/>
    <w:rsid w:val="00157F70"/>
    <w:rsid w:val="001606F8"/>
    <w:rsid w:val="001615C5"/>
    <w:rsid w:val="00162731"/>
    <w:rsid w:val="001638F6"/>
    <w:rsid w:val="00163A16"/>
    <w:rsid w:val="001642FE"/>
    <w:rsid w:val="00165138"/>
    <w:rsid w:val="0016531F"/>
    <w:rsid w:val="00165BAD"/>
    <w:rsid w:val="00165C37"/>
    <w:rsid w:val="0016627A"/>
    <w:rsid w:val="00166370"/>
    <w:rsid w:val="001670B9"/>
    <w:rsid w:val="001675EF"/>
    <w:rsid w:val="001676D4"/>
    <w:rsid w:val="00171F85"/>
    <w:rsid w:val="0017202F"/>
    <w:rsid w:val="0017255C"/>
    <w:rsid w:val="00172D3F"/>
    <w:rsid w:val="00173C67"/>
    <w:rsid w:val="00173D73"/>
    <w:rsid w:val="00173F55"/>
    <w:rsid w:val="00175006"/>
    <w:rsid w:val="001754E5"/>
    <w:rsid w:val="00175871"/>
    <w:rsid w:val="00176A5B"/>
    <w:rsid w:val="00176B5C"/>
    <w:rsid w:val="00176C4B"/>
    <w:rsid w:val="00176DA0"/>
    <w:rsid w:val="00176DE9"/>
    <w:rsid w:val="001823AB"/>
    <w:rsid w:val="00182F77"/>
    <w:rsid w:val="00183023"/>
    <w:rsid w:val="00183536"/>
    <w:rsid w:val="00183AEF"/>
    <w:rsid w:val="001846E2"/>
    <w:rsid w:val="001852A9"/>
    <w:rsid w:val="001855A7"/>
    <w:rsid w:val="00185F94"/>
    <w:rsid w:val="001863BA"/>
    <w:rsid w:val="0018656A"/>
    <w:rsid w:val="00191454"/>
    <w:rsid w:val="0019199C"/>
    <w:rsid w:val="0019324D"/>
    <w:rsid w:val="00193650"/>
    <w:rsid w:val="00193F3B"/>
    <w:rsid w:val="00194578"/>
    <w:rsid w:val="00194C89"/>
    <w:rsid w:val="001950E7"/>
    <w:rsid w:val="001953A4"/>
    <w:rsid w:val="00195B48"/>
    <w:rsid w:val="00197262"/>
    <w:rsid w:val="001A1650"/>
    <w:rsid w:val="001A1B0F"/>
    <w:rsid w:val="001A283D"/>
    <w:rsid w:val="001A30E6"/>
    <w:rsid w:val="001A3264"/>
    <w:rsid w:val="001A333D"/>
    <w:rsid w:val="001A3BB6"/>
    <w:rsid w:val="001A3F13"/>
    <w:rsid w:val="001A45FC"/>
    <w:rsid w:val="001A6425"/>
    <w:rsid w:val="001A6B7A"/>
    <w:rsid w:val="001A7B9A"/>
    <w:rsid w:val="001B03C7"/>
    <w:rsid w:val="001B04A8"/>
    <w:rsid w:val="001B147A"/>
    <w:rsid w:val="001B2E6D"/>
    <w:rsid w:val="001B309D"/>
    <w:rsid w:val="001B30B7"/>
    <w:rsid w:val="001B325B"/>
    <w:rsid w:val="001B3F9C"/>
    <w:rsid w:val="001B3FB5"/>
    <w:rsid w:val="001B4B0C"/>
    <w:rsid w:val="001B5C9F"/>
    <w:rsid w:val="001B6ECC"/>
    <w:rsid w:val="001B7CDC"/>
    <w:rsid w:val="001C097A"/>
    <w:rsid w:val="001C0D35"/>
    <w:rsid w:val="001C0D47"/>
    <w:rsid w:val="001C0E07"/>
    <w:rsid w:val="001C12FB"/>
    <w:rsid w:val="001C1845"/>
    <w:rsid w:val="001C259E"/>
    <w:rsid w:val="001C31E4"/>
    <w:rsid w:val="001C43C6"/>
    <w:rsid w:val="001C4573"/>
    <w:rsid w:val="001C4686"/>
    <w:rsid w:val="001C5D07"/>
    <w:rsid w:val="001C7528"/>
    <w:rsid w:val="001D1740"/>
    <w:rsid w:val="001D1E7B"/>
    <w:rsid w:val="001D2C20"/>
    <w:rsid w:val="001D3331"/>
    <w:rsid w:val="001D34DB"/>
    <w:rsid w:val="001D3BC5"/>
    <w:rsid w:val="001D4EC0"/>
    <w:rsid w:val="001D6AC6"/>
    <w:rsid w:val="001D7D4F"/>
    <w:rsid w:val="001E0A65"/>
    <w:rsid w:val="001E20ED"/>
    <w:rsid w:val="001E25A1"/>
    <w:rsid w:val="001E2960"/>
    <w:rsid w:val="001E305F"/>
    <w:rsid w:val="001E4161"/>
    <w:rsid w:val="001E4C4E"/>
    <w:rsid w:val="001E4E2D"/>
    <w:rsid w:val="001E56BB"/>
    <w:rsid w:val="001E6148"/>
    <w:rsid w:val="001E6265"/>
    <w:rsid w:val="001E6EBE"/>
    <w:rsid w:val="001E79C7"/>
    <w:rsid w:val="001F0644"/>
    <w:rsid w:val="001F08E7"/>
    <w:rsid w:val="001F1305"/>
    <w:rsid w:val="001F2737"/>
    <w:rsid w:val="001F27DC"/>
    <w:rsid w:val="001F3392"/>
    <w:rsid w:val="001F35FA"/>
    <w:rsid w:val="001F3782"/>
    <w:rsid w:val="001F37B2"/>
    <w:rsid w:val="001F3AB5"/>
    <w:rsid w:val="001F3B4B"/>
    <w:rsid w:val="001F4C01"/>
    <w:rsid w:val="001F5A95"/>
    <w:rsid w:val="001F6184"/>
    <w:rsid w:val="001F6FB4"/>
    <w:rsid w:val="001F7AE7"/>
    <w:rsid w:val="002007C2"/>
    <w:rsid w:val="002007E7"/>
    <w:rsid w:val="002009D2"/>
    <w:rsid w:val="00201452"/>
    <w:rsid w:val="0020152A"/>
    <w:rsid w:val="0020154A"/>
    <w:rsid w:val="0020156D"/>
    <w:rsid w:val="00201C0A"/>
    <w:rsid w:val="00202CB9"/>
    <w:rsid w:val="00202F5D"/>
    <w:rsid w:val="00203685"/>
    <w:rsid w:val="00204550"/>
    <w:rsid w:val="002045E4"/>
    <w:rsid w:val="00204933"/>
    <w:rsid w:val="002058D6"/>
    <w:rsid w:val="00205BC3"/>
    <w:rsid w:val="00205D9E"/>
    <w:rsid w:val="002062DA"/>
    <w:rsid w:val="00207843"/>
    <w:rsid w:val="00210DCD"/>
    <w:rsid w:val="002118C9"/>
    <w:rsid w:val="002134EF"/>
    <w:rsid w:val="00213740"/>
    <w:rsid w:val="00213A68"/>
    <w:rsid w:val="00213E7A"/>
    <w:rsid w:val="0021442E"/>
    <w:rsid w:val="0021471C"/>
    <w:rsid w:val="00216E5D"/>
    <w:rsid w:val="002175A7"/>
    <w:rsid w:val="0021792F"/>
    <w:rsid w:val="00217E87"/>
    <w:rsid w:val="0022012D"/>
    <w:rsid w:val="00220680"/>
    <w:rsid w:val="00221684"/>
    <w:rsid w:val="00222CC9"/>
    <w:rsid w:val="00222E2A"/>
    <w:rsid w:val="002233A9"/>
    <w:rsid w:val="002236C8"/>
    <w:rsid w:val="002239C1"/>
    <w:rsid w:val="002250C9"/>
    <w:rsid w:val="00225CC4"/>
    <w:rsid w:val="00225F91"/>
    <w:rsid w:val="002267A7"/>
    <w:rsid w:val="00226B58"/>
    <w:rsid w:val="00226FF6"/>
    <w:rsid w:val="002275E5"/>
    <w:rsid w:val="0022762D"/>
    <w:rsid w:val="002276B8"/>
    <w:rsid w:val="002304C3"/>
    <w:rsid w:val="00230F87"/>
    <w:rsid w:val="00231710"/>
    <w:rsid w:val="00231E29"/>
    <w:rsid w:val="002339FF"/>
    <w:rsid w:val="00233BA7"/>
    <w:rsid w:val="00234105"/>
    <w:rsid w:val="002342AB"/>
    <w:rsid w:val="0023553E"/>
    <w:rsid w:val="00236433"/>
    <w:rsid w:val="0023647E"/>
    <w:rsid w:val="00236BAD"/>
    <w:rsid w:val="00236E76"/>
    <w:rsid w:val="002374A8"/>
    <w:rsid w:val="00237D55"/>
    <w:rsid w:val="00237E61"/>
    <w:rsid w:val="002408AA"/>
    <w:rsid w:val="0024139C"/>
    <w:rsid w:val="00241F63"/>
    <w:rsid w:val="00242533"/>
    <w:rsid w:val="002426BA"/>
    <w:rsid w:val="0024271D"/>
    <w:rsid w:val="00243366"/>
    <w:rsid w:val="00243739"/>
    <w:rsid w:val="00243908"/>
    <w:rsid w:val="002456C8"/>
    <w:rsid w:val="0024592B"/>
    <w:rsid w:val="00245C88"/>
    <w:rsid w:val="00246D88"/>
    <w:rsid w:val="002473A9"/>
    <w:rsid w:val="002477FD"/>
    <w:rsid w:val="00247A05"/>
    <w:rsid w:val="002500A7"/>
    <w:rsid w:val="002500C4"/>
    <w:rsid w:val="00250722"/>
    <w:rsid w:val="0025173B"/>
    <w:rsid w:val="00251CA8"/>
    <w:rsid w:val="00251CB7"/>
    <w:rsid w:val="00251E26"/>
    <w:rsid w:val="002533B1"/>
    <w:rsid w:val="00254BBD"/>
    <w:rsid w:val="00255102"/>
    <w:rsid w:val="0025572C"/>
    <w:rsid w:val="002561FC"/>
    <w:rsid w:val="00256DCE"/>
    <w:rsid w:val="00256F46"/>
    <w:rsid w:val="002604AE"/>
    <w:rsid w:val="002609BD"/>
    <w:rsid w:val="002609EC"/>
    <w:rsid w:val="00260B18"/>
    <w:rsid w:val="00260E71"/>
    <w:rsid w:val="00262065"/>
    <w:rsid w:val="00265CAF"/>
    <w:rsid w:val="00265CD8"/>
    <w:rsid w:val="00266909"/>
    <w:rsid w:val="00270F60"/>
    <w:rsid w:val="00271593"/>
    <w:rsid w:val="00271690"/>
    <w:rsid w:val="00271767"/>
    <w:rsid w:val="002728E3"/>
    <w:rsid w:val="00272985"/>
    <w:rsid w:val="00273859"/>
    <w:rsid w:val="002742E6"/>
    <w:rsid w:val="002749C6"/>
    <w:rsid w:val="00274A6F"/>
    <w:rsid w:val="00274A80"/>
    <w:rsid w:val="00276102"/>
    <w:rsid w:val="002763E0"/>
    <w:rsid w:val="002777B5"/>
    <w:rsid w:val="0028038C"/>
    <w:rsid w:val="00280B16"/>
    <w:rsid w:val="00280F9E"/>
    <w:rsid w:val="00281398"/>
    <w:rsid w:val="00281AED"/>
    <w:rsid w:val="00281EA0"/>
    <w:rsid w:val="00282062"/>
    <w:rsid w:val="002824E0"/>
    <w:rsid w:val="00282C93"/>
    <w:rsid w:val="00283F63"/>
    <w:rsid w:val="0028443A"/>
    <w:rsid w:val="002863A5"/>
    <w:rsid w:val="0028680D"/>
    <w:rsid w:val="00287ABD"/>
    <w:rsid w:val="00290BE9"/>
    <w:rsid w:val="002911C3"/>
    <w:rsid w:val="0029180D"/>
    <w:rsid w:val="00291847"/>
    <w:rsid w:val="00292715"/>
    <w:rsid w:val="00292D4B"/>
    <w:rsid w:val="00293148"/>
    <w:rsid w:val="002951A1"/>
    <w:rsid w:val="002958A8"/>
    <w:rsid w:val="00296379"/>
    <w:rsid w:val="002979EA"/>
    <w:rsid w:val="00297BBD"/>
    <w:rsid w:val="00297DF3"/>
    <w:rsid w:val="002A4119"/>
    <w:rsid w:val="002A445B"/>
    <w:rsid w:val="002A47C8"/>
    <w:rsid w:val="002A480F"/>
    <w:rsid w:val="002A5BC5"/>
    <w:rsid w:val="002A6339"/>
    <w:rsid w:val="002A6D3C"/>
    <w:rsid w:val="002A6DCC"/>
    <w:rsid w:val="002A7D63"/>
    <w:rsid w:val="002A7DD9"/>
    <w:rsid w:val="002A7DF9"/>
    <w:rsid w:val="002B0770"/>
    <w:rsid w:val="002B08C0"/>
    <w:rsid w:val="002B1510"/>
    <w:rsid w:val="002B1C5D"/>
    <w:rsid w:val="002B1CFF"/>
    <w:rsid w:val="002B22AA"/>
    <w:rsid w:val="002B3656"/>
    <w:rsid w:val="002B42D1"/>
    <w:rsid w:val="002B47D2"/>
    <w:rsid w:val="002B4B3F"/>
    <w:rsid w:val="002B5075"/>
    <w:rsid w:val="002B5389"/>
    <w:rsid w:val="002B68F9"/>
    <w:rsid w:val="002B6AC7"/>
    <w:rsid w:val="002B7099"/>
    <w:rsid w:val="002B7911"/>
    <w:rsid w:val="002B7CF7"/>
    <w:rsid w:val="002C01DB"/>
    <w:rsid w:val="002C03AC"/>
    <w:rsid w:val="002C10EF"/>
    <w:rsid w:val="002C1455"/>
    <w:rsid w:val="002C149A"/>
    <w:rsid w:val="002C18E4"/>
    <w:rsid w:val="002C1C35"/>
    <w:rsid w:val="002C1F1B"/>
    <w:rsid w:val="002C308A"/>
    <w:rsid w:val="002C4291"/>
    <w:rsid w:val="002C63E3"/>
    <w:rsid w:val="002C6630"/>
    <w:rsid w:val="002C6BA2"/>
    <w:rsid w:val="002C77A4"/>
    <w:rsid w:val="002D153A"/>
    <w:rsid w:val="002D27B6"/>
    <w:rsid w:val="002D3E63"/>
    <w:rsid w:val="002D40C5"/>
    <w:rsid w:val="002D4517"/>
    <w:rsid w:val="002D4E47"/>
    <w:rsid w:val="002D5222"/>
    <w:rsid w:val="002D7840"/>
    <w:rsid w:val="002D7B5E"/>
    <w:rsid w:val="002E0239"/>
    <w:rsid w:val="002E131C"/>
    <w:rsid w:val="002E2BE7"/>
    <w:rsid w:val="002E407E"/>
    <w:rsid w:val="002E4BD7"/>
    <w:rsid w:val="002E54DA"/>
    <w:rsid w:val="002E6D38"/>
    <w:rsid w:val="002E6E9C"/>
    <w:rsid w:val="002E7B97"/>
    <w:rsid w:val="002F0AB6"/>
    <w:rsid w:val="002F170C"/>
    <w:rsid w:val="002F1725"/>
    <w:rsid w:val="002F225E"/>
    <w:rsid w:val="002F2849"/>
    <w:rsid w:val="002F2939"/>
    <w:rsid w:val="002F315D"/>
    <w:rsid w:val="002F3C28"/>
    <w:rsid w:val="002F4070"/>
    <w:rsid w:val="002F4B76"/>
    <w:rsid w:val="002F5D0A"/>
    <w:rsid w:val="002F6B35"/>
    <w:rsid w:val="002F7A7B"/>
    <w:rsid w:val="003016E0"/>
    <w:rsid w:val="0030260D"/>
    <w:rsid w:val="00302FA6"/>
    <w:rsid w:val="00303548"/>
    <w:rsid w:val="00303A9B"/>
    <w:rsid w:val="00304F43"/>
    <w:rsid w:val="0030506D"/>
    <w:rsid w:val="0030512D"/>
    <w:rsid w:val="00306830"/>
    <w:rsid w:val="00306925"/>
    <w:rsid w:val="00307436"/>
    <w:rsid w:val="00307C96"/>
    <w:rsid w:val="00310718"/>
    <w:rsid w:val="00311036"/>
    <w:rsid w:val="00311349"/>
    <w:rsid w:val="00311C93"/>
    <w:rsid w:val="00311E85"/>
    <w:rsid w:val="00312552"/>
    <w:rsid w:val="003143F5"/>
    <w:rsid w:val="0031578C"/>
    <w:rsid w:val="00315894"/>
    <w:rsid w:val="00316620"/>
    <w:rsid w:val="0031727A"/>
    <w:rsid w:val="003200F7"/>
    <w:rsid w:val="0032169C"/>
    <w:rsid w:val="003217FD"/>
    <w:rsid w:val="00321813"/>
    <w:rsid w:val="00321ECF"/>
    <w:rsid w:val="00322533"/>
    <w:rsid w:val="00322862"/>
    <w:rsid w:val="00322E38"/>
    <w:rsid w:val="00323011"/>
    <w:rsid w:val="00323462"/>
    <w:rsid w:val="00323C2B"/>
    <w:rsid w:val="00323FBC"/>
    <w:rsid w:val="00325B54"/>
    <w:rsid w:val="00325E50"/>
    <w:rsid w:val="003262CE"/>
    <w:rsid w:val="00327402"/>
    <w:rsid w:val="003306F4"/>
    <w:rsid w:val="0033073C"/>
    <w:rsid w:val="0033118D"/>
    <w:rsid w:val="00331C48"/>
    <w:rsid w:val="00331E3E"/>
    <w:rsid w:val="00332D87"/>
    <w:rsid w:val="0033356E"/>
    <w:rsid w:val="00333B08"/>
    <w:rsid w:val="0033593B"/>
    <w:rsid w:val="00336FB9"/>
    <w:rsid w:val="00340E09"/>
    <w:rsid w:val="0034117D"/>
    <w:rsid w:val="003412B6"/>
    <w:rsid w:val="00342E4D"/>
    <w:rsid w:val="0034373E"/>
    <w:rsid w:val="00343D9D"/>
    <w:rsid w:val="003447E4"/>
    <w:rsid w:val="00344C0F"/>
    <w:rsid w:val="00344C2E"/>
    <w:rsid w:val="00344C46"/>
    <w:rsid w:val="003457FB"/>
    <w:rsid w:val="00346A24"/>
    <w:rsid w:val="00347481"/>
    <w:rsid w:val="00347EE0"/>
    <w:rsid w:val="00350480"/>
    <w:rsid w:val="00350B11"/>
    <w:rsid w:val="00351647"/>
    <w:rsid w:val="00351730"/>
    <w:rsid w:val="003517DF"/>
    <w:rsid w:val="00351D6E"/>
    <w:rsid w:val="003527F1"/>
    <w:rsid w:val="00352898"/>
    <w:rsid w:val="00354000"/>
    <w:rsid w:val="003560F2"/>
    <w:rsid w:val="00356193"/>
    <w:rsid w:val="00356CE6"/>
    <w:rsid w:val="00356FCC"/>
    <w:rsid w:val="00357626"/>
    <w:rsid w:val="00357E53"/>
    <w:rsid w:val="003602B0"/>
    <w:rsid w:val="0036048E"/>
    <w:rsid w:val="0036068F"/>
    <w:rsid w:val="00361CFC"/>
    <w:rsid w:val="00362A9B"/>
    <w:rsid w:val="0036319F"/>
    <w:rsid w:val="00363370"/>
    <w:rsid w:val="0036392B"/>
    <w:rsid w:val="00364D2E"/>
    <w:rsid w:val="00367396"/>
    <w:rsid w:val="0037060E"/>
    <w:rsid w:val="00371043"/>
    <w:rsid w:val="003711CA"/>
    <w:rsid w:val="003712E9"/>
    <w:rsid w:val="0037140E"/>
    <w:rsid w:val="00372EC7"/>
    <w:rsid w:val="00373AE6"/>
    <w:rsid w:val="00374496"/>
    <w:rsid w:val="0037495D"/>
    <w:rsid w:val="00374BF9"/>
    <w:rsid w:val="00376084"/>
    <w:rsid w:val="00380797"/>
    <w:rsid w:val="00381010"/>
    <w:rsid w:val="00381DEA"/>
    <w:rsid w:val="0038216D"/>
    <w:rsid w:val="003835A5"/>
    <w:rsid w:val="00383A8B"/>
    <w:rsid w:val="003848B9"/>
    <w:rsid w:val="00384F21"/>
    <w:rsid w:val="00384F65"/>
    <w:rsid w:val="00385F64"/>
    <w:rsid w:val="00386032"/>
    <w:rsid w:val="00386DA9"/>
    <w:rsid w:val="00387EDF"/>
    <w:rsid w:val="00392041"/>
    <w:rsid w:val="00393F99"/>
    <w:rsid w:val="003948BD"/>
    <w:rsid w:val="003965D2"/>
    <w:rsid w:val="00397806"/>
    <w:rsid w:val="003A013D"/>
    <w:rsid w:val="003A01E4"/>
    <w:rsid w:val="003A05EF"/>
    <w:rsid w:val="003A09CA"/>
    <w:rsid w:val="003A0D28"/>
    <w:rsid w:val="003A1692"/>
    <w:rsid w:val="003A1BFA"/>
    <w:rsid w:val="003A1C7D"/>
    <w:rsid w:val="003A318D"/>
    <w:rsid w:val="003A3DDA"/>
    <w:rsid w:val="003A3FE0"/>
    <w:rsid w:val="003A4F30"/>
    <w:rsid w:val="003A5B1F"/>
    <w:rsid w:val="003A62EC"/>
    <w:rsid w:val="003A69E4"/>
    <w:rsid w:val="003A69F2"/>
    <w:rsid w:val="003A6E2C"/>
    <w:rsid w:val="003A7E5B"/>
    <w:rsid w:val="003B15AA"/>
    <w:rsid w:val="003B2DBD"/>
    <w:rsid w:val="003B34D2"/>
    <w:rsid w:val="003B4ECB"/>
    <w:rsid w:val="003B56AA"/>
    <w:rsid w:val="003B598D"/>
    <w:rsid w:val="003C00A8"/>
    <w:rsid w:val="003C0190"/>
    <w:rsid w:val="003C0554"/>
    <w:rsid w:val="003C0E38"/>
    <w:rsid w:val="003C1254"/>
    <w:rsid w:val="003C1A81"/>
    <w:rsid w:val="003C1AB1"/>
    <w:rsid w:val="003C2CE2"/>
    <w:rsid w:val="003C2CEC"/>
    <w:rsid w:val="003C2E80"/>
    <w:rsid w:val="003C3722"/>
    <w:rsid w:val="003C3A1F"/>
    <w:rsid w:val="003C4182"/>
    <w:rsid w:val="003C438A"/>
    <w:rsid w:val="003C4BA2"/>
    <w:rsid w:val="003C4BC6"/>
    <w:rsid w:val="003C4ECE"/>
    <w:rsid w:val="003C5103"/>
    <w:rsid w:val="003C584E"/>
    <w:rsid w:val="003C5F85"/>
    <w:rsid w:val="003C6AC5"/>
    <w:rsid w:val="003C711B"/>
    <w:rsid w:val="003C7F21"/>
    <w:rsid w:val="003C7FE8"/>
    <w:rsid w:val="003D0ECD"/>
    <w:rsid w:val="003D3403"/>
    <w:rsid w:val="003D441E"/>
    <w:rsid w:val="003D5174"/>
    <w:rsid w:val="003D556F"/>
    <w:rsid w:val="003D5FBA"/>
    <w:rsid w:val="003E1244"/>
    <w:rsid w:val="003E126F"/>
    <w:rsid w:val="003E1CA9"/>
    <w:rsid w:val="003E1DB0"/>
    <w:rsid w:val="003E375F"/>
    <w:rsid w:val="003E3D44"/>
    <w:rsid w:val="003E4E2C"/>
    <w:rsid w:val="003E53BB"/>
    <w:rsid w:val="003E5A93"/>
    <w:rsid w:val="003E60ED"/>
    <w:rsid w:val="003E68AF"/>
    <w:rsid w:val="003E6B57"/>
    <w:rsid w:val="003F1008"/>
    <w:rsid w:val="003F2936"/>
    <w:rsid w:val="003F3D0B"/>
    <w:rsid w:val="003F6F33"/>
    <w:rsid w:val="003F7954"/>
    <w:rsid w:val="0040046E"/>
    <w:rsid w:val="00401165"/>
    <w:rsid w:val="004016B0"/>
    <w:rsid w:val="00401DA4"/>
    <w:rsid w:val="004020BA"/>
    <w:rsid w:val="0040421D"/>
    <w:rsid w:val="0040479E"/>
    <w:rsid w:val="00404EA9"/>
    <w:rsid w:val="00405199"/>
    <w:rsid w:val="0040562D"/>
    <w:rsid w:val="00405731"/>
    <w:rsid w:val="00407CA2"/>
    <w:rsid w:val="004106E5"/>
    <w:rsid w:val="004125E8"/>
    <w:rsid w:val="004135DB"/>
    <w:rsid w:val="00413C27"/>
    <w:rsid w:val="00414E38"/>
    <w:rsid w:val="00414FCF"/>
    <w:rsid w:val="00415EAF"/>
    <w:rsid w:val="00416396"/>
    <w:rsid w:val="00417973"/>
    <w:rsid w:val="00420880"/>
    <w:rsid w:val="00421027"/>
    <w:rsid w:val="00421805"/>
    <w:rsid w:val="00421A37"/>
    <w:rsid w:val="00421FF3"/>
    <w:rsid w:val="00423876"/>
    <w:rsid w:val="00423BAB"/>
    <w:rsid w:val="00424101"/>
    <w:rsid w:val="0042506A"/>
    <w:rsid w:val="004274A3"/>
    <w:rsid w:val="00430102"/>
    <w:rsid w:val="00430E75"/>
    <w:rsid w:val="00431260"/>
    <w:rsid w:val="0043245A"/>
    <w:rsid w:val="00432A46"/>
    <w:rsid w:val="0043315C"/>
    <w:rsid w:val="00433F9C"/>
    <w:rsid w:val="004353DF"/>
    <w:rsid w:val="00435499"/>
    <w:rsid w:val="00435BE1"/>
    <w:rsid w:val="004360A6"/>
    <w:rsid w:val="00436662"/>
    <w:rsid w:val="00440288"/>
    <w:rsid w:val="00441652"/>
    <w:rsid w:val="004416D6"/>
    <w:rsid w:val="0044231E"/>
    <w:rsid w:val="00445EB4"/>
    <w:rsid w:val="00446320"/>
    <w:rsid w:val="00446899"/>
    <w:rsid w:val="00446D45"/>
    <w:rsid w:val="0044732C"/>
    <w:rsid w:val="00447C78"/>
    <w:rsid w:val="00450456"/>
    <w:rsid w:val="00450B1A"/>
    <w:rsid w:val="00450F2E"/>
    <w:rsid w:val="004517F6"/>
    <w:rsid w:val="00451835"/>
    <w:rsid w:val="00451A0E"/>
    <w:rsid w:val="00452BB1"/>
    <w:rsid w:val="00455550"/>
    <w:rsid w:val="004557D9"/>
    <w:rsid w:val="00455944"/>
    <w:rsid w:val="00455CAE"/>
    <w:rsid w:val="0045640C"/>
    <w:rsid w:val="00456A04"/>
    <w:rsid w:val="00456EBD"/>
    <w:rsid w:val="004570E8"/>
    <w:rsid w:val="0045733F"/>
    <w:rsid w:val="00457D3F"/>
    <w:rsid w:val="00457FEB"/>
    <w:rsid w:val="0046130F"/>
    <w:rsid w:val="00461FB2"/>
    <w:rsid w:val="00462251"/>
    <w:rsid w:val="00462FB5"/>
    <w:rsid w:val="00463658"/>
    <w:rsid w:val="0046417E"/>
    <w:rsid w:val="0046449B"/>
    <w:rsid w:val="0046493F"/>
    <w:rsid w:val="00464FCD"/>
    <w:rsid w:val="00466C7C"/>
    <w:rsid w:val="0046746B"/>
    <w:rsid w:val="004679BC"/>
    <w:rsid w:val="00467AC7"/>
    <w:rsid w:val="00467F93"/>
    <w:rsid w:val="00470549"/>
    <w:rsid w:val="004707A1"/>
    <w:rsid w:val="00470E09"/>
    <w:rsid w:val="00470FA7"/>
    <w:rsid w:val="004712AD"/>
    <w:rsid w:val="00471B4D"/>
    <w:rsid w:val="004734DF"/>
    <w:rsid w:val="00473B14"/>
    <w:rsid w:val="00473E50"/>
    <w:rsid w:val="00476E9F"/>
    <w:rsid w:val="004777A6"/>
    <w:rsid w:val="00480360"/>
    <w:rsid w:val="00480920"/>
    <w:rsid w:val="004812E9"/>
    <w:rsid w:val="00481C93"/>
    <w:rsid w:val="0048248C"/>
    <w:rsid w:val="004839E3"/>
    <w:rsid w:val="00483B38"/>
    <w:rsid w:val="00483CDD"/>
    <w:rsid w:val="004846E9"/>
    <w:rsid w:val="00484DDC"/>
    <w:rsid w:val="00485065"/>
    <w:rsid w:val="00486039"/>
    <w:rsid w:val="00490127"/>
    <w:rsid w:val="0049053D"/>
    <w:rsid w:val="00490CB0"/>
    <w:rsid w:val="00490D87"/>
    <w:rsid w:val="00491789"/>
    <w:rsid w:val="00491AA7"/>
    <w:rsid w:val="0049224B"/>
    <w:rsid w:val="00494634"/>
    <w:rsid w:val="004961BE"/>
    <w:rsid w:val="004965CD"/>
    <w:rsid w:val="00496C2D"/>
    <w:rsid w:val="00496D4E"/>
    <w:rsid w:val="00497723"/>
    <w:rsid w:val="004A0FCA"/>
    <w:rsid w:val="004A21C2"/>
    <w:rsid w:val="004A22A0"/>
    <w:rsid w:val="004A4E19"/>
    <w:rsid w:val="004A4E4C"/>
    <w:rsid w:val="004B060F"/>
    <w:rsid w:val="004B08A9"/>
    <w:rsid w:val="004B1C24"/>
    <w:rsid w:val="004B1E93"/>
    <w:rsid w:val="004B35B2"/>
    <w:rsid w:val="004B44E7"/>
    <w:rsid w:val="004B491D"/>
    <w:rsid w:val="004B5F81"/>
    <w:rsid w:val="004B6310"/>
    <w:rsid w:val="004B640A"/>
    <w:rsid w:val="004B7C60"/>
    <w:rsid w:val="004C0069"/>
    <w:rsid w:val="004C0E4E"/>
    <w:rsid w:val="004C185B"/>
    <w:rsid w:val="004C3785"/>
    <w:rsid w:val="004C54D2"/>
    <w:rsid w:val="004C5D48"/>
    <w:rsid w:val="004C6447"/>
    <w:rsid w:val="004C6A18"/>
    <w:rsid w:val="004C700F"/>
    <w:rsid w:val="004C7344"/>
    <w:rsid w:val="004C7471"/>
    <w:rsid w:val="004D060C"/>
    <w:rsid w:val="004D0D0F"/>
    <w:rsid w:val="004D1C4C"/>
    <w:rsid w:val="004D2673"/>
    <w:rsid w:val="004D435D"/>
    <w:rsid w:val="004D4F2B"/>
    <w:rsid w:val="004D4FDA"/>
    <w:rsid w:val="004D555E"/>
    <w:rsid w:val="004D5DB8"/>
    <w:rsid w:val="004D6806"/>
    <w:rsid w:val="004D6F10"/>
    <w:rsid w:val="004D7326"/>
    <w:rsid w:val="004D7836"/>
    <w:rsid w:val="004D7D04"/>
    <w:rsid w:val="004E2653"/>
    <w:rsid w:val="004E273E"/>
    <w:rsid w:val="004E2C91"/>
    <w:rsid w:val="004E34EB"/>
    <w:rsid w:val="004E3767"/>
    <w:rsid w:val="004E4D6A"/>
    <w:rsid w:val="004E6A45"/>
    <w:rsid w:val="004E6DCE"/>
    <w:rsid w:val="004E6FE5"/>
    <w:rsid w:val="004F1C3F"/>
    <w:rsid w:val="004F1E75"/>
    <w:rsid w:val="004F3A77"/>
    <w:rsid w:val="004F3C44"/>
    <w:rsid w:val="004F4491"/>
    <w:rsid w:val="004F45F2"/>
    <w:rsid w:val="004F49C5"/>
    <w:rsid w:val="004F4EB3"/>
    <w:rsid w:val="004F5BCA"/>
    <w:rsid w:val="004F6105"/>
    <w:rsid w:val="004F6235"/>
    <w:rsid w:val="004F667F"/>
    <w:rsid w:val="004F6986"/>
    <w:rsid w:val="004F71EB"/>
    <w:rsid w:val="004F79CA"/>
    <w:rsid w:val="005001C7"/>
    <w:rsid w:val="00500275"/>
    <w:rsid w:val="00500322"/>
    <w:rsid w:val="00500490"/>
    <w:rsid w:val="0050134F"/>
    <w:rsid w:val="0050144B"/>
    <w:rsid w:val="005018C7"/>
    <w:rsid w:val="005026C1"/>
    <w:rsid w:val="00503152"/>
    <w:rsid w:val="00503601"/>
    <w:rsid w:val="00503935"/>
    <w:rsid w:val="00503E39"/>
    <w:rsid w:val="00504C7C"/>
    <w:rsid w:val="00504F1D"/>
    <w:rsid w:val="00505155"/>
    <w:rsid w:val="0050519E"/>
    <w:rsid w:val="00505627"/>
    <w:rsid w:val="00505789"/>
    <w:rsid w:val="00506FDA"/>
    <w:rsid w:val="005077F8"/>
    <w:rsid w:val="00507F57"/>
    <w:rsid w:val="0051096E"/>
    <w:rsid w:val="00511B94"/>
    <w:rsid w:val="00511DA9"/>
    <w:rsid w:val="00511F04"/>
    <w:rsid w:val="00513780"/>
    <w:rsid w:val="00513E93"/>
    <w:rsid w:val="00514689"/>
    <w:rsid w:val="00514E85"/>
    <w:rsid w:val="00515D92"/>
    <w:rsid w:val="00515FFB"/>
    <w:rsid w:val="00516C31"/>
    <w:rsid w:val="00516C3E"/>
    <w:rsid w:val="00516C80"/>
    <w:rsid w:val="00517B47"/>
    <w:rsid w:val="0052112A"/>
    <w:rsid w:val="00522489"/>
    <w:rsid w:val="00523A16"/>
    <w:rsid w:val="005253AE"/>
    <w:rsid w:val="00525E16"/>
    <w:rsid w:val="005271B2"/>
    <w:rsid w:val="005278D9"/>
    <w:rsid w:val="00527A5A"/>
    <w:rsid w:val="00531087"/>
    <w:rsid w:val="00532E51"/>
    <w:rsid w:val="00533F37"/>
    <w:rsid w:val="00534CDB"/>
    <w:rsid w:val="00534ED2"/>
    <w:rsid w:val="005356EF"/>
    <w:rsid w:val="005359A3"/>
    <w:rsid w:val="00536455"/>
    <w:rsid w:val="00540918"/>
    <w:rsid w:val="00541E31"/>
    <w:rsid w:val="00541F63"/>
    <w:rsid w:val="005424F4"/>
    <w:rsid w:val="00542827"/>
    <w:rsid w:val="00544292"/>
    <w:rsid w:val="005448D1"/>
    <w:rsid w:val="005451B6"/>
    <w:rsid w:val="00546AC8"/>
    <w:rsid w:val="005473B4"/>
    <w:rsid w:val="00547714"/>
    <w:rsid w:val="00547EB8"/>
    <w:rsid w:val="00550BC3"/>
    <w:rsid w:val="00551A9E"/>
    <w:rsid w:val="0055251E"/>
    <w:rsid w:val="00552FF0"/>
    <w:rsid w:val="00554B21"/>
    <w:rsid w:val="00555B35"/>
    <w:rsid w:val="00556DE4"/>
    <w:rsid w:val="005619C1"/>
    <w:rsid w:val="0056371D"/>
    <w:rsid w:val="00563E26"/>
    <w:rsid w:val="00564480"/>
    <w:rsid w:val="0056457C"/>
    <w:rsid w:val="005649A7"/>
    <w:rsid w:val="00565535"/>
    <w:rsid w:val="00565775"/>
    <w:rsid w:val="0056603E"/>
    <w:rsid w:val="00567020"/>
    <w:rsid w:val="00567A7E"/>
    <w:rsid w:val="00567D67"/>
    <w:rsid w:val="00570DD7"/>
    <w:rsid w:val="00571A10"/>
    <w:rsid w:val="00571D45"/>
    <w:rsid w:val="00572C44"/>
    <w:rsid w:val="00573823"/>
    <w:rsid w:val="00573B8B"/>
    <w:rsid w:val="005742C4"/>
    <w:rsid w:val="005749B6"/>
    <w:rsid w:val="0057527B"/>
    <w:rsid w:val="00575C01"/>
    <w:rsid w:val="005760A4"/>
    <w:rsid w:val="00576399"/>
    <w:rsid w:val="00576D3E"/>
    <w:rsid w:val="0058049D"/>
    <w:rsid w:val="00580B38"/>
    <w:rsid w:val="00580DE7"/>
    <w:rsid w:val="00581AE2"/>
    <w:rsid w:val="00582378"/>
    <w:rsid w:val="005828CF"/>
    <w:rsid w:val="0058295D"/>
    <w:rsid w:val="00582FC1"/>
    <w:rsid w:val="00583157"/>
    <w:rsid w:val="00583E32"/>
    <w:rsid w:val="00584770"/>
    <w:rsid w:val="00585315"/>
    <w:rsid w:val="00585B63"/>
    <w:rsid w:val="00586214"/>
    <w:rsid w:val="00586338"/>
    <w:rsid w:val="005875C1"/>
    <w:rsid w:val="005904D3"/>
    <w:rsid w:val="00590AE8"/>
    <w:rsid w:val="00591FDB"/>
    <w:rsid w:val="005920B6"/>
    <w:rsid w:val="005928FE"/>
    <w:rsid w:val="005935A1"/>
    <w:rsid w:val="005942FB"/>
    <w:rsid w:val="00594DF5"/>
    <w:rsid w:val="00594F5E"/>
    <w:rsid w:val="005950DD"/>
    <w:rsid w:val="00595378"/>
    <w:rsid w:val="00595D02"/>
    <w:rsid w:val="00597180"/>
    <w:rsid w:val="005978D5"/>
    <w:rsid w:val="005A0803"/>
    <w:rsid w:val="005A0AF3"/>
    <w:rsid w:val="005A1A93"/>
    <w:rsid w:val="005A23DC"/>
    <w:rsid w:val="005A29CE"/>
    <w:rsid w:val="005A30AC"/>
    <w:rsid w:val="005A3632"/>
    <w:rsid w:val="005A3CBE"/>
    <w:rsid w:val="005A5BAD"/>
    <w:rsid w:val="005A5CB4"/>
    <w:rsid w:val="005A6767"/>
    <w:rsid w:val="005A6AA0"/>
    <w:rsid w:val="005A75EB"/>
    <w:rsid w:val="005A7F27"/>
    <w:rsid w:val="005B0539"/>
    <w:rsid w:val="005B05E5"/>
    <w:rsid w:val="005B0C40"/>
    <w:rsid w:val="005B25FB"/>
    <w:rsid w:val="005B2B71"/>
    <w:rsid w:val="005B3112"/>
    <w:rsid w:val="005B3576"/>
    <w:rsid w:val="005B3C3A"/>
    <w:rsid w:val="005B3E50"/>
    <w:rsid w:val="005B4524"/>
    <w:rsid w:val="005B4C13"/>
    <w:rsid w:val="005B59CD"/>
    <w:rsid w:val="005B5BBB"/>
    <w:rsid w:val="005B63C9"/>
    <w:rsid w:val="005B7C3D"/>
    <w:rsid w:val="005C166A"/>
    <w:rsid w:val="005C1F37"/>
    <w:rsid w:val="005C29F1"/>
    <w:rsid w:val="005C39C0"/>
    <w:rsid w:val="005C4B1D"/>
    <w:rsid w:val="005C5684"/>
    <w:rsid w:val="005C5F77"/>
    <w:rsid w:val="005C746A"/>
    <w:rsid w:val="005D0229"/>
    <w:rsid w:val="005D071D"/>
    <w:rsid w:val="005D0FED"/>
    <w:rsid w:val="005D1133"/>
    <w:rsid w:val="005D2D12"/>
    <w:rsid w:val="005D40B3"/>
    <w:rsid w:val="005D56BB"/>
    <w:rsid w:val="005D5986"/>
    <w:rsid w:val="005D6150"/>
    <w:rsid w:val="005D716B"/>
    <w:rsid w:val="005D78AB"/>
    <w:rsid w:val="005E000A"/>
    <w:rsid w:val="005E060B"/>
    <w:rsid w:val="005E06DE"/>
    <w:rsid w:val="005E0F37"/>
    <w:rsid w:val="005E12A1"/>
    <w:rsid w:val="005E1531"/>
    <w:rsid w:val="005E16AC"/>
    <w:rsid w:val="005E29F1"/>
    <w:rsid w:val="005E38B4"/>
    <w:rsid w:val="005E3DA9"/>
    <w:rsid w:val="005E41F3"/>
    <w:rsid w:val="005E52FB"/>
    <w:rsid w:val="005E5E36"/>
    <w:rsid w:val="005E6FD0"/>
    <w:rsid w:val="005E7404"/>
    <w:rsid w:val="005E7A24"/>
    <w:rsid w:val="005E7AD1"/>
    <w:rsid w:val="005F04B4"/>
    <w:rsid w:val="005F12EC"/>
    <w:rsid w:val="005F1582"/>
    <w:rsid w:val="005F23E0"/>
    <w:rsid w:val="005F3880"/>
    <w:rsid w:val="005F3B29"/>
    <w:rsid w:val="005F6029"/>
    <w:rsid w:val="005F6668"/>
    <w:rsid w:val="005F68A1"/>
    <w:rsid w:val="005F7018"/>
    <w:rsid w:val="005F7057"/>
    <w:rsid w:val="005F79C7"/>
    <w:rsid w:val="005F79F3"/>
    <w:rsid w:val="005F7E79"/>
    <w:rsid w:val="00600142"/>
    <w:rsid w:val="006010F7"/>
    <w:rsid w:val="006018BE"/>
    <w:rsid w:val="00602755"/>
    <w:rsid w:val="0060343A"/>
    <w:rsid w:val="00604733"/>
    <w:rsid w:val="00604D9A"/>
    <w:rsid w:val="006057FC"/>
    <w:rsid w:val="00606E7C"/>
    <w:rsid w:val="00611867"/>
    <w:rsid w:val="00611C47"/>
    <w:rsid w:val="00611EB3"/>
    <w:rsid w:val="00612C3C"/>
    <w:rsid w:val="00613D87"/>
    <w:rsid w:val="006166CA"/>
    <w:rsid w:val="00616E6B"/>
    <w:rsid w:val="00617672"/>
    <w:rsid w:val="00620716"/>
    <w:rsid w:val="00621568"/>
    <w:rsid w:val="00622837"/>
    <w:rsid w:val="00622A6A"/>
    <w:rsid w:val="00622BAE"/>
    <w:rsid w:val="00623BE0"/>
    <w:rsid w:val="006242D3"/>
    <w:rsid w:val="006243D0"/>
    <w:rsid w:val="006244BF"/>
    <w:rsid w:val="00624D20"/>
    <w:rsid w:val="00630202"/>
    <w:rsid w:val="006307B2"/>
    <w:rsid w:val="00632384"/>
    <w:rsid w:val="00634392"/>
    <w:rsid w:val="006344E8"/>
    <w:rsid w:val="0063639B"/>
    <w:rsid w:val="00636D8B"/>
    <w:rsid w:val="00636E42"/>
    <w:rsid w:val="0063799B"/>
    <w:rsid w:val="00637E45"/>
    <w:rsid w:val="00640ACB"/>
    <w:rsid w:val="00640B4B"/>
    <w:rsid w:val="00641BB0"/>
    <w:rsid w:val="00642D65"/>
    <w:rsid w:val="00642EFC"/>
    <w:rsid w:val="00643131"/>
    <w:rsid w:val="006439BA"/>
    <w:rsid w:val="00644607"/>
    <w:rsid w:val="0064479D"/>
    <w:rsid w:val="0064499B"/>
    <w:rsid w:val="00644A42"/>
    <w:rsid w:val="0064643E"/>
    <w:rsid w:val="0064750B"/>
    <w:rsid w:val="006510D6"/>
    <w:rsid w:val="00654307"/>
    <w:rsid w:val="00654B19"/>
    <w:rsid w:val="00654EAA"/>
    <w:rsid w:val="0065524C"/>
    <w:rsid w:val="00655F11"/>
    <w:rsid w:val="00657AC6"/>
    <w:rsid w:val="0066012D"/>
    <w:rsid w:val="00661AF7"/>
    <w:rsid w:val="0066308D"/>
    <w:rsid w:val="006635E9"/>
    <w:rsid w:val="00663FE1"/>
    <w:rsid w:val="00664F0B"/>
    <w:rsid w:val="0066543C"/>
    <w:rsid w:val="00665867"/>
    <w:rsid w:val="00665CD1"/>
    <w:rsid w:val="00665D96"/>
    <w:rsid w:val="00666350"/>
    <w:rsid w:val="00667A55"/>
    <w:rsid w:val="00670576"/>
    <w:rsid w:val="00671080"/>
    <w:rsid w:val="006716A9"/>
    <w:rsid w:val="006722B8"/>
    <w:rsid w:val="0067233B"/>
    <w:rsid w:val="00674010"/>
    <w:rsid w:val="00674A74"/>
    <w:rsid w:val="006750A7"/>
    <w:rsid w:val="00675AB6"/>
    <w:rsid w:val="00675AE1"/>
    <w:rsid w:val="00677ADF"/>
    <w:rsid w:val="00680366"/>
    <w:rsid w:val="006813E6"/>
    <w:rsid w:val="0068183C"/>
    <w:rsid w:val="0068219D"/>
    <w:rsid w:val="00683294"/>
    <w:rsid w:val="00684300"/>
    <w:rsid w:val="006849FE"/>
    <w:rsid w:val="00685197"/>
    <w:rsid w:val="006852F8"/>
    <w:rsid w:val="0068712B"/>
    <w:rsid w:val="0068750A"/>
    <w:rsid w:val="00687A21"/>
    <w:rsid w:val="006900F7"/>
    <w:rsid w:val="006905EE"/>
    <w:rsid w:val="00691515"/>
    <w:rsid w:val="00691DA6"/>
    <w:rsid w:val="00692448"/>
    <w:rsid w:val="00692534"/>
    <w:rsid w:val="0069275E"/>
    <w:rsid w:val="00692EED"/>
    <w:rsid w:val="00693F67"/>
    <w:rsid w:val="00694C7C"/>
    <w:rsid w:val="006A02E2"/>
    <w:rsid w:val="006A1AFB"/>
    <w:rsid w:val="006A22CE"/>
    <w:rsid w:val="006A23D5"/>
    <w:rsid w:val="006A4D4C"/>
    <w:rsid w:val="006A502C"/>
    <w:rsid w:val="006A77A0"/>
    <w:rsid w:val="006A7840"/>
    <w:rsid w:val="006A7ADF"/>
    <w:rsid w:val="006B03E5"/>
    <w:rsid w:val="006B1726"/>
    <w:rsid w:val="006B199D"/>
    <w:rsid w:val="006B28BE"/>
    <w:rsid w:val="006B2C0F"/>
    <w:rsid w:val="006B4428"/>
    <w:rsid w:val="006B4C36"/>
    <w:rsid w:val="006B5744"/>
    <w:rsid w:val="006B6510"/>
    <w:rsid w:val="006B6AED"/>
    <w:rsid w:val="006C1C5F"/>
    <w:rsid w:val="006C2CD8"/>
    <w:rsid w:val="006C4044"/>
    <w:rsid w:val="006C4635"/>
    <w:rsid w:val="006C4A51"/>
    <w:rsid w:val="006C4D29"/>
    <w:rsid w:val="006C4E26"/>
    <w:rsid w:val="006C5AD8"/>
    <w:rsid w:val="006C7570"/>
    <w:rsid w:val="006D0163"/>
    <w:rsid w:val="006D0277"/>
    <w:rsid w:val="006D168B"/>
    <w:rsid w:val="006D1740"/>
    <w:rsid w:val="006D1799"/>
    <w:rsid w:val="006D1C58"/>
    <w:rsid w:val="006D2C1B"/>
    <w:rsid w:val="006D32E3"/>
    <w:rsid w:val="006D4163"/>
    <w:rsid w:val="006D4464"/>
    <w:rsid w:val="006D5345"/>
    <w:rsid w:val="006D58FA"/>
    <w:rsid w:val="006D7188"/>
    <w:rsid w:val="006D7491"/>
    <w:rsid w:val="006D7A03"/>
    <w:rsid w:val="006D7C46"/>
    <w:rsid w:val="006E00EA"/>
    <w:rsid w:val="006E0B61"/>
    <w:rsid w:val="006E18B8"/>
    <w:rsid w:val="006E20C4"/>
    <w:rsid w:val="006E2505"/>
    <w:rsid w:val="006E2779"/>
    <w:rsid w:val="006E2D60"/>
    <w:rsid w:val="006E2FAB"/>
    <w:rsid w:val="006E3FB8"/>
    <w:rsid w:val="006E4200"/>
    <w:rsid w:val="006E440F"/>
    <w:rsid w:val="006E4836"/>
    <w:rsid w:val="006E4B29"/>
    <w:rsid w:val="006E5F54"/>
    <w:rsid w:val="006E73AF"/>
    <w:rsid w:val="006F226A"/>
    <w:rsid w:val="006F2564"/>
    <w:rsid w:val="006F3757"/>
    <w:rsid w:val="006F3A54"/>
    <w:rsid w:val="006F63FA"/>
    <w:rsid w:val="006F71D0"/>
    <w:rsid w:val="006F727D"/>
    <w:rsid w:val="006F7773"/>
    <w:rsid w:val="006F780B"/>
    <w:rsid w:val="006F7A86"/>
    <w:rsid w:val="00700113"/>
    <w:rsid w:val="00701CDC"/>
    <w:rsid w:val="007023CA"/>
    <w:rsid w:val="00702CA6"/>
    <w:rsid w:val="007031D4"/>
    <w:rsid w:val="00703ABA"/>
    <w:rsid w:val="007041B7"/>
    <w:rsid w:val="00705053"/>
    <w:rsid w:val="007057AA"/>
    <w:rsid w:val="00705C76"/>
    <w:rsid w:val="0070692C"/>
    <w:rsid w:val="00706C36"/>
    <w:rsid w:val="00706C92"/>
    <w:rsid w:val="007073C4"/>
    <w:rsid w:val="0070749C"/>
    <w:rsid w:val="00707B8E"/>
    <w:rsid w:val="00707CB8"/>
    <w:rsid w:val="0071022D"/>
    <w:rsid w:val="00710ABB"/>
    <w:rsid w:val="007111EA"/>
    <w:rsid w:val="00711963"/>
    <w:rsid w:val="00711A4D"/>
    <w:rsid w:val="00711B68"/>
    <w:rsid w:val="00712847"/>
    <w:rsid w:val="00712ED6"/>
    <w:rsid w:val="00713933"/>
    <w:rsid w:val="00713C64"/>
    <w:rsid w:val="0071538E"/>
    <w:rsid w:val="007175B4"/>
    <w:rsid w:val="00721468"/>
    <w:rsid w:val="007214E2"/>
    <w:rsid w:val="00721AA7"/>
    <w:rsid w:val="00721B76"/>
    <w:rsid w:val="00722084"/>
    <w:rsid w:val="00724B88"/>
    <w:rsid w:val="007252D1"/>
    <w:rsid w:val="0072586C"/>
    <w:rsid w:val="0072681E"/>
    <w:rsid w:val="0072686D"/>
    <w:rsid w:val="00726A3C"/>
    <w:rsid w:val="00726C5D"/>
    <w:rsid w:val="007270C3"/>
    <w:rsid w:val="00727971"/>
    <w:rsid w:val="00731B60"/>
    <w:rsid w:val="00731C1F"/>
    <w:rsid w:val="0073245D"/>
    <w:rsid w:val="00732A32"/>
    <w:rsid w:val="00732B35"/>
    <w:rsid w:val="00732EAB"/>
    <w:rsid w:val="00735E03"/>
    <w:rsid w:val="00736144"/>
    <w:rsid w:val="00736BF4"/>
    <w:rsid w:val="00737F48"/>
    <w:rsid w:val="0074088A"/>
    <w:rsid w:val="00741144"/>
    <w:rsid w:val="00741482"/>
    <w:rsid w:val="007416C2"/>
    <w:rsid w:val="00742799"/>
    <w:rsid w:val="00743047"/>
    <w:rsid w:val="00744493"/>
    <w:rsid w:val="00745EFC"/>
    <w:rsid w:val="0074629B"/>
    <w:rsid w:val="007465DE"/>
    <w:rsid w:val="0074722D"/>
    <w:rsid w:val="00747346"/>
    <w:rsid w:val="0074779A"/>
    <w:rsid w:val="00747BDC"/>
    <w:rsid w:val="00747D18"/>
    <w:rsid w:val="00751592"/>
    <w:rsid w:val="00751B24"/>
    <w:rsid w:val="007528DB"/>
    <w:rsid w:val="00753F36"/>
    <w:rsid w:val="007569A8"/>
    <w:rsid w:val="00757094"/>
    <w:rsid w:val="00757576"/>
    <w:rsid w:val="00757825"/>
    <w:rsid w:val="007579A2"/>
    <w:rsid w:val="00757AF5"/>
    <w:rsid w:val="007600AE"/>
    <w:rsid w:val="0076138A"/>
    <w:rsid w:val="00761411"/>
    <w:rsid w:val="00761C90"/>
    <w:rsid w:val="00764B65"/>
    <w:rsid w:val="00765A79"/>
    <w:rsid w:val="007665F7"/>
    <w:rsid w:val="007702AD"/>
    <w:rsid w:val="007708FB"/>
    <w:rsid w:val="00770AF4"/>
    <w:rsid w:val="007712C8"/>
    <w:rsid w:val="00771E32"/>
    <w:rsid w:val="007723C4"/>
    <w:rsid w:val="00772F9D"/>
    <w:rsid w:val="00773006"/>
    <w:rsid w:val="007733A2"/>
    <w:rsid w:val="00773549"/>
    <w:rsid w:val="00774165"/>
    <w:rsid w:val="00774A72"/>
    <w:rsid w:val="00774B16"/>
    <w:rsid w:val="00774CEC"/>
    <w:rsid w:val="00775178"/>
    <w:rsid w:val="00777355"/>
    <w:rsid w:val="00777A00"/>
    <w:rsid w:val="00777CB0"/>
    <w:rsid w:val="00780CE1"/>
    <w:rsid w:val="00781791"/>
    <w:rsid w:val="00782C8C"/>
    <w:rsid w:val="00783060"/>
    <w:rsid w:val="007839A8"/>
    <w:rsid w:val="00783CC0"/>
    <w:rsid w:val="00783F65"/>
    <w:rsid w:val="00785200"/>
    <w:rsid w:val="00785612"/>
    <w:rsid w:val="007901AB"/>
    <w:rsid w:val="00791218"/>
    <w:rsid w:val="00791517"/>
    <w:rsid w:val="0079166A"/>
    <w:rsid w:val="00792AD6"/>
    <w:rsid w:val="00792BC4"/>
    <w:rsid w:val="00793205"/>
    <w:rsid w:val="00793D1E"/>
    <w:rsid w:val="00794146"/>
    <w:rsid w:val="00794E11"/>
    <w:rsid w:val="00795CB0"/>
    <w:rsid w:val="00796A30"/>
    <w:rsid w:val="0079749E"/>
    <w:rsid w:val="007974AE"/>
    <w:rsid w:val="007A0088"/>
    <w:rsid w:val="007A01A6"/>
    <w:rsid w:val="007A0EED"/>
    <w:rsid w:val="007A116F"/>
    <w:rsid w:val="007A1266"/>
    <w:rsid w:val="007A1845"/>
    <w:rsid w:val="007A2FC7"/>
    <w:rsid w:val="007A336B"/>
    <w:rsid w:val="007A48BE"/>
    <w:rsid w:val="007A4EB2"/>
    <w:rsid w:val="007A4FF4"/>
    <w:rsid w:val="007A521B"/>
    <w:rsid w:val="007A57B8"/>
    <w:rsid w:val="007A6434"/>
    <w:rsid w:val="007B0B52"/>
    <w:rsid w:val="007B0F2C"/>
    <w:rsid w:val="007B150E"/>
    <w:rsid w:val="007B17BC"/>
    <w:rsid w:val="007B1DCE"/>
    <w:rsid w:val="007B1EBA"/>
    <w:rsid w:val="007B21CF"/>
    <w:rsid w:val="007B2619"/>
    <w:rsid w:val="007B28A2"/>
    <w:rsid w:val="007B2D9A"/>
    <w:rsid w:val="007B3459"/>
    <w:rsid w:val="007B3864"/>
    <w:rsid w:val="007B3952"/>
    <w:rsid w:val="007B3EA6"/>
    <w:rsid w:val="007B47BB"/>
    <w:rsid w:val="007B4C76"/>
    <w:rsid w:val="007B50FE"/>
    <w:rsid w:val="007B6754"/>
    <w:rsid w:val="007B6EAA"/>
    <w:rsid w:val="007B7DE7"/>
    <w:rsid w:val="007C0731"/>
    <w:rsid w:val="007C171B"/>
    <w:rsid w:val="007C25A5"/>
    <w:rsid w:val="007C2918"/>
    <w:rsid w:val="007C305E"/>
    <w:rsid w:val="007C40A0"/>
    <w:rsid w:val="007C4C95"/>
    <w:rsid w:val="007C5C1B"/>
    <w:rsid w:val="007C5FB0"/>
    <w:rsid w:val="007C7858"/>
    <w:rsid w:val="007D0345"/>
    <w:rsid w:val="007D0BF5"/>
    <w:rsid w:val="007D0E0D"/>
    <w:rsid w:val="007D109F"/>
    <w:rsid w:val="007D347A"/>
    <w:rsid w:val="007D3658"/>
    <w:rsid w:val="007D3B1B"/>
    <w:rsid w:val="007D4E42"/>
    <w:rsid w:val="007D6DDF"/>
    <w:rsid w:val="007E063E"/>
    <w:rsid w:val="007E0923"/>
    <w:rsid w:val="007E0B83"/>
    <w:rsid w:val="007E0D64"/>
    <w:rsid w:val="007E13F0"/>
    <w:rsid w:val="007E1E4B"/>
    <w:rsid w:val="007E30E7"/>
    <w:rsid w:val="007E3A5A"/>
    <w:rsid w:val="007E4CB1"/>
    <w:rsid w:val="007E62FE"/>
    <w:rsid w:val="007E6D1B"/>
    <w:rsid w:val="007E6E2B"/>
    <w:rsid w:val="007E729B"/>
    <w:rsid w:val="007E7A3A"/>
    <w:rsid w:val="007F0C25"/>
    <w:rsid w:val="007F10CF"/>
    <w:rsid w:val="007F10FC"/>
    <w:rsid w:val="007F232C"/>
    <w:rsid w:val="007F39BE"/>
    <w:rsid w:val="007F4E98"/>
    <w:rsid w:val="007F523B"/>
    <w:rsid w:val="007F57E4"/>
    <w:rsid w:val="008001F7"/>
    <w:rsid w:val="00801678"/>
    <w:rsid w:val="008016C4"/>
    <w:rsid w:val="0080378F"/>
    <w:rsid w:val="00803A60"/>
    <w:rsid w:val="00803F93"/>
    <w:rsid w:val="0080429C"/>
    <w:rsid w:val="00805F2C"/>
    <w:rsid w:val="00805F2E"/>
    <w:rsid w:val="00806D46"/>
    <w:rsid w:val="0080742F"/>
    <w:rsid w:val="00807BCF"/>
    <w:rsid w:val="00807CA1"/>
    <w:rsid w:val="008118C4"/>
    <w:rsid w:val="00811F66"/>
    <w:rsid w:val="008139D5"/>
    <w:rsid w:val="008153F4"/>
    <w:rsid w:val="0081588A"/>
    <w:rsid w:val="00815FE0"/>
    <w:rsid w:val="008160BE"/>
    <w:rsid w:val="00816344"/>
    <w:rsid w:val="00816628"/>
    <w:rsid w:val="0081672C"/>
    <w:rsid w:val="008208F1"/>
    <w:rsid w:val="008214C3"/>
    <w:rsid w:val="00821F2D"/>
    <w:rsid w:val="0082238C"/>
    <w:rsid w:val="00823AFA"/>
    <w:rsid w:val="008240CD"/>
    <w:rsid w:val="008240D9"/>
    <w:rsid w:val="008245F6"/>
    <w:rsid w:val="00824B2D"/>
    <w:rsid w:val="008250B0"/>
    <w:rsid w:val="0082525E"/>
    <w:rsid w:val="00825577"/>
    <w:rsid w:val="00825A4F"/>
    <w:rsid w:val="00826891"/>
    <w:rsid w:val="00826C66"/>
    <w:rsid w:val="00827008"/>
    <w:rsid w:val="00827151"/>
    <w:rsid w:val="008273B5"/>
    <w:rsid w:val="0082794A"/>
    <w:rsid w:val="0083060E"/>
    <w:rsid w:val="00830D42"/>
    <w:rsid w:val="008318DE"/>
    <w:rsid w:val="00831D08"/>
    <w:rsid w:val="008329E2"/>
    <w:rsid w:val="00832D98"/>
    <w:rsid w:val="0083454C"/>
    <w:rsid w:val="00834D3A"/>
    <w:rsid w:val="00835F14"/>
    <w:rsid w:val="00836769"/>
    <w:rsid w:val="00836DE7"/>
    <w:rsid w:val="00836EE3"/>
    <w:rsid w:val="00840135"/>
    <w:rsid w:val="008407AE"/>
    <w:rsid w:val="008408E8"/>
    <w:rsid w:val="00841B4A"/>
    <w:rsid w:val="00842889"/>
    <w:rsid w:val="00842E6C"/>
    <w:rsid w:val="00843533"/>
    <w:rsid w:val="008439A4"/>
    <w:rsid w:val="008445F1"/>
    <w:rsid w:val="00844908"/>
    <w:rsid w:val="00844D24"/>
    <w:rsid w:val="00847878"/>
    <w:rsid w:val="00847EA2"/>
    <w:rsid w:val="00847ED6"/>
    <w:rsid w:val="00850355"/>
    <w:rsid w:val="00850891"/>
    <w:rsid w:val="008510DD"/>
    <w:rsid w:val="00851AFF"/>
    <w:rsid w:val="00851D1C"/>
    <w:rsid w:val="00852522"/>
    <w:rsid w:val="008526C3"/>
    <w:rsid w:val="00853F47"/>
    <w:rsid w:val="00856881"/>
    <w:rsid w:val="00857000"/>
    <w:rsid w:val="008579F4"/>
    <w:rsid w:val="00860A13"/>
    <w:rsid w:val="008615E6"/>
    <w:rsid w:val="00862826"/>
    <w:rsid w:val="0086407C"/>
    <w:rsid w:val="0086438E"/>
    <w:rsid w:val="00864589"/>
    <w:rsid w:val="0086461C"/>
    <w:rsid w:val="00865602"/>
    <w:rsid w:val="00865930"/>
    <w:rsid w:val="00865BFB"/>
    <w:rsid w:val="00866DC0"/>
    <w:rsid w:val="00867022"/>
    <w:rsid w:val="00867C40"/>
    <w:rsid w:val="008719F7"/>
    <w:rsid w:val="00873592"/>
    <w:rsid w:val="008741E4"/>
    <w:rsid w:val="00874E17"/>
    <w:rsid w:val="0087637B"/>
    <w:rsid w:val="00876433"/>
    <w:rsid w:val="00876758"/>
    <w:rsid w:val="0087676C"/>
    <w:rsid w:val="0087678C"/>
    <w:rsid w:val="00876CB2"/>
    <w:rsid w:val="00876F2E"/>
    <w:rsid w:val="00880CE5"/>
    <w:rsid w:val="0088131D"/>
    <w:rsid w:val="00882A3A"/>
    <w:rsid w:val="0088310E"/>
    <w:rsid w:val="00884CF8"/>
    <w:rsid w:val="00885328"/>
    <w:rsid w:val="00885413"/>
    <w:rsid w:val="008855FE"/>
    <w:rsid w:val="008864F9"/>
    <w:rsid w:val="008866E0"/>
    <w:rsid w:val="00887D73"/>
    <w:rsid w:val="00890EC4"/>
    <w:rsid w:val="00891CDC"/>
    <w:rsid w:val="008924B2"/>
    <w:rsid w:val="00892ACB"/>
    <w:rsid w:val="00893500"/>
    <w:rsid w:val="00893850"/>
    <w:rsid w:val="00893861"/>
    <w:rsid w:val="00894B9B"/>
    <w:rsid w:val="00894E14"/>
    <w:rsid w:val="0089622A"/>
    <w:rsid w:val="0089647B"/>
    <w:rsid w:val="00896DD7"/>
    <w:rsid w:val="00897ECD"/>
    <w:rsid w:val="00897FCE"/>
    <w:rsid w:val="008A0CDA"/>
    <w:rsid w:val="008A1112"/>
    <w:rsid w:val="008A12B7"/>
    <w:rsid w:val="008A49D6"/>
    <w:rsid w:val="008A54B2"/>
    <w:rsid w:val="008A5784"/>
    <w:rsid w:val="008A59F1"/>
    <w:rsid w:val="008A5FD8"/>
    <w:rsid w:val="008A63F4"/>
    <w:rsid w:val="008A69E5"/>
    <w:rsid w:val="008B0122"/>
    <w:rsid w:val="008B0381"/>
    <w:rsid w:val="008B05A8"/>
    <w:rsid w:val="008B0FE6"/>
    <w:rsid w:val="008B113E"/>
    <w:rsid w:val="008B1266"/>
    <w:rsid w:val="008B1C59"/>
    <w:rsid w:val="008B23B5"/>
    <w:rsid w:val="008B2904"/>
    <w:rsid w:val="008B2AB1"/>
    <w:rsid w:val="008B30E9"/>
    <w:rsid w:val="008B4031"/>
    <w:rsid w:val="008B45F4"/>
    <w:rsid w:val="008B618D"/>
    <w:rsid w:val="008B78A4"/>
    <w:rsid w:val="008B78CA"/>
    <w:rsid w:val="008B78FA"/>
    <w:rsid w:val="008B7A73"/>
    <w:rsid w:val="008C085B"/>
    <w:rsid w:val="008C0976"/>
    <w:rsid w:val="008C2328"/>
    <w:rsid w:val="008C38E6"/>
    <w:rsid w:val="008C39E9"/>
    <w:rsid w:val="008C50FD"/>
    <w:rsid w:val="008C52C4"/>
    <w:rsid w:val="008C573F"/>
    <w:rsid w:val="008C5850"/>
    <w:rsid w:val="008C5DC1"/>
    <w:rsid w:val="008C7B9D"/>
    <w:rsid w:val="008D0890"/>
    <w:rsid w:val="008D0BCC"/>
    <w:rsid w:val="008D16E8"/>
    <w:rsid w:val="008D18C2"/>
    <w:rsid w:val="008D1B43"/>
    <w:rsid w:val="008D1BBE"/>
    <w:rsid w:val="008D35EA"/>
    <w:rsid w:val="008D3F79"/>
    <w:rsid w:val="008D42DA"/>
    <w:rsid w:val="008D4922"/>
    <w:rsid w:val="008D6951"/>
    <w:rsid w:val="008D75F9"/>
    <w:rsid w:val="008D7D70"/>
    <w:rsid w:val="008E004F"/>
    <w:rsid w:val="008E181F"/>
    <w:rsid w:val="008E1954"/>
    <w:rsid w:val="008E1B08"/>
    <w:rsid w:val="008E1E8E"/>
    <w:rsid w:val="008E20AA"/>
    <w:rsid w:val="008E21D9"/>
    <w:rsid w:val="008E3E85"/>
    <w:rsid w:val="008E55CC"/>
    <w:rsid w:val="008E5706"/>
    <w:rsid w:val="008E5AE2"/>
    <w:rsid w:val="008E5F38"/>
    <w:rsid w:val="008E627E"/>
    <w:rsid w:val="008E62BD"/>
    <w:rsid w:val="008E68CF"/>
    <w:rsid w:val="008E6A73"/>
    <w:rsid w:val="008E78E5"/>
    <w:rsid w:val="008E7C91"/>
    <w:rsid w:val="008F03B3"/>
    <w:rsid w:val="008F0616"/>
    <w:rsid w:val="008F064F"/>
    <w:rsid w:val="008F09FB"/>
    <w:rsid w:val="008F16E2"/>
    <w:rsid w:val="008F2DAA"/>
    <w:rsid w:val="008F332C"/>
    <w:rsid w:val="008F3FDC"/>
    <w:rsid w:val="008F4CD5"/>
    <w:rsid w:val="008F75DF"/>
    <w:rsid w:val="008F7839"/>
    <w:rsid w:val="008F787B"/>
    <w:rsid w:val="008F79C5"/>
    <w:rsid w:val="008F7A11"/>
    <w:rsid w:val="008F7ADE"/>
    <w:rsid w:val="00900996"/>
    <w:rsid w:val="00900A7C"/>
    <w:rsid w:val="00901A80"/>
    <w:rsid w:val="00901B00"/>
    <w:rsid w:val="00901D8F"/>
    <w:rsid w:val="009033C8"/>
    <w:rsid w:val="009044EB"/>
    <w:rsid w:val="00905CA8"/>
    <w:rsid w:val="009076E2"/>
    <w:rsid w:val="00907E89"/>
    <w:rsid w:val="0091096C"/>
    <w:rsid w:val="00910DFE"/>
    <w:rsid w:val="00910E1D"/>
    <w:rsid w:val="0091106B"/>
    <w:rsid w:val="00911436"/>
    <w:rsid w:val="00911F1F"/>
    <w:rsid w:val="00912273"/>
    <w:rsid w:val="00912DB2"/>
    <w:rsid w:val="009132E6"/>
    <w:rsid w:val="00913443"/>
    <w:rsid w:val="009138D4"/>
    <w:rsid w:val="00913C5C"/>
    <w:rsid w:val="009142A5"/>
    <w:rsid w:val="00916C8A"/>
    <w:rsid w:val="00916E26"/>
    <w:rsid w:val="00916F5A"/>
    <w:rsid w:val="009173E7"/>
    <w:rsid w:val="00920959"/>
    <w:rsid w:val="00920F2C"/>
    <w:rsid w:val="00920FFF"/>
    <w:rsid w:val="009220C3"/>
    <w:rsid w:val="00922FAC"/>
    <w:rsid w:val="009235CB"/>
    <w:rsid w:val="00923FA9"/>
    <w:rsid w:val="00924F86"/>
    <w:rsid w:val="00925303"/>
    <w:rsid w:val="00925429"/>
    <w:rsid w:val="00925803"/>
    <w:rsid w:val="009264E9"/>
    <w:rsid w:val="00927E11"/>
    <w:rsid w:val="009326A6"/>
    <w:rsid w:val="009327F1"/>
    <w:rsid w:val="00932F64"/>
    <w:rsid w:val="00933B4D"/>
    <w:rsid w:val="00934CA5"/>
    <w:rsid w:val="00935448"/>
    <w:rsid w:val="00935937"/>
    <w:rsid w:val="00936745"/>
    <w:rsid w:val="00936829"/>
    <w:rsid w:val="00937676"/>
    <w:rsid w:val="00940A27"/>
    <w:rsid w:val="00940A58"/>
    <w:rsid w:val="009413AB"/>
    <w:rsid w:val="009416CD"/>
    <w:rsid w:val="0094218A"/>
    <w:rsid w:val="009421E7"/>
    <w:rsid w:val="00943048"/>
    <w:rsid w:val="009444AC"/>
    <w:rsid w:val="00945148"/>
    <w:rsid w:val="009451BD"/>
    <w:rsid w:val="009454D0"/>
    <w:rsid w:val="00946014"/>
    <w:rsid w:val="00946534"/>
    <w:rsid w:val="00947ACF"/>
    <w:rsid w:val="00951871"/>
    <w:rsid w:val="00951B38"/>
    <w:rsid w:val="00952E54"/>
    <w:rsid w:val="00953C83"/>
    <w:rsid w:val="009550BB"/>
    <w:rsid w:val="00955BD7"/>
    <w:rsid w:val="00956411"/>
    <w:rsid w:val="00957A0F"/>
    <w:rsid w:val="009622E9"/>
    <w:rsid w:val="00963AD9"/>
    <w:rsid w:val="00963F2E"/>
    <w:rsid w:val="00967641"/>
    <w:rsid w:val="009677F8"/>
    <w:rsid w:val="009709EC"/>
    <w:rsid w:val="009727DF"/>
    <w:rsid w:val="00972D7D"/>
    <w:rsid w:val="00973239"/>
    <w:rsid w:val="0097362D"/>
    <w:rsid w:val="009743DB"/>
    <w:rsid w:val="00974B0A"/>
    <w:rsid w:val="00974E86"/>
    <w:rsid w:val="009762C6"/>
    <w:rsid w:val="00976DC8"/>
    <w:rsid w:val="00977354"/>
    <w:rsid w:val="00977B2D"/>
    <w:rsid w:val="00977C92"/>
    <w:rsid w:val="00977E7E"/>
    <w:rsid w:val="00980584"/>
    <w:rsid w:val="0098094B"/>
    <w:rsid w:val="00981186"/>
    <w:rsid w:val="00981773"/>
    <w:rsid w:val="009817C8"/>
    <w:rsid w:val="00981E01"/>
    <w:rsid w:val="0098203B"/>
    <w:rsid w:val="00982179"/>
    <w:rsid w:val="00982B0F"/>
    <w:rsid w:val="009843C1"/>
    <w:rsid w:val="00984823"/>
    <w:rsid w:val="009851EE"/>
    <w:rsid w:val="009855EC"/>
    <w:rsid w:val="00985DA5"/>
    <w:rsid w:val="009863CC"/>
    <w:rsid w:val="0098640E"/>
    <w:rsid w:val="0098726D"/>
    <w:rsid w:val="00987688"/>
    <w:rsid w:val="00990421"/>
    <w:rsid w:val="009910E9"/>
    <w:rsid w:val="009917B3"/>
    <w:rsid w:val="00992DDF"/>
    <w:rsid w:val="0099317B"/>
    <w:rsid w:val="009949B9"/>
    <w:rsid w:val="00994F37"/>
    <w:rsid w:val="009951BF"/>
    <w:rsid w:val="0099551F"/>
    <w:rsid w:val="009960B1"/>
    <w:rsid w:val="00996B33"/>
    <w:rsid w:val="009972B8"/>
    <w:rsid w:val="00997753"/>
    <w:rsid w:val="009A0722"/>
    <w:rsid w:val="009A0A1D"/>
    <w:rsid w:val="009A0AE3"/>
    <w:rsid w:val="009A1039"/>
    <w:rsid w:val="009A1A9F"/>
    <w:rsid w:val="009A20EB"/>
    <w:rsid w:val="009A3615"/>
    <w:rsid w:val="009A40C8"/>
    <w:rsid w:val="009A66BF"/>
    <w:rsid w:val="009A6D0A"/>
    <w:rsid w:val="009A6D75"/>
    <w:rsid w:val="009A6E02"/>
    <w:rsid w:val="009A785B"/>
    <w:rsid w:val="009A79ED"/>
    <w:rsid w:val="009B02AF"/>
    <w:rsid w:val="009B089F"/>
    <w:rsid w:val="009B1ED9"/>
    <w:rsid w:val="009B2B97"/>
    <w:rsid w:val="009B2DD1"/>
    <w:rsid w:val="009B3AB6"/>
    <w:rsid w:val="009B41FF"/>
    <w:rsid w:val="009B4B52"/>
    <w:rsid w:val="009B4D96"/>
    <w:rsid w:val="009B4FF7"/>
    <w:rsid w:val="009B66B4"/>
    <w:rsid w:val="009B7DB0"/>
    <w:rsid w:val="009C1C29"/>
    <w:rsid w:val="009C1F6F"/>
    <w:rsid w:val="009C32E7"/>
    <w:rsid w:val="009C3DFB"/>
    <w:rsid w:val="009C418A"/>
    <w:rsid w:val="009C5188"/>
    <w:rsid w:val="009C6C8E"/>
    <w:rsid w:val="009C6D5E"/>
    <w:rsid w:val="009C7773"/>
    <w:rsid w:val="009C7FEB"/>
    <w:rsid w:val="009D0490"/>
    <w:rsid w:val="009D050C"/>
    <w:rsid w:val="009D0B10"/>
    <w:rsid w:val="009D18E2"/>
    <w:rsid w:val="009D1E4C"/>
    <w:rsid w:val="009D27CF"/>
    <w:rsid w:val="009D5868"/>
    <w:rsid w:val="009D6033"/>
    <w:rsid w:val="009D67A5"/>
    <w:rsid w:val="009D7733"/>
    <w:rsid w:val="009D795B"/>
    <w:rsid w:val="009E121E"/>
    <w:rsid w:val="009E1DAB"/>
    <w:rsid w:val="009E2548"/>
    <w:rsid w:val="009E53CA"/>
    <w:rsid w:val="009E5C4C"/>
    <w:rsid w:val="009F00E2"/>
    <w:rsid w:val="009F0F88"/>
    <w:rsid w:val="009F12C7"/>
    <w:rsid w:val="009F1909"/>
    <w:rsid w:val="009F1D02"/>
    <w:rsid w:val="009F22C1"/>
    <w:rsid w:val="009F2AEA"/>
    <w:rsid w:val="009F2BBA"/>
    <w:rsid w:val="009F3D34"/>
    <w:rsid w:val="009F401F"/>
    <w:rsid w:val="009F4AA0"/>
    <w:rsid w:val="009F4E36"/>
    <w:rsid w:val="009F68FE"/>
    <w:rsid w:val="009F6949"/>
    <w:rsid w:val="009F71CE"/>
    <w:rsid w:val="009F74D5"/>
    <w:rsid w:val="00A0018C"/>
    <w:rsid w:val="00A011B8"/>
    <w:rsid w:val="00A01A11"/>
    <w:rsid w:val="00A02678"/>
    <w:rsid w:val="00A03177"/>
    <w:rsid w:val="00A03C94"/>
    <w:rsid w:val="00A04307"/>
    <w:rsid w:val="00A04CE6"/>
    <w:rsid w:val="00A0582F"/>
    <w:rsid w:val="00A0666D"/>
    <w:rsid w:val="00A0735F"/>
    <w:rsid w:val="00A07F80"/>
    <w:rsid w:val="00A11B14"/>
    <w:rsid w:val="00A12194"/>
    <w:rsid w:val="00A125F7"/>
    <w:rsid w:val="00A12D14"/>
    <w:rsid w:val="00A130A0"/>
    <w:rsid w:val="00A13B54"/>
    <w:rsid w:val="00A13DAE"/>
    <w:rsid w:val="00A169E6"/>
    <w:rsid w:val="00A16B45"/>
    <w:rsid w:val="00A17992"/>
    <w:rsid w:val="00A20C0C"/>
    <w:rsid w:val="00A211D4"/>
    <w:rsid w:val="00A2169B"/>
    <w:rsid w:val="00A224AE"/>
    <w:rsid w:val="00A22D0A"/>
    <w:rsid w:val="00A22E56"/>
    <w:rsid w:val="00A23A36"/>
    <w:rsid w:val="00A241CD"/>
    <w:rsid w:val="00A243E4"/>
    <w:rsid w:val="00A24400"/>
    <w:rsid w:val="00A24B5A"/>
    <w:rsid w:val="00A24C8D"/>
    <w:rsid w:val="00A24F7F"/>
    <w:rsid w:val="00A25326"/>
    <w:rsid w:val="00A25940"/>
    <w:rsid w:val="00A25DA4"/>
    <w:rsid w:val="00A265A1"/>
    <w:rsid w:val="00A266F3"/>
    <w:rsid w:val="00A3008C"/>
    <w:rsid w:val="00A302E8"/>
    <w:rsid w:val="00A30A0A"/>
    <w:rsid w:val="00A3118D"/>
    <w:rsid w:val="00A31C31"/>
    <w:rsid w:val="00A32ABC"/>
    <w:rsid w:val="00A3319E"/>
    <w:rsid w:val="00A34A27"/>
    <w:rsid w:val="00A35823"/>
    <w:rsid w:val="00A35E03"/>
    <w:rsid w:val="00A36851"/>
    <w:rsid w:val="00A368DA"/>
    <w:rsid w:val="00A36AE4"/>
    <w:rsid w:val="00A37055"/>
    <w:rsid w:val="00A37730"/>
    <w:rsid w:val="00A41137"/>
    <w:rsid w:val="00A4520C"/>
    <w:rsid w:val="00A45E63"/>
    <w:rsid w:val="00A470C4"/>
    <w:rsid w:val="00A50221"/>
    <w:rsid w:val="00A51334"/>
    <w:rsid w:val="00A51C68"/>
    <w:rsid w:val="00A51E26"/>
    <w:rsid w:val="00A52471"/>
    <w:rsid w:val="00A53C8C"/>
    <w:rsid w:val="00A55226"/>
    <w:rsid w:val="00A55864"/>
    <w:rsid w:val="00A602E5"/>
    <w:rsid w:val="00A61D0D"/>
    <w:rsid w:val="00A631BB"/>
    <w:rsid w:val="00A63753"/>
    <w:rsid w:val="00A637EC"/>
    <w:rsid w:val="00A63814"/>
    <w:rsid w:val="00A63E14"/>
    <w:rsid w:val="00A64A6F"/>
    <w:rsid w:val="00A654FB"/>
    <w:rsid w:val="00A65CBB"/>
    <w:rsid w:val="00A66A7D"/>
    <w:rsid w:val="00A66B50"/>
    <w:rsid w:val="00A66D30"/>
    <w:rsid w:val="00A67279"/>
    <w:rsid w:val="00A673A0"/>
    <w:rsid w:val="00A7021A"/>
    <w:rsid w:val="00A7035A"/>
    <w:rsid w:val="00A716B7"/>
    <w:rsid w:val="00A730EC"/>
    <w:rsid w:val="00A731EA"/>
    <w:rsid w:val="00A74F46"/>
    <w:rsid w:val="00A7503E"/>
    <w:rsid w:val="00A7622C"/>
    <w:rsid w:val="00A76456"/>
    <w:rsid w:val="00A76EE1"/>
    <w:rsid w:val="00A81E87"/>
    <w:rsid w:val="00A82D94"/>
    <w:rsid w:val="00A8319D"/>
    <w:rsid w:val="00A83E00"/>
    <w:rsid w:val="00A84F6A"/>
    <w:rsid w:val="00A85200"/>
    <w:rsid w:val="00A861B5"/>
    <w:rsid w:val="00A862C2"/>
    <w:rsid w:val="00A866A6"/>
    <w:rsid w:val="00A92B44"/>
    <w:rsid w:val="00A9350A"/>
    <w:rsid w:val="00A944F4"/>
    <w:rsid w:val="00A94727"/>
    <w:rsid w:val="00A9483B"/>
    <w:rsid w:val="00A94E2A"/>
    <w:rsid w:val="00A9505B"/>
    <w:rsid w:val="00A950AD"/>
    <w:rsid w:val="00A9637B"/>
    <w:rsid w:val="00A97241"/>
    <w:rsid w:val="00A97784"/>
    <w:rsid w:val="00A97FA9"/>
    <w:rsid w:val="00AA032D"/>
    <w:rsid w:val="00AA1685"/>
    <w:rsid w:val="00AA2664"/>
    <w:rsid w:val="00AA2D7C"/>
    <w:rsid w:val="00AA2EDA"/>
    <w:rsid w:val="00AA3A24"/>
    <w:rsid w:val="00AA403F"/>
    <w:rsid w:val="00AA4348"/>
    <w:rsid w:val="00AA4D72"/>
    <w:rsid w:val="00AA4E05"/>
    <w:rsid w:val="00AA673D"/>
    <w:rsid w:val="00AB0385"/>
    <w:rsid w:val="00AB0F0E"/>
    <w:rsid w:val="00AB14BF"/>
    <w:rsid w:val="00AB1FA7"/>
    <w:rsid w:val="00AB21B8"/>
    <w:rsid w:val="00AB23C3"/>
    <w:rsid w:val="00AB2893"/>
    <w:rsid w:val="00AB2E91"/>
    <w:rsid w:val="00AB351A"/>
    <w:rsid w:val="00AB3961"/>
    <w:rsid w:val="00AB396C"/>
    <w:rsid w:val="00AB3D27"/>
    <w:rsid w:val="00AB50C6"/>
    <w:rsid w:val="00AB5105"/>
    <w:rsid w:val="00AB5B7B"/>
    <w:rsid w:val="00AB6143"/>
    <w:rsid w:val="00AB7038"/>
    <w:rsid w:val="00AC137F"/>
    <w:rsid w:val="00AC19C5"/>
    <w:rsid w:val="00AC240D"/>
    <w:rsid w:val="00AC2F42"/>
    <w:rsid w:val="00AC2F45"/>
    <w:rsid w:val="00AC5319"/>
    <w:rsid w:val="00AC5D4C"/>
    <w:rsid w:val="00AC67E9"/>
    <w:rsid w:val="00AC680D"/>
    <w:rsid w:val="00AC6EEC"/>
    <w:rsid w:val="00AC7DEE"/>
    <w:rsid w:val="00AD00E2"/>
    <w:rsid w:val="00AD0695"/>
    <w:rsid w:val="00AD1390"/>
    <w:rsid w:val="00AD13B7"/>
    <w:rsid w:val="00AD1667"/>
    <w:rsid w:val="00AD172F"/>
    <w:rsid w:val="00AD1994"/>
    <w:rsid w:val="00AD36D8"/>
    <w:rsid w:val="00AD60C1"/>
    <w:rsid w:val="00AD6B5F"/>
    <w:rsid w:val="00AD739C"/>
    <w:rsid w:val="00AE1511"/>
    <w:rsid w:val="00AE2FA0"/>
    <w:rsid w:val="00AE47FE"/>
    <w:rsid w:val="00AE58E9"/>
    <w:rsid w:val="00AE5F06"/>
    <w:rsid w:val="00AE660A"/>
    <w:rsid w:val="00AE6689"/>
    <w:rsid w:val="00AE749B"/>
    <w:rsid w:val="00AE74A4"/>
    <w:rsid w:val="00AE7C98"/>
    <w:rsid w:val="00AE7C9E"/>
    <w:rsid w:val="00AF01C6"/>
    <w:rsid w:val="00AF0594"/>
    <w:rsid w:val="00AF1605"/>
    <w:rsid w:val="00AF189C"/>
    <w:rsid w:val="00AF23A7"/>
    <w:rsid w:val="00AF2D77"/>
    <w:rsid w:val="00AF2E9E"/>
    <w:rsid w:val="00AF3E39"/>
    <w:rsid w:val="00AF44AC"/>
    <w:rsid w:val="00AF59CB"/>
    <w:rsid w:val="00AF6310"/>
    <w:rsid w:val="00AF6FCE"/>
    <w:rsid w:val="00AF7346"/>
    <w:rsid w:val="00AF73D7"/>
    <w:rsid w:val="00B001D8"/>
    <w:rsid w:val="00B009AF"/>
    <w:rsid w:val="00B01B62"/>
    <w:rsid w:val="00B034D1"/>
    <w:rsid w:val="00B03590"/>
    <w:rsid w:val="00B0371D"/>
    <w:rsid w:val="00B039D6"/>
    <w:rsid w:val="00B03E8D"/>
    <w:rsid w:val="00B05C21"/>
    <w:rsid w:val="00B07B4B"/>
    <w:rsid w:val="00B126E6"/>
    <w:rsid w:val="00B12F48"/>
    <w:rsid w:val="00B12F76"/>
    <w:rsid w:val="00B133E8"/>
    <w:rsid w:val="00B13659"/>
    <w:rsid w:val="00B13831"/>
    <w:rsid w:val="00B13A12"/>
    <w:rsid w:val="00B15280"/>
    <w:rsid w:val="00B154F8"/>
    <w:rsid w:val="00B15D59"/>
    <w:rsid w:val="00B16DB3"/>
    <w:rsid w:val="00B17D32"/>
    <w:rsid w:val="00B21BA0"/>
    <w:rsid w:val="00B21E70"/>
    <w:rsid w:val="00B23DBC"/>
    <w:rsid w:val="00B2447B"/>
    <w:rsid w:val="00B24C86"/>
    <w:rsid w:val="00B254E5"/>
    <w:rsid w:val="00B25899"/>
    <w:rsid w:val="00B27FB9"/>
    <w:rsid w:val="00B3004F"/>
    <w:rsid w:val="00B301AF"/>
    <w:rsid w:val="00B30BD2"/>
    <w:rsid w:val="00B310B9"/>
    <w:rsid w:val="00B32B2C"/>
    <w:rsid w:val="00B33D11"/>
    <w:rsid w:val="00B34A30"/>
    <w:rsid w:val="00B3519B"/>
    <w:rsid w:val="00B358F8"/>
    <w:rsid w:val="00B37B3D"/>
    <w:rsid w:val="00B37CB5"/>
    <w:rsid w:val="00B37D69"/>
    <w:rsid w:val="00B4055E"/>
    <w:rsid w:val="00B408D7"/>
    <w:rsid w:val="00B40A33"/>
    <w:rsid w:val="00B41889"/>
    <w:rsid w:val="00B42D0D"/>
    <w:rsid w:val="00B43009"/>
    <w:rsid w:val="00B43366"/>
    <w:rsid w:val="00B44646"/>
    <w:rsid w:val="00B45F69"/>
    <w:rsid w:val="00B4635B"/>
    <w:rsid w:val="00B46E7A"/>
    <w:rsid w:val="00B472F9"/>
    <w:rsid w:val="00B47631"/>
    <w:rsid w:val="00B4773E"/>
    <w:rsid w:val="00B50320"/>
    <w:rsid w:val="00B50CC2"/>
    <w:rsid w:val="00B512F6"/>
    <w:rsid w:val="00B518F2"/>
    <w:rsid w:val="00B5277A"/>
    <w:rsid w:val="00B52825"/>
    <w:rsid w:val="00B53F9A"/>
    <w:rsid w:val="00B5404C"/>
    <w:rsid w:val="00B548CD"/>
    <w:rsid w:val="00B54C72"/>
    <w:rsid w:val="00B54EA8"/>
    <w:rsid w:val="00B5566F"/>
    <w:rsid w:val="00B55B27"/>
    <w:rsid w:val="00B57334"/>
    <w:rsid w:val="00B576A6"/>
    <w:rsid w:val="00B611B3"/>
    <w:rsid w:val="00B61537"/>
    <w:rsid w:val="00B61D02"/>
    <w:rsid w:val="00B6237B"/>
    <w:rsid w:val="00B6240C"/>
    <w:rsid w:val="00B640E9"/>
    <w:rsid w:val="00B64217"/>
    <w:rsid w:val="00B642EE"/>
    <w:rsid w:val="00B65D96"/>
    <w:rsid w:val="00B65FDB"/>
    <w:rsid w:val="00B666A4"/>
    <w:rsid w:val="00B66978"/>
    <w:rsid w:val="00B669FC"/>
    <w:rsid w:val="00B66DA1"/>
    <w:rsid w:val="00B6705B"/>
    <w:rsid w:val="00B67064"/>
    <w:rsid w:val="00B676AE"/>
    <w:rsid w:val="00B67886"/>
    <w:rsid w:val="00B67FF7"/>
    <w:rsid w:val="00B70140"/>
    <w:rsid w:val="00B70B24"/>
    <w:rsid w:val="00B70C36"/>
    <w:rsid w:val="00B718A5"/>
    <w:rsid w:val="00B71EA6"/>
    <w:rsid w:val="00B72464"/>
    <w:rsid w:val="00B72719"/>
    <w:rsid w:val="00B731CB"/>
    <w:rsid w:val="00B73970"/>
    <w:rsid w:val="00B7446E"/>
    <w:rsid w:val="00B74680"/>
    <w:rsid w:val="00B748DE"/>
    <w:rsid w:val="00B7536F"/>
    <w:rsid w:val="00B75411"/>
    <w:rsid w:val="00B75A67"/>
    <w:rsid w:val="00B7645D"/>
    <w:rsid w:val="00B767C2"/>
    <w:rsid w:val="00B77143"/>
    <w:rsid w:val="00B80B43"/>
    <w:rsid w:val="00B80C03"/>
    <w:rsid w:val="00B81FF4"/>
    <w:rsid w:val="00B82943"/>
    <w:rsid w:val="00B83F28"/>
    <w:rsid w:val="00B8447C"/>
    <w:rsid w:val="00B844BF"/>
    <w:rsid w:val="00B844C2"/>
    <w:rsid w:val="00B85A9D"/>
    <w:rsid w:val="00B862B9"/>
    <w:rsid w:val="00B86D40"/>
    <w:rsid w:val="00B87EDF"/>
    <w:rsid w:val="00B900CD"/>
    <w:rsid w:val="00B90405"/>
    <w:rsid w:val="00B9094F"/>
    <w:rsid w:val="00B91CDF"/>
    <w:rsid w:val="00B923B8"/>
    <w:rsid w:val="00B95039"/>
    <w:rsid w:val="00B952F3"/>
    <w:rsid w:val="00B953E1"/>
    <w:rsid w:val="00B95604"/>
    <w:rsid w:val="00B95CA9"/>
    <w:rsid w:val="00B96B45"/>
    <w:rsid w:val="00B978C9"/>
    <w:rsid w:val="00B978EA"/>
    <w:rsid w:val="00BA13C8"/>
    <w:rsid w:val="00BA1576"/>
    <w:rsid w:val="00BA2141"/>
    <w:rsid w:val="00BA2D26"/>
    <w:rsid w:val="00BA3B96"/>
    <w:rsid w:val="00BA5219"/>
    <w:rsid w:val="00BA7070"/>
    <w:rsid w:val="00BB2DE4"/>
    <w:rsid w:val="00BB30CE"/>
    <w:rsid w:val="00BB5766"/>
    <w:rsid w:val="00BB6AAE"/>
    <w:rsid w:val="00BB6E37"/>
    <w:rsid w:val="00BB70D4"/>
    <w:rsid w:val="00BC0E51"/>
    <w:rsid w:val="00BC0FD2"/>
    <w:rsid w:val="00BC1730"/>
    <w:rsid w:val="00BC2555"/>
    <w:rsid w:val="00BC41DF"/>
    <w:rsid w:val="00BC44D7"/>
    <w:rsid w:val="00BC49B4"/>
    <w:rsid w:val="00BC53E2"/>
    <w:rsid w:val="00BC54A7"/>
    <w:rsid w:val="00BC5CA1"/>
    <w:rsid w:val="00BC5F9C"/>
    <w:rsid w:val="00BC6250"/>
    <w:rsid w:val="00BC6D7F"/>
    <w:rsid w:val="00BC6F84"/>
    <w:rsid w:val="00BD08DF"/>
    <w:rsid w:val="00BD0E82"/>
    <w:rsid w:val="00BD1948"/>
    <w:rsid w:val="00BD1BA3"/>
    <w:rsid w:val="00BD202F"/>
    <w:rsid w:val="00BD39DF"/>
    <w:rsid w:val="00BD3F8D"/>
    <w:rsid w:val="00BD41EF"/>
    <w:rsid w:val="00BD446C"/>
    <w:rsid w:val="00BD4547"/>
    <w:rsid w:val="00BD45B8"/>
    <w:rsid w:val="00BD482C"/>
    <w:rsid w:val="00BD51C5"/>
    <w:rsid w:val="00BD531F"/>
    <w:rsid w:val="00BD5F56"/>
    <w:rsid w:val="00BD62ED"/>
    <w:rsid w:val="00BD6749"/>
    <w:rsid w:val="00BE02AD"/>
    <w:rsid w:val="00BE0408"/>
    <w:rsid w:val="00BE0548"/>
    <w:rsid w:val="00BE1FE2"/>
    <w:rsid w:val="00BE21F8"/>
    <w:rsid w:val="00BE2BFF"/>
    <w:rsid w:val="00BE3287"/>
    <w:rsid w:val="00BE340D"/>
    <w:rsid w:val="00BE3671"/>
    <w:rsid w:val="00BE3693"/>
    <w:rsid w:val="00BE5DD6"/>
    <w:rsid w:val="00BE72FB"/>
    <w:rsid w:val="00BE73D4"/>
    <w:rsid w:val="00BE7537"/>
    <w:rsid w:val="00BE7EE5"/>
    <w:rsid w:val="00BF08EC"/>
    <w:rsid w:val="00BF1639"/>
    <w:rsid w:val="00BF1DFC"/>
    <w:rsid w:val="00BF2145"/>
    <w:rsid w:val="00BF2630"/>
    <w:rsid w:val="00BF2A12"/>
    <w:rsid w:val="00BF3028"/>
    <w:rsid w:val="00BF328D"/>
    <w:rsid w:val="00BF3461"/>
    <w:rsid w:val="00BF47B2"/>
    <w:rsid w:val="00BF4E1D"/>
    <w:rsid w:val="00BF55D7"/>
    <w:rsid w:val="00BF66B8"/>
    <w:rsid w:val="00BF75ED"/>
    <w:rsid w:val="00C01810"/>
    <w:rsid w:val="00C01BBA"/>
    <w:rsid w:val="00C0254C"/>
    <w:rsid w:val="00C026C3"/>
    <w:rsid w:val="00C028D6"/>
    <w:rsid w:val="00C0310A"/>
    <w:rsid w:val="00C032B7"/>
    <w:rsid w:val="00C05E98"/>
    <w:rsid w:val="00C05FCB"/>
    <w:rsid w:val="00C0628B"/>
    <w:rsid w:val="00C0663C"/>
    <w:rsid w:val="00C06A3C"/>
    <w:rsid w:val="00C07B3B"/>
    <w:rsid w:val="00C07BB8"/>
    <w:rsid w:val="00C10134"/>
    <w:rsid w:val="00C11631"/>
    <w:rsid w:val="00C11767"/>
    <w:rsid w:val="00C119FF"/>
    <w:rsid w:val="00C125FB"/>
    <w:rsid w:val="00C12863"/>
    <w:rsid w:val="00C13411"/>
    <w:rsid w:val="00C136F3"/>
    <w:rsid w:val="00C13D86"/>
    <w:rsid w:val="00C1400B"/>
    <w:rsid w:val="00C148A1"/>
    <w:rsid w:val="00C15246"/>
    <w:rsid w:val="00C15435"/>
    <w:rsid w:val="00C163CC"/>
    <w:rsid w:val="00C175F2"/>
    <w:rsid w:val="00C17CC8"/>
    <w:rsid w:val="00C2091C"/>
    <w:rsid w:val="00C21516"/>
    <w:rsid w:val="00C21560"/>
    <w:rsid w:val="00C230AD"/>
    <w:rsid w:val="00C23610"/>
    <w:rsid w:val="00C23A85"/>
    <w:rsid w:val="00C2474E"/>
    <w:rsid w:val="00C249E3"/>
    <w:rsid w:val="00C25A81"/>
    <w:rsid w:val="00C263B1"/>
    <w:rsid w:val="00C26655"/>
    <w:rsid w:val="00C26E14"/>
    <w:rsid w:val="00C27558"/>
    <w:rsid w:val="00C27A9F"/>
    <w:rsid w:val="00C27F1D"/>
    <w:rsid w:val="00C27FB3"/>
    <w:rsid w:val="00C30243"/>
    <w:rsid w:val="00C3288D"/>
    <w:rsid w:val="00C32EB1"/>
    <w:rsid w:val="00C34083"/>
    <w:rsid w:val="00C34133"/>
    <w:rsid w:val="00C34A53"/>
    <w:rsid w:val="00C35CAC"/>
    <w:rsid w:val="00C362DD"/>
    <w:rsid w:val="00C366F0"/>
    <w:rsid w:val="00C376A8"/>
    <w:rsid w:val="00C376C2"/>
    <w:rsid w:val="00C378BD"/>
    <w:rsid w:val="00C37948"/>
    <w:rsid w:val="00C4039B"/>
    <w:rsid w:val="00C40EFE"/>
    <w:rsid w:val="00C417F5"/>
    <w:rsid w:val="00C4196E"/>
    <w:rsid w:val="00C4205D"/>
    <w:rsid w:val="00C420EE"/>
    <w:rsid w:val="00C42C28"/>
    <w:rsid w:val="00C4432D"/>
    <w:rsid w:val="00C4579B"/>
    <w:rsid w:val="00C45D25"/>
    <w:rsid w:val="00C463F8"/>
    <w:rsid w:val="00C471FE"/>
    <w:rsid w:val="00C472E7"/>
    <w:rsid w:val="00C4746D"/>
    <w:rsid w:val="00C4780D"/>
    <w:rsid w:val="00C47956"/>
    <w:rsid w:val="00C47A38"/>
    <w:rsid w:val="00C50078"/>
    <w:rsid w:val="00C508D1"/>
    <w:rsid w:val="00C50CE4"/>
    <w:rsid w:val="00C51941"/>
    <w:rsid w:val="00C51ED4"/>
    <w:rsid w:val="00C5251C"/>
    <w:rsid w:val="00C52A46"/>
    <w:rsid w:val="00C52F0E"/>
    <w:rsid w:val="00C534D4"/>
    <w:rsid w:val="00C54084"/>
    <w:rsid w:val="00C5448F"/>
    <w:rsid w:val="00C56D5A"/>
    <w:rsid w:val="00C57E95"/>
    <w:rsid w:val="00C6110C"/>
    <w:rsid w:val="00C62007"/>
    <w:rsid w:val="00C62AC5"/>
    <w:rsid w:val="00C6361F"/>
    <w:rsid w:val="00C63EC2"/>
    <w:rsid w:val="00C64294"/>
    <w:rsid w:val="00C64519"/>
    <w:rsid w:val="00C64B4F"/>
    <w:rsid w:val="00C64D9F"/>
    <w:rsid w:val="00C655EE"/>
    <w:rsid w:val="00C6578C"/>
    <w:rsid w:val="00C668DF"/>
    <w:rsid w:val="00C66C44"/>
    <w:rsid w:val="00C6763E"/>
    <w:rsid w:val="00C67756"/>
    <w:rsid w:val="00C7040C"/>
    <w:rsid w:val="00C70B2B"/>
    <w:rsid w:val="00C7102E"/>
    <w:rsid w:val="00C7198F"/>
    <w:rsid w:val="00C72192"/>
    <w:rsid w:val="00C72280"/>
    <w:rsid w:val="00C728F0"/>
    <w:rsid w:val="00C742F0"/>
    <w:rsid w:val="00C742F2"/>
    <w:rsid w:val="00C74623"/>
    <w:rsid w:val="00C75D9A"/>
    <w:rsid w:val="00C762AB"/>
    <w:rsid w:val="00C812A3"/>
    <w:rsid w:val="00C818CE"/>
    <w:rsid w:val="00C82412"/>
    <w:rsid w:val="00C82B9D"/>
    <w:rsid w:val="00C82BFB"/>
    <w:rsid w:val="00C845ED"/>
    <w:rsid w:val="00C84D43"/>
    <w:rsid w:val="00C84D90"/>
    <w:rsid w:val="00C85804"/>
    <w:rsid w:val="00C85AF9"/>
    <w:rsid w:val="00C85EA9"/>
    <w:rsid w:val="00C86031"/>
    <w:rsid w:val="00C8631E"/>
    <w:rsid w:val="00C86C7A"/>
    <w:rsid w:val="00C900C1"/>
    <w:rsid w:val="00C90854"/>
    <w:rsid w:val="00C9208A"/>
    <w:rsid w:val="00C9291E"/>
    <w:rsid w:val="00C92A86"/>
    <w:rsid w:val="00C93B8E"/>
    <w:rsid w:val="00C93C41"/>
    <w:rsid w:val="00C944BA"/>
    <w:rsid w:val="00C95317"/>
    <w:rsid w:val="00C96EC5"/>
    <w:rsid w:val="00C97524"/>
    <w:rsid w:val="00C976FE"/>
    <w:rsid w:val="00C97ACF"/>
    <w:rsid w:val="00C97B13"/>
    <w:rsid w:val="00C97B38"/>
    <w:rsid w:val="00CA11CC"/>
    <w:rsid w:val="00CA19A5"/>
    <w:rsid w:val="00CA1B45"/>
    <w:rsid w:val="00CA1C80"/>
    <w:rsid w:val="00CA23F9"/>
    <w:rsid w:val="00CA29B7"/>
    <w:rsid w:val="00CA2F58"/>
    <w:rsid w:val="00CA4109"/>
    <w:rsid w:val="00CA444D"/>
    <w:rsid w:val="00CA47F2"/>
    <w:rsid w:val="00CA48D8"/>
    <w:rsid w:val="00CA5164"/>
    <w:rsid w:val="00CA574E"/>
    <w:rsid w:val="00CA62E9"/>
    <w:rsid w:val="00CA7258"/>
    <w:rsid w:val="00CA72F2"/>
    <w:rsid w:val="00CA76E2"/>
    <w:rsid w:val="00CA79AB"/>
    <w:rsid w:val="00CA7A18"/>
    <w:rsid w:val="00CA7B8A"/>
    <w:rsid w:val="00CA7E2B"/>
    <w:rsid w:val="00CB3FD1"/>
    <w:rsid w:val="00CB4A60"/>
    <w:rsid w:val="00CB4C2D"/>
    <w:rsid w:val="00CC10DD"/>
    <w:rsid w:val="00CC1BFF"/>
    <w:rsid w:val="00CC25FE"/>
    <w:rsid w:val="00CC28DA"/>
    <w:rsid w:val="00CC2B74"/>
    <w:rsid w:val="00CC3318"/>
    <w:rsid w:val="00CC3C90"/>
    <w:rsid w:val="00CC413C"/>
    <w:rsid w:val="00CC4AFA"/>
    <w:rsid w:val="00CC4DA5"/>
    <w:rsid w:val="00CC5C42"/>
    <w:rsid w:val="00CC63D4"/>
    <w:rsid w:val="00CC67EA"/>
    <w:rsid w:val="00CC6C28"/>
    <w:rsid w:val="00CC7AC5"/>
    <w:rsid w:val="00CD02C9"/>
    <w:rsid w:val="00CD04C4"/>
    <w:rsid w:val="00CD058E"/>
    <w:rsid w:val="00CD0E56"/>
    <w:rsid w:val="00CD10EB"/>
    <w:rsid w:val="00CD1D00"/>
    <w:rsid w:val="00CD1D56"/>
    <w:rsid w:val="00CD208E"/>
    <w:rsid w:val="00CD53A7"/>
    <w:rsid w:val="00CD5B7C"/>
    <w:rsid w:val="00CD5F0D"/>
    <w:rsid w:val="00CD6088"/>
    <w:rsid w:val="00CD61FE"/>
    <w:rsid w:val="00CD6218"/>
    <w:rsid w:val="00CD6366"/>
    <w:rsid w:val="00CD7840"/>
    <w:rsid w:val="00CD7A79"/>
    <w:rsid w:val="00CE147F"/>
    <w:rsid w:val="00CE1854"/>
    <w:rsid w:val="00CE2706"/>
    <w:rsid w:val="00CE279A"/>
    <w:rsid w:val="00CE2C94"/>
    <w:rsid w:val="00CE2F6A"/>
    <w:rsid w:val="00CE3377"/>
    <w:rsid w:val="00CE3DAD"/>
    <w:rsid w:val="00CE3ECC"/>
    <w:rsid w:val="00CE50FC"/>
    <w:rsid w:val="00CE5FDD"/>
    <w:rsid w:val="00CE61CF"/>
    <w:rsid w:val="00CE631B"/>
    <w:rsid w:val="00CE7252"/>
    <w:rsid w:val="00CE7832"/>
    <w:rsid w:val="00CE7A6D"/>
    <w:rsid w:val="00CE7D19"/>
    <w:rsid w:val="00CF0313"/>
    <w:rsid w:val="00CF0547"/>
    <w:rsid w:val="00CF072F"/>
    <w:rsid w:val="00CF0AAB"/>
    <w:rsid w:val="00CF0E60"/>
    <w:rsid w:val="00CF23C8"/>
    <w:rsid w:val="00CF2A27"/>
    <w:rsid w:val="00CF2DB1"/>
    <w:rsid w:val="00CF2F96"/>
    <w:rsid w:val="00CF30BC"/>
    <w:rsid w:val="00CF30DC"/>
    <w:rsid w:val="00CF39DD"/>
    <w:rsid w:val="00CF3C10"/>
    <w:rsid w:val="00CF4631"/>
    <w:rsid w:val="00CF516D"/>
    <w:rsid w:val="00CF592D"/>
    <w:rsid w:val="00CF6E2D"/>
    <w:rsid w:val="00CF7422"/>
    <w:rsid w:val="00D00307"/>
    <w:rsid w:val="00D02BFB"/>
    <w:rsid w:val="00D02C36"/>
    <w:rsid w:val="00D033DC"/>
    <w:rsid w:val="00D03FA0"/>
    <w:rsid w:val="00D06234"/>
    <w:rsid w:val="00D06664"/>
    <w:rsid w:val="00D068F8"/>
    <w:rsid w:val="00D07432"/>
    <w:rsid w:val="00D07BFF"/>
    <w:rsid w:val="00D07D48"/>
    <w:rsid w:val="00D07EAF"/>
    <w:rsid w:val="00D111B1"/>
    <w:rsid w:val="00D112B0"/>
    <w:rsid w:val="00D11BA6"/>
    <w:rsid w:val="00D11FAA"/>
    <w:rsid w:val="00D12526"/>
    <w:rsid w:val="00D12AF2"/>
    <w:rsid w:val="00D13409"/>
    <w:rsid w:val="00D14321"/>
    <w:rsid w:val="00D144FB"/>
    <w:rsid w:val="00D14632"/>
    <w:rsid w:val="00D16B34"/>
    <w:rsid w:val="00D1791B"/>
    <w:rsid w:val="00D1798A"/>
    <w:rsid w:val="00D207F8"/>
    <w:rsid w:val="00D2092C"/>
    <w:rsid w:val="00D20FF7"/>
    <w:rsid w:val="00D21977"/>
    <w:rsid w:val="00D24648"/>
    <w:rsid w:val="00D248DC"/>
    <w:rsid w:val="00D24F6E"/>
    <w:rsid w:val="00D25BE3"/>
    <w:rsid w:val="00D268EB"/>
    <w:rsid w:val="00D27663"/>
    <w:rsid w:val="00D27B0C"/>
    <w:rsid w:val="00D310EB"/>
    <w:rsid w:val="00D32515"/>
    <w:rsid w:val="00D32B13"/>
    <w:rsid w:val="00D3318C"/>
    <w:rsid w:val="00D3327F"/>
    <w:rsid w:val="00D335AC"/>
    <w:rsid w:val="00D33882"/>
    <w:rsid w:val="00D33E7F"/>
    <w:rsid w:val="00D349CB"/>
    <w:rsid w:val="00D358F8"/>
    <w:rsid w:val="00D40ACD"/>
    <w:rsid w:val="00D416D4"/>
    <w:rsid w:val="00D42B69"/>
    <w:rsid w:val="00D43047"/>
    <w:rsid w:val="00D4305F"/>
    <w:rsid w:val="00D430E5"/>
    <w:rsid w:val="00D438AF"/>
    <w:rsid w:val="00D43C98"/>
    <w:rsid w:val="00D44C96"/>
    <w:rsid w:val="00D45865"/>
    <w:rsid w:val="00D46630"/>
    <w:rsid w:val="00D46A68"/>
    <w:rsid w:val="00D5128B"/>
    <w:rsid w:val="00D51F80"/>
    <w:rsid w:val="00D52B88"/>
    <w:rsid w:val="00D531E9"/>
    <w:rsid w:val="00D53323"/>
    <w:rsid w:val="00D53910"/>
    <w:rsid w:val="00D553CD"/>
    <w:rsid w:val="00D559B4"/>
    <w:rsid w:val="00D55D99"/>
    <w:rsid w:val="00D57672"/>
    <w:rsid w:val="00D60D04"/>
    <w:rsid w:val="00D61006"/>
    <w:rsid w:val="00D6188E"/>
    <w:rsid w:val="00D61A40"/>
    <w:rsid w:val="00D61CB5"/>
    <w:rsid w:val="00D62BF7"/>
    <w:rsid w:val="00D62F77"/>
    <w:rsid w:val="00D6338F"/>
    <w:rsid w:val="00D64E6A"/>
    <w:rsid w:val="00D65474"/>
    <w:rsid w:val="00D667F5"/>
    <w:rsid w:val="00D676D9"/>
    <w:rsid w:val="00D7001A"/>
    <w:rsid w:val="00D70EEB"/>
    <w:rsid w:val="00D72915"/>
    <w:rsid w:val="00D7298B"/>
    <w:rsid w:val="00D7343B"/>
    <w:rsid w:val="00D73D15"/>
    <w:rsid w:val="00D74A1F"/>
    <w:rsid w:val="00D74F19"/>
    <w:rsid w:val="00D75824"/>
    <w:rsid w:val="00D769AD"/>
    <w:rsid w:val="00D76D18"/>
    <w:rsid w:val="00D76D7C"/>
    <w:rsid w:val="00D77ADE"/>
    <w:rsid w:val="00D80687"/>
    <w:rsid w:val="00D80CD7"/>
    <w:rsid w:val="00D8126E"/>
    <w:rsid w:val="00D81462"/>
    <w:rsid w:val="00D816CE"/>
    <w:rsid w:val="00D81A62"/>
    <w:rsid w:val="00D8249D"/>
    <w:rsid w:val="00D8295E"/>
    <w:rsid w:val="00D829A2"/>
    <w:rsid w:val="00D83822"/>
    <w:rsid w:val="00D83C16"/>
    <w:rsid w:val="00D83E83"/>
    <w:rsid w:val="00D8674F"/>
    <w:rsid w:val="00D86AF3"/>
    <w:rsid w:val="00D87E17"/>
    <w:rsid w:val="00D93092"/>
    <w:rsid w:val="00D9376A"/>
    <w:rsid w:val="00D958C4"/>
    <w:rsid w:val="00D97E77"/>
    <w:rsid w:val="00DA083F"/>
    <w:rsid w:val="00DA1254"/>
    <w:rsid w:val="00DA126F"/>
    <w:rsid w:val="00DA1D1F"/>
    <w:rsid w:val="00DA2885"/>
    <w:rsid w:val="00DA2CAC"/>
    <w:rsid w:val="00DA31BD"/>
    <w:rsid w:val="00DA3B8A"/>
    <w:rsid w:val="00DA3E5C"/>
    <w:rsid w:val="00DA434E"/>
    <w:rsid w:val="00DA4622"/>
    <w:rsid w:val="00DA4877"/>
    <w:rsid w:val="00DA52A9"/>
    <w:rsid w:val="00DA5B5A"/>
    <w:rsid w:val="00DA65F8"/>
    <w:rsid w:val="00DA6642"/>
    <w:rsid w:val="00DA66F4"/>
    <w:rsid w:val="00DA70FF"/>
    <w:rsid w:val="00DA7A30"/>
    <w:rsid w:val="00DB0553"/>
    <w:rsid w:val="00DB09F9"/>
    <w:rsid w:val="00DB191E"/>
    <w:rsid w:val="00DB192E"/>
    <w:rsid w:val="00DB3F22"/>
    <w:rsid w:val="00DB417A"/>
    <w:rsid w:val="00DB462B"/>
    <w:rsid w:val="00DB4CB8"/>
    <w:rsid w:val="00DB5296"/>
    <w:rsid w:val="00DB6089"/>
    <w:rsid w:val="00DB6738"/>
    <w:rsid w:val="00DB6D0B"/>
    <w:rsid w:val="00DC19B9"/>
    <w:rsid w:val="00DC2F55"/>
    <w:rsid w:val="00DC3245"/>
    <w:rsid w:val="00DC433E"/>
    <w:rsid w:val="00DC50C6"/>
    <w:rsid w:val="00DC57A3"/>
    <w:rsid w:val="00DD10DD"/>
    <w:rsid w:val="00DD17EB"/>
    <w:rsid w:val="00DD231B"/>
    <w:rsid w:val="00DD296B"/>
    <w:rsid w:val="00DD2DF6"/>
    <w:rsid w:val="00DD31E0"/>
    <w:rsid w:val="00DD387B"/>
    <w:rsid w:val="00DD41A4"/>
    <w:rsid w:val="00DD4512"/>
    <w:rsid w:val="00DD4ADC"/>
    <w:rsid w:val="00DD538A"/>
    <w:rsid w:val="00DD54C7"/>
    <w:rsid w:val="00DD55A5"/>
    <w:rsid w:val="00DD6A87"/>
    <w:rsid w:val="00DD6BF4"/>
    <w:rsid w:val="00DD728C"/>
    <w:rsid w:val="00DD7DF1"/>
    <w:rsid w:val="00DD7F38"/>
    <w:rsid w:val="00DD7FF0"/>
    <w:rsid w:val="00DE0B82"/>
    <w:rsid w:val="00DE1748"/>
    <w:rsid w:val="00DE2AD0"/>
    <w:rsid w:val="00DE2E64"/>
    <w:rsid w:val="00DE4835"/>
    <w:rsid w:val="00DE4851"/>
    <w:rsid w:val="00DE4F60"/>
    <w:rsid w:val="00DE57D8"/>
    <w:rsid w:val="00DE5C21"/>
    <w:rsid w:val="00DF00DE"/>
    <w:rsid w:val="00DF0138"/>
    <w:rsid w:val="00DF0B2E"/>
    <w:rsid w:val="00DF273C"/>
    <w:rsid w:val="00DF3850"/>
    <w:rsid w:val="00DF3AC9"/>
    <w:rsid w:val="00DF3C8C"/>
    <w:rsid w:val="00DF3E63"/>
    <w:rsid w:val="00DF447C"/>
    <w:rsid w:val="00DF4A40"/>
    <w:rsid w:val="00DF5209"/>
    <w:rsid w:val="00DF5622"/>
    <w:rsid w:val="00DF6091"/>
    <w:rsid w:val="00DF637F"/>
    <w:rsid w:val="00DF68CA"/>
    <w:rsid w:val="00DF6B02"/>
    <w:rsid w:val="00DF727D"/>
    <w:rsid w:val="00DF76FD"/>
    <w:rsid w:val="00E01D5B"/>
    <w:rsid w:val="00E02970"/>
    <w:rsid w:val="00E031CF"/>
    <w:rsid w:val="00E0341F"/>
    <w:rsid w:val="00E0350B"/>
    <w:rsid w:val="00E06286"/>
    <w:rsid w:val="00E06C43"/>
    <w:rsid w:val="00E10016"/>
    <w:rsid w:val="00E102DE"/>
    <w:rsid w:val="00E1046A"/>
    <w:rsid w:val="00E1430E"/>
    <w:rsid w:val="00E156DF"/>
    <w:rsid w:val="00E1584D"/>
    <w:rsid w:val="00E16B00"/>
    <w:rsid w:val="00E17EF8"/>
    <w:rsid w:val="00E23917"/>
    <w:rsid w:val="00E26BB0"/>
    <w:rsid w:val="00E26FBA"/>
    <w:rsid w:val="00E3010B"/>
    <w:rsid w:val="00E31B4B"/>
    <w:rsid w:val="00E34A80"/>
    <w:rsid w:val="00E34B68"/>
    <w:rsid w:val="00E34FD2"/>
    <w:rsid w:val="00E3591C"/>
    <w:rsid w:val="00E37044"/>
    <w:rsid w:val="00E404DE"/>
    <w:rsid w:val="00E40744"/>
    <w:rsid w:val="00E40EF5"/>
    <w:rsid w:val="00E426E4"/>
    <w:rsid w:val="00E4367D"/>
    <w:rsid w:val="00E43793"/>
    <w:rsid w:val="00E438E4"/>
    <w:rsid w:val="00E444FD"/>
    <w:rsid w:val="00E44956"/>
    <w:rsid w:val="00E44D60"/>
    <w:rsid w:val="00E46536"/>
    <w:rsid w:val="00E46E0B"/>
    <w:rsid w:val="00E51913"/>
    <w:rsid w:val="00E53016"/>
    <w:rsid w:val="00E5331D"/>
    <w:rsid w:val="00E54357"/>
    <w:rsid w:val="00E5603B"/>
    <w:rsid w:val="00E5642E"/>
    <w:rsid w:val="00E571DD"/>
    <w:rsid w:val="00E5749D"/>
    <w:rsid w:val="00E60283"/>
    <w:rsid w:val="00E61CC1"/>
    <w:rsid w:val="00E626C0"/>
    <w:rsid w:val="00E62729"/>
    <w:rsid w:val="00E632A6"/>
    <w:rsid w:val="00E63B02"/>
    <w:rsid w:val="00E63E2B"/>
    <w:rsid w:val="00E6409B"/>
    <w:rsid w:val="00E64152"/>
    <w:rsid w:val="00E64566"/>
    <w:rsid w:val="00E64B28"/>
    <w:rsid w:val="00E655FC"/>
    <w:rsid w:val="00E65B8D"/>
    <w:rsid w:val="00E66B9E"/>
    <w:rsid w:val="00E67EBF"/>
    <w:rsid w:val="00E70C17"/>
    <w:rsid w:val="00E70F61"/>
    <w:rsid w:val="00E71175"/>
    <w:rsid w:val="00E714F6"/>
    <w:rsid w:val="00E71ABC"/>
    <w:rsid w:val="00E723E1"/>
    <w:rsid w:val="00E748CF"/>
    <w:rsid w:val="00E74D3B"/>
    <w:rsid w:val="00E77D87"/>
    <w:rsid w:val="00E77EC3"/>
    <w:rsid w:val="00E80656"/>
    <w:rsid w:val="00E8215F"/>
    <w:rsid w:val="00E82F76"/>
    <w:rsid w:val="00E83B49"/>
    <w:rsid w:val="00E84413"/>
    <w:rsid w:val="00E86E53"/>
    <w:rsid w:val="00E87FB2"/>
    <w:rsid w:val="00E91108"/>
    <w:rsid w:val="00E91532"/>
    <w:rsid w:val="00E91FFF"/>
    <w:rsid w:val="00E93C1E"/>
    <w:rsid w:val="00E93E3C"/>
    <w:rsid w:val="00E93F00"/>
    <w:rsid w:val="00E946C1"/>
    <w:rsid w:val="00E954A9"/>
    <w:rsid w:val="00E95AB3"/>
    <w:rsid w:val="00E95C9C"/>
    <w:rsid w:val="00E9696B"/>
    <w:rsid w:val="00E96A63"/>
    <w:rsid w:val="00E96ADA"/>
    <w:rsid w:val="00E97014"/>
    <w:rsid w:val="00E97E5D"/>
    <w:rsid w:val="00E97E8E"/>
    <w:rsid w:val="00EA147E"/>
    <w:rsid w:val="00EA1D90"/>
    <w:rsid w:val="00EA1EDE"/>
    <w:rsid w:val="00EA38BE"/>
    <w:rsid w:val="00EA518F"/>
    <w:rsid w:val="00EA795A"/>
    <w:rsid w:val="00EB0340"/>
    <w:rsid w:val="00EB037F"/>
    <w:rsid w:val="00EB06E6"/>
    <w:rsid w:val="00EB2467"/>
    <w:rsid w:val="00EB2BF4"/>
    <w:rsid w:val="00EB2D70"/>
    <w:rsid w:val="00EB2FA3"/>
    <w:rsid w:val="00EB302B"/>
    <w:rsid w:val="00EB3582"/>
    <w:rsid w:val="00EB3727"/>
    <w:rsid w:val="00EB3B21"/>
    <w:rsid w:val="00EB4201"/>
    <w:rsid w:val="00EB4C24"/>
    <w:rsid w:val="00EB503A"/>
    <w:rsid w:val="00EB50A7"/>
    <w:rsid w:val="00EB5D55"/>
    <w:rsid w:val="00EB62BC"/>
    <w:rsid w:val="00EB769B"/>
    <w:rsid w:val="00EB7DB6"/>
    <w:rsid w:val="00EC06ED"/>
    <w:rsid w:val="00EC0B52"/>
    <w:rsid w:val="00EC1317"/>
    <w:rsid w:val="00EC139A"/>
    <w:rsid w:val="00EC152B"/>
    <w:rsid w:val="00EC1B6E"/>
    <w:rsid w:val="00EC269A"/>
    <w:rsid w:val="00EC2B6A"/>
    <w:rsid w:val="00EC34EF"/>
    <w:rsid w:val="00EC3928"/>
    <w:rsid w:val="00EC4B39"/>
    <w:rsid w:val="00EC5520"/>
    <w:rsid w:val="00EC6A87"/>
    <w:rsid w:val="00EC73CB"/>
    <w:rsid w:val="00ED01C2"/>
    <w:rsid w:val="00ED0BD7"/>
    <w:rsid w:val="00ED1461"/>
    <w:rsid w:val="00ED14FE"/>
    <w:rsid w:val="00ED21AE"/>
    <w:rsid w:val="00ED269E"/>
    <w:rsid w:val="00ED2C0F"/>
    <w:rsid w:val="00ED4325"/>
    <w:rsid w:val="00ED478C"/>
    <w:rsid w:val="00ED4D8B"/>
    <w:rsid w:val="00ED5752"/>
    <w:rsid w:val="00ED5BB1"/>
    <w:rsid w:val="00ED6A7E"/>
    <w:rsid w:val="00ED6FDA"/>
    <w:rsid w:val="00ED73FF"/>
    <w:rsid w:val="00EE0598"/>
    <w:rsid w:val="00EE1403"/>
    <w:rsid w:val="00EE1B93"/>
    <w:rsid w:val="00EE226B"/>
    <w:rsid w:val="00EE3939"/>
    <w:rsid w:val="00EE407E"/>
    <w:rsid w:val="00EE45A2"/>
    <w:rsid w:val="00EE4E5B"/>
    <w:rsid w:val="00EE542A"/>
    <w:rsid w:val="00EE57F3"/>
    <w:rsid w:val="00EE6A05"/>
    <w:rsid w:val="00EE6E77"/>
    <w:rsid w:val="00EE6F23"/>
    <w:rsid w:val="00EE6FAA"/>
    <w:rsid w:val="00EE7608"/>
    <w:rsid w:val="00EF10DC"/>
    <w:rsid w:val="00EF171E"/>
    <w:rsid w:val="00EF1EDC"/>
    <w:rsid w:val="00EF27D0"/>
    <w:rsid w:val="00EF3E46"/>
    <w:rsid w:val="00EF45C6"/>
    <w:rsid w:val="00EF4C58"/>
    <w:rsid w:val="00EF4D4C"/>
    <w:rsid w:val="00EF5DD6"/>
    <w:rsid w:val="00EF7057"/>
    <w:rsid w:val="00EF7E93"/>
    <w:rsid w:val="00F00AE5"/>
    <w:rsid w:val="00F01768"/>
    <w:rsid w:val="00F01D3E"/>
    <w:rsid w:val="00F0228D"/>
    <w:rsid w:val="00F0244F"/>
    <w:rsid w:val="00F0266A"/>
    <w:rsid w:val="00F0282A"/>
    <w:rsid w:val="00F02BEE"/>
    <w:rsid w:val="00F038FF"/>
    <w:rsid w:val="00F039EC"/>
    <w:rsid w:val="00F04998"/>
    <w:rsid w:val="00F04C34"/>
    <w:rsid w:val="00F05323"/>
    <w:rsid w:val="00F05354"/>
    <w:rsid w:val="00F054C1"/>
    <w:rsid w:val="00F056EE"/>
    <w:rsid w:val="00F05F00"/>
    <w:rsid w:val="00F06035"/>
    <w:rsid w:val="00F068F4"/>
    <w:rsid w:val="00F069DD"/>
    <w:rsid w:val="00F07C7F"/>
    <w:rsid w:val="00F100A2"/>
    <w:rsid w:val="00F1049B"/>
    <w:rsid w:val="00F11685"/>
    <w:rsid w:val="00F11B32"/>
    <w:rsid w:val="00F12733"/>
    <w:rsid w:val="00F12E39"/>
    <w:rsid w:val="00F1470E"/>
    <w:rsid w:val="00F147A9"/>
    <w:rsid w:val="00F14FDA"/>
    <w:rsid w:val="00F17892"/>
    <w:rsid w:val="00F179D6"/>
    <w:rsid w:val="00F17DDB"/>
    <w:rsid w:val="00F20027"/>
    <w:rsid w:val="00F200EB"/>
    <w:rsid w:val="00F20A85"/>
    <w:rsid w:val="00F21256"/>
    <w:rsid w:val="00F2249E"/>
    <w:rsid w:val="00F230EE"/>
    <w:rsid w:val="00F23145"/>
    <w:rsid w:val="00F23344"/>
    <w:rsid w:val="00F23BEE"/>
    <w:rsid w:val="00F23D6F"/>
    <w:rsid w:val="00F24FC5"/>
    <w:rsid w:val="00F254A0"/>
    <w:rsid w:val="00F303A6"/>
    <w:rsid w:val="00F3124A"/>
    <w:rsid w:val="00F31882"/>
    <w:rsid w:val="00F32568"/>
    <w:rsid w:val="00F32614"/>
    <w:rsid w:val="00F330B8"/>
    <w:rsid w:val="00F33F4C"/>
    <w:rsid w:val="00F3435F"/>
    <w:rsid w:val="00F3453A"/>
    <w:rsid w:val="00F34AF3"/>
    <w:rsid w:val="00F35FB9"/>
    <w:rsid w:val="00F3637A"/>
    <w:rsid w:val="00F36384"/>
    <w:rsid w:val="00F3745A"/>
    <w:rsid w:val="00F37754"/>
    <w:rsid w:val="00F403B1"/>
    <w:rsid w:val="00F41B09"/>
    <w:rsid w:val="00F41F30"/>
    <w:rsid w:val="00F42071"/>
    <w:rsid w:val="00F42EC7"/>
    <w:rsid w:val="00F4320B"/>
    <w:rsid w:val="00F438F7"/>
    <w:rsid w:val="00F43D05"/>
    <w:rsid w:val="00F44401"/>
    <w:rsid w:val="00F44659"/>
    <w:rsid w:val="00F4602B"/>
    <w:rsid w:val="00F46082"/>
    <w:rsid w:val="00F462B5"/>
    <w:rsid w:val="00F462E7"/>
    <w:rsid w:val="00F467A0"/>
    <w:rsid w:val="00F467F0"/>
    <w:rsid w:val="00F4704C"/>
    <w:rsid w:val="00F474F8"/>
    <w:rsid w:val="00F47FC4"/>
    <w:rsid w:val="00F50275"/>
    <w:rsid w:val="00F5121B"/>
    <w:rsid w:val="00F5187D"/>
    <w:rsid w:val="00F519C2"/>
    <w:rsid w:val="00F51F7A"/>
    <w:rsid w:val="00F522FF"/>
    <w:rsid w:val="00F531DD"/>
    <w:rsid w:val="00F548B9"/>
    <w:rsid w:val="00F555FC"/>
    <w:rsid w:val="00F55BC4"/>
    <w:rsid w:val="00F565CD"/>
    <w:rsid w:val="00F57B07"/>
    <w:rsid w:val="00F603BC"/>
    <w:rsid w:val="00F60634"/>
    <w:rsid w:val="00F6108C"/>
    <w:rsid w:val="00F6173D"/>
    <w:rsid w:val="00F62099"/>
    <w:rsid w:val="00F64787"/>
    <w:rsid w:val="00F64897"/>
    <w:rsid w:val="00F64DF5"/>
    <w:rsid w:val="00F64E87"/>
    <w:rsid w:val="00F66ACB"/>
    <w:rsid w:val="00F66B38"/>
    <w:rsid w:val="00F6771A"/>
    <w:rsid w:val="00F6789B"/>
    <w:rsid w:val="00F7035A"/>
    <w:rsid w:val="00F70B64"/>
    <w:rsid w:val="00F711BE"/>
    <w:rsid w:val="00F7241C"/>
    <w:rsid w:val="00F733AC"/>
    <w:rsid w:val="00F73CA8"/>
    <w:rsid w:val="00F7457E"/>
    <w:rsid w:val="00F75F63"/>
    <w:rsid w:val="00F7678B"/>
    <w:rsid w:val="00F772D8"/>
    <w:rsid w:val="00F8022C"/>
    <w:rsid w:val="00F82077"/>
    <w:rsid w:val="00F850E8"/>
    <w:rsid w:val="00F877DA"/>
    <w:rsid w:val="00F90C79"/>
    <w:rsid w:val="00F9172C"/>
    <w:rsid w:val="00F91772"/>
    <w:rsid w:val="00F93AB5"/>
    <w:rsid w:val="00F93AD9"/>
    <w:rsid w:val="00F9409C"/>
    <w:rsid w:val="00F94C75"/>
    <w:rsid w:val="00F962F4"/>
    <w:rsid w:val="00F96478"/>
    <w:rsid w:val="00F9775B"/>
    <w:rsid w:val="00F97A75"/>
    <w:rsid w:val="00F97C66"/>
    <w:rsid w:val="00FA18A0"/>
    <w:rsid w:val="00FA1DE5"/>
    <w:rsid w:val="00FA2565"/>
    <w:rsid w:val="00FA343C"/>
    <w:rsid w:val="00FA3467"/>
    <w:rsid w:val="00FA3A43"/>
    <w:rsid w:val="00FA4593"/>
    <w:rsid w:val="00FA5295"/>
    <w:rsid w:val="00FA5C05"/>
    <w:rsid w:val="00FA5E40"/>
    <w:rsid w:val="00FA66C3"/>
    <w:rsid w:val="00FB0EC4"/>
    <w:rsid w:val="00FB0FBB"/>
    <w:rsid w:val="00FB10BB"/>
    <w:rsid w:val="00FB1797"/>
    <w:rsid w:val="00FB18F7"/>
    <w:rsid w:val="00FB269C"/>
    <w:rsid w:val="00FB3209"/>
    <w:rsid w:val="00FB326A"/>
    <w:rsid w:val="00FB36C7"/>
    <w:rsid w:val="00FB4DAF"/>
    <w:rsid w:val="00FB5AF2"/>
    <w:rsid w:val="00FB69B8"/>
    <w:rsid w:val="00FB6BBD"/>
    <w:rsid w:val="00FB7E60"/>
    <w:rsid w:val="00FB7E84"/>
    <w:rsid w:val="00FC1CE3"/>
    <w:rsid w:val="00FC2DB8"/>
    <w:rsid w:val="00FC2F63"/>
    <w:rsid w:val="00FC34EF"/>
    <w:rsid w:val="00FC4773"/>
    <w:rsid w:val="00FC553D"/>
    <w:rsid w:val="00FC6386"/>
    <w:rsid w:val="00FC65EB"/>
    <w:rsid w:val="00FC675C"/>
    <w:rsid w:val="00FC6A5C"/>
    <w:rsid w:val="00FD1762"/>
    <w:rsid w:val="00FD1CE0"/>
    <w:rsid w:val="00FD1F7B"/>
    <w:rsid w:val="00FD21E4"/>
    <w:rsid w:val="00FD323C"/>
    <w:rsid w:val="00FD4954"/>
    <w:rsid w:val="00FD4D79"/>
    <w:rsid w:val="00FD5F49"/>
    <w:rsid w:val="00FD5FE9"/>
    <w:rsid w:val="00FD74E2"/>
    <w:rsid w:val="00FD76BD"/>
    <w:rsid w:val="00FD78EC"/>
    <w:rsid w:val="00FE0844"/>
    <w:rsid w:val="00FE24AF"/>
    <w:rsid w:val="00FE2D07"/>
    <w:rsid w:val="00FE366A"/>
    <w:rsid w:val="00FE399B"/>
    <w:rsid w:val="00FE3F6A"/>
    <w:rsid w:val="00FE4263"/>
    <w:rsid w:val="00FE4296"/>
    <w:rsid w:val="00FE437A"/>
    <w:rsid w:val="00FE45BC"/>
    <w:rsid w:val="00FE46C5"/>
    <w:rsid w:val="00FE4D08"/>
    <w:rsid w:val="00FE5352"/>
    <w:rsid w:val="00FE7A5F"/>
    <w:rsid w:val="00FF1F28"/>
    <w:rsid w:val="00FF1FD4"/>
    <w:rsid w:val="00FF35E4"/>
    <w:rsid w:val="00FF3FD7"/>
    <w:rsid w:val="00FF4559"/>
    <w:rsid w:val="00FF61B7"/>
    <w:rsid w:val="00FF6E27"/>
    <w:rsid w:val="00FF6EC3"/>
    <w:rsid w:val="00FF702C"/>
    <w:rsid w:val="00FF75E2"/>
    <w:rsid w:val="00FF7B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39F570"/>
  <w15:docId w15:val="{B0ADFB86-F713-4111-AB65-BE349C01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D02"/>
    <w:pPr>
      <w:spacing w:line="360" w:lineRule="auto"/>
      <w:ind w:firstLine="720"/>
      <w:jc w:val="both"/>
    </w:pPr>
    <w:rPr>
      <w:sz w:val="24"/>
      <w:szCs w:val="22"/>
      <w:lang w:eastAsia="en-US"/>
    </w:rPr>
  </w:style>
  <w:style w:type="paragraph" w:styleId="Heading1">
    <w:name w:val="heading 1"/>
    <w:basedOn w:val="Normal"/>
    <w:next w:val="Normal"/>
    <w:link w:val="Heading1Char"/>
    <w:uiPriority w:val="9"/>
    <w:qFormat/>
    <w:rsid w:val="009C418A"/>
    <w:pPr>
      <w:keepNext/>
      <w:keepLines/>
      <w:numPr>
        <w:numId w:val="1"/>
      </w:numPr>
      <w:spacing w:before="240" w:after="240"/>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rsid w:val="009C418A"/>
    <w:pPr>
      <w:keepNext/>
      <w:keepLines/>
      <w:numPr>
        <w:ilvl w:val="1"/>
        <w:numId w:val="1"/>
      </w:numPr>
      <w:spacing w:before="120" w:after="120"/>
      <w:outlineLvl w:val="1"/>
    </w:pPr>
    <w:rPr>
      <w:rFonts w:eastAsia="Times New Roman"/>
      <w:b/>
      <w:bCs/>
      <w:color w:val="000000"/>
      <w:sz w:val="26"/>
      <w:szCs w:val="26"/>
    </w:rPr>
  </w:style>
  <w:style w:type="paragraph" w:styleId="Heading3">
    <w:name w:val="heading 3"/>
    <w:aliases w:val="H2"/>
    <w:basedOn w:val="Normal"/>
    <w:next w:val="Normal"/>
    <w:link w:val="Heading3Char"/>
    <w:unhideWhenUsed/>
    <w:qFormat/>
    <w:rsid w:val="005E7AD1"/>
    <w:pPr>
      <w:keepNext/>
      <w:numPr>
        <w:ilvl w:val="2"/>
        <w:numId w:val="1"/>
      </w:numPr>
      <w:spacing w:before="120"/>
      <w:outlineLvl w:val="2"/>
    </w:pPr>
    <w:rPr>
      <w:rFonts w:eastAsia="Times New Roman"/>
      <w:bCs/>
      <w:szCs w:val="26"/>
      <w:u w:val="single"/>
    </w:rPr>
  </w:style>
  <w:style w:type="paragraph" w:styleId="Heading4">
    <w:name w:val="heading 4"/>
    <w:basedOn w:val="Normal"/>
    <w:next w:val="Normal"/>
    <w:link w:val="Heading4Char"/>
    <w:unhideWhenUsed/>
    <w:qFormat/>
    <w:rsid w:val="00C01BBA"/>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C01BBA"/>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C01BBA"/>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C01BBA"/>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C01BBA"/>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C01BBA"/>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2 Char"/>
    <w:link w:val="Heading3"/>
    <w:rsid w:val="005E7AD1"/>
    <w:rPr>
      <w:rFonts w:eastAsia="Times New Roman"/>
      <w:bCs/>
      <w:sz w:val="24"/>
      <w:szCs w:val="26"/>
      <w:u w:val="single"/>
      <w:lang w:eastAsia="en-US"/>
    </w:rPr>
  </w:style>
  <w:style w:type="paragraph" w:styleId="ListParagraph">
    <w:name w:val="List Paragraph"/>
    <w:basedOn w:val="Normal"/>
    <w:uiPriority w:val="34"/>
    <w:qFormat/>
    <w:rsid w:val="00DD387B"/>
    <w:pPr>
      <w:ind w:left="720"/>
      <w:contextualSpacing/>
    </w:pPr>
  </w:style>
  <w:style w:type="character" w:customStyle="1" w:styleId="Heading1Char">
    <w:name w:val="Heading 1 Char"/>
    <w:link w:val="Heading1"/>
    <w:uiPriority w:val="9"/>
    <w:rsid w:val="009C418A"/>
    <w:rPr>
      <w:rFonts w:eastAsia="Times New Roman"/>
      <w:b/>
      <w:bCs/>
      <w:color w:val="000000"/>
      <w:sz w:val="28"/>
      <w:szCs w:val="28"/>
      <w:lang w:eastAsia="en-US"/>
    </w:rPr>
  </w:style>
  <w:style w:type="character" w:customStyle="1" w:styleId="Heading2Char">
    <w:name w:val="Heading 2 Char"/>
    <w:link w:val="Heading2"/>
    <w:uiPriority w:val="9"/>
    <w:rsid w:val="009C418A"/>
    <w:rPr>
      <w:rFonts w:eastAsia="Times New Roman"/>
      <w:b/>
      <w:bCs/>
      <w:color w:val="000000"/>
      <w:sz w:val="26"/>
      <w:szCs w:val="26"/>
      <w:lang w:eastAsia="en-US"/>
    </w:rPr>
  </w:style>
  <w:style w:type="paragraph" w:styleId="FootnoteText">
    <w:name w:val="footnote text"/>
    <w:basedOn w:val="Normal"/>
    <w:link w:val="FootnoteTextChar"/>
    <w:unhideWhenUsed/>
    <w:rsid w:val="00A13DAE"/>
    <w:rPr>
      <w:sz w:val="20"/>
      <w:szCs w:val="20"/>
    </w:rPr>
  </w:style>
  <w:style w:type="character" w:customStyle="1" w:styleId="FootnoteTextChar">
    <w:name w:val="Footnote Text Char"/>
    <w:link w:val="FootnoteText"/>
    <w:rsid w:val="00A13DAE"/>
    <w:rPr>
      <w:rFonts w:cs="Times New Roman"/>
      <w:sz w:val="20"/>
      <w:szCs w:val="20"/>
    </w:rPr>
  </w:style>
  <w:style w:type="character" w:styleId="FootnoteReference">
    <w:name w:val="footnote reference"/>
    <w:unhideWhenUsed/>
    <w:rsid w:val="00A13DAE"/>
    <w:rPr>
      <w:vertAlign w:val="superscript"/>
    </w:rPr>
  </w:style>
  <w:style w:type="character" w:customStyle="1" w:styleId="Heading4Char">
    <w:name w:val="Heading 4 Char"/>
    <w:link w:val="Heading4"/>
    <w:rsid w:val="00C01BBA"/>
    <w:rPr>
      <w:rFonts w:ascii="Cambria" w:eastAsia="Times New Roman" w:hAnsi="Cambria"/>
      <w:b/>
      <w:bCs/>
      <w:i/>
      <w:iCs/>
      <w:color w:val="4F81BD"/>
      <w:sz w:val="24"/>
      <w:szCs w:val="22"/>
      <w:lang w:eastAsia="en-US"/>
    </w:rPr>
  </w:style>
  <w:style w:type="character" w:customStyle="1" w:styleId="Heading5Char">
    <w:name w:val="Heading 5 Char"/>
    <w:link w:val="Heading5"/>
    <w:uiPriority w:val="9"/>
    <w:rsid w:val="00C01BBA"/>
    <w:rPr>
      <w:rFonts w:ascii="Cambria" w:eastAsia="Times New Roman" w:hAnsi="Cambria"/>
      <w:color w:val="243F60"/>
      <w:sz w:val="24"/>
      <w:szCs w:val="22"/>
      <w:lang w:eastAsia="en-US"/>
    </w:rPr>
  </w:style>
  <w:style w:type="character" w:customStyle="1" w:styleId="Heading6Char">
    <w:name w:val="Heading 6 Char"/>
    <w:link w:val="Heading6"/>
    <w:uiPriority w:val="9"/>
    <w:semiHidden/>
    <w:rsid w:val="00C01BBA"/>
    <w:rPr>
      <w:rFonts w:ascii="Cambria" w:eastAsia="Times New Roman" w:hAnsi="Cambria"/>
      <w:i/>
      <w:iCs/>
      <w:color w:val="243F60"/>
      <w:sz w:val="24"/>
      <w:szCs w:val="22"/>
      <w:lang w:eastAsia="en-US"/>
    </w:rPr>
  </w:style>
  <w:style w:type="character" w:customStyle="1" w:styleId="Heading7Char">
    <w:name w:val="Heading 7 Char"/>
    <w:link w:val="Heading7"/>
    <w:uiPriority w:val="9"/>
    <w:semiHidden/>
    <w:rsid w:val="00C01BBA"/>
    <w:rPr>
      <w:rFonts w:ascii="Cambria" w:eastAsia="Times New Roman" w:hAnsi="Cambria"/>
      <w:i/>
      <w:iCs/>
      <w:color w:val="404040"/>
      <w:sz w:val="24"/>
      <w:szCs w:val="22"/>
      <w:lang w:eastAsia="en-US"/>
    </w:rPr>
  </w:style>
  <w:style w:type="character" w:customStyle="1" w:styleId="Heading8Char">
    <w:name w:val="Heading 8 Char"/>
    <w:link w:val="Heading8"/>
    <w:uiPriority w:val="9"/>
    <w:semiHidden/>
    <w:rsid w:val="00C01BBA"/>
    <w:rPr>
      <w:rFonts w:ascii="Cambria" w:eastAsia="Times New Roman" w:hAnsi="Cambria"/>
      <w:color w:val="404040"/>
      <w:lang w:eastAsia="en-US"/>
    </w:rPr>
  </w:style>
  <w:style w:type="character" w:customStyle="1" w:styleId="Heading9Char">
    <w:name w:val="Heading 9 Char"/>
    <w:link w:val="Heading9"/>
    <w:uiPriority w:val="9"/>
    <w:semiHidden/>
    <w:rsid w:val="00C01BBA"/>
    <w:rPr>
      <w:rFonts w:ascii="Cambria" w:eastAsia="Times New Roman" w:hAnsi="Cambria"/>
      <w:i/>
      <w:iCs/>
      <w:color w:val="404040"/>
      <w:lang w:eastAsia="en-US"/>
    </w:rPr>
  </w:style>
  <w:style w:type="paragraph" w:styleId="BalloonText">
    <w:name w:val="Balloon Text"/>
    <w:basedOn w:val="Normal"/>
    <w:link w:val="BalloonTextChar"/>
    <w:uiPriority w:val="99"/>
    <w:semiHidden/>
    <w:unhideWhenUsed/>
    <w:rsid w:val="00D57672"/>
    <w:rPr>
      <w:rFonts w:ascii="Tahoma" w:hAnsi="Tahoma" w:cs="Tahoma"/>
      <w:sz w:val="16"/>
      <w:szCs w:val="16"/>
    </w:rPr>
  </w:style>
  <w:style w:type="character" w:customStyle="1" w:styleId="BalloonTextChar">
    <w:name w:val="Balloon Text Char"/>
    <w:link w:val="BalloonText"/>
    <w:uiPriority w:val="99"/>
    <w:semiHidden/>
    <w:rsid w:val="00D57672"/>
    <w:rPr>
      <w:rFonts w:ascii="Tahoma" w:hAnsi="Tahoma" w:cs="Tahoma"/>
      <w:sz w:val="16"/>
      <w:szCs w:val="16"/>
    </w:rPr>
  </w:style>
  <w:style w:type="paragraph" w:styleId="Header">
    <w:name w:val="header"/>
    <w:basedOn w:val="Normal"/>
    <w:link w:val="HeaderChar"/>
    <w:uiPriority w:val="99"/>
    <w:unhideWhenUsed/>
    <w:rsid w:val="004846E9"/>
    <w:pPr>
      <w:tabs>
        <w:tab w:val="center" w:pos="4680"/>
        <w:tab w:val="right" w:pos="9360"/>
      </w:tabs>
    </w:pPr>
  </w:style>
  <w:style w:type="character" w:customStyle="1" w:styleId="HeaderChar">
    <w:name w:val="Header Char"/>
    <w:link w:val="Header"/>
    <w:uiPriority w:val="99"/>
    <w:rsid w:val="004846E9"/>
    <w:rPr>
      <w:rFonts w:cs="Times New Roman"/>
      <w:szCs w:val="22"/>
    </w:rPr>
  </w:style>
  <w:style w:type="paragraph" w:styleId="Footer">
    <w:name w:val="footer"/>
    <w:basedOn w:val="Normal"/>
    <w:link w:val="FooterChar"/>
    <w:uiPriority w:val="99"/>
    <w:unhideWhenUsed/>
    <w:rsid w:val="004846E9"/>
    <w:pPr>
      <w:tabs>
        <w:tab w:val="center" w:pos="4680"/>
        <w:tab w:val="right" w:pos="9360"/>
      </w:tabs>
    </w:pPr>
  </w:style>
  <w:style w:type="character" w:customStyle="1" w:styleId="FooterChar">
    <w:name w:val="Footer Char"/>
    <w:link w:val="Footer"/>
    <w:uiPriority w:val="99"/>
    <w:rsid w:val="004846E9"/>
    <w:rPr>
      <w:rFonts w:cs="Times New Roman"/>
      <w:szCs w:val="22"/>
    </w:rPr>
  </w:style>
  <w:style w:type="character" w:styleId="CommentReference">
    <w:name w:val="annotation reference"/>
    <w:uiPriority w:val="99"/>
    <w:rsid w:val="00FB3209"/>
    <w:rPr>
      <w:rFonts w:cs="Times New Roman"/>
      <w:sz w:val="16"/>
      <w:szCs w:val="16"/>
    </w:rPr>
  </w:style>
  <w:style w:type="paragraph" w:styleId="CommentText">
    <w:name w:val="annotation text"/>
    <w:basedOn w:val="Normal"/>
    <w:link w:val="CommentTextChar"/>
    <w:uiPriority w:val="99"/>
    <w:rsid w:val="00FB3209"/>
    <w:pPr>
      <w:spacing w:after="200" w:line="276" w:lineRule="auto"/>
      <w:jc w:val="left"/>
    </w:pPr>
    <w:rPr>
      <w:rFonts w:ascii="Calibri" w:eastAsia="Times New Roman" w:hAnsi="Calibri"/>
      <w:sz w:val="20"/>
      <w:szCs w:val="20"/>
    </w:rPr>
  </w:style>
  <w:style w:type="character" w:customStyle="1" w:styleId="CommentTextChar">
    <w:name w:val="Comment Text Char"/>
    <w:link w:val="CommentText"/>
    <w:uiPriority w:val="99"/>
    <w:rsid w:val="00FB3209"/>
    <w:rPr>
      <w:rFonts w:ascii="Calibri" w:eastAsia="Times New Roman" w:hAnsi="Calibri"/>
      <w:sz w:val="20"/>
      <w:szCs w:val="20"/>
    </w:rPr>
  </w:style>
  <w:style w:type="paragraph" w:customStyle="1" w:styleId="Default">
    <w:name w:val="Default"/>
    <w:rsid w:val="00FB3209"/>
    <w:pPr>
      <w:autoSpaceDE w:val="0"/>
      <w:autoSpaceDN w:val="0"/>
      <w:adjustRightInd w:val="0"/>
      <w:spacing w:line="360" w:lineRule="auto"/>
      <w:ind w:firstLine="720"/>
    </w:pPr>
    <w:rPr>
      <w:color w:val="000000"/>
      <w:sz w:val="24"/>
      <w:szCs w:val="24"/>
      <w:lang w:eastAsia="en-US"/>
    </w:rPr>
  </w:style>
  <w:style w:type="character" w:customStyle="1" w:styleId="apple-converted-space">
    <w:name w:val="apple-converted-space"/>
    <w:basedOn w:val="DefaultParagraphFont"/>
    <w:rsid w:val="001D1740"/>
  </w:style>
  <w:style w:type="table" w:styleId="TableGrid">
    <w:name w:val="Table Grid"/>
    <w:basedOn w:val="TableNormal"/>
    <w:uiPriority w:val="59"/>
    <w:rsid w:val="0034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6215A"/>
    <w:pPr>
      <w:jc w:val="left"/>
    </w:pPr>
    <w:rPr>
      <w:rFonts w:ascii="Book Antiqua" w:hAnsi="Book Antiqua"/>
      <w:sz w:val="22"/>
      <w:szCs w:val="21"/>
    </w:rPr>
  </w:style>
  <w:style w:type="character" w:customStyle="1" w:styleId="PlainTextChar">
    <w:name w:val="Plain Text Char"/>
    <w:link w:val="PlainText"/>
    <w:uiPriority w:val="99"/>
    <w:rsid w:val="0006215A"/>
    <w:rPr>
      <w:rFonts w:ascii="Book Antiqua" w:hAnsi="Book Antiqua" w:cs="Times New Roman"/>
      <w:sz w:val="22"/>
      <w:szCs w:val="21"/>
    </w:rPr>
  </w:style>
  <w:style w:type="character" w:styleId="Hyperlink">
    <w:name w:val="Hyperlink"/>
    <w:unhideWhenUsed/>
    <w:rsid w:val="0028038C"/>
    <w:rPr>
      <w:color w:val="0000FF"/>
      <w:u w:val="single"/>
    </w:rPr>
  </w:style>
  <w:style w:type="paragraph" w:styleId="EndnoteText">
    <w:name w:val="endnote text"/>
    <w:basedOn w:val="Normal"/>
    <w:link w:val="EndnoteTextChar"/>
    <w:uiPriority w:val="99"/>
    <w:semiHidden/>
    <w:unhideWhenUsed/>
    <w:rsid w:val="00617672"/>
    <w:rPr>
      <w:sz w:val="20"/>
      <w:szCs w:val="20"/>
    </w:rPr>
  </w:style>
  <w:style w:type="character" w:customStyle="1" w:styleId="EndnoteTextChar">
    <w:name w:val="Endnote Text Char"/>
    <w:link w:val="EndnoteText"/>
    <w:uiPriority w:val="99"/>
    <w:semiHidden/>
    <w:rsid w:val="00617672"/>
    <w:rPr>
      <w:rFonts w:cs="Times New Roman"/>
      <w:sz w:val="20"/>
      <w:szCs w:val="20"/>
    </w:rPr>
  </w:style>
  <w:style w:type="character" w:styleId="EndnoteReference">
    <w:name w:val="endnote reference"/>
    <w:uiPriority w:val="99"/>
    <w:semiHidden/>
    <w:unhideWhenUsed/>
    <w:rsid w:val="00617672"/>
    <w:rPr>
      <w:vertAlign w:val="superscript"/>
    </w:rPr>
  </w:style>
  <w:style w:type="character" w:styleId="PlaceholderText">
    <w:name w:val="Placeholder Text"/>
    <w:uiPriority w:val="99"/>
    <w:semiHidden/>
    <w:rsid w:val="00401DA4"/>
    <w:rPr>
      <w:color w:val="808080"/>
    </w:rPr>
  </w:style>
  <w:style w:type="character" w:styleId="LineNumber">
    <w:name w:val="line number"/>
    <w:basedOn w:val="DefaultParagraphFont"/>
    <w:uiPriority w:val="99"/>
    <w:semiHidden/>
    <w:unhideWhenUsed/>
    <w:rsid w:val="002561FC"/>
  </w:style>
  <w:style w:type="numbering" w:customStyle="1" w:styleId="NoList1">
    <w:name w:val="No List1"/>
    <w:next w:val="NoList"/>
    <w:uiPriority w:val="99"/>
    <w:semiHidden/>
    <w:unhideWhenUsed/>
    <w:rsid w:val="00836EE3"/>
  </w:style>
  <w:style w:type="table" w:customStyle="1" w:styleId="TableGrid1">
    <w:name w:val="Table Grid1"/>
    <w:basedOn w:val="TableNormal"/>
    <w:next w:val="TableGrid"/>
    <w:uiPriority w:val="59"/>
    <w:rsid w:val="00836EE3"/>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B4524"/>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93C41"/>
    <w:pPr>
      <w:spacing w:after="0" w:line="240" w:lineRule="auto"/>
      <w:jc w:val="both"/>
    </w:pPr>
    <w:rPr>
      <w:rFonts w:ascii="Times New Roman" w:eastAsia="Calibri" w:hAnsi="Times New Roman"/>
      <w:b/>
      <w:bCs/>
    </w:rPr>
  </w:style>
  <w:style w:type="character" w:customStyle="1" w:styleId="CommentSubjectChar">
    <w:name w:val="Comment Subject Char"/>
    <w:link w:val="CommentSubject"/>
    <w:uiPriority w:val="99"/>
    <w:semiHidden/>
    <w:rsid w:val="00C93C41"/>
    <w:rPr>
      <w:rFonts w:ascii="Calibri" w:eastAsia="Times New Roman" w:hAnsi="Calibri" w:cs="Times New Roman"/>
      <w:b/>
      <w:bCs/>
      <w:sz w:val="20"/>
      <w:szCs w:val="20"/>
    </w:rPr>
  </w:style>
  <w:style w:type="character" w:customStyle="1" w:styleId="tgc">
    <w:name w:val="_tgc"/>
    <w:basedOn w:val="DefaultParagraphFont"/>
    <w:rsid w:val="001C0D47"/>
  </w:style>
  <w:style w:type="table" w:customStyle="1" w:styleId="TableGrid3">
    <w:name w:val="Table Grid3"/>
    <w:basedOn w:val="TableNormal"/>
    <w:next w:val="TableGrid"/>
    <w:uiPriority w:val="39"/>
    <w:rsid w:val="00E54357"/>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54357"/>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3E39"/>
    <w:rPr>
      <w:sz w:val="24"/>
      <w:szCs w:val="22"/>
      <w:lang w:eastAsia="en-US"/>
    </w:rPr>
  </w:style>
  <w:style w:type="character" w:styleId="FollowedHyperlink">
    <w:name w:val="FollowedHyperlink"/>
    <w:basedOn w:val="DefaultParagraphFont"/>
    <w:uiPriority w:val="99"/>
    <w:semiHidden/>
    <w:unhideWhenUsed/>
    <w:rsid w:val="00EB4201"/>
    <w:rPr>
      <w:color w:val="800080" w:themeColor="followedHyperlink"/>
      <w:u w:val="single"/>
    </w:rPr>
  </w:style>
  <w:style w:type="paragraph" w:customStyle="1" w:styleId="eq1">
    <w:name w:val="eq1"/>
    <w:basedOn w:val="ListParagraph"/>
    <w:link w:val="eq1Char"/>
    <w:qFormat/>
    <w:rsid w:val="00583E32"/>
    <w:pPr>
      <w:numPr>
        <w:ilvl w:val="1"/>
        <w:numId w:val="4"/>
      </w:numPr>
      <w:spacing w:line="240" w:lineRule="auto"/>
      <w:jc w:val="center"/>
    </w:pPr>
    <w:rPr>
      <w:rFonts w:ascii="Calibri" w:eastAsia="Times New Roman" w:hAnsi="Calibri"/>
      <w:sz w:val="20"/>
      <w:szCs w:val="20"/>
      <w:lang w:val="en-US"/>
    </w:rPr>
  </w:style>
  <w:style w:type="character" w:customStyle="1" w:styleId="eq1Char">
    <w:name w:val="eq1 Char"/>
    <w:basedOn w:val="DefaultParagraphFont"/>
    <w:link w:val="eq1"/>
    <w:rsid w:val="00583E32"/>
    <w:rPr>
      <w:rFonts w:ascii="Calibri" w:eastAsia="Times New Roman" w:hAnsi="Calibri"/>
      <w:lang w:val="en-US" w:eastAsia="en-US"/>
    </w:rPr>
  </w:style>
  <w:style w:type="paragraph" w:customStyle="1" w:styleId="eqstyle">
    <w:name w:val="eqstyle"/>
    <w:basedOn w:val="eq1"/>
    <w:link w:val="eqstyleChar"/>
    <w:autoRedefine/>
    <w:qFormat/>
    <w:rsid w:val="00583E32"/>
    <w:pPr>
      <w:numPr>
        <w:ilvl w:val="0"/>
        <w:numId w:val="0"/>
      </w:numPr>
      <w:jc w:val="right"/>
    </w:pPr>
  </w:style>
  <w:style w:type="character" w:customStyle="1" w:styleId="eqstyleChar">
    <w:name w:val="eqstyle Char"/>
    <w:basedOn w:val="eq1Char"/>
    <w:link w:val="eqstyle"/>
    <w:rsid w:val="00583E32"/>
    <w:rPr>
      <w:rFonts w:ascii="Calibri" w:eastAsia="Times New Roman" w:hAnsi="Calibri"/>
      <w:lang w:val="en-US" w:eastAsia="en-US"/>
    </w:rPr>
  </w:style>
  <w:style w:type="paragraph" w:customStyle="1" w:styleId="Paragraph">
    <w:name w:val="Paragraph"/>
    <w:basedOn w:val="Normal"/>
    <w:rsid w:val="00583E32"/>
    <w:pPr>
      <w:spacing w:line="480" w:lineRule="auto"/>
      <w:jc w:val="left"/>
    </w:pPr>
    <w:rPr>
      <w:rFonts w:eastAsia="Times New Roman"/>
      <w:szCs w:val="20"/>
    </w:rPr>
  </w:style>
  <w:style w:type="paragraph" w:styleId="NormalWeb">
    <w:name w:val="Normal (Web)"/>
    <w:basedOn w:val="Normal"/>
    <w:uiPriority w:val="99"/>
    <w:rsid w:val="00583E32"/>
    <w:pPr>
      <w:spacing w:before="100" w:beforeAutospacing="1" w:after="100" w:afterAutospacing="1" w:line="240" w:lineRule="auto"/>
      <w:ind w:firstLine="0"/>
      <w:jc w:val="left"/>
    </w:pPr>
    <w:rPr>
      <w:rFonts w:eastAsia="Batang"/>
      <w:szCs w:val="24"/>
      <w:lang w:val="fr-FR" w:eastAsia="fr-FR"/>
    </w:rPr>
  </w:style>
  <w:style w:type="paragraph" w:customStyle="1" w:styleId="Standard">
    <w:name w:val="Standard"/>
    <w:rsid w:val="00583E32"/>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2">
    <w:name w:val="WWNum2"/>
    <w:basedOn w:val="NoList"/>
    <w:rsid w:val="00583E32"/>
    <w:pPr>
      <w:numPr>
        <w:numId w:val="5"/>
      </w:numPr>
    </w:pPr>
  </w:style>
  <w:style w:type="numbering" w:customStyle="1" w:styleId="NoList2">
    <w:name w:val="No List2"/>
    <w:next w:val="NoList"/>
    <w:uiPriority w:val="99"/>
    <w:semiHidden/>
    <w:unhideWhenUsed/>
    <w:rsid w:val="00BE21F8"/>
  </w:style>
  <w:style w:type="table" w:customStyle="1" w:styleId="TableGrid5">
    <w:name w:val="Table Grid5"/>
    <w:basedOn w:val="TableNormal"/>
    <w:next w:val="TableGrid"/>
    <w:uiPriority w:val="39"/>
    <w:rsid w:val="00BE21F8"/>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E53CA"/>
  </w:style>
  <w:style w:type="table" w:customStyle="1" w:styleId="TableGrid6">
    <w:name w:val="Table Grid6"/>
    <w:basedOn w:val="TableNormal"/>
    <w:next w:val="TableGrid"/>
    <w:uiPriority w:val="39"/>
    <w:rsid w:val="009E53CA"/>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FC553D"/>
    <w:pPr>
      <w:spacing w:after="160" w:line="240" w:lineRule="auto"/>
      <w:ind w:firstLine="0"/>
      <w:jc w:val="left"/>
    </w:pPr>
    <w:rPr>
      <w:rFonts w:eastAsiaTheme="minorHAnsi"/>
      <w:noProof/>
      <w:szCs w:val="24"/>
      <w:lang w:val="en-US"/>
    </w:rPr>
  </w:style>
  <w:style w:type="character" w:customStyle="1" w:styleId="EndNoteBibliographyChar">
    <w:name w:val="EndNote Bibliography Char"/>
    <w:basedOn w:val="DefaultParagraphFont"/>
    <w:link w:val="EndNoteBibliography"/>
    <w:rsid w:val="00FC553D"/>
    <w:rPr>
      <w:rFonts w:eastAsiaTheme="minorHAnsi"/>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3747">
      <w:bodyDiv w:val="1"/>
      <w:marLeft w:val="0"/>
      <w:marRight w:val="0"/>
      <w:marTop w:val="0"/>
      <w:marBottom w:val="0"/>
      <w:divBdr>
        <w:top w:val="none" w:sz="0" w:space="0" w:color="auto"/>
        <w:left w:val="none" w:sz="0" w:space="0" w:color="auto"/>
        <w:bottom w:val="none" w:sz="0" w:space="0" w:color="auto"/>
        <w:right w:val="none" w:sz="0" w:space="0" w:color="auto"/>
      </w:divBdr>
    </w:div>
    <w:div w:id="1281642707">
      <w:bodyDiv w:val="1"/>
      <w:marLeft w:val="0"/>
      <w:marRight w:val="0"/>
      <w:marTop w:val="0"/>
      <w:marBottom w:val="0"/>
      <w:divBdr>
        <w:top w:val="none" w:sz="0" w:space="0" w:color="auto"/>
        <w:left w:val="none" w:sz="0" w:space="0" w:color="auto"/>
        <w:bottom w:val="none" w:sz="0" w:space="0" w:color="auto"/>
        <w:right w:val="none" w:sz="0" w:space="0" w:color="auto"/>
      </w:divBdr>
    </w:div>
    <w:div w:id="1502574955">
      <w:bodyDiv w:val="1"/>
      <w:marLeft w:val="0"/>
      <w:marRight w:val="0"/>
      <w:marTop w:val="0"/>
      <w:marBottom w:val="0"/>
      <w:divBdr>
        <w:top w:val="none" w:sz="0" w:space="0" w:color="auto"/>
        <w:left w:val="none" w:sz="0" w:space="0" w:color="auto"/>
        <w:bottom w:val="none" w:sz="0" w:space="0" w:color="auto"/>
        <w:right w:val="none" w:sz="0" w:space="0" w:color="auto"/>
      </w:divBdr>
      <w:divsChild>
        <w:div w:id="1969429495">
          <w:marLeft w:val="0"/>
          <w:marRight w:val="0"/>
          <w:marTop w:val="0"/>
          <w:marBottom w:val="0"/>
          <w:divBdr>
            <w:top w:val="none" w:sz="0" w:space="0" w:color="auto"/>
            <w:left w:val="none" w:sz="0" w:space="0" w:color="auto"/>
            <w:bottom w:val="none" w:sz="0" w:space="0" w:color="auto"/>
            <w:right w:val="none" w:sz="0" w:space="0" w:color="auto"/>
          </w:divBdr>
        </w:div>
        <w:div w:id="1561362336">
          <w:marLeft w:val="0"/>
          <w:marRight w:val="0"/>
          <w:marTop w:val="0"/>
          <w:marBottom w:val="0"/>
          <w:divBdr>
            <w:top w:val="none" w:sz="0" w:space="0" w:color="auto"/>
            <w:left w:val="none" w:sz="0" w:space="0" w:color="auto"/>
            <w:bottom w:val="none" w:sz="0" w:space="0" w:color="auto"/>
            <w:right w:val="none" w:sz="0" w:space="0" w:color="auto"/>
          </w:divBdr>
        </w:div>
        <w:div w:id="1234655024">
          <w:marLeft w:val="0"/>
          <w:marRight w:val="0"/>
          <w:marTop w:val="0"/>
          <w:marBottom w:val="0"/>
          <w:divBdr>
            <w:top w:val="none" w:sz="0" w:space="0" w:color="auto"/>
            <w:left w:val="none" w:sz="0" w:space="0" w:color="auto"/>
            <w:bottom w:val="none" w:sz="0" w:space="0" w:color="auto"/>
            <w:right w:val="none" w:sz="0" w:space="0" w:color="auto"/>
          </w:divBdr>
        </w:div>
        <w:div w:id="1654868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407-823-3315" TargetMode="External"/><Relationship Id="rId18" Type="http://schemas.openxmlformats.org/officeDocument/2006/relationships/hyperlink" Target="http://www.currentresults.com/Weather/US/average-annual-state-temperatures.php" TargetMode="Externa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eader" Target="header5.xml"/><Relationship Id="rId34" Type="http://schemas.openxmlformats.org/officeDocument/2006/relationships/header" Target="header8.xml"/><Relationship Id="rId42" Type="http://schemas.openxmlformats.org/officeDocument/2006/relationships/header" Target="header16.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breena.anowar@ucf.edu" TargetMode="External"/><Relationship Id="rId24" Type="http://schemas.openxmlformats.org/officeDocument/2006/relationships/hyperlink" Target="http://www.america2050.org/content/megaregions.html" TargetMode="External"/><Relationship Id="rId32" Type="http://schemas.openxmlformats.org/officeDocument/2006/relationships/image" Target="media/image4.jpeg"/><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rita.dot.gov/bts/sites/rita.dot.gov.bts/files/publications/freight_shipments_in_america/index.html" TargetMode="External"/><Relationship Id="rId28" Type="http://schemas.openxmlformats.org/officeDocument/2006/relationships/chart" Target="charts/chart2.xml"/><Relationship Id="rId36" Type="http://schemas.openxmlformats.org/officeDocument/2006/relationships/header" Target="header10.xml"/><Relationship Id="rId10" Type="http://schemas.openxmlformats.org/officeDocument/2006/relationships/hyperlink" Target="tel:407-823-3315" TargetMode="External"/><Relationship Id="rId19" Type="http://schemas.openxmlformats.org/officeDocument/2006/relationships/header" Target="header3.xml"/><Relationship Id="rId31" Type="http://schemas.openxmlformats.org/officeDocument/2006/relationships/image" Target="media/image3.jpeg"/><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tel:407-823-4815" TargetMode="External"/><Relationship Id="rId14" Type="http://schemas.openxmlformats.org/officeDocument/2006/relationships/hyperlink" Target="mailto:naveen.eluru@ucf.edu" TargetMode="External"/><Relationship Id="rId22" Type="http://schemas.openxmlformats.org/officeDocument/2006/relationships/hyperlink" Target="https://www.currentresults.com/Weather/US/average-annual-state-temperatures.php" TargetMode="External"/><Relationship Id="rId27" Type="http://schemas.openxmlformats.org/officeDocument/2006/relationships/chart" Target="charts/chart1.xml"/><Relationship Id="rId30" Type="http://schemas.openxmlformats.org/officeDocument/2006/relationships/image" Target="media/image2.jpeg"/><Relationship Id="rId35" Type="http://schemas.openxmlformats.org/officeDocument/2006/relationships/header" Target="header9.xml"/><Relationship Id="rId43" Type="http://schemas.openxmlformats.org/officeDocument/2006/relationships/header" Target="header17.xml"/><Relationship Id="rId8" Type="http://schemas.openxmlformats.org/officeDocument/2006/relationships/hyperlink" Target="mailto:nowreen.keya@Knights.ucf.edu" TargetMode="External"/><Relationship Id="rId3" Type="http://schemas.openxmlformats.org/officeDocument/2006/relationships/styles" Target="styles.xml"/><Relationship Id="rId12" Type="http://schemas.openxmlformats.org/officeDocument/2006/relationships/hyperlink" Target="tel:407-823-4815" TargetMode="External"/><Relationship Id="rId17" Type="http://schemas.openxmlformats.org/officeDocument/2006/relationships/hyperlink" Target="http://www.census.gov/econ/cfs/pums.html" TargetMode="External"/><Relationship Id="rId25" Type="http://schemas.openxmlformats.org/officeDocument/2006/relationships/header" Target="header6.xml"/><Relationship Id="rId33" Type="http://schemas.openxmlformats.org/officeDocument/2006/relationships/image" Target="media/image5.jpeg"/><Relationship Id="rId38" Type="http://schemas.openxmlformats.org/officeDocument/2006/relationships/header" Target="header12.xml"/><Relationship Id="rId46"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eader" Target="header15.xml"/></Relationships>
</file>

<file path=word/_rels/footnotes.xml.rels><?xml version="1.0" encoding="UTF-8" standalone="yes"?>
<Relationships xmlns="http://schemas.openxmlformats.org/package/2006/relationships"><Relationship Id="rId1" Type="http://schemas.openxmlformats.org/officeDocument/2006/relationships/hyperlink" Target="http://www.america2050.org/content/megaregions.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ublic\Working%20Folder\Nowreen\Papers\Copula\Paper\Submitted\Review_1\Shipment_Size_Distribu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TG\Nowreen\Copula\Predicted_Shar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70C0"/>
            </a:solidFill>
            <a:ln>
              <a:noFill/>
            </a:ln>
            <a:effectLst/>
          </c:spPr>
          <c:invertIfNegative val="0"/>
          <c:cat>
            <c:numRef>
              <c:f>Chart_Final!$A$2:$A$218</c:f>
              <c:numCache>
                <c:formatCode>General</c:formatCode>
                <c:ptCount val="2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250</c:v>
                </c:pt>
                <c:pt idx="101">
                  <c:v>300</c:v>
                </c:pt>
                <c:pt idx="102">
                  <c:v>350</c:v>
                </c:pt>
                <c:pt idx="103">
                  <c:v>400</c:v>
                </c:pt>
                <c:pt idx="104">
                  <c:v>450</c:v>
                </c:pt>
                <c:pt idx="105">
                  <c:v>500</c:v>
                </c:pt>
                <c:pt idx="106">
                  <c:v>550</c:v>
                </c:pt>
                <c:pt idx="107">
                  <c:v>600</c:v>
                </c:pt>
                <c:pt idx="108">
                  <c:v>650</c:v>
                </c:pt>
                <c:pt idx="109">
                  <c:v>700</c:v>
                </c:pt>
                <c:pt idx="110">
                  <c:v>750</c:v>
                </c:pt>
                <c:pt idx="111">
                  <c:v>800</c:v>
                </c:pt>
                <c:pt idx="112">
                  <c:v>850</c:v>
                </c:pt>
                <c:pt idx="113">
                  <c:v>900</c:v>
                </c:pt>
                <c:pt idx="114">
                  <c:v>950</c:v>
                </c:pt>
                <c:pt idx="115">
                  <c:v>1000</c:v>
                </c:pt>
                <c:pt idx="116">
                  <c:v>1050</c:v>
                </c:pt>
                <c:pt idx="117">
                  <c:v>1100</c:v>
                </c:pt>
                <c:pt idx="118">
                  <c:v>1150</c:v>
                </c:pt>
                <c:pt idx="119">
                  <c:v>1200</c:v>
                </c:pt>
                <c:pt idx="120">
                  <c:v>1250</c:v>
                </c:pt>
                <c:pt idx="121">
                  <c:v>1300</c:v>
                </c:pt>
                <c:pt idx="122">
                  <c:v>1350</c:v>
                </c:pt>
                <c:pt idx="123">
                  <c:v>1400</c:v>
                </c:pt>
                <c:pt idx="124">
                  <c:v>1450</c:v>
                </c:pt>
                <c:pt idx="125">
                  <c:v>1500</c:v>
                </c:pt>
                <c:pt idx="126">
                  <c:v>1550</c:v>
                </c:pt>
                <c:pt idx="127">
                  <c:v>1600</c:v>
                </c:pt>
                <c:pt idx="128">
                  <c:v>1650</c:v>
                </c:pt>
                <c:pt idx="129">
                  <c:v>1700</c:v>
                </c:pt>
                <c:pt idx="130">
                  <c:v>1750</c:v>
                </c:pt>
                <c:pt idx="131">
                  <c:v>1800</c:v>
                </c:pt>
                <c:pt idx="132">
                  <c:v>1850</c:v>
                </c:pt>
                <c:pt idx="133">
                  <c:v>1900</c:v>
                </c:pt>
                <c:pt idx="134">
                  <c:v>1950</c:v>
                </c:pt>
                <c:pt idx="135">
                  <c:v>2000</c:v>
                </c:pt>
                <c:pt idx="136">
                  <c:v>3000</c:v>
                </c:pt>
                <c:pt idx="137">
                  <c:v>4000</c:v>
                </c:pt>
                <c:pt idx="138">
                  <c:v>5000</c:v>
                </c:pt>
                <c:pt idx="139">
                  <c:v>6000</c:v>
                </c:pt>
                <c:pt idx="140">
                  <c:v>7000</c:v>
                </c:pt>
                <c:pt idx="141">
                  <c:v>8000</c:v>
                </c:pt>
                <c:pt idx="142">
                  <c:v>9000</c:v>
                </c:pt>
                <c:pt idx="143">
                  <c:v>10000</c:v>
                </c:pt>
                <c:pt idx="144">
                  <c:v>10500</c:v>
                </c:pt>
                <c:pt idx="145">
                  <c:v>11000</c:v>
                </c:pt>
                <c:pt idx="146">
                  <c:v>11500</c:v>
                </c:pt>
                <c:pt idx="147">
                  <c:v>12000</c:v>
                </c:pt>
                <c:pt idx="148">
                  <c:v>12500</c:v>
                </c:pt>
                <c:pt idx="149">
                  <c:v>13000</c:v>
                </c:pt>
                <c:pt idx="150">
                  <c:v>13500</c:v>
                </c:pt>
                <c:pt idx="151">
                  <c:v>14000</c:v>
                </c:pt>
                <c:pt idx="152">
                  <c:v>14500</c:v>
                </c:pt>
                <c:pt idx="153">
                  <c:v>15000</c:v>
                </c:pt>
                <c:pt idx="154">
                  <c:v>15500</c:v>
                </c:pt>
                <c:pt idx="155">
                  <c:v>16000</c:v>
                </c:pt>
                <c:pt idx="156">
                  <c:v>16500</c:v>
                </c:pt>
                <c:pt idx="157">
                  <c:v>17000</c:v>
                </c:pt>
                <c:pt idx="158">
                  <c:v>17500</c:v>
                </c:pt>
                <c:pt idx="159">
                  <c:v>18000</c:v>
                </c:pt>
                <c:pt idx="160">
                  <c:v>18500</c:v>
                </c:pt>
                <c:pt idx="161">
                  <c:v>19000</c:v>
                </c:pt>
                <c:pt idx="162">
                  <c:v>19500</c:v>
                </c:pt>
                <c:pt idx="163">
                  <c:v>20000</c:v>
                </c:pt>
                <c:pt idx="164">
                  <c:v>20500</c:v>
                </c:pt>
                <c:pt idx="165">
                  <c:v>21000</c:v>
                </c:pt>
                <c:pt idx="166">
                  <c:v>21500</c:v>
                </c:pt>
                <c:pt idx="167">
                  <c:v>22000</c:v>
                </c:pt>
                <c:pt idx="168">
                  <c:v>22500</c:v>
                </c:pt>
                <c:pt idx="169">
                  <c:v>23000</c:v>
                </c:pt>
                <c:pt idx="170">
                  <c:v>23500</c:v>
                </c:pt>
                <c:pt idx="171">
                  <c:v>24000</c:v>
                </c:pt>
                <c:pt idx="172">
                  <c:v>24500</c:v>
                </c:pt>
                <c:pt idx="173">
                  <c:v>25000</c:v>
                </c:pt>
                <c:pt idx="174">
                  <c:v>25500</c:v>
                </c:pt>
                <c:pt idx="175">
                  <c:v>26000</c:v>
                </c:pt>
                <c:pt idx="176">
                  <c:v>26500</c:v>
                </c:pt>
                <c:pt idx="177">
                  <c:v>27000</c:v>
                </c:pt>
                <c:pt idx="178">
                  <c:v>27500</c:v>
                </c:pt>
                <c:pt idx="179">
                  <c:v>28000</c:v>
                </c:pt>
                <c:pt idx="180">
                  <c:v>28500</c:v>
                </c:pt>
                <c:pt idx="181">
                  <c:v>29000</c:v>
                </c:pt>
                <c:pt idx="182">
                  <c:v>29500</c:v>
                </c:pt>
                <c:pt idx="183">
                  <c:v>30000</c:v>
                </c:pt>
                <c:pt idx="184">
                  <c:v>30500</c:v>
                </c:pt>
                <c:pt idx="185">
                  <c:v>31000</c:v>
                </c:pt>
                <c:pt idx="186">
                  <c:v>31500</c:v>
                </c:pt>
                <c:pt idx="187">
                  <c:v>32000</c:v>
                </c:pt>
                <c:pt idx="188">
                  <c:v>32500</c:v>
                </c:pt>
                <c:pt idx="189">
                  <c:v>33000</c:v>
                </c:pt>
                <c:pt idx="190">
                  <c:v>33500</c:v>
                </c:pt>
                <c:pt idx="191">
                  <c:v>34000</c:v>
                </c:pt>
                <c:pt idx="192">
                  <c:v>34500</c:v>
                </c:pt>
                <c:pt idx="193">
                  <c:v>35000</c:v>
                </c:pt>
                <c:pt idx="194">
                  <c:v>35500</c:v>
                </c:pt>
                <c:pt idx="195">
                  <c:v>36000</c:v>
                </c:pt>
                <c:pt idx="196">
                  <c:v>36500</c:v>
                </c:pt>
                <c:pt idx="197">
                  <c:v>37000</c:v>
                </c:pt>
                <c:pt idx="198">
                  <c:v>37500</c:v>
                </c:pt>
                <c:pt idx="199">
                  <c:v>38000</c:v>
                </c:pt>
                <c:pt idx="200">
                  <c:v>38500</c:v>
                </c:pt>
                <c:pt idx="201">
                  <c:v>39000</c:v>
                </c:pt>
                <c:pt idx="202">
                  <c:v>39500</c:v>
                </c:pt>
                <c:pt idx="203">
                  <c:v>40000</c:v>
                </c:pt>
                <c:pt idx="204">
                  <c:v>40500</c:v>
                </c:pt>
                <c:pt idx="205">
                  <c:v>41000</c:v>
                </c:pt>
                <c:pt idx="206">
                  <c:v>41500</c:v>
                </c:pt>
                <c:pt idx="207">
                  <c:v>42000</c:v>
                </c:pt>
                <c:pt idx="208">
                  <c:v>42500</c:v>
                </c:pt>
                <c:pt idx="209">
                  <c:v>43000</c:v>
                </c:pt>
                <c:pt idx="210">
                  <c:v>43500</c:v>
                </c:pt>
                <c:pt idx="211">
                  <c:v>44000</c:v>
                </c:pt>
                <c:pt idx="212">
                  <c:v>44500</c:v>
                </c:pt>
                <c:pt idx="213">
                  <c:v>45000</c:v>
                </c:pt>
                <c:pt idx="214">
                  <c:v>50000</c:v>
                </c:pt>
                <c:pt idx="215">
                  <c:v>100000</c:v>
                </c:pt>
                <c:pt idx="216">
                  <c:v>80964733</c:v>
                </c:pt>
              </c:numCache>
            </c:numRef>
          </c:cat>
          <c:val>
            <c:numRef>
              <c:f>Chart_Final!$B$2:$B$218</c:f>
              <c:numCache>
                <c:formatCode>0</c:formatCode>
                <c:ptCount val="217"/>
                <c:pt idx="0" formatCode="General">
                  <c:v>0</c:v>
                </c:pt>
                <c:pt idx="1">
                  <c:v>1111</c:v>
                </c:pt>
                <c:pt idx="2">
                  <c:v>632</c:v>
                </c:pt>
                <c:pt idx="3">
                  <c:v>412</c:v>
                </c:pt>
                <c:pt idx="4">
                  <c:v>303</c:v>
                </c:pt>
                <c:pt idx="5">
                  <c:v>326</c:v>
                </c:pt>
                <c:pt idx="6">
                  <c:v>217</c:v>
                </c:pt>
                <c:pt idx="7">
                  <c:v>163</c:v>
                </c:pt>
                <c:pt idx="8">
                  <c:v>145</c:v>
                </c:pt>
                <c:pt idx="9">
                  <c:v>153</c:v>
                </c:pt>
                <c:pt idx="10">
                  <c:v>99</c:v>
                </c:pt>
                <c:pt idx="11">
                  <c:v>165</c:v>
                </c:pt>
                <c:pt idx="12">
                  <c:v>92</c:v>
                </c:pt>
                <c:pt idx="13">
                  <c:v>109</c:v>
                </c:pt>
                <c:pt idx="14">
                  <c:v>104</c:v>
                </c:pt>
                <c:pt idx="15">
                  <c:v>86</c:v>
                </c:pt>
                <c:pt idx="16">
                  <c:v>87</c:v>
                </c:pt>
                <c:pt idx="17">
                  <c:v>76</c:v>
                </c:pt>
                <c:pt idx="18">
                  <c:v>78</c:v>
                </c:pt>
                <c:pt idx="19">
                  <c:v>75</c:v>
                </c:pt>
                <c:pt idx="20">
                  <c:v>48</c:v>
                </c:pt>
                <c:pt idx="21">
                  <c:v>77</c:v>
                </c:pt>
                <c:pt idx="22">
                  <c:v>66</c:v>
                </c:pt>
                <c:pt idx="23">
                  <c:v>53</c:v>
                </c:pt>
                <c:pt idx="24">
                  <c:v>51</c:v>
                </c:pt>
                <c:pt idx="25">
                  <c:v>39</c:v>
                </c:pt>
                <c:pt idx="26">
                  <c:v>64</c:v>
                </c:pt>
                <c:pt idx="27">
                  <c:v>56</c:v>
                </c:pt>
                <c:pt idx="28">
                  <c:v>55</c:v>
                </c:pt>
                <c:pt idx="29">
                  <c:v>34</c:v>
                </c:pt>
                <c:pt idx="30">
                  <c:v>36</c:v>
                </c:pt>
                <c:pt idx="31">
                  <c:v>38</c:v>
                </c:pt>
                <c:pt idx="32">
                  <c:v>72</c:v>
                </c:pt>
                <c:pt idx="33">
                  <c:v>38</c:v>
                </c:pt>
                <c:pt idx="34">
                  <c:v>53</c:v>
                </c:pt>
                <c:pt idx="35">
                  <c:v>31</c:v>
                </c:pt>
                <c:pt idx="36">
                  <c:v>32</c:v>
                </c:pt>
                <c:pt idx="37">
                  <c:v>49</c:v>
                </c:pt>
                <c:pt idx="38">
                  <c:v>37</c:v>
                </c:pt>
                <c:pt idx="39">
                  <c:v>26</c:v>
                </c:pt>
                <c:pt idx="40">
                  <c:v>26</c:v>
                </c:pt>
                <c:pt idx="41">
                  <c:v>36</c:v>
                </c:pt>
                <c:pt idx="42">
                  <c:v>35</c:v>
                </c:pt>
                <c:pt idx="43">
                  <c:v>30</c:v>
                </c:pt>
                <c:pt idx="44">
                  <c:v>23</c:v>
                </c:pt>
                <c:pt idx="45">
                  <c:v>25</c:v>
                </c:pt>
                <c:pt idx="46">
                  <c:v>28</c:v>
                </c:pt>
                <c:pt idx="47">
                  <c:v>38</c:v>
                </c:pt>
                <c:pt idx="48">
                  <c:v>15</c:v>
                </c:pt>
                <c:pt idx="49">
                  <c:v>11</c:v>
                </c:pt>
                <c:pt idx="50">
                  <c:v>18</c:v>
                </c:pt>
                <c:pt idx="51">
                  <c:v>23</c:v>
                </c:pt>
                <c:pt idx="52">
                  <c:v>20</c:v>
                </c:pt>
                <c:pt idx="53">
                  <c:v>34</c:v>
                </c:pt>
                <c:pt idx="54">
                  <c:v>20</c:v>
                </c:pt>
                <c:pt idx="55">
                  <c:v>24</c:v>
                </c:pt>
                <c:pt idx="56">
                  <c:v>25</c:v>
                </c:pt>
                <c:pt idx="57">
                  <c:v>15</c:v>
                </c:pt>
                <c:pt idx="58">
                  <c:v>22</c:v>
                </c:pt>
                <c:pt idx="59">
                  <c:v>22</c:v>
                </c:pt>
                <c:pt idx="60">
                  <c:v>11</c:v>
                </c:pt>
                <c:pt idx="61">
                  <c:v>24</c:v>
                </c:pt>
                <c:pt idx="62">
                  <c:v>14</c:v>
                </c:pt>
                <c:pt idx="63">
                  <c:v>14</c:v>
                </c:pt>
                <c:pt idx="64">
                  <c:v>17</c:v>
                </c:pt>
                <c:pt idx="65">
                  <c:v>16</c:v>
                </c:pt>
                <c:pt idx="66">
                  <c:v>13</c:v>
                </c:pt>
                <c:pt idx="67">
                  <c:v>13</c:v>
                </c:pt>
                <c:pt idx="68">
                  <c:v>13</c:v>
                </c:pt>
                <c:pt idx="69">
                  <c:v>18</c:v>
                </c:pt>
                <c:pt idx="70">
                  <c:v>24</c:v>
                </c:pt>
                <c:pt idx="71">
                  <c:v>10</c:v>
                </c:pt>
                <c:pt idx="72">
                  <c:v>16</c:v>
                </c:pt>
                <c:pt idx="73">
                  <c:v>8</c:v>
                </c:pt>
                <c:pt idx="74">
                  <c:v>19</c:v>
                </c:pt>
                <c:pt idx="75">
                  <c:v>15</c:v>
                </c:pt>
                <c:pt idx="76">
                  <c:v>15</c:v>
                </c:pt>
                <c:pt idx="77">
                  <c:v>14</c:v>
                </c:pt>
                <c:pt idx="78">
                  <c:v>11</c:v>
                </c:pt>
                <c:pt idx="79">
                  <c:v>10</c:v>
                </c:pt>
                <c:pt idx="80">
                  <c:v>13</c:v>
                </c:pt>
                <c:pt idx="81">
                  <c:v>12</c:v>
                </c:pt>
                <c:pt idx="82">
                  <c:v>10</c:v>
                </c:pt>
                <c:pt idx="83">
                  <c:v>10</c:v>
                </c:pt>
                <c:pt idx="84">
                  <c:v>10</c:v>
                </c:pt>
                <c:pt idx="85">
                  <c:v>11</c:v>
                </c:pt>
                <c:pt idx="86">
                  <c:v>11</c:v>
                </c:pt>
                <c:pt idx="87">
                  <c:v>6</c:v>
                </c:pt>
                <c:pt idx="88">
                  <c:v>8</c:v>
                </c:pt>
                <c:pt idx="89">
                  <c:v>10</c:v>
                </c:pt>
                <c:pt idx="90">
                  <c:v>9</c:v>
                </c:pt>
                <c:pt idx="91">
                  <c:v>8</c:v>
                </c:pt>
                <c:pt idx="92">
                  <c:v>10</c:v>
                </c:pt>
                <c:pt idx="93">
                  <c:v>11</c:v>
                </c:pt>
                <c:pt idx="94">
                  <c:v>12</c:v>
                </c:pt>
                <c:pt idx="95">
                  <c:v>11</c:v>
                </c:pt>
                <c:pt idx="96">
                  <c:v>6</c:v>
                </c:pt>
                <c:pt idx="97">
                  <c:v>6</c:v>
                </c:pt>
                <c:pt idx="98">
                  <c:v>9</c:v>
                </c:pt>
                <c:pt idx="99">
                  <c:v>4</c:v>
                </c:pt>
                <c:pt idx="100">
                  <c:v>620</c:v>
                </c:pt>
                <c:pt idx="101">
                  <c:v>85</c:v>
                </c:pt>
                <c:pt idx="102">
                  <c:v>93</c:v>
                </c:pt>
                <c:pt idx="103">
                  <c:v>69</c:v>
                </c:pt>
                <c:pt idx="104">
                  <c:v>64</c:v>
                </c:pt>
                <c:pt idx="105">
                  <c:v>55</c:v>
                </c:pt>
                <c:pt idx="106">
                  <c:v>51</c:v>
                </c:pt>
                <c:pt idx="107">
                  <c:v>37</c:v>
                </c:pt>
                <c:pt idx="108">
                  <c:v>34</c:v>
                </c:pt>
                <c:pt idx="109">
                  <c:v>33</c:v>
                </c:pt>
                <c:pt idx="110">
                  <c:v>41</c:v>
                </c:pt>
                <c:pt idx="111">
                  <c:v>32</c:v>
                </c:pt>
                <c:pt idx="112">
                  <c:v>32</c:v>
                </c:pt>
                <c:pt idx="113">
                  <c:v>17</c:v>
                </c:pt>
                <c:pt idx="114">
                  <c:v>24</c:v>
                </c:pt>
                <c:pt idx="115">
                  <c:v>27</c:v>
                </c:pt>
                <c:pt idx="116">
                  <c:v>32</c:v>
                </c:pt>
                <c:pt idx="117">
                  <c:v>23</c:v>
                </c:pt>
                <c:pt idx="118">
                  <c:v>23</c:v>
                </c:pt>
                <c:pt idx="119">
                  <c:v>24</c:v>
                </c:pt>
                <c:pt idx="120">
                  <c:v>14</c:v>
                </c:pt>
                <c:pt idx="121">
                  <c:v>16</c:v>
                </c:pt>
                <c:pt idx="122">
                  <c:v>16</c:v>
                </c:pt>
                <c:pt idx="123">
                  <c:v>12</c:v>
                </c:pt>
                <c:pt idx="124">
                  <c:v>18</c:v>
                </c:pt>
                <c:pt idx="125">
                  <c:v>9</c:v>
                </c:pt>
                <c:pt idx="126">
                  <c:v>10</c:v>
                </c:pt>
                <c:pt idx="127">
                  <c:v>12</c:v>
                </c:pt>
                <c:pt idx="128">
                  <c:v>14</c:v>
                </c:pt>
                <c:pt idx="129">
                  <c:v>21</c:v>
                </c:pt>
                <c:pt idx="130">
                  <c:v>14</c:v>
                </c:pt>
                <c:pt idx="131">
                  <c:v>15</c:v>
                </c:pt>
                <c:pt idx="132">
                  <c:v>9</c:v>
                </c:pt>
                <c:pt idx="133">
                  <c:v>9</c:v>
                </c:pt>
                <c:pt idx="134">
                  <c:v>16</c:v>
                </c:pt>
                <c:pt idx="135">
                  <c:v>7</c:v>
                </c:pt>
                <c:pt idx="136">
                  <c:v>176</c:v>
                </c:pt>
                <c:pt idx="137">
                  <c:v>89</c:v>
                </c:pt>
                <c:pt idx="138">
                  <c:v>73</c:v>
                </c:pt>
                <c:pt idx="139">
                  <c:v>49</c:v>
                </c:pt>
                <c:pt idx="140">
                  <c:v>65</c:v>
                </c:pt>
                <c:pt idx="141">
                  <c:v>39</c:v>
                </c:pt>
                <c:pt idx="142">
                  <c:v>44</c:v>
                </c:pt>
                <c:pt idx="143">
                  <c:v>40</c:v>
                </c:pt>
                <c:pt idx="144">
                  <c:v>17</c:v>
                </c:pt>
                <c:pt idx="145">
                  <c:v>13</c:v>
                </c:pt>
                <c:pt idx="146">
                  <c:v>19</c:v>
                </c:pt>
                <c:pt idx="147">
                  <c:v>19</c:v>
                </c:pt>
                <c:pt idx="148">
                  <c:v>12</c:v>
                </c:pt>
                <c:pt idx="149">
                  <c:v>22</c:v>
                </c:pt>
                <c:pt idx="150">
                  <c:v>16</c:v>
                </c:pt>
                <c:pt idx="151">
                  <c:v>12</c:v>
                </c:pt>
                <c:pt idx="152">
                  <c:v>8</c:v>
                </c:pt>
                <c:pt idx="153">
                  <c:v>12</c:v>
                </c:pt>
                <c:pt idx="154">
                  <c:v>10</c:v>
                </c:pt>
                <c:pt idx="155">
                  <c:v>9</c:v>
                </c:pt>
                <c:pt idx="156">
                  <c:v>18</c:v>
                </c:pt>
                <c:pt idx="157">
                  <c:v>15</c:v>
                </c:pt>
                <c:pt idx="158">
                  <c:v>11</c:v>
                </c:pt>
                <c:pt idx="159">
                  <c:v>11</c:v>
                </c:pt>
                <c:pt idx="160">
                  <c:v>11</c:v>
                </c:pt>
                <c:pt idx="161">
                  <c:v>11</c:v>
                </c:pt>
                <c:pt idx="162">
                  <c:v>17</c:v>
                </c:pt>
                <c:pt idx="163">
                  <c:v>9</c:v>
                </c:pt>
                <c:pt idx="164">
                  <c:v>13</c:v>
                </c:pt>
                <c:pt idx="165">
                  <c:v>15</c:v>
                </c:pt>
                <c:pt idx="166">
                  <c:v>7</c:v>
                </c:pt>
                <c:pt idx="167">
                  <c:v>11</c:v>
                </c:pt>
                <c:pt idx="168">
                  <c:v>12</c:v>
                </c:pt>
                <c:pt idx="169">
                  <c:v>10</c:v>
                </c:pt>
                <c:pt idx="170">
                  <c:v>8</c:v>
                </c:pt>
                <c:pt idx="171">
                  <c:v>3</c:v>
                </c:pt>
                <c:pt idx="172">
                  <c:v>9</c:v>
                </c:pt>
                <c:pt idx="173">
                  <c:v>11</c:v>
                </c:pt>
                <c:pt idx="174">
                  <c:v>9</c:v>
                </c:pt>
                <c:pt idx="175">
                  <c:v>8</c:v>
                </c:pt>
                <c:pt idx="176">
                  <c:v>10</c:v>
                </c:pt>
                <c:pt idx="177">
                  <c:v>9</c:v>
                </c:pt>
                <c:pt idx="178">
                  <c:v>8</c:v>
                </c:pt>
                <c:pt idx="179">
                  <c:v>9</c:v>
                </c:pt>
                <c:pt idx="180">
                  <c:v>11</c:v>
                </c:pt>
                <c:pt idx="181">
                  <c:v>5</c:v>
                </c:pt>
                <c:pt idx="182">
                  <c:v>11</c:v>
                </c:pt>
                <c:pt idx="183">
                  <c:v>8</c:v>
                </c:pt>
                <c:pt idx="184">
                  <c:v>13</c:v>
                </c:pt>
                <c:pt idx="185">
                  <c:v>14</c:v>
                </c:pt>
                <c:pt idx="186">
                  <c:v>7</c:v>
                </c:pt>
                <c:pt idx="187">
                  <c:v>8</c:v>
                </c:pt>
                <c:pt idx="188">
                  <c:v>14</c:v>
                </c:pt>
                <c:pt idx="189">
                  <c:v>10</c:v>
                </c:pt>
                <c:pt idx="190">
                  <c:v>8</c:v>
                </c:pt>
                <c:pt idx="191">
                  <c:v>10</c:v>
                </c:pt>
                <c:pt idx="192">
                  <c:v>11</c:v>
                </c:pt>
                <c:pt idx="193">
                  <c:v>11</c:v>
                </c:pt>
                <c:pt idx="194">
                  <c:v>7</c:v>
                </c:pt>
                <c:pt idx="195">
                  <c:v>10</c:v>
                </c:pt>
                <c:pt idx="196">
                  <c:v>19</c:v>
                </c:pt>
                <c:pt idx="197">
                  <c:v>13</c:v>
                </c:pt>
                <c:pt idx="198">
                  <c:v>24</c:v>
                </c:pt>
                <c:pt idx="199">
                  <c:v>15</c:v>
                </c:pt>
                <c:pt idx="200">
                  <c:v>11</c:v>
                </c:pt>
                <c:pt idx="201">
                  <c:v>21</c:v>
                </c:pt>
                <c:pt idx="202">
                  <c:v>15</c:v>
                </c:pt>
                <c:pt idx="203">
                  <c:v>19</c:v>
                </c:pt>
                <c:pt idx="204">
                  <c:v>16</c:v>
                </c:pt>
                <c:pt idx="205">
                  <c:v>13</c:v>
                </c:pt>
                <c:pt idx="206">
                  <c:v>27</c:v>
                </c:pt>
                <c:pt idx="207">
                  <c:v>16</c:v>
                </c:pt>
                <c:pt idx="208">
                  <c:v>29</c:v>
                </c:pt>
                <c:pt idx="209">
                  <c:v>19</c:v>
                </c:pt>
                <c:pt idx="210">
                  <c:v>23</c:v>
                </c:pt>
                <c:pt idx="211">
                  <c:v>13</c:v>
                </c:pt>
                <c:pt idx="212">
                  <c:v>17</c:v>
                </c:pt>
                <c:pt idx="213">
                  <c:v>23</c:v>
                </c:pt>
                <c:pt idx="214">
                  <c:v>187</c:v>
                </c:pt>
                <c:pt idx="215">
                  <c:v>188</c:v>
                </c:pt>
                <c:pt idx="216">
                  <c:v>144</c:v>
                </c:pt>
              </c:numCache>
            </c:numRef>
          </c:val>
          <c:extLst>
            <c:ext xmlns:c16="http://schemas.microsoft.com/office/drawing/2014/chart" uri="{C3380CC4-5D6E-409C-BE32-E72D297353CC}">
              <c16:uniqueId val="{00000000-D0A4-43F9-A64E-587CC37647DC}"/>
            </c:ext>
          </c:extLst>
        </c:ser>
        <c:dLbls>
          <c:showLegendKey val="0"/>
          <c:showVal val="0"/>
          <c:showCatName val="0"/>
          <c:showSerName val="0"/>
          <c:showPercent val="0"/>
          <c:showBubbleSize val="0"/>
        </c:dLbls>
        <c:gapWidth val="219"/>
        <c:overlap val="-27"/>
        <c:axId val="-670493184"/>
        <c:axId val="-670492640"/>
      </c:barChart>
      <c:catAx>
        <c:axId val="-670493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Shipment Size (lbs)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0492640"/>
        <c:crosses val="autoZero"/>
        <c:auto val="1"/>
        <c:lblAlgn val="ctr"/>
        <c:lblOffset val="100"/>
        <c:tickLblSkip val="20"/>
        <c:tickMarkSkip val="1"/>
        <c:noMultiLvlLbl val="0"/>
      </c:catAx>
      <c:valAx>
        <c:axId val="-670492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Frequency</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0493184"/>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Mode!$B$11</c:f>
              <c:strCache>
                <c:ptCount val="1"/>
                <c:pt idx="0">
                  <c:v>Actual</c:v>
                </c:pt>
              </c:strCache>
            </c:strRef>
          </c:tx>
          <c:spPr>
            <a:solidFill>
              <a:schemeClr val="accent6">
                <a:lumMod val="75000"/>
              </a:schemeClr>
            </a:solidFill>
            <a:ln>
              <a:noFill/>
            </a:ln>
            <a:effectLst/>
          </c:spPr>
          <c:invertIfNegative val="0"/>
          <c:cat>
            <c:strRef>
              <c:f>Mode!$A$12:$A$16</c:f>
              <c:strCache>
                <c:ptCount val="5"/>
                <c:pt idx="0">
                  <c:v>For-hire Truck</c:v>
                </c:pt>
                <c:pt idx="1">
                  <c:v>Private Truck</c:v>
                </c:pt>
                <c:pt idx="2">
                  <c:v>Air</c:v>
                </c:pt>
                <c:pt idx="3">
                  <c:v>Parcel</c:v>
                </c:pt>
                <c:pt idx="4">
                  <c:v>Other</c:v>
                </c:pt>
              </c:strCache>
            </c:strRef>
          </c:cat>
          <c:val>
            <c:numRef>
              <c:f>Mode!$B$12:$B$16</c:f>
              <c:numCache>
                <c:formatCode>###0.00</c:formatCode>
                <c:ptCount val="5"/>
                <c:pt idx="0">
                  <c:v>16.705917497204958</c:v>
                </c:pt>
                <c:pt idx="1">
                  <c:v>25.553944418801532</c:v>
                </c:pt>
                <c:pt idx="2">
                  <c:v>1.3556651915039553</c:v>
                </c:pt>
                <c:pt idx="3">
                  <c:v>56.05857056754401</c:v>
                </c:pt>
                <c:pt idx="4">
                  <c:v>0.32590232494547322</c:v>
                </c:pt>
              </c:numCache>
            </c:numRef>
          </c:val>
          <c:extLst>
            <c:ext xmlns:c16="http://schemas.microsoft.com/office/drawing/2014/chart" uri="{C3380CC4-5D6E-409C-BE32-E72D297353CC}">
              <c16:uniqueId val="{00000000-4590-40C3-AD51-D29DFED7E31B}"/>
            </c:ext>
          </c:extLst>
        </c:ser>
        <c:ser>
          <c:idx val="1"/>
          <c:order val="1"/>
          <c:tx>
            <c:strRef>
              <c:f>Mode!$C$11</c:f>
              <c:strCache>
                <c:ptCount val="1"/>
                <c:pt idx="0">
                  <c:v>Predicted</c:v>
                </c:pt>
              </c:strCache>
            </c:strRef>
          </c:tx>
          <c:spPr>
            <a:solidFill>
              <a:srgbClr val="7030A0"/>
            </a:solidFill>
            <a:ln>
              <a:noFill/>
            </a:ln>
            <a:effectLst/>
          </c:spPr>
          <c:invertIfNegative val="0"/>
          <c:val>
            <c:numRef>
              <c:f>Mode!$C$12:$C$16</c:f>
              <c:numCache>
                <c:formatCode>0.00</c:formatCode>
                <c:ptCount val="5"/>
                <c:pt idx="0">
                  <c:v>15.627839</c:v>
                </c:pt>
                <c:pt idx="1">
                  <c:v>25.659078000000001</c:v>
                </c:pt>
                <c:pt idx="2">
                  <c:v>1.6260119</c:v>
                </c:pt>
                <c:pt idx="3">
                  <c:v>56.845560999999996</c:v>
                </c:pt>
                <c:pt idx="4">
                  <c:v>0.24151017</c:v>
                </c:pt>
              </c:numCache>
            </c:numRef>
          </c:val>
          <c:extLst>
            <c:ext xmlns:c16="http://schemas.microsoft.com/office/drawing/2014/chart" uri="{C3380CC4-5D6E-409C-BE32-E72D297353CC}">
              <c16:uniqueId val="{00000001-4590-40C3-AD51-D29DFED7E31B}"/>
            </c:ext>
          </c:extLst>
        </c:ser>
        <c:dLbls>
          <c:showLegendKey val="0"/>
          <c:showVal val="0"/>
          <c:showCatName val="0"/>
          <c:showSerName val="0"/>
          <c:showPercent val="0"/>
          <c:showBubbleSize val="0"/>
        </c:dLbls>
        <c:gapWidth val="300"/>
        <c:axId val="-670501888"/>
        <c:axId val="-670491552"/>
      </c:barChart>
      <c:catAx>
        <c:axId val="-670501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Shipping Mode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0491552"/>
        <c:crosses val="autoZero"/>
        <c:auto val="1"/>
        <c:lblAlgn val="ctr"/>
        <c:lblOffset val="100"/>
        <c:noMultiLvlLbl val="0"/>
      </c:catAx>
      <c:valAx>
        <c:axId val="-6704915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Percentage Share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0501888"/>
        <c:crosses val="autoZero"/>
        <c:crossBetween val="between"/>
      </c:valAx>
      <c:spPr>
        <a:solidFill>
          <a:schemeClr val="bg1">
            <a:lumMod val="95000"/>
          </a:schemeClr>
        </a:solid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EAFE1-A06F-47DC-8490-C8007435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12497</Words>
  <Characters>71236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83566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Naveen Eluru, Prof</dc:creator>
  <cp:lastModifiedBy>naveen eluru</cp:lastModifiedBy>
  <cp:revision>3</cp:revision>
  <cp:lastPrinted>2018-04-20T20:19:00Z</cp:lastPrinted>
  <dcterms:created xsi:type="dcterms:W3CDTF">2019-02-10T13:39:00Z</dcterms:created>
  <dcterms:modified xsi:type="dcterms:W3CDTF">2019-03-06T13:06:00Z</dcterms:modified>
</cp:coreProperties>
</file>