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F1F9E" w14:textId="54BF616F" w:rsidR="0002393F" w:rsidRPr="0003466E" w:rsidRDefault="00D518BA" w:rsidP="00C22851">
      <w:pPr>
        <w:widowControl/>
        <w:shd w:val="clear" w:color="auto" w:fill="FFFFFF"/>
        <w:spacing w:line="276" w:lineRule="auto"/>
        <w:rPr>
          <w:rFonts w:eastAsia="Times New Roman"/>
          <w:b/>
          <w:color w:val="222222"/>
          <w:kern w:val="0"/>
          <w:sz w:val="24"/>
          <w:lang w:eastAsia="en-US"/>
        </w:rPr>
      </w:pPr>
      <w:r w:rsidRPr="0003466E">
        <w:rPr>
          <w:rFonts w:eastAsia="Times New Roman"/>
          <w:b/>
          <w:color w:val="222222"/>
          <w:kern w:val="0"/>
          <w:sz w:val="28"/>
          <w:lang w:eastAsia="en-US"/>
        </w:rPr>
        <w:t xml:space="preserve">Disaggregate Level Simulation </w:t>
      </w:r>
      <w:r>
        <w:rPr>
          <w:rFonts w:eastAsia="Times New Roman"/>
          <w:b/>
          <w:color w:val="222222"/>
          <w:kern w:val="0"/>
          <w:sz w:val="28"/>
          <w:lang w:eastAsia="en-US"/>
        </w:rPr>
        <w:t xml:space="preserve">of </w:t>
      </w:r>
      <w:r w:rsidR="001D626A">
        <w:rPr>
          <w:rFonts w:eastAsia="Times New Roman"/>
          <w:b/>
          <w:color w:val="222222"/>
          <w:kern w:val="0"/>
          <w:sz w:val="28"/>
          <w:lang w:eastAsia="en-US"/>
        </w:rPr>
        <w:t xml:space="preserve">Bus </w:t>
      </w:r>
      <w:r>
        <w:rPr>
          <w:rFonts w:eastAsia="Times New Roman"/>
          <w:b/>
          <w:color w:val="222222"/>
          <w:kern w:val="0"/>
          <w:sz w:val="28"/>
          <w:lang w:eastAsia="en-US"/>
        </w:rPr>
        <w:t>Transit Emissions i</w:t>
      </w:r>
      <w:r w:rsidRPr="0003466E">
        <w:rPr>
          <w:rFonts w:eastAsia="Times New Roman"/>
          <w:b/>
          <w:color w:val="222222"/>
          <w:kern w:val="0"/>
          <w:sz w:val="28"/>
          <w:lang w:eastAsia="en-US"/>
        </w:rPr>
        <w:t xml:space="preserve">n </w:t>
      </w:r>
      <w:r w:rsidR="001D7889" w:rsidRPr="0003466E">
        <w:rPr>
          <w:rFonts w:eastAsia="Times New Roman"/>
          <w:b/>
          <w:color w:val="222222"/>
          <w:kern w:val="0"/>
          <w:sz w:val="28"/>
          <w:lang w:eastAsia="en-US"/>
        </w:rPr>
        <w:t>a</w:t>
      </w:r>
      <w:r w:rsidRPr="0003466E">
        <w:rPr>
          <w:rFonts w:eastAsia="Times New Roman"/>
          <w:b/>
          <w:color w:val="222222"/>
          <w:kern w:val="0"/>
          <w:sz w:val="28"/>
          <w:lang w:eastAsia="en-US"/>
        </w:rPr>
        <w:t xml:space="preserve"> Large Urban Region</w:t>
      </w:r>
    </w:p>
    <w:p w14:paraId="71DD826F" w14:textId="77777777" w:rsidR="0002393F" w:rsidRPr="0003466E" w:rsidRDefault="0002393F">
      <w:pPr>
        <w:widowControl/>
        <w:jc w:val="left"/>
        <w:rPr>
          <w:rFonts w:eastAsia="Times New Roman"/>
          <w:b/>
          <w:color w:val="222222"/>
          <w:kern w:val="0"/>
          <w:sz w:val="24"/>
          <w:lang w:eastAsia="en-US"/>
        </w:rPr>
      </w:pPr>
    </w:p>
    <w:p w14:paraId="56B0D816" w14:textId="77777777" w:rsidR="00A024DC" w:rsidRPr="0003466E" w:rsidRDefault="00A024DC">
      <w:pPr>
        <w:widowControl/>
        <w:jc w:val="left"/>
        <w:rPr>
          <w:rFonts w:eastAsia="Times New Roman"/>
          <w:b/>
          <w:color w:val="222222"/>
          <w:kern w:val="0"/>
          <w:sz w:val="24"/>
          <w:lang w:eastAsia="en-US"/>
        </w:rPr>
      </w:pPr>
    </w:p>
    <w:p w14:paraId="2A8FA5B5" w14:textId="4C33C0FB" w:rsidR="00A024DC" w:rsidRPr="0003466E" w:rsidRDefault="0002393F" w:rsidP="00A024DC">
      <w:pPr>
        <w:widowControl/>
        <w:rPr>
          <w:b/>
          <w:sz w:val="24"/>
        </w:rPr>
      </w:pPr>
      <w:r w:rsidRPr="0003466E">
        <w:rPr>
          <w:b/>
          <w:sz w:val="24"/>
        </w:rPr>
        <w:t>Asad Shahbaz Waraich</w:t>
      </w:r>
      <w:r w:rsidR="0024130E" w:rsidRPr="0003466E">
        <w:rPr>
          <w:b/>
          <w:sz w:val="24"/>
          <w:vertAlign w:val="superscript"/>
        </w:rPr>
        <w:t>a</w:t>
      </w:r>
      <w:r w:rsidRPr="0003466E">
        <w:rPr>
          <w:rFonts w:eastAsia="Times New Roman"/>
          <w:b/>
          <w:color w:val="222222"/>
          <w:kern w:val="0"/>
          <w:sz w:val="24"/>
          <w:lang w:eastAsia="en-US"/>
        </w:rPr>
        <w:t xml:space="preserve">, </w:t>
      </w:r>
      <w:r w:rsidRPr="0003466E">
        <w:rPr>
          <w:b/>
          <w:sz w:val="24"/>
        </w:rPr>
        <w:t>Sabreena Anowar</w:t>
      </w:r>
      <w:r w:rsidR="0024130E" w:rsidRPr="0003466E">
        <w:rPr>
          <w:b/>
          <w:sz w:val="24"/>
          <w:vertAlign w:val="superscript"/>
        </w:rPr>
        <w:t>a</w:t>
      </w:r>
      <w:r w:rsidRPr="0003466E">
        <w:rPr>
          <w:rFonts w:eastAsia="Times New Roman"/>
          <w:b/>
          <w:color w:val="222222"/>
          <w:kern w:val="0"/>
          <w:sz w:val="24"/>
          <w:lang w:eastAsia="en-US"/>
        </w:rPr>
        <w:t xml:space="preserve">, </w:t>
      </w:r>
      <w:r w:rsidRPr="0003466E">
        <w:rPr>
          <w:b/>
          <w:sz w:val="24"/>
        </w:rPr>
        <w:t>Tristano Tenaglia</w:t>
      </w:r>
      <w:r w:rsidR="0024130E" w:rsidRPr="0003466E">
        <w:rPr>
          <w:b/>
          <w:sz w:val="24"/>
          <w:vertAlign w:val="superscript"/>
        </w:rPr>
        <w:t>b</w:t>
      </w:r>
      <w:r w:rsidRPr="0003466E">
        <w:rPr>
          <w:rFonts w:eastAsia="Times New Roman"/>
          <w:b/>
          <w:color w:val="222222"/>
          <w:kern w:val="0"/>
          <w:sz w:val="24"/>
          <w:lang w:eastAsia="en-US"/>
        </w:rPr>
        <w:t xml:space="preserve">, </w:t>
      </w:r>
      <w:r w:rsidRPr="0003466E">
        <w:rPr>
          <w:b/>
          <w:sz w:val="24"/>
        </w:rPr>
        <w:t>Timothy Sider</w:t>
      </w:r>
      <w:r w:rsidR="0024130E" w:rsidRPr="0003466E">
        <w:rPr>
          <w:b/>
          <w:sz w:val="24"/>
          <w:vertAlign w:val="superscript"/>
        </w:rPr>
        <w:t>c</w:t>
      </w:r>
      <w:r w:rsidRPr="0003466E">
        <w:rPr>
          <w:rFonts w:eastAsia="Times New Roman"/>
          <w:b/>
          <w:color w:val="222222"/>
          <w:kern w:val="0"/>
          <w:sz w:val="24"/>
          <w:lang w:eastAsia="en-US"/>
        </w:rPr>
        <w:t xml:space="preserve">, </w:t>
      </w:r>
      <w:r w:rsidRPr="0003466E">
        <w:rPr>
          <w:b/>
          <w:sz w:val="24"/>
        </w:rPr>
        <w:t>Ahsan Alam</w:t>
      </w:r>
      <w:r w:rsidR="0024130E" w:rsidRPr="0003466E">
        <w:rPr>
          <w:b/>
          <w:sz w:val="24"/>
          <w:vertAlign w:val="superscript"/>
        </w:rPr>
        <w:t>d</w:t>
      </w:r>
      <w:r w:rsidRPr="0003466E">
        <w:rPr>
          <w:b/>
          <w:sz w:val="24"/>
        </w:rPr>
        <w:t xml:space="preserve">, </w:t>
      </w:r>
      <w:r w:rsidR="00B83D79" w:rsidRPr="0003466E">
        <w:rPr>
          <w:b/>
          <w:sz w:val="24"/>
        </w:rPr>
        <w:t>Negaar Shabaanzaadeh Minaei</w:t>
      </w:r>
      <w:r w:rsidR="0024130E" w:rsidRPr="0003466E">
        <w:rPr>
          <w:b/>
          <w:sz w:val="24"/>
          <w:vertAlign w:val="superscript"/>
        </w:rPr>
        <w:t>a</w:t>
      </w:r>
      <w:r w:rsidRPr="0003466E">
        <w:rPr>
          <w:b/>
          <w:sz w:val="24"/>
        </w:rPr>
        <w:t>, Marianne Hatzopoulou</w:t>
      </w:r>
      <w:r w:rsidR="0024130E" w:rsidRPr="0003466E">
        <w:rPr>
          <w:b/>
          <w:sz w:val="24"/>
          <w:vertAlign w:val="superscript"/>
        </w:rPr>
        <w:t>d</w:t>
      </w:r>
      <w:r w:rsidRPr="0003466E">
        <w:rPr>
          <w:rFonts w:eastAsia="Times New Roman"/>
          <w:b/>
          <w:color w:val="222222"/>
          <w:kern w:val="0"/>
          <w:sz w:val="24"/>
          <w:lang w:eastAsia="en-US"/>
        </w:rPr>
        <w:t xml:space="preserve">, </w:t>
      </w:r>
      <w:r w:rsidRPr="0003466E">
        <w:rPr>
          <w:b/>
          <w:sz w:val="24"/>
        </w:rPr>
        <w:t>Naveen Eluru</w:t>
      </w:r>
      <w:r w:rsidR="0024130E" w:rsidRPr="0003466E">
        <w:rPr>
          <w:b/>
          <w:sz w:val="24"/>
          <w:vertAlign w:val="superscript"/>
        </w:rPr>
        <w:t>a</w:t>
      </w:r>
      <w:r w:rsidRPr="0003466E">
        <w:rPr>
          <w:b/>
          <w:sz w:val="24"/>
          <w:vertAlign w:val="superscript"/>
        </w:rPr>
        <w:t>*</w:t>
      </w:r>
    </w:p>
    <w:p w14:paraId="7758BBFF" w14:textId="77777777" w:rsidR="00A024DC" w:rsidRPr="0003466E" w:rsidRDefault="00A024DC" w:rsidP="00A024DC">
      <w:pPr>
        <w:widowControl/>
        <w:rPr>
          <w:b/>
          <w:sz w:val="24"/>
        </w:rPr>
      </w:pPr>
    </w:p>
    <w:p w14:paraId="1DBE1134" w14:textId="304BA6E1" w:rsidR="0065345B" w:rsidRPr="0003466E" w:rsidRDefault="00FC3F04" w:rsidP="00A024DC">
      <w:pPr>
        <w:widowControl/>
        <w:rPr>
          <w:b/>
          <w:sz w:val="24"/>
        </w:rPr>
      </w:pPr>
      <w:r w:rsidRPr="0003466E">
        <w:rPr>
          <w:b/>
          <w:sz w:val="24"/>
          <w:vertAlign w:val="superscript"/>
        </w:rPr>
        <w:t>*</w:t>
      </w:r>
      <w:r w:rsidRPr="0003466E">
        <w:rPr>
          <w:b/>
          <w:sz w:val="24"/>
        </w:rPr>
        <w:t>Corresponding author</w:t>
      </w:r>
    </w:p>
    <w:p w14:paraId="34B2682D" w14:textId="77777777" w:rsidR="00FC3F04" w:rsidRPr="0003466E" w:rsidRDefault="00FC3F04" w:rsidP="00A024DC">
      <w:pPr>
        <w:widowControl/>
        <w:rPr>
          <w:b/>
          <w:sz w:val="24"/>
        </w:rPr>
      </w:pPr>
    </w:p>
    <w:p w14:paraId="74FDEF1B" w14:textId="77777777" w:rsidR="008C78FF" w:rsidRDefault="00A2155D" w:rsidP="00C60B08">
      <w:pPr>
        <w:jc w:val="left"/>
        <w:rPr>
          <w:color w:val="000000"/>
          <w:sz w:val="24"/>
        </w:rPr>
      </w:pPr>
      <w:r w:rsidRPr="00A2155D">
        <w:rPr>
          <w:sz w:val="24"/>
          <w:vertAlign w:val="superscript"/>
        </w:rPr>
        <w:t>a</w:t>
      </w:r>
      <w:r w:rsidR="00A024DC" w:rsidRPr="0003466E">
        <w:rPr>
          <w:rFonts w:eastAsia="Times New Roman"/>
          <w:b/>
          <w:color w:val="222222"/>
          <w:kern w:val="0"/>
          <w:sz w:val="24"/>
          <w:vertAlign w:val="superscript"/>
          <w:lang w:eastAsia="en-US"/>
        </w:rPr>
        <w:t xml:space="preserve"> </w:t>
      </w:r>
      <w:r w:rsidR="00653AD8" w:rsidRPr="0003466E">
        <w:rPr>
          <w:color w:val="000000"/>
          <w:sz w:val="24"/>
        </w:rPr>
        <w:t>12800 Pegasus Drive</w:t>
      </w:r>
    </w:p>
    <w:p w14:paraId="4A48D5EE" w14:textId="53D43901" w:rsidR="00653AD8" w:rsidRPr="0003466E" w:rsidRDefault="00653AD8" w:rsidP="00C60B08">
      <w:pPr>
        <w:jc w:val="left"/>
        <w:rPr>
          <w:color w:val="000000"/>
          <w:sz w:val="24"/>
        </w:rPr>
      </w:pPr>
      <w:r w:rsidRPr="0003466E">
        <w:rPr>
          <w:color w:val="000000"/>
          <w:sz w:val="24"/>
        </w:rPr>
        <w:t xml:space="preserve">Department of Civil, Environmental and Construction Engineering </w:t>
      </w:r>
    </w:p>
    <w:p w14:paraId="6F43B789" w14:textId="08B02A20" w:rsidR="008C78FF" w:rsidRDefault="00A024DC" w:rsidP="00C60B08">
      <w:pPr>
        <w:jc w:val="left"/>
        <w:rPr>
          <w:sz w:val="24"/>
        </w:rPr>
      </w:pPr>
      <w:r w:rsidRPr="0003466E">
        <w:rPr>
          <w:sz w:val="24"/>
        </w:rPr>
        <w:t>University of Central Florida</w:t>
      </w:r>
      <w:r w:rsidR="00653AD8" w:rsidRPr="0003466E">
        <w:rPr>
          <w:sz w:val="24"/>
        </w:rPr>
        <w:t xml:space="preserve"> </w:t>
      </w:r>
    </w:p>
    <w:p w14:paraId="33206F86" w14:textId="6E15B2FD" w:rsidR="00A024DC" w:rsidRPr="0003466E" w:rsidRDefault="008C78FF" w:rsidP="00C60B08">
      <w:pPr>
        <w:jc w:val="left"/>
        <w:rPr>
          <w:sz w:val="24"/>
        </w:rPr>
      </w:pPr>
      <w:r>
        <w:rPr>
          <w:sz w:val="24"/>
        </w:rPr>
        <w:t xml:space="preserve">Orlando, Florida, </w:t>
      </w:r>
      <w:r w:rsidR="00653AD8" w:rsidRPr="0003466E">
        <w:rPr>
          <w:sz w:val="24"/>
        </w:rPr>
        <w:t>USA</w:t>
      </w:r>
    </w:p>
    <w:p w14:paraId="6281AC9B" w14:textId="77777777" w:rsidR="00C60B08" w:rsidRPr="0003466E" w:rsidRDefault="00C60B08" w:rsidP="00C60B08">
      <w:pPr>
        <w:jc w:val="left"/>
        <w:rPr>
          <w:rStyle w:val="Hyperlink"/>
          <w:color w:val="000000" w:themeColor="text1"/>
          <w:sz w:val="24"/>
        </w:rPr>
      </w:pPr>
      <w:r w:rsidRPr="0003466E">
        <w:rPr>
          <w:color w:val="000000" w:themeColor="text1"/>
          <w:sz w:val="24"/>
        </w:rPr>
        <w:t>Tel: 1-</w:t>
      </w:r>
      <w:hyperlink r:id="rId8" w:tgtFrame="_blank" w:history="1">
        <w:r w:rsidRPr="0003466E">
          <w:rPr>
            <w:rStyle w:val="Hyperlink"/>
            <w:color w:val="000000" w:themeColor="text1"/>
            <w:sz w:val="24"/>
          </w:rPr>
          <w:t>407-823-4815</w:t>
        </w:r>
      </w:hyperlink>
      <w:r w:rsidRPr="0003466E">
        <w:rPr>
          <w:color w:val="000000" w:themeColor="text1"/>
          <w:sz w:val="24"/>
        </w:rPr>
        <w:t>; Fax: 1-</w:t>
      </w:r>
      <w:hyperlink r:id="rId9" w:tgtFrame="_blank" w:history="1">
        <w:r w:rsidRPr="0003466E">
          <w:rPr>
            <w:rStyle w:val="Hyperlink"/>
            <w:color w:val="000000" w:themeColor="text1"/>
            <w:sz w:val="24"/>
          </w:rPr>
          <w:t>407-823-3315</w:t>
        </w:r>
      </w:hyperlink>
    </w:p>
    <w:p w14:paraId="3C9195D4" w14:textId="2AD5FCB9" w:rsidR="00A024DC" w:rsidRPr="0003466E" w:rsidRDefault="00A024DC" w:rsidP="00C60B08">
      <w:pPr>
        <w:jc w:val="left"/>
        <w:rPr>
          <w:rStyle w:val="Hyperlink"/>
          <w:sz w:val="24"/>
        </w:rPr>
      </w:pPr>
      <w:r w:rsidRPr="0003466E">
        <w:rPr>
          <w:sz w:val="24"/>
        </w:rPr>
        <w:t xml:space="preserve">Email: </w:t>
      </w:r>
      <w:hyperlink r:id="rId10" w:history="1">
        <w:r w:rsidRPr="0003466E">
          <w:rPr>
            <w:rStyle w:val="Hyperlink"/>
            <w:sz w:val="24"/>
          </w:rPr>
          <w:t>naveen.eluru@ucf.edu</w:t>
        </w:r>
      </w:hyperlink>
      <w:r w:rsidR="00D80B04" w:rsidRPr="0003466E">
        <w:rPr>
          <w:rStyle w:val="Hyperlink"/>
          <w:sz w:val="24"/>
        </w:rPr>
        <w:t xml:space="preserve">; </w:t>
      </w:r>
      <w:hyperlink r:id="rId11" w:history="1">
        <w:r w:rsidR="004524DB" w:rsidRPr="0003466E">
          <w:rPr>
            <w:rStyle w:val="Hyperlink"/>
            <w:sz w:val="24"/>
          </w:rPr>
          <w:t>sabreena.anowar@ucf.edu</w:t>
        </w:r>
      </w:hyperlink>
      <w:r w:rsidR="004524DB" w:rsidRPr="0003466E">
        <w:rPr>
          <w:rStyle w:val="Hyperlink"/>
          <w:sz w:val="24"/>
        </w:rPr>
        <w:t xml:space="preserve">; </w:t>
      </w:r>
      <w:hyperlink r:id="rId12" w:history="1">
        <w:r w:rsidR="00D80B04" w:rsidRPr="0003466E">
          <w:rPr>
            <w:rStyle w:val="Hyperlink"/>
          </w:rPr>
          <w:t>asadwaraich@knights.ucf.edu</w:t>
        </w:r>
      </w:hyperlink>
      <w:r w:rsidR="00D80B04" w:rsidRPr="0003466E">
        <w:rPr>
          <w:rStyle w:val="Hyperlink"/>
        </w:rPr>
        <w:t>; negar.minaii@knights.ucf.edu</w:t>
      </w:r>
    </w:p>
    <w:p w14:paraId="382DBCC9" w14:textId="77777777" w:rsidR="00A024DC" w:rsidRPr="0003466E" w:rsidRDefault="00A024DC" w:rsidP="00A024DC">
      <w:pPr>
        <w:spacing w:line="276" w:lineRule="auto"/>
        <w:jc w:val="left"/>
        <w:rPr>
          <w:sz w:val="24"/>
        </w:rPr>
      </w:pPr>
    </w:p>
    <w:p w14:paraId="2F3CE093" w14:textId="77777777" w:rsidR="008C78FF" w:rsidRDefault="00E94F23" w:rsidP="00A024DC">
      <w:pPr>
        <w:spacing w:line="276" w:lineRule="auto"/>
        <w:jc w:val="left"/>
        <w:rPr>
          <w:sz w:val="24"/>
        </w:rPr>
      </w:pPr>
      <w:r>
        <w:rPr>
          <w:sz w:val="24"/>
          <w:vertAlign w:val="superscript"/>
        </w:rPr>
        <w:t>b</w:t>
      </w:r>
      <w:r w:rsidR="00A024DC" w:rsidRPr="0003466E">
        <w:rPr>
          <w:sz w:val="24"/>
          <w:vertAlign w:val="superscript"/>
        </w:rPr>
        <w:t xml:space="preserve"> </w:t>
      </w:r>
      <w:r w:rsidR="00653AD8" w:rsidRPr="0003466E">
        <w:rPr>
          <w:sz w:val="24"/>
        </w:rPr>
        <w:t>817 Sherbrooke Street West</w:t>
      </w:r>
    </w:p>
    <w:p w14:paraId="482AF436" w14:textId="06EC386A" w:rsidR="00653AD8" w:rsidRPr="0003466E" w:rsidRDefault="00653AD8" w:rsidP="00A024DC">
      <w:pPr>
        <w:spacing w:line="276" w:lineRule="auto"/>
        <w:jc w:val="left"/>
        <w:rPr>
          <w:sz w:val="24"/>
          <w:vertAlign w:val="superscript"/>
        </w:rPr>
      </w:pPr>
      <w:r w:rsidRPr="0003466E">
        <w:rPr>
          <w:sz w:val="24"/>
        </w:rPr>
        <w:t>Department of Civil Engineering and Applied Mechanics</w:t>
      </w:r>
    </w:p>
    <w:p w14:paraId="0B992215" w14:textId="77777777" w:rsidR="008C78FF" w:rsidRDefault="00A024DC" w:rsidP="00A024DC">
      <w:pPr>
        <w:spacing w:line="276" w:lineRule="auto"/>
        <w:jc w:val="left"/>
        <w:rPr>
          <w:sz w:val="24"/>
        </w:rPr>
      </w:pPr>
      <w:r w:rsidRPr="0003466E">
        <w:rPr>
          <w:sz w:val="24"/>
        </w:rPr>
        <w:t>McGill University</w:t>
      </w:r>
    </w:p>
    <w:p w14:paraId="4F6698EB" w14:textId="7C9DAB21" w:rsidR="00A024DC" w:rsidRPr="0003466E" w:rsidRDefault="008C78FF" w:rsidP="00A024DC">
      <w:pPr>
        <w:spacing w:line="276" w:lineRule="auto"/>
        <w:jc w:val="left"/>
        <w:rPr>
          <w:sz w:val="24"/>
        </w:rPr>
      </w:pPr>
      <w:r>
        <w:rPr>
          <w:sz w:val="24"/>
        </w:rPr>
        <w:t xml:space="preserve">Montreal, Quebec, </w:t>
      </w:r>
      <w:r w:rsidR="00653AD8" w:rsidRPr="0003466E">
        <w:rPr>
          <w:sz w:val="24"/>
        </w:rPr>
        <w:t>Canada</w:t>
      </w:r>
    </w:p>
    <w:p w14:paraId="548EA56D" w14:textId="73A6446D" w:rsidR="00A024DC" w:rsidRPr="0003466E" w:rsidRDefault="00A024DC" w:rsidP="00A024DC">
      <w:pPr>
        <w:spacing w:line="276" w:lineRule="auto"/>
        <w:jc w:val="left"/>
        <w:rPr>
          <w:sz w:val="24"/>
        </w:rPr>
      </w:pPr>
      <w:r w:rsidRPr="0003466E">
        <w:rPr>
          <w:sz w:val="24"/>
        </w:rPr>
        <w:t xml:space="preserve">Email: </w:t>
      </w:r>
      <w:hyperlink r:id="rId13" w:history="1">
        <w:r w:rsidRPr="0003466E">
          <w:rPr>
            <w:rStyle w:val="Hyperlink"/>
            <w:sz w:val="24"/>
          </w:rPr>
          <w:t>tristano.tenaglia@mail.mcgill.ca</w:t>
        </w:r>
      </w:hyperlink>
    </w:p>
    <w:p w14:paraId="5E0DF8E9" w14:textId="25C341B4" w:rsidR="00A024DC" w:rsidRDefault="00A024DC" w:rsidP="00A024DC">
      <w:pPr>
        <w:spacing w:line="276" w:lineRule="auto"/>
        <w:jc w:val="left"/>
        <w:rPr>
          <w:sz w:val="24"/>
        </w:rPr>
      </w:pPr>
    </w:p>
    <w:p w14:paraId="43EB2F13" w14:textId="77777777" w:rsidR="008C78FF" w:rsidRDefault="00E94F23" w:rsidP="00E94F23">
      <w:pPr>
        <w:spacing w:line="276" w:lineRule="auto"/>
        <w:jc w:val="left"/>
        <w:rPr>
          <w:sz w:val="24"/>
        </w:rPr>
      </w:pPr>
      <w:r>
        <w:rPr>
          <w:sz w:val="24"/>
          <w:vertAlign w:val="superscript"/>
        </w:rPr>
        <w:t>c</w:t>
      </w:r>
      <w:r w:rsidRPr="0003466E">
        <w:rPr>
          <w:sz w:val="24"/>
        </w:rPr>
        <w:t xml:space="preserve"> </w:t>
      </w:r>
      <w:r w:rsidR="008C78FF">
        <w:rPr>
          <w:sz w:val="24"/>
        </w:rPr>
        <w:t>Sustrans</w:t>
      </w:r>
    </w:p>
    <w:p w14:paraId="4E00BAE5" w14:textId="52528CAA" w:rsidR="00E94F23" w:rsidRPr="0003466E" w:rsidRDefault="008C78FF" w:rsidP="00E94F23">
      <w:pPr>
        <w:spacing w:line="276" w:lineRule="auto"/>
        <w:jc w:val="left"/>
        <w:rPr>
          <w:sz w:val="24"/>
        </w:rPr>
      </w:pPr>
      <w:r w:rsidRPr="008C78FF">
        <w:rPr>
          <w:sz w:val="24"/>
        </w:rPr>
        <w:t>70 Cowcross Street</w:t>
      </w:r>
    </w:p>
    <w:p w14:paraId="0D0EB983" w14:textId="01F2F13D" w:rsidR="00E94F23" w:rsidRPr="0003466E" w:rsidRDefault="008C78FF" w:rsidP="00E94F23">
      <w:pPr>
        <w:spacing w:line="276" w:lineRule="auto"/>
        <w:jc w:val="left"/>
        <w:rPr>
          <w:sz w:val="24"/>
        </w:rPr>
      </w:pPr>
      <w:r>
        <w:rPr>
          <w:sz w:val="24"/>
        </w:rPr>
        <w:t xml:space="preserve">London, </w:t>
      </w:r>
      <w:r w:rsidR="00E94F23" w:rsidRPr="0003466E">
        <w:rPr>
          <w:sz w:val="24"/>
        </w:rPr>
        <w:t>United Kingdom</w:t>
      </w:r>
    </w:p>
    <w:p w14:paraId="08EF93A9" w14:textId="77777777" w:rsidR="00E94F23" w:rsidRPr="0003466E" w:rsidRDefault="00E94F23" w:rsidP="00E94F23">
      <w:pPr>
        <w:spacing w:line="276" w:lineRule="auto"/>
        <w:jc w:val="left"/>
        <w:rPr>
          <w:sz w:val="24"/>
        </w:rPr>
      </w:pPr>
      <w:r w:rsidRPr="0003466E">
        <w:rPr>
          <w:sz w:val="24"/>
        </w:rPr>
        <w:t xml:space="preserve">Email: </w:t>
      </w:r>
      <w:r w:rsidRPr="0003466E">
        <w:rPr>
          <w:rStyle w:val="Hyperlink"/>
          <w:sz w:val="24"/>
        </w:rPr>
        <w:t>sider.t@gmail.com</w:t>
      </w:r>
    </w:p>
    <w:p w14:paraId="4EBC4A51" w14:textId="287BDA8C" w:rsidR="00E94F23" w:rsidRDefault="00E94F23" w:rsidP="00A024DC">
      <w:pPr>
        <w:spacing w:line="276" w:lineRule="auto"/>
        <w:jc w:val="left"/>
        <w:rPr>
          <w:sz w:val="24"/>
        </w:rPr>
      </w:pPr>
    </w:p>
    <w:p w14:paraId="6602A8FD" w14:textId="77777777" w:rsidR="008C78FF" w:rsidRDefault="00E94F23" w:rsidP="00E94F23">
      <w:pPr>
        <w:pStyle w:val="NoSpacing"/>
        <w:rPr>
          <w:rFonts w:eastAsia="Times New Roman"/>
          <w:color w:val="222222"/>
          <w:kern w:val="0"/>
        </w:rPr>
      </w:pPr>
      <w:r>
        <w:rPr>
          <w:vertAlign w:val="superscript"/>
        </w:rPr>
        <w:t>d</w:t>
      </w:r>
      <w:r w:rsidRPr="0003466E">
        <w:rPr>
          <w:rFonts w:eastAsia="Times New Roman"/>
          <w:b/>
          <w:color w:val="222222"/>
          <w:kern w:val="0"/>
          <w:vertAlign w:val="superscript"/>
        </w:rPr>
        <w:t xml:space="preserve"> </w:t>
      </w:r>
      <w:r w:rsidR="008C78FF">
        <w:rPr>
          <w:rFonts w:eastAsia="Times New Roman"/>
          <w:color w:val="222222"/>
          <w:kern w:val="0"/>
        </w:rPr>
        <w:t>35 Saint George Street</w:t>
      </w:r>
    </w:p>
    <w:p w14:paraId="7B430011" w14:textId="3C9973F7" w:rsidR="00E94F23" w:rsidRPr="0003466E" w:rsidRDefault="00E94F23" w:rsidP="00E94F23">
      <w:pPr>
        <w:pStyle w:val="NoSpacing"/>
        <w:rPr>
          <w:rFonts w:eastAsia="Times New Roman"/>
          <w:color w:val="222222"/>
          <w:kern w:val="0"/>
        </w:rPr>
      </w:pPr>
      <w:r w:rsidRPr="0003466E">
        <w:rPr>
          <w:rFonts w:eastAsia="Times New Roman"/>
          <w:color w:val="222222"/>
          <w:kern w:val="0"/>
        </w:rPr>
        <w:t>Department of Civil Engineering</w:t>
      </w:r>
    </w:p>
    <w:p w14:paraId="240CADA7" w14:textId="77777777" w:rsidR="008C78FF" w:rsidRDefault="00E94F23" w:rsidP="00E94F23">
      <w:pPr>
        <w:pStyle w:val="NoSpacing"/>
      </w:pPr>
      <w:r w:rsidRPr="0003466E">
        <w:t>University of Toronto</w:t>
      </w:r>
    </w:p>
    <w:p w14:paraId="54668BED" w14:textId="027B53A1" w:rsidR="00E94F23" w:rsidRPr="0003466E" w:rsidRDefault="008C78FF" w:rsidP="00E94F23">
      <w:pPr>
        <w:pStyle w:val="NoSpacing"/>
      </w:pPr>
      <w:r>
        <w:t xml:space="preserve">Toronto, Ontario, </w:t>
      </w:r>
      <w:r w:rsidR="00E94F23" w:rsidRPr="0003466E">
        <w:t>Canada</w:t>
      </w:r>
    </w:p>
    <w:p w14:paraId="7D12F7C2" w14:textId="77777777" w:rsidR="00E94F23" w:rsidRPr="0003466E" w:rsidRDefault="00E94F23" w:rsidP="00E94F23">
      <w:pPr>
        <w:spacing w:line="276" w:lineRule="auto"/>
        <w:jc w:val="left"/>
        <w:rPr>
          <w:sz w:val="24"/>
        </w:rPr>
      </w:pPr>
      <w:r w:rsidRPr="0003466E">
        <w:rPr>
          <w:sz w:val="24"/>
        </w:rPr>
        <w:t xml:space="preserve">Email: </w:t>
      </w:r>
      <w:hyperlink r:id="rId14" w:history="1">
        <w:r w:rsidRPr="0003466E">
          <w:rPr>
            <w:rStyle w:val="Hyperlink"/>
            <w:sz w:val="24"/>
          </w:rPr>
          <w:t>marianne.hatzopoulou@utoronto.ca</w:t>
        </w:r>
      </w:hyperlink>
      <w:r w:rsidRPr="0003466E">
        <w:rPr>
          <w:sz w:val="24"/>
        </w:rPr>
        <w:t xml:space="preserve">; </w:t>
      </w:r>
      <w:r w:rsidRPr="0003466E">
        <w:rPr>
          <w:rStyle w:val="Hyperlink"/>
          <w:sz w:val="24"/>
        </w:rPr>
        <w:t>ahsan.alam.mcgill@gmail.com</w:t>
      </w:r>
    </w:p>
    <w:p w14:paraId="28D77D27" w14:textId="77777777" w:rsidR="00E94F23" w:rsidRPr="0003466E" w:rsidRDefault="00E94F23" w:rsidP="00A024DC">
      <w:pPr>
        <w:spacing w:line="276" w:lineRule="auto"/>
        <w:jc w:val="left"/>
        <w:rPr>
          <w:sz w:val="24"/>
        </w:rPr>
      </w:pPr>
    </w:p>
    <w:p w14:paraId="0D669C60" w14:textId="77777777" w:rsidR="00A024DC" w:rsidRPr="0003466E" w:rsidRDefault="00A024DC" w:rsidP="00A024DC">
      <w:pPr>
        <w:spacing w:line="276" w:lineRule="auto"/>
        <w:jc w:val="left"/>
        <w:rPr>
          <w:sz w:val="24"/>
        </w:rPr>
      </w:pPr>
    </w:p>
    <w:p w14:paraId="037B5EE7" w14:textId="77777777" w:rsidR="00A024DC" w:rsidRPr="0003466E" w:rsidRDefault="00A024DC" w:rsidP="00A024DC">
      <w:pPr>
        <w:spacing w:line="276" w:lineRule="auto"/>
        <w:jc w:val="left"/>
        <w:rPr>
          <w:sz w:val="24"/>
        </w:rPr>
      </w:pPr>
    </w:p>
    <w:p w14:paraId="609AEB49" w14:textId="77777777" w:rsidR="00A024DC" w:rsidRPr="0003466E" w:rsidRDefault="00A024DC" w:rsidP="00A024DC">
      <w:pPr>
        <w:spacing w:line="276" w:lineRule="auto"/>
        <w:rPr>
          <w:sz w:val="24"/>
        </w:rPr>
      </w:pPr>
    </w:p>
    <w:p w14:paraId="32413559" w14:textId="02477AEC" w:rsidR="00A024DC" w:rsidRPr="0003466E" w:rsidRDefault="00A024DC" w:rsidP="00A024DC">
      <w:pPr>
        <w:spacing w:line="276" w:lineRule="auto"/>
        <w:rPr>
          <w:sz w:val="24"/>
        </w:rPr>
      </w:pPr>
      <w:r w:rsidRPr="0003466E">
        <w:rPr>
          <w:sz w:val="24"/>
        </w:rPr>
        <w:t>Submission Date</w:t>
      </w:r>
      <w:r w:rsidR="00CA313C" w:rsidRPr="0003466E">
        <w:rPr>
          <w:sz w:val="24"/>
        </w:rPr>
        <w:t xml:space="preserve">: </w:t>
      </w:r>
      <w:r w:rsidR="00B739D4">
        <w:rPr>
          <w:sz w:val="24"/>
        </w:rPr>
        <w:t>October</w:t>
      </w:r>
      <w:r w:rsidR="00CA313C" w:rsidRPr="0003466E">
        <w:rPr>
          <w:sz w:val="24"/>
        </w:rPr>
        <w:t xml:space="preserve">, </w:t>
      </w:r>
      <w:r w:rsidR="00C17358" w:rsidRPr="0003466E">
        <w:rPr>
          <w:sz w:val="24"/>
        </w:rPr>
        <w:t>2017</w:t>
      </w:r>
    </w:p>
    <w:p w14:paraId="2EF47C1E" w14:textId="77777777" w:rsidR="00A024DC" w:rsidRPr="0003466E" w:rsidRDefault="00A024DC" w:rsidP="00A024DC">
      <w:pPr>
        <w:spacing w:line="276" w:lineRule="auto"/>
        <w:jc w:val="left"/>
        <w:rPr>
          <w:sz w:val="24"/>
        </w:rPr>
        <w:sectPr w:rsidR="00A024DC" w:rsidRPr="0003466E" w:rsidSect="00A024DC">
          <w:pgSz w:w="12240" w:h="15840" w:code="1"/>
          <w:pgMar w:top="1138" w:right="1440" w:bottom="1440" w:left="1440" w:header="706" w:footer="706" w:gutter="0"/>
          <w:cols w:space="144"/>
          <w:titlePg/>
          <w:docGrid w:linePitch="360"/>
        </w:sectPr>
      </w:pPr>
    </w:p>
    <w:p w14:paraId="5BCE1B54" w14:textId="58400B7A" w:rsidR="003F510A" w:rsidRPr="0003466E" w:rsidRDefault="00A41B84" w:rsidP="00A41B84">
      <w:pPr>
        <w:pStyle w:val="Heading2"/>
        <w:rPr>
          <w:b w:val="0"/>
          <w:bCs/>
          <w:caps w:val="0"/>
        </w:rPr>
      </w:pPr>
      <w:r w:rsidRPr="0003466E">
        <w:rPr>
          <w:caps w:val="0"/>
        </w:rPr>
        <w:lastRenderedPageBreak/>
        <w:t>ABSTRACT</w:t>
      </w:r>
    </w:p>
    <w:p w14:paraId="1E0AD41D" w14:textId="78F5657D" w:rsidR="00C52445" w:rsidRPr="0003466E" w:rsidRDefault="00DE7164" w:rsidP="004E36CD">
      <w:pPr>
        <w:spacing w:line="276" w:lineRule="auto"/>
        <w:rPr>
          <w:bCs/>
          <w:i/>
          <w:sz w:val="24"/>
        </w:rPr>
      </w:pPr>
      <w:r w:rsidRPr="0003466E">
        <w:rPr>
          <w:rFonts w:eastAsia="Times New Roman"/>
          <w:sz w:val="24"/>
        </w:rPr>
        <w:t>In this study</w:t>
      </w:r>
      <w:r w:rsidR="00B76614" w:rsidRPr="0003466E">
        <w:rPr>
          <w:rFonts w:eastAsia="Times New Roman"/>
          <w:sz w:val="24"/>
        </w:rPr>
        <w:t>,</w:t>
      </w:r>
      <w:r w:rsidRPr="0003466E">
        <w:rPr>
          <w:rFonts w:eastAsia="Times New Roman"/>
          <w:sz w:val="24"/>
        </w:rPr>
        <w:t xml:space="preserve"> we demonstrate the development of a methodology for simulating transit bus ridership and GHG emissions (in CO</w:t>
      </w:r>
      <w:r w:rsidRPr="0003466E">
        <w:rPr>
          <w:rFonts w:eastAsia="Times New Roman"/>
          <w:sz w:val="24"/>
          <w:vertAlign w:val="subscript"/>
        </w:rPr>
        <w:t>2</w:t>
      </w:r>
      <w:r w:rsidRPr="0003466E">
        <w:rPr>
          <w:rFonts w:eastAsia="Times New Roman"/>
          <w:sz w:val="24"/>
        </w:rPr>
        <w:t xml:space="preserve"> equivalent) across a network of 200 bus</w:t>
      </w:r>
      <w:r w:rsidR="00AB45D6" w:rsidRPr="0003466E">
        <w:rPr>
          <w:rFonts w:eastAsia="Times New Roman"/>
          <w:sz w:val="24"/>
        </w:rPr>
        <w:t xml:space="preserve"> lines</w:t>
      </w:r>
      <w:r w:rsidRPr="0003466E">
        <w:rPr>
          <w:rFonts w:eastAsia="Times New Roman"/>
          <w:sz w:val="24"/>
        </w:rPr>
        <w:t xml:space="preserve"> in the city of Montreal, Canada. </w:t>
      </w:r>
      <w:r w:rsidR="00DF2357" w:rsidRPr="0003466E">
        <w:rPr>
          <w:sz w:val="24"/>
        </w:rPr>
        <w:t>The current study estimat</w:t>
      </w:r>
      <w:r w:rsidR="00D518BA">
        <w:rPr>
          <w:sz w:val="24"/>
        </w:rPr>
        <w:t>es</w:t>
      </w:r>
      <w:r w:rsidR="00DF2357" w:rsidRPr="0003466E">
        <w:rPr>
          <w:sz w:val="24"/>
        </w:rPr>
        <w:t xml:space="preserve"> ridership and emissions at a micro level i.e. </w:t>
      </w:r>
      <w:r w:rsidR="00BE3DDA">
        <w:rPr>
          <w:sz w:val="24"/>
        </w:rPr>
        <w:t xml:space="preserve">at the </w:t>
      </w:r>
      <w:r w:rsidR="00DF2357" w:rsidRPr="0003466E">
        <w:rPr>
          <w:sz w:val="24"/>
        </w:rPr>
        <w:t>disaggregate stop level for 24 hours of a typical weekday for all the bus lines (and their trips)</w:t>
      </w:r>
      <w:r w:rsidR="00AC40C5">
        <w:rPr>
          <w:sz w:val="24"/>
        </w:rPr>
        <w:t xml:space="preserve"> in the bus network of Montreal</w:t>
      </w:r>
      <w:r w:rsidR="00DF2357" w:rsidRPr="0003466E">
        <w:rPr>
          <w:sz w:val="24"/>
        </w:rPr>
        <w:t xml:space="preserve">. </w:t>
      </w:r>
      <w:r w:rsidR="00FE5424" w:rsidRPr="0003466E">
        <w:rPr>
          <w:rFonts w:eastAsia="Times New Roman"/>
          <w:sz w:val="24"/>
        </w:rPr>
        <w:t xml:space="preserve">The disaggregate level simulation process </w:t>
      </w:r>
      <w:r w:rsidRPr="0003466E">
        <w:rPr>
          <w:rFonts w:eastAsia="Times New Roman"/>
          <w:sz w:val="24"/>
        </w:rPr>
        <w:t>incorporate</w:t>
      </w:r>
      <w:r w:rsidR="00D518BA">
        <w:rPr>
          <w:rFonts w:eastAsia="Times New Roman"/>
          <w:sz w:val="24"/>
        </w:rPr>
        <w:t>s</w:t>
      </w:r>
      <w:r w:rsidRPr="0003466E">
        <w:rPr>
          <w:rFonts w:eastAsia="Times New Roman"/>
          <w:sz w:val="24"/>
        </w:rPr>
        <w:t xml:space="preserve"> </w:t>
      </w:r>
      <w:r w:rsidR="00CD0C9F" w:rsidRPr="0003466E">
        <w:rPr>
          <w:rFonts w:eastAsia="Times New Roman"/>
          <w:sz w:val="24"/>
        </w:rPr>
        <w:t xml:space="preserve">for </w:t>
      </w:r>
      <w:r w:rsidRPr="0003466E">
        <w:rPr>
          <w:rFonts w:eastAsia="Times New Roman"/>
          <w:sz w:val="24"/>
        </w:rPr>
        <w:t xml:space="preserve">specificities such as vehicle type, age, fuel, and passenger load. </w:t>
      </w:r>
      <w:r w:rsidR="00DF2357" w:rsidRPr="0003466E">
        <w:rPr>
          <w:rFonts w:eastAsia="Times New Roman"/>
          <w:sz w:val="24"/>
        </w:rPr>
        <w:t>The micro-simulation platform developed has three embedded modules: (1) stop level boarding and alighting, (2) bus occupancy determination</w:t>
      </w:r>
      <w:r w:rsidR="00AB45D6" w:rsidRPr="0003466E">
        <w:rPr>
          <w:rFonts w:eastAsia="Times New Roman"/>
          <w:sz w:val="24"/>
        </w:rPr>
        <w:t>,</w:t>
      </w:r>
      <w:r w:rsidR="00DF2357" w:rsidRPr="0003466E">
        <w:rPr>
          <w:rFonts w:eastAsia="Times New Roman"/>
          <w:sz w:val="24"/>
        </w:rPr>
        <w:t xml:space="preserve"> and (3) disaggregate emission estimation. Our simulation allows us to estimate emissions for individual buses while running </w:t>
      </w:r>
      <w:r w:rsidR="00FC2EB3">
        <w:rPr>
          <w:rFonts w:eastAsia="Times New Roman"/>
          <w:sz w:val="24"/>
        </w:rPr>
        <w:t>as well as</w:t>
      </w:r>
      <w:r w:rsidR="00DF2357" w:rsidRPr="0003466E">
        <w:rPr>
          <w:rFonts w:eastAsia="Times New Roman"/>
          <w:sz w:val="24"/>
        </w:rPr>
        <w:t xml:space="preserve"> </w:t>
      </w:r>
      <w:r w:rsidR="001B0A36">
        <w:rPr>
          <w:rFonts w:eastAsia="Times New Roman"/>
          <w:sz w:val="24"/>
        </w:rPr>
        <w:t xml:space="preserve">while </w:t>
      </w:r>
      <w:r w:rsidR="00DF2357" w:rsidRPr="0003466E">
        <w:rPr>
          <w:rFonts w:eastAsia="Times New Roman"/>
          <w:sz w:val="24"/>
        </w:rPr>
        <w:t xml:space="preserve">idling at bus stops. </w:t>
      </w:r>
      <w:r w:rsidR="00F9401B" w:rsidRPr="0003466E">
        <w:rPr>
          <w:rFonts w:eastAsia="Times New Roman"/>
          <w:sz w:val="24"/>
        </w:rPr>
        <w:t>T</w:t>
      </w:r>
      <w:r w:rsidR="00DF2357" w:rsidRPr="0003466E">
        <w:rPr>
          <w:rFonts w:eastAsia="Times New Roman"/>
          <w:sz w:val="24"/>
        </w:rPr>
        <w:t xml:space="preserve">he proposed model system </w:t>
      </w:r>
      <w:r w:rsidR="00BE3DDA">
        <w:rPr>
          <w:rFonts w:eastAsia="Times New Roman"/>
          <w:sz w:val="24"/>
        </w:rPr>
        <w:t>provides</w:t>
      </w:r>
      <w:r w:rsidR="00DF2357" w:rsidRPr="0003466E">
        <w:rPr>
          <w:rFonts w:eastAsia="Times New Roman"/>
          <w:sz w:val="24"/>
        </w:rPr>
        <w:t xml:space="preserve"> </w:t>
      </w:r>
      <w:r w:rsidR="00BE3DDA">
        <w:rPr>
          <w:rFonts w:eastAsia="Times New Roman"/>
          <w:sz w:val="24"/>
        </w:rPr>
        <w:t>measures of</w:t>
      </w:r>
      <w:r w:rsidR="00DF2357" w:rsidRPr="0003466E">
        <w:rPr>
          <w:rFonts w:eastAsia="Times New Roman"/>
          <w:sz w:val="24"/>
        </w:rPr>
        <w:t xml:space="preserve"> </w:t>
      </w:r>
      <w:r w:rsidR="00DF2357" w:rsidRPr="0003466E">
        <w:rPr>
          <w:bCs/>
          <w:sz w:val="24"/>
        </w:rPr>
        <w:t>per capita emissions (total emissions/total boardings), per km emissions (total emissions/total kms travelled)</w:t>
      </w:r>
      <w:r w:rsidR="00AB45D6" w:rsidRPr="0003466E">
        <w:rPr>
          <w:bCs/>
          <w:sz w:val="24"/>
        </w:rPr>
        <w:t>,</w:t>
      </w:r>
      <w:r w:rsidR="00DF2357" w:rsidRPr="0003466E">
        <w:rPr>
          <w:bCs/>
          <w:sz w:val="24"/>
        </w:rPr>
        <w:t xml:space="preserve"> and per person km emissions (total emissions/total person kms travelled on </w:t>
      </w:r>
      <w:r w:rsidR="004913FE">
        <w:rPr>
          <w:bCs/>
          <w:sz w:val="24"/>
        </w:rPr>
        <w:t xml:space="preserve">bus </w:t>
      </w:r>
      <w:r w:rsidR="00DF2357" w:rsidRPr="0003466E">
        <w:rPr>
          <w:bCs/>
          <w:sz w:val="24"/>
        </w:rPr>
        <w:t>transit). To further illustrate the applicability of the proposed study</w:t>
      </w:r>
      <w:r w:rsidR="00D55D60">
        <w:rPr>
          <w:bCs/>
          <w:sz w:val="24"/>
        </w:rPr>
        <w:t>,</w:t>
      </w:r>
      <w:r w:rsidR="00DF2357" w:rsidRPr="0003466E">
        <w:rPr>
          <w:bCs/>
          <w:sz w:val="24"/>
        </w:rPr>
        <w:t xml:space="preserve"> we conducted </w:t>
      </w:r>
      <w:r w:rsidR="00B513D4">
        <w:rPr>
          <w:bCs/>
          <w:sz w:val="24"/>
        </w:rPr>
        <w:t xml:space="preserve">several </w:t>
      </w:r>
      <w:r w:rsidR="00DF2357" w:rsidRPr="0003466E">
        <w:rPr>
          <w:bCs/>
          <w:sz w:val="24"/>
        </w:rPr>
        <w:t xml:space="preserve">policy scenario </w:t>
      </w:r>
      <w:r w:rsidR="00030C40" w:rsidRPr="0003466E">
        <w:rPr>
          <w:bCs/>
          <w:sz w:val="24"/>
        </w:rPr>
        <w:t>analyses</w:t>
      </w:r>
      <w:r w:rsidR="00DF2357" w:rsidRPr="0003466E">
        <w:rPr>
          <w:bCs/>
          <w:sz w:val="24"/>
        </w:rPr>
        <w:t xml:space="preserve">. </w:t>
      </w:r>
      <w:r w:rsidR="00D518BA">
        <w:rPr>
          <w:bCs/>
          <w:sz w:val="24"/>
        </w:rPr>
        <w:t>W</w:t>
      </w:r>
      <w:r w:rsidRPr="0003466E">
        <w:rPr>
          <w:rFonts w:eastAsia="Times New Roman"/>
          <w:sz w:val="24"/>
        </w:rPr>
        <w:t>e investigated the effect of a 20 percent systemwide increase in ridership and observed a 1.</w:t>
      </w:r>
      <w:r w:rsidR="00DB1F95" w:rsidRPr="0003466E">
        <w:rPr>
          <w:rFonts w:eastAsia="Times New Roman"/>
          <w:sz w:val="24"/>
        </w:rPr>
        <w:t>1</w:t>
      </w:r>
      <w:r w:rsidRPr="0003466E">
        <w:rPr>
          <w:rFonts w:eastAsia="Times New Roman"/>
          <w:sz w:val="24"/>
        </w:rPr>
        <w:t xml:space="preserve">% increase in total emissions and a </w:t>
      </w:r>
      <w:r w:rsidR="00DB1F95" w:rsidRPr="0003466E">
        <w:rPr>
          <w:rFonts w:eastAsia="Times New Roman"/>
          <w:sz w:val="24"/>
        </w:rPr>
        <w:t>13</w:t>
      </w:r>
      <w:r w:rsidRPr="0003466E">
        <w:rPr>
          <w:rFonts w:eastAsia="Times New Roman"/>
          <w:sz w:val="24"/>
        </w:rPr>
        <w:t xml:space="preserve">% decrease in per capita emissions. </w:t>
      </w:r>
      <w:r w:rsidR="00612F43">
        <w:rPr>
          <w:rFonts w:eastAsia="Times New Roman"/>
          <w:sz w:val="24"/>
        </w:rPr>
        <w:t>W</w:t>
      </w:r>
      <w:r w:rsidRPr="0003466E">
        <w:rPr>
          <w:rFonts w:eastAsia="Times New Roman"/>
          <w:sz w:val="24"/>
        </w:rPr>
        <w:t>e estimated the effects of decreasing the frequency of low occupancy buses and increasing the frequency of high occupancy buses</w:t>
      </w:r>
      <w:r w:rsidR="00612F43">
        <w:rPr>
          <w:rFonts w:eastAsia="Times New Roman"/>
          <w:sz w:val="24"/>
        </w:rPr>
        <w:t xml:space="preserve"> as well and observed that t</w:t>
      </w:r>
      <w:r w:rsidRPr="0003466E">
        <w:rPr>
          <w:rFonts w:eastAsia="Times New Roman"/>
          <w:sz w:val="24"/>
        </w:rPr>
        <w:t xml:space="preserve">hese frequency changes </w:t>
      </w:r>
      <w:r w:rsidR="00612F43">
        <w:rPr>
          <w:rFonts w:eastAsia="Times New Roman"/>
          <w:sz w:val="24"/>
        </w:rPr>
        <w:t>are</w:t>
      </w:r>
      <w:r w:rsidRPr="0003466E">
        <w:rPr>
          <w:rFonts w:eastAsia="Times New Roman"/>
          <w:sz w:val="24"/>
        </w:rPr>
        <w:t xml:space="preserve"> associated with proportional changes in emissions.  </w:t>
      </w:r>
    </w:p>
    <w:p w14:paraId="20780F44" w14:textId="77777777" w:rsidR="00C52445" w:rsidRPr="0003466E" w:rsidRDefault="00C52445" w:rsidP="00C22851">
      <w:pPr>
        <w:tabs>
          <w:tab w:val="left" w:pos="1260"/>
        </w:tabs>
        <w:spacing w:line="276" w:lineRule="auto"/>
        <w:ind w:left="1260" w:hanging="1260"/>
        <w:rPr>
          <w:bCs/>
          <w:i/>
          <w:sz w:val="24"/>
        </w:rPr>
      </w:pPr>
    </w:p>
    <w:p w14:paraId="2A683353" w14:textId="480CD460" w:rsidR="00784035" w:rsidRPr="0003466E" w:rsidRDefault="003F510A" w:rsidP="004E36CD">
      <w:pPr>
        <w:spacing w:line="276" w:lineRule="auto"/>
        <w:ind w:left="1134" w:hanging="1134"/>
        <w:rPr>
          <w:bCs/>
          <w:sz w:val="24"/>
        </w:rPr>
      </w:pPr>
      <w:r w:rsidRPr="0003466E">
        <w:rPr>
          <w:bCs/>
          <w:i/>
          <w:sz w:val="24"/>
        </w:rPr>
        <w:t>Keywords</w:t>
      </w:r>
      <w:r w:rsidRPr="0003466E">
        <w:rPr>
          <w:bCs/>
          <w:sz w:val="24"/>
        </w:rPr>
        <w:t>:</w:t>
      </w:r>
      <w:r w:rsidR="008D2352" w:rsidRPr="0003466E">
        <w:rPr>
          <w:bCs/>
          <w:sz w:val="24"/>
        </w:rPr>
        <w:t xml:space="preserve"> </w:t>
      </w:r>
      <w:r w:rsidR="00EB1800">
        <w:rPr>
          <w:bCs/>
          <w:sz w:val="24"/>
        </w:rPr>
        <w:t xml:space="preserve">transit </w:t>
      </w:r>
      <w:r w:rsidR="00DE7164" w:rsidRPr="0003466E">
        <w:rPr>
          <w:bCs/>
          <w:sz w:val="24"/>
        </w:rPr>
        <w:t>bus emissions</w:t>
      </w:r>
      <w:r w:rsidR="00784035" w:rsidRPr="0003466E">
        <w:rPr>
          <w:bCs/>
          <w:sz w:val="24"/>
        </w:rPr>
        <w:t xml:space="preserve">, </w:t>
      </w:r>
      <w:r w:rsidR="00DE7164" w:rsidRPr="0003466E">
        <w:rPr>
          <w:bCs/>
          <w:sz w:val="24"/>
        </w:rPr>
        <w:t>MOVES</w:t>
      </w:r>
      <w:r w:rsidR="00412F88" w:rsidRPr="0003466E">
        <w:rPr>
          <w:bCs/>
          <w:sz w:val="24"/>
        </w:rPr>
        <w:t xml:space="preserve">, </w:t>
      </w:r>
      <w:r w:rsidR="00DE7164" w:rsidRPr="0003466E">
        <w:rPr>
          <w:bCs/>
          <w:sz w:val="24"/>
        </w:rPr>
        <w:t>air pollution</w:t>
      </w:r>
      <w:r w:rsidR="00412F88" w:rsidRPr="0003466E">
        <w:rPr>
          <w:bCs/>
          <w:sz w:val="24"/>
        </w:rPr>
        <w:t xml:space="preserve">, </w:t>
      </w:r>
      <w:r w:rsidR="00DE7164" w:rsidRPr="0003466E">
        <w:rPr>
          <w:bCs/>
          <w:sz w:val="24"/>
        </w:rPr>
        <w:t>greenhouse gases</w:t>
      </w:r>
      <w:r w:rsidR="00412F88" w:rsidRPr="0003466E">
        <w:rPr>
          <w:bCs/>
          <w:sz w:val="24"/>
        </w:rPr>
        <w:t xml:space="preserve">, </w:t>
      </w:r>
      <w:r w:rsidR="00DE7164" w:rsidRPr="0003466E">
        <w:rPr>
          <w:bCs/>
          <w:sz w:val="24"/>
        </w:rPr>
        <w:t>transit ridership</w:t>
      </w:r>
      <w:r w:rsidR="00412F88" w:rsidRPr="0003466E">
        <w:rPr>
          <w:bCs/>
          <w:sz w:val="24"/>
        </w:rPr>
        <w:t xml:space="preserve">, </w:t>
      </w:r>
      <w:r w:rsidR="00451E3E" w:rsidRPr="0003466E">
        <w:rPr>
          <w:bCs/>
          <w:sz w:val="24"/>
        </w:rPr>
        <w:t xml:space="preserve">emission </w:t>
      </w:r>
      <w:r w:rsidR="00AC5F61" w:rsidRPr="0003466E">
        <w:rPr>
          <w:bCs/>
          <w:sz w:val="24"/>
        </w:rPr>
        <w:t>modeling</w:t>
      </w:r>
      <w:r w:rsidR="00BD2FE0" w:rsidRPr="0003466E">
        <w:rPr>
          <w:bCs/>
          <w:sz w:val="24"/>
        </w:rPr>
        <w:t xml:space="preserve"> </w:t>
      </w:r>
    </w:p>
    <w:p w14:paraId="5626FEBF" w14:textId="77777777" w:rsidR="00BD2FE0" w:rsidRPr="0003466E" w:rsidRDefault="00BD2FE0" w:rsidP="004E36CD">
      <w:pPr>
        <w:spacing w:line="276" w:lineRule="auto"/>
        <w:ind w:left="1134" w:hanging="1134"/>
        <w:rPr>
          <w:bCs/>
          <w:sz w:val="24"/>
        </w:rPr>
      </w:pPr>
    </w:p>
    <w:p w14:paraId="7A85C1A1" w14:textId="77777777" w:rsidR="00786646" w:rsidRPr="0003466E" w:rsidRDefault="00A83C2C" w:rsidP="00C22851">
      <w:pPr>
        <w:widowControl/>
        <w:spacing w:line="276" w:lineRule="auto"/>
        <w:rPr>
          <w:b/>
          <w:bCs/>
          <w:sz w:val="24"/>
        </w:rPr>
      </w:pPr>
      <w:r w:rsidRPr="0003466E">
        <w:rPr>
          <w:b/>
          <w:bCs/>
          <w:sz w:val="24"/>
        </w:rPr>
        <w:br w:type="page"/>
      </w:r>
    </w:p>
    <w:p w14:paraId="78622C74" w14:textId="5F874BB6" w:rsidR="002C677E" w:rsidRPr="0003466E" w:rsidRDefault="00E574F6" w:rsidP="00644913">
      <w:pPr>
        <w:pStyle w:val="Heading2"/>
        <w:numPr>
          <w:ilvl w:val="0"/>
          <w:numId w:val="24"/>
        </w:numPr>
        <w:ind w:left="360"/>
      </w:pPr>
      <w:r w:rsidRPr="0003466E">
        <w:rPr>
          <w:caps w:val="0"/>
        </w:rPr>
        <w:lastRenderedPageBreak/>
        <w:t>INTRODUCTION</w:t>
      </w:r>
    </w:p>
    <w:p w14:paraId="60D70EAD" w14:textId="0FA28BD5" w:rsidR="00F82E12" w:rsidRPr="0003466E" w:rsidRDefault="00F82E12" w:rsidP="00104A6D">
      <w:pPr>
        <w:widowControl/>
        <w:autoSpaceDE w:val="0"/>
        <w:autoSpaceDN w:val="0"/>
        <w:adjustRightInd w:val="0"/>
        <w:spacing w:line="276" w:lineRule="auto"/>
        <w:rPr>
          <w:sz w:val="24"/>
        </w:rPr>
      </w:pPr>
      <w:r w:rsidRPr="0003466E">
        <w:rPr>
          <w:sz w:val="24"/>
        </w:rPr>
        <w:t>Overdependence on autom</w:t>
      </w:r>
      <w:r w:rsidR="00390040" w:rsidRPr="0003466E">
        <w:rPr>
          <w:sz w:val="24"/>
        </w:rPr>
        <w:t>o</w:t>
      </w:r>
      <w:r w:rsidRPr="0003466E">
        <w:rPr>
          <w:sz w:val="24"/>
        </w:rPr>
        <w:t xml:space="preserve">biles for travel has resulted in a vast array of negative consequences including congestion, </w:t>
      </w:r>
      <w:r w:rsidR="004E0405" w:rsidRPr="0003466E">
        <w:rPr>
          <w:sz w:val="24"/>
        </w:rPr>
        <w:t xml:space="preserve">poor </w:t>
      </w:r>
      <w:r w:rsidRPr="0003466E">
        <w:rPr>
          <w:sz w:val="24"/>
        </w:rPr>
        <w:t xml:space="preserve">health </w:t>
      </w:r>
      <w:r w:rsidR="004E0405" w:rsidRPr="0003466E">
        <w:rPr>
          <w:sz w:val="24"/>
        </w:rPr>
        <w:t>outcomes</w:t>
      </w:r>
      <w:r w:rsidRPr="0003466E">
        <w:rPr>
          <w:sz w:val="24"/>
        </w:rPr>
        <w:t>, traffic crashes, smog, air pollution</w:t>
      </w:r>
      <w:r w:rsidR="002033A5">
        <w:rPr>
          <w:sz w:val="24"/>
        </w:rPr>
        <w:t>,</w:t>
      </w:r>
      <w:r w:rsidRPr="0003466E">
        <w:rPr>
          <w:sz w:val="24"/>
        </w:rPr>
        <w:t xml:space="preserve"> and greenhouse gas (GHG) emissions (Santos et al., 2010a). Development of an efficient </w:t>
      </w:r>
      <w:r w:rsidR="00640FEC" w:rsidRPr="0003466E">
        <w:rPr>
          <w:sz w:val="24"/>
        </w:rPr>
        <w:t xml:space="preserve">intermodal </w:t>
      </w:r>
      <w:r w:rsidRPr="0003466E">
        <w:rPr>
          <w:sz w:val="24"/>
        </w:rPr>
        <w:t>public transportation system comprised of railways (</w:t>
      </w:r>
      <w:r w:rsidR="00640FEC" w:rsidRPr="0003466E">
        <w:rPr>
          <w:sz w:val="24"/>
        </w:rPr>
        <w:t xml:space="preserve">commuter rail, </w:t>
      </w:r>
      <w:r w:rsidRPr="0003466E">
        <w:rPr>
          <w:sz w:val="24"/>
        </w:rPr>
        <w:t>light rail, high-speed rail, inter-urban rail</w:t>
      </w:r>
      <w:r w:rsidR="00CD79B7" w:rsidRPr="0003466E">
        <w:rPr>
          <w:sz w:val="24"/>
        </w:rPr>
        <w:t>), metro (</w:t>
      </w:r>
      <w:r w:rsidRPr="0003466E">
        <w:rPr>
          <w:sz w:val="24"/>
        </w:rPr>
        <w:t>underground</w:t>
      </w:r>
      <w:r w:rsidR="00CD79B7" w:rsidRPr="0003466E">
        <w:rPr>
          <w:sz w:val="24"/>
        </w:rPr>
        <w:t xml:space="preserve"> </w:t>
      </w:r>
      <w:r w:rsidRPr="0003466E">
        <w:rPr>
          <w:sz w:val="24"/>
        </w:rPr>
        <w:t>subway), buses</w:t>
      </w:r>
      <w:r w:rsidR="00CD79B7" w:rsidRPr="0003466E">
        <w:rPr>
          <w:sz w:val="24"/>
        </w:rPr>
        <w:t xml:space="preserve"> (regular buses, articulated buses)</w:t>
      </w:r>
      <w:r w:rsidR="0002449B" w:rsidRPr="0003466E">
        <w:rPr>
          <w:sz w:val="24"/>
        </w:rPr>
        <w:t>,</w:t>
      </w:r>
      <w:r w:rsidRPr="0003466E">
        <w:rPr>
          <w:sz w:val="24"/>
        </w:rPr>
        <w:t xml:space="preserve"> and ferries offer a unique and </w:t>
      </w:r>
      <w:r w:rsidR="00640FEC" w:rsidRPr="0003466E">
        <w:rPr>
          <w:sz w:val="24"/>
        </w:rPr>
        <w:t xml:space="preserve">promising </w:t>
      </w:r>
      <w:r w:rsidRPr="0003466E">
        <w:rPr>
          <w:sz w:val="24"/>
        </w:rPr>
        <w:t xml:space="preserve">solution for mitigating the different road traffic externalities (Santos et al., 2010b). Therefore, not surprisingly, many urban regions are either enhancing or considering improvements to </w:t>
      </w:r>
      <w:r w:rsidR="003A1B8B">
        <w:rPr>
          <w:sz w:val="24"/>
        </w:rPr>
        <w:t xml:space="preserve">their existing </w:t>
      </w:r>
      <w:r w:rsidRPr="0003466E">
        <w:rPr>
          <w:sz w:val="24"/>
        </w:rPr>
        <w:t>public transportation infrastructure to address the private vehicle use challenge (for example</w:t>
      </w:r>
      <w:r w:rsidR="00B50763">
        <w:rPr>
          <w:sz w:val="24"/>
        </w:rPr>
        <w:t>,</w:t>
      </w:r>
      <w:r w:rsidRPr="0003466E">
        <w:rPr>
          <w:sz w:val="24"/>
        </w:rPr>
        <w:t xml:space="preserve"> see transportation plans of Montreal (Ville de Montreal, 2008) and Toronto (Get Toronto Moving</w:t>
      </w:r>
      <w:r w:rsidR="00104A6D" w:rsidRPr="0003466E">
        <w:rPr>
          <w:sz w:val="24"/>
        </w:rPr>
        <w:t>,</w:t>
      </w:r>
      <w:r w:rsidRPr="0003466E">
        <w:rPr>
          <w:sz w:val="24"/>
        </w:rPr>
        <w:t xml:space="preserve"> 2014)). Positive impacts of public transit, particularly, in the reduction of harmful emissions such as CO</w:t>
      </w:r>
      <w:r w:rsidRPr="0003466E">
        <w:rPr>
          <w:sz w:val="24"/>
          <w:vertAlign w:val="subscript"/>
        </w:rPr>
        <w:t>2</w:t>
      </w:r>
      <w:r w:rsidRPr="0003466E">
        <w:rPr>
          <w:sz w:val="24"/>
        </w:rPr>
        <w:t xml:space="preserve"> </w:t>
      </w:r>
      <w:r w:rsidR="004E0405" w:rsidRPr="0003466E">
        <w:rPr>
          <w:sz w:val="24"/>
        </w:rPr>
        <w:t xml:space="preserve">have </w:t>
      </w:r>
      <w:r w:rsidRPr="0003466E">
        <w:rPr>
          <w:sz w:val="24"/>
        </w:rPr>
        <w:t xml:space="preserve">been reported in </w:t>
      </w:r>
      <w:r w:rsidR="004E0405" w:rsidRPr="0003466E">
        <w:rPr>
          <w:sz w:val="24"/>
        </w:rPr>
        <w:t xml:space="preserve">the </w:t>
      </w:r>
      <w:r w:rsidRPr="0003466E">
        <w:rPr>
          <w:sz w:val="24"/>
        </w:rPr>
        <w:t>literature (Givoni et al., 2009</w:t>
      </w:r>
      <w:r w:rsidR="00104A6D" w:rsidRPr="0003466E">
        <w:rPr>
          <w:sz w:val="24"/>
        </w:rPr>
        <w:t>; Chester and Horvath, 2009</w:t>
      </w:r>
      <w:r w:rsidR="005252EE" w:rsidRPr="0003466E">
        <w:rPr>
          <w:sz w:val="24"/>
        </w:rPr>
        <w:t>; Lau et al., 2011</w:t>
      </w:r>
      <w:r w:rsidRPr="0003466E">
        <w:rPr>
          <w:sz w:val="24"/>
        </w:rPr>
        <w:t xml:space="preserve">). </w:t>
      </w:r>
      <w:r w:rsidR="00104A6D" w:rsidRPr="0003466E">
        <w:rPr>
          <w:sz w:val="24"/>
        </w:rPr>
        <w:t xml:space="preserve">It </w:t>
      </w:r>
      <w:r w:rsidR="00FE6A8B" w:rsidRPr="0003466E">
        <w:rPr>
          <w:sz w:val="24"/>
        </w:rPr>
        <w:t>has also been</w:t>
      </w:r>
      <w:r w:rsidR="00104A6D" w:rsidRPr="0003466E">
        <w:rPr>
          <w:sz w:val="24"/>
        </w:rPr>
        <w:t xml:space="preserve"> </w:t>
      </w:r>
      <w:r w:rsidR="006351C0">
        <w:rPr>
          <w:sz w:val="24"/>
        </w:rPr>
        <w:t>reported</w:t>
      </w:r>
      <w:r w:rsidR="004E0405" w:rsidRPr="0003466E">
        <w:rPr>
          <w:sz w:val="24"/>
        </w:rPr>
        <w:t xml:space="preserve"> </w:t>
      </w:r>
      <w:r w:rsidR="00104A6D" w:rsidRPr="0003466E">
        <w:rPr>
          <w:sz w:val="24"/>
        </w:rPr>
        <w:t xml:space="preserve">that </w:t>
      </w:r>
      <w:r w:rsidR="003A1B8B">
        <w:rPr>
          <w:sz w:val="24"/>
        </w:rPr>
        <w:t>a few percentage point increase in</w:t>
      </w:r>
      <w:r w:rsidR="003A1B8B" w:rsidRPr="0003466E" w:rsidDel="003A1B8B">
        <w:rPr>
          <w:sz w:val="24"/>
        </w:rPr>
        <w:t xml:space="preserve"> </w:t>
      </w:r>
      <w:r w:rsidR="00104A6D" w:rsidRPr="0003466E">
        <w:rPr>
          <w:sz w:val="24"/>
        </w:rPr>
        <w:t xml:space="preserve">public transit’s mode share </w:t>
      </w:r>
      <w:r w:rsidR="00024443">
        <w:rPr>
          <w:sz w:val="24"/>
        </w:rPr>
        <w:t xml:space="preserve">could </w:t>
      </w:r>
      <w:r w:rsidR="00104A6D" w:rsidRPr="0003466E">
        <w:rPr>
          <w:sz w:val="24"/>
        </w:rPr>
        <w:t xml:space="preserve">lead to considerable GHG reductions (Bailey, 2007). Moreover, </w:t>
      </w:r>
      <w:r w:rsidRPr="0003466E">
        <w:rPr>
          <w:sz w:val="24"/>
        </w:rPr>
        <w:t>mass transit systems encourage more resource efficient land use and personal activity patterns</w:t>
      </w:r>
      <w:r w:rsidR="00104A6D" w:rsidRPr="0003466E">
        <w:rPr>
          <w:sz w:val="24"/>
        </w:rPr>
        <w:t xml:space="preserve"> (Bailey et al., 2008)</w:t>
      </w:r>
      <w:r w:rsidRPr="0003466E">
        <w:rPr>
          <w:sz w:val="24"/>
        </w:rPr>
        <w:t xml:space="preserve">. </w:t>
      </w:r>
    </w:p>
    <w:p w14:paraId="1CA94906" w14:textId="32159BEA" w:rsidR="000E26F1" w:rsidRPr="0003466E" w:rsidRDefault="004E0405" w:rsidP="00F82E12">
      <w:pPr>
        <w:widowControl/>
        <w:autoSpaceDE w:val="0"/>
        <w:autoSpaceDN w:val="0"/>
        <w:adjustRightInd w:val="0"/>
        <w:spacing w:line="276" w:lineRule="auto"/>
        <w:ind w:firstLine="720"/>
        <w:rPr>
          <w:sz w:val="24"/>
        </w:rPr>
      </w:pPr>
      <w:r w:rsidRPr="0003466E">
        <w:rPr>
          <w:sz w:val="24"/>
        </w:rPr>
        <w:t>Th</w:t>
      </w:r>
      <w:r w:rsidR="006351C0">
        <w:rPr>
          <w:sz w:val="24"/>
        </w:rPr>
        <w:t>e</w:t>
      </w:r>
      <w:r w:rsidRPr="0003466E">
        <w:rPr>
          <w:sz w:val="24"/>
        </w:rPr>
        <w:t xml:space="preserve"> </w:t>
      </w:r>
      <w:r w:rsidR="00FE6A8B" w:rsidRPr="0003466E">
        <w:rPr>
          <w:sz w:val="24"/>
        </w:rPr>
        <w:t xml:space="preserve">current </w:t>
      </w:r>
      <w:r w:rsidR="00B54758" w:rsidRPr="0003466E">
        <w:rPr>
          <w:sz w:val="24"/>
        </w:rPr>
        <w:t xml:space="preserve">study </w:t>
      </w:r>
      <w:r w:rsidR="00FE6A8B" w:rsidRPr="0003466E">
        <w:rPr>
          <w:sz w:val="24"/>
        </w:rPr>
        <w:t xml:space="preserve">contributes to </w:t>
      </w:r>
      <w:r w:rsidRPr="0003466E">
        <w:rPr>
          <w:sz w:val="24"/>
        </w:rPr>
        <w:t xml:space="preserve">a </w:t>
      </w:r>
      <w:r w:rsidR="00FE6A8B" w:rsidRPr="0003466E">
        <w:rPr>
          <w:sz w:val="24"/>
        </w:rPr>
        <w:t xml:space="preserve">burgeoning literature on </w:t>
      </w:r>
      <w:r w:rsidR="009008B4" w:rsidRPr="0003466E">
        <w:rPr>
          <w:sz w:val="24"/>
        </w:rPr>
        <w:t xml:space="preserve">emissions </w:t>
      </w:r>
      <w:r w:rsidR="009008B4">
        <w:rPr>
          <w:sz w:val="24"/>
        </w:rPr>
        <w:t xml:space="preserve">associated with </w:t>
      </w:r>
      <w:r w:rsidR="00FE6A8B" w:rsidRPr="0003466E">
        <w:rPr>
          <w:sz w:val="24"/>
        </w:rPr>
        <w:t>public transit by developing an urban regional level micro-simul</w:t>
      </w:r>
      <w:r w:rsidR="004C68BC" w:rsidRPr="0003466E">
        <w:rPr>
          <w:sz w:val="24"/>
        </w:rPr>
        <w:t>a</w:t>
      </w:r>
      <w:r w:rsidR="00FE6A8B" w:rsidRPr="0003466E">
        <w:rPr>
          <w:sz w:val="24"/>
        </w:rPr>
        <w:t xml:space="preserve">tion model for </w:t>
      </w:r>
      <w:r w:rsidR="00B54758" w:rsidRPr="0003466E">
        <w:rPr>
          <w:sz w:val="24"/>
        </w:rPr>
        <w:t xml:space="preserve">transit </w:t>
      </w:r>
      <w:r w:rsidRPr="0003466E">
        <w:rPr>
          <w:sz w:val="24"/>
        </w:rPr>
        <w:t xml:space="preserve">bus </w:t>
      </w:r>
      <w:r w:rsidR="00B54758" w:rsidRPr="0003466E">
        <w:rPr>
          <w:sz w:val="24"/>
        </w:rPr>
        <w:t>emission</w:t>
      </w:r>
      <w:r w:rsidRPr="0003466E">
        <w:rPr>
          <w:sz w:val="24"/>
        </w:rPr>
        <w:t>s</w:t>
      </w:r>
      <w:r w:rsidR="00B54758" w:rsidRPr="0003466E">
        <w:rPr>
          <w:sz w:val="24"/>
        </w:rPr>
        <w:t xml:space="preserve">. </w:t>
      </w:r>
      <w:r w:rsidR="00FE6A8B" w:rsidRPr="0003466E">
        <w:rPr>
          <w:sz w:val="24"/>
        </w:rPr>
        <w:t xml:space="preserve">While transit in general is an environmentally friendly and </w:t>
      </w:r>
      <w:r w:rsidR="00B54758" w:rsidRPr="0003466E">
        <w:rPr>
          <w:sz w:val="24"/>
        </w:rPr>
        <w:t>sustainable transportation mode,</w:t>
      </w:r>
      <w:r w:rsidR="00FF7CFD" w:rsidRPr="0003466E">
        <w:rPr>
          <w:sz w:val="24"/>
        </w:rPr>
        <w:t xml:space="preserve"> owing to the variations in passenger load, </w:t>
      </w:r>
      <w:r w:rsidR="006A4586" w:rsidRPr="0003466E">
        <w:rPr>
          <w:sz w:val="24"/>
        </w:rPr>
        <w:t xml:space="preserve">service type, </w:t>
      </w:r>
      <w:r w:rsidR="00FF7CFD" w:rsidRPr="0003466E">
        <w:rPr>
          <w:sz w:val="24"/>
        </w:rPr>
        <w:t xml:space="preserve">fuel type, weather, </w:t>
      </w:r>
      <w:r w:rsidR="006A4586" w:rsidRPr="0003466E">
        <w:rPr>
          <w:sz w:val="24"/>
        </w:rPr>
        <w:t xml:space="preserve">time of the day, </w:t>
      </w:r>
      <w:r w:rsidR="00FF7CFD" w:rsidRPr="0003466E">
        <w:rPr>
          <w:sz w:val="24"/>
        </w:rPr>
        <w:t>road grade,</w:t>
      </w:r>
      <w:r w:rsidR="00FE6A8B" w:rsidRPr="0003466E">
        <w:rPr>
          <w:sz w:val="24"/>
        </w:rPr>
        <w:t xml:space="preserve"> </w:t>
      </w:r>
      <w:r w:rsidR="00AB45D6" w:rsidRPr="0003466E">
        <w:rPr>
          <w:sz w:val="24"/>
        </w:rPr>
        <w:t>vehicle configuration</w:t>
      </w:r>
      <w:r w:rsidR="00FE6A8B" w:rsidRPr="0003466E">
        <w:rPr>
          <w:sz w:val="24"/>
        </w:rPr>
        <w:t xml:space="preserve"> and type, and vehicle age, the emissions output </w:t>
      </w:r>
      <w:r w:rsidR="00F11BAD">
        <w:rPr>
          <w:sz w:val="24"/>
        </w:rPr>
        <w:t xml:space="preserve">may </w:t>
      </w:r>
      <w:r w:rsidR="00FE6A8B" w:rsidRPr="0003466E">
        <w:rPr>
          <w:sz w:val="24"/>
        </w:rPr>
        <w:t>var</w:t>
      </w:r>
      <w:r w:rsidR="00F11BAD">
        <w:rPr>
          <w:sz w:val="24"/>
        </w:rPr>
        <w:t>y</w:t>
      </w:r>
      <w:r w:rsidR="00FE6A8B" w:rsidRPr="0003466E">
        <w:rPr>
          <w:sz w:val="24"/>
        </w:rPr>
        <w:t xml:space="preserve"> </w:t>
      </w:r>
      <w:r w:rsidR="004C68BC" w:rsidRPr="0003466E">
        <w:rPr>
          <w:sz w:val="24"/>
        </w:rPr>
        <w:t>substantially</w:t>
      </w:r>
      <w:r w:rsidR="006A4586" w:rsidRPr="0003466E">
        <w:rPr>
          <w:sz w:val="24"/>
        </w:rPr>
        <w:t xml:space="preserve"> </w:t>
      </w:r>
      <w:r w:rsidR="00FF7CFD" w:rsidRPr="0003466E">
        <w:rPr>
          <w:sz w:val="24"/>
        </w:rPr>
        <w:t xml:space="preserve">(Alam </w:t>
      </w:r>
      <w:r w:rsidR="009930C7" w:rsidRPr="0003466E">
        <w:rPr>
          <w:sz w:val="24"/>
        </w:rPr>
        <w:t>et al.</w:t>
      </w:r>
      <w:r w:rsidR="00FF7CFD" w:rsidRPr="0003466E">
        <w:rPr>
          <w:sz w:val="24"/>
        </w:rPr>
        <w:t>, 2014; Lau et al., 201</w:t>
      </w:r>
      <w:r w:rsidR="009930C7" w:rsidRPr="0003466E">
        <w:rPr>
          <w:sz w:val="24"/>
        </w:rPr>
        <w:t>1</w:t>
      </w:r>
      <w:r w:rsidR="00FF7CFD" w:rsidRPr="0003466E">
        <w:rPr>
          <w:sz w:val="24"/>
        </w:rPr>
        <w:t xml:space="preserve">). </w:t>
      </w:r>
      <w:r w:rsidR="00CD79B7" w:rsidRPr="0003466E">
        <w:rPr>
          <w:sz w:val="24"/>
        </w:rPr>
        <w:t>A</w:t>
      </w:r>
      <w:r w:rsidR="00F122B6" w:rsidRPr="0003466E">
        <w:rPr>
          <w:sz w:val="24"/>
        </w:rPr>
        <w:t xml:space="preserve"> major portion of the transit bus emission results from the combustion of fuels during vehicle operation. These include: (1) combustion of fuel during transport of passengers between destinations</w:t>
      </w:r>
      <w:r w:rsidR="00FE6A8B" w:rsidRPr="0003466E">
        <w:rPr>
          <w:sz w:val="24"/>
        </w:rPr>
        <w:t xml:space="preserve"> (via bus stops)</w:t>
      </w:r>
      <w:r w:rsidR="00F122B6" w:rsidRPr="0003466E">
        <w:rPr>
          <w:sz w:val="24"/>
        </w:rPr>
        <w:t>; (2) combustion of fuel while idling</w:t>
      </w:r>
      <w:r w:rsidR="00FE6A8B" w:rsidRPr="0003466E">
        <w:rPr>
          <w:sz w:val="24"/>
        </w:rPr>
        <w:t xml:space="preserve"> (allowing for boarding and alighting of passengers)</w:t>
      </w:r>
      <w:r w:rsidR="00F122B6" w:rsidRPr="0003466E">
        <w:rPr>
          <w:sz w:val="24"/>
        </w:rPr>
        <w:t xml:space="preserve">; and (3) combustion of fuel while driving with an empty vehicle, where </w:t>
      </w:r>
      <w:r w:rsidR="009930C7" w:rsidRPr="0003466E">
        <w:rPr>
          <w:sz w:val="24"/>
        </w:rPr>
        <w:t>such driving is a direct result</w:t>
      </w:r>
      <w:r w:rsidR="00F122B6" w:rsidRPr="0003466E">
        <w:rPr>
          <w:sz w:val="24"/>
        </w:rPr>
        <w:t>/requirement of transporting passengers</w:t>
      </w:r>
      <w:r w:rsidR="00CD79B7" w:rsidRPr="0003466E">
        <w:rPr>
          <w:sz w:val="24"/>
        </w:rPr>
        <w:t xml:space="preserve"> such as arriving from the bus depot to the bus route starting point</w:t>
      </w:r>
      <w:r w:rsidR="00F122B6" w:rsidRPr="0003466E">
        <w:rPr>
          <w:sz w:val="24"/>
        </w:rPr>
        <w:t xml:space="preserve">. </w:t>
      </w:r>
      <w:r w:rsidR="00F859D9" w:rsidRPr="0003466E">
        <w:rPr>
          <w:sz w:val="24"/>
        </w:rPr>
        <w:t xml:space="preserve">However, </w:t>
      </w:r>
      <w:r w:rsidR="00FE5770" w:rsidRPr="0003466E">
        <w:rPr>
          <w:sz w:val="24"/>
        </w:rPr>
        <w:t>there is a paucity of literature that attempt</w:t>
      </w:r>
      <w:r w:rsidR="00CD79B7" w:rsidRPr="0003466E">
        <w:rPr>
          <w:sz w:val="24"/>
        </w:rPr>
        <w:t>s</w:t>
      </w:r>
      <w:r w:rsidR="00FF7CFD" w:rsidRPr="0003466E">
        <w:rPr>
          <w:sz w:val="24"/>
        </w:rPr>
        <w:t xml:space="preserve"> to quantify and understand </w:t>
      </w:r>
      <w:r w:rsidR="00E63880" w:rsidRPr="0003466E">
        <w:rPr>
          <w:sz w:val="24"/>
        </w:rPr>
        <w:t xml:space="preserve">the </w:t>
      </w:r>
      <w:r w:rsidR="00FF7CFD" w:rsidRPr="0003466E">
        <w:rPr>
          <w:sz w:val="24"/>
        </w:rPr>
        <w:t xml:space="preserve">emissions generated by </w:t>
      </w:r>
      <w:r w:rsidR="006C0164">
        <w:rPr>
          <w:sz w:val="24"/>
        </w:rPr>
        <w:t>bus</w:t>
      </w:r>
      <w:r w:rsidR="00FF7CFD" w:rsidRPr="0003466E">
        <w:rPr>
          <w:sz w:val="24"/>
        </w:rPr>
        <w:t xml:space="preserve"> transit</w:t>
      </w:r>
      <w:r w:rsidR="002D4B7A" w:rsidRPr="0003466E">
        <w:rPr>
          <w:sz w:val="24"/>
        </w:rPr>
        <w:t xml:space="preserve"> at the level of an entire</w:t>
      </w:r>
      <w:r w:rsidR="00FF7CFD" w:rsidRPr="0003466E">
        <w:rPr>
          <w:sz w:val="24"/>
        </w:rPr>
        <w:t xml:space="preserve"> system</w:t>
      </w:r>
      <w:r w:rsidR="00E63880" w:rsidRPr="0003466E">
        <w:rPr>
          <w:sz w:val="24"/>
        </w:rPr>
        <w:t>.</w:t>
      </w:r>
      <w:r w:rsidR="00FF7CFD" w:rsidRPr="0003466E">
        <w:rPr>
          <w:sz w:val="24"/>
        </w:rPr>
        <w:t xml:space="preserve"> </w:t>
      </w:r>
      <w:r w:rsidR="00FE6A8B" w:rsidRPr="0003466E">
        <w:rPr>
          <w:sz w:val="24"/>
        </w:rPr>
        <w:t>I</w:t>
      </w:r>
      <w:r w:rsidR="008F30F1" w:rsidRPr="0003466E">
        <w:rPr>
          <w:sz w:val="24"/>
        </w:rPr>
        <w:t xml:space="preserve">n our study, we </w:t>
      </w:r>
      <w:r w:rsidR="00FF7CFD" w:rsidRPr="0003466E">
        <w:rPr>
          <w:sz w:val="24"/>
        </w:rPr>
        <w:t xml:space="preserve">attempt to </w:t>
      </w:r>
      <w:r w:rsidR="00FE6A8B" w:rsidRPr="0003466E">
        <w:rPr>
          <w:sz w:val="24"/>
        </w:rPr>
        <w:t xml:space="preserve">improve the methodology for bus </w:t>
      </w:r>
      <w:r w:rsidR="00F11BAD">
        <w:rPr>
          <w:sz w:val="24"/>
        </w:rPr>
        <w:t xml:space="preserve">transit </w:t>
      </w:r>
      <w:r w:rsidR="00FE6A8B" w:rsidRPr="0003466E">
        <w:rPr>
          <w:sz w:val="24"/>
        </w:rPr>
        <w:t xml:space="preserve">emission evaluation by undertaking </w:t>
      </w:r>
      <w:r w:rsidR="00FF7CFD" w:rsidRPr="0003466E">
        <w:rPr>
          <w:sz w:val="24"/>
        </w:rPr>
        <w:t xml:space="preserve">disaggregate level </w:t>
      </w:r>
      <w:r w:rsidR="00E63880" w:rsidRPr="0003466E">
        <w:rPr>
          <w:sz w:val="24"/>
        </w:rPr>
        <w:t xml:space="preserve">analysis </w:t>
      </w:r>
      <w:r w:rsidR="00FF7CFD" w:rsidRPr="0003466E">
        <w:rPr>
          <w:sz w:val="24"/>
        </w:rPr>
        <w:t xml:space="preserve">of </w:t>
      </w:r>
      <w:r w:rsidR="00E63880" w:rsidRPr="0003466E">
        <w:rPr>
          <w:sz w:val="24"/>
        </w:rPr>
        <w:t>bus</w:t>
      </w:r>
      <w:r w:rsidR="00FF7CFD" w:rsidRPr="0003466E">
        <w:rPr>
          <w:sz w:val="24"/>
        </w:rPr>
        <w:t xml:space="preserve"> transit e</w:t>
      </w:r>
      <w:r w:rsidR="00E63880" w:rsidRPr="0003466E">
        <w:rPr>
          <w:sz w:val="24"/>
        </w:rPr>
        <w:t>missions in Montreal, Canada.</w:t>
      </w:r>
    </w:p>
    <w:p w14:paraId="408F170B" w14:textId="5B37FF0C" w:rsidR="005A420C" w:rsidRPr="0003466E" w:rsidRDefault="00ED0EB0" w:rsidP="005A420C">
      <w:pPr>
        <w:widowControl/>
        <w:autoSpaceDE w:val="0"/>
        <w:autoSpaceDN w:val="0"/>
        <w:adjustRightInd w:val="0"/>
        <w:spacing w:line="276" w:lineRule="auto"/>
        <w:ind w:firstLine="720"/>
        <w:rPr>
          <w:sz w:val="24"/>
        </w:rPr>
      </w:pPr>
      <w:r w:rsidRPr="0003466E">
        <w:rPr>
          <w:bCs/>
          <w:sz w:val="24"/>
        </w:rPr>
        <w:t xml:space="preserve">The overall methodology </w:t>
      </w:r>
      <w:r w:rsidR="00EE121C" w:rsidRPr="0003466E">
        <w:rPr>
          <w:bCs/>
          <w:sz w:val="24"/>
        </w:rPr>
        <w:t xml:space="preserve">involves the development of a microsimulation platform that considers bus </w:t>
      </w:r>
      <w:r w:rsidR="00F1560D">
        <w:rPr>
          <w:bCs/>
          <w:sz w:val="24"/>
        </w:rPr>
        <w:t xml:space="preserve">transit </w:t>
      </w:r>
      <w:r w:rsidR="00EE121C" w:rsidRPr="0003466E">
        <w:rPr>
          <w:bCs/>
          <w:sz w:val="24"/>
        </w:rPr>
        <w:t>emissions for all bus routes and all scheduled trips by simulating boarding and alighting at each stop</w:t>
      </w:r>
      <w:r w:rsidR="005A420C" w:rsidRPr="0003466E">
        <w:rPr>
          <w:bCs/>
          <w:sz w:val="24"/>
        </w:rPr>
        <w:t xml:space="preserve"> allowing us to simulate passenger ridership at the finest resolution</w:t>
      </w:r>
      <w:r w:rsidR="00EE121C" w:rsidRPr="0003466E">
        <w:rPr>
          <w:bCs/>
          <w:sz w:val="24"/>
        </w:rPr>
        <w:t xml:space="preserve">. </w:t>
      </w:r>
      <w:r w:rsidR="005A420C" w:rsidRPr="0003466E">
        <w:rPr>
          <w:bCs/>
          <w:sz w:val="24"/>
        </w:rPr>
        <w:t>Disaggregate boarding information augmented with vehicle type and configuration, vehicle age and fuel type allow</w:t>
      </w:r>
      <w:r w:rsidR="002D4B7A" w:rsidRPr="0003466E">
        <w:rPr>
          <w:bCs/>
          <w:sz w:val="24"/>
        </w:rPr>
        <w:t>s</w:t>
      </w:r>
      <w:r w:rsidR="005A420C" w:rsidRPr="0003466E">
        <w:rPr>
          <w:bCs/>
          <w:sz w:val="24"/>
        </w:rPr>
        <w:t xml:space="preserve"> us to identify accurate </w:t>
      </w:r>
      <w:r w:rsidR="00D03C4D" w:rsidRPr="0003466E">
        <w:rPr>
          <w:bCs/>
          <w:sz w:val="24"/>
        </w:rPr>
        <w:t>e</w:t>
      </w:r>
      <w:r w:rsidR="005A420C" w:rsidRPr="0003466E">
        <w:rPr>
          <w:bCs/>
          <w:sz w:val="24"/>
        </w:rPr>
        <w:t xml:space="preserve">mission </w:t>
      </w:r>
      <w:r w:rsidR="00D03C4D" w:rsidRPr="0003466E">
        <w:rPr>
          <w:bCs/>
          <w:sz w:val="24"/>
        </w:rPr>
        <w:t>f</w:t>
      </w:r>
      <w:r w:rsidR="005A420C" w:rsidRPr="0003466E">
        <w:rPr>
          <w:bCs/>
          <w:sz w:val="24"/>
        </w:rPr>
        <w:t xml:space="preserve">actors (EFs) for emission computation. The proposed framework is employed to evaluate bus emissions for all bus routes in the Montreal region. </w:t>
      </w:r>
      <w:r w:rsidR="0078189E" w:rsidRPr="0003466E">
        <w:rPr>
          <w:bCs/>
          <w:sz w:val="24"/>
        </w:rPr>
        <w:t xml:space="preserve">Further, based on ridership numbers and emissions computed, several useful emission indicators are developed. </w:t>
      </w:r>
      <w:r w:rsidR="00C17358" w:rsidRPr="0003466E">
        <w:rPr>
          <w:bCs/>
          <w:sz w:val="24"/>
        </w:rPr>
        <w:t>T</w:t>
      </w:r>
      <w:r w:rsidR="005A420C" w:rsidRPr="0003466E">
        <w:rPr>
          <w:bCs/>
          <w:sz w:val="24"/>
        </w:rPr>
        <w:t xml:space="preserve">o illustrate the value of the proposed </w:t>
      </w:r>
      <w:r w:rsidR="0078189E" w:rsidRPr="0003466E">
        <w:rPr>
          <w:bCs/>
          <w:sz w:val="24"/>
        </w:rPr>
        <w:t>simulator</w:t>
      </w:r>
      <w:r w:rsidR="0002449B" w:rsidRPr="0003466E">
        <w:rPr>
          <w:bCs/>
          <w:sz w:val="24"/>
        </w:rPr>
        <w:t>,</w:t>
      </w:r>
      <w:r w:rsidR="005A420C" w:rsidRPr="0003466E">
        <w:rPr>
          <w:bCs/>
          <w:sz w:val="24"/>
        </w:rPr>
        <w:t xml:space="preserve"> several scenario analyses </w:t>
      </w:r>
      <w:r w:rsidR="001F207E">
        <w:rPr>
          <w:bCs/>
          <w:sz w:val="24"/>
        </w:rPr>
        <w:t>are</w:t>
      </w:r>
      <w:r w:rsidR="001F207E" w:rsidRPr="0003466E">
        <w:rPr>
          <w:bCs/>
          <w:sz w:val="24"/>
        </w:rPr>
        <w:t xml:space="preserve"> </w:t>
      </w:r>
      <w:r w:rsidR="005A420C" w:rsidRPr="0003466E">
        <w:rPr>
          <w:bCs/>
          <w:sz w:val="24"/>
        </w:rPr>
        <w:t xml:space="preserve">considered: </w:t>
      </w:r>
      <w:r w:rsidR="005A420C" w:rsidRPr="0003466E">
        <w:rPr>
          <w:sz w:val="24"/>
        </w:rPr>
        <w:t>(a) effect of fixed percentage (20</w:t>
      </w:r>
      <w:r w:rsidR="002D4B7A" w:rsidRPr="0003466E">
        <w:rPr>
          <w:sz w:val="24"/>
        </w:rPr>
        <w:t>%</w:t>
      </w:r>
      <w:r w:rsidR="005A420C" w:rsidRPr="0003466E">
        <w:rPr>
          <w:sz w:val="24"/>
        </w:rPr>
        <w:t xml:space="preserve">) increase in ridership on emissions, </w:t>
      </w:r>
      <w:r w:rsidR="005A420C" w:rsidRPr="0003466E">
        <w:rPr>
          <w:sz w:val="24"/>
        </w:rPr>
        <w:lastRenderedPageBreak/>
        <w:t>(b) effect of reducing transit bus frequency in low use bus lines, and (c) effect of increasing transit bus frequency in high use bus lines.</w:t>
      </w:r>
    </w:p>
    <w:p w14:paraId="4C9BD075" w14:textId="5290BC12" w:rsidR="00F122B6" w:rsidRPr="0003466E" w:rsidRDefault="00F122B6" w:rsidP="00F122B6">
      <w:pPr>
        <w:widowControl/>
        <w:autoSpaceDE w:val="0"/>
        <w:autoSpaceDN w:val="0"/>
        <w:adjustRightInd w:val="0"/>
        <w:spacing w:line="276" w:lineRule="auto"/>
        <w:ind w:firstLine="720"/>
        <w:rPr>
          <w:sz w:val="24"/>
        </w:rPr>
      </w:pPr>
      <w:r w:rsidRPr="0003466E">
        <w:rPr>
          <w:sz w:val="24"/>
        </w:rPr>
        <w:t xml:space="preserve">The rest of the paper is organized as follows. Section 2 provides a brief literature review. In Section 3, </w:t>
      </w:r>
      <w:r w:rsidR="00FB101F" w:rsidRPr="0003466E">
        <w:rPr>
          <w:sz w:val="24"/>
        </w:rPr>
        <w:t>study are</w:t>
      </w:r>
      <w:r w:rsidR="00CE4BF3" w:rsidRPr="0003466E">
        <w:rPr>
          <w:sz w:val="24"/>
        </w:rPr>
        <w:t>a,</w:t>
      </w:r>
      <w:r w:rsidRPr="0003466E">
        <w:rPr>
          <w:sz w:val="24"/>
        </w:rPr>
        <w:t xml:space="preserve"> data source and </w:t>
      </w:r>
      <w:r w:rsidR="00CE4BF3" w:rsidRPr="0003466E">
        <w:rPr>
          <w:sz w:val="24"/>
        </w:rPr>
        <w:t>methodology</w:t>
      </w:r>
      <w:r w:rsidRPr="0003466E">
        <w:rPr>
          <w:sz w:val="24"/>
        </w:rPr>
        <w:t xml:space="preserve"> are described</w:t>
      </w:r>
      <w:r w:rsidR="00CE4BF3" w:rsidRPr="0003466E">
        <w:rPr>
          <w:sz w:val="24"/>
        </w:rPr>
        <w:t xml:space="preserve"> in detail</w:t>
      </w:r>
      <w:r w:rsidRPr="0003466E">
        <w:rPr>
          <w:sz w:val="24"/>
        </w:rPr>
        <w:t xml:space="preserve">. The </w:t>
      </w:r>
      <w:r w:rsidR="00CE4BF3" w:rsidRPr="0003466E">
        <w:rPr>
          <w:sz w:val="24"/>
        </w:rPr>
        <w:t>estimation</w:t>
      </w:r>
      <w:r w:rsidRPr="0003466E">
        <w:rPr>
          <w:sz w:val="24"/>
        </w:rPr>
        <w:t xml:space="preserve"> results are presented in </w:t>
      </w:r>
      <w:r w:rsidR="00CE4BF3" w:rsidRPr="0003466E">
        <w:rPr>
          <w:sz w:val="24"/>
        </w:rPr>
        <w:t>Section 4</w:t>
      </w:r>
      <w:r w:rsidRPr="0003466E">
        <w:rPr>
          <w:sz w:val="24"/>
        </w:rPr>
        <w:t xml:space="preserve">. Section </w:t>
      </w:r>
      <w:r w:rsidR="00CE4BF3" w:rsidRPr="0003466E">
        <w:rPr>
          <w:sz w:val="24"/>
        </w:rPr>
        <w:t>5</w:t>
      </w:r>
      <w:r w:rsidRPr="0003466E">
        <w:rPr>
          <w:sz w:val="24"/>
        </w:rPr>
        <w:t xml:space="preserve"> concludes the paper and presents directions for future research.</w:t>
      </w:r>
    </w:p>
    <w:p w14:paraId="207DB1CC" w14:textId="77777777" w:rsidR="005A420C" w:rsidRPr="0003466E" w:rsidRDefault="005A420C" w:rsidP="00853CE0">
      <w:pPr>
        <w:widowControl/>
        <w:autoSpaceDE w:val="0"/>
        <w:autoSpaceDN w:val="0"/>
        <w:adjustRightInd w:val="0"/>
        <w:spacing w:line="276" w:lineRule="auto"/>
        <w:ind w:firstLine="720"/>
        <w:rPr>
          <w:caps/>
        </w:rPr>
      </w:pPr>
    </w:p>
    <w:p w14:paraId="2EB4ABDC" w14:textId="5840C5EC" w:rsidR="00335BDD" w:rsidRPr="0003466E" w:rsidRDefault="00335BDD" w:rsidP="00644913">
      <w:pPr>
        <w:pStyle w:val="Heading2"/>
        <w:numPr>
          <w:ilvl w:val="0"/>
          <w:numId w:val="24"/>
        </w:numPr>
        <w:ind w:left="360"/>
      </w:pPr>
      <w:r w:rsidRPr="0003466E">
        <w:rPr>
          <w:caps w:val="0"/>
        </w:rPr>
        <w:t>LITERATURE REVIEW</w:t>
      </w:r>
    </w:p>
    <w:p w14:paraId="33963B59" w14:textId="1479F1CA" w:rsidR="00571BDE" w:rsidRDefault="00F82E12" w:rsidP="002A695C">
      <w:pPr>
        <w:widowControl/>
        <w:autoSpaceDE w:val="0"/>
        <w:autoSpaceDN w:val="0"/>
        <w:adjustRightInd w:val="0"/>
        <w:spacing w:line="276" w:lineRule="auto"/>
        <w:rPr>
          <w:sz w:val="24"/>
        </w:rPr>
      </w:pPr>
      <w:r w:rsidRPr="0003466E">
        <w:rPr>
          <w:sz w:val="24"/>
        </w:rPr>
        <w:t>Traffic-related air pollution is a byproduct of the combustion process that occurs in the majority of automobiles</w:t>
      </w:r>
      <w:r w:rsidR="00015628" w:rsidRPr="0003466E">
        <w:rPr>
          <w:sz w:val="24"/>
        </w:rPr>
        <w:t>, buses</w:t>
      </w:r>
      <w:r w:rsidRPr="0003466E">
        <w:rPr>
          <w:sz w:val="24"/>
        </w:rPr>
        <w:t xml:space="preserve"> and trucks, producing a host of pollutants such as particulate matter, nitrogen oxides</w:t>
      </w:r>
      <w:r w:rsidR="00345BA3" w:rsidRPr="0003466E">
        <w:rPr>
          <w:sz w:val="24"/>
        </w:rPr>
        <w:t xml:space="preserve"> (NO</w:t>
      </w:r>
      <w:r w:rsidR="00345BA3" w:rsidRPr="0003466E">
        <w:rPr>
          <w:sz w:val="24"/>
          <w:vertAlign w:val="subscript"/>
        </w:rPr>
        <w:t>x</w:t>
      </w:r>
      <w:r w:rsidR="00345BA3" w:rsidRPr="0003466E">
        <w:rPr>
          <w:sz w:val="24"/>
        </w:rPr>
        <w:t>)</w:t>
      </w:r>
      <w:r w:rsidRPr="0003466E">
        <w:rPr>
          <w:sz w:val="24"/>
        </w:rPr>
        <w:t>, volatile organic compounds</w:t>
      </w:r>
      <w:r w:rsidR="00345BA3" w:rsidRPr="0003466E">
        <w:rPr>
          <w:sz w:val="24"/>
        </w:rPr>
        <w:t xml:space="preserve"> (VOC)</w:t>
      </w:r>
      <w:r w:rsidRPr="0003466E">
        <w:rPr>
          <w:sz w:val="24"/>
        </w:rPr>
        <w:t xml:space="preserve">, and more. A significant amount of research over the past </w:t>
      </w:r>
      <w:r w:rsidR="00015628" w:rsidRPr="0003466E">
        <w:rPr>
          <w:sz w:val="24"/>
        </w:rPr>
        <w:t>few</w:t>
      </w:r>
      <w:r w:rsidRPr="0003466E">
        <w:rPr>
          <w:sz w:val="24"/>
        </w:rPr>
        <w:t xml:space="preserve"> years has linked exposure to the aforementioned pollutants with a host of chronic and acute health effects (Brauer et al</w:t>
      </w:r>
      <w:r w:rsidR="00E20038" w:rsidRPr="0003466E">
        <w:rPr>
          <w:sz w:val="24"/>
        </w:rPr>
        <w:t>.</w:t>
      </w:r>
      <w:r w:rsidRPr="0003466E">
        <w:rPr>
          <w:sz w:val="24"/>
        </w:rPr>
        <w:t>, 2008; Gan et al</w:t>
      </w:r>
      <w:r w:rsidR="00E20038" w:rsidRPr="0003466E">
        <w:rPr>
          <w:sz w:val="24"/>
        </w:rPr>
        <w:t>.</w:t>
      </w:r>
      <w:r w:rsidRPr="0003466E">
        <w:rPr>
          <w:sz w:val="24"/>
        </w:rPr>
        <w:t>, 2012; Selander et al</w:t>
      </w:r>
      <w:r w:rsidR="00E20038" w:rsidRPr="0003466E">
        <w:rPr>
          <w:sz w:val="24"/>
        </w:rPr>
        <w:t>.</w:t>
      </w:r>
      <w:r w:rsidRPr="0003466E">
        <w:rPr>
          <w:sz w:val="24"/>
        </w:rPr>
        <w:t xml:space="preserve">, 2009). </w:t>
      </w:r>
      <w:r w:rsidR="00015628" w:rsidRPr="0003466E">
        <w:rPr>
          <w:sz w:val="24"/>
        </w:rPr>
        <w:t>Thus</w:t>
      </w:r>
      <w:r w:rsidR="00EE05C3" w:rsidRPr="0003466E">
        <w:rPr>
          <w:sz w:val="24"/>
        </w:rPr>
        <w:t>,</w:t>
      </w:r>
      <w:r w:rsidR="00015628" w:rsidRPr="0003466E">
        <w:rPr>
          <w:sz w:val="24"/>
        </w:rPr>
        <w:t xml:space="preserve"> there is growing acceptance of the </w:t>
      </w:r>
      <w:r w:rsidRPr="0003466E">
        <w:rPr>
          <w:sz w:val="24"/>
        </w:rPr>
        <w:t>importance of improving urban air quality</w:t>
      </w:r>
      <w:r w:rsidR="00EB6370">
        <w:rPr>
          <w:sz w:val="24"/>
        </w:rPr>
        <w:t xml:space="preserve"> </w:t>
      </w:r>
      <w:r w:rsidR="00EB6370" w:rsidRPr="0003466E">
        <w:rPr>
          <w:sz w:val="24"/>
        </w:rPr>
        <w:t xml:space="preserve">in transportation and health </w:t>
      </w:r>
      <w:r w:rsidR="00EB6370">
        <w:rPr>
          <w:sz w:val="24"/>
        </w:rPr>
        <w:t xml:space="preserve">research </w:t>
      </w:r>
      <w:r w:rsidR="00EB6370" w:rsidRPr="0003466E">
        <w:rPr>
          <w:sz w:val="24"/>
        </w:rPr>
        <w:t>communities</w:t>
      </w:r>
      <w:r w:rsidRPr="0003466E">
        <w:rPr>
          <w:sz w:val="24"/>
        </w:rPr>
        <w:t xml:space="preserve">. </w:t>
      </w:r>
      <w:r w:rsidR="00015628" w:rsidRPr="0003466E">
        <w:rPr>
          <w:sz w:val="24"/>
        </w:rPr>
        <w:t>Towards improving air quality</w:t>
      </w:r>
      <w:r w:rsidR="00EE05C3" w:rsidRPr="0003466E">
        <w:rPr>
          <w:sz w:val="24"/>
        </w:rPr>
        <w:t>,</w:t>
      </w:r>
      <w:r w:rsidR="00015628" w:rsidRPr="0003466E">
        <w:rPr>
          <w:sz w:val="24"/>
        </w:rPr>
        <w:t xml:space="preserve"> an accurate </w:t>
      </w:r>
      <w:r w:rsidRPr="0003466E">
        <w:rPr>
          <w:sz w:val="24"/>
        </w:rPr>
        <w:t>quantification of emissions</w:t>
      </w:r>
      <w:r w:rsidR="00015628" w:rsidRPr="0003466E">
        <w:rPr>
          <w:sz w:val="24"/>
        </w:rPr>
        <w:t xml:space="preserve"> is </w:t>
      </w:r>
      <w:r w:rsidR="00EE05C3" w:rsidRPr="0003466E">
        <w:rPr>
          <w:sz w:val="24"/>
        </w:rPr>
        <w:t xml:space="preserve">absolutely </w:t>
      </w:r>
      <w:r w:rsidR="00015628" w:rsidRPr="0003466E">
        <w:rPr>
          <w:sz w:val="24"/>
        </w:rPr>
        <w:t xml:space="preserve">critical. The transportation field has made substantial progress in recent years in developing quantitative frameworks that estimate disaggregate level automobile emissions accounting for the influence of travel patterns, vehicle characteristics (such as age, type and fuel type), </w:t>
      </w:r>
      <w:r w:rsidR="002D4B7A" w:rsidRPr="0003466E">
        <w:rPr>
          <w:sz w:val="24"/>
        </w:rPr>
        <w:t xml:space="preserve">and </w:t>
      </w:r>
      <w:r w:rsidR="00015628" w:rsidRPr="0003466E">
        <w:rPr>
          <w:sz w:val="24"/>
        </w:rPr>
        <w:t>land use patterns on automobile emission outputs (Sider et al., 2013; Sider et al., 2014</w:t>
      </w:r>
      <w:r w:rsidR="00595F59" w:rsidRPr="0003466E">
        <w:rPr>
          <w:sz w:val="24"/>
        </w:rPr>
        <w:t>; Beckx et al., 2013; Beckx et al., 2010; Dons et al., 2011)</w:t>
      </w:r>
      <w:r w:rsidR="00015628" w:rsidRPr="0003466E">
        <w:rPr>
          <w:sz w:val="24"/>
        </w:rPr>
        <w:t xml:space="preserve">. </w:t>
      </w:r>
      <w:r w:rsidR="006A4586" w:rsidRPr="0003466E">
        <w:rPr>
          <w:sz w:val="24"/>
        </w:rPr>
        <w:t xml:space="preserve"> </w:t>
      </w:r>
      <w:r w:rsidR="001D626A">
        <w:rPr>
          <w:sz w:val="24"/>
        </w:rPr>
        <w:t xml:space="preserve">Multiple studies have examined bus emissions at the urban region level with particular emphasis on bus fleet and fuel decisions for various cities including London, Hong Kong and Macau (Chong et al., 2014; Li et al., 2015; Song et al., 2018). However, these studies estimate bus emissions at an aggregate level and are unlikely to provide detailed person level emissions in the process. Thus, the research on bus emission estimation is yet to be on par with private vehicle emission estimation approaches.  </w:t>
      </w:r>
    </w:p>
    <w:p w14:paraId="44EB7D46" w14:textId="62E9EEDA" w:rsidR="00571BDE" w:rsidRDefault="00571BDE" w:rsidP="00571BDE">
      <w:pPr>
        <w:pStyle w:val="PlainText"/>
        <w:rPr>
          <w:rFonts w:ascii="Times New Roman" w:hAnsi="Times New Roman" w:cs="Times New Roman"/>
          <w:sz w:val="24"/>
          <w:szCs w:val="24"/>
        </w:rPr>
      </w:pPr>
    </w:p>
    <w:p w14:paraId="7CE7A237" w14:textId="1E01513C" w:rsidR="005252EE" w:rsidRPr="0003466E" w:rsidRDefault="00015628" w:rsidP="002A695C">
      <w:pPr>
        <w:widowControl/>
        <w:autoSpaceDE w:val="0"/>
        <w:autoSpaceDN w:val="0"/>
        <w:adjustRightInd w:val="0"/>
        <w:spacing w:line="276" w:lineRule="auto"/>
        <w:rPr>
          <w:sz w:val="24"/>
        </w:rPr>
      </w:pPr>
      <w:r w:rsidRPr="0003466E">
        <w:rPr>
          <w:sz w:val="24"/>
        </w:rPr>
        <w:t xml:space="preserve"> </w:t>
      </w:r>
    </w:p>
    <w:p w14:paraId="275F4C56" w14:textId="3948A60F" w:rsidR="007A7D05" w:rsidRPr="0003466E" w:rsidRDefault="004D371F" w:rsidP="0048484A">
      <w:pPr>
        <w:widowControl/>
        <w:autoSpaceDE w:val="0"/>
        <w:autoSpaceDN w:val="0"/>
        <w:adjustRightInd w:val="0"/>
        <w:spacing w:line="276" w:lineRule="auto"/>
        <w:ind w:firstLine="720"/>
        <w:rPr>
          <w:sz w:val="24"/>
        </w:rPr>
      </w:pPr>
      <w:r w:rsidRPr="0003466E">
        <w:rPr>
          <w:sz w:val="24"/>
        </w:rPr>
        <w:t>A summary of earlier studies</w:t>
      </w:r>
      <w:r w:rsidR="00201CA6" w:rsidRPr="0003466E">
        <w:rPr>
          <w:sz w:val="24"/>
        </w:rPr>
        <w:t xml:space="preserve"> </w:t>
      </w:r>
      <w:r w:rsidR="008C0553" w:rsidRPr="0003466E">
        <w:rPr>
          <w:sz w:val="24"/>
        </w:rPr>
        <w:t>relevant to our research is presented below</w:t>
      </w:r>
      <w:r w:rsidRPr="0003466E">
        <w:rPr>
          <w:sz w:val="24"/>
        </w:rPr>
        <w:t>.</w:t>
      </w:r>
      <w:r w:rsidR="002A695C" w:rsidRPr="0003466E">
        <w:rPr>
          <w:sz w:val="24"/>
        </w:rPr>
        <w:t xml:space="preserve"> In </w:t>
      </w:r>
      <w:r w:rsidR="005E796D" w:rsidRPr="0003466E">
        <w:rPr>
          <w:sz w:val="24"/>
        </w:rPr>
        <w:t xml:space="preserve">a </w:t>
      </w:r>
      <w:r w:rsidR="00AE0D12" w:rsidRPr="0003466E">
        <w:rPr>
          <w:sz w:val="24"/>
        </w:rPr>
        <w:t>majority</w:t>
      </w:r>
      <w:r w:rsidR="002A695C" w:rsidRPr="0003466E">
        <w:rPr>
          <w:sz w:val="24"/>
        </w:rPr>
        <w:t xml:space="preserve"> of </w:t>
      </w:r>
      <w:r w:rsidR="00AE0D12" w:rsidRPr="0003466E">
        <w:rPr>
          <w:sz w:val="24"/>
        </w:rPr>
        <w:t xml:space="preserve">the </w:t>
      </w:r>
      <w:r w:rsidR="002A695C" w:rsidRPr="0003466E">
        <w:rPr>
          <w:sz w:val="24"/>
        </w:rPr>
        <w:t xml:space="preserve">studies, researchers investigated </w:t>
      </w:r>
      <w:r w:rsidR="00AE0D12" w:rsidRPr="0003466E">
        <w:rPr>
          <w:sz w:val="24"/>
        </w:rPr>
        <w:t xml:space="preserve">operational or lifecycle </w:t>
      </w:r>
      <w:r w:rsidR="00B80E85" w:rsidRPr="0003466E">
        <w:rPr>
          <w:sz w:val="24"/>
        </w:rPr>
        <w:t>GHG emissions of transit buses</w:t>
      </w:r>
      <w:r w:rsidR="007E0FCF" w:rsidRPr="0003466E">
        <w:rPr>
          <w:sz w:val="24"/>
        </w:rPr>
        <w:t xml:space="preserve"> – </w:t>
      </w:r>
      <w:r w:rsidR="007A7D05" w:rsidRPr="0003466E">
        <w:rPr>
          <w:sz w:val="24"/>
        </w:rPr>
        <w:t>with Chan et al. (2013)</w:t>
      </w:r>
      <w:r w:rsidR="007E0FCF" w:rsidRPr="0003466E">
        <w:rPr>
          <w:sz w:val="24"/>
        </w:rPr>
        <w:t xml:space="preserve"> </w:t>
      </w:r>
      <w:r w:rsidR="007A7D05" w:rsidRPr="0003466E">
        <w:rPr>
          <w:sz w:val="24"/>
        </w:rPr>
        <w:t>reporting</w:t>
      </w:r>
      <w:r w:rsidR="007E0FCF" w:rsidRPr="0003466E">
        <w:rPr>
          <w:sz w:val="24"/>
        </w:rPr>
        <w:t xml:space="preserve"> that operational emissions make up the largest part of the lifecycle emissions</w:t>
      </w:r>
      <w:r w:rsidR="001D626A">
        <w:rPr>
          <w:sz w:val="24"/>
        </w:rPr>
        <w:t xml:space="preserve"> </w:t>
      </w:r>
      <w:r w:rsidR="001D626A" w:rsidRPr="00571BDE">
        <w:rPr>
          <w:sz w:val="24"/>
        </w:rPr>
        <w:t>for bus fleets without any electric vehicles</w:t>
      </w:r>
      <w:r w:rsidR="007E0FCF" w:rsidRPr="0003466E">
        <w:rPr>
          <w:sz w:val="24"/>
        </w:rPr>
        <w:t>.</w:t>
      </w:r>
      <w:r w:rsidR="00AE0D12" w:rsidRPr="0003466E">
        <w:rPr>
          <w:sz w:val="24"/>
        </w:rPr>
        <w:t xml:space="preserve"> </w:t>
      </w:r>
      <w:r w:rsidR="00391B49" w:rsidRPr="0003466E">
        <w:rPr>
          <w:sz w:val="24"/>
        </w:rPr>
        <w:t xml:space="preserve">An early attempt at </w:t>
      </w:r>
      <w:r w:rsidR="0078189E" w:rsidRPr="0003466E">
        <w:rPr>
          <w:sz w:val="24"/>
        </w:rPr>
        <w:t>inventorying</w:t>
      </w:r>
      <w:r w:rsidR="00391B49" w:rsidRPr="0003466E">
        <w:rPr>
          <w:sz w:val="24"/>
        </w:rPr>
        <w:t xml:space="preserve"> the operating transit bus fleet emission was carried out by Regie Autonome des Transports Parisiens, the major transit agency in Paris. Using static instrumentation system, installed in 400 buses (10% of the fleet)</w:t>
      </w:r>
      <w:r w:rsidR="00360010">
        <w:rPr>
          <w:sz w:val="24"/>
        </w:rPr>
        <w:t>,</w:t>
      </w:r>
      <w:r w:rsidR="00391B49" w:rsidRPr="0003466E">
        <w:rPr>
          <w:sz w:val="24"/>
        </w:rPr>
        <w:t xml:space="preserve"> they evaluated the effects of changes in bus type, fuel, age, mileage, and other bus-dependent conditions on operating emissions (Dolidze, 2007). </w:t>
      </w:r>
      <w:r w:rsidR="00AE0D12" w:rsidRPr="0003466E">
        <w:rPr>
          <w:sz w:val="24"/>
        </w:rPr>
        <w:t>S</w:t>
      </w:r>
      <w:r w:rsidR="00B80E85" w:rsidRPr="0003466E">
        <w:rPr>
          <w:sz w:val="24"/>
        </w:rPr>
        <w:t xml:space="preserve">tudies </w:t>
      </w:r>
      <w:r w:rsidR="00AE0D12" w:rsidRPr="0003466E">
        <w:rPr>
          <w:sz w:val="24"/>
        </w:rPr>
        <w:t xml:space="preserve">dealing with operational GHG emissions </w:t>
      </w:r>
      <w:r w:rsidR="00B80E85" w:rsidRPr="0003466E">
        <w:rPr>
          <w:sz w:val="24"/>
        </w:rPr>
        <w:t xml:space="preserve">were </w:t>
      </w:r>
      <w:r w:rsidR="00AE0D12" w:rsidRPr="0003466E">
        <w:rPr>
          <w:sz w:val="24"/>
        </w:rPr>
        <w:t xml:space="preserve">mostly </w:t>
      </w:r>
      <w:r w:rsidR="00B80E85" w:rsidRPr="0003466E">
        <w:rPr>
          <w:sz w:val="24"/>
        </w:rPr>
        <w:t xml:space="preserve">conducted </w:t>
      </w:r>
      <w:r w:rsidR="00802D86" w:rsidRPr="0003466E">
        <w:rPr>
          <w:sz w:val="24"/>
        </w:rPr>
        <w:t>for</w:t>
      </w:r>
      <w:r w:rsidR="00B80E85" w:rsidRPr="0003466E">
        <w:rPr>
          <w:sz w:val="24"/>
        </w:rPr>
        <w:t xml:space="preserve"> the peak traffic periods (morning or afternoon or both) to capture the effect of ridership loads </w:t>
      </w:r>
      <w:r w:rsidR="00AE0D12" w:rsidRPr="0003466E">
        <w:rPr>
          <w:sz w:val="24"/>
        </w:rPr>
        <w:t>as well as the</w:t>
      </w:r>
      <w:r w:rsidR="00B80E85" w:rsidRPr="0003466E">
        <w:rPr>
          <w:sz w:val="24"/>
        </w:rPr>
        <w:t xml:space="preserve"> surrounding vehicular traffic. </w:t>
      </w:r>
      <w:r w:rsidR="002A695C" w:rsidRPr="0003466E">
        <w:rPr>
          <w:sz w:val="24"/>
        </w:rPr>
        <w:t>For instance, Lau et al. (2011) model</w:t>
      </w:r>
      <w:r w:rsidR="00B80E85" w:rsidRPr="0003466E">
        <w:rPr>
          <w:sz w:val="24"/>
        </w:rPr>
        <w:t xml:space="preserve">ed </w:t>
      </w:r>
      <w:r w:rsidR="002A695C" w:rsidRPr="0003466E">
        <w:rPr>
          <w:sz w:val="24"/>
        </w:rPr>
        <w:t xml:space="preserve">exhaust emissions for transit buses operated by </w:t>
      </w:r>
      <w:r w:rsidR="00B80E85" w:rsidRPr="0003466E">
        <w:rPr>
          <w:sz w:val="24"/>
        </w:rPr>
        <w:t>Toronto Transit Commission (</w:t>
      </w:r>
      <w:r w:rsidR="002A695C" w:rsidRPr="0003466E">
        <w:rPr>
          <w:sz w:val="24"/>
        </w:rPr>
        <w:t>TTC</w:t>
      </w:r>
      <w:r w:rsidR="00B80E85" w:rsidRPr="0003466E">
        <w:rPr>
          <w:sz w:val="24"/>
        </w:rPr>
        <w:t>), Canada</w:t>
      </w:r>
      <w:r w:rsidR="002A695C" w:rsidRPr="0003466E">
        <w:rPr>
          <w:sz w:val="24"/>
        </w:rPr>
        <w:t xml:space="preserve">. </w:t>
      </w:r>
      <w:r w:rsidR="00B80E85" w:rsidRPr="0003466E">
        <w:rPr>
          <w:sz w:val="24"/>
        </w:rPr>
        <w:t xml:space="preserve">The methodology involved linking of </w:t>
      </w:r>
      <w:r w:rsidR="00390040" w:rsidRPr="0003466E">
        <w:rPr>
          <w:sz w:val="24"/>
        </w:rPr>
        <w:t>micro simulated</w:t>
      </w:r>
      <w:r w:rsidR="00B80E85" w:rsidRPr="0003466E">
        <w:rPr>
          <w:sz w:val="24"/>
        </w:rPr>
        <w:t xml:space="preserve"> </w:t>
      </w:r>
      <w:r w:rsidR="002A695C" w:rsidRPr="0003466E">
        <w:rPr>
          <w:sz w:val="24"/>
        </w:rPr>
        <w:t>transit assignment results with</w:t>
      </w:r>
      <w:r w:rsidR="00B80E85" w:rsidRPr="0003466E">
        <w:rPr>
          <w:sz w:val="24"/>
        </w:rPr>
        <w:t xml:space="preserve"> </w:t>
      </w:r>
      <w:r w:rsidR="002A695C" w:rsidRPr="0003466E">
        <w:rPr>
          <w:sz w:val="24"/>
        </w:rPr>
        <w:t>EFs to develop link-based, route-based, and stop</w:t>
      </w:r>
      <w:r w:rsidR="00B80E85" w:rsidRPr="0003466E">
        <w:rPr>
          <w:sz w:val="24"/>
        </w:rPr>
        <w:t xml:space="preserve"> </w:t>
      </w:r>
      <w:r w:rsidR="002A695C" w:rsidRPr="0003466E">
        <w:rPr>
          <w:sz w:val="24"/>
        </w:rPr>
        <w:t>based</w:t>
      </w:r>
      <w:r w:rsidR="00B80E85" w:rsidRPr="0003466E">
        <w:rPr>
          <w:sz w:val="24"/>
        </w:rPr>
        <w:t xml:space="preserve"> </w:t>
      </w:r>
      <w:r w:rsidR="002A695C" w:rsidRPr="0003466E">
        <w:rPr>
          <w:sz w:val="24"/>
        </w:rPr>
        <w:t>emissions for individual buses</w:t>
      </w:r>
      <w:r w:rsidR="005E796D" w:rsidRPr="0003466E">
        <w:rPr>
          <w:sz w:val="24"/>
        </w:rPr>
        <w:t xml:space="preserve"> </w:t>
      </w:r>
      <w:r w:rsidR="005252EE" w:rsidRPr="0003466E">
        <w:rPr>
          <w:sz w:val="24"/>
        </w:rPr>
        <w:t>under varying</w:t>
      </w:r>
      <w:r w:rsidR="002A695C" w:rsidRPr="0003466E">
        <w:rPr>
          <w:sz w:val="24"/>
        </w:rPr>
        <w:t xml:space="preserve"> combination</w:t>
      </w:r>
      <w:r w:rsidR="002D4B7A" w:rsidRPr="0003466E">
        <w:rPr>
          <w:sz w:val="24"/>
        </w:rPr>
        <w:t>s</w:t>
      </w:r>
      <w:r w:rsidR="002A695C" w:rsidRPr="0003466E">
        <w:rPr>
          <w:sz w:val="24"/>
        </w:rPr>
        <w:t xml:space="preserve"> of age, fuel type</w:t>
      </w:r>
      <w:r w:rsidR="00FE4E16" w:rsidRPr="0003466E">
        <w:rPr>
          <w:sz w:val="24"/>
        </w:rPr>
        <w:t>,</w:t>
      </w:r>
      <w:r w:rsidR="002A695C" w:rsidRPr="0003466E">
        <w:rPr>
          <w:sz w:val="24"/>
        </w:rPr>
        <w:t xml:space="preserve"> and </w:t>
      </w:r>
      <w:r w:rsidR="00246DFD" w:rsidRPr="0003466E">
        <w:rPr>
          <w:sz w:val="24"/>
        </w:rPr>
        <w:t xml:space="preserve">Sulphur </w:t>
      </w:r>
      <w:r w:rsidR="002A695C" w:rsidRPr="0003466E">
        <w:rPr>
          <w:sz w:val="24"/>
        </w:rPr>
        <w:t xml:space="preserve">content. </w:t>
      </w:r>
      <w:r w:rsidR="005252EE" w:rsidRPr="0003466E">
        <w:rPr>
          <w:sz w:val="24"/>
        </w:rPr>
        <w:t xml:space="preserve">Quite </w:t>
      </w:r>
      <w:r w:rsidR="005252EE" w:rsidRPr="0003466E">
        <w:rPr>
          <w:sz w:val="24"/>
        </w:rPr>
        <w:lastRenderedPageBreak/>
        <w:t xml:space="preserve">intuitively, </w:t>
      </w:r>
      <w:r w:rsidR="002D4B7A" w:rsidRPr="0003466E">
        <w:rPr>
          <w:sz w:val="24"/>
        </w:rPr>
        <w:t xml:space="preserve">the </w:t>
      </w:r>
      <w:r w:rsidR="002A695C" w:rsidRPr="0003466E">
        <w:rPr>
          <w:sz w:val="24"/>
        </w:rPr>
        <w:t xml:space="preserve">busiest routes </w:t>
      </w:r>
      <w:r w:rsidR="005252EE" w:rsidRPr="0003466E">
        <w:rPr>
          <w:sz w:val="24"/>
        </w:rPr>
        <w:t xml:space="preserve">were associated with the </w:t>
      </w:r>
      <w:r w:rsidR="002A695C" w:rsidRPr="0003466E">
        <w:rPr>
          <w:sz w:val="24"/>
        </w:rPr>
        <w:t>highest total emissions</w:t>
      </w:r>
      <w:r w:rsidR="00FE4E16" w:rsidRPr="0003466E">
        <w:rPr>
          <w:sz w:val="24"/>
        </w:rPr>
        <w:t xml:space="preserve"> and</w:t>
      </w:r>
      <w:r w:rsidR="002D4B7A" w:rsidRPr="0003466E">
        <w:rPr>
          <w:sz w:val="24"/>
        </w:rPr>
        <w:t xml:space="preserve"> the </w:t>
      </w:r>
      <w:r w:rsidR="002A695C" w:rsidRPr="0003466E">
        <w:rPr>
          <w:sz w:val="24"/>
        </w:rPr>
        <w:t xml:space="preserve">highest dwell emissions were observed at intermodal transfer stations. </w:t>
      </w:r>
      <w:r w:rsidR="005252EE" w:rsidRPr="0003466E">
        <w:rPr>
          <w:sz w:val="24"/>
        </w:rPr>
        <w:t xml:space="preserve">On average, bus trips were found to be three times more fuel efficient than car trips. However, the highlight of the research </w:t>
      </w:r>
      <w:r w:rsidR="002D4B7A" w:rsidRPr="0003466E">
        <w:rPr>
          <w:sz w:val="24"/>
        </w:rPr>
        <w:t>findings relates to the</w:t>
      </w:r>
      <w:r w:rsidR="0000563A" w:rsidRPr="0003466E">
        <w:rPr>
          <w:sz w:val="24"/>
        </w:rPr>
        <w:t xml:space="preserve"> sensitivity of </w:t>
      </w:r>
      <w:r w:rsidR="00164536" w:rsidRPr="0003466E">
        <w:rPr>
          <w:sz w:val="24"/>
        </w:rPr>
        <w:t xml:space="preserve">transit </w:t>
      </w:r>
      <w:r w:rsidR="0000563A" w:rsidRPr="0003466E">
        <w:rPr>
          <w:sz w:val="24"/>
        </w:rPr>
        <w:t xml:space="preserve">emissions to occupancy rates; a finding which is </w:t>
      </w:r>
      <w:r w:rsidR="00164536" w:rsidRPr="0003466E">
        <w:rPr>
          <w:sz w:val="24"/>
        </w:rPr>
        <w:t xml:space="preserve">also </w:t>
      </w:r>
      <w:r w:rsidR="0000563A" w:rsidRPr="0003466E">
        <w:rPr>
          <w:sz w:val="24"/>
        </w:rPr>
        <w:t xml:space="preserve">documented by Chester and Horvath (2009). </w:t>
      </w:r>
    </w:p>
    <w:p w14:paraId="313C800D" w14:textId="0720E77B" w:rsidR="002A695C" w:rsidRPr="0003466E" w:rsidRDefault="0048484A" w:rsidP="00AE0D12">
      <w:pPr>
        <w:widowControl/>
        <w:autoSpaceDE w:val="0"/>
        <w:autoSpaceDN w:val="0"/>
        <w:adjustRightInd w:val="0"/>
        <w:spacing w:line="276" w:lineRule="auto"/>
        <w:ind w:firstLine="720"/>
        <w:rPr>
          <w:sz w:val="24"/>
        </w:rPr>
      </w:pPr>
      <w:r>
        <w:rPr>
          <w:sz w:val="24"/>
        </w:rPr>
        <w:t>S</w:t>
      </w:r>
      <w:r w:rsidR="001D5E1D" w:rsidRPr="0003466E">
        <w:rPr>
          <w:sz w:val="24"/>
        </w:rPr>
        <w:t>ome researchers attempted to quantify the impact of different traffic control and ope</w:t>
      </w:r>
      <w:r w:rsidR="00264B65" w:rsidRPr="0003466E">
        <w:rPr>
          <w:sz w:val="24"/>
        </w:rPr>
        <w:t>ration techniques on emissions. Amongst others, t</w:t>
      </w:r>
      <w:r w:rsidR="001D5E1D" w:rsidRPr="0003466E">
        <w:rPr>
          <w:sz w:val="24"/>
        </w:rPr>
        <w:t>ran</w:t>
      </w:r>
      <w:r w:rsidR="00164536" w:rsidRPr="0003466E">
        <w:rPr>
          <w:sz w:val="24"/>
        </w:rPr>
        <w:t xml:space="preserve">sit signal priority was </w:t>
      </w:r>
      <w:r w:rsidR="00264B65" w:rsidRPr="0003466E">
        <w:rPr>
          <w:sz w:val="24"/>
        </w:rPr>
        <w:t>reported</w:t>
      </w:r>
      <w:r w:rsidR="00164536" w:rsidRPr="0003466E">
        <w:rPr>
          <w:sz w:val="24"/>
        </w:rPr>
        <w:t xml:space="preserve"> to reduce GHG emissions by 14% in congested conditions</w:t>
      </w:r>
      <w:r w:rsidR="0049112F" w:rsidRPr="0003466E">
        <w:rPr>
          <w:sz w:val="24"/>
        </w:rPr>
        <w:t xml:space="preserve"> (Alam and Hatzopoulou, 2014b</w:t>
      </w:r>
      <w:r w:rsidR="00264B65" w:rsidRPr="0003466E">
        <w:rPr>
          <w:sz w:val="24"/>
        </w:rPr>
        <w:t>) while Alam et al. (2014</w:t>
      </w:r>
      <w:r w:rsidR="00397C8F" w:rsidRPr="0003466E">
        <w:rPr>
          <w:sz w:val="24"/>
        </w:rPr>
        <w:t>a</w:t>
      </w:r>
      <w:r w:rsidR="00264B65" w:rsidRPr="0003466E">
        <w:rPr>
          <w:sz w:val="24"/>
        </w:rPr>
        <w:t xml:space="preserve">) observed that bus lanes and express bus services also reduce emissions significantly and use of smart card reduces idling emissions. </w:t>
      </w:r>
      <w:r w:rsidR="00782620">
        <w:rPr>
          <w:sz w:val="24"/>
        </w:rPr>
        <w:t>In another study,</w:t>
      </w:r>
      <w:r w:rsidR="00045C51" w:rsidRPr="0003466E">
        <w:rPr>
          <w:sz w:val="24"/>
        </w:rPr>
        <w:t xml:space="preserve"> </w:t>
      </w:r>
      <w:r w:rsidR="002A695C" w:rsidRPr="0003466E">
        <w:rPr>
          <w:sz w:val="24"/>
        </w:rPr>
        <w:t xml:space="preserve">Maghelal </w:t>
      </w:r>
      <w:r w:rsidR="00045C51" w:rsidRPr="0003466E">
        <w:rPr>
          <w:sz w:val="24"/>
        </w:rPr>
        <w:t xml:space="preserve">(2011) </w:t>
      </w:r>
      <w:r w:rsidR="00782620">
        <w:rPr>
          <w:sz w:val="24"/>
        </w:rPr>
        <w:t>examined</w:t>
      </w:r>
      <w:r w:rsidR="002A695C" w:rsidRPr="0003466E">
        <w:rPr>
          <w:sz w:val="24"/>
        </w:rPr>
        <w:t xml:space="preserve"> the effects of fuel price on transit ridership and CO</w:t>
      </w:r>
      <w:r w:rsidR="002A695C" w:rsidRPr="0003466E">
        <w:rPr>
          <w:sz w:val="24"/>
          <w:vertAlign w:val="subscript"/>
        </w:rPr>
        <w:t>2</w:t>
      </w:r>
      <w:r w:rsidR="00045C51" w:rsidRPr="0003466E">
        <w:rPr>
          <w:sz w:val="24"/>
        </w:rPr>
        <w:t xml:space="preserve"> emissions</w:t>
      </w:r>
      <w:r w:rsidR="002A695C" w:rsidRPr="0003466E">
        <w:rPr>
          <w:sz w:val="24"/>
        </w:rPr>
        <w:t xml:space="preserve">. </w:t>
      </w:r>
      <w:r w:rsidR="007E0FCF" w:rsidRPr="0003466E">
        <w:rPr>
          <w:sz w:val="24"/>
        </w:rPr>
        <w:t>Specifically,</w:t>
      </w:r>
      <w:r w:rsidR="002D4B7A" w:rsidRPr="0003466E">
        <w:rPr>
          <w:sz w:val="24"/>
        </w:rPr>
        <w:t xml:space="preserve"> a</w:t>
      </w:r>
      <w:r w:rsidR="007E0FCF" w:rsidRPr="0003466E">
        <w:rPr>
          <w:sz w:val="24"/>
        </w:rPr>
        <w:t xml:space="preserve"> n</w:t>
      </w:r>
      <w:r w:rsidR="002A695C" w:rsidRPr="0003466E">
        <w:rPr>
          <w:sz w:val="24"/>
        </w:rPr>
        <w:t>egative binomial</w:t>
      </w:r>
      <w:r w:rsidR="007E0FCF" w:rsidRPr="0003466E">
        <w:rPr>
          <w:sz w:val="24"/>
        </w:rPr>
        <w:t xml:space="preserve"> regression</w:t>
      </w:r>
      <w:r w:rsidR="002A695C" w:rsidRPr="0003466E">
        <w:rPr>
          <w:sz w:val="24"/>
        </w:rPr>
        <w:t xml:space="preserve"> model was used to study transit ridership and ordinary least squares (OLS) model was utilized to estimate CO</w:t>
      </w:r>
      <w:r w:rsidR="002A695C" w:rsidRPr="0003466E">
        <w:rPr>
          <w:sz w:val="24"/>
          <w:vertAlign w:val="subscript"/>
        </w:rPr>
        <w:t>2</w:t>
      </w:r>
      <w:r w:rsidR="002A695C" w:rsidRPr="0003466E">
        <w:rPr>
          <w:sz w:val="24"/>
        </w:rPr>
        <w:t xml:space="preserve"> emissions. It was observed that</w:t>
      </w:r>
      <w:r w:rsidR="002D4B7A" w:rsidRPr="0003466E">
        <w:rPr>
          <w:sz w:val="24"/>
        </w:rPr>
        <w:t xml:space="preserve"> an</w:t>
      </w:r>
      <w:r w:rsidR="002A695C" w:rsidRPr="0003466E">
        <w:rPr>
          <w:sz w:val="24"/>
        </w:rPr>
        <w:t xml:space="preserve"> </w:t>
      </w:r>
      <w:r w:rsidR="007E0FCF" w:rsidRPr="0003466E">
        <w:rPr>
          <w:sz w:val="24"/>
        </w:rPr>
        <w:t>i</w:t>
      </w:r>
      <w:r w:rsidR="002A695C" w:rsidRPr="0003466E">
        <w:rPr>
          <w:sz w:val="24"/>
        </w:rPr>
        <w:t xml:space="preserve">ncrease in fuel price </w:t>
      </w:r>
      <w:r w:rsidR="007A7D05" w:rsidRPr="0003466E">
        <w:rPr>
          <w:sz w:val="24"/>
        </w:rPr>
        <w:t xml:space="preserve">increases </w:t>
      </w:r>
      <w:r w:rsidR="002A695C" w:rsidRPr="0003466E">
        <w:rPr>
          <w:sz w:val="24"/>
        </w:rPr>
        <w:t xml:space="preserve">transit ridership and </w:t>
      </w:r>
      <w:r w:rsidR="007A7D05" w:rsidRPr="0003466E">
        <w:rPr>
          <w:sz w:val="24"/>
        </w:rPr>
        <w:t xml:space="preserve">decreases </w:t>
      </w:r>
      <w:r w:rsidR="002A695C" w:rsidRPr="0003466E">
        <w:rPr>
          <w:sz w:val="24"/>
        </w:rPr>
        <w:t xml:space="preserve">emissions. </w:t>
      </w:r>
    </w:p>
    <w:p w14:paraId="150BD93B" w14:textId="189D071D" w:rsidR="007B36E6" w:rsidRPr="0003466E" w:rsidRDefault="00820A65" w:rsidP="007B36E6">
      <w:pPr>
        <w:widowControl/>
        <w:autoSpaceDE w:val="0"/>
        <w:autoSpaceDN w:val="0"/>
        <w:adjustRightInd w:val="0"/>
        <w:spacing w:line="276" w:lineRule="auto"/>
        <w:ind w:firstLine="720"/>
        <w:rPr>
          <w:sz w:val="24"/>
        </w:rPr>
      </w:pPr>
      <w:r w:rsidRPr="0003466E">
        <w:rPr>
          <w:sz w:val="24"/>
        </w:rPr>
        <w:t xml:space="preserve">An interesting study was conducted by </w:t>
      </w:r>
      <w:r w:rsidR="007B36E6" w:rsidRPr="0003466E">
        <w:rPr>
          <w:sz w:val="24"/>
        </w:rPr>
        <w:t xml:space="preserve">Diana et al. </w:t>
      </w:r>
      <w:r w:rsidRPr="0003466E">
        <w:rPr>
          <w:sz w:val="24"/>
        </w:rPr>
        <w:t xml:space="preserve">(2007) where they </w:t>
      </w:r>
      <w:r w:rsidR="007B36E6" w:rsidRPr="0003466E">
        <w:rPr>
          <w:sz w:val="24"/>
        </w:rPr>
        <w:t>compared the emissions of demand responsive transit service with conventional fixed route transit service by making use of hypothetical scenarios</w:t>
      </w:r>
      <w:r w:rsidRPr="0003466E">
        <w:rPr>
          <w:sz w:val="24"/>
        </w:rPr>
        <w:t xml:space="preserve"> composed of </w:t>
      </w:r>
      <w:r w:rsidR="007B36E6" w:rsidRPr="0003466E">
        <w:rPr>
          <w:sz w:val="24"/>
        </w:rPr>
        <w:t>varying road networks, service quality</w:t>
      </w:r>
      <w:r w:rsidR="00FE4E16" w:rsidRPr="0003466E">
        <w:rPr>
          <w:sz w:val="24"/>
        </w:rPr>
        <w:t>,</w:t>
      </w:r>
      <w:r w:rsidR="007B36E6" w:rsidRPr="0003466E">
        <w:rPr>
          <w:sz w:val="24"/>
        </w:rPr>
        <w:t xml:space="preserve"> and demand densities. It was observed that the demand responsive transit service had lower emissions especially under lower demand densities. </w:t>
      </w:r>
      <w:r w:rsidR="00926388">
        <w:rPr>
          <w:sz w:val="24"/>
        </w:rPr>
        <w:t>In another study, Dessouky et al. (200</w:t>
      </w:r>
      <w:r w:rsidR="00C8759F">
        <w:rPr>
          <w:sz w:val="24"/>
        </w:rPr>
        <w:t>3</w:t>
      </w:r>
      <w:r w:rsidR="00926388">
        <w:rPr>
          <w:sz w:val="24"/>
        </w:rPr>
        <w:t xml:space="preserve">) evaluated lifecycle environmental impacts of demand responsive (paratransit or dial-a-ride) systems using simulation. </w:t>
      </w:r>
      <w:r w:rsidR="00391B49" w:rsidRPr="0003466E">
        <w:rPr>
          <w:sz w:val="24"/>
        </w:rPr>
        <w:t>Use of hypothetical scenarios for estimation and visualization of emissions by convention</w:t>
      </w:r>
      <w:r w:rsidR="002D4B7A" w:rsidRPr="0003466E">
        <w:rPr>
          <w:sz w:val="24"/>
        </w:rPr>
        <w:t>al</w:t>
      </w:r>
      <w:r w:rsidR="00391B49" w:rsidRPr="0003466E">
        <w:rPr>
          <w:sz w:val="24"/>
        </w:rPr>
        <w:t xml:space="preserve"> diesel buses was suggested by Li et al. (2009). Another study indicated that the implementation of bus rapid transit system in Mexico City, Mexico resulted in a 20% to 70% reduction of carbon monoxide (CO), benzene, and particulate matter</w:t>
      </w:r>
      <w:r w:rsidR="00C76CB6">
        <w:rPr>
          <w:sz w:val="24"/>
        </w:rPr>
        <w:t>s</w:t>
      </w:r>
      <w:r w:rsidR="00391B49" w:rsidRPr="0003466E">
        <w:rPr>
          <w:sz w:val="24"/>
        </w:rPr>
        <w:t xml:space="preserve"> (PM</w:t>
      </w:r>
      <w:r w:rsidR="00391B49" w:rsidRPr="0003466E">
        <w:rPr>
          <w:sz w:val="24"/>
          <w:vertAlign w:val="subscript"/>
        </w:rPr>
        <w:t>2.5</w:t>
      </w:r>
      <w:r w:rsidR="00391B49" w:rsidRPr="0003466E">
        <w:rPr>
          <w:sz w:val="24"/>
        </w:rPr>
        <w:t xml:space="preserve">) due to the lower emission rates of the buses and the reduction in commute times (Wohrnschimmel et al., 2008). </w:t>
      </w:r>
      <w:r w:rsidR="0003616E" w:rsidRPr="0003466E">
        <w:rPr>
          <w:sz w:val="24"/>
        </w:rPr>
        <w:t>A set of research studies have developed algorithms for optimal fleet a</w:t>
      </w:r>
      <w:r w:rsidR="00391B49" w:rsidRPr="0003466E">
        <w:rPr>
          <w:sz w:val="24"/>
        </w:rPr>
        <w:t>llocation of</w:t>
      </w:r>
      <w:r w:rsidR="0003616E" w:rsidRPr="0003466E">
        <w:rPr>
          <w:sz w:val="24"/>
        </w:rPr>
        <w:t xml:space="preserve"> alternative fuel vehicles </w:t>
      </w:r>
      <w:r w:rsidR="00391B49" w:rsidRPr="0003466E">
        <w:rPr>
          <w:sz w:val="24"/>
        </w:rPr>
        <w:t xml:space="preserve">to obtain better environmental benefits </w:t>
      </w:r>
      <w:r w:rsidR="0003616E" w:rsidRPr="0003466E">
        <w:rPr>
          <w:sz w:val="24"/>
        </w:rPr>
        <w:t>(for example see</w:t>
      </w:r>
      <w:r w:rsidR="00391B49" w:rsidRPr="0003466E">
        <w:rPr>
          <w:sz w:val="24"/>
        </w:rPr>
        <w:t xml:space="preserve"> </w:t>
      </w:r>
      <w:r w:rsidR="007B36E6" w:rsidRPr="0003466E">
        <w:rPr>
          <w:sz w:val="24"/>
        </w:rPr>
        <w:t>Beltran et al.</w:t>
      </w:r>
      <w:r w:rsidR="00FE4E16" w:rsidRPr="0003466E">
        <w:rPr>
          <w:sz w:val="24"/>
        </w:rPr>
        <w:t>,</w:t>
      </w:r>
      <w:r w:rsidR="0003616E" w:rsidRPr="0003466E">
        <w:rPr>
          <w:sz w:val="24"/>
        </w:rPr>
        <w:t xml:space="preserve"> </w:t>
      </w:r>
      <w:r w:rsidR="00770F43" w:rsidRPr="0003466E">
        <w:rPr>
          <w:sz w:val="24"/>
        </w:rPr>
        <w:t>2009</w:t>
      </w:r>
      <w:r w:rsidR="00391B49" w:rsidRPr="0003466E">
        <w:rPr>
          <w:sz w:val="24"/>
        </w:rPr>
        <w:t>, and Li and Head</w:t>
      </w:r>
      <w:r w:rsidR="0003616E" w:rsidRPr="0003466E">
        <w:rPr>
          <w:sz w:val="24"/>
        </w:rPr>
        <w:t xml:space="preserve">, </w:t>
      </w:r>
      <w:r w:rsidR="00391B49" w:rsidRPr="0003466E">
        <w:rPr>
          <w:sz w:val="24"/>
        </w:rPr>
        <w:t>2009</w:t>
      </w:r>
      <w:r w:rsidR="0003616E" w:rsidRPr="0003466E">
        <w:rPr>
          <w:sz w:val="24"/>
        </w:rPr>
        <w:t>)</w:t>
      </w:r>
      <w:r w:rsidR="00391B49" w:rsidRPr="0003466E">
        <w:rPr>
          <w:sz w:val="24"/>
        </w:rPr>
        <w:t xml:space="preserve">. </w:t>
      </w:r>
      <w:r w:rsidR="00770F43" w:rsidRPr="0003466E">
        <w:rPr>
          <w:sz w:val="24"/>
        </w:rPr>
        <w:t xml:space="preserve"> </w:t>
      </w:r>
    </w:p>
    <w:p w14:paraId="7D2452F5" w14:textId="77777777" w:rsidR="007B36E6" w:rsidRPr="0003466E" w:rsidRDefault="007B36E6" w:rsidP="007B36E6">
      <w:pPr>
        <w:widowControl/>
        <w:autoSpaceDE w:val="0"/>
        <w:autoSpaceDN w:val="0"/>
        <w:adjustRightInd w:val="0"/>
        <w:spacing w:line="276" w:lineRule="auto"/>
        <w:rPr>
          <w:sz w:val="24"/>
        </w:rPr>
      </w:pPr>
    </w:p>
    <w:p w14:paraId="758F7571" w14:textId="5B5D6C3A" w:rsidR="007B36E6" w:rsidRPr="0003466E" w:rsidRDefault="00690984" w:rsidP="00A41B84">
      <w:pPr>
        <w:pStyle w:val="Heading3"/>
      </w:pPr>
      <w:r>
        <w:t xml:space="preserve">2.1 </w:t>
      </w:r>
      <w:r w:rsidR="00E20038" w:rsidRPr="0003466E">
        <w:t>Current Study in Context</w:t>
      </w:r>
    </w:p>
    <w:p w14:paraId="3A8782CE" w14:textId="3BD3237C" w:rsidR="00175FA5" w:rsidRPr="0003466E" w:rsidRDefault="000B1790" w:rsidP="00175FA5">
      <w:pPr>
        <w:widowControl/>
        <w:autoSpaceDE w:val="0"/>
        <w:autoSpaceDN w:val="0"/>
        <w:adjustRightInd w:val="0"/>
        <w:spacing w:line="276" w:lineRule="auto"/>
        <w:rPr>
          <w:sz w:val="24"/>
        </w:rPr>
      </w:pPr>
      <w:r w:rsidRPr="0003466E">
        <w:rPr>
          <w:sz w:val="24"/>
        </w:rPr>
        <w:t xml:space="preserve">Our </w:t>
      </w:r>
      <w:r w:rsidR="00B56E90">
        <w:rPr>
          <w:sz w:val="24"/>
        </w:rPr>
        <w:t xml:space="preserve">literature </w:t>
      </w:r>
      <w:r w:rsidRPr="0003466E">
        <w:rPr>
          <w:sz w:val="24"/>
        </w:rPr>
        <w:t>review indicates that transit bus emissions are receiving more attention from the emission research community in recent years.</w:t>
      </w:r>
      <w:r w:rsidR="00E31113" w:rsidRPr="0003466E">
        <w:rPr>
          <w:sz w:val="24"/>
        </w:rPr>
        <w:t xml:space="preserve"> </w:t>
      </w:r>
      <w:r w:rsidR="00FE4E16" w:rsidRPr="0003466E">
        <w:rPr>
          <w:sz w:val="24"/>
        </w:rPr>
        <w:t>Evidently, t</w:t>
      </w:r>
      <w:r w:rsidR="007B36E6" w:rsidRPr="0003466E">
        <w:rPr>
          <w:sz w:val="24"/>
        </w:rPr>
        <w:t xml:space="preserve">here is a need to </w:t>
      </w:r>
      <w:r w:rsidR="00E31113" w:rsidRPr="0003466E">
        <w:rPr>
          <w:sz w:val="24"/>
        </w:rPr>
        <w:t xml:space="preserve">quantify </w:t>
      </w:r>
      <w:r w:rsidR="007B36E6" w:rsidRPr="0003466E">
        <w:rPr>
          <w:sz w:val="24"/>
        </w:rPr>
        <w:t xml:space="preserve">the environmental impact and performance of </w:t>
      </w:r>
      <w:r w:rsidR="00E31113" w:rsidRPr="0003466E">
        <w:rPr>
          <w:sz w:val="24"/>
        </w:rPr>
        <w:t xml:space="preserve">the existing </w:t>
      </w:r>
      <w:r w:rsidR="007B36E6" w:rsidRPr="0003466E">
        <w:rPr>
          <w:sz w:val="24"/>
        </w:rPr>
        <w:t xml:space="preserve">public </w:t>
      </w:r>
      <w:r w:rsidR="00554429">
        <w:rPr>
          <w:sz w:val="24"/>
        </w:rPr>
        <w:t xml:space="preserve">bus </w:t>
      </w:r>
      <w:r w:rsidR="007B36E6" w:rsidRPr="0003466E">
        <w:rPr>
          <w:sz w:val="24"/>
        </w:rPr>
        <w:t>transit systems</w:t>
      </w:r>
      <w:r w:rsidR="00E31113" w:rsidRPr="0003466E">
        <w:rPr>
          <w:sz w:val="24"/>
        </w:rPr>
        <w:t>, so that better deployment, operation, and</w:t>
      </w:r>
      <w:r w:rsidR="006E4338" w:rsidRPr="0003466E">
        <w:rPr>
          <w:sz w:val="24"/>
        </w:rPr>
        <w:t xml:space="preserve"> routing strategies can be formu</w:t>
      </w:r>
      <w:r w:rsidR="00E31113" w:rsidRPr="0003466E">
        <w:rPr>
          <w:sz w:val="24"/>
        </w:rPr>
        <w:t>l</w:t>
      </w:r>
      <w:r w:rsidR="006E4338" w:rsidRPr="0003466E">
        <w:rPr>
          <w:sz w:val="24"/>
        </w:rPr>
        <w:t>at</w:t>
      </w:r>
      <w:r w:rsidR="00E31113" w:rsidRPr="0003466E">
        <w:rPr>
          <w:sz w:val="24"/>
        </w:rPr>
        <w:t>ed</w:t>
      </w:r>
      <w:r w:rsidR="007B36E6" w:rsidRPr="0003466E">
        <w:rPr>
          <w:sz w:val="24"/>
        </w:rPr>
        <w:t>.</w:t>
      </w:r>
      <w:r w:rsidR="00C125E1" w:rsidRPr="0003466E">
        <w:rPr>
          <w:sz w:val="24"/>
        </w:rPr>
        <w:t xml:space="preserve"> </w:t>
      </w:r>
      <w:r w:rsidR="007B36E6" w:rsidRPr="0003466E">
        <w:rPr>
          <w:sz w:val="24"/>
        </w:rPr>
        <w:t xml:space="preserve">Most of the studies conducted in the field of </w:t>
      </w:r>
      <w:r w:rsidR="00554429">
        <w:rPr>
          <w:sz w:val="24"/>
        </w:rPr>
        <w:t>bus</w:t>
      </w:r>
      <w:r w:rsidR="00554429" w:rsidRPr="0003466E">
        <w:rPr>
          <w:sz w:val="24"/>
        </w:rPr>
        <w:t xml:space="preserve"> </w:t>
      </w:r>
      <w:r w:rsidR="007B36E6" w:rsidRPr="0003466E">
        <w:rPr>
          <w:sz w:val="24"/>
        </w:rPr>
        <w:t>transit emissions are either micro level i.e. bus/route/corridor level studies or macro i.e. aggregate transit system level studies. The micro level studies</w:t>
      </w:r>
      <w:r w:rsidR="00175FA5" w:rsidRPr="0003466E">
        <w:rPr>
          <w:sz w:val="24"/>
        </w:rPr>
        <w:t xml:space="preserve">, while very insightful, provide no information on the overall system; </w:t>
      </w:r>
      <w:r w:rsidR="00554429" w:rsidRPr="0003466E">
        <w:rPr>
          <w:sz w:val="24"/>
        </w:rPr>
        <w:t>thus,</w:t>
      </w:r>
      <w:r w:rsidR="00175FA5" w:rsidRPr="0003466E">
        <w:rPr>
          <w:sz w:val="24"/>
        </w:rPr>
        <w:t xml:space="preserve"> it is very hard </w:t>
      </w:r>
      <w:r w:rsidR="00367185" w:rsidRPr="0003466E">
        <w:rPr>
          <w:sz w:val="24"/>
        </w:rPr>
        <w:t xml:space="preserve">to </w:t>
      </w:r>
      <w:r w:rsidR="00175FA5" w:rsidRPr="0003466E">
        <w:rPr>
          <w:sz w:val="24"/>
        </w:rPr>
        <w:t>generalize findings from one bus route to the system level. On the other hand, a</w:t>
      </w:r>
      <w:r w:rsidR="007B36E6" w:rsidRPr="0003466E">
        <w:rPr>
          <w:sz w:val="24"/>
        </w:rPr>
        <w:t>t a macro level</w:t>
      </w:r>
      <w:r w:rsidR="00B56E90">
        <w:rPr>
          <w:sz w:val="24"/>
        </w:rPr>
        <w:t>,</w:t>
      </w:r>
      <w:r w:rsidR="007B36E6" w:rsidRPr="0003466E">
        <w:rPr>
          <w:sz w:val="24"/>
        </w:rPr>
        <w:t xml:space="preserve"> the data used to evaluate the performance of </w:t>
      </w:r>
      <w:r w:rsidR="00175FA5" w:rsidRPr="0003466E">
        <w:rPr>
          <w:sz w:val="24"/>
        </w:rPr>
        <w:t xml:space="preserve">the </w:t>
      </w:r>
      <w:r w:rsidR="007B36E6" w:rsidRPr="0003466E">
        <w:rPr>
          <w:sz w:val="24"/>
        </w:rPr>
        <w:t xml:space="preserve">system is aggregated </w:t>
      </w:r>
      <w:r w:rsidR="00175FA5" w:rsidRPr="0003466E">
        <w:rPr>
          <w:sz w:val="24"/>
        </w:rPr>
        <w:t>resulting in i</w:t>
      </w:r>
      <w:r w:rsidR="007B36E6" w:rsidRPr="0003466E">
        <w:rPr>
          <w:sz w:val="24"/>
        </w:rPr>
        <w:t>gnor</w:t>
      </w:r>
      <w:r w:rsidR="00175FA5" w:rsidRPr="0003466E">
        <w:rPr>
          <w:sz w:val="24"/>
        </w:rPr>
        <w:t>ing</w:t>
      </w:r>
      <w:r w:rsidR="007B36E6" w:rsidRPr="0003466E">
        <w:rPr>
          <w:sz w:val="24"/>
        </w:rPr>
        <w:t xml:space="preserve"> the effects of various factors at </w:t>
      </w:r>
      <w:r w:rsidR="00390040" w:rsidRPr="0003466E">
        <w:rPr>
          <w:sz w:val="24"/>
        </w:rPr>
        <w:t>a disaggregate</w:t>
      </w:r>
      <w:r w:rsidR="007B36E6" w:rsidRPr="0003466E">
        <w:rPr>
          <w:sz w:val="24"/>
        </w:rPr>
        <w:t xml:space="preserve"> level. Th</w:t>
      </w:r>
      <w:r w:rsidR="00175FA5" w:rsidRPr="0003466E">
        <w:rPr>
          <w:sz w:val="24"/>
        </w:rPr>
        <w:t xml:space="preserve">e current </w:t>
      </w:r>
      <w:r w:rsidR="007B36E6" w:rsidRPr="0003466E">
        <w:rPr>
          <w:sz w:val="24"/>
        </w:rPr>
        <w:t xml:space="preserve">study </w:t>
      </w:r>
      <w:r w:rsidR="00175FA5" w:rsidRPr="0003466E">
        <w:rPr>
          <w:sz w:val="24"/>
        </w:rPr>
        <w:t xml:space="preserve">aims to </w:t>
      </w:r>
      <w:r w:rsidR="007B36E6" w:rsidRPr="0003466E">
        <w:rPr>
          <w:sz w:val="24"/>
        </w:rPr>
        <w:t xml:space="preserve">bridge the gap between </w:t>
      </w:r>
      <w:r w:rsidR="00367185" w:rsidRPr="0003466E">
        <w:rPr>
          <w:sz w:val="24"/>
        </w:rPr>
        <w:t xml:space="preserve">the </w:t>
      </w:r>
      <w:r w:rsidR="007B36E6" w:rsidRPr="0003466E">
        <w:rPr>
          <w:sz w:val="24"/>
        </w:rPr>
        <w:t xml:space="preserve">micro and macro level studies by estimating ridership and emissions at a micro level i.e. disaggregate stop level for 24 hours of a </w:t>
      </w:r>
      <w:r w:rsidR="007B36E6" w:rsidRPr="0003466E">
        <w:rPr>
          <w:sz w:val="24"/>
        </w:rPr>
        <w:lastRenderedPageBreak/>
        <w:t xml:space="preserve">typical weekday for all the bus </w:t>
      </w:r>
      <w:r w:rsidR="00175FA5" w:rsidRPr="0003466E">
        <w:rPr>
          <w:sz w:val="24"/>
        </w:rPr>
        <w:t xml:space="preserve">lines (and their trips) in the </w:t>
      </w:r>
      <w:r w:rsidR="007B36E6" w:rsidRPr="0003466E">
        <w:rPr>
          <w:sz w:val="24"/>
        </w:rPr>
        <w:t xml:space="preserve">bus network of Montreal, Canada. </w:t>
      </w:r>
      <w:r w:rsidR="00175FA5" w:rsidRPr="0003466E">
        <w:rPr>
          <w:sz w:val="24"/>
        </w:rPr>
        <w:t>To the best of the authors</w:t>
      </w:r>
      <w:r w:rsidR="00367185" w:rsidRPr="0003466E">
        <w:rPr>
          <w:sz w:val="24"/>
        </w:rPr>
        <w:t>’</w:t>
      </w:r>
      <w:r w:rsidR="00175FA5" w:rsidRPr="0003466E">
        <w:rPr>
          <w:sz w:val="24"/>
        </w:rPr>
        <w:t xml:space="preserve"> knowledge, this is the first attempt to develop such a disaggregate </w:t>
      </w:r>
      <w:r w:rsidR="00554429">
        <w:rPr>
          <w:sz w:val="24"/>
        </w:rPr>
        <w:t>modeling framework</w:t>
      </w:r>
      <w:r w:rsidR="00554429" w:rsidRPr="0003466E">
        <w:rPr>
          <w:sz w:val="24"/>
        </w:rPr>
        <w:t xml:space="preserve"> </w:t>
      </w:r>
      <w:r w:rsidR="00175FA5" w:rsidRPr="0003466E">
        <w:rPr>
          <w:sz w:val="24"/>
        </w:rPr>
        <w:t xml:space="preserve">to evaluate the </w:t>
      </w:r>
      <w:r w:rsidR="00BE0BF9" w:rsidRPr="0003466E">
        <w:rPr>
          <w:sz w:val="24"/>
        </w:rPr>
        <w:t xml:space="preserve">emissions </w:t>
      </w:r>
      <w:r w:rsidR="00175FA5" w:rsidRPr="0003466E">
        <w:rPr>
          <w:sz w:val="24"/>
        </w:rPr>
        <w:t>of</w:t>
      </w:r>
      <w:r w:rsidR="00BE0BF9" w:rsidRPr="0003466E">
        <w:rPr>
          <w:sz w:val="24"/>
        </w:rPr>
        <w:t xml:space="preserve"> a</w:t>
      </w:r>
      <w:r w:rsidR="00175FA5" w:rsidRPr="0003466E">
        <w:rPr>
          <w:sz w:val="24"/>
        </w:rPr>
        <w:t xml:space="preserve"> public</w:t>
      </w:r>
      <w:r w:rsidR="00554429">
        <w:rPr>
          <w:sz w:val="24"/>
        </w:rPr>
        <w:t xml:space="preserve"> bus</w:t>
      </w:r>
      <w:r w:rsidR="00175FA5" w:rsidRPr="0003466E">
        <w:rPr>
          <w:sz w:val="24"/>
        </w:rPr>
        <w:t xml:space="preserve"> transit system </w:t>
      </w:r>
      <w:r w:rsidR="00BE0BF9" w:rsidRPr="0003466E">
        <w:rPr>
          <w:sz w:val="24"/>
        </w:rPr>
        <w:t xml:space="preserve">in </w:t>
      </w:r>
      <w:r w:rsidR="00175FA5" w:rsidRPr="0003466E">
        <w:rPr>
          <w:sz w:val="24"/>
        </w:rPr>
        <w:t xml:space="preserve">a large urban metropolitan region using </w:t>
      </w:r>
      <w:r w:rsidR="004C68BC" w:rsidRPr="0003466E">
        <w:rPr>
          <w:sz w:val="24"/>
        </w:rPr>
        <w:t>detailed</w:t>
      </w:r>
      <w:r w:rsidR="00175FA5" w:rsidRPr="0003466E">
        <w:rPr>
          <w:sz w:val="24"/>
        </w:rPr>
        <w:t xml:space="preserve"> stop level boardings and alightings.</w:t>
      </w:r>
    </w:p>
    <w:p w14:paraId="0976BEAE" w14:textId="77777777" w:rsidR="00954109" w:rsidRPr="0003466E" w:rsidRDefault="00954109" w:rsidP="00C22851">
      <w:pPr>
        <w:widowControl/>
        <w:autoSpaceDE w:val="0"/>
        <w:autoSpaceDN w:val="0"/>
        <w:adjustRightInd w:val="0"/>
        <w:spacing w:line="276" w:lineRule="auto"/>
        <w:rPr>
          <w:sz w:val="24"/>
        </w:rPr>
      </w:pPr>
    </w:p>
    <w:p w14:paraId="12E25549" w14:textId="2D142266" w:rsidR="00805009" w:rsidRPr="0003466E" w:rsidRDefault="00853CE0" w:rsidP="00690984">
      <w:pPr>
        <w:pStyle w:val="Heading2"/>
        <w:numPr>
          <w:ilvl w:val="0"/>
          <w:numId w:val="24"/>
        </w:numPr>
        <w:ind w:left="360"/>
      </w:pPr>
      <w:r w:rsidRPr="0003466E">
        <w:rPr>
          <w:caps w:val="0"/>
        </w:rPr>
        <w:t xml:space="preserve">STUDY REGION AND RESEARCH </w:t>
      </w:r>
      <w:r w:rsidR="006C3799" w:rsidRPr="0003466E">
        <w:rPr>
          <w:caps w:val="0"/>
        </w:rPr>
        <w:t>METHODS</w:t>
      </w:r>
    </w:p>
    <w:p w14:paraId="5B79273F" w14:textId="5A75F623" w:rsidR="00B83D79" w:rsidRPr="0003466E" w:rsidRDefault="00C02C42" w:rsidP="00B83D79">
      <w:pPr>
        <w:spacing w:line="276" w:lineRule="auto"/>
        <w:rPr>
          <w:bCs/>
          <w:sz w:val="24"/>
        </w:rPr>
      </w:pPr>
      <w:r w:rsidRPr="0003466E">
        <w:rPr>
          <w:bCs/>
          <w:sz w:val="24"/>
        </w:rPr>
        <w:t>Our study is set in</w:t>
      </w:r>
      <w:r w:rsidR="00175FA5" w:rsidRPr="0003466E">
        <w:rPr>
          <w:bCs/>
          <w:sz w:val="24"/>
        </w:rPr>
        <w:t xml:space="preserve"> Montreal</w:t>
      </w:r>
      <w:r w:rsidR="00552FF9" w:rsidRPr="0003466E">
        <w:rPr>
          <w:bCs/>
          <w:sz w:val="24"/>
        </w:rPr>
        <w:t>,</w:t>
      </w:r>
      <w:r w:rsidR="00175FA5" w:rsidRPr="0003466E">
        <w:rPr>
          <w:bCs/>
          <w:sz w:val="24"/>
        </w:rPr>
        <w:t xml:space="preserve"> which is the second most populous metropolitan area in Canada with 3.7 million residents. </w:t>
      </w:r>
      <w:r w:rsidR="00C6347C" w:rsidRPr="0003466E">
        <w:rPr>
          <w:bCs/>
          <w:sz w:val="24"/>
        </w:rPr>
        <w:t>According to the 2008 Montreal O</w:t>
      </w:r>
      <w:r w:rsidR="00175FA5" w:rsidRPr="0003466E">
        <w:rPr>
          <w:bCs/>
          <w:sz w:val="24"/>
        </w:rPr>
        <w:t>rigin-</w:t>
      </w:r>
      <w:r w:rsidR="00C6347C" w:rsidRPr="0003466E">
        <w:rPr>
          <w:bCs/>
          <w:sz w:val="24"/>
        </w:rPr>
        <w:t>D</w:t>
      </w:r>
      <w:r w:rsidR="00175FA5" w:rsidRPr="0003466E">
        <w:rPr>
          <w:bCs/>
          <w:sz w:val="24"/>
        </w:rPr>
        <w:t xml:space="preserve">estination (OD) survey (AMT, 2008), 67.8% of trips are undertaken by car, 21.4% by public transit, and 10.8% by active transportation (walking and bicycling). The annual transit trips made by the residents of Montreal are higher than those made in most major </w:t>
      </w:r>
      <w:r w:rsidR="0048484A">
        <w:rPr>
          <w:bCs/>
          <w:sz w:val="24"/>
        </w:rPr>
        <w:t xml:space="preserve">North </w:t>
      </w:r>
      <w:r w:rsidR="00175FA5" w:rsidRPr="0003466E">
        <w:rPr>
          <w:bCs/>
          <w:sz w:val="24"/>
        </w:rPr>
        <w:t>American cities. The higher share of public transit trips can be attributed to the multimodal transit system of Montreal which includes 4 metro lines, 5 commuter train lines</w:t>
      </w:r>
      <w:r w:rsidR="00C6347C" w:rsidRPr="0003466E">
        <w:rPr>
          <w:bCs/>
          <w:sz w:val="24"/>
        </w:rPr>
        <w:t>,</w:t>
      </w:r>
      <w:r w:rsidR="00175FA5" w:rsidRPr="0003466E">
        <w:rPr>
          <w:bCs/>
          <w:sz w:val="24"/>
        </w:rPr>
        <w:t xml:space="preserve"> and over 200 bus lines managed by different travel agencies (</w:t>
      </w:r>
      <w:r w:rsidR="00C6347C" w:rsidRPr="0003466E">
        <w:rPr>
          <w:bCs/>
          <w:sz w:val="24"/>
        </w:rPr>
        <w:t>Chakour and Eluru, 201</w:t>
      </w:r>
      <w:r w:rsidR="00397C8F" w:rsidRPr="0003466E">
        <w:rPr>
          <w:bCs/>
          <w:sz w:val="24"/>
        </w:rPr>
        <w:t>6</w:t>
      </w:r>
      <w:r w:rsidR="00DB05F7" w:rsidRPr="0003466E">
        <w:rPr>
          <w:bCs/>
          <w:sz w:val="24"/>
        </w:rPr>
        <w:t>; Eluru et al., 2012</w:t>
      </w:r>
      <w:r w:rsidR="00175FA5" w:rsidRPr="0003466E">
        <w:rPr>
          <w:bCs/>
          <w:sz w:val="24"/>
        </w:rPr>
        <w:t>). In the last 15 years, the transit patronage (bus, metro, train) has increased by over 25% for the Montreal Metropolitan Region. The Société de transport de Montreal (STM), which serves bus and metro on the Island of Montreal, has reached a record transit ridership in 2011 with 405 million trips, exceeding the previous re</w:t>
      </w:r>
      <w:r w:rsidR="00397C8F" w:rsidRPr="0003466E">
        <w:rPr>
          <w:bCs/>
          <w:sz w:val="24"/>
        </w:rPr>
        <w:t>cord of the year 1945 (STM, 2012</w:t>
      </w:r>
      <w:r w:rsidR="00175FA5" w:rsidRPr="0003466E">
        <w:rPr>
          <w:bCs/>
          <w:sz w:val="24"/>
        </w:rPr>
        <w:t xml:space="preserve">). </w:t>
      </w:r>
      <w:r w:rsidR="00471AA6" w:rsidRPr="0003466E">
        <w:rPr>
          <w:bCs/>
          <w:sz w:val="24"/>
        </w:rPr>
        <w:t>Thus, t</w:t>
      </w:r>
      <w:r w:rsidR="00BF1AED" w:rsidRPr="0003466E">
        <w:rPr>
          <w:bCs/>
          <w:sz w:val="24"/>
        </w:rPr>
        <w:t xml:space="preserve">he </w:t>
      </w:r>
      <w:r w:rsidR="00175FA5" w:rsidRPr="0003466E">
        <w:rPr>
          <w:bCs/>
          <w:sz w:val="24"/>
        </w:rPr>
        <w:t xml:space="preserve">Montreal </w:t>
      </w:r>
      <w:r w:rsidR="0052278C" w:rsidRPr="0003466E">
        <w:rPr>
          <w:bCs/>
          <w:sz w:val="24"/>
        </w:rPr>
        <w:t xml:space="preserve">metropolitan </w:t>
      </w:r>
      <w:r w:rsidR="00175FA5" w:rsidRPr="0003466E">
        <w:rPr>
          <w:bCs/>
          <w:sz w:val="24"/>
        </w:rPr>
        <w:t xml:space="preserve">region with its unique public transit characteristics and culture of the region forms an ideal test bed for our </w:t>
      </w:r>
      <w:r w:rsidR="004C68BC" w:rsidRPr="0003466E">
        <w:rPr>
          <w:bCs/>
          <w:sz w:val="24"/>
        </w:rPr>
        <w:t>analysis</w:t>
      </w:r>
      <w:r w:rsidR="00175FA5" w:rsidRPr="0003466E">
        <w:rPr>
          <w:bCs/>
          <w:sz w:val="24"/>
        </w:rPr>
        <w:t>.</w:t>
      </w:r>
    </w:p>
    <w:p w14:paraId="58390D31" w14:textId="51E37C52" w:rsidR="00491507" w:rsidRPr="0003466E" w:rsidRDefault="00BF1AED" w:rsidP="00B83D79">
      <w:pPr>
        <w:spacing w:line="276" w:lineRule="auto"/>
        <w:ind w:firstLine="720"/>
        <w:rPr>
          <w:bCs/>
          <w:sz w:val="24"/>
        </w:rPr>
      </w:pPr>
      <w:r w:rsidRPr="0003466E">
        <w:rPr>
          <w:bCs/>
          <w:sz w:val="24"/>
        </w:rPr>
        <w:t>Our methodology is divided</w:t>
      </w:r>
      <w:r w:rsidR="00491507" w:rsidRPr="0003466E">
        <w:rPr>
          <w:bCs/>
          <w:sz w:val="24"/>
        </w:rPr>
        <w:t xml:space="preserve"> into the following three </w:t>
      </w:r>
      <w:r w:rsidR="00175FA5" w:rsidRPr="0003466E">
        <w:rPr>
          <w:bCs/>
          <w:sz w:val="24"/>
        </w:rPr>
        <w:t>modules</w:t>
      </w:r>
      <w:r w:rsidR="00721604" w:rsidRPr="0003466E">
        <w:rPr>
          <w:bCs/>
          <w:sz w:val="24"/>
        </w:rPr>
        <w:t>: (a) ridership simulation</w:t>
      </w:r>
      <w:r w:rsidR="007B26F6" w:rsidRPr="0003466E">
        <w:rPr>
          <w:bCs/>
          <w:sz w:val="24"/>
        </w:rPr>
        <w:t xml:space="preserve"> </w:t>
      </w:r>
      <w:r w:rsidR="00175FA5" w:rsidRPr="0003466E">
        <w:rPr>
          <w:bCs/>
          <w:sz w:val="24"/>
        </w:rPr>
        <w:t>for</w:t>
      </w:r>
      <w:r w:rsidR="007B26F6" w:rsidRPr="0003466E">
        <w:rPr>
          <w:bCs/>
          <w:sz w:val="24"/>
        </w:rPr>
        <w:t xml:space="preserve"> boarding and alighting</w:t>
      </w:r>
      <w:r w:rsidR="00721604" w:rsidRPr="0003466E">
        <w:rPr>
          <w:bCs/>
          <w:sz w:val="24"/>
        </w:rPr>
        <w:t xml:space="preserve">, (b) </w:t>
      </w:r>
      <w:r w:rsidR="007B26F6" w:rsidRPr="0003466E">
        <w:rPr>
          <w:bCs/>
          <w:sz w:val="24"/>
        </w:rPr>
        <w:t>bus occupancy determination</w:t>
      </w:r>
      <w:r w:rsidR="00721604" w:rsidRPr="0003466E">
        <w:rPr>
          <w:bCs/>
          <w:sz w:val="24"/>
        </w:rPr>
        <w:t>, and (c) emission estimation.</w:t>
      </w:r>
      <w:r w:rsidR="007B26F6" w:rsidRPr="0003466E">
        <w:rPr>
          <w:bCs/>
          <w:sz w:val="24"/>
        </w:rPr>
        <w:t xml:space="preserve"> In the following sub-sections, we describe each of the components in detail</w:t>
      </w:r>
      <w:r w:rsidR="000726A7" w:rsidRPr="0003466E">
        <w:rPr>
          <w:bCs/>
          <w:sz w:val="24"/>
        </w:rPr>
        <w:t xml:space="preserve">. </w:t>
      </w:r>
      <w:r w:rsidR="00F574CF" w:rsidRPr="0003466E">
        <w:rPr>
          <w:bCs/>
          <w:sz w:val="24"/>
        </w:rPr>
        <w:t xml:space="preserve"> </w:t>
      </w:r>
    </w:p>
    <w:p w14:paraId="413521DC" w14:textId="77777777" w:rsidR="00F122B6" w:rsidRPr="0003466E" w:rsidRDefault="00F122B6" w:rsidP="00C22851">
      <w:pPr>
        <w:spacing w:line="276" w:lineRule="auto"/>
        <w:rPr>
          <w:bCs/>
          <w:sz w:val="24"/>
        </w:rPr>
      </w:pPr>
    </w:p>
    <w:p w14:paraId="7A26CA52" w14:textId="0D1B0EEA" w:rsidR="00F73D3A" w:rsidRPr="0003466E" w:rsidRDefault="008B5903" w:rsidP="00A41B84">
      <w:pPr>
        <w:pStyle w:val="Heading3"/>
      </w:pPr>
      <w:r>
        <w:t xml:space="preserve">3.1 </w:t>
      </w:r>
      <w:r w:rsidR="003D3984" w:rsidRPr="0003466E">
        <w:t xml:space="preserve">Module 1: </w:t>
      </w:r>
      <w:r w:rsidR="00553D69" w:rsidRPr="0003466E">
        <w:t xml:space="preserve">Stop </w:t>
      </w:r>
      <w:r w:rsidR="00945D93" w:rsidRPr="0003466E">
        <w:t xml:space="preserve">Level </w:t>
      </w:r>
      <w:r w:rsidR="00553D69" w:rsidRPr="0003466E">
        <w:t>Boarding and Alighting</w:t>
      </w:r>
    </w:p>
    <w:p w14:paraId="6F59D364" w14:textId="103AB37A" w:rsidR="00175FA5" w:rsidRPr="0003466E" w:rsidRDefault="003224E4" w:rsidP="00175FA5">
      <w:pPr>
        <w:spacing w:line="276" w:lineRule="auto"/>
        <w:rPr>
          <w:bCs/>
          <w:sz w:val="24"/>
        </w:rPr>
      </w:pPr>
      <w:r w:rsidRPr="0003466E">
        <w:rPr>
          <w:sz w:val="24"/>
        </w:rPr>
        <w:t>At the core of Module 1 is a</w:t>
      </w:r>
      <w:r w:rsidR="00EF721C" w:rsidRPr="0003466E">
        <w:rPr>
          <w:sz w:val="24"/>
        </w:rPr>
        <w:t>n o</w:t>
      </w:r>
      <w:r w:rsidR="00EF721C" w:rsidRPr="0003466E">
        <w:rPr>
          <w:bCs/>
          <w:sz w:val="24"/>
        </w:rPr>
        <w:t xml:space="preserve">bject oriented programming code </w:t>
      </w:r>
      <w:r w:rsidR="008B5903">
        <w:rPr>
          <w:bCs/>
          <w:sz w:val="24"/>
        </w:rPr>
        <w:t>written in</w:t>
      </w:r>
      <w:r w:rsidR="00EF721C" w:rsidRPr="0003466E">
        <w:rPr>
          <w:bCs/>
          <w:sz w:val="24"/>
        </w:rPr>
        <w:t xml:space="preserve"> JAVA to predict boardings and </w:t>
      </w:r>
      <w:r w:rsidR="004C68BC" w:rsidRPr="0003466E">
        <w:rPr>
          <w:bCs/>
          <w:sz w:val="24"/>
        </w:rPr>
        <w:t>alightings</w:t>
      </w:r>
      <w:r w:rsidR="00EF721C" w:rsidRPr="0003466E">
        <w:rPr>
          <w:bCs/>
          <w:sz w:val="24"/>
        </w:rPr>
        <w:t xml:space="preserve"> at a stop level for the </w:t>
      </w:r>
      <w:r w:rsidR="001A6D40" w:rsidRPr="0003466E">
        <w:rPr>
          <w:bCs/>
          <w:sz w:val="24"/>
        </w:rPr>
        <w:t>entire metropolitan</w:t>
      </w:r>
      <w:r w:rsidR="00EF721C" w:rsidRPr="0003466E">
        <w:rPr>
          <w:bCs/>
          <w:sz w:val="24"/>
        </w:rPr>
        <w:t xml:space="preserve"> region. The program predicts hourly boardings and alightings based on a </w:t>
      </w:r>
      <w:r w:rsidR="007A5CDB">
        <w:rPr>
          <w:bCs/>
          <w:sz w:val="24"/>
        </w:rPr>
        <w:t xml:space="preserve">series of </w:t>
      </w:r>
      <w:r w:rsidR="00175BC2" w:rsidRPr="0003466E">
        <w:rPr>
          <w:bCs/>
          <w:sz w:val="24"/>
        </w:rPr>
        <w:t xml:space="preserve">stop level </w:t>
      </w:r>
      <w:r w:rsidR="00EF721C" w:rsidRPr="0003466E">
        <w:rPr>
          <w:bCs/>
          <w:sz w:val="24"/>
        </w:rPr>
        <w:t>regression model</w:t>
      </w:r>
      <w:r w:rsidR="007A5CDB">
        <w:rPr>
          <w:bCs/>
          <w:sz w:val="24"/>
        </w:rPr>
        <w:t>s</w:t>
      </w:r>
      <w:r w:rsidR="00EF721C" w:rsidRPr="0003466E">
        <w:rPr>
          <w:bCs/>
          <w:sz w:val="24"/>
        </w:rPr>
        <w:t xml:space="preserve"> developed for the bu</w:t>
      </w:r>
      <w:r w:rsidR="00175BC2" w:rsidRPr="0003466E">
        <w:rPr>
          <w:bCs/>
          <w:sz w:val="24"/>
        </w:rPr>
        <w:t>s</w:t>
      </w:r>
      <w:r w:rsidR="00EF721C" w:rsidRPr="0003466E">
        <w:rPr>
          <w:bCs/>
          <w:sz w:val="24"/>
        </w:rPr>
        <w:t xml:space="preserve"> system</w:t>
      </w:r>
      <w:r w:rsidR="00717483">
        <w:rPr>
          <w:bCs/>
          <w:sz w:val="24"/>
        </w:rPr>
        <w:t xml:space="preserve"> (a complete description of the models </w:t>
      </w:r>
      <w:r w:rsidR="002908EA">
        <w:rPr>
          <w:bCs/>
          <w:sz w:val="24"/>
        </w:rPr>
        <w:t xml:space="preserve">including model structure, data fit measures and validation </w:t>
      </w:r>
      <w:r w:rsidR="00717483">
        <w:rPr>
          <w:bCs/>
          <w:sz w:val="24"/>
        </w:rPr>
        <w:t>is available in Chakour and Eluru, 2016)</w:t>
      </w:r>
      <w:r w:rsidR="00EF721C" w:rsidRPr="0003466E">
        <w:rPr>
          <w:bCs/>
          <w:sz w:val="24"/>
        </w:rPr>
        <w:t xml:space="preserve">. </w:t>
      </w:r>
      <w:r w:rsidR="00900E55" w:rsidRPr="0003466E">
        <w:rPr>
          <w:sz w:val="24"/>
        </w:rPr>
        <w:t xml:space="preserve">The data employed for the model development is drawn from data collected by STM. </w:t>
      </w:r>
      <w:r w:rsidR="00175BC2" w:rsidRPr="0003466E">
        <w:rPr>
          <w:sz w:val="24"/>
        </w:rPr>
        <w:t xml:space="preserve">Specifically, three stop level regression models for </w:t>
      </w:r>
      <w:r w:rsidR="00C21B40" w:rsidRPr="0003466E">
        <w:rPr>
          <w:sz w:val="24"/>
        </w:rPr>
        <w:t>low, medium, and high ridership</w:t>
      </w:r>
      <w:r w:rsidR="00175BC2" w:rsidRPr="0003466E">
        <w:rPr>
          <w:sz w:val="24"/>
        </w:rPr>
        <w:t xml:space="preserve"> </w:t>
      </w:r>
      <w:r w:rsidR="007A5CDB">
        <w:rPr>
          <w:sz w:val="24"/>
        </w:rPr>
        <w:t xml:space="preserve">stops </w:t>
      </w:r>
      <w:r w:rsidR="009920BC" w:rsidRPr="0003466E">
        <w:rPr>
          <w:sz w:val="24"/>
        </w:rPr>
        <w:t>are</w:t>
      </w:r>
      <w:r w:rsidR="00175BC2" w:rsidRPr="0003466E">
        <w:rPr>
          <w:sz w:val="24"/>
        </w:rPr>
        <w:t xml:space="preserve"> </w:t>
      </w:r>
      <w:r w:rsidR="004C68BC" w:rsidRPr="0003466E">
        <w:rPr>
          <w:sz w:val="24"/>
        </w:rPr>
        <w:t>estimated</w:t>
      </w:r>
      <w:r w:rsidR="00900E55" w:rsidRPr="0003466E">
        <w:rPr>
          <w:sz w:val="24"/>
        </w:rPr>
        <w:t xml:space="preserve">. </w:t>
      </w:r>
      <w:r w:rsidR="00C21B40" w:rsidRPr="0003466E">
        <w:rPr>
          <w:sz w:val="24"/>
        </w:rPr>
        <w:t xml:space="preserve">The categorization is based on the overall daily ridership (boarding + alighting) at the stop. The stops with daily ridership of less than 50 </w:t>
      </w:r>
      <w:r w:rsidR="009920BC" w:rsidRPr="0003466E">
        <w:rPr>
          <w:sz w:val="24"/>
        </w:rPr>
        <w:t>are</w:t>
      </w:r>
      <w:r w:rsidR="00C21B40" w:rsidRPr="0003466E">
        <w:rPr>
          <w:sz w:val="24"/>
        </w:rPr>
        <w:t xml:space="preserve"> characterized as low </w:t>
      </w:r>
      <w:r w:rsidR="0094077C">
        <w:rPr>
          <w:sz w:val="24"/>
        </w:rPr>
        <w:t xml:space="preserve">use </w:t>
      </w:r>
      <w:r w:rsidR="00C21B40" w:rsidRPr="0003466E">
        <w:rPr>
          <w:sz w:val="24"/>
        </w:rPr>
        <w:t xml:space="preserve">stops; stops with daily ridership between 50 and 250 are characterized as medium </w:t>
      </w:r>
      <w:r w:rsidR="0094077C">
        <w:rPr>
          <w:sz w:val="24"/>
        </w:rPr>
        <w:t xml:space="preserve">use </w:t>
      </w:r>
      <w:r w:rsidR="00C21B40" w:rsidRPr="0003466E">
        <w:rPr>
          <w:sz w:val="24"/>
        </w:rPr>
        <w:t>stops</w:t>
      </w:r>
      <w:r w:rsidR="001A6D40" w:rsidRPr="0003466E">
        <w:rPr>
          <w:sz w:val="24"/>
        </w:rPr>
        <w:t>,</w:t>
      </w:r>
      <w:r w:rsidR="00C21B40" w:rsidRPr="0003466E">
        <w:rPr>
          <w:sz w:val="24"/>
        </w:rPr>
        <w:t xml:space="preserve"> and stops with daily ridership </w:t>
      </w:r>
      <w:r w:rsidR="008B5903">
        <w:rPr>
          <w:sz w:val="24"/>
        </w:rPr>
        <w:t xml:space="preserve">of </w:t>
      </w:r>
      <w:r w:rsidR="00C21B40" w:rsidRPr="0003466E">
        <w:rPr>
          <w:sz w:val="24"/>
        </w:rPr>
        <w:t xml:space="preserve">more than 250 are classified as high </w:t>
      </w:r>
      <w:r w:rsidR="0094077C">
        <w:rPr>
          <w:sz w:val="24"/>
        </w:rPr>
        <w:t xml:space="preserve">use </w:t>
      </w:r>
      <w:r w:rsidR="00C21B40" w:rsidRPr="0003466E">
        <w:rPr>
          <w:sz w:val="24"/>
        </w:rPr>
        <w:t>stops. Then a separate model for each stop category</w:t>
      </w:r>
      <w:r w:rsidR="007A5CDB">
        <w:rPr>
          <w:sz w:val="24"/>
        </w:rPr>
        <w:t xml:space="preserve"> and time of day</w:t>
      </w:r>
      <w:r w:rsidR="00C21B40" w:rsidRPr="0003466E">
        <w:rPr>
          <w:sz w:val="24"/>
        </w:rPr>
        <w:t xml:space="preserve"> </w:t>
      </w:r>
      <w:r w:rsidR="009920BC" w:rsidRPr="0003466E">
        <w:rPr>
          <w:sz w:val="24"/>
        </w:rPr>
        <w:t>is</w:t>
      </w:r>
      <w:r w:rsidR="00C21B40" w:rsidRPr="0003466E">
        <w:rPr>
          <w:sz w:val="24"/>
        </w:rPr>
        <w:t xml:space="preserve"> developed </w:t>
      </w:r>
      <w:r w:rsidR="00EC11AB" w:rsidRPr="0003466E">
        <w:rPr>
          <w:sz w:val="24"/>
        </w:rPr>
        <w:t>(see Chakour and Eluru, 201</w:t>
      </w:r>
      <w:r w:rsidR="001D4987" w:rsidRPr="0003466E">
        <w:rPr>
          <w:sz w:val="24"/>
        </w:rPr>
        <w:t>6</w:t>
      </w:r>
      <w:r w:rsidR="00EC11AB" w:rsidRPr="0003466E">
        <w:rPr>
          <w:sz w:val="24"/>
        </w:rPr>
        <w:t xml:space="preserve"> for </w:t>
      </w:r>
      <w:r w:rsidR="007A5CDB">
        <w:rPr>
          <w:sz w:val="24"/>
        </w:rPr>
        <w:t>complete</w:t>
      </w:r>
      <w:r w:rsidR="00EC11AB" w:rsidRPr="0003466E">
        <w:rPr>
          <w:sz w:val="24"/>
        </w:rPr>
        <w:t xml:space="preserve"> details</w:t>
      </w:r>
      <w:r w:rsidR="00C21B40" w:rsidRPr="0003466E">
        <w:rPr>
          <w:sz w:val="24"/>
        </w:rPr>
        <w:t xml:space="preserve"> on</w:t>
      </w:r>
      <w:r w:rsidR="007A5CDB">
        <w:rPr>
          <w:sz w:val="24"/>
        </w:rPr>
        <w:t xml:space="preserve"> the econometric</w:t>
      </w:r>
      <w:r w:rsidR="00C21B40" w:rsidRPr="0003466E">
        <w:rPr>
          <w:sz w:val="24"/>
        </w:rPr>
        <w:t xml:space="preserve"> modeling approach</w:t>
      </w:r>
      <w:r w:rsidR="007A5CDB">
        <w:rPr>
          <w:sz w:val="24"/>
        </w:rPr>
        <w:t xml:space="preserve"> and parameters influencing ridership</w:t>
      </w:r>
      <w:r w:rsidR="009920BC" w:rsidRPr="0003466E">
        <w:rPr>
          <w:sz w:val="24"/>
        </w:rPr>
        <w:t>) considering</w:t>
      </w:r>
      <w:r w:rsidR="00175BC2" w:rsidRPr="0003466E">
        <w:rPr>
          <w:sz w:val="24"/>
        </w:rPr>
        <w:t xml:space="preserve"> the influence of a whole range of transit accessibility, transport infrastructure, and built environment factors. </w:t>
      </w:r>
      <w:r w:rsidR="009920BC" w:rsidRPr="0003466E">
        <w:rPr>
          <w:sz w:val="24"/>
        </w:rPr>
        <w:t>Eventually, t</w:t>
      </w:r>
      <w:r w:rsidR="00EC11AB" w:rsidRPr="0003466E">
        <w:rPr>
          <w:sz w:val="24"/>
        </w:rPr>
        <w:t xml:space="preserve">hese </w:t>
      </w:r>
      <w:r w:rsidR="00175BC2" w:rsidRPr="0003466E">
        <w:rPr>
          <w:sz w:val="24"/>
        </w:rPr>
        <w:t xml:space="preserve">models are employed to predict </w:t>
      </w:r>
      <w:r w:rsidR="0034298D" w:rsidRPr="0003466E">
        <w:rPr>
          <w:sz w:val="24"/>
        </w:rPr>
        <w:t xml:space="preserve">the </w:t>
      </w:r>
      <w:r w:rsidR="008F43D3" w:rsidRPr="0003466E">
        <w:rPr>
          <w:sz w:val="24"/>
        </w:rPr>
        <w:t xml:space="preserve">expected </w:t>
      </w:r>
      <w:r w:rsidR="00343E89" w:rsidRPr="0003466E">
        <w:rPr>
          <w:sz w:val="24"/>
        </w:rPr>
        <w:t xml:space="preserve">number of boardings and alightings </w:t>
      </w:r>
      <w:r w:rsidR="008F43D3" w:rsidRPr="0003466E">
        <w:rPr>
          <w:sz w:val="24"/>
        </w:rPr>
        <w:t xml:space="preserve">at every bus stop </w:t>
      </w:r>
      <w:r w:rsidR="000E26F1" w:rsidRPr="0003466E">
        <w:rPr>
          <w:sz w:val="24"/>
        </w:rPr>
        <w:t>for every hour</w:t>
      </w:r>
      <w:r w:rsidR="008F43D3" w:rsidRPr="0003466E">
        <w:rPr>
          <w:sz w:val="24"/>
        </w:rPr>
        <w:t xml:space="preserve"> of </w:t>
      </w:r>
      <w:r w:rsidR="0034298D" w:rsidRPr="0003466E">
        <w:rPr>
          <w:sz w:val="24"/>
        </w:rPr>
        <w:t xml:space="preserve">the </w:t>
      </w:r>
      <w:r w:rsidR="008F43D3" w:rsidRPr="0003466E">
        <w:rPr>
          <w:sz w:val="24"/>
        </w:rPr>
        <w:t xml:space="preserve">day. </w:t>
      </w:r>
      <w:r w:rsidR="00175BC2" w:rsidRPr="0003466E">
        <w:rPr>
          <w:sz w:val="24"/>
        </w:rPr>
        <w:t xml:space="preserve">Considering a uniform rate of arrival in the hour, these boardings and aligthings </w:t>
      </w:r>
      <w:r w:rsidR="00175BC2" w:rsidRPr="0003466E">
        <w:rPr>
          <w:bCs/>
          <w:sz w:val="24"/>
        </w:rPr>
        <w:t>are</w:t>
      </w:r>
      <w:r w:rsidR="00AE23E5" w:rsidRPr="0003466E">
        <w:rPr>
          <w:bCs/>
          <w:sz w:val="24"/>
        </w:rPr>
        <w:t xml:space="preserve"> converted to </w:t>
      </w:r>
      <w:r w:rsidR="00175BC2" w:rsidRPr="0003466E">
        <w:rPr>
          <w:bCs/>
          <w:sz w:val="24"/>
        </w:rPr>
        <w:t>pe</w:t>
      </w:r>
      <w:r w:rsidR="00AE23E5" w:rsidRPr="0003466E">
        <w:rPr>
          <w:bCs/>
          <w:sz w:val="24"/>
        </w:rPr>
        <w:t>r minute arrival</w:t>
      </w:r>
      <w:r w:rsidR="0034298D" w:rsidRPr="0003466E">
        <w:rPr>
          <w:bCs/>
          <w:sz w:val="24"/>
        </w:rPr>
        <w:t>s</w:t>
      </w:r>
      <w:r w:rsidR="00AE23E5" w:rsidRPr="0003466E">
        <w:rPr>
          <w:bCs/>
          <w:sz w:val="24"/>
        </w:rPr>
        <w:t xml:space="preserve">. </w:t>
      </w:r>
      <w:r w:rsidR="004C68BC" w:rsidRPr="0003466E">
        <w:rPr>
          <w:bCs/>
          <w:sz w:val="24"/>
        </w:rPr>
        <w:t>In cases with</w:t>
      </w:r>
      <w:r w:rsidR="00D31F7F" w:rsidRPr="0003466E">
        <w:rPr>
          <w:bCs/>
          <w:sz w:val="24"/>
        </w:rPr>
        <w:t xml:space="preserve"> multiple buses arriv</w:t>
      </w:r>
      <w:r w:rsidR="004C68BC" w:rsidRPr="0003466E">
        <w:rPr>
          <w:bCs/>
          <w:sz w:val="24"/>
        </w:rPr>
        <w:t>ing</w:t>
      </w:r>
      <w:r w:rsidR="00D31F7F" w:rsidRPr="0003466E">
        <w:rPr>
          <w:bCs/>
          <w:sz w:val="24"/>
        </w:rPr>
        <w:t xml:space="preserve"> at the same stop, the board</w:t>
      </w:r>
      <w:r w:rsidR="0034298D" w:rsidRPr="0003466E">
        <w:rPr>
          <w:bCs/>
          <w:sz w:val="24"/>
        </w:rPr>
        <w:t>i</w:t>
      </w:r>
      <w:r w:rsidR="00D31F7F" w:rsidRPr="0003466E">
        <w:rPr>
          <w:bCs/>
          <w:sz w:val="24"/>
        </w:rPr>
        <w:t xml:space="preserve">ngs and </w:t>
      </w:r>
      <w:r w:rsidR="00D31F7F" w:rsidRPr="0003466E">
        <w:rPr>
          <w:bCs/>
          <w:sz w:val="24"/>
        </w:rPr>
        <w:lastRenderedPageBreak/>
        <w:t xml:space="preserve">alightings are pro-rated based on </w:t>
      </w:r>
      <w:r w:rsidR="00125B4B" w:rsidRPr="0003466E">
        <w:rPr>
          <w:bCs/>
          <w:sz w:val="24"/>
        </w:rPr>
        <w:t>frequency of the buses</w:t>
      </w:r>
      <w:r w:rsidR="00990DD7">
        <w:rPr>
          <w:rStyle w:val="FootnoteReference"/>
          <w:bCs/>
          <w:sz w:val="24"/>
        </w:rPr>
        <w:footnoteReference w:id="1"/>
      </w:r>
      <w:r w:rsidR="00D31F7F" w:rsidRPr="0003466E">
        <w:rPr>
          <w:bCs/>
          <w:sz w:val="24"/>
        </w:rPr>
        <w:t xml:space="preserve">. </w:t>
      </w:r>
    </w:p>
    <w:p w14:paraId="61B6B8B5" w14:textId="77777777" w:rsidR="001D4987" w:rsidRPr="0003466E" w:rsidRDefault="001D4987" w:rsidP="00175FA5">
      <w:pPr>
        <w:spacing w:line="276" w:lineRule="auto"/>
        <w:rPr>
          <w:sz w:val="24"/>
        </w:rPr>
      </w:pPr>
    </w:p>
    <w:p w14:paraId="347ABA06" w14:textId="5E9C172D" w:rsidR="004014FB" w:rsidRPr="0003466E" w:rsidRDefault="008B5903" w:rsidP="00A41B84">
      <w:pPr>
        <w:pStyle w:val="Heading3"/>
      </w:pPr>
      <w:r>
        <w:t xml:space="preserve">3.2 </w:t>
      </w:r>
      <w:r w:rsidR="003D3984" w:rsidRPr="0003466E">
        <w:t xml:space="preserve">Module 2: </w:t>
      </w:r>
      <w:r w:rsidR="004014FB" w:rsidRPr="0003466E">
        <w:t>Bus Occupancy Determination</w:t>
      </w:r>
    </w:p>
    <w:p w14:paraId="4D3B490B" w14:textId="431B8094" w:rsidR="00DD4C29" w:rsidRPr="0003466E" w:rsidRDefault="00553D69">
      <w:pPr>
        <w:autoSpaceDE w:val="0"/>
        <w:autoSpaceDN w:val="0"/>
        <w:adjustRightInd w:val="0"/>
        <w:spacing w:line="276" w:lineRule="auto"/>
        <w:rPr>
          <w:rFonts w:eastAsia="Times New Roman"/>
          <w:sz w:val="24"/>
        </w:rPr>
      </w:pPr>
      <w:r w:rsidRPr="0003466E">
        <w:rPr>
          <w:rFonts w:eastAsia="Times New Roman"/>
          <w:sz w:val="24"/>
        </w:rPr>
        <w:t>The stop level boarding and alighting information is available across all stops for 24 hours from the first module. In the second module, the</w:t>
      </w:r>
      <w:r w:rsidR="009920BC" w:rsidRPr="0003466E">
        <w:rPr>
          <w:rFonts w:eastAsia="Times New Roman"/>
          <w:sz w:val="24"/>
        </w:rPr>
        <w:t>se</w:t>
      </w:r>
      <w:r w:rsidRPr="0003466E">
        <w:rPr>
          <w:rFonts w:eastAsia="Times New Roman"/>
          <w:sz w:val="24"/>
        </w:rPr>
        <w:t xml:space="preserve"> boardings and aligthings are assigned </w:t>
      </w:r>
      <w:r w:rsidR="00984BC7" w:rsidRPr="0003466E">
        <w:rPr>
          <w:rFonts w:eastAsia="Times New Roman"/>
          <w:sz w:val="24"/>
        </w:rPr>
        <w:t xml:space="preserve">to actual buses. The occupancy module starts for a bus route </w:t>
      </w:r>
      <w:r w:rsidR="00CD0C9F" w:rsidRPr="0003466E">
        <w:rPr>
          <w:rFonts w:eastAsia="Times New Roman"/>
          <w:sz w:val="24"/>
        </w:rPr>
        <w:t>and its first trip</w:t>
      </w:r>
      <w:r w:rsidR="00984BC7" w:rsidRPr="0003466E">
        <w:rPr>
          <w:rFonts w:eastAsia="Times New Roman"/>
          <w:sz w:val="24"/>
        </w:rPr>
        <w:t xml:space="preserve"> as per the bus schedule. Based on the </w:t>
      </w:r>
      <w:r w:rsidR="004C68BC" w:rsidRPr="0003466E">
        <w:rPr>
          <w:rFonts w:eastAsia="Times New Roman"/>
          <w:sz w:val="24"/>
        </w:rPr>
        <w:t>vehicle</w:t>
      </w:r>
      <w:r w:rsidR="00984BC7" w:rsidRPr="0003466E">
        <w:rPr>
          <w:rFonts w:eastAsia="Times New Roman"/>
          <w:sz w:val="24"/>
        </w:rPr>
        <w:t xml:space="preserve"> fleet information </w:t>
      </w:r>
      <w:r w:rsidR="009920BC" w:rsidRPr="0003466E">
        <w:rPr>
          <w:rFonts w:eastAsia="Times New Roman"/>
          <w:sz w:val="24"/>
        </w:rPr>
        <w:t>of</w:t>
      </w:r>
      <w:r w:rsidR="00984BC7" w:rsidRPr="0003466E">
        <w:rPr>
          <w:rFonts w:eastAsia="Times New Roman"/>
          <w:sz w:val="24"/>
        </w:rPr>
        <w:t xml:space="preserve"> STM bus service, a bus type is </w:t>
      </w:r>
      <w:r w:rsidR="004C68BC" w:rsidRPr="0003466E">
        <w:rPr>
          <w:rFonts w:eastAsia="Times New Roman"/>
          <w:sz w:val="24"/>
        </w:rPr>
        <w:t>probabilistically</w:t>
      </w:r>
      <w:r w:rsidR="00984BC7" w:rsidRPr="0003466E">
        <w:rPr>
          <w:rFonts w:eastAsia="Times New Roman"/>
          <w:sz w:val="24"/>
        </w:rPr>
        <w:t xml:space="preserve"> allocated for this instance of bus route. </w:t>
      </w:r>
      <w:r w:rsidR="00DD4C29" w:rsidRPr="0003466E">
        <w:rPr>
          <w:rFonts w:eastAsia="Times New Roman"/>
          <w:sz w:val="24"/>
        </w:rPr>
        <w:t xml:space="preserve">Now this bus begins its service from the starting origin on schedule. </w:t>
      </w:r>
      <w:r w:rsidRPr="0003466E">
        <w:rPr>
          <w:rFonts w:eastAsia="Times New Roman"/>
          <w:sz w:val="24"/>
        </w:rPr>
        <w:t xml:space="preserve">Based on the stop level model, people waiting at the stop, board the bus and </w:t>
      </w:r>
      <w:r w:rsidR="00DD4C29" w:rsidRPr="0003466E">
        <w:rPr>
          <w:rFonts w:eastAsia="Times New Roman"/>
          <w:sz w:val="24"/>
        </w:rPr>
        <w:t>the bus occupancy is updated accordingly. As the bus arrives at the next stop</w:t>
      </w:r>
      <w:r w:rsidRPr="0003466E">
        <w:rPr>
          <w:rFonts w:eastAsia="Times New Roman"/>
          <w:sz w:val="24"/>
        </w:rPr>
        <w:t>, based on the stop level boardings and alightings</w:t>
      </w:r>
      <w:r w:rsidR="00DD4C29" w:rsidRPr="0003466E">
        <w:rPr>
          <w:rFonts w:eastAsia="Times New Roman"/>
          <w:sz w:val="24"/>
        </w:rPr>
        <w:t xml:space="preserve"> predicted</w:t>
      </w:r>
      <w:r w:rsidRPr="0003466E">
        <w:rPr>
          <w:rFonts w:eastAsia="Times New Roman"/>
          <w:sz w:val="24"/>
        </w:rPr>
        <w:t xml:space="preserve">, we update the bus occupancy. </w:t>
      </w:r>
      <w:r w:rsidR="00DD4C29" w:rsidRPr="0003466E">
        <w:rPr>
          <w:rFonts w:eastAsia="Times New Roman"/>
          <w:sz w:val="24"/>
        </w:rPr>
        <w:t xml:space="preserve">The calculation of occupancy is done in the following manner. Say, a bus with 10 people on board arrived at a stop. According to the ridership model, the predicted number of boardings </w:t>
      </w:r>
      <w:r w:rsidR="009920BC" w:rsidRPr="0003466E">
        <w:rPr>
          <w:rFonts w:eastAsia="Times New Roman"/>
          <w:sz w:val="24"/>
        </w:rPr>
        <w:t>and alightings are</w:t>
      </w:r>
      <w:r w:rsidR="00DD4C29" w:rsidRPr="0003466E">
        <w:rPr>
          <w:rFonts w:eastAsia="Times New Roman"/>
          <w:sz w:val="24"/>
        </w:rPr>
        <w:t xml:space="preserve"> 4 and 2, respectively. Hence, the occupancy of the bus until the next stop is 10+4</w:t>
      </w:r>
      <w:r w:rsidR="00DD4C29" w:rsidRPr="0003466E">
        <w:rPr>
          <w:rFonts w:eastAsia="Times New Roman"/>
          <w:sz w:val="24"/>
        </w:rPr>
        <w:sym w:font="Symbol" w:char="F02D"/>
      </w:r>
      <w:r w:rsidR="00DD4C29" w:rsidRPr="0003466E">
        <w:rPr>
          <w:rFonts w:eastAsia="Times New Roman"/>
          <w:sz w:val="24"/>
        </w:rPr>
        <w:t xml:space="preserve">2=12.  </w:t>
      </w:r>
      <w:r w:rsidRPr="0003466E">
        <w:rPr>
          <w:rFonts w:eastAsia="Times New Roman"/>
          <w:sz w:val="24"/>
        </w:rPr>
        <w:t xml:space="preserve">The </w:t>
      </w:r>
      <w:r w:rsidR="00984BC7" w:rsidRPr="0003466E">
        <w:rPr>
          <w:rFonts w:eastAsia="Times New Roman"/>
          <w:sz w:val="24"/>
        </w:rPr>
        <w:t>b</w:t>
      </w:r>
      <w:r w:rsidRPr="0003466E">
        <w:rPr>
          <w:rFonts w:eastAsia="Times New Roman"/>
          <w:sz w:val="24"/>
        </w:rPr>
        <w:t>o</w:t>
      </w:r>
      <w:r w:rsidR="00984BC7" w:rsidRPr="0003466E">
        <w:rPr>
          <w:rFonts w:eastAsia="Times New Roman"/>
          <w:sz w:val="24"/>
        </w:rPr>
        <w:t>a</w:t>
      </w:r>
      <w:r w:rsidRPr="0003466E">
        <w:rPr>
          <w:rFonts w:eastAsia="Times New Roman"/>
          <w:sz w:val="24"/>
        </w:rPr>
        <w:t>rd</w:t>
      </w:r>
      <w:r w:rsidR="00921D9A" w:rsidRPr="0003466E">
        <w:rPr>
          <w:rFonts w:eastAsia="Times New Roman"/>
          <w:sz w:val="24"/>
        </w:rPr>
        <w:t>i</w:t>
      </w:r>
      <w:r w:rsidRPr="0003466E">
        <w:rPr>
          <w:rFonts w:eastAsia="Times New Roman"/>
          <w:sz w:val="24"/>
        </w:rPr>
        <w:t xml:space="preserve">ngs and alightings at each stop are saved so as to calculate the time for idling at the stop. </w:t>
      </w:r>
      <w:r w:rsidR="00DD4C29" w:rsidRPr="0003466E">
        <w:rPr>
          <w:rFonts w:eastAsia="Times New Roman"/>
          <w:sz w:val="24"/>
        </w:rPr>
        <w:t xml:space="preserve">The procedure is repeated at each stop thus updating bus occupancy, boardings and </w:t>
      </w:r>
      <w:r w:rsidR="00921D9A" w:rsidRPr="0003466E">
        <w:rPr>
          <w:rFonts w:eastAsia="Times New Roman"/>
          <w:sz w:val="24"/>
        </w:rPr>
        <w:t xml:space="preserve">alightings </w:t>
      </w:r>
      <w:r w:rsidR="00DD4C29" w:rsidRPr="0003466E">
        <w:rPr>
          <w:rFonts w:eastAsia="Times New Roman"/>
          <w:sz w:val="24"/>
        </w:rPr>
        <w:t xml:space="preserve">at every stop. </w:t>
      </w:r>
    </w:p>
    <w:p w14:paraId="24CC4B9E" w14:textId="41D04B2C" w:rsidR="00125B4B" w:rsidRPr="0003466E" w:rsidRDefault="00DD4C29" w:rsidP="00D03C4D">
      <w:pPr>
        <w:autoSpaceDE w:val="0"/>
        <w:autoSpaceDN w:val="0"/>
        <w:adjustRightInd w:val="0"/>
        <w:spacing w:line="276" w:lineRule="auto"/>
        <w:ind w:firstLine="720"/>
        <w:rPr>
          <w:rFonts w:eastAsia="Times New Roman"/>
          <w:sz w:val="24"/>
        </w:rPr>
      </w:pPr>
      <w:r w:rsidRPr="0003466E">
        <w:rPr>
          <w:rFonts w:eastAsia="Times New Roman"/>
          <w:sz w:val="24"/>
        </w:rPr>
        <w:t xml:space="preserve">While these steps are repeated across all stops in the leg, several consistency checks are incorporated. For example, if the bus is at capacity (determined as 75 for a regular bus and 115 </w:t>
      </w:r>
      <w:r w:rsidR="00921D9A" w:rsidRPr="0003466E">
        <w:rPr>
          <w:rFonts w:eastAsia="Times New Roman"/>
          <w:sz w:val="24"/>
        </w:rPr>
        <w:t>f</w:t>
      </w:r>
      <w:r w:rsidRPr="0003466E">
        <w:rPr>
          <w:rFonts w:eastAsia="Times New Roman"/>
          <w:sz w:val="24"/>
        </w:rPr>
        <w:t xml:space="preserve">or </w:t>
      </w:r>
      <w:r w:rsidR="00921D9A" w:rsidRPr="0003466E">
        <w:rPr>
          <w:rFonts w:eastAsia="Times New Roman"/>
          <w:sz w:val="24"/>
        </w:rPr>
        <w:t xml:space="preserve">an </w:t>
      </w:r>
      <w:r w:rsidRPr="0003466E">
        <w:rPr>
          <w:rFonts w:eastAsia="Times New Roman"/>
          <w:sz w:val="24"/>
        </w:rPr>
        <w:t>articulated bus)</w:t>
      </w:r>
      <w:r w:rsidR="009920BC" w:rsidRPr="0003466E">
        <w:rPr>
          <w:rFonts w:eastAsia="Times New Roman"/>
          <w:sz w:val="24"/>
        </w:rPr>
        <w:t xml:space="preserve"> when it arrives at a particular stop</w:t>
      </w:r>
      <w:r w:rsidRPr="0003466E">
        <w:rPr>
          <w:rFonts w:eastAsia="Times New Roman"/>
          <w:sz w:val="24"/>
        </w:rPr>
        <w:t xml:space="preserve">, the passengers are forced to wait </w:t>
      </w:r>
      <w:r w:rsidR="004C68BC" w:rsidRPr="0003466E">
        <w:rPr>
          <w:rFonts w:eastAsia="Times New Roman"/>
          <w:sz w:val="24"/>
        </w:rPr>
        <w:t>for</w:t>
      </w:r>
      <w:r w:rsidRPr="0003466E">
        <w:rPr>
          <w:rFonts w:eastAsia="Times New Roman"/>
          <w:sz w:val="24"/>
        </w:rPr>
        <w:t xml:space="preserve"> the next bus with space. If the bus has no passengers, no alightings are allowed. The reader would note that the same bus type is employed for the entire leg of the tour. The process is </w:t>
      </w:r>
      <w:r w:rsidR="004C68BC" w:rsidRPr="0003466E">
        <w:rPr>
          <w:rFonts w:eastAsia="Times New Roman"/>
          <w:sz w:val="24"/>
        </w:rPr>
        <w:t>repeated</w:t>
      </w:r>
      <w:r w:rsidRPr="0003466E">
        <w:rPr>
          <w:rFonts w:eastAsia="Times New Roman"/>
          <w:sz w:val="24"/>
        </w:rPr>
        <w:t xml:space="preserve"> across all </w:t>
      </w:r>
      <w:r w:rsidR="008A65C1" w:rsidRPr="0003466E">
        <w:rPr>
          <w:rFonts w:eastAsia="Times New Roman"/>
          <w:sz w:val="24"/>
        </w:rPr>
        <w:t xml:space="preserve">legs of </w:t>
      </w:r>
      <w:r w:rsidRPr="0003466E">
        <w:rPr>
          <w:rFonts w:eastAsia="Times New Roman"/>
          <w:sz w:val="24"/>
        </w:rPr>
        <w:t>the bus route</w:t>
      </w:r>
      <w:r w:rsidR="008A65C1" w:rsidRPr="0003466E">
        <w:rPr>
          <w:rFonts w:eastAsia="Times New Roman"/>
          <w:sz w:val="24"/>
        </w:rPr>
        <w:t xml:space="preserve"> based on its schedule</w:t>
      </w:r>
      <w:r w:rsidRPr="0003466E">
        <w:rPr>
          <w:rFonts w:eastAsia="Times New Roman"/>
          <w:sz w:val="24"/>
        </w:rPr>
        <w:t>. Once a single bus route has been analyzed, the second bus route is chosen for simulation</w:t>
      </w:r>
      <w:r w:rsidR="008A65C1" w:rsidRPr="0003466E">
        <w:rPr>
          <w:rFonts w:eastAsia="Times New Roman"/>
          <w:sz w:val="24"/>
        </w:rPr>
        <w:t xml:space="preserve"> and so on until </w:t>
      </w:r>
      <w:r w:rsidRPr="0003466E">
        <w:rPr>
          <w:rFonts w:eastAsia="Times New Roman"/>
          <w:sz w:val="24"/>
        </w:rPr>
        <w:t>all buses in the Montreal system</w:t>
      </w:r>
      <w:r w:rsidR="008A65C1" w:rsidRPr="0003466E">
        <w:rPr>
          <w:rFonts w:eastAsia="Times New Roman"/>
          <w:sz w:val="24"/>
        </w:rPr>
        <w:t xml:space="preserve"> are covered</w:t>
      </w:r>
      <w:r w:rsidRPr="0003466E">
        <w:rPr>
          <w:rFonts w:eastAsia="Times New Roman"/>
          <w:sz w:val="24"/>
        </w:rPr>
        <w:t>.</w:t>
      </w:r>
      <w:r w:rsidR="00D03C4D" w:rsidRPr="0003466E">
        <w:rPr>
          <w:rFonts w:eastAsia="Times New Roman"/>
          <w:sz w:val="24"/>
        </w:rPr>
        <w:t xml:space="preserve"> </w:t>
      </w:r>
      <w:r w:rsidR="00125B4B" w:rsidRPr="0003466E">
        <w:rPr>
          <w:rFonts w:eastAsia="Times New Roman"/>
          <w:sz w:val="24"/>
        </w:rPr>
        <w:t xml:space="preserve">The outputs from the ridership module include </w:t>
      </w:r>
      <w:r w:rsidR="00667DD3" w:rsidRPr="0003466E">
        <w:rPr>
          <w:rFonts w:eastAsia="Times New Roman"/>
          <w:sz w:val="24"/>
        </w:rPr>
        <w:t xml:space="preserve">detailed information on </w:t>
      </w:r>
      <w:r w:rsidR="008721EC" w:rsidRPr="0003466E">
        <w:rPr>
          <w:rFonts w:eastAsia="Times New Roman"/>
          <w:sz w:val="24"/>
        </w:rPr>
        <w:t xml:space="preserve">bus occupancy at </w:t>
      </w:r>
      <w:r w:rsidR="00667DD3" w:rsidRPr="0003466E">
        <w:rPr>
          <w:rFonts w:eastAsia="Times New Roman"/>
          <w:sz w:val="24"/>
        </w:rPr>
        <w:t xml:space="preserve">every </w:t>
      </w:r>
      <w:r w:rsidR="007E09C1" w:rsidRPr="0003466E">
        <w:rPr>
          <w:rFonts w:eastAsia="Times New Roman"/>
          <w:sz w:val="24"/>
        </w:rPr>
        <w:t>stop for</w:t>
      </w:r>
      <w:r w:rsidR="008721EC" w:rsidRPr="0003466E">
        <w:rPr>
          <w:rFonts w:eastAsia="Times New Roman"/>
          <w:sz w:val="24"/>
        </w:rPr>
        <w:t xml:space="preserve"> </w:t>
      </w:r>
      <w:r w:rsidR="00667DD3" w:rsidRPr="0003466E">
        <w:rPr>
          <w:rFonts w:eastAsia="Times New Roman"/>
          <w:sz w:val="24"/>
        </w:rPr>
        <w:t xml:space="preserve">every route and </w:t>
      </w:r>
      <w:r w:rsidR="007E09C1" w:rsidRPr="0003466E">
        <w:rPr>
          <w:rFonts w:eastAsia="Times New Roman"/>
          <w:sz w:val="24"/>
        </w:rPr>
        <w:t>every leg</w:t>
      </w:r>
      <w:r w:rsidR="008721EC" w:rsidRPr="0003466E">
        <w:rPr>
          <w:rFonts w:eastAsia="Times New Roman"/>
          <w:sz w:val="24"/>
        </w:rPr>
        <w:t xml:space="preserve">. The information also includes </w:t>
      </w:r>
      <w:r w:rsidR="00667DD3" w:rsidRPr="0003466E">
        <w:rPr>
          <w:rFonts w:eastAsia="Times New Roman"/>
          <w:sz w:val="24"/>
        </w:rPr>
        <w:t xml:space="preserve">detailed </w:t>
      </w:r>
      <w:r w:rsidR="008721EC" w:rsidRPr="0003466E">
        <w:rPr>
          <w:rFonts w:eastAsia="Times New Roman"/>
          <w:sz w:val="24"/>
        </w:rPr>
        <w:t xml:space="preserve">stop level boarding and alighting numbers. </w:t>
      </w:r>
    </w:p>
    <w:p w14:paraId="3FFBB7B4" w14:textId="77777777" w:rsidR="00372983" w:rsidRPr="0003466E" w:rsidRDefault="00372983" w:rsidP="00C22851">
      <w:pPr>
        <w:autoSpaceDE w:val="0"/>
        <w:autoSpaceDN w:val="0"/>
        <w:adjustRightInd w:val="0"/>
        <w:spacing w:line="276" w:lineRule="auto"/>
        <w:rPr>
          <w:rFonts w:eastAsia="Times New Roman"/>
          <w:b/>
          <w:sz w:val="24"/>
        </w:rPr>
      </w:pPr>
    </w:p>
    <w:p w14:paraId="1622A807" w14:textId="7DEB68AC" w:rsidR="00F723AC" w:rsidRPr="0003466E" w:rsidRDefault="008B5903" w:rsidP="00A41B84">
      <w:pPr>
        <w:pStyle w:val="Heading3"/>
      </w:pPr>
      <w:r>
        <w:t xml:space="preserve">3.3 </w:t>
      </w:r>
      <w:r w:rsidR="003D3984" w:rsidRPr="0003466E">
        <w:t xml:space="preserve">Module 3: </w:t>
      </w:r>
      <w:r w:rsidR="00F723AC" w:rsidRPr="0003466E">
        <w:t xml:space="preserve">Emission </w:t>
      </w:r>
      <w:r w:rsidR="004014FB" w:rsidRPr="0003466E">
        <w:t>Estimation</w:t>
      </w:r>
    </w:p>
    <w:p w14:paraId="38009D10" w14:textId="0AA8EC62" w:rsidR="004B36DF" w:rsidRPr="0003466E" w:rsidRDefault="003D3984" w:rsidP="00C22851">
      <w:pPr>
        <w:autoSpaceDE w:val="0"/>
        <w:autoSpaceDN w:val="0"/>
        <w:adjustRightInd w:val="0"/>
        <w:spacing w:line="276" w:lineRule="auto"/>
        <w:rPr>
          <w:bCs/>
          <w:sz w:val="24"/>
        </w:rPr>
      </w:pPr>
      <w:r w:rsidRPr="0003466E">
        <w:rPr>
          <w:sz w:val="24"/>
        </w:rPr>
        <w:t xml:space="preserve">In this module, </w:t>
      </w:r>
      <w:r w:rsidR="00646B8A" w:rsidRPr="0003466E">
        <w:rPr>
          <w:sz w:val="24"/>
        </w:rPr>
        <w:t xml:space="preserve">GHG </w:t>
      </w:r>
      <w:r w:rsidR="006D13F9" w:rsidRPr="0003466E">
        <w:rPr>
          <w:sz w:val="24"/>
        </w:rPr>
        <w:t xml:space="preserve">emissions </w:t>
      </w:r>
      <w:r w:rsidR="00646B8A" w:rsidRPr="0003466E">
        <w:rPr>
          <w:sz w:val="24"/>
        </w:rPr>
        <w:t>(in CO</w:t>
      </w:r>
      <w:r w:rsidR="00646B8A" w:rsidRPr="0003466E">
        <w:rPr>
          <w:sz w:val="24"/>
          <w:vertAlign w:val="subscript"/>
        </w:rPr>
        <w:t>2</w:t>
      </w:r>
      <w:r w:rsidR="00646B8A" w:rsidRPr="0003466E">
        <w:rPr>
          <w:sz w:val="24"/>
        </w:rPr>
        <w:t xml:space="preserve"> equivalent) </w:t>
      </w:r>
      <w:r w:rsidRPr="0003466E">
        <w:rPr>
          <w:sz w:val="24"/>
        </w:rPr>
        <w:t xml:space="preserve">are calculated </w:t>
      </w:r>
      <w:r w:rsidR="006D13F9" w:rsidRPr="0003466E">
        <w:rPr>
          <w:sz w:val="24"/>
        </w:rPr>
        <w:t xml:space="preserve">for each bus line by time of day </w:t>
      </w:r>
      <w:r w:rsidRPr="0003466E">
        <w:rPr>
          <w:sz w:val="24"/>
        </w:rPr>
        <w:t xml:space="preserve">by </w:t>
      </w:r>
      <w:r w:rsidR="006D13F9" w:rsidRPr="0003466E">
        <w:rPr>
          <w:sz w:val="24"/>
        </w:rPr>
        <w:t xml:space="preserve">linking the results of </w:t>
      </w:r>
      <w:r w:rsidRPr="0003466E">
        <w:rPr>
          <w:sz w:val="24"/>
        </w:rPr>
        <w:t>module 2</w:t>
      </w:r>
      <w:r w:rsidR="006D13F9" w:rsidRPr="0003466E">
        <w:rPr>
          <w:sz w:val="24"/>
        </w:rPr>
        <w:t xml:space="preserve"> to </w:t>
      </w:r>
      <w:r w:rsidR="00D03C4D" w:rsidRPr="0003466E">
        <w:rPr>
          <w:sz w:val="24"/>
        </w:rPr>
        <w:t>EFs</w:t>
      </w:r>
      <w:r w:rsidR="006D13F9" w:rsidRPr="0003466E">
        <w:rPr>
          <w:sz w:val="24"/>
        </w:rPr>
        <w:t xml:space="preserve">. </w:t>
      </w:r>
      <w:r w:rsidR="002C6DE5" w:rsidRPr="0003466E">
        <w:rPr>
          <w:bCs/>
          <w:sz w:val="24"/>
        </w:rPr>
        <w:t>The module connects the bus lines directly to the emissions and further computes both active and idle emissions for each bus line at each bus stop.</w:t>
      </w:r>
    </w:p>
    <w:p w14:paraId="6DF12E07" w14:textId="77777777" w:rsidR="00DF5827" w:rsidRPr="0003466E" w:rsidRDefault="00DF5827" w:rsidP="00C22851">
      <w:pPr>
        <w:autoSpaceDE w:val="0"/>
        <w:autoSpaceDN w:val="0"/>
        <w:adjustRightInd w:val="0"/>
        <w:spacing w:line="276" w:lineRule="auto"/>
        <w:rPr>
          <w:sz w:val="24"/>
        </w:rPr>
      </w:pPr>
    </w:p>
    <w:p w14:paraId="5EA1BB9B" w14:textId="4793F73D" w:rsidR="004B36DF" w:rsidRPr="0003466E" w:rsidRDefault="008B5903" w:rsidP="00A41B84">
      <w:pPr>
        <w:pStyle w:val="Heading4"/>
      </w:pPr>
      <w:r>
        <w:t xml:space="preserve">3.3.1 </w:t>
      </w:r>
      <w:r w:rsidR="00DF5827" w:rsidRPr="0003466E">
        <w:t>Em</w:t>
      </w:r>
      <w:r w:rsidR="00E23DD5" w:rsidRPr="0003466E">
        <w:t>ission Factor</w:t>
      </w:r>
      <w:r w:rsidR="00B63EF2" w:rsidRPr="0003466E">
        <w:t xml:space="preserve"> </w:t>
      </w:r>
      <w:r w:rsidR="00D03C4D" w:rsidRPr="0003466E">
        <w:t xml:space="preserve">(EF) </w:t>
      </w:r>
      <w:r w:rsidR="00B63EF2" w:rsidRPr="0003466E">
        <w:t>Generation</w:t>
      </w:r>
    </w:p>
    <w:p w14:paraId="000E1686" w14:textId="766BE33F" w:rsidR="0095407A" w:rsidRPr="0003466E" w:rsidRDefault="00C704E1" w:rsidP="003A12FE">
      <w:pPr>
        <w:autoSpaceDE w:val="0"/>
        <w:autoSpaceDN w:val="0"/>
        <w:adjustRightInd w:val="0"/>
        <w:spacing w:line="276" w:lineRule="auto"/>
        <w:rPr>
          <w:sz w:val="24"/>
        </w:rPr>
      </w:pPr>
      <w:r w:rsidRPr="0003466E">
        <w:rPr>
          <w:bCs/>
          <w:sz w:val="24"/>
        </w:rPr>
        <w:t xml:space="preserve">Bus </w:t>
      </w:r>
      <w:r w:rsidR="00D03C4D" w:rsidRPr="0003466E">
        <w:rPr>
          <w:bCs/>
          <w:sz w:val="24"/>
        </w:rPr>
        <w:t>EFs</w:t>
      </w:r>
      <w:r w:rsidRPr="0003466E">
        <w:rPr>
          <w:bCs/>
          <w:sz w:val="24"/>
        </w:rPr>
        <w:t xml:space="preserve"> were generated using MOVES</w:t>
      </w:r>
      <w:r w:rsidR="003A12FE" w:rsidRPr="0003466E">
        <w:rPr>
          <w:bCs/>
          <w:sz w:val="24"/>
        </w:rPr>
        <w:t>2014</w:t>
      </w:r>
      <w:r w:rsidR="00DC3BB3" w:rsidRPr="0003466E">
        <w:rPr>
          <w:bCs/>
          <w:sz w:val="24"/>
        </w:rPr>
        <w:t xml:space="preserve"> (Motor Vehicle Emission Simulator)</w:t>
      </w:r>
      <w:r w:rsidR="00FC0B56" w:rsidRPr="0003466E">
        <w:rPr>
          <w:bCs/>
          <w:sz w:val="24"/>
        </w:rPr>
        <w:t>, the latest emissions inventory model developed by the US Environmental Protection Agency</w:t>
      </w:r>
      <w:r w:rsidR="00D03C4D" w:rsidRPr="0003466E">
        <w:rPr>
          <w:bCs/>
          <w:sz w:val="24"/>
        </w:rPr>
        <w:t xml:space="preserve"> (USEPA, 2010)</w:t>
      </w:r>
      <w:r w:rsidR="00DC3BB3" w:rsidRPr="0003466E">
        <w:rPr>
          <w:bCs/>
          <w:sz w:val="24"/>
        </w:rPr>
        <w:t>. MOVES has an enriched database for estimating passenger vehicle emissions for both average and instantaneous speeds. But in the case of transit buses, it has many limitations</w:t>
      </w:r>
      <w:r w:rsidR="00D03C4D" w:rsidRPr="0003466E">
        <w:rPr>
          <w:bCs/>
          <w:sz w:val="24"/>
        </w:rPr>
        <w:t xml:space="preserve"> (s</w:t>
      </w:r>
      <w:r w:rsidR="00B41757" w:rsidRPr="0003466E">
        <w:rPr>
          <w:bCs/>
          <w:sz w:val="24"/>
        </w:rPr>
        <w:t xml:space="preserve">ee </w:t>
      </w:r>
      <w:r w:rsidR="00B41757" w:rsidRPr="0003466E">
        <w:rPr>
          <w:bCs/>
          <w:sz w:val="24"/>
        </w:rPr>
        <w:lastRenderedPageBreak/>
        <w:t>Alam</w:t>
      </w:r>
      <w:r w:rsidR="00D03C4D" w:rsidRPr="0003466E">
        <w:rPr>
          <w:bCs/>
          <w:sz w:val="24"/>
        </w:rPr>
        <w:t xml:space="preserve"> and Hatzopoulou</w:t>
      </w:r>
      <w:r w:rsidR="00B41757" w:rsidRPr="0003466E">
        <w:rPr>
          <w:bCs/>
          <w:sz w:val="24"/>
        </w:rPr>
        <w:t>, 2015 for more details)</w:t>
      </w:r>
      <w:r w:rsidR="00DC3BB3" w:rsidRPr="0003466E">
        <w:rPr>
          <w:bCs/>
          <w:sz w:val="24"/>
        </w:rPr>
        <w:t>. Specifically, w</w:t>
      </w:r>
      <w:r w:rsidR="00DC3BB3" w:rsidRPr="0003466E">
        <w:rPr>
          <w:sz w:val="24"/>
        </w:rPr>
        <w:t xml:space="preserve">hen only average speeds are available, </w:t>
      </w:r>
      <w:r w:rsidR="0095407A" w:rsidRPr="0003466E">
        <w:rPr>
          <w:sz w:val="24"/>
        </w:rPr>
        <w:t xml:space="preserve">the </w:t>
      </w:r>
      <w:r w:rsidR="00DC3BB3" w:rsidRPr="0003466E">
        <w:rPr>
          <w:sz w:val="24"/>
        </w:rPr>
        <w:t xml:space="preserve">MOVES database lacks transit bus specific data and </w:t>
      </w:r>
      <w:r w:rsidR="00B41757" w:rsidRPr="0003466E">
        <w:rPr>
          <w:sz w:val="24"/>
        </w:rPr>
        <w:t>as a result, the estimated emissions might be under/over predicted compared to a local context</w:t>
      </w:r>
      <w:r w:rsidR="00DC3BB3" w:rsidRPr="0003466E">
        <w:rPr>
          <w:sz w:val="24"/>
        </w:rPr>
        <w:t>.</w:t>
      </w:r>
      <w:r w:rsidR="00B41757" w:rsidRPr="0003466E">
        <w:rPr>
          <w:sz w:val="24"/>
        </w:rPr>
        <w:t xml:space="preserve"> </w:t>
      </w:r>
      <w:r w:rsidR="00F3113E">
        <w:rPr>
          <w:sz w:val="24"/>
        </w:rPr>
        <w:t>Recognizing this, we made an</w:t>
      </w:r>
      <w:r w:rsidR="00E540AF" w:rsidRPr="0003466E">
        <w:rPr>
          <w:sz w:val="24"/>
        </w:rPr>
        <w:t xml:space="preserve"> effort to quantify the extent of </w:t>
      </w:r>
      <w:r w:rsidR="0095407A" w:rsidRPr="0003466E">
        <w:rPr>
          <w:sz w:val="24"/>
        </w:rPr>
        <w:t xml:space="preserve">the </w:t>
      </w:r>
      <w:r w:rsidR="00E540AF" w:rsidRPr="0003466E">
        <w:rPr>
          <w:sz w:val="24"/>
        </w:rPr>
        <w:t xml:space="preserve">difference between emission estimates </w:t>
      </w:r>
      <w:r w:rsidR="0095108D" w:rsidRPr="0003466E">
        <w:rPr>
          <w:sz w:val="24"/>
        </w:rPr>
        <w:t>using</w:t>
      </w:r>
      <w:r w:rsidR="00E540AF" w:rsidRPr="0003466E">
        <w:rPr>
          <w:sz w:val="24"/>
        </w:rPr>
        <w:t xml:space="preserve"> MOVES </w:t>
      </w:r>
      <w:r w:rsidR="0095108D" w:rsidRPr="0003466E">
        <w:rPr>
          <w:sz w:val="24"/>
        </w:rPr>
        <w:t>default data and</w:t>
      </w:r>
      <w:r w:rsidR="00E540AF" w:rsidRPr="0003466E">
        <w:rPr>
          <w:sz w:val="24"/>
        </w:rPr>
        <w:t xml:space="preserve"> </w:t>
      </w:r>
      <w:r w:rsidR="0095407A" w:rsidRPr="0003466E">
        <w:rPr>
          <w:sz w:val="24"/>
        </w:rPr>
        <w:t xml:space="preserve">emission estimates generated after embedding </w:t>
      </w:r>
      <w:r w:rsidR="00E540AF" w:rsidRPr="0003466E">
        <w:rPr>
          <w:sz w:val="24"/>
        </w:rPr>
        <w:t>local data</w:t>
      </w:r>
      <w:r w:rsidR="0095407A" w:rsidRPr="0003466E">
        <w:rPr>
          <w:sz w:val="24"/>
        </w:rPr>
        <w:t xml:space="preserve"> into the MOVES database</w:t>
      </w:r>
      <w:r w:rsidR="00E540AF" w:rsidRPr="0003466E">
        <w:rPr>
          <w:sz w:val="24"/>
        </w:rPr>
        <w:t xml:space="preserve">. </w:t>
      </w:r>
    </w:p>
    <w:p w14:paraId="6D7DA89E" w14:textId="644D9384" w:rsidR="00C22851" w:rsidRPr="0003466E" w:rsidRDefault="00E540AF" w:rsidP="00A03B2F">
      <w:pPr>
        <w:autoSpaceDE w:val="0"/>
        <w:autoSpaceDN w:val="0"/>
        <w:adjustRightInd w:val="0"/>
        <w:spacing w:line="276" w:lineRule="auto"/>
        <w:ind w:firstLine="720"/>
      </w:pPr>
      <w:r w:rsidRPr="0003466E">
        <w:rPr>
          <w:sz w:val="24"/>
        </w:rPr>
        <w:t xml:space="preserve">Towards that end, </w:t>
      </w:r>
      <w:r w:rsidR="0095407A" w:rsidRPr="0003466E">
        <w:rPr>
          <w:sz w:val="24"/>
        </w:rPr>
        <w:t xml:space="preserve">the </w:t>
      </w:r>
      <w:r w:rsidR="00E23DD5" w:rsidRPr="0003466E">
        <w:rPr>
          <w:sz w:val="24"/>
        </w:rPr>
        <w:t xml:space="preserve">MOVES embedded drive cycles were updated using manually collected </w:t>
      </w:r>
      <w:r w:rsidR="00B966FF" w:rsidRPr="0003466E">
        <w:rPr>
          <w:sz w:val="24"/>
        </w:rPr>
        <w:t xml:space="preserve">Montreal specific transit </w:t>
      </w:r>
      <w:r w:rsidR="00E23DD5" w:rsidRPr="0003466E">
        <w:rPr>
          <w:sz w:val="24"/>
        </w:rPr>
        <w:t>data along eight routes</w:t>
      </w:r>
      <w:r w:rsidR="00990DD7">
        <w:rPr>
          <w:sz w:val="24"/>
        </w:rPr>
        <w:t xml:space="preserve"> </w:t>
      </w:r>
      <w:r w:rsidR="00990DD7" w:rsidRPr="006B1566">
        <w:rPr>
          <w:sz w:val="24"/>
        </w:rPr>
        <w:t>covering a wide variation of built-environments and road geometries</w:t>
      </w:r>
      <w:r w:rsidR="0095108D" w:rsidRPr="0003466E">
        <w:rPr>
          <w:sz w:val="24"/>
        </w:rPr>
        <w:t>.</w:t>
      </w:r>
      <w:r w:rsidR="00F74188" w:rsidRPr="0003466E">
        <w:rPr>
          <w:sz w:val="24"/>
        </w:rPr>
        <w:t xml:space="preserve"> </w:t>
      </w:r>
      <w:r w:rsidR="0095407A" w:rsidRPr="0003466E">
        <w:rPr>
          <w:sz w:val="24"/>
        </w:rPr>
        <w:t>Local data along these routes were collected during a 6-week campaign in 2013 with GPS devices installed on-board transit buses.  Repeated observations were conducted at different times of day; each bus route was monitored 6 times in each direction</w:t>
      </w:r>
      <w:r w:rsidR="00FC0B56" w:rsidRPr="0003466E">
        <w:rPr>
          <w:sz w:val="24"/>
        </w:rPr>
        <w:t xml:space="preserve"> (3 trips in the morning and 3 trips in the afternoon periods)</w:t>
      </w:r>
      <w:r w:rsidR="0095407A" w:rsidRPr="0003466E">
        <w:rPr>
          <w:sz w:val="24"/>
        </w:rPr>
        <w:t xml:space="preserve">. </w:t>
      </w:r>
      <w:r w:rsidR="003A12FE" w:rsidRPr="0003466E">
        <w:rPr>
          <w:sz w:val="24"/>
        </w:rPr>
        <w:t>T</w:t>
      </w:r>
      <w:r w:rsidR="00C22851" w:rsidRPr="0003466E">
        <w:rPr>
          <w:sz w:val="24"/>
        </w:rPr>
        <w:t xml:space="preserve">o embed our own drive cycles into the MOVES database we considered only the drives cycles that were collected for zero-grade links. In our </w:t>
      </w:r>
      <w:r w:rsidR="003A12FE" w:rsidRPr="0003466E">
        <w:rPr>
          <w:sz w:val="24"/>
        </w:rPr>
        <w:t>data</w:t>
      </w:r>
      <w:r w:rsidR="00C22851" w:rsidRPr="0003466E">
        <w:rPr>
          <w:sz w:val="24"/>
        </w:rPr>
        <w:t>, a total of 1,998 link observations were found having zero grade (1,389 for regular buses and 609 for articulated buses) and we grouped them into 25 speed categories with average speeds ranging from 1 to 25 mph. For speeds between 3 and 17 mph, at least 50 observations were found in each category, while for the other categories at least 10 observations were found.</w:t>
      </w:r>
      <w:r w:rsidR="00C22851" w:rsidRPr="0003466E">
        <w:t xml:space="preserve"> </w:t>
      </w:r>
    </w:p>
    <w:p w14:paraId="1ED8C5E6" w14:textId="671C95E6" w:rsidR="00C22851" w:rsidRDefault="00FC0B56" w:rsidP="00A03B2F">
      <w:pPr>
        <w:pStyle w:val="McGillBodyText"/>
        <w:spacing w:line="276" w:lineRule="auto"/>
        <w:ind w:firstLine="720"/>
        <w:rPr>
          <w:lang w:val="en-US"/>
        </w:rPr>
      </w:pPr>
      <w:r w:rsidRPr="0003466E">
        <w:rPr>
          <w:lang w:val="en-US"/>
        </w:rPr>
        <w:t>For each link-level observation, a</w:t>
      </w:r>
      <w:r w:rsidR="00C22851" w:rsidRPr="0003466E">
        <w:rPr>
          <w:lang w:val="en-US"/>
        </w:rPr>
        <w:t xml:space="preserve"> cumulative</w:t>
      </w:r>
      <w:r w:rsidRPr="0003466E">
        <w:rPr>
          <w:lang w:val="en-US"/>
        </w:rPr>
        <w:t xml:space="preserve"> operating mode</w:t>
      </w:r>
      <w:r w:rsidR="00C22851" w:rsidRPr="0003466E">
        <w:rPr>
          <w:lang w:val="en-US"/>
        </w:rPr>
        <w:t xml:space="preserve"> </w:t>
      </w:r>
      <w:r w:rsidRPr="0003466E">
        <w:rPr>
          <w:lang w:val="en-US"/>
        </w:rPr>
        <w:t>(</w:t>
      </w:r>
      <w:r w:rsidR="00C22851" w:rsidRPr="0003466E">
        <w:rPr>
          <w:i/>
          <w:lang w:val="en-US"/>
        </w:rPr>
        <w:t>opmode</w:t>
      </w:r>
      <w:r w:rsidRPr="0003466E">
        <w:rPr>
          <w:i/>
          <w:lang w:val="en-US"/>
        </w:rPr>
        <w:t>)</w:t>
      </w:r>
      <w:r w:rsidR="003A12FE" w:rsidRPr="0003466E">
        <w:rPr>
          <w:rStyle w:val="FootnoteReference"/>
          <w:i/>
          <w:lang w:val="en-US"/>
        </w:rPr>
        <w:footnoteReference w:id="2"/>
      </w:r>
      <w:r w:rsidR="00C22851" w:rsidRPr="0003466E">
        <w:rPr>
          <w:lang w:val="en-US"/>
        </w:rPr>
        <w:t xml:space="preserve"> distribution</w:t>
      </w:r>
      <w:r w:rsidRPr="0003466E">
        <w:rPr>
          <w:lang w:val="en-US"/>
        </w:rPr>
        <w:t xml:space="preserve"> was developed considering the second-by-second speed profile and onboard passenger number</w:t>
      </w:r>
      <w:r w:rsidR="00ED3437" w:rsidRPr="0003466E">
        <w:rPr>
          <w:lang w:val="en-US"/>
        </w:rPr>
        <w:t>.</w:t>
      </w:r>
      <w:r w:rsidR="00C22851" w:rsidRPr="0003466E">
        <w:rPr>
          <w:lang w:val="en-US"/>
        </w:rPr>
        <w:t xml:space="preserve"> </w:t>
      </w:r>
      <w:r w:rsidRPr="0003466E">
        <w:rPr>
          <w:lang w:val="en-US"/>
        </w:rPr>
        <w:t>Later, within each speed category the</w:t>
      </w:r>
      <w:r w:rsidR="00C22851" w:rsidRPr="0003466E">
        <w:rPr>
          <w:lang w:val="en-US"/>
        </w:rPr>
        <w:t xml:space="preserve"> variations </w:t>
      </w:r>
      <w:r w:rsidRPr="0003466E">
        <w:rPr>
          <w:lang w:val="en-US"/>
        </w:rPr>
        <w:t xml:space="preserve">among different link-specific cumulative </w:t>
      </w:r>
      <w:r w:rsidRPr="0003466E">
        <w:rPr>
          <w:i/>
          <w:lang w:val="en-US"/>
        </w:rPr>
        <w:t>opmode</w:t>
      </w:r>
      <w:r w:rsidRPr="0003466E">
        <w:rPr>
          <w:lang w:val="en-US"/>
        </w:rPr>
        <w:t xml:space="preserve"> distributions</w:t>
      </w:r>
      <w:r w:rsidR="00C22851" w:rsidRPr="0003466E">
        <w:rPr>
          <w:lang w:val="en-US"/>
        </w:rPr>
        <w:t xml:space="preserve"> were carefully observed. For each average speed category, a median cumulative </w:t>
      </w:r>
      <w:r w:rsidR="00C22851" w:rsidRPr="0003466E">
        <w:rPr>
          <w:i/>
          <w:lang w:val="en-US"/>
        </w:rPr>
        <w:t>opmode</w:t>
      </w:r>
      <w:r w:rsidR="00C22851" w:rsidRPr="0003466E">
        <w:rPr>
          <w:lang w:val="en-US"/>
        </w:rPr>
        <w:t xml:space="preserve"> distribution was identified to represent the drive cycle characteristics of all the observations in that category. It was calculated using the cumulative </w:t>
      </w:r>
      <w:r w:rsidR="00C22851" w:rsidRPr="0003466E">
        <w:rPr>
          <w:i/>
          <w:lang w:val="en-US"/>
        </w:rPr>
        <w:t>opmode</w:t>
      </w:r>
      <w:r w:rsidR="00C22851" w:rsidRPr="0003466E">
        <w:rPr>
          <w:lang w:val="en-US"/>
        </w:rPr>
        <w:t xml:space="preserve"> distribution of all individual drive cycles within this category. Then, in each speed category, one drive cycle was selected in such a way that the calculated </w:t>
      </w:r>
      <w:r w:rsidR="00C22851" w:rsidRPr="0003466E">
        <w:rPr>
          <w:i/>
          <w:lang w:val="en-US"/>
        </w:rPr>
        <w:t>opmode</w:t>
      </w:r>
      <w:r w:rsidR="00C22851" w:rsidRPr="0003466E">
        <w:rPr>
          <w:lang w:val="en-US"/>
        </w:rPr>
        <w:t xml:space="preserve"> distribution of that selected drive cycle was the closest to the median </w:t>
      </w:r>
      <w:r w:rsidR="00C22851" w:rsidRPr="0003466E">
        <w:rPr>
          <w:i/>
          <w:lang w:val="en-US"/>
        </w:rPr>
        <w:t>opmode</w:t>
      </w:r>
      <w:r w:rsidR="00C22851" w:rsidRPr="0003466E">
        <w:rPr>
          <w:lang w:val="en-US"/>
        </w:rPr>
        <w:t xml:space="preserve"> distribution. </w:t>
      </w:r>
      <w:r w:rsidR="000A50ED">
        <w:rPr>
          <w:lang w:val="en-US"/>
        </w:rPr>
        <w:t xml:space="preserve">Later on, </w:t>
      </w:r>
      <w:r w:rsidR="00E02AB3" w:rsidRPr="0003466E">
        <w:rPr>
          <w:lang w:val="en-US"/>
        </w:rPr>
        <w:t xml:space="preserve">Root </w:t>
      </w:r>
      <w:r w:rsidR="00C22851" w:rsidRPr="0003466E">
        <w:rPr>
          <w:lang w:val="en-US"/>
        </w:rPr>
        <w:t>mean square error (R</w:t>
      </w:r>
      <w:r w:rsidR="00E02AB3" w:rsidRPr="0003466E">
        <w:rPr>
          <w:lang w:val="en-US"/>
        </w:rPr>
        <w:t>MSE)</w:t>
      </w:r>
      <w:r w:rsidR="003A12FE" w:rsidRPr="0003466E">
        <w:rPr>
          <w:rStyle w:val="FootnoteReference"/>
          <w:lang w:val="en-US"/>
        </w:rPr>
        <w:footnoteReference w:id="3"/>
      </w:r>
      <w:r w:rsidR="00E02AB3" w:rsidRPr="0003466E">
        <w:rPr>
          <w:lang w:val="en-US"/>
        </w:rPr>
        <w:t xml:space="preserve"> for each drive cycle was calculated. </w:t>
      </w:r>
      <w:r w:rsidR="00C22851" w:rsidRPr="0003466E">
        <w:rPr>
          <w:lang w:val="en-US"/>
        </w:rPr>
        <w:t xml:space="preserve">For each average speed </w:t>
      </w:r>
      <w:r w:rsidR="009105D8" w:rsidRPr="0003466E">
        <w:rPr>
          <w:lang w:val="en-US"/>
        </w:rPr>
        <w:t>category,</w:t>
      </w:r>
      <w:r w:rsidR="00C22851" w:rsidRPr="0003466E">
        <w:rPr>
          <w:lang w:val="en-US"/>
        </w:rPr>
        <w:t xml:space="preserve"> the drive cycle having the lowest RMSE was selected as the representative drive cycle of that category. Then the selected 25 drive cycles for 25 average speed categories were assigned a drivescheduleID. Using the MySQL platform, three files in the MOVES2014 database were modified to incorporate this drivescheduleID. </w:t>
      </w:r>
      <w:r w:rsidR="0014058F">
        <w:rPr>
          <w:lang w:val="en-US"/>
        </w:rPr>
        <w:t xml:space="preserve">Figure 1 provides sample </w:t>
      </w:r>
      <w:r w:rsidR="00CE5667">
        <w:rPr>
          <w:lang w:val="en-US"/>
        </w:rPr>
        <w:t xml:space="preserve">of locally generated </w:t>
      </w:r>
      <w:r w:rsidR="0014058F">
        <w:rPr>
          <w:lang w:val="en-US"/>
        </w:rPr>
        <w:t>EFs for a 2013 standard bus on urban restricted and unrestricted roads</w:t>
      </w:r>
      <w:r w:rsidR="00764F66">
        <w:rPr>
          <w:lang w:val="en-US"/>
        </w:rPr>
        <w:t xml:space="preserve"> for boarding =40</w:t>
      </w:r>
      <w:r w:rsidR="0014058F">
        <w:rPr>
          <w:lang w:val="en-US"/>
        </w:rPr>
        <w:t xml:space="preserve">. </w:t>
      </w:r>
    </w:p>
    <w:p w14:paraId="179A87F5" w14:textId="77777777" w:rsidR="007A5CDB" w:rsidRPr="0003466E" w:rsidRDefault="007A5CDB" w:rsidP="00A03B2F">
      <w:pPr>
        <w:pStyle w:val="McGillBodyText"/>
        <w:spacing w:line="276" w:lineRule="auto"/>
        <w:ind w:firstLine="720"/>
        <w:rPr>
          <w:lang w:val="en-US"/>
        </w:rPr>
      </w:pPr>
    </w:p>
    <w:p w14:paraId="3F36E8B2" w14:textId="6BFD65AE" w:rsidR="00DF5827" w:rsidRPr="0003466E" w:rsidRDefault="000A50ED" w:rsidP="00A41B84">
      <w:pPr>
        <w:pStyle w:val="Heading4"/>
      </w:pPr>
      <w:r>
        <w:lastRenderedPageBreak/>
        <w:t xml:space="preserve">3.3.2 </w:t>
      </w:r>
      <w:r w:rsidR="00DF5827" w:rsidRPr="0003466E">
        <w:t>Generating Emission Estimates</w:t>
      </w:r>
    </w:p>
    <w:p w14:paraId="6AADA24B" w14:textId="4FF48E6C" w:rsidR="00937747" w:rsidRPr="0003466E" w:rsidRDefault="002F46EA" w:rsidP="00C22851">
      <w:pPr>
        <w:autoSpaceDE w:val="0"/>
        <w:autoSpaceDN w:val="0"/>
        <w:adjustRightInd w:val="0"/>
        <w:spacing w:line="276" w:lineRule="auto"/>
        <w:rPr>
          <w:bCs/>
          <w:sz w:val="24"/>
        </w:rPr>
      </w:pPr>
      <w:r w:rsidRPr="0003466E">
        <w:rPr>
          <w:bCs/>
          <w:sz w:val="24"/>
        </w:rPr>
        <w:t xml:space="preserve">Once the </w:t>
      </w:r>
      <w:r w:rsidR="009A227A" w:rsidRPr="0003466E">
        <w:rPr>
          <w:bCs/>
          <w:sz w:val="24"/>
        </w:rPr>
        <w:t>EFs</w:t>
      </w:r>
      <w:r w:rsidRPr="0003466E">
        <w:rPr>
          <w:bCs/>
          <w:sz w:val="24"/>
        </w:rPr>
        <w:t xml:space="preserve"> are generated</w:t>
      </w:r>
      <w:r w:rsidR="0014058F">
        <w:rPr>
          <w:bCs/>
          <w:sz w:val="24"/>
        </w:rPr>
        <w:t xml:space="preserve"> </w:t>
      </w:r>
      <w:r w:rsidRPr="0003466E">
        <w:rPr>
          <w:bCs/>
          <w:sz w:val="24"/>
        </w:rPr>
        <w:t xml:space="preserve">, </w:t>
      </w:r>
      <w:r w:rsidR="00103109" w:rsidRPr="0003466E">
        <w:rPr>
          <w:bCs/>
          <w:sz w:val="24"/>
        </w:rPr>
        <w:t xml:space="preserve">bus transit </w:t>
      </w:r>
      <w:r w:rsidR="004B36DF" w:rsidRPr="0003466E">
        <w:rPr>
          <w:bCs/>
          <w:sz w:val="24"/>
        </w:rPr>
        <w:t xml:space="preserve">emissions are </w:t>
      </w:r>
      <w:r w:rsidR="0028669F" w:rsidRPr="0003466E">
        <w:rPr>
          <w:bCs/>
          <w:sz w:val="24"/>
        </w:rPr>
        <w:t>estimated</w:t>
      </w:r>
      <w:r w:rsidR="004B36DF" w:rsidRPr="0003466E">
        <w:rPr>
          <w:bCs/>
          <w:sz w:val="24"/>
        </w:rPr>
        <w:t xml:space="preserve"> at </w:t>
      </w:r>
      <w:r w:rsidR="00103109" w:rsidRPr="0003466E">
        <w:rPr>
          <w:bCs/>
          <w:sz w:val="24"/>
        </w:rPr>
        <w:t xml:space="preserve">the </w:t>
      </w:r>
      <w:r w:rsidR="004B36DF" w:rsidRPr="0003466E">
        <w:rPr>
          <w:bCs/>
          <w:sz w:val="24"/>
        </w:rPr>
        <w:t>stop level for each bus line for 24 hours of the day</w:t>
      </w:r>
      <w:r w:rsidR="00D8631E" w:rsidRPr="0003466E">
        <w:rPr>
          <w:bCs/>
          <w:sz w:val="24"/>
        </w:rPr>
        <w:t xml:space="preserve"> using outputs from </w:t>
      </w:r>
      <w:r w:rsidR="004C68BC" w:rsidRPr="0003466E">
        <w:rPr>
          <w:bCs/>
          <w:sz w:val="24"/>
        </w:rPr>
        <w:t>module</w:t>
      </w:r>
      <w:r w:rsidR="00D8631E" w:rsidRPr="0003466E">
        <w:rPr>
          <w:bCs/>
          <w:sz w:val="24"/>
        </w:rPr>
        <w:t xml:space="preserve"> 2</w:t>
      </w:r>
      <w:r w:rsidR="004B36DF" w:rsidRPr="0003466E">
        <w:rPr>
          <w:bCs/>
          <w:sz w:val="24"/>
        </w:rPr>
        <w:t xml:space="preserve">. </w:t>
      </w:r>
      <w:r w:rsidR="002942A6" w:rsidRPr="0003466E">
        <w:rPr>
          <w:bCs/>
          <w:sz w:val="24"/>
        </w:rPr>
        <w:t>The distances between stops for each bus line is calculated using ArcGIS network distance and the time taken to travel between the stops is calculated from the difference between the scheduled arrival times (provided by STM) of the buses at the stops under consideration. Then, the operating speed of the bus between each bus stop is computed by simply dividing the distance by the travel time</w:t>
      </w:r>
      <w:r w:rsidR="0073604A">
        <w:rPr>
          <w:bCs/>
          <w:sz w:val="24"/>
        </w:rPr>
        <w:t xml:space="preserve"> obtained using the bus schedules</w:t>
      </w:r>
      <w:r w:rsidR="002942A6" w:rsidRPr="0003466E">
        <w:rPr>
          <w:bCs/>
          <w:sz w:val="24"/>
        </w:rPr>
        <w:t xml:space="preserve">. </w:t>
      </w:r>
      <w:r w:rsidR="00E156AE" w:rsidRPr="0003466E">
        <w:rPr>
          <w:bCs/>
          <w:sz w:val="24"/>
        </w:rPr>
        <w:t xml:space="preserve">Although </w:t>
      </w:r>
      <w:r w:rsidR="00D8631E" w:rsidRPr="0003466E">
        <w:rPr>
          <w:bCs/>
          <w:sz w:val="24"/>
        </w:rPr>
        <w:t>direct traffic congestion</w:t>
      </w:r>
      <w:r w:rsidR="009579F2">
        <w:rPr>
          <w:bCs/>
          <w:sz w:val="24"/>
        </w:rPr>
        <w:t xml:space="preserve"> was not considered for speed calculation</w:t>
      </w:r>
      <w:r w:rsidR="00D8631E" w:rsidRPr="0003466E">
        <w:rPr>
          <w:bCs/>
          <w:sz w:val="24"/>
        </w:rPr>
        <w:t xml:space="preserve">, </w:t>
      </w:r>
      <w:r w:rsidR="00E156AE" w:rsidRPr="0003466E">
        <w:rPr>
          <w:bCs/>
          <w:sz w:val="24"/>
        </w:rPr>
        <w:t xml:space="preserve">it </w:t>
      </w:r>
      <w:r w:rsidR="002942A6" w:rsidRPr="0003466E">
        <w:rPr>
          <w:bCs/>
          <w:sz w:val="24"/>
        </w:rPr>
        <w:t>is dependent on the realistic time which the bus takes to travel from one stop to another</w:t>
      </w:r>
      <w:r w:rsidR="00D8631E" w:rsidRPr="0003466E">
        <w:rPr>
          <w:bCs/>
          <w:sz w:val="24"/>
        </w:rPr>
        <w:t xml:space="preserve"> (since </w:t>
      </w:r>
      <w:r w:rsidR="0073604A">
        <w:rPr>
          <w:bCs/>
          <w:sz w:val="24"/>
        </w:rPr>
        <w:t xml:space="preserve">in designing the bus schedule </w:t>
      </w:r>
      <w:r w:rsidR="00D8631E" w:rsidRPr="0003466E">
        <w:rPr>
          <w:bCs/>
          <w:sz w:val="24"/>
        </w:rPr>
        <w:t>the arrival times of buses at the stops are set up considering peak and off-peak hour traffic condition</w:t>
      </w:r>
      <w:r w:rsidR="00E156AE" w:rsidRPr="0003466E">
        <w:rPr>
          <w:bCs/>
          <w:sz w:val="24"/>
        </w:rPr>
        <w:t>s</w:t>
      </w:r>
      <w:r w:rsidR="00D8631E" w:rsidRPr="0003466E">
        <w:rPr>
          <w:bCs/>
          <w:sz w:val="24"/>
        </w:rPr>
        <w:t>)</w:t>
      </w:r>
      <w:r w:rsidR="002942A6" w:rsidRPr="0003466E">
        <w:rPr>
          <w:bCs/>
          <w:sz w:val="24"/>
        </w:rPr>
        <w:t xml:space="preserve">. In fact, it varies by time of day depending upon the traffic conditions or other variables affecting the travel time between the bus stops. However, congestion or delay due to traffic signal or road networks are not </w:t>
      </w:r>
      <w:r w:rsidR="007A5CDB">
        <w:rPr>
          <w:bCs/>
          <w:sz w:val="24"/>
        </w:rPr>
        <w:t xml:space="preserve">explicitly </w:t>
      </w:r>
      <w:r w:rsidR="002942A6" w:rsidRPr="0003466E">
        <w:rPr>
          <w:bCs/>
          <w:sz w:val="24"/>
        </w:rPr>
        <w:t>taken into account.</w:t>
      </w:r>
      <w:r w:rsidR="004B36DF" w:rsidRPr="0003466E">
        <w:rPr>
          <w:bCs/>
          <w:sz w:val="24"/>
        </w:rPr>
        <w:t xml:space="preserve"> </w:t>
      </w:r>
      <w:r w:rsidR="00937747" w:rsidRPr="0003466E">
        <w:rPr>
          <w:bCs/>
          <w:sz w:val="24"/>
        </w:rPr>
        <w:t xml:space="preserve">The bus type </w:t>
      </w:r>
      <w:r w:rsidR="00CD693B" w:rsidRPr="0003466E">
        <w:rPr>
          <w:bCs/>
          <w:sz w:val="24"/>
        </w:rPr>
        <w:t xml:space="preserve">is </w:t>
      </w:r>
      <w:r w:rsidR="00937747" w:rsidRPr="0003466E">
        <w:rPr>
          <w:bCs/>
          <w:sz w:val="24"/>
        </w:rPr>
        <w:t>chosen in Module 2</w:t>
      </w:r>
      <w:r w:rsidR="00CD693B" w:rsidRPr="0003466E">
        <w:rPr>
          <w:bCs/>
          <w:sz w:val="24"/>
        </w:rPr>
        <w:t xml:space="preserve"> and given the STM bus model distribution, a model year is also </w:t>
      </w:r>
      <w:r w:rsidR="004C68BC" w:rsidRPr="0003466E">
        <w:rPr>
          <w:bCs/>
          <w:sz w:val="24"/>
        </w:rPr>
        <w:t>probabilistically</w:t>
      </w:r>
      <w:r w:rsidR="00D8631E" w:rsidRPr="0003466E">
        <w:rPr>
          <w:bCs/>
          <w:sz w:val="24"/>
        </w:rPr>
        <w:t xml:space="preserve"> </w:t>
      </w:r>
      <w:r w:rsidR="00CD693B" w:rsidRPr="0003466E">
        <w:rPr>
          <w:bCs/>
          <w:sz w:val="24"/>
        </w:rPr>
        <w:t>selected for each bus line. Finally, roadway g</w:t>
      </w:r>
      <w:r w:rsidR="004B36DF" w:rsidRPr="0003466E">
        <w:rPr>
          <w:bCs/>
          <w:sz w:val="24"/>
        </w:rPr>
        <w:t xml:space="preserve">rade and type are then calculated using both GIS and GPS. </w:t>
      </w:r>
    </w:p>
    <w:p w14:paraId="593672F7" w14:textId="352886AE" w:rsidR="00E156AE" w:rsidRPr="0003466E" w:rsidRDefault="00937747" w:rsidP="00E02AB3">
      <w:pPr>
        <w:autoSpaceDE w:val="0"/>
        <w:autoSpaceDN w:val="0"/>
        <w:adjustRightInd w:val="0"/>
        <w:spacing w:line="276" w:lineRule="auto"/>
        <w:ind w:firstLine="720"/>
        <w:rPr>
          <w:sz w:val="24"/>
        </w:rPr>
      </w:pPr>
      <w:r w:rsidRPr="0003466E">
        <w:rPr>
          <w:sz w:val="24"/>
        </w:rPr>
        <w:t xml:space="preserve">The </w:t>
      </w:r>
      <w:r w:rsidR="009A227A" w:rsidRPr="0003466E">
        <w:rPr>
          <w:sz w:val="24"/>
        </w:rPr>
        <w:t>EF</w:t>
      </w:r>
      <w:r w:rsidRPr="0003466E">
        <w:rPr>
          <w:sz w:val="24"/>
        </w:rPr>
        <w:t xml:space="preserve"> tables contain factors both in grams/mile for </w:t>
      </w:r>
      <w:r w:rsidR="00FC6148" w:rsidRPr="0003466E">
        <w:rPr>
          <w:sz w:val="24"/>
        </w:rPr>
        <w:t>running</w:t>
      </w:r>
      <w:r w:rsidRPr="0003466E">
        <w:rPr>
          <w:sz w:val="24"/>
        </w:rPr>
        <w:t xml:space="preserve"> emission and grams/hour for idle emissions separated by </w:t>
      </w:r>
      <w:r w:rsidR="0079183F" w:rsidRPr="0003466E">
        <w:rPr>
          <w:bCs/>
          <w:sz w:val="24"/>
        </w:rPr>
        <w:t>speed, bus type, bus model year, road type, and bus occupancy</w:t>
      </w:r>
      <w:r w:rsidRPr="0003466E">
        <w:rPr>
          <w:sz w:val="24"/>
        </w:rPr>
        <w:t xml:space="preserve">. </w:t>
      </w:r>
      <w:r w:rsidR="00D03C4D" w:rsidRPr="0003466E">
        <w:rPr>
          <w:sz w:val="24"/>
        </w:rPr>
        <w:t>W</w:t>
      </w:r>
      <w:r w:rsidR="00FC6148" w:rsidRPr="0003466E">
        <w:rPr>
          <w:sz w:val="24"/>
        </w:rPr>
        <w:t xml:space="preserve">e considered zero grade due to relatively flat topography of the island and meteorology data of only summer season. </w:t>
      </w:r>
      <w:r w:rsidR="00E156AE" w:rsidRPr="0003466E">
        <w:rPr>
          <w:sz w:val="24"/>
        </w:rPr>
        <w:t xml:space="preserve">Two </w:t>
      </w:r>
      <w:r w:rsidR="009A227A" w:rsidRPr="0003466E">
        <w:rPr>
          <w:sz w:val="24"/>
        </w:rPr>
        <w:t>EF</w:t>
      </w:r>
      <w:r w:rsidR="00E156AE" w:rsidRPr="0003466E">
        <w:rPr>
          <w:sz w:val="24"/>
        </w:rPr>
        <w:t xml:space="preserve"> look-up tables were generated</w:t>
      </w:r>
      <w:r w:rsidR="00463F04" w:rsidRPr="0003466E">
        <w:rPr>
          <w:sz w:val="24"/>
        </w:rPr>
        <w:t>: (1)</w:t>
      </w:r>
      <w:r w:rsidR="000F0DDC" w:rsidRPr="0003466E">
        <w:rPr>
          <w:sz w:val="24"/>
        </w:rPr>
        <w:t xml:space="preserve"> </w:t>
      </w:r>
      <w:r w:rsidR="00E156AE" w:rsidRPr="0003466E">
        <w:rPr>
          <w:sz w:val="24"/>
        </w:rPr>
        <w:t xml:space="preserve">based on the MOVES default drive cycles associated with different average speeds, and </w:t>
      </w:r>
      <w:r w:rsidR="00463F04" w:rsidRPr="0003466E">
        <w:rPr>
          <w:sz w:val="24"/>
        </w:rPr>
        <w:t xml:space="preserve">(2) </w:t>
      </w:r>
      <w:r w:rsidR="000C04A5" w:rsidRPr="0003466E">
        <w:rPr>
          <w:sz w:val="24"/>
        </w:rPr>
        <w:t xml:space="preserve">based on the local drive cycles embedded into MOVES to replace the default distributions. Each look-up table includes </w:t>
      </w:r>
      <w:r w:rsidR="009A227A" w:rsidRPr="0003466E">
        <w:rPr>
          <w:sz w:val="24"/>
        </w:rPr>
        <w:t>EFs</w:t>
      </w:r>
      <w:r w:rsidR="000C04A5" w:rsidRPr="0003466E">
        <w:rPr>
          <w:sz w:val="24"/>
        </w:rPr>
        <w:t xml:space="preserve"> for </w:t>
      </w:r>
      <w:r w:rsidR="006A4586" w:rsidRPr="0003466E">
        <w:rPr>
          <w:sz w:val="24"/>
        </w:rPr>
        <w:t>two</w:t>
      </w:r>
      <w:r w:rsidR="000C04A5" w:rsidRPr="0003466E">
        <w:rPr>
          <w:sz w:val="24"/>
        </w:rPr>
        <w:t xml:space="preserve"> types of buses (regular and articulated), </w:t>
      </w:r>
      <w:r w:rsidR="006A4586" w:rsidRPr="0003466E">
        <w:rPr>
          <w:sz w:val="24"/>
        </w:rPr>
        <w:t>t</w:t>
      </w:r>
      <w:r w:rsidR="00FC6148" w:rsidRPr="0003466E">
        <w:rPr>
          <w:sz w:val="24"/>
        </w:rPr>
        <w:t>wo types of road categories (ur</w:t>
      </w:r>
      <w:r w:rsidR="006A4586" w:rsidRPr="0003466E">
        <w:rPr>
          <w:sz w:val="24"/>
        </w:rPr>
        <w:t>b</w:t>
      </w:r>
      <w:r w:rsidR="00FC6148" w:rsidRPr="0003466E">
        <w:rPr>
          <w:sz w:val="24"/>
        </w:rPr>
        <w:t>a</w:t>
      </w:r>
      <w:r w:rsidR="006A4586" w:rsidRPr="0003466E">
        <w:rPr>
          <w:sz w:val="24"/>
        </w:rPr>
        <w:t>n restricted and urban unrestricted), 72</w:t>
      </w:r>
      <w:r w:rsidR="000C04A5" w:rsidRPr="0003466E">
        <w:rPr>
          <w:sz w:val="24"/>
        </w:rPr>
        <w:t xml:space="preserve"> average speed categories </w:t>
      </w:r>
      <w:r w:rsidR="006A4586" w:rsidRPr="0003466E">
        <w:rPr>
          <w:sz w:val="24"/>
        </w:rPr>
        <w:t>with in increment of 1 mph</w:t>
      </w:r>
      <w:r w:rsidR="000C04A5" w:rsidRPr="0003466E">
        <w:rPr>
          <w:sz w:val="24"/>
        </w:rPr>
        <w:t xml:space="preserve">, </w:t>
      </w:r>
      <w:r w:rsidR="00FC6148" w:rsidRPr="0003466E">
        <w:rPr>
          <w:sz w:val="24"/>
        </w:rPr>
        <w:t>30</w:t>
      </w:r>
      <w:r w:rsidR="000C04A5" w:rsidRPr="0003466E">
        <w:rPr>
          <w:sz w:val="24"/>
        </w:rPr>
        <w:t xml:space="preserve"> model years </w:t>
      </w:r>
      <w:r w:rsidR="006A4586" w:rsidRPr="0003466E">
        <w:rPr>
          <w:sz w:val="24"/>
        </w:rPr>
        <w:t xml:space="preserve">of buses ranging from 1983 to 2013, </w:t>
      </w:r>
      <w:r w:rsidR="00FC6148" w:rsidRPr="0003466E">
        <w:rPr>
          <w:sz w:val="24"/>
        </w:rPr>
        <w:t>75</w:t>
      </w:r>
      <w:r w:rsidR="006A4586" w:rsidRPr="0003466E">
        <w:rPr>
          <w:sz w:val="24"/>
        </w:rPr>
        <w:t xml:space="preserve"> onboard passenger load</w:t>
      </w:r>
      <w:r w:rsidR="00FC6148" w:rsidRPr="0003466E">
        <w:rPr>
          <w:sz w:val="24"/>
        </w:rPr>
        <w:t>s</w:t>
      </w:r>
      <w:r w:rsidR="006A4586" w:rsidRPr="0003466E">
        <w:rPr>
          <w:sz w:val="24"/>
        </w:rPr>
        <w:t xml:space="preserve"> for regular buses, and </w:t>
      </w:r>
      <w:r w:rsidR="00FC6148" w:rsidRPr="0003466E">
        <w:rPr>
          <w:sz w:val="24"/>
        </w:rPr>
        <w:t>125</w:t>
      </w:r>
      <w:r w:rsidR="006A4586" w:rsidRPr="0003466E">
        <w:rPr>
          <w:sz w:val="24"/>
        </w:rPr>
        <w:t xml:space="preserve"> onboard passenger load for articulated buses</w:t>
      </w:r>
      <w:r w:rsidR="00FC6148" w:rsidRPr="0003466E">
        <w:rPr>
          <w:sz w:val="24"/>
        </w:rPr>
        <w:t>. A total of 864,000</w:t>
      </w:r>
      <w:r w:rsidR="000C04A5" w:rsidRPr="0003466E">
        <w:rPr>
          <w:sz w:val="24"/>
        </w:rPr>
        <w:t xml:space="preserve"> </w:t>
      </w:r>
      <w:r w:rsidR="009A227A" w:rsidRPr="0003466E">
        <w:rPr>
          <w:sz w:val="24"/>
        </w:rPr>
        <w:t>EFs</w:t>
      </w:r>
      <w:r w:rsidR="00FC6148" w:rsidRPr="0003466E">
        <w:rPr>
          <w:sz w:val="24"/>
        </w:rPr>
        <w:t xml:space="preserve"> were generated for all identified combinations.</w:t>
      </w:r>
      <w:r w:rsidR="00E156AE" w:rsidRPr="0003466E">
        <w:rPr>
          <w:sz w:val="24"/>
        </w:rPr>
        <w:t xml:space="preserve"> </w:t>
      </w:r>
    </w:p>
    <w:p w14:paraId="3BFD591B" w14:textId="443B5013" w:rsidR="0096227D" w:rsidRDefault="00937747" w:rsidP="00414007">
      <w:pPr>
        <w:autoSpaceDE w:val="0"/>
        <w:autoSpaceDN w:val="0"/>
        <w:adjustRightInd w:val="0"/>
        <w:spacing w:line="276" w:lineRule="auto"/>
        <w:ind w:firstLine="720"/>
        <w:rPr>
          <w:bCs/>
          <w:sz w:val="24"/>
        </w:rPr>
      </w:pPr>
      <w:r w:rsidRPr="0003466E">
        <w:rPr>
          <w:bCs/>
          <w:sz w:val="24"/>
        </w:rPr>
        <w:t>Given</w:t>
      </w:r>
      <w:r w:rsidR="0079183F" w:rsidRPr="0003466E">
        <w:rPr>
          <w:bCs/>
          <w:sz w:val="24"/>
        </w:rPr>
        <w:t xml:space="preserve"> </w:t>
      </w:r>
      <w:r w:rsidR="00E156AE" w:rsidRPr="0003466E">
        <w:rPr>
          <w:bCs/>
          <w:sz w:val="24"/>
        </w:rPr>
        <w:t xml:space="preserve">this </w:t>
      </w:r>
      <w:r w:rsidR="0079183F" w:rsidRPr="0003466E">
        <w:rPr>
          <w:bCs/>
          <w:sz w:val="24"/>
        </w:rPr>
        <w:t>information</w:t>
      </w:r>
      <w:r w:rsidRPr="0003466E">
        <w:rPr>
          <w:bCs/>
          <w:sz w:val="24"/>
        </w:rPr>
        <w:t xml:space="preserve">, an </w:t>
      </w:r>
      <w:r w:rsidR="009A227A" w:rsidRPr="0003466E">
        <w:rPr>
          <w:bCs/>
          <w:sz w:val="24"/>
        </w:rPr>
        <w:t>EF</w:t>
      </w:r>
      <w:r w:rsidRPr="0003466E">
        <w:rPr>
          <w:bCs/>
          <w:sz w:val="24"/>
        </w:rPr>
        <w:t xml:space="preserve"> is selected from the </w:t>
      </w:r>
      <w:r w:rsidR="009A227A" w:rsidRPr="0003466E">
        <w:rPr>
          <w:bCs/>
          <w:sz w:val="24"/>
        </w:rPr>
        <w:t xml:space="preserve">EF </w:t>
      </w:r>
      <w:r w:rsidRPr="0003466E">
        <w:rPr>
          <w:bCs/>
          <w:sz w:val="24"/>
        </w:rPr>
        <w:t>look up tables described above.</w:t>
      </w:r>
      <w:r w:rsidRPr="0003466E">
        <w:rPr>
          <w:sz w:val="24"/>
        </w:rPr>
        <w:t xml:space="preserve"> </w:t>
      </w:r>
      <w:r w:rsidR="004B36DF" w:rsidRPr="0003466E">
        <w:rPr>
          <w:bCs/>
          <w:sz w:val="24"/>
        </w:rPr>
        <w:t xml:space="preserve">Total emissions include the sum of both the </w:t>
      </w:r>
      <w:r w:rsidR="00271B67" w:rsidRPr="0003466E">
        <w:rPr>
          <w:bCs/>
          <w:sz w:val="24"/>
        </w:rPr>
        <w:t xml:space="preserve">moving </w:t>
      </w:r>
      <w:r w:rsidR="004B36DF" w:rsidRPr="0003466E">
        <w:rPr>
          <w:bCs/>
          <w:sz w:val="24"/>
        </w:rPr>
        <w:t xml:space="preserve">emissions given by the </w:t>
      </w:r>
      <w:r w:rsidR="009A227A" w:rsidRPr="0003466E">
        <w:rPr>
          <w:bCs/>
          <w:sz w:val="24"/>
        </w:rPr>
        <w:t xml:space="preserve">EFs </w:t>
      </w:r>
      <w:r w:rsidR="004B36DF" w:rsidRPr="0003466E">
        <w:rPr>
          <w:bCs/>
          <w:sz w:val="24"/>
        </w:rPr>
        <w:t xml:space="preserve">and the idling emissions given by </w:t>
      </w:r>
      <w:r w:rsidR="00271B67" w:rsidRPr="0003466E">
        <w:rPr>
          <w:bCs/>
          <w:sz w:val="24"/>
        </w:rPr>
        <w:t xml:space="preserve">idling time. The idling time is </w:t>
      </w:r>
      <w:r w:rsidR="004C68BC" w:rsidRPr="0003466E">
        <w:rPr>
          <w:bCs/>
          <w:sz w:val="24"/>
        </w:rPr>
        <w:t>considered</w:t>
      </w:r>
      <w:r w:rsidR="00271B67" w:rsidRPr="0003466E">
        <w:rPr>
          <w:bCs/>
          <w:sz w:val="24"/>
        </w:rPr>
        <w:t xml:space="preserve"> a function of number of people boarding and alighting</w:t>
      </w:r>
      <w:r w:rsidR="0048484A">
        <w:rPr>
          <w:bCs/>
          <w:sz w:val="24"/>
        </w:rPr>
        <w:t xml:space="preserve"> at the bus stop</w:t>
      </w:r>
      <w:r w:rsidR="00271B67" w:rsidRPr="0003466E">
        <w:rPr>
          <w:bCs/>
          <w:sz w:val="24"/>
        </w:rPr>
        <w:t xml:space="preserve">. </w:t>
      </w:r>
      <w:r w:rsidR="004C68BC" w:rsidRPr="0003466E">
        <w:rPr>
          <w:bCs/>
          <w:sz w:val="24"/>
        </w:rPr>
        <w:t>However</w:t>
      </w:r>
      <w:r w:rsidR="00271B67" w:rsidRPr="0003466E">
        <w:rPr>
          <w:bCs/>
          <w:sz w:val="24"/>
        </w:rPr>
        <w:t>, to ensure the randomness of the process, we assume each boarding</w:t>
      </w:r>
      <w:r w:rsidR="0034665F" w:rsidRPr="0003466E">
        <w:rPr>
          <w:bCs/>
          <w:sz w:val="24"/>
        </w:rPr>
        <w:t xml:space="preserve"> (</w:t>
      </w:r>
      <w:r w:rsidR="00271B67" w:rsidRPr="0003466E">
        <w:rPr>
          <w:bCs/>
          <w:sz w:val="24"/>
        </w:rPr>
        <w:t>alighting</w:t>
      </w:r>
      <w:r w:rsidR="0034665F" w:rsidRPr="0003466E">
        <w:rPr>
          <w:bCs/>
          <w:sz w:val="24"/>
        </w:rPr>
        <w:t>)</w:t>
      </w:r>
      <w:r w:rsidR="00271B67" w:rsidRPr="0003466E">
        <w:rPr>
          <w:bCs/>
          <w:sz w:val="24"/>
        </w:rPr>
        <w:t xml:space="preserve"> to follow a </w:t>
      </w:r>
      <w:r w:rsidR="004B36DF" w:rsidRPr="0003466E">
        <w:rPr>
          <w:bCs/>
          <w:sz w:val="24"/>
        </w:rPr>
        <w:t>normally distribut</w:t>
      </w:r>
      <w:r w:rsidR="0096227D" w:rsidRPr="0003466E">
        <w:rPr>
          <w:bCs/>
          <w:sz w:val="24"/>
        </w:rPr>
        <w:t xml:space="preserve">ed time </w:t>
      </w:r>
      <w:r w:rsidR="0034665F" w:rsidRPr="0003466E">
        <w:rPr>
          <w:bCs/>
          <w:sz w:val="24"/>
        </w:rPr>
        <w:t xml:space="preserve">in seconds </w:t>
      </w:r>
      <w:r w:rsidR="0096227D" w:rsidRPr="0003466E">
        <w:rPr>
          <w:bCs/>
          <w:sz w:val="24"/>
        </w:rPr>
        <w:t xml:space="preserve">with </w:t>
      </w:r>
      <w:r w:rsidR="0034665F" w:rsidRPr="0003466E">
        <w:rPr>
          <w:bCs/>
          <w:sz w:val="24"/>
        </w:rPr>
        <w:t>mean of 3 (2)</w:t>
      </w:r>
      <w:r w:rsidR="0096227D" w:rsidRPr="0003466E">
        <w:rPr>
          <w:bCs/>
          <w:sz w:val="24"/>
        </w:rPr>
        <w:t xml:space="preserve"> and standard deviation</w:t>
      </w:r>
      <w:r w:rsidR="0034665F" w:rsidRPr="0003466E">
        <w:rPr>
          <w:bCs/>
          <w:sz w:val="24"/>
        </w:rPr>
        <w:t xml:space="preserve"> of 3 (2)</w:t>
      </w:r>
      <w:r w:rsidR="0096227D" w:rsidRPr="0003466E">
        <w:rPr>
          <w:bCs/>
          <w:sz w:val="24"/>
        </w:rPr>
        <w:t xml:space="preserve">. </w:t>
      </w:r>
      <w:r w:rsidR="0034665F" w:rsidRPr="0003466E">
        <w:rPr>
          <w:bCs/>
          <w:sz w:val="24"/>
        </w:rPr>
        <w:t xml:space="preserve">The alighting process is likely to take less </w:t>
      </w:r>
      <w:r w:rsidR="004C68BC" w:rsidRPr="0003466E">
        <w:rPr>
          <w:bCs/>
          <w:sz w:val="24"/>
        </w:rPr>
        <w:t>time as</w:t>
      </w:r>
      <w:r w:rsidR="0034665F" w:rsidRPr="0003466E">
        <w:rPr>
          <w:bCs/>
          <w:sz w:val="24"/>
        </w:rPr>
        <w:t xml:space="preserve"> there is no need to swipe or pay for the ticket. </w:t>
      </w:r>
      <w:r w:rsidR="0096227D" w:rsidRPr="0003466E">
        <w:rPr>
          <w:bCs/>
          <w:sz w:val="24"/>
        </w:rPr>
        <w:t xml:space="preserve">Based on the </w:t>
      </w:r>
      <w:r w:rsidR="0034665F" w:rsidRPr="0003466E">
        <w:rPr>
          <w:bCs/>
          <w:sz w:val="24"/>
        </w:rPr>
        <w:t xml:space="preserve">normal </w:t>
      </w:r>
      <w:r w:rsidR="0096227D" w:rsidRPr="0003466E">
        <w:rPr>
          <w:bCs/>
          <w:sz w:val="24"/>
        </w:rPr>
        <w:t>random draws, the total time</w:t>
      </w:r>
      <w:r w:rsidR="000C04A5" w:rsidRPr="0003466E">
        <w:rPr>
          <w:bCs/>
          <w:sz w:val="24"/>
        </w:rPr>
        <w:t>s</w:t>
      </w:r>
      <w:r w:rsidR="0096227D" w:rsidRPr="0003466E">
        <w:rPr>
          <w:bCs/>
          <w:sz w:val="24"/>
        </w:rPr>
        <w:t xml:space="preserve"> for boarding and alighting are computed. </w:t>
      </w:r>
      <w:r w:rsidR="004B36DF" w:rsidRPr="0003466E">
        <w:rPr>
          <w:bCs/>
          <w:sz w:val="24"/>
        </w:rPr>
        <w:t>Th</w:t>
      </w:r>
      <w:r w:rsidR="00D8631E" w:rsidRPr="0003466E">
        <w:rPr>
          <w:bCs/>
          <w:sz w:val="24"/>
        </w:rPr>
        <w:t xml:space="preserve">e </w:t>
      </w:r>
      <w:r w:rsidR="0096227D" w:rsidRPr="0003466E">
        <w:rPr>
          <w:bCs/>
          <w:sz w:val="24"/>
        </w:rPr>
        <w:t>higher o</w:t>
      </w:r>
      <w:r w:rsidR="00D8631E" w:rsidRPr="0003466E">
        <w:rPr>
          <w:bCs/>
          <w:sz w:val="24"/>
        </w:rPr>
        <w:t xml:space="preserve">f </w:t>
      </w:r>
      <w:r w:rsidR="0096227D" w:rsidRPr="0003466E">
        <w:rPr>
          <w:bCs/>
          <w:sz w:val="24"/>
        </w:rPr>
        <w:t xml:space="preserve">the </w:t>
      </w:r>
      <w:r w:rsidR="00D8631E" w:rsidRPr="0003466E">
        <w:rPr>
          <w:bCs/>
          <w:sz w:val="24"/>
        </w:rPr>
        <w:t>alighting or boarding time is considered as idling time</w:t>
      </w:r>
      <w:r w:rsidR="004B36DF" w:rsidRPr="0003466E">
        <w:rPr>
          <w:bCs/>
          <w:sz w:val="24"/>
        </w:rPr>
        <w:t>.</w:t>
      </w:r>
      <w:r w:rsidR="0079183F" w:rsidRPr="0003466E">
        <w:rPr>
          <w:bCs/>
          <w:sz w:val="24"/>
        </w:rPr>
        <w:t xml:space="preserve"> </w:t>
      </w:r>
      <w:r w:rsidR="0096227D" w:rsidRPr="0003466E">
        <w:rPr>
          <w:bCs/>
          <w:sz w:val="24"/>
        </w:rPr>
        <w:t>The emissions procedure is rep</w:t>
      </w:r>
      <w:r w:rsidR="00B63EF2" w:rsidRPr="0003466E">
        <w:rPr>
          <w:bCs/>
          <w:sz w:val="24"/>
        </w:rPr>
        <w:t>e</w:t>
      </w:r>
      <w:r w:rsidR="0096227D" w:rsidRPr="0003466E">
        <w:rPr>
          <w:bCs/>
          <w:sz w:val="24"/>
        </w:rPr>
        <w:t>ated from one stop to another to cover all stops in the leg</w:t>
      </w:r>
      <w:r w:rsidR="00604FAC" w:rsidRPr="0003466E">
        <w:rPr>
          <w:bCs/>
          <w:sz w:val="24"/>
        </w:rPr>
        <w:t xml:space="preserve">, </w:t>
      </w:r>
      <w:r w:rsidR="0096227D" w:rsidRPr="0003466E">
        <w:rPr>
          <w:bCs/>
          <w:sz w:val="24"/>
        </w:rPr>
        <w:t xml:space="preserve">all instances of a bus route in a day and all bus routes in the region. The process </w:t>
      </w:r>
      <w:r w:rsidR="004C68BC" w:rsidRPr="0003466E">
        <w:rPr>
          <w:bCs/>
          <w:sz w:val="24"/>
        </w:rPr>
        <w:t>provided as</w:t>
      </w:r>
      <w:r w:rsidR="00604FAC" w:rsidRPr="0003466E">
        <w:rPr>
          <w:bCs/>
          <w:sz w:val="24"/>
        </w:rPr>
        <w:t xml:space="preserve"> outputs: (1) t</w:t>
      </w:r>
      <w:r w:rsidR="0096227D" w:rsidRPr="0003466E">
        <w:rPr>
          <w:bCs/>
          <w:sz w:val="24"/>
        </w:rPr>
        <w:t>ota</w:t>
      </w:r>
      <w:r w:rsidR="00604FAC" w:rsidRPr="0003466E">
        <w:rPr>
          <w:bCs/>
          <w:sz w:val="24"/>
        </w:rPr>
        <w:t>l emissions in the region, (2) t</w:t>
      </w:r>
      <w:r w:rsidR="0096227D" w:rsidRPr="0003466E">
        <w:rPr>
          <w:bCs/>
          <w:sz w:val="24"/>
        </w:rPr>
        <w:t xml:space="preserve">otal emissions by </w:t>
      </w:r>
      <w:r w:rsidR="000C04A5" w:rsidRPr="0003466E">
        <w:rPr>
          <w:bCs/>
          <w:sz w:val="24"/>
        </w:rPr>
        <w:t xml:space="preserve">bus </w:t>
      </w:r>
      <w:r w:rsidR="0096227D" w:rsidRPr="0003466E">
        <w:rPr>
          <w:bCs/>
          <w:sz w:val="24"/>
        </w:rPr>
        <w:t>route</w:t>
      </w:r>
      <w:r w:rsidR="00604FAC" w:rsidRPr="0003466E">
        <w:rPr>
          <w:bCs/>
          <w:sz w:val="24"/>
        </w:rPr>
        <w:t>,</w:t>
      </w:r>
      <w:r w:rsidR="0096227D" w:rsidRPr="0003466E">
        <w:rPr>
          <w:bCs/>
          <w:sz w:val="24"/>
        </w:rPr>
        <w:t xml:space="preserve"> and (3) emission information that is related to time of day and bus occupancy.</w:t>
      </w:r>
    </w:p>
    <w:p w14:paraId="4016D79A" w14:textId="77777777" w:rsidR="00143DD9" w:rsidRPr="0003466E" w:rsidRDefault="00143DD9" w:rsidP="00414007">
      <w:pPr>
        <w:autoSpaceDE w:val="0"/>
        <w:autoSpaceDN w:val="0"/>
        <w:adjustRightInd w:val="0"/>
        <w:spacing w:line="276" w:lineRule="auto"/>
        <w:ind w:firstLine="720"/>
        <w:rPr>
          <w:bCs/>
          <w:sz w:val="24"/>
        </w:rPr>
      </w:pPr>
    </w:p>
    <w:p w14:paraId="394FCF65" w14:textId="5D6B46E3" w:rsidR="00D03C4D" w:rsidRPr="0003466E" w:rsidRDefault="000A50ED" w:rsidP="00D03C4D">
      <w:pPr>
        <w:pStyle w:val="Heading3"/>
        <w:rPr>
          <w:bCs/>
        </w:rPr>
      </w:pPr>
      <w:r>
        <w:t xml:space="preserve">3.4 </w:t>
      </w:r>
      <w:r w:rsidR="007B3BCD" w:rsidRPr="0003466E">
        <w:t>Performance Measures</w:t>
      </w:r>
    </w:p>
    <w:p w14:paraId="0650FEF4" w14:textId="2A8395CD" w:rsidR="007B26F6" w:rsidRPr="0003466E" w:rsidRDefault="00D03C4D" w:rsidP="00C22851">
      <w:pPr>
        <w:autoSpaceDE w:val="0"/>
        <w:autoSpaceDN w:val="0"/>
        <w:adjustRightInd w:val="0"/>
        <w:spacing w:line="276" w:lineRule="auto"/>
        <w:rPr>
          <w:bCs/>
          <w:sz w:val="24"/>
        </w:rPr>
      </w:pPr>
      <w:r w:rsidRPr="0003466E">
        <w:rPr>
          <w:bCs/>
          <w:sz w:val="24"/>
        </w:rPr>
        <w:t xml:space="preserve">Based on our micro simulation exercise, we can estimate emissions by bus line as well as by time </w:t>
      </w:r>
      <w:r w:rsidRPr="0003466E">
        <w:rPr>
          <w:bCs/>
          <w:sz w:val="24"/>
        </w:rPr>
        <w:lastRenderedPageBreak/>
        <w:t>of day. With disaggregate boarding information, more useful emission indicators can be computed. To understand the overall emission values, we generate a host of system level indicators. The total system level emissions are obtained by aggregating the emissions from all bus lines during the time period of interest. Specifically, we compute emissions for the entire day, AM peak period (</w:t>
      </w:r>
      <w:r w:rsidR="002908EA">
        <w:rPr>
          <w:bCs/>
          <w:sz w:val="24"/>
        </w:rPr>
        <w:t>6.30 – 9.30</w:t>
      </w:r>
      <w:r w:rsidRPr="0003466E">
        <w:rPr>
          <w:bCs/>
          <w:sz w:val="24"/>
        </w:rPr>
        <w:t xml:space="preserve">), </w:t>
      </w:r>
      <w:r w:rsidR="0024000C" w:rsidRPr="0003466E">
        <w:rPr>
          <w:bCs/>
          <w:sz w:val="24"/>
        </w:rPr>
        <w:t>o</w:t>
      </w:r>
      <w:r w:rsidRPr="0003466E">
        <w:rPr>
          <w:bCs/>
          <w:sz w:val="24"/>
        </w:rPr>
        <w:t xml:space="preserve">ff peak </w:t>
      </w:r>
      <w:r w:rsidR="002908EA">
        <w:rPr>
          <w:bCs/>
          <w:sz w:val="24"/>
        </w:rPr>
        <w:t xml:space="preserve">day </w:t>
      </w:r>
      <w:r w:rsidRPr="0003466E">
        <w:rPr>
          <w:bCs/>
          <w:sz w:val="24"/>
        </w:rPr>
        <w:t>period</w:t>
      </w:r>
      <w:r w:rsidR="002908EA">
        <w:rPr>
          <w:bCs/>
          <w:sz w:val="24"/>
        </w:rPr>
        <w:t xml:space="preserve"> (9.30 – 15.30)</w:t>
      </w:r>
      <w:r w:rsidRPr="0003466E">
        <w:rPr>
          <w:bCs/>
          <w:sz w:val="24"/>
        </w:rPr>
        <w:t>, PM peak period</w:t>
      </w:r>
      <w:r w:rsidR="002908EA">
        <w:rPr>
          <w:bCs/>
          <w:sz w:val="24"/>
        </w:rPr>
        <w:t xml:space="preserve"> (15.30 – 18.30)</w:t>
      </w:r>
      <w:r w:rsidR="000A50ED">
        <w:rPr>
          <w:bCs/>
          <w:sz w:val="24"/>
        </w:rPr>
        <w:t>,</w:t>
      </w:r>
      <w:r w:rsidRPr="0003466E">
        <w:rPr>
          <w:bCs/>
          <w:sz w:val="24"/>
        </w:rPr>
        <w:t xml:space="preserve"> and </w:t>
      </w:r>
      <w:r w:rsidR="0024000C" w:rsidRPr="0003466E">
        <w:rPr>
          <w:bCs/>
          <w:sz w:val="24"/>
        </w:rPr>
        <w:t>o</w:t>
      </w:r>
      <w:r w:rsidRPr="0003466E">
        <w:rPr>
          <w:bCs/>
          <w:sz w:val="24"/>
        </w:rPr>
        <w:t>ff peak night period</w:t>
      </w:r>
      <w:r w:rsidR="002908EA">
        <w:rPr>
          <w:bCs/>
          <w:sz w:val="24"/>
        </w:rPr>
        <w:t xml:space="preserve"> (18.30 – 6.30)</w:t>
      </w:r>
      <w:r w:rsidRPr="0003466E">
        <w:rPr>
          <w:bCs/>
          <w:sz w:val="24"/>
        </w:rPr>
        <w:t>. In addition, we also compute the per capita emissions (</w:t>
      </w:r>
      <w:r w:rsidR="0024000C" w:rsidRPr="0003466E">
        <w:rPr>
          <w:bCs/>
          <w:sz w:val="24"/>
        </w:rPr>
        <w:t>t</w:t>
      </w:r>
      <w:r w:rsidR="00E17964" w:rsidRPr="0003466E">
        <w:rPr>
          <w:bCs/>
          <w:sz w:val="24"/>
        </w:rPr>
        <w:t>otal emissions/</w:t>
      </w:r>
      <w:r w:rsidR="0024000C" w:rsidRPr="0003466E">
        <w:rPr>
          <w:bCs/>
          <w:sz w:val="24"/>
        </w:rPr>
        <w:t>t</w:t>
      </w:r>
      <w:r w:rsidRPr="0003466E">
        <w:rPr>
          <w:bCs/>
          <w:sz w:val="24"/>
        </w:rPr>
        <w:t xml:space="preserve">otal boardings), per km emissions </w:t>
      </w:r>
      <w:r w:rsidR="0024000C" w:rsidRPr="0003466E">
        <w:rPr>
          <w:bCs/>
          <w:sz w:val="24"/>
        </w:rPr>
        <w:t>(total e</w:t>
      </w:r>
      <w:r w:rsidR="007B3BCD" w:rsidRPr="0003466E">
        <w:rPr>
          <w:bCs/>
          <w:sz w:val="24"/>
        </w:rPr>
        <w:t>missions/</w:t>
      </w:r>
      <w:r w:rsidR="0024000C" w:rsidRPr="0003466E">
        <w:rPr>
          <w:bCs/>
          <w:sz w:val="24"/>
        </w:rPr>
        <w:t>t</w:t>
      </w:r>
      <w:r w:rsidRPr="0003466E">
        <w:rPr>
          <w:bCs/>
          <w:sz w:val="24"/>
        </w:rPr>
        <w:t>otal kms travelled)</w:t>
      </w:r>
      <w:r w:rsidR="000A50ED">
        <w:rPr>
          <w:bCs/>
          <w:sz w:val="24"/>
        </w:rPr>
        <w:t>,</w:t>
      </w:r>
      <w:r w:rsidRPr="0003466E">
        <w:rPr>
          <w:bCs/>
          <w:sz w:val="24"/>
        </w:rPr>
        <w:t xml:space="preserve"> and per perso</w:t>
      </w:r>
      <w:r w:rsidR="0024000C" w:rsidRPr="0003466E">
        <w:rPr>
          <w:bCs/>
          <w:sz w:val="24"/>
        </w:rPr>
        <w:t>n km emissions (total e</w:t>
      </w:r>
      <w:r w:rsidR="00E17964" w:rsidRPr="0003466E">
        <w:rPr>
          <w:bCs/>
          <w:sz w:val="24"/>
        </w:rPr>
        <w:t>missions/</w:t>
      </w:r>
      <w:r w:rsidR="0024000C" w:rsidRPr="0003466E">
        <w:rPr>
          <w:bCs/>
          <w:sz w:val="24"/>
        </w:rPr>
        <w:t>t</w:t>
      </w:r>
      <w:r w:rsidRPr="0003466E">
        <w:rPr>
          <w:bCs/>
          <w:sz w:val="24"/>
        </w:rPr>
        <w:t xml:space="preserve">otal person kms travelled on transit). The last indicator requires the knowledge of bus occupancy between each stop. The person kms are computed as a sum of (total occupancy * distance between stops) across the entire system. This metric allows us to come up with a comparable number to emissions from automobile users. The indicators developed above can also be generated at a bus route level or time of day level for identifying inefficiencies in the system. </w:t>
      </w:r>
    </w:p>
    <w:p w14:paraId="22DD7B33" w14:textId="77777777" w:rsidR="007B3BCD" w:rsidRPr="0003466E" w:rsidRDefault="007B3BCD" w:rsidP="00C22851">
      <w:pPr>
        <w:autoSpaceDE w:val="0"/>
        <w:autoSpaceDN w:val="0"/>
        <w:adjustRightInd w:val="0"/>
        <w:spacing w:line="276" w:lineRule="auto"/>
        <w:rPr>
          <w:rFonts w:eastAsia="Times New Roman"/>
          <w:b/>
          <w:sz w:val="24"/>
        </w:rPr>
      </w:pPr>
    </w:p>
    <w:p w14:paraId="5CCDA350" w14:textId="77777777" w:rsidR="009F1880" w:rsidRPr="0003466E" w:rsidRDefault="009F1880" w:rsidP="000A50ED">
      <w:pPr>
        <w:pStyle w:val="Heading2"/>
        <w:numPr>
          <w:ilvl w:val="0"/>
          <w:numId w:val="24"/>
        </w:numPr>
        <w:ind w:left="360"/>
        <w:rPr>
          <w:b w:val="0"/>
          <w:bCs/>
          <w:caps w:val="0"/>
        </w:rPr>
      </w:pPr>
      <w:r w:rsidRPr="000A50ED">
        <w:rPr>
          <w:caps w:val="0"/>
        </w:rPr>
        <w:t>RESULTS</w:t>
      </w:r>
      <w:r w:rsidRPr="0003466E">
        <w:t xml:space="preserve"> AND ANALYSIS</w:t>
      </w:r>
    </w:p>
    <w:p w14:paraId="404F4654" w14:textId="542C3BDC" w:rsidR="00D70E1B" w:rsidRPr="0003466E" w:rsidRDefault="00D70E1B" w:rsidP="00D70E1B">
      <w:pPr>
        <w:spacing w:line="276" w:lineRule="auto"/>
        <w:rPr>
          <w:rFonts w:eastAsia="Times New Roman"/>
          <w:sz w:val="24"/>
        </w:rPr>
      </w:pPr>
      <w:r w:rsidRPr="0003466E">
        <w:rPr>
          <w:bCs/>
          <w:sz w:val="24"/>
        </w:rPr>
        <w:t xml:space="preserve">In this section, </w:t>
      </w:r>
      <w:r w:rsidR="00665255" w:rsidRPr="0003466E">
        <w:rPr>
          <w:bCs/>
          <w:sz w:val="24"/>
        </w:rPr>
        <w:t>t</w:t>
      </w:r>
      <w:r w:rsidRPr="0003466E">
        <w:rPr>
          <w:bCs/>
          <w:sz w:val="24"/>
        </w:rPr>
        <w:t xml:space="preserve">he base case analysis results are presented first followed by the outcomes of the scenario analysis. </w:t>
      </w:r>
      <w:r w:rsidR="0031592B" w:rsidRPr="0003466E">
        <w:rPr>
          <w:bCs/>
          <w:sz w:val="24"/>
        </w:rPr>
        <w:t xml:space="preserve">Our entire emission </w:t>
      </w:r>
      <w:r w:rsidR="00390040" w:rsidRPr="0003466E">
        <w:rPr>
          <w:bCs/>
          <w:sz w:val="24"/>
        </w:rPr>
        <w:t>analysis</w:t>
      </w:r>
      <w:r w:rsidR="0031592B" w:rsidRPr="0003466E">
        <w:rPr>
          <w:bCs/>
          <w:sz w:val="24"/>
        </w:rPr>
        <w:t xml:space="preserve"> is based on the output of the ridership model embedded in the emission estimation code. Hence, prior </w:t>
      </w:r>
      <w:r w:rsidR="00B63EF2" w:rsidRPr="0003466E">
        <w:rPr>
          <w:bCs/>
          <w:sz w:val="24"/>
        </w:rPr>
        <w:t xml:space="preserve">to </w:t>
      </w:r>
      <w:r w:rsidR="0031592B" w:rsidRPr="0003466E">
        <w:rPr>
          <w:bCs/>
          <w:sz w:val="24"/>
        </w:rPr>
        <w:t xml:space="preserve">moving on with the emission analysis, we validated our ridership model using observed ridership. The </w:t>
      </w:r>
      <w:r w:rsidRPr="0003466E">
        <w:rPr>
          <w:rFonts w:eastAsia="Times New Roman"/>
          <w:sz w:val="24"/>
        </w:rPr>
        <w:t xml:space="preserve">accuracy of </w:t>
      </w:r>
      <w:r w:rsidR="0031592B" w:rsidRPr="0003466E">
        <w:rPr>
          <w:rFonts w:eastAsia="Times New Roman"/>
          <w:sz w:val="24"/>
        </w:rPr>
        <w:t xml:space="preserve">ridership </w:t>
      </w:r>
      <w:r w:rsidRPr="0003466E">
        <w:rPr>
          <w:rFonts w:eastAsia="Times New Roman"/>
          <w:sz w:val="24"/>
        </w:rPr>
        <w:t xml:space="preserve">prediction </w:t>
      </w:r>
      <w:r w:rsidR="0031592B" w:rsidRPr="0003466E">
        <w:rPr>
          <w:rFonts w:eastAsia="Times New Roman"/>
          <w:sz w:val="24"/>
        </w:rPr>
        <w:t>is paramount since it a</w:t>
      </w:r>
      <w:r w:rsidRPr="0003466E">
        <w:rPr>
          <w:rFonts w:eastAsia="Times New Roman"/>
          <w:sz w:val="24"/>
        </w:rPr>
        <w:t xml:space="preserve">ffects the emission calculations directly. </w:t>
      </w:r>
      <w:r w:rsidR="00B63EF2" w:rsidRPr="0003466E">
        <w:rPr>
          <w:rFonts w:eastAsia="Times New Roman"/>
          <w:sz w:val="24"/>
        </w:rPr>
        <w:t>Based on our</w:t>
      </w:r>
      <w:r w:rsidRPr="0003466E">
        <w:rPr>
          <w:rFonts w:eastAsia="Times New Roman"/>
          <w:sz w:val="24"/>
        </w:rPr>
        <w:t xml:space="preserve"> observed </w:t>
      </w:r>
      <w:r w:rsidR="00B63EF2" w:rsidRPr="0003466E">
        <w:rPr>
          <w:rFonts w:eastAsia="Times New Roman"/>
          <w:sz w:val="24"/>
        </w:rPr>
        <w:t>ridership from</w:t>
      </w:r>
      <w:r w:rsidR="00665255" w:rsidRPr="0003466E">
        <w:rPr>
          <w:rFonts w:eastAsia="Times New Roman"/>
          <w:sz w:val="24"/>
        </w:rPr>
        <w:t xml:space="preserve"> operator </w:t>
      </w:r>
      <w:r w:rsidR="00B63EF2" w:rsidRPr="0003466E">
        <w:rPr>
          <w:rFonts w:eastAsia="Times New Roman"/>
          <w:sz w:val="24"/>
        </w:rPr>
        <w:t>data and predicted</w:t>
      </w:r>
      <w:r w:rsidR="006E4338" w:rsidRPr="0003466E">
        <w:rPr>
          <w:rFonts w:eastAsia="Times New Roman"/>
          <w:sz w:val="24"/>
        </w:rPr>
        <w:t xml:space="preserve"> ridership</w:t>
      </w:r>
      <w:r w:rsidR="00494537">
        <w:rPr>
          <w:rFonts w:eastAsia="Times New Roman"/>
          <w:sz w:val="24"/>
        </w:rPr>
        <w:t>, the</w:t>
      </w:r>
      <w:r w:rsidRPr="0003466E">
        <w:rPr>
          <w:rFonts w:eastAsia="Times New Roman"/>
          <w:sz w:val="24"/>
        </w:rPr>
        <w:t xml:space="preserve"> </w:t>
      </w:r>
      <w:r w:rsidR="00B63EF2" w:rsidRPr="0003466E">
        <w:rPr>
          <w:rFonts w:eastAsia="Times New Roman"/>
          <w:sz w:val="24"/>
        </w:rPr>
        <w:t xml:space="preserve">difference </w:t>
      </w:r>
      <w:r w:rsidR="00665255" w:rsidRPr="0003466E">
        <w:rPr>
          <w:rFonts w:eastAsia="Times New Roman"/>
          <w:sz w:val="24"/>
        </w:rPr>
        <w:t xml:space="preserve">for </w:t>
      </w:r>
      <w:r w:rsidR="006E4338" w:rsidRPr="0003466E">
        <w:rPr>
          <w:rFonts w:eastAsia="Times New Roman"/>
          <w:sz w:val="24"/>
        </w:rPr>
        <w:t>boardings</w:t>
      </w:r>
      <w:r w:rsidR="003F34F7" w:rsidRPr="0003466E">
        <w:rPr>
          <w:rFonts w:eastAsia="Times New Roman"/>
          <w:sz w:val="24"/>
        </w:rPr>
        <w:t xml:space="preserve"> and alightings</w:t>
      </w:r>
      <w:r w:rsidR="006E4338" w:rsidRPr="0003466E">
        <w:rPr>
          <w:rFonts w:eastAsia="Times New Roman"/>
          <w:sz w:val="24"/>
        </w:rPr>
        <w:t xml:space="preserve"> </w:t>
      </w:r>
      <w:r w:rsidR="00665255" w:rsidRPr="0003466E">
        <w:rPr>
          <w:rFonts w:eastAsia="Times New Roman"/>
          <w:sz w:val="24"/>
        </w:rPr>
        <w:t xml:space="preserve">is </w:t>
      </w:r>
      <w:r w:rsidR="003F34F7" w:rsidRPr="0003466E">
        <w:rPr>
          <w:rFonts w:eastAsia="Times New Roman"/>
          <w:sz w:val="24"/>
        </w:rPr>
        <w:t>2</w:t>
      </w:r>
      <w:r w:rsidR="006E4338" w:rsidRPr="0003466E">
        <w:rPr>
          <w:rFonts w:eastAsia="Times New Roman"/>
          <w:sz w:val="24"/>
        </w:rPr>
        <w:t>%</w:t>
      </w:r>
      <w:r w:rsidRPr="0003466E">
        <w:rPr>
          <w:rFonts w:eastAsia="Times New Roman"/>
          <w:sz w:val="24"/>
        </w:rPr>
        <w:t>.</w:t>
      </w:r>
      <w:r w:rsidR="006E4338" w:rsidRPr="0003466E">
        <w:rPr>
          <w:rFonts w:eastAsia="Times New Roman"/>
          <w:sz w:val="24"/>
        </w:rPr>
        <w:t xml:space="preserve"> </w:t>
      </w:r>
      <w:r w:rsidR="00B63EF2" w:rsidRPr="0003466E">
        <w:rPr>
          <w:rFonts w:eastAsia="Times New Roman"/>
          <w:sz w:val="24"/>
        </w:rPr>
        <w:t xml:space="preserve">For such a large micro-simulation process these errors are reasonable. </w:t>
      </w:r>
      <w:r w:rsidR="006C765B">
        <w:rPr>
          <w:rFonts w:eastAsia="Times New Roman"/>
          <w:sz w:val="24"/>
        </w:rPr>
        <w:t xml:space="preserve">Further, </w:t>
      </w:r>
      <w:r w:rsidR="006C765B">
        <w:rPr>
          <w:sz w:val="24"/>
        </w:rPr>
        <w:t xml:space="preserve">the simulations were conducted multiple times to examine the impact of randomness. For the urban region level emissions, the system level boarding, person distance travelled and simulated emission estimates provided very minor changes across runs. The differences from the mean range from a low of 0.002% to high of 0.5%. </w:t>
      </w:r>
    </w:p>
    <w:p w14:paraId="3C49EB51" w14:textId="77777777" w:rsidR="00D70E1B" w:rsidRPr="0003466E" w:rsidRDefault="00D70E1B" w:rsidP="00D70E1B">
      <w:pPr>
        <w:spacing w:line="276" w:lineRule="auto"/>
        <w:rPr>
          <w:rFonts w:eastAsia="Times New Roman"/>
          <w:sz w:val="24"/>
        </w:rPr>
      </w:pPr>
    </w:p>
    <w:p w14:paraId="49342364" w14:textId="578AF7EB" w:rsidR="00D70E1B" w:rsidRPr="0003466E" w:rsidRDefault="00494537" w:rsidP="00853CE0">
      <w:pPr>
        <w:pStyle w:val="Heading3"/>
      </w:pPr>
      <w:r>
        <w:t xml:space="preserve">4.1 </w:t>
      </w:r>
      <w:r w:rsidR="00D70E1B" w:rsidRPr="0003466E">
        <w:t>Base Case Results</w:t>
      </w:r>
    </w:p>
    <w:p w14:paraId="51C2CC62" w14:textId="05F4BFA3" w:rsidR="008B347D" w:rsidRPr="0003466E" w:rsidRDefault="00C4236A" w:rsidP="001074A1">
      <w:pPr>
        <w:spacing w:line="276" w:lineRule="auto"/>
        <w:rPr>
          <w:bCs/>
          <w:sz w:val="24"/>
        </w:rPr>
      </w:pPr>
      <w:r w:rsidRPr="0003466E">
        <w:rPr>
          <w:bCs/>
          <w:sz w:val="24"/>
        </w:rPr>
        <w:t xml:space="preserve">For the base case, we computed the emission indicators based on two sets of </w:t>
      </w:r>
      <w:r w:rsidR="009A227A" w:rsidRPr="0003466E">
        <w:rPr>
          <w:bCs/>
          <w:sz w:val="24"/>
        </w:rPr>
        <w:t>EFs</w:t>
      </w:r>
      <w:r w:rsidRPr="0003466E">
        <w:rPr>
          <w:bCs/>
          <w:sz w:val="24"/>
        </w:rPr>
        <w:t xml:space="preserve"> from MOVES:</w:t>
      </w:r>
      <w:r w:rsidR="0031592B" w:rsidRPr="0003466E">
        <w:rPr>
          <w:bCs/>
          <w:sz w:val="24"/>
        </w:rPr>
        <w:t xml:space="preserve"> default and local.</w:t>
      </w:r>
      <w:r w:rsidR="00DF4C24" w:rsidRPr="0003466E">
        <w:rPr>
          <w:bCs/>
          <w:sz w:val="24"/>
        </w:rPr>
        <w:t xml:space="preserve"> </w:t>
      </w:r>
      <w:r w:rsidR="00B63EF2" w:rsidRPr="0003466E">
        <w:rPr>
          <w:bCs/>
          <w:sz w:val="24"/>
        </w:rPr>
        <w:t xml:space="preserve">The default emissions </w:t>
      </w:r>
      <w:r w:rsidR="00564E9E" w:rsidRPr="0003466E">
        <w:rPr>
          <w:bCs/>
          <w:sz w:val="24"/>
        </w:rPr>
        <w:t xml:space="preserve">rely on </w:t>
      </w:r>
      <w:r w:rsidR="00B63EF2" w:rsidRPr="0003466E">
        <w:rPr>
          <w:bCs/>
          <w:sz w:val="24"/>
        </w:rPr>
        <w:t xml:space="preserve">the MOVES default values while the local emissions correspond to the customized EFs discussed in the previous section. </w:t>
      </w:r>
      <w:r w:rsidR="00DF4C24" w:rsidRPr="0003466E">
        <w:rPr>
          <w:bCs/>
          <w:sz w:val="24"/>
        </w:rPr>
        <w:t xml:space="preserve">The </w:t>
      </w:r>
      <w:r w:rsidR="00CE5DBF" w:rsidRPr="0003466E">
        <w:rPr>
          <w:bCs/>
          <w:sz w:val="24"/>
        </w:rPr>
        <w:t xml:space="preserve">comparison of </w:t>
      </w:r>
      <w:r w:rsidR="004C68BC" w:rsidRPr="0003466E">
        <w:rPr>
          <w:bCs/>
          <w:sz w:val="24"/>
        </w:rPr>
        <w:t>emissions measures (</w:t>
      </w:r>
      <w:r w:rsidR="00646B8A" w:rsidRPr="0003466E">
        <w:rPr>
          <w:bCs/>
          <w:sz w:val="24"/>
        </w:rPr>
        <w:t>in CO</w:t>
      </w:r>
      <w:r w:rsidR="00646B8A" w:rsidRPr="0003466E">
        <w:rPr>
          <w:bCs/>
          <w:sz w:val="24"/>
          <w:vertAlign w:val="subscript"/>
        </w:rPr>
        <w:t>2</w:t>
      </w:r>
      <w:r w:rsidR="00646B8A" w:rsidRPr="0003466E">
        <w:rPr>
          <w:bCs/>
          <w:sz w:val="24"/>
        </w:rPr>
        <w:t xml:space="preserve"> </w:t>
      </w:r>
      <w:r w:rsidR="006E567C" w:rsidRPr="0003466E">
        <w:rPr>
          <w:bCs/>
          <w:sz w:val="24"/>
        </w:rPr>
        <w:t>equivalent</w:t>
      </w:r>
      <w:r w:rsidR="004C68BC" w:rsidRPr="0003466E">
        <w:rPr>
          <w:bCs/>
          <w:sz w:val="24"/>
        </w:rPr>
        <w:t xml:space="preserve">) </w:t>
      </w:r>
      <w:r w:rsidR="00CE5DBF" w:rsidRPr="0003466E">
        <w:rPr>
          <w:bCs/>
          <w:sz w:val="24"/>
        </w:rPr>
        <w:t xml:space="preserve">- total and average </w:t>
      </w:r>
      <w:r w:rsidR="004C68BC" w:rsidRPr="0003466E">
        <w:rPr>
          <w:bCs/>
          <w:sz w:val="24"/>
        </w:rPr>
        <w:t>for the</w:t>
      </w:r>
      <w:r w:rsidR="00DF4C24" w:rsidRPr="0003466E">
        <w:rPr>
          <w:bCs/>
          <w:sz w:val="24"/>
        </w:rPr>
        <w:t xml:space="preserve"> </w:t>
      </w:r>
      <w:r w:rsidR="00CE5DBF" w:rsidRPr="0003466E">
        <w:rPr>
          <w:bCs/>
          <w:sz w:val="24"/>
        </w:rPr>
        <w:t xml:space="preserve">entire </w:t>
      </w:r>
      <w:r w:rsidR="00DF4C24" w:rsidRPr="0003466E">
        <w:rPr>
          <w:bCs/>
          <w:sz w:val="24"/>
        </w:rPr>
        <w:t xml:space="preserve">bus network of Montreal </w:t>
      </w:r>
      <w:r w:rsidR="00D70E1B" w:rsidRPr="0003466E">
        <w:rPr>
          <w:bCs/>
          <w:sz w:val="24"/>
        </w:rPr>
        <w:t>indicate</w:t>
      </w:r>
      <w:r w:rsidR="00AC02FA" w:rsidRPr="0003466E">
        <w:rPr>
          <w:bCs/>
          <w:sz w:val="24"/>
        </w:rPr>
        <w:t>s</w:t>
      </w:r>
      <w:r w:rsidR="00D70E1B" w:rsidRPr="0003466E">
        <w:rPr>
          <w:bCs/>
          <w:sz w:val="24"/>
        </w:rPr>
        <w:t xml:space="preserve"> that the use of local </w:t>
      </w:r>
      <w:r w:rsidR="00EB40CC" w:rsidRPr="0003466E">
        <w:rPr>
          <w:bCs/>
          <w:sz w:val="24"/>
        </w:rPr>
        <w:t xml:space="preserve">EFs instead of </w:t>
      </w:r>
      <w:r w:rsidR="00AC02FA" w:rsidRPr="0003466E">
        <w:rPr>
          <w:bCs/>
          <w:sz w:val="24"/>
        </w:rPr>
        <w:t xml:space="preserve">default </w:t>
      </w:r>
      <w:r w:rsidR="00EB40CC" w:rsidRPr="0003466E">
        <w:rPr>
          <w:bCs/>
          <w:sz w:val="24"/>
        </w:rPr>
        <w:t xml:space="preserve">MOVES </w:t>
      </w:r>
      <w:r w:rsidR="00AC02FA" w:rsidRPr="0003466E">
        <w:rPr>
          <w:bCs/>
          <w:sz w:val="24"/>
        </w:rPr>
        <w:t xml:space="preserve">distributions </w:t>
      </w:r>
      <w:r w:rsidR="00D70E1B" w:rsidRPr="0003466E">
        <w:rPr>
          <w:bCs/>
          <w:sz w:val="24"/>
        </w:rPr>
        <w:t>result</w:t>
      </w:r>
      <w:r w:rsidR="00EB40CC" w:rsidRPr="0003466E">
        <w:rPr>
          <w:bCs/>
          <w:sz w:val="24"/>
        </w:rPr>
        <w:t>s</w:t>
      </w:r>
      <w:r w:rsidR="00D70E1B" w:rsidRPr="0003466E">
        <w:rPr>
          <w:bCs/>
          <w:sz w:val="24"/>
        </w:rPr>
        <w:t xml:space="preserve"> in </w:t>
      </w:r>
      <w:r w:rsidR="00AC02FA" w:rsidRPr="0003466E">
        <w:rPr>
          <w:bCs/>
          <w:sz w:val="24"/>
        </w:rPr>
        <w:t>an estimate of emissions</w:t>
      </w:r>
      <w:r w:rsidR="00AC02FA" w:rsidRPr="0003466E" w:rsidDel="00AC02FA">
        <w:rPr>
          <w:bCs/>
          <w:sz w:val="24"/>
        </w:rPr>
        <w:t xml:space="preserve"> </w:t>
      </w:r>
      <w:r w:rsidR="00500C53" w:rsidRPr="0003466E">
        <w:rPr>
          <w:bCs/>
          <w:sz w:val="24"/>
        </w:rPr>
        <w:t>that</w:t>
      </w:r>
      <w:r w:rsidR="00AC02FA" w:rsidRPr="0003466E">
        <w:rPr>
          <w:bCs/>
          <w:sz w:val="24"/>
        </w:rPr>
        <w:t xml:space="preserve"> is approximately</w:t>
      </w:r>
      <w:r w:rsidR="00EB40CC" w:rsidRPr="0003466E">
        <w:rPr>
          <w:bCs/>
          <w:sz w:val="24"/>
        </w:rPr>
        <w:t xml:space="preserve"> 15 </w:t>
      </w:r>
      <w:r w:rsidR="00D70E1B" w:rsidRPr="0003466E">
        <w:rPr>
          <w:bCs/>
          <w:sz w:val="24"/>
        </w:rPr>
        <w:t xml:space="preserve">percent </w:t>
      </w:r>
      <w:r w:rsidR="00EB40CC" w:rsidRPr="0003466E">
        <w:rPr>
          <w:bCs/>
          <w:sz w:val="24"/>
        </w:rPr>
        <w:t>higher</w:t>
      </w:r>
      <w:r w:rsidR="00D70E1B" w:rsidRPr="0003466E">
        <w:rPr>
          <w:bCs/>
          <w:sz w:val="24"/>
        </w:rPr>
        <w:t xml:space="preserve">. </w:t>
      </w:r>
      <w:r w:rsidR="00EB40CC" w:rsidRPr="0003466E">
        <w:rPr>
          <w:bCs/>
          <w:sz w:val="24"/>
        </w:rPr>
        <w:t xml:space="preserve">Given the observed differences, it is recommended that EFs be customized for the local jurisdiction whenever possible. </w:t>
      </w:r>
    </w:p>
    <w:p w14:paraId="49AF75D8" w14:textId="77777777" w:rsidR="00990DD7" w:rsidRPr="0003466E" w:rsidRDefault="00990DD7" w:rsidP="00990DD7">
      <w:pPr>
        <w:spacing w:line="276" w:lineRule="auto"/>
        <w:ind w:firstLine="720"/>
        <w:rPr>
          <w:bCs/>
          <w:sz w:val="24"/>
        </w:rPr>
      </w:pPr>
      <w:r w:rsidRPr="0003466E">
        <w:rPr>
          <w:bCs/>
          <w:sz w:val="24"/>
        </w:rPr>
        <w:t xml:space="preserve">In order to better understand the spatial and temporal variation of emissions in the region, the total computed emissions for AM and PM peak periods are plotted using </w:t>
      </w:r>
      <w:r>
        <w:rPr>
          <w:bCs/>
          <w:sz w:val="24"/>
        </w:rPr>
        <w:t>the “Point Density Tool” from ArcGIS</w:t>
      </w:r>
      <w:r w:rsidRPr="0003466E">
        <w:rPr>
          <w:bCs/>
          <w:sz w:val="24"/>
        </w:rPr>
        <w:t>.</w:t>
      </w:r>
      <w:r>
        <w:rPr>
          <w:bCs/>
          <w:sz w:val="24"/>
        </w:rPr>
        <w:t xml:space="preserve"> The tool calculates the density from point features (emission) around each output raster cell.</w:t>
      </w:r>
      <w:r w:rsidRPr="0003466E">
        <w:rPr>
          <w:bCs/>
          <w:sz w:val="24"/>
        </w:rPr>
        <w:t xml:space="preserve"> Figure </w:t>
      </w:r>
      <w:r>
        <w:rPr>
          <w:bCs/>
          <w:sz w:val="24"/>
        </w:rPr>
        <w:t>2</w:t>
      </w:r>
      <w:r w:rsidRPr="0003466E">
        <w:rPr>
          <w:bCs/>
          <w:sz w:val="24"/>
        </w:rPr>
        <w:t xml:space="preserve"> </w:t>
      </w:r>
      <w:r>
        <w:rPr>
          <w:bCs/>
          <w:sz w:val="24"/>
        </w:rPr>
        <w:t xml:space="preserve">and Figure 3 </w:t>
      </w:r>
      <w:r w:rsidRPr="0003466E">
        <w:rPr>
          <w:bCs/>
          <w:sz w:val="24"/>
        </w:rPr>
        <w:t>represent the plot</w:t>
      </w:r>
      <w:r>
        <w:rPr>
          <w:bCs/>
          <w:sz w:val="24"/>
        </w:rPr>
        <w:t>s</w:t>
      </w:r>
      <w:r w:rsidRPr="0003466E">
        <w:rPr>
          <w:bCs/>
          <w:sz w:val="24"/>
        </w:rPr>
        <w:t xml:space="preserve">. </w:t>
      </w:r>
      <w:r>
        <w:rPr>
          <w:bCs/>
          <w:sz w:val="24"/>
        </w:rPr>
        <w:t xml:space="preserve">A </w:t>
      </w:r>
      <w:r w:rsidRPr="0003466E">
        <w:rPr>
          <w:bCs/>
          <w:sz w:val="24"/>
        </w:rPr>
        <w:t>closer</w:t>
      </w:r>
      <w:r>
        <w:rPr>
          <w:bCs/>
          <w:sz w:val="24"/>
        </w:rPr>
        <w:t xml:space="preserve"> inspection of the figures reveals </w:t>
      </w:r>
      <w:r w:rsidRPr="0003466E">
        <w:rPr>
          <w:bCs/>
          <w:sz w:val="24"/>
        </w:rPr>
        <w:t xml:space="preserve">that the city center of Montreal has high value of emissions as compared to the rest of city. One plausible explanation for the trend is that more bus lines are serving the downtown area </w:t>
      </w:r>
      <w:r w:rsidRPr="0003466E">
        <w:rPr>
          <w:bCs/>
          <w:sz w:val="24"/>
        </w:rPr>
        <w:lastRenderedPageBreak/>
        <w:t>because of high ridership. Higher values of emissions were also observed close to intermodal transfer points – particularly, metro-bus transfer points. Presumably, increased number of boardings and alightings takes place at this intermodal junctions, resulting in high emission from buses. Furthermore, a reduction in the emissions can be seen in the suburban areas as compared to the downtown</w:t>
      </w:r>
      <w:r>
        <w:rPr>
          <w:bCs/>
          <w:sz w:val="24"/>
        </w:rPr>
        <w:t xml:space="preserve"> area</w:t>
      </w:r>
      <w:r w:rsidRPr="0003466E">
        <w:rPr>
          <w:bCs/>
          <w:sz w:val="24"/>
        </w:rPr>
        <w:t xml:space="preserve">. </w:t>
      </w:r>
    </w:p>
    <w:p w14:paraId="187AF05F" w14:textId="521659C3" w:rsidR="009F1880" w:rsidRPr="0003466E" w:rsidRDefault="00AF6A5E" w:rsidP="00882E1C">
      <w:pPr>
        <w:spacing w:line="276" w:lineRule="auto"/>
        <w:ind w:firstLine="720"/>
        <w:rPr>
          <w:bCs/>
          <w:sz w:val="24"/>
        </w:rPr>
      </w:pPr>
      <w:r w:rsidRPr="0003466E">
        <w:rPr>
          <w:bCs/>
          <w:sz w:val="24"/>
        </w:rPr>
        <w:t xml:space="preserve">To provide </w:t>
      </w:r>
      <w:r w:rsidR="00CE731F" w:rsidRPr="0003466E">
        <w:rPr>
          <w:bCs/>
          <w:sz w:val="24"/>
        </w:rPr>
        <w:t xml:space="preserve">better </w:t>
      </w:r>
      <w:r w:rsidRPr="0003466E">
        <w:rPr>
          <w:bCs/>
          <w:sz w:val="24"/>
        </w:rPr>
        <w:t xml:space="preserve">insight </w:t>
      </w:r>
      <w:r w:rsidR="00CE731F" w:rsidRPr="0003466E">
        <w:rPr>
          <w:bCs/>
          <w:sz w:val="24"/>
        </w:rPr>
        <w:t>into</w:t>
      </w:r>
      <w:r w:rsidRPr="0003466E">
        <w:rPr>
          <w:bCs/>
          <w:sz w:val="24"/>
        </w:rPr>
        <w:t xml:space="preserve"> the base case scenario, we prepared </w:t>
      </w:r>
      <w:r w:rsidR="00BC7238" w:rsidRPr="0003466E">
        <w:rPr>
          <w:bCs/>
          <w:sz w:val="24"/>
        </w:rPr>
        <w:t>some additional</w:t>
      </w:r>
      <w:r w:rsidRPr="0003466E">
        <w:rPr>
          <w:bCs/>
          <w:sz w:val="24"/>
        </w:rPr>
        <w:t xml:space="preserve"> figures. </w:t>
      </w:r>
      <w:r w:rsidR="0066247C" w:rsidRPr="0003466E">
        <w:rPr>
          <w:bCs/>
          <w:sz w:val="24"/>
        </w:rPr>
        <w:t xml:space="preserve">Figure </w:t>
      </w:r>
      <w:r w:rsidR="00907F0C">
        <w:rPr>
          <w:bCs/>
          <w:sz w:val="24"/>
        </w:rPr>
        <w:t>4</w:t>
      </w:r>
      <w:r w:rsidR="0066247C" w:rsidRPr="0003466E">
        <w:rPr>
          <w:bCs/>
          <w:sz w:val="24"/>
        </w:rPr>
        <w:t xml:space="preserve"> presents the distance traveled by the </w:t>
      </w:r>
      <w:r w:rsidR="00BC7238" w:rsidRPr="0003466E">
        <w:rPr>
          <w:bCs/>
          <w:sz w:val="24"/>
        </w:rPr>
        <w:t xml:space="preserve">transit </w:t>
      </w:r>
      <w:r w:rsidR="0066247C" w:rsidRPr="0003466E">
        <w:rPr>
          <w:bCs/>
          <w:sz w:val="24"/>
        </w:rPr>
        <w:t>buses</w:t>
      </w:r>
      <w:r w:rsidR="002908EA">
        <w:rPr>
          <w:bCs/>
          <w:sz w:val="24"/>
        </w:rPr>
        <w:t xml:space="preserve">, </w:t>
      </w:r>
      <w:r w:rsidR="00D83981">
        <w:rPr>
          <w:bCs/>
          <w:sz w:val="24"/>
        </w:rPr>
        <w:t xml:space="preserve">total </w:t>
      </w:r>
      <w:r w:rsidR="002908EA" w:rsidRPr="0003466E">
        <w:rPr>
          <w:bCs/>
          <w:sz w:val="24"/>
        </w:rPr>
        <w:t>boardings, total emissions,</w:t>
      </w:r>
      <w:r w:rsidR="002908EA">
        <w:rPr>
          <w:bCs/>
          <w:sz w:val="24"/>
        </w:rPr>
        <w:t xml:space="preserve"> </w:t>
      </w:r>
      <w:r w:rsidR="002908EA" w:rsidRPr="0003466E">
        <w:rPr>
          <w:bCs/>
          <w:sz w:val="24"/>
        </w:rPr>
        <w:t>and</w:t>
      </w:r>
      <w:r w:rsidR="0066247C" w:rsidRPr="0003466E">
        <w:rPr>
          <w:bCs/>
          <w:sz w:val="24"/>
        </w:rPr>
        <w:t xml:space="preserve"> </w:t>
      </w:r>
      <w:r w:rsidR="002908EA">
        <w:rPr>
          <w:bCs/>
          <w:sz w:val="24"/>
        </w:rPr>
        <w:t xml:space="preserve">emissions per hour </w:t>
      </w:r>
      <w:r w:rsidR="0066247C" w:rsidRPr="0003466E">
        <w:rPr>
          <w:bCs/>
          <w:sz w:val="24"/>
        </w:rPr>
        <w:t xml:space="preserve">categorized by specific time period of the day. </w:t>
      </w:r>
      <w:r w:rsidR="002908EA">
        <w:rPr>
          <w:bCs/>
          <w:sz w:val="24"/>
        </w:rPr>
        <w:t>From the figure, it is clear that on an hourly basis</w:t>
      </w:r>
      <w:r w:rsidR="005B3062">
        <w:rPr>
          <w:bCs/>
          <w:sz w:val="24"/>
        </w:rPr>
        <w:t>,</w:t>
      </w:r>
      <w:r w:rsidR="002908EA">
        <w:rPr>
          <w:bCs/>
          <w:sz w:val="24"/>
        </w:rPr>
        <w:t xml:space="preserve"> peak AM and PM periods contribute larger share of </w:t>
      </w:r>
      <w:r w:rsidR="00D83981">
        <w:rPr>
          <w:bCs/>
          <w:sz w:val="24"/>
        </w:rPr>
        <w:t>emissions</w:t>
      </w:r>
      <w:r w:rsidR="002908EA">
        <w:rPr>
          <w:bCs/>
          <w:sz w:val="24"/>
        </w:rPr>
        <w:t xml:space="preserve">. However, given the longer duration of the OPD and OPN time periods, their contribution to total </w:t>
      </w:r>
      <w:r w:rsidR="005B3062">
        <w:rPr>
          <w:bCs/>
          <w:sz w:val="24"/>
        </w:rPr>
        <w:t xml:space="preserve">emission is </w:t>
      </w:r>
      <w:r w:rsidR="00B739D4">
        <w:rPr>
          <w:bCs/>
          <w:sz w:val="24"/>
        </w:rPr>
        <w:t>also significant</w:t>
      </w:r>
      <w:r w:rsidR="005B3062">
        <w:rPr>
          <w:bCs/>
          <w:sz w:val="24"/>
        </w:rPr>
        <w:t>.</w:t>
      </w:r>
      <w:r w:rsidR="009E031A">
        <w:rPr>
          <w:bCs/>
          <w:sz w:val="24"/>
        </w:rPr>
        <w:t xml:space="preserve"> </w:t>
      </w:r>
      <w:r w:rsidR="0066247C" w:rsidRPr="0003466E">
        <w:rPr>
          <w:bCs/>
          <w:sz w:val="24"/>
        </w:rPr>
        <w:t xml:space="preserve">Figure </w:t>
      </w:r>
      <w:r w:rsidR="00907F0C">
        <w:rPr>
          <w:bCs/>
          <w:sz w:val="24"/>
        </w:rPr>
        <w:t>5</w:t>
      </w:r>
      <w:r w:rsidR="0066247C" w:rsidRPr="0003466E">
        <w:rPr>
          <w:bCs/>
          <w:sz w:val="24"/>
        </w:rPr>
        <w:t xml:space="preserve"> presents </w:t>
      </w:r>
      <w:r w:rsidR="00CE731F" w:rsidRPr="0003466E">
        <w:rPr>
          <w:bCs/>
          <w:sz w:val="24"/>
        </w:rPr>
        <w:t xml:space="preserve">the </w:t>
      </w:r>
      <w:r w:rsidR="00D90586" w:rsidRPr="0003466E">
        <w:rPr>
          <w:bCs/>
          <w:sz w:val="24"/>
        </w:rPr>
        <w:t xml:space="preserve">three </w:t>
      </w:r>
      <w:r w:rsidR="0066247C" w:rsidRPr="0003466E">
        <w:rPr>
          <w:bCs/>
          <w:sz w:val="24"/>
        </w:rPr>
        <w:t>emission indicators categorized by time of day</w:t>
      </w:r>
      <w:r w:rsidR="00190A20">
        <w:rPr>
          <w:bCs/>
          <w:sz w:val="24"/>
        </w:rPr>
        <w:t xml:space="preserve"> along with total distance </w:t>
      </w:r>
      <w:r w:rsidR="00F81E9D" w:rsidRPr="0003466E">
        <w:rPr>
          <w:bCs/>
          <w:sz w:val="24"/>
        </w:rPr>
        <w:t>traveled by the transit bus</w:t>
      </w:r>
      <w:r w:rsidR="00F81E9D">
        <w:rPr>
          <w:bCs/>
          <w:sz w:val="24"/>
        </w:rPr>
        <w:t xml:space="preserve">es </w:t>
      </w:r>
      <w:r w:rsidR="00190A20">
        <w:rPr>
          <w:bCs/>
          <w:sz w:val="24"/>
        </w:rPr>
        <w:t>and total boardings</w:t>
      </w:r>
      <w:r w:rsidR="0066247C" w:rsidRPr="0003466E">
        <w:rPr>
          <w:bCs/>
          <w:sz w:val="24"/>
        </w:rPr>
        <w:t xml:space="preserve">. </w:t>
      </w:r>
      <w:r w:rsidR="00F81E9D">
        <w:rPr>
          <w:bCs/>
          <w:sz w:val="24"/>
        </w:rPr>
        <w:t>As expected, t</w:t>
      </w:r>
      <w:r w:rsidR="00F81E9D" w:rsidRPr="0003466E">
        <w:rPr>
          <w:bCs/>
          <w:sz w:val="24"/>
        </w:rPr>
        <w:t xml:space="preserve">he emissions </w:t>
      </w:r>
      <w:r w:rsidR="00F81E9D">
        <w:rPr>
          <w:bCs/>
          <w:sz w:val="24"/>
        </w:rPr>
        <w:t>are always higher</w:t>
      </w:r>
      <w:r w:rsidR="00F81E9D" w:rsidRPr="0003466E">
        <w:rPr>
          <w:bCs/>
          <w:sz w:val="24"/>
        </w:rPr>
        <w:t xml:space="preserve"> during AM and PM peak periods</w:t>
      </w:r>
      <w:r w:rsidR="00F81E9D">
        <w:rPr>
          <w:bCs/>
          <w:sz w:val="24"/>
        </w:rPr>
        <w:t xml:space="preserve"> while</w:t>
      </w:r>
      <w:r w:rsidR="00F81E9D" w:rsidRPr="00F81E9D">
        <w:rPr>
          <w:bCs/>
          <w:sz w:val="24"/>
        </w:rPr>
        <w:t xml:space="preserve"> </w:t>
      </w:r>
      <w:r w:rsidR="00F81E9D">
        <w:rPr>
          <w:bCs/>
          <w:sz w:val="24"/>
        </w:rPr>
        <w:t>t</w:t>
      </w:r>
      <w:r w:rsidR="00F81E9D" w:rsidRPr="0003466E">
        <w:rPr>
          <w:bCs/>
          <w:sz w:val="24"/>
        </w:rPr>
        <w:t xml:space="preserve">he lowest average emissions </w:t>
      </w:r>
      <w:r w:rsidR="00F81E9D">
        <w:rPr>
          <w:bCs/>
          <w:sz w:val="24"/>
        </w:rPr>
        <w:t>in terms of all three indicators are</w:t>
      </w:r>
      <w:r w:rsidR="00F81E9D" w:rsidRPr="0003466E">
        <w:rPr>
          <w:bCs/>
          <w:sz w:val="24"/>
        </w:rPr>
        <w:t xml:space="preserve"> observed </w:t>
      </w:r>
      <w:r w:rsidR="00F81E9D">
        <w:rPr>
          <w:bCs/>
          <w:sz w:val="24"/>
        </w:rPr>
        <w:t>for the</w:t>
      </w:r>
      <w:r w:rsidR="00F81E9D" w:rsidRPr="0003466E">
        <w:rPr>
          <w:bCs/>
          <w:sz w:val="24"/>
        </w:rPr>
        <w:t xml:space="preserve"> </w:t>
      </w:r>
      <w:r w:rsidR="00F81E9D">
        <w:rPr>
          <w:bCs/>
          <w:sz w:val="24"/>
        </w:rPr>
        <w:t>off-peak night period</w:t>
      </w:r>
      <w:r w:rsidR="00F81E9D" w:rsidRPr="0003466E">
        <w:rPr>
          <w:bCs/>
          <w:sz w:val="24"/>
        </w:rPr>
        <w:t xml:space="preserve">. </w:t>
      </w:r>
      <w:r w:rsidR="00F81E9D">
        <w:rPr>
          <w:bCs/>
          <w:sz w:val="24"/>
        </w:rPr>
        <w:t xml:space="preserve">AM peak period has slightly higher per person and per person-kilometer emissions than the PM peak period. </w:t>
      </w:r>
    </w:p>
    <w:p w14:paraId="3F64277B" w14:textId="77777777" w:rsidR="009F1880" w:rsidRPr="0003466E" w:rsidRDefault="009F1880" w:rsidP="009F1880">
      <w:pPr>
        <w:spacing w:line="276" w:lineRule="auto"/>
        <w:rPr>
          <w:bCs/>
          <w:sz w:val="24"/>
        </w:rPr>
      </w:pPr>
    </w:p>
    <w:p w14:paraId="1B4FE8FA" w14:textId="4E9D9049" w:rsidR="00FC6C64" w:rsidRPr="0003466E" w:rsidRDefault="00265898" w:rsidP="00853CE0">
      <w:pPr>
        <w:pStyle w:val="Heading3"/>
        <w:rPr>
          <w:rFonts w:eastAsia="Times New Roman"/>
          <w:b w:val="0"/>
        </w:rPr>
      </w:pPr>
      <w:r>
        <w:t xml:space="preserve">4.2 </w:t>
      </w:r>
      <w:r w:rsidR="00FC6C64" w:rsidRPr="0003466E">
        <w:t>Scenario Analysis</w:t>
      </w:r>
    </w:p>
    <w:p w14:paraId="53357249" w14:textId="17D0DBDB" w:rsidR="00FC6C64" w:rsidRPr="0003466E" w:rsidRDefault="003C696D" w:rsidP="003C696D">
      <w:pPr>
        <w:spacing w:line="276" w:lineRule="auto"/>
        <w:rPr>
          <w:bCs/>
          <w:sz w:val="24"/>
        </w:rPr>
      </w:pPr>
      <w:r w:rsidRPr="0003466E">
        <w:rPr>
          <w:bCs/>
          <w:sz w:val="24"/>
        </w:rPr>
        <w:t xml:space="preserve">To demonstrate the applicability of the platform developed in terms of policy analysis, we </w:t>
      </w:r>
      <w:r w:rsidR="009E0396" w:rsidRPr="0003466E">
        <w:rPr>
          <w:bCs/>
          <w:sz w:val="24"/>
        </w:rPr>
        <w:t xml:space="preserve">computed the </w:t>
      </w:r>
      <w:r w:rsidR="00077E1D" w:rsidRPr="0003466E">
        <w:rPr>
          <w:bCs/>
          <w:sz w:val="24"/>
        </w:rPr>
        <w:t xml:space="preserve">proposed </w:t>
      </w:r>
      <w:r w:rsidR="009E0396" w:rsidRPr="0003466E">
        <w:rPr>
          <w:bCs/>
          <w:sz w:val="24"/>
        </w:rPr>
        <w:t xml:space="preserve">emission indicators for three </w:t>
      </w:r>
      <w:r w:rsidR="00077E1D" w:rsidRPr="0003466E">
        <w:rPr>
          <w:bCs/>
          <w:sz w:val="24"/>
        </w:rPr>
        <w:t xml:space="preserve">policy </w:t>
      </w:r>
      <w:r w:rsidR="009E0396" w:rsidRPr="0003466E">
        <w:rPr>
          <w:bCs/>
          <w:sz w:val="24"/>
        </w:rPr>
        <w:t>scenarios. For the first scenario, we increased the overall ridership</w:t>
      </w:r>
      <w:r w:rsidR="00474BD5" w:rsidRPr="0003466E">
        <w:rPr>
          <w:bCs/>
          <w:sz w:val="24"/>
        </w:rPr>
        <w:t>;</w:t>
      </w:r>
      <w:r w:rsidR="009E0396" w:rsidRPr="0003466E">
        <w:rPr>
          <w:bCs/>
          <w:sz w:val="24"/>
        </w:rPr>
        <w:t xml:space="preserve"> </w:t>
      </w:r>
      <w:r w:rsidR="00077E1D" w:rsidRPr="0003466E">
        <w:rPr>
          <w:bCs/>
          <w:sz w:val="24"/>
        </w:rPr>
        <w:t xml:space="preserve">while for the second and third scenarios, we </w:t>
      </w:r>
      <w:r w:rsidR="009E0396" w:rsidRPr="0003466E">
        <w:rPr>
          <w:bCs/>
          <w:sz w:val="24"/>
        </w:rPr>
        <w:t>varied the bus frequencies</w:t>
      </w:r>
      <w:r w:rsidR="00077E1D" w:rsidRPr="0003466E">
        <w:rPr>
          <w:bCs/>
          <w:sz w:val="24"/>
        </w:rPr>
        <w:t xml:space="preserve">. </w:t>
      </w:r>
    </w:p>
    <w:p w14:paraId="188E7C3D" w14:textId="77777777" w:rsidR="003C696D" w:rsidRPr="0003466E" w:rsidRDefault="003C696D" w:rsidP="003C696D">
      <w:pPr>
        <w:spacing w:line="276" w:lineRule="auto"/>
        <w:rPr>
          <w:rFonts w:eastAsia="Times New Roman"/>
          <w:b/>
          <w:sz w:val="24"/>
        </w:rPr>
      </w:pPr>
    </w:p>
    <w:p w14:paraId="76E56688" w14:textId="5AA53B9F" w:rsidR="009F1880" w:rsidRPr="0003466E" w:rsidRDefault="00C84153" w:rsidP="008D4E6A">
      <w:pPr>
        <w:pStyle w:val="Heading4"/>
        <w:rPr>
          <w:rFonts w:eastAsia="Times New Roman"/>
          <w:b/>
        </w:rPr>
      </w:pPr>
      <w:r>
        <w:t xml:space="preserve">4.2.1 </w:t>
      </w:r>
      <w:r w:rsidR="00882E1C" w:rsidRPr="0003466E">
        <w:t>Scenario 1: Increase</w:t>
      </w:r>
      <w:r w:rsidR="009F1880" w:rsidRPr="0003466E">
        <w:t xml:space="preserve"> in Ridership</w:t>
      </w:r>
    </w:p>
    <w:p w14:paraId="0C39BEBD" w14:textId="36B506E7" w:rsidR="009F1880" w:rsidRPr="0003466E" w:rsidRDefault="009F1880" w:rsidP="007B3BCD">
      <w:pPr>
        <w:spacing w:line="276" w:lineRule="auto"/>
        <w:rPr>
          <w:rFonts w:eastAsia="Times New Roman"/>
          <w:sz w:val="24"/>
        </w:rPr>
      </w:pPr>
      <w:r w:rsidRPr="0003466E">
        <w:rPr>
          <w:rFonts w:eastAsia="Times New Roman"/>
          <w:sz w:val="24"/>
        </w:rPr>
        <w:t xml:space="preserve">In order to study the effect of changes in ridership on emissions, the ridership at all the bus stops was </w:t>
      </w:r>
      <w:r w:rsidR="00390040" w:rsidRPr="0003466E">
        <w:rPr>
          <w:rFonts w:eastAsia="Times New Roman"/>
          <w:sz w:val="24"/>
        </w:rPr>
        <w:t>increased</w:t>
      </w:r>
      <w:r w:rsidRPr="0003466E">
        <w:rPr>
          <w:rFonts w:eastAsia="Times New Roman"/>
          <w:sz w:val="24"/>
        </w:rPr>
        <w:t xml:space="preserve"> by 20% and emissions were generated at the bus stop level. </w:t>
      </w:r>
      <w:r w:rsidR="009E0396" w:rsidRPr="0003466E">
        <w:rPr>
          <w:rFonts w:eastAsia="Times New Roman"/>
          <w:sz w:val="24"/>
        </w:rPr>
        <w:t>Afterwards, t</w:t>
      </w:r>
      <w:r w:rsidRPr="0003466E">
        <w:rPr>
          <w:rFonts w:eastAsia="Times New Roman"/>
          <w:sz w:val="24"/>
        </w:rPr>
        <w:t xml:space="preserve">he emissions estimated at the stop level were aggregated at a system level. </w:t>
      </w:r>
      <w:r w:rsidR="00B015E4" w:rsidRPr="0003466E">
        <w:rPr>
          <w:rFonts w:eastAsia="Times New Roman"/>
          <w:sz w:val="24"/>
        </w:rPr>
        <w:t>We</w:t>
      </w:r>
      <w:r w:rsidRPr="0003466E">
        <w:rPr>
          <w:rFonts w:eastAsia="Times New Roman"/>
          <w:sz w:val="24"/>
        </w:rPr>
        <w:t xml:space="preserve"> observe</w:t>
      </w:r>
      <w:r w:rsidR="00CE731F" w:rsidRPr="0003466E">
        <w:rPr>
          <w:rFonts w:eastAsia="Times New Roman"/>
          <w:sz w:val="24"/>
        </w:rPr>
        <w:t>d</w:t>
      </w:r>
      <w:r w:rsidRPr="0003466E">
        <w:rPr>
          <w:rFonts w:eastAsia="Times New Roman"/>
          <w:sz w:val="24"/>
        </w:rPr>
        <w:t xml:space="preserve"> that the increase in ridership resulted in an increase </w:t>
      </w:r>
      <w:r w:rsidR="003B3AC4" w:rsidRPr="0003466E">
        <w:rPr>
          <w:rFonts w:eastAsia="Times New Roman"/>
          <w:sz w:val="24"/>
        </w:rPr>
        <w:t xml:space="preserve">in </w:t>
      </w:r>
      <w:r w:rsidR="00390040" w:rsidRPr="0003466E">
        <w:rPr>
          <w:rFonts w:eastAsia="Times New Roman"/>
          <w:sz w:val="24"/>
        </w:rPr>
        <w:t>systemwide</w:t>
      </w:r>
      <w:r w:rsidR="00B015E4" w:rsidRPr="0003466E">
        <w:rPr>
          <w:rFonts w:eastAsia="Times New Roman"/>
          <w:sz w:val="24"/>
        </w:rPr>
        <w:t xml:space="preserve"> emissions</w:t>
      </w:r>
      <w:r w:rsidRPr="0003466E">
        <w:rPr>
          <w:rFonts w:eastAsia="Times New Roman"/>
          <w:sz w:val="24"/>
        </w:rPr>
        <w:t xml:space="preserve">. Table </w:t>
      </w:r>
      <w:r w:rsidR="00CE731F" w:rsidRPr="0003466E">
        <w:rPr>
          <w:rFonts w:eastAsia="Times New Roman"/>
          <w:sz w:val="24"/>
        </w:rPr>
        <w:t>1</w:t>
      </w:r>
      <w:r w:rsidR="005E796D" w:rsidRPr="0003466E">
        <w:rPr>
          <w:rFonts w:eastAsia="Times New Roman"/>
          <w:sz w:val="24"/>
        </w:rPr>
        <w:t xml:space="preserve"> </w:t>
      </w:r>
      <w:r w:rsidRPr="0003466E">
        <w:rPr>
          <w:rFonts w:eastAsia="Times New Roman"/>
          <w:sz w:val="24"/>
        </w:rPr>
        <w:t>provides</w:t>
      </w:r>
      <w:r w:rsidR="00B015E4" w:rsidRPr="0003466E">
        <w:rPr>
          <w:rFonts w:eastAsia="Times New Roman"/>
          <w:sz w:val="24"/>
        </w:rPr>
        <w:t xml:space="preserve"> </w:t>
      </w:r>
      <w:r w:rsidR="0024130E" w:rsidRPr="0003466E">
        <w:rPr>
          <w:rFonts w:eastAsia="Times New Roman"/>
          <w:sz w:val="24"/>
        </w:rPr>
        <w:t>a comparison</w:t>
      </w:r>
      <w:r w:rsidRPr="0003466E">
        <w:rPr>
          <w:rFonts w:eastAsia="Times New Roman"/>
          <w:sz w:val="24"/>
        </w:rPr>
        <w:t xml:space="preserve"> between total systemwide emissions before and after </w:t>
      </w:r>
      <w:r w:rsidR="00CE731F" w:rsidRPr="0003466E">
        <w:rPr>
          <w:rFonts w:eastAsia="Times New Roman"/>
          <w:sz w:val="24"/>
        </w:rPr>
        <w:t xml:space="preserve">the </w:t>
      </w:r>
      <w:r w:rsidRPr="0003466E">
        <w:rPr>
          <w:rFonts w:eastAsia="Times New Roman"/>
          <w:sz w:val="24"/>
        </w:rPr>
        <w:t>increase in ridership.</w:t>
      </w:r>
      <w:r w:rsidR="00B015E4" w:rsidRPr="0003466E">
        <w:rPr>
          <w:rFonts w:eastAsia="Times New Roman"/>
          <w:sz w:val="24"/>
        </w:rPr>
        <w:t xml:space="preserve"> </w:t>
      </w:r>
      <w:r w:rsidR="008C0553" w:rsidRPr="0003466E">
        <w:rPr>
          <w:rFonts w:eastAsia="Times New Roman"/>
          <w:sz w:val="24"/>
        </w:rPr>
        <w:t>From the table, we can see</w:t>
      </w:r>
      <w:r w:rsidRPr="0003466E">
        <w:rPr>
          <w:rFonts w:eastAsia="Times New Roman"/>
          <w:sz w:val="24"/>
        </w:rPr>
        <w:t xml:space="preserve"> that the total emissions for the day increased by </w:t>
      </w:r>
      <w:r w:rsidR="00BB23AB" w:rsidRPr="0003466E">
        <w:rPr>
          <w:rFonts w:eastAsia="Times New Roman"/>
          <w:sz w:val="24"/>
        </w:rPr>
        <w:t xml:space="preserve">1.1 </w:t>
      </w:r>
      <w:r w:rsidR="00B015E4" w:rsidRPr="0003466E">
        <w:rPr>
          <w:rFonts w:eastAsia="Times New Roman"/>
          <w:sz w:val="24"/>
        </w:rPr>
        <w:t>percent with a</w:t>
      </w:r>
      <w:r w:rsidRPr="0003466E">
        <w:rPr>
          <w:rFonts w:eastAsia="Times New Roman"/>
          <w:sz w:val="24"/>
        </w:rPr>
        <w:t xml:space="preserve"> 20 percent increase in systemwide boardings and alightings. Also, the average emissions per km increased by the same percentage. However, average emissions per capita and average emissions per person per km decreased by </w:t>
      </w:r>
      <w:r w:rsidR="00B015E4" w:rsidRPr="0003466E">
        <w:rPr>
          <w:rFonts w:eastAsia="Times New Roman"/>
          <w:sz w:val="24"/>
        </w:rPr>
        <w:t xml:space="preserve">about </w:t>
      </w:r>
      <w:r w:rsidR="00BB23AB" w:rsidRPr="0003466E">
        <w:rPr>
          <w:rFonts w:eastAsia="Times New Roman"/>
          <w:sz w:val="24"/>
        </w:rPr>
        <w:t>13</w:t>
      </w:r>
      <w:r w:rsidR="00B015E4" w:rsidRPr="0003466E">
        <w:rPr>
          <w:rFonts w:eastAsia="Times New Roman"/>
          <w:sz w:val="24"/>
        </w:rPr>
        <w:t>%</w:t>
      </w:r>
      <w:r w:rsidR="00986949" w:rsidRPr="0003466E">
        <w:rPr>
          <w:rFonts w:eastAsia="Times New Roman"/>
          <w:sz w:val="24"/>
        </w:rPr>
        <w:t xml:space="preserve"> and 1</w:t>
      </w:r>
      <w:r w:rsidR="00BB23AB" w:rsidRPr="0003466E">
        <w:rPr>
          <w:rFonts w:eastAsia="Times New Roman"/>
          <w:sz w:val="24"/>
        </w:rPr>
        <w:t>6</w:t>
      </w:r>
      <w:r w:rsidR="00B015E4" w:rsidRPr="0003466E">
        <w:rPr>
          <w:rFonts w:eastAsia="Times New Roman"/>
          <w:sz w:val="24"/>
        </w:rPr>
        <w:t>%</w:t>
      </w:r>
      <w:r w:rsidR="007B3BCD" w:rsidRPr="0003466E">
        <w:rPr>
          <w:rFonts w:eastAsia="Times New Roman"/>
          <w:sz w:val="24"/>
        </w:rPr>
        <w:t>,</w:t>
      </w:r>
      <w:r w:rsidRPr="0003466E">
        <w:rPr>
          <w:rFonts w:eastAsia="Times New Roman"/>
          <w:sz w:val="24"/>
        </w:rPr>
        <w:t xml:space="preserve"> respectively. </w:t>
      </w:r>
      <w:r w:rsidR="00B015E4" w:rsidRPr="0003466E">
        <w:rPr>
          <w:rFonts w:eastAsia="Times New Roman"/>
          <w:sz w:val="24"/>
        </w:rPr>
        <w:t>Clearly,</w:t>
      </w:r>
      <w:r w:rsidRPr="0003466E">
        <w:rPr>
          <w:rFonts w:eastAsia="Times New Roman"/>
          <w:sz w:val="24"/>
        </w:rPr>
        <w:t xml:space="preserve"> although the increase in transit ridership increases total emissions</w:t>
      </w:r>
      <w:r w:rsidR="00615A68" w:rsidRPr="0003466E">
        <w:rPr>
          <w:rFonts w:eastAsia="Times New Roman"/>
          <w:sz w:val="24"/>
        </w:rPr>
        <w:t>,</w:t>
      </w:r>
      <w:r w:rsidRPr="0003466E">
        <w:rPr>
          <w:rFonts w:eastAsia="Times New Roman"/>
          <w:sz w:val="24"/>
        </w:rPr>
        <w:t xml:space="preserve"> it enhances the performance of the system by reducing per capita emissions in addition to </w:t>
      </w:r>
      <w:r w:rsidR="00B015E4" w:rsidRPr="0003466E">
        <w:rPr>
          <w:rFonts w:eastAsia="Times New Roman"/>
          <w:sz w:val="24"/>
        </w:rPr>
        <w:t>decreasing private vehicle</w:t>
      </w:r>
      <w:r w:rsidRPr="0003466E">
        <w:rPr>
          <w:rFonts w:eastAsia="Times New Roman"/>
          <w:sz w:val="24"/>
        </w:rPr>
        <w:t xml:space="preserve"> emissions </w:t>
      </w:r>
      <w:r w:rsidR="00615A68" w:rsidRPr="0003466E">
        <w:rPr>
          <w:rFonts w:eastAsia="Times New Roman"/>
          <w:sz w:val="24"/>
        </w:rPr>
        <w:t xml:space="preserve">presumably </w:t>
      </w:r>
      <w:r w:rsidRPr="0003466E">
        <w:rPr>
          <w:rFonts w:eastAsia="Times New Roman"/>
          <w:sz w:val="24"/>
        </w:rPr>
        <w:t>resulting from the change in mode choice of additional transit riders.</w:t>
      </w:r>
      <w:r w:rsidR="001D626A">
        <w:rPr>
          <w:rFonts w:eastAsia="Times New Roman"/>
          <w:sz w:val="24"/>
        </w:rPr>
        <w:t xml:space="preserve"> To be sure, improving bus ridership could also be a result of mode shift from subway riders in some cases.</w:t>
      </w:r>
    </w:p>
    <w:p w14:paraId="1E570FE2" w14:textId="77777777" w:rsidR="009F1880" w:rsidRPr="0003466E" w:rsidRDefault="009F1880" w:rsidP="009F1880">
      <w:pPr>
        <w:spacing w:line="276" w:lineRule="auto"/>
        <w:rPr>
          <w:rFonts w:eastAsia="Times New Roman"/>
          <w:sz w:val="24"/>
        </w:rPr>
      </w:pPr>
    </w:p>
    <w:p w14:paraId="0D0925EC" w14:textId="29324501" w:rsidR="009F1880" w:rsidRPr="0003466E" w:rsidRDefault="00853715" w:rsidP="008D4E6A">
      <w:pPr>
        <w:pStyle w:val="Heading4"/>
        <w:rPr>
          <w:rFonts w:eastAsia="Times New Roman"/>
          <w:b/>
        </w:rPr>
      </w:pPr>
      <w:r>
        <w:t xml:space="preserve">4.2.2 </w:t>
      </w:r>
      <w:r w:rsidR="00615A68" w:rsidRPr="0003466E">
        <w:t xml:space="preserve">Scenario 2: </w:t>
      </w:r>
      <w:r w:rsidR="009F1880" w:rsidRPr="0003466E">
        <w:t>Effects of Change in Bus Frequency</w:t>
      </w:r>
    </w:p>
    <w:p w14:paraId="330099E3" w14:textId="707F118B" w:rsidR="009F1880" w:rsidRPr="0003466E" w:rsidRDefault="009F1880" w:rsidP="009F1880">
      <w:pPr>
        <w:spacing w:line="276" w:lineRule="auto"/>
        <w:rPr>
          <w:rFonts w:eastAsia="Times New Roman"/>
          <w:sz w:val="24"/>
        </w:rPr>
      </w:pPr>
      <w:r w:rsidRPr="0003466E">
        <w:rPr>
          <w:rFonts w:eastAsia="Times New Roman"/>
          <w:sz w:val="24"/>
        </w:rPr>
        <w:t xml:space="preserve">In order to evaluate the effect of change in bus frequencies on emissions, low and high occupancy buses in the network were identified. The occupancy for each bus line was calculated by dividing the total </w:t>
      </w:r>
      <w:r w:rsidR="00403A05" w:rsidRPr="0003466E">
        <w:rPr>
          <w:rFonts w:eastAsia="Times New Roman"/>
          <w:sz w:val="24"/>
        </w:rPr>
        <w:t xml:space="preserve">number </w:t>
      </w:r>
      <w:r w:rsidRPr="0003466E">
        <w:rPr>
          <w:rFonts w:eastAsia="Times New Roman"/>
          <w:sz w:val="24"/>
        </w:rPr>
        <w:t xml:space="preserve">of </w:t>
      </w:r>
      <w:r w:rsidR="00403A05" w:rsidRPr="0003466E">
        <w:rPr>
          <w:rFonts w:eastAsia="Times New Roman"/>
          <w:sz w:val="24"/>
        </w:rPr>
        <w:t xml:space="preserve">individuals </w:t>
      </w:r>
      <w:r w:rsidRPr="0003466E">
        <w:rPr>
          <w:rFonts w:eastAsia="Times New Roman"/>
          <w:sz w:val="24"/>
        </w:rPr>
        <w:t xml:space="preserve">on bus by the capacity of the bus. </w:t>
      </w:r>
      <w:r w:rsidR="00986949" w:rsidRPr="0003466E">
        <w:rPr>
          <w:rFonts w:eastAsia="Times New Roman"/>
          <w:sz w:val="24"/>
        </w:rPr>
        <w:t>Later on, the o</w:t>
      </w:r>
      <w:r w:rsidRPr="0003466E">
        <w:rPr>
          <w:rFonts w:eastAsia="Times New Roman"/>
          <w:sz w:val="24"/>
        </w:rPr>
        <w:t xml:space="preserve">ccupancy </w:t>
      </w:r>
      <w:r w:rsidR="00403A05" w:rsidRPr="0003466E">
        <w:rPr>
          <w:rFonts w:eastAsia="Times New Roman"/>
          <w:sz w:val="24"/>
        </w:rPr>
        <w:t xml:space="preserve">of </w:t>
      </w:r>
      <w:r w:rsidRPr="0003466E">
        <w:rPr>
          <w:rFonts w:eastAsia="Times New Roman"/>
          <w:sz w:val="24"/>
        </w:rPr>
        <w:t xml:space="preserve">the </w:t>
      </w:r>
      <w:r w:rsidRPr="0003466E">
        <w:rPr>
          <w:rFonts w:eastAsia="Times New Roman"/>
          <w:sz w:val="24"/>
        </w:rPr>
        <w:lastRenderedPageBreak/>
        <w:t xml:space="preserve">buses was determined at the disaggregate stop level and then aggregated by bus line. The </w:t>
      </w:r>
      <w:r w:rsidR="00390040" w:rsidRPr="0003466E">
        <w:rPr>
          <w:rFonts w:eastAsia="Times New Roman"/>
          <w:sz w:val="24"/>
        </w:rPr>
        <w:t>bus lines</w:t>
      </w:r>
      <w:r w:rsidRPr="0003466E">
        <w:rPr>
          <w:rFonts w:eastAsia="Times New Roman"/>
          <w:sz w:val="24"/>
        </w:rPr>
        <w:t xml:space="preserve"> were then categorized as low or high occupancy buses based on the aggregated sum of occupancy at the </w:t>
      </w:r>
      <w:r w:rsidR="00390040" w:rsidRPr="0003466E">
        <w:rPr>
          <w:rFonts w:eastAsia="Times New Roman"/>
          <w:sz w:val="24"/>
        </w:rPr>
        <w:t>bus line</w:t>
      </w:r>
      <w:r w:rsidRPr="0003466E">
        <w:rPr>
          <w:rFonts w:eastAsia="Times New Roman"/>
          <w:sz w:val="24"/>
        </w:rPr>
        <w:t xml:space="preserve"> level. The scenario was based on the intu</w:t>
      </w:r>
      <w:r w:rsidR="00986949" w:rsidRPr="0003466E">
        <w:rPr>
          <w:rFonts w:eastAsia="Times New Roman"/>
          <w:sz w:val="24"/>
        </w:rPr>
        <w:t>i</w:t>
      </w:r>
      <w:r w:rsidRPr="0003466E">
        <w:rPr>
          <w:rFonts w:eastAsia="Times New Roman"/>
          <w:sz w:val="24"/>
        </w:rPr>
        <w:t xml:space="preserve">tion that the frequency of low occupancy buses need to be decreased and the frequency of high occupancy buses need to be increased in order to </w:t>
      </w:r>
      <w:r w:rsidR="00986949" w:rsidRPr="0003466E">
        <w:rPr>
          <w:rFonts w:eastAsia="Times New Roman"/>
          <w:sz w:val="24"/>
        </w:rPr>
        <w:t>reduce emission</w:t>
      </w:r>
      <w:r w:rsidR="00403A05" w:rsidRPr="0003466E">
        <w:rPr>
          <w:rFonts w:eastAsia="Times New Roman"/>
          <w:sz w:val="24"/>
        </w:rPr>
        <w:t>s</w:t>
      </w:r>
      <w:r w:rsidRPr="0003466E">
        <w:rPr>
          <w:rFonts w:eastAsia="Times New Roman"/>
          <w:sz w:val="24"/>
        </w:rPr>
        <w:t>.</w:t>
      </w:r>
      <w:r w:rsidR="00CE731F" w:rsidRPr="0003466E">
        <w:rPr>
          <w:rFonts w:eastAsia="Times New Roman"/>
          <w:sz w:val="24"/>
        </w:rPr>
        <w:t xml:space="preserve"> The obtained results are presented in Table 2.</w:t>
      </w:r>
      <w:r w:rsidR="001D626A">
        <w:rPr>
          <w:rFonts w:eastAsia="Times New Roman"/>
          <w:sz w:val="24"/>
        </w:rPr>
        <w:t xml:space="preserve"> </w:t>
      </w:r>
    </w:p>
    <w:p w14:paraId="3D740A88" w14:textId="77777777" w:rsidR="0066247C" w:rsidRPr="0003466E" w:rsidRDefault="0066247C" w:rsidP="009F1880">
      <w:pPr>
        <w:spacing w:line="276" w:lineRule="auto"/>
        <w:rPr>
          <w:rFonts w:eastAsia="Times New Roman"/>
          <w:sz w:val="24"/>
        </w:rPr>
      </w:pPr>
    </w:p>
    <w:p w14:paraId="14915CBA" w14:textId="24C88CED" w:rsidR="009F1880" w:rsidRPr="0003466E" w:rsidRDefault="00853715" w:rsidP="009719A1">
      <w:pPr>
        <w:pStyle w:val="Heading5"/>
        <w:ind w:left="1008" w:hanging="1008"/>
        <w:rPr>
          <w:i/>
          <w:lang w:eastAsia="en-US"/>
        </w:rPr>
      </w:pPr>
      <w:r>
        <w:rPr>
          <w:i/>
          <w:lang w:eastAsia="en-US"/>
        </w:rPr>
        <w:t xml:space="preserve">4.2.2.1 </w:t>
      </w:r>
      <w:r w:rsidR="009F1880" w:rsidRPr="0003466E">
        <w:rPr>
          <w:i/>
          <w:lang w:eastAsia="en-US"/>
        </w:rPr>
        <w:t>Decreasing bus frequency for low occupancy buses</w:t>
      </w:r>
    </w:p>
    <w:p w14:paraId="73C665BC" w14:textId="66C7636F" w:rsidR="009F1880" w:rsidRPr="0003466E" w:rsidRDefault="004A7E68" w:rsidP="004A7E68">
      <w:pPr>
        <w:spacing w:line="276" w:lineRule="auto"/>
        <w:rPr>
          <w:rFonts w:eastAsia="Times New Roman"/>
          <w:sz w:val="24"/>
        </w:rPr>
      </w:pPr>
      <w:r w:rsidRPr="0003466E">
        <w:rPr>
          <w:rFonts w:eastAsia="Times New Roman"/>
          <w:sz w:val="24"/>
        </w:rPr>
        <w:t>Route</w:t>
      </w:r>
      <w:r w:rsidR="009F1880" w:rsidRPr="0003466E">
        <w:rPr>
          <w:rFonts w:eastAsia="Times New Roman"/>
          <w:sz w:val="24"/>
        </w:rPr>
        <w:t xml:space="preserve"> 21 was </w:t>
      </w:r>
      <w:r w:rsidRPr="0003466E">
        <w:rPr>
          <w:rFonts w:eastAsia="Times New Roman"/>
          <w:sz w:val="24"/>
        </w:rPr>
        <w:t>found</w:t>
      </w:r>
      <w:r w:rsidR="009F1880" w:rsidRPr="0003466E">
        <w:rPr>
          <w:rFonts w:eastAsia="Times New Roman"/>
          <w:sz w:val="24"/>
        </w:rPr>
        <w:t xml:space="preserve"> to be the </w:t>
      </w:r>
      <w:r w:rsidRPr="0003466E">
        <w:rPr>
          <w:rFonts w:eastAsia="Times New Roman"/>
          <w:sz w:val="24"/>
        </w:rPr>
        <w:t>bus line</w:t>
      </w:r>
      <w:r w:rsidR="009F1880" w:rsidRPr="0003466E">
        <w:rPr>
          <w:rFonts w:eastAsia="Times New Roman"/>
          <w:sz w:val="24"/>
        </w:rPr>
        <w:t xml:space="preserve"> with </w:t>
      </w:r>
      <w:r w:rsidRPr="0003466E">
        <w:rPr>
          <w:rFonts w:eastAsia="Times New Roman"/>
          <w:sz w:val="24"/>
        </w:rPr>
        <w:t xml:space="preserve">the </w:t>
      </w:r>
      <w:r w:rsidR="009F1880" w:rsidRPr="0003466E">
        <w:rPr>
          <w:rFonts w:eastAsia="Times New Roman"/>
          <w:sz w:val="24"/>
        </w:rPr>
        <w:t xml:space="preserve">lowest occupancy. </w:t>
      </w:r>
      <w:r w:rsidRPr="0003466E">
        <w:rPr>
          <w:rFonts w:eastAsia="Times New Roman"/>
          <w:sz w:val="24"/>
        </w:rPr>
        <w:t>Note that i</w:t>
      </w:r>
      <w:r w:rsidR="009F1880" w:rsidRPr="0003466E">
        <w:rPr>
          <w:rFonts w:eastAsia="Times New Roman"/>
          <w:sz w:val="24"/>
        </w:rPr>
        <w:t xml:space="preserve">t is a morning peak period </w:t>
      </w:r>
      <w:r w:rsidR="003D1FFD" w:rsidRPr="0003466E">
        <w:rPr>
          <w:rFonts w:eastAsia="Times New Roman"/>
          <w:sz w:val="24"/>
        </w:rPr>
        <w:t xml:space="preserve">bus that </w:t>
      </w:r>
      <w:r w:rsidR="008365AB" w:rsidRPr="0003466E">
        <w:rPr>
          <w:rFonts w:eastAsia="Times New Roman"/>
          <w:sz w:val="24"/>
        </w:rPr>
        <w:t>connects the Lasalle m</w:t>
      </w:r>
      <w:r w:rsidR="009F1880" w:rsidRPr="0003466E">
        <w:rPr>
          <w:rFonts w:eastAsia="Times New Roman"/>
          <w:sz w:val="24"/>
        </w:rPr>
        <w:t xml:space="preserve">etro </w:t>
      </w:r>
      <w:r w:rsidR="008365AB" w:rsidRPr="0003466E">
        <w:rPr>
          <w:rFonts w:eastAsia="Times New Roman"/>
          <w:sz w:val="24"/>
        </w:rPr>
        <w:t>s</w:t>
      </w:r>
      <w:r w:rsidR="009F1880" w:rsidRPr="0003466E">
        <w:rPr>
          <w:rFonts w:eastAsia="Times New Roman"/>
          <w:sz w:val="24"/>
        </w:rPr>
        <w:t>tation to Bell campus</w:t>
      </w:r>
      <w:r w:rsidRPr="0003466E">
        <w:rPr>
          <w:rFonts w:eastAsia="Times New Roman"/>
          <w:sz w:val="24"/>
        </w:rPr>
        <w:t xml:space="preserve"> with an</w:t>
      </w:r>
      <w:r w:rsidR="009F1880" w:rsidRPr="0003466E">
        <w:rPr>
          <w:rFonts w:eastAsia="Times New Roman"/>
          <w:sz w:val="24"/>
        </w:rPr>
        <w:t xml:space="preserve"> average headway </w:t>
      </w:r>
      <w:r w:rsidRPr="0003466E">
        <w:rPr>
          <w:rFonts w:eastAsia="Times New Roman"/>
          <w:sz w:val="24"/>
        </w:rPr>
        <w:t>of</w:t>
      </w:r>
      <w:r w:rsidR="009F1880" w:rsidRPr="0003466E">
        <w:rPr>
          <w:rFonts w:eastAsia="Times New Roman"/>
          <w:sz w:val="24"/>
        </w:rPr>
        <w:t xml:space="preserve"> 30 minutes. The total boardings for the morning peak period observed for seven roundtrips is 12 as compared to a capacity of 75. In this </w:t>
      </w:r>
      <w:r w:rsidR="00390040" w:rsidRPr="0003466E">
        <w:rPr>
          <w:rFonts w:eastAsia="Times New Roman"/>
          <w:sz w:val="24"/>
        </w:rPr>
        <w:t>scenario</w:t>
      </w:r>
      <w:r w:rsidR="003415BF" w:rsidRPr="0003466E">
        <w:rPr>
          <w:rFonts w:eastAsia="Times New Roman"/>
          <w:sz w:val="24"/>
        </w:rPr>
        <w:t>,</w:t>
      </w:r>
      <w:r w:rsidR="009F1880" w:rsidRPr="0003466E">
        <w:rPr>
          <w:rFonts w:eastAsia="Times New Roman"/>
          <w:sz w:val="24"/>
        </w:rPr>
        <w:t xml:space="preserve"> the effect of increasing the headway from 30 minutes to 60 minutes is </w:t>
      </w:r>
      <w:r w:rsidR="003415BF" w:rsidRPr="0003466E">
        <w:rPr>
          <w:rFonts w:eastAsia="Times New Roman"/>
          <w:sz w:val="24"/>
        </w:rPr>
        <w:t>investigated</w:t>
      </w:r>
      <w:r w:rsidR="009F1880" w:rsidRPr="0003466E">
        <w:rPr>
          <w:rFonts w:eastAsia="Times New Roman"/>
          <w:sz w:val="24"/>
        </w:rPr>
        <w:t xml:space="preserve">. Doing so increased the ridership </w:t>
      </w:r>
      <w:r w:rsidR="001D4987" w:rsidRPr="0003466E">
        <w:rPr>
          <w:rFonts w:eastAsia="Times New Roman"/>
          <w:sz w:val="24"/>
        </w:rPr>
        <w:t xml:space="preserve">per bus </w:t>
      </w:r>
      <w:r w:rsidR="009F1880" w:rsidRPr="0003466E">
        <w:rPr>
          <w:rFonts w:eastAsia="Times New Roman"/>
          <w:sz w:val="24"/>
        </w:rPr>
        <w:t xml:space="preserve">twice. The emissions were estimated for the said scenario of </w:t>
      </w:r>
      <w:r w:rsidR="00390040" w:rsidRPr="0003466E">
        <w:rPr>
          <w:rFonts w:eastAsia="Times New Roman"/>
          <w:sz w:val="24"/>
        </w:rPr>
        <w:t>decreasing</w:t>
      </w:r>
      <w:r w:rsidR="009F1880" w:rsidRPr="0003466E">
        <w:rPr>
          <w:rFonts w:eastAsia="Times New Roman"/>
          <w:sz w:val="24"/>
        </w:rPr>
        <w:t xml:space="preserve"> the bus frequency and </w:t>
      </w:r>
      <w:r w:rsidR="003415BF" w:rsidRPr="0003466E">
        <w:rPr>
          <w:rFonts w:eastAsia="Times New Roman"/>
          <w:sz w:val="24"/>
        </w:rPr>
        <w:t xml:space="preserve">doubling </w:t>
      </w:r>
      <w:r w:rsidR="009F1880" w:rsidRPr="0003466E">
        <w:rPr>
          <w:rFonts w:eastAsia="Times New Roman"/>
          <w:sz w:val="24"/>
        </w:rPr>
        <w:t xml:space="preserve">the headway. Table </w:t>
      </w:r>
      <w:r w:rsidRPr="0003466E">
        <w:rPr>
          <w:rFonts w:eastAsia="Times New Roman"/>
          <w:sz w:val="24"/>
        </w:rPr>
        <w:t>2</w:t>
      </w:r>
      <w:r w:rsidR="009F1880" w:rsidRPr="0003466E">
        <w:rPr>
          <w:rFonts w:eastAsia="Times New Roman"/>
          <w:sz w:val="24"/>
        </w:rPr>
        <w:t xml:space="preserve"> </w:t>
      </w:r>
      <w:r w:rsidR="003415BF" w:rsidRPr="0003466E">
        <w:rPr>
          <w:rFonts w:eastAsia="Times New Roman"/>
          <w:sz w:val="24"/>
        </w:rPr>
        <w:t>presents</w:t>
      </w:r>
      <w:r w:rsidR="009F1880" w:rsidRPr="0003466E">
        <w:rPr>
          <w:rFonts w:eastAsia="Times New Roman"/>
          <w:sz w:val="24"/>
        </w:rPr>
        <w:t xml:space="preserve"> the </w:t>
      </w:r>
      <w:r w:rsidRPr="0003466E">
        <w:rPr>
          <w:rFonts w:eastAsia="Times New Roman"/>
          <w:sz w:val="24"/>
        </w:rPr>
        <w:t xml:space="preserve">emission </w:t>
      </w:r>
      <w:r w:rsidR="009F1880" w:rsidRPr="0003466E">
        <w:rPr>
          <w:rFonts w:eastAsia="Times New Roman"/>
          <w:sz w:val="24"/>
        </w:rPr>
        <w:t xml:space="preserve">details </w:t>
      </w:r>
      <w:r w:rsidR="003D1FFD" w:rsidRPr="0003466E">
        <w:rPr>
          <w:rFonts w:eastAsia="Times New Roman"/>
          <w:sz w:val="24"/>
        </w:rPr>
        <w:t xml:space="preserve">as well as a </w:t>
      </w:r>
      <w:r w:rsidR="009F1880" w:rsidRPr="0003466E">
        <w:rPr>
          <w:rFonts w:eastAsia="Times New Roman"/>
          <w:sz w:val="24"/>
        </w:rPr>
        <w:t xml:space="preserve">comparison of total emissions for before and after </w:t>
      </w:r>
      <w:r w:rsidR="003D1FFD" w:rsidRPr="0003466E">
        <w:rPr>
          <w:rFonts w:eastAsia="Times New Roman"/>
          <w:sz w:val="24"/>
        </w:rPr>
        <w:t xml:space="preserve">the </w:t>
      </w:r>
      <w:r w:rsidR="009F1880" w:rsidRPr="0003466E">
        <w:rPr>
          <w:rFonts w:eastAsia="Times New Roman"/>
          <w:sz w:val="24"/>
        </w:rPr>
        <w:t xml:space="preserve">increase in ridership owing to </w:t>
      </w:r>
      <w:r w:rsidR="003D1FFD" w:rsidRPr="0003466E">
        <w:rPr>
          <w:rFonts w:eastAsia="Times New Roman"/>
          <w:sz w:val="24"/>
        </w:rPr>
        <w:t xml:space="preserve">a </w:t>
      </w:r>
      <w:r w:rsidR="009F1880" w:rsidRPr="0003466E">
        <w:rPr>
          <w:rFonts w:eastAsia="Times New Roman"/>
          <w:sz w:val="24"/>
        </w:rPr>
        <w:t xml:space="preserve">decrease in </w:t>
      </w:r>
      <w:r w:rsidR="003D1FFD" w:rsidRPr="0003466E">
        <w:rPr>
          <w:rFonts w:eastAsia="Times New Roman"/>
          <w:sz w:val="24"/>
        </w:rPr>
        <w:t xml:space="preserve">the </w:t>
      </w:r>
      <w:r w:rsidR="009F1880" w:rsidRPr="0003466E">
        <w:rPr>
          <w:rFonts w:eastAsia="Times New Roman"/>
          <w:sz w:val="24"/>
        </w:rPr>
        <w:t>frequency of buses.</w:t>
      </w:r>
      <w:r w:rsidRPr="0003466E">
        <w:rPr>
          <w:rFonts w:eastAsia="Times New Roman"/>
          <w:sz w:val="24"/>
        </w:rPr>
        <w:t xml:space="preserve"> </w:t>
      </w:r>
      <w:r w:rsidR="003D1FFD" w:rsidRPr="0003466E">
        <w:rPr>
          <w:rFonts w:eastAsia="Times New Roman"/>
          <w:sz w:val="24"/>
        </w:rPr>
        <w:t>We</w:t>
      </w:r>
      <w:r w:rsidR="009F1880" w:rsidRPr="0003466E">
        <w:rPr>
          <w:rFonts w:eastAsia="Times New Roman"/>
          <w:sz w:val="24"/>
        </w:rPr>
        <w:t xml:space="preserve"> </w:t>
      </w:r>
      <w:r w:rsidR="00C30F50" w:rsidRPr="0003466E">
        <w:rPr>
          <w:rFonts w:eastAsia="Times New Roman"/>
          <w:sz w:val="24"/>
        </w:rPr>
        <w:t>observe</w:t>
      </w:r>
      <w:r w:rsidR="009F1880" w:rsidRPr="0003466E">
        <w:rPr>
          <w:rFonts w:eastAsia="Times New Roman"/>
          <w:sz w:val="24"/>
        </w:rPr>
        <w:t xml:space="preserve"> that the decrease in </w:t>
      </w:r>
      <w:r w:rsidR="003D1FFD" w:rsidRPr="0003466E">
        <w:rPr>
          <w:rFonts w:eastAsia="Times New Roman"/>
          <w:sz w:val="24"/>
        </w:rPr>
        <w:t xml:space="preserve">bus </w:t>
      </w:r>
      <w:r w:rsidR="009F1880" w:rsidRPr="0003466E">
        <w:rPr>
          <w:rFonts w:eastAsia="Times New Roman"/>
          <w:sz w:val="24"/>
        </w:rPr>
        <w:t>frequency</w:t>
      </w:r>
      <w:r w:rsidR="003D1FFD" w:rsidRPr="0003466E">
        <w:rPr>
          <w:rFonts w:eastAsia="Times New Roman"/>
          <w:sz w:val="24"/>
        </w:rPr>
        <w:t xml:space="preserve"> </w:t>
      </w:r>
      <w:r w:rsidR="009F1880" w:rsidRPr="0003466E">
        <w:rPr>
          <w:rFonts w:eastAsia="Times New Roman"/>
          <w:sz w:val="24"/>
        </w:rPr>
        <w:t xml:space="preserve">resulted in </w:t>
      </w:r>
      <w:r w:rsidR="00C30F50" w:rsidRPr="0003466E">
        <w:rPr>
          <w:rFonts w:eastAsia="Times New Roman"/>
          <w:sz w:val="24"/>
        </w:rPr>
        <w:t xml:space="preserve">a </w:t>
      </w:r>
      <w:r w:rsidR="004F3ED6" w:rsidRPr="0003466E">
        <w:rPr>
          <w:rFonts w:eastAsia="Times New Roman"/>
          <w:sz w:val="24"/>
        </w:rPr>
        <w:t>49</w:t>
      </w:r>
      <w:r w:rsidR="009F1880" w:rsidRPr="0003466E">
        <w:rPr>
          <w:rFonts w:eastAsia="Times New Roman"/>
          <w:sz w:val="24"/>
        </w:rPr>
        <w:t xml:space="preserve">% decrease in emissions. </w:t>
      </w:r>
    </w:p>
    <w:p w14:paraId="1D39E179" w14:textId="77777777" w:rsidR="009F1880" w:rsidRPr="0003466E" w:rsidRDefault="009F1880" w:rsidP="009F1880">
      <w:pPr>
        <w:spacing w:line="276" w:lineRule="auto"/>
        <w:rPr>
          <w:rFonts w:eastAsia="Times New Roman"/>
          <w:sz w:val="24"/>
        </w:rPr>
      </w:pPr>
    </w:p>
    <w:p w14:paraId="508BA251" w14:textId="280B91C7" w:rsidR="009F1880" w:rsidRPr="0003466E" w:rsidRDefault="0026349F" w:rsidP="009719A1">
      <w:pPr>
        <w:pStyle w:val="Heading5"/>
        <w:ind w:left="1008" w:hanging="1008"/>
        <w:rPr>
          <w:rFonts w:eastAsia="Times New Roman"/>
          <w:i/>
          <w:kern w:val="0"/>
          <w:lang w:eastAsia="en-US"/>
        </w:rPr>
      </w:pPr>
      <w:r>
        <w:rPr>
          <w:i/>
          <w:lang w:eastAsia="en-US"/>
        </w:rPr>
        <w:t xml:space="preserve">4.2.2.2 </w:t>
      </w:r>
      <w:r w:rsidR="009F1880" w:rsidRPr="0003466E">
        <w:rPr>
          <w:i/>
          <w:lang w:eastAsia="en-US"/>
        </w:rPr>
        <w:t>Increasing bus frequency for high occupancy buses</w:t>
      </w:r>
    </w:p>
    <w:p w14:paraId="6548A5FA" w14:textId="1FA519A6" w:rsidR="009F1880" w:rsidRDefault="009F1880" w:rsidP="00AD7852">
      <w:pPr>
        <w:spacing w:line="276" w:lineRule="auto"/>
        <w:rPr>
          <w:rFonts w:eastAsia="Times New Roman"/>
          <w:sz w:val="24"/>
        </w:rPr>
      </w:pPr>
      <w:r w:rsidRPr="0003466E">
        <w:rPr>
          <w:rFonts w:eastAsia="Times New Roman"/>
          <w:sz w:val="24"/>
        </w:rPr>
        <w:t>Based on the occupancy values</w:t>
      </w:r>
      <w:r w:rsidR="00C30F50" w:rsidRPr="0003466E">
        <w:rPr>
          <w:rFonts w:eastAsia="Times New Roman"/>
          <w:sz w:val="24"/>
        </w:rPr>
        <w:t>,</w:t>
      </w:r>
      <w:r w:rsidRPr="0003466E">
        <w:rPr>
          <w:rFonts w:eastAsia="Times New Roman"/>
          <w:sz w:val="24"/>
        </w:rPr>
        <w:t xml:space="preserve"> </w:t>
      </w:r>
      <w:r w:rsidR="00C30F50" w:rsidRPr="0003466E">
        <w:rPr>
          <w:rFonts w:eastAsia="Times New Roman"/>
          <w:sz w:val="24"/>
        </w:rPr>
        <w:t>Route</w:t>
      </w:r>
      <w:r w:rsidRPr="0003466E">
        <w:rPr>
          <w:rFonts w:eastAsia="Times New Roman"/>
          <w:sz w:val="24"/>
        </w:rPr>
        <w:t xml:space="preserve"> 18 was one of the high occupancy buses. </w:t>
      </w:r>
      <w:r w:rsidR="008365AB" w:rsidRPr="0003466E">
        <w:rPr>
          <w:rFonts w:eastAsia="Times New Roman"/>
          <w:sz w:val="24"/>
        </w:rPr>
        <w:t>We found that</w:t>
      </w:r>
      <w:r w:rsidRPr="0003466E">
        <w:rPr>
          <w:rFonts w:eastAsia="Times New Roman"/>
          <w:sz w:val="24"/>
        </w:rPr>
        <w:t xml:space="preserve"> </w:t>
      </w:r>
      <w:r w:rsidR="00154268" w:rsidRPr="0003466E">
        <w:rPr>
          <w:rFonts w:eastAsia="Times New Roman"/>
          <w:sz w:val="24"/>
        </w:rPr>
        <w:t xml:space="preserve">during the </w:t>
      </w:r>
      <w:r w:rsidRPr="0003466E">
        <w:rPr>
          <w:rFonts w:eastAsia="Times New Roman"/>
          <w:sz w:val="24"/>
        </w:rPr>
        <w:t xml:space="preserve">PM peak </w:t>
      </w:r>
      <w:r w:rsidR="00C30F50" w:rsidRPr="0003466E">
        <w:rPr>
          <w:rFonts w:eastAsia="Times New Roman"/>
          <w:sz w:val="24"/>
        </w:rPr>
        <w:t xml:space="preserve">it </w:t>
      </w:r>
      <w:r w:rsidRPr="0003466E">
        <w:rPr>
          <w:rFonts w:eastAsia="Times New Roman"/>
          <w:sz w:val="24"/>
        </w:rPr>
        <w:t xml:space="preserve">runs at capacity </w:t>
      </w:r>
      <w:r w:rsidR="00AD7852" w:rsidRPr="0003466E">
        <w:rPr>
          <w:rFonts w:eastAsia="Times New Roman"/>
          <w:sz w:val="24"/>
        </w:rPr>
        <w:t>for</w:t>
      </w:r>
      <w:r w:rsidRPr="0003466E">
        <w:rPr>
          <w:rFonts w:eastAsia="Times New Roman"/>
          <w:sz w:val="24"/>
        </w:rPr>
        <w:t xml:space="preserve"> 60 percent of the bus stops. </w:t>
      </w:r>
      <w:r w:rsidR="008365AB" w:rsidRPr="0003466E">
        <w:rPr>
          <w:rFonts w:eastAsia="Times New Roman"/>
          <w:sz w:val="24"/>
        </w:rPr>
        <w:t>Obviously,</w:t>
      </w:r>
      <w:r w:rsidRPr="0003466E">
        <w:rPr>
          <w:rFonts w:eastAsia="Times New Roman"/>
          <w:sz w:val="24"/>
        </w:rPr>
        <w:t xml:space="preserve"> there is a need to increase the frequency of </w:t>
      </w:r>
      <w:r w:rsidR="008365AB" w:rsidRPr="0003466E">
        <w:rPr>
          <w:rFonts w:eastAsia="Times New Roman"/>
          <w:sz w:val="24"/>
        </w:rPr>
        <w:t>this bus line</w:t>
      </w:r>
      <w:r w:rsidRPr="0003466E">
        <w:rPr>
          <w:rFonts w:eastAsia="Times New Roman"/>
          <w:sz w:val="24"/>
        </w:rPr>
        <w:t xml:space="preserve"> in order to improve </w:t>
      </w:r>
      <w:r w:rsidR="008365AB" w:rsidRPr="0003466E">
        <w:rPr>
          <w:rFonts w:eastAsia="Times New Roman"/>
          <w:sz w:val="24"/>
        </w:rPr>
        <w:t>its</w:t>
      </w:r>
      <w:r w:rsidRPr="0003466E">
        <w:rPr>
          <w:rFonts w:eastAsia="Times New Roman"/>
          <w:sz w:val="24"/>
        </w:rPr>
        <w:t xml:space="preserve"> service. </w:t>
      </w:r>
      <w:r w:rsidR="008365AB" w:rsidRPr="0003466E">
        <w:rPr>
          <w:rFonts w:eastAsia="Times New Roman"/>
          <w:sz w:val="24"/>
        </w:rPr>
        <w:t>Note that R</w:t>
      </w:r>
      <w:r w:rsidR="00AD7852" w:rsidRPr="0003466E">
        <w:rPr>
          <w:rFonts w:eastAsia="Times New Roman"/>
          <w:sz w:val="24"/>
        </w:rPr>
        <w:t>oute</w:t>
      </w:r>
      <w:r w:rsidRPr="0003466E">
        <w:rPr>
          <w:rFonts w:eastAsia="Times New Roman"/>
          <w:sz w:val="24"/>
        </w:rPr>
        <w:t xml:space="preserve"> 18 is a major </w:t>
      </w:r>
      <w:r w:rsidR="00390040" w:rsidRPr="0003466E">
        <w:rPr>
          <w:rFonts w:eastAsia="Times New Roman"/>
          <w:sz w:val="24"/>
        </w:rPr>
        <w:t>bus line</w:t>
      </w:r>
      <w:r w:rsidRPr="0003466E">
        <w:rPr>
          <w:rFonts w:eastAsia="Times New Roman"/>
          <w:sz w:val="24"/>
        </w:rPr>
        <w:t xml:space="preserve"> </w:t>
      </w:r>
      <w:r w:rsidR="00154268" w:rsidRPr="0003466E">
        <w:rPr>
          <w:rFonts w:eastAsia="Times New Roman"/>
          <w:sz w:val="24"/>
        </w:rPr>
        <w:t xml:space="preserve">that </w:t>
      </w:r>
      <w:r w:rsidRPr="0003466E">
        <w:rPr>
          <w:rFonts w:eastAsia="Times New Roman"/>
          <w:sz w:val="24"/>
        </w:rPr>
        <w:t xml:space="preserve">runs </w:t>
      </w:r>
      <w:r w:rsidR="00154268" w:rsidRPr="0003466E">
        <w:rPr>
          <w:rFonts w:eastAsia="Times New Roman"/>
          <w:sz w:val="24"/>
        </w:rPr>
        <w:t xml:space="preserve">during all </w:t>
      </w:r>
      <w:r w:rsidRPr="0003466E">
        <w:rPr>
          <w:rFonts w:eastAsia="Times New Roman"/>
          <w:sz w:val="24"/>
        </w:rPr>
        <w:t xml:space="preserve">24 hours of the day and connects Honore Beaugrand metro station to Saint Laurent. It contributes almost 2% of the total </w:t>
      </w:r>
      <w:r w:rsidR="00154268" w:rsidRPr="0003466E">
        <w:rPr>
          <w:rFonts w:eastAsia="Times New Roman"/>
          <w:sz w:val="24"/>
        </w:rPr>
        <w:t xml:space="preserve">bus </w:t>
      </w:r>
      <w:r w:rsidRPr="0003466E">
        <w:rPr>
          <w:rFonts w:eastAsia="Times New Roman"/>
          <w:sz w:val="24"/>
        </w:rPr>
        <w:t xml:space="preserve">emissions </w:t>
      </w:r>
      <w:r w:rsidR="00154268" w:rsidRPr="0003466E">
        <w:rPr>
          <w:rFonts w:eastAsia="Times New Roman"/>
          <w:sz w:val="24"/>
        </w:rPr>
        <w:t xml:space="preserve">in </w:t>
      </w:r>
      <w:r w:rsidRPr="0003466E">
        <w:rPr>
          <w:rFonts w:eastAsia="Times New Roman"/>
          <w:sz w:val="24"/>
        </w:rPr>
        <w:t xml:space="preserve">Montreal. </w:t>
      </w:r>
      <w:r w:rsidR="00CE731F" w:rsidRPr="0003466E">
        <w:rPr>
          <w:rFonts w:eastAsia="Times New Roman"/>
          <w:sz w:val="24"/>
        </w:rPr>
        <w:t>Again, f</w:t>
      </w:r>
      <w:r w:rsidR="008365AB" w:rsidRPr="0003466E">
        <w:rPr>
          <w:rFonts w:eastAsia="Times New Roman"/>
          <w:sz w:val="24"/>
        </w:rPr>
        <w:t>rom Table 2, we can see that i</w:t>
      </w:r>
      <w:r w:rsidRPr="0003466E">
        <w:rPr>
          <w:rFonts w:eastAsia="Times New Roman"/>
          <w:sz w:val="24"/>
        </w:rPr>
        <w:t>ncreasing the frequency</w:t>
      </w:r>
      <w:r w:rsidR="00474BD5" w:rsidRPr="0003466E">
        <w:rPr>
          <w:rFonts w:eastAsia="Times New Roman"/>
          <w:sz w:val="24"/>
        </w:rPr>
        <w:t xml:space="preserve"> by 25%</w:t>
      </w:r>
      <w:r w:rsidRPr="0003466E">
        <w:rPr>
          <w:rFonts w:eastAsia="Times New Roman"/>
          <w:sz w:val="24"/>
        </w:rPr>
        <w:t xml:space="preserve"> </w:t>
      </w:r>
      <w:r w:rsidR="00154268" w:rsidRPr="0003466E">
        <w:rPr>
          <w:rFonts w:eastAsia="Times New Roman"/>
          <w:sz w:val="24"/>
        </w:rPr>
        <w:t>led to a</w:t>
      </w:r>
      <w:r w:rsidRPr="0003466E">
        <w:rPr>
          <w:rFonts w:eastAsia="Times New Roman"/>
          <w:sz w:val="24"/>
        </w:rPr>
        <w:t xml:space="preserve"> decrease </w:t>
      </w:r>
      <w:r w:rsidR="00154268" w:rsidRPr="0003466E">
        <w:rPr>
          <w:rFonts w:eastAsia="Times New Roman"/>
          <w:sz w:val="24"/>
        </w:rPr>
        <w:t xml:space="preserve">in bus </w:t>
      </w:r>
      <w:r w:rsidRPr="0003466E">
        <w:rPr>
          <w:rFonts w:eastAsia="Times New Roman"/>
          <w:sz w:val="24"/>
        </w:rPr>
        <w:t xml:space="preserve">ridership </w:t>
      </w:r>
      <w:r w:rsidR="00154268" w:rsidRPr="0003466E">
        <w:rPr>
          <w:rFonts w:eastAsia="Times New Roman"/>
          <w:sz w:val="24"/>
        </w:rPr>
        <w:t>at the cost of</w:t>
      </w:r>
      <w:r w:rsidRPr="0003466E">
        <w:rPr>
          <w:rFonts w:eastAsia="Times New Roman"/>
          <w:sz w:val="24"/>
        </w:rPr>
        <w:t xml:space="preserve"> </w:t>
      </w:r>
      <w:r w:rsidR="00154268" w:rsidRPr="0003466E">
        <w:rPr>
          <w:rFonts w:eastAsia="Times New Roman"/>
          <w:sz w:val="24"/>
        </w:rPr>
        <w:t xml:space="preserve">increasing </w:t>
      </w:r>
      <w:r w:rsidRPr="0003466E">
        <w:rPr>
          <w:rFonts w:eastAsia="Times New Roman"/>
          <w:sz w:val="24"/>
        </w:rPr>
        <w:t xml:space="preserve">total emissions by </w:t>
      </w:r>
      <w:r w:rsidR="006F4E54" w:rsidRPr="0003466E">
        <w:rPr>
          <w:rFonts w:eastAsia="Times New Roman"/>
          <w:sz w:val="24"/>
        </w:rPr>
        <w:t>~</w:t>
      </w:r>
      <w:r w:rsidR="004F3ED6" w:rsidRPr="0003466E">
        <w:rPr>
          <w:rFonts w:eastAsia="Times New Roman"/>
          <w:sz w:val="24"/>
        </w:rPr>
        <w:t>21</w:t>
      </w:r>
      <w:r w:rsidRPr="0003466E">
        <w:rPr>
          <w:rFonts w:eastAsia="Times New Roman"/>
          <w:sz w:val="24"/>
        </w:rPr>
        <w:t>%.</w:t>
      </w:r>
      <w:r w:rsidR="00474BD5" w:rsidRPr="0003466E">
        <w:rPr>
          <w:rFonts w:eastAsia="Times New Roman"/>
          <w:sz w:val="24"/>
        </w:rPr>
        <w:t xml:space="preserve"> While the total emissions have increased, the intangible parameters such as comfort, seat availability and lower waiting time (as less likelihood of a full bus arriving at a stop) are the positive impacts of such frequency increase.</w:t>
      </w:r>
      <w:r w:rsidR="005E502E">
        <w:rPr>
          <w:rFonts w:eastAsia="Times New Roman"/>
          <w:sz w:val="24"/>
        </w:rPr>
        <w:t xml:space="preserve"> </w:t>
      </w:r>
      <w:r w:rsidR="00990DD7">
        <w:rPr>
          <w:rFonts w:eastAsia="Times New Roman"/>
          <w:sz w:val="24"/>
        </w:rPr>
        <w:t>It is also possible that with improved frequency, ridership could potentially increase (not considered in the analysis) thus offsetting the emission increase. Finally, the reader would note that the increase in bus transit emissions with the higher bus frequency could still be lower than the emissions from private vehicles for the current riders.</w:t>
      </w:r>
    </w:p>
    <w:p w14:paraId="41B99A57" w14:textId="77777777" w:rsidR="00990DD7" w:rsidRPr="0003466E" w:rsidRDefault="00990DD7" w:rsidP="00990DD7">
      <w:pPr>
        <w:spacing w:line="276" w:lineRule="auto"/>
        <w:ind w:firstLine="720"/>
        <w:rPr>
          <w:bCs/>
          <w:caps/>
          <w:sz w:val="24"/>
        </w:rPr>
      </w:pPr>
      <w:r>
        <w:rPr>
          <w:rFonts w:eastAsia="Times New Roman"/>
          <w:sz w:val="24"/>
        </w:rPr>
        <w:t xml:space="preserve">In our research, the focus was on developing emissions estimates for the entire bus transit system in Montreal. However, the </w:t>
      </w:r>
      <w:r>
        <w:rPr>
          <w:sz w:val="24"/>
        </w:rPr>
        <w:t xml:space="preserve">proposed framework can be employed to conduct diagnostic analysis by route allowing us to (1) identify routes where transit riders have to wait for multiple buses as the buses are full when they arrive at stops on the route, (2) identify bus routes that have very low ridership and contribute to high per-capita emissions, and (3) identify routes with high ridership and low per-capita emissions that can benefit from increased bus frequency. In response to these diagnostics, public transit agencies can undertake remedial measures to enhance the service quality in the region. </w:t>
      </w:r>
      <w:r>
        <w:rPr>
          <w:rFonts w:eastAsia="Times New Roman"/>
          <w:sz w:val="24"/>
        </w:rPr>
        <w:t xml:space="preserve">Finally, the research recognizes that vehicle fleet (automobile and bus transit) is evolving. The current study did not explicitly consider automated and electric vehicles in our analysis. In fact, with the emergence of these vehicles, we believe the rich data </w:t>
      </w:r>
      <w:r>
        <w:rPr>
          <w:rFonts w:eastAsia="Times New Roman"/>
          <w:sz w:val="24"/>
        </w:rPr>
        <w:lastRenderedPageBreak/>
        <w:t xml:space="preserve">available can significantly enhance the proposed approach for estimating emissions. </w:t>
      </w:r>
    </w:p>
    <w:p w14:paraId="1BD5B78B" w14:textId="77777777" w:rsidR="00990DD7" w:rsidRPr="0003466E" w:rsidRDefault="00990DD7" w:rsidP="00AD7852">
      <w:pPr>
        <w:spacing w:line="276" w:lineRule="auto"/>
        <w:rPr>
          <w:rFonts w:eastAsia="Times New Roman"/>
          <w:sz w:val="24"/>
        </w:rPr>
      </w:pPr>
    </w:p>
    <w:p w14:paraId="2F1464F4" w14:textId="77777777" w:rsidR="009F1880" w:rsidRPr="0003466E" w:rsidRDefault="009F1880" w:rsidP="009F1880">
      <w:pPr>
        <w:spacing w:line="276" w:lineRule="auto"/>
        <w:rPr>
          <w:rFonts w:eastAsia="Times New Roman"/>
          <w:sz w:val="24"/>
        </w:rPr>
      </w:pPr>
    </w:p>
    <w:p w14:paraId="27B96359" w14:textId="0E06ABAB" w:rsidR="00802D86" w:rsidRPr="0003466E" w:rsidRDefault="00853CE0" w:rsidP="008678ED">
      <w:pPr>
        <w:pStyle w:val="Heading2"/>
        <w:numPr>
          <w:ilvl w:val="0"/>
          <w:numId w:val="24"/>
        </w:numPr>
        <w:ind w:left="360"/>
        <w:rPr>
          <w:b w:val="0"/>
          <w:bCs/>
          <w:caps w:val="0"/>
        </w:rPr>
      </w:pPr>
      <w:r w:rsidRPr="0003466E">
        <w:rPr>
          <w:caps w:val="0"/>
        </w:rPr>
        <w:t>CONCLUSION</w:t>
      </w:r>
    </w:p>
    <w:p w14:paraId="625A182F" w14:textId="0E9DFFF1" w:rsidR="009636C8" w:rsidRPr="0003466E" w:rsidRDefault="009636C8" w:rsidP="00802D86">
      <w:pPr>
        <w:spacing w:line="276" w:lineRule="auto"/>
        <w:rPr>
          <w:rFonts w:eastAsia="Times New Roman"/>
          <w:sz w:val="24"/>
        </w:rPr>
      </w:pPr>
      <w:r w:rsidRPr="0003466E">
        <w:rPr>
          <w:rFonts w:eastAsia="Times New Roman"/>
          <w:sz w:val="24"/>
        </w:rPr>
        <w:t xml:space="preserve">Estimating transit bus emissions is an important step towards the improvement of transit’s carbon footprint in urban areas. While transit is considered </w:t>
      </w:r>
      <w:r w:rsidR="0014042F">
        <w:rPr>
          <w:rFonts w:eastAsia="Times New Roman"/>
          <w:sz w:val="24"/>
        </w:rPr>
        <w:t xml:space="preserve">as </w:t>
      </w:r>
      <w:r w:rsidRPr="0003466E">
        <w:rPr>
          <w:rFonts w:eastAsia="Times New Roman"/>
          <w:sz w:val="24"/>
        </w:rPr>
        <w:t xml:space="preserve">a more environmentally friendly mode of transportation, buses could be as polluting as private cars on a per passenger basis under low ridership situations. Similarly, busy transit corridors going through dense urban neighborhoods may become characterized by poor air quality due </w:t>
      </w:r>
      <w:r w:rsidR="001D0273">
        <w:rPr>
          <w:rFonts w:eastAsia="Times New Roman"/>
          <w:sz w:val="24"/>
        </w:rPr>
        <w:t xml:space="preserve">to </w:t>
      </w:r>
      <w:r w:rsidRPr="0003466E">
        <w:rPr>
          <w:rFonts w:eastAsia="Times New Roman"/>
          <w:sz w:val="24"/>
        </w:rPr>
        <w:t xml:space="preserve">bus emissions especially when </w:t>
      </w:r>
      <w:r w:rsidR="006E567C" w:rsidRPr="0003466E">
        <w:rPr>
          <w:rFonts w:eastAsia="Times New Roman"/>
          <w:sz w:val="24"/>
        </w:rPr>
        <w:t>fueled</w:t>
      </w:r>
      <w:r w:rsidRPr="0003466E">
        <w:rPr>
          <w:rFonts w:eastAsia="Times New Roman"/>
          <w:sz w:val="24"/>
        </w:rPr>
        <w:t xml:space="preserve"> with conventi</w:t>
      </w:r>
      <w:r w:rsidR="006E567C" w:rsidRPr="0003466E">
        <w:rPr>
          <w:rFonts w:eastAsia="Times New Roman"/>
          <w:sz w:val="24"/>
        </w:rPr>
        <w:t>on</w:t>
      </w:r>
      <w:r w:rsidRPr="0003466E">
        <w:rPr>
          <w:rFonts w:eastAsia="Times New Roman"/>
          <w:sz w:val="24"/>
        </w:rPr>
        <w:t xml:space="preserve">al diesel. </w:t>
      </w:r>
    </w:p>
    <w:p w14:paraId="7A3926F8" w14:textId="33E9656C" w:rsidR="00155602" w:rsidRDefault="009636C8" w:rsidP="00990DD7">
      <w:pPr>
        <w:spacing w:line="276" w:lineRule="auto"/>
        <w:ind w:firstLine="720"/>
        <w:rPr>
          <w:rFonts w:eastAsia="Times New Roman"/>
          <w:sz w:val="24"/>
        </w:rPr>
      </w:pPr>
      <w:r w:rsidRPr="0003466E">
        <w:rPr>
          <w:rFonts w:eastAsia="Times New Roman"/>
          <w:sz w:val="24"/>
        </w:rPr>
        <w:t xml:space="preserve">In this study, we demonstrate the development of a method for estimating transit emissions over a large network of 200 bus lines, at the level of the individual bus. This method allows us to </w:t>
      </w:r>
      <w:r w:rsidR="006E567C" w:rsidRPr="0003466E">
        <w:rPr>
          <w:rFonts w:eastAsia="Times New Roman"/>
          <w:sz w:val="24"/>
        </w:rPr>
        <w:t>incorporate</w:t>
      </w:r>
      <w:r w:rsidRPr="0003466E">
        <w:rPr>
          <w:rFonts w:eastAsia="Times New Roman"/>
          <w:sz w:val="24"/>
        </w:rPr>
        <w:t xml:space="preserve"> bus and route characteristics in the emission modeling process. </w:t>
      </w:r>
      <w:r w:rsidR="00ED0D17" w:rsidRPr="0003466E">
        <w:rPr>
          <w:rFonts w:eastAsia="Times New Roman"/>
          <w:sz w:val="24"/>
        </w:rPr>
        <w:t>This in turn will make it feasible to investigate the effects of</w:t>
      </w:r>
      <w:r w:rsidR="00BF52F5" w:rsidRPr="0003466E">
        <w:rPr>
          <w:rFonts w:eastAsia="Times New Roman"/>
          <w:sz w:val="24"/>
        </w:rPr>
        <w:t xml:space="preserve"> changing ridership, frequencies, and </w:t>
      </w:r>
      <w:r w:rsidR="006E567C" w:rsidRPr="0003466E">
        <w:rPr>
          <w:rFonts w:eastAsia="Times New Roman"/>
          <w:sz w:val="24"/>
        </w:rPr>
        <w:t>ultimately</w:t>
      </w:r>
      <w:r w:rsidR="00BF52F5" w:rsidRPr="0003466E">
        <w:rPr>
          <w:rFonts w:eastAsia="Times New Roman"/>
          <w:sz w:val="24"/>
        </w:rPr>
        <w:t xml:space="preserve"> bus types and fuels. Such a systems perspective to transit bus emissions is crucial in the evaluation of planning strategies both at the network level and at a corridor level. With this tool, we can help address questions relating to the allocation of buses based on type, size, and technology while keeping GHG emissions at the forefront of planning decisions. </w:t>
      </w:r>
      <w:r w:rsidR="004C04C7" w:rsidRPr="0003466E">
        <w:rPr>
          <w:rFonts w:eastAsia="Times New Roman"/>
          <w:sz w:val="24"/>
        </w:rPr>
        <w:t>The applicability of the emissions platform was evaluated for a base condition and two scenarios. The results from these exercise offered intuitive and useful insights.</w:t>
      </w:r>
      <w:r w:rsidR="00551087">
        <w:rPr>
          <w:rFonts w:eastAsia="Times New Roman"/>
          <w:sz w:val="24"/>
        </w:rPr>
        <w:t xml:space="preserve"> </w:t>
      </w:r>
      <w:r w:rsidR="004C04C7" w:rsidRPr="0003466E">
        <w:rPr>
          <w:rFonts w:eastAsia="Times New Roman"/>
          <w:sz w:val="24"/>
        </w:rPr>
        <w:t>In terms of future research, the simulation platform will be updated to incorporate traffic congestion (as opposed to schedule-based speeds) in emission calculation. Further refinements to boarding and alighting models will also need to be investigated.</w:t>
      </w:r>
      <w:r w:rsidR="00F56D1E">
        <w:rPr>
          <w:rFonts w:eastAsia="Times New Roman"/>
          <w:sz w:val="24"/>
        </w:rPr>
        <w:t xml:space="preserve"> The proposed framework can also be expanded to include other pollutants in the future.</w:t>
      </w:r>
      <w:r w:rsidR="00990DD7">
        <w:rPr>
          <w:rFonts w:eastAsia="Times New Roman"/>
          <w:sz w:val="24"/>
        </w:rPr>
        <w:t xml:space="preserve"> </w:t>
      </w:r>
      <w:r w:rsidR="00990DD7" w:rsidRPr="00DC50F4">
        <w:rPr>
          <w:rFonts w:eastAsia="Times New Roman"/>
          <w:sz w:val="24"/>
        </w:rPr>
        <w:t xml:space="preserve">In the future, with appropriately designed emissions monitoring experiment, the proposed framework can be enhanced/validated using real-time emissions measurements.  </w:t>
      </w:r>
      <w:r w:rsidR="00F56D1E">
        <w:rPr>
          <w:rFonts w:eastAsia="Times New Roman"/>
          <w:sz w:val="24"/>
        </w:rPr>
        <w:t xml:space="preserve"> </w:t>
      </w:r>
    </w:p>
    <w:p w14:paraId="4E416C05" w14:textId="7B028E16" w:rsidR="006866C5" w:rsidRPr="0003466E" w:rsidRDefault="006866C5" w:rsidP="00C22851">
      <w:pPr>
        <w:autoSpaceDE w:val="0"/>
        <w:autoSpaceDN w:val="0"/>
        <w:adjustRightInd w:val="0"/>
        <w:spacing w:line="276" w:lineRule="auto"/>
        <w:rPr>
          <w:sz w:val="24"/>
        </w:rPr>
      </w:pPr>
    </w:p>
    <w:p w14:paraId="6A780DAE" w14:textId="77777777" w:rsidR="00BB6899" w:rsidRPr="0003466E" w:rsidRDefault="00BB6899" w:rsidP="0010657E">
      <w:pPr>
        <w:pStyle w:val="Heading2"/>
        <w:rPr>
          <w:rFonts w:eastAsia="Times New Roman"/>
          <w:b w:val="0"/>
          <w:color w:val="000000"/>
          <w:kern w:val="0"/>
          <w:lang w:eastAsia="en-US"/>
        </w:rPr>
      </w:pPr>
      <w:r w:rsidRPr="0003466E">
        <w:rPr>
          <w:rFonts w:eastAsia="Times New Roman"/>
          <w:color w:val="000000"/>
          <w:kern w:val="0"/>
          <w:lang w:eastAsia="en-US"/>
        </w:rPr>
        <w:t xml:space="preserve">ACKNOWLEDGEMENT </w:t>
      </w:r>
    </w:p>
    <w:p w14:paraId="3768639A" w14:textId="757F0407" w:rsidR="00BB6899" w:rsidRPr="0003466E" w:rsidRDefault="00BB6899" w:rsidP="00BB6899">
      <w:pPr>
        <w:spacing w:line="276" w:lineRule="auto"/>
        <w:rPr>
          <w:rFonts w:eastAsia="Times New Roman"/>
          <w:color w:val="000000"/>
          <w:kern w:val="0"/>
          <w:sz w:val="24"/>
          <w:lang w:eastAsia="en-US"/>
        </w:rPr>
      </w:pPr>
      <w:r w:rsidRPr="0003466E">
        <w:rPr>
          <w:bCs/>
          <w:sz w:val="24"/>
        </w:rPr>
        <w:t xml:space="preserve">The authors would like to gratefully acknowledge Ahmadreza </w:t>
      </w:r>
      <w:r w:rsidR="007B3BCD" w:rsidRPr="0003466E">
        <w:rPr>
          <w:bCs/>
          <w:sz w:val="24"/>
        </w:rPr>
        <w:t>F</w:t>
      </w:r>
      <w:r w:rsidR="00C365A3" w:rsidRPr="0003466E">
        <w:rPr>
          <w:bCs/>
          <w:sz w:val="24"/>
        </w:rPr>
        <w:t>aghih-</w:t>
      </w:r>
      <w:r w:rsidR="007B3BCD" w:rsidRPr="0003466E">
        <w:rPr>
          <w:bCs/>
          <w:sz w:val="24"/>
        </w:rPr>
        <w:t>Imani</w:t>
      </w:r>
      <w:r w:rsidR="00DF47BE" w:rsidRPr="0003466E">
        <w:rPr>
          <w:bCs/>
          <w:sz w:val="24"/>
        </w:rPr>
        <w:t xml:space="preserve"> </w:t>
      </w:r>
      <w:r w:rsidRPr="0003466E">
        <w:rPr>
          <w:bCs/>
          <w:sz w:val="24"/>
        </w:rPr>
        <w:t>f</w:t>
      </w:r>
      <w:r w:rsidR="0001069E" w:rsidRPr="0003466E">
        <w:rPr>
          <w:bCs/>
          <w:sz w:val="24"/>
        </w:rPr>
        <w:t xml:space="preserve">or helping with the </w:t>
      </w:r>
      <w:r w:rsidRPr="0003466E">
        <w:rPr>
          <w:bCs/>
          <w:sz w:val="24"/>
        </w:rPr>
        <w:t>GIS data generation.</w:t>
      </w:r>
      <w:r w:rsidRPr="0003466E">
        <w:rPr>
          <w:rFonts w:eastAsia="Times New Roman"/>
          <w:color w:val="000000"/>
          <w:kern w:val="0"/>
          <w:sz w:val="24"/>
          <w:lang w:eastAsia="en-US"/>
        </w:rPr>
        <w:t xml:space="preserve"> </w:t>
      </w:r>
    </w:p>
    <w:p w14:paraId="048C7237" w14:textId="77777777" w:rsidR="00BB6899" w:rsidRPr="0003466E" w:rsidRDefault="00BB6899" w:rsidP="00C22851">
      <w:pPr>
        <w:widowControl/>
        <w:autoSpaceDE w:val="0"/>
        <w:autoSpaceDN w:val="0"/>
        <w:adjustRightInd w:val="0"/>
        <w:spacing w:line="276" w:lineRule="auto"/>
        <w:ind w:left="785" w:hangingChars="327" w:hanging="785"/>
        <w:rPr>
          <w:rFonts w:eastAsia="Times New Roman"/>
          <w:color w:val="000000"/>
          <w:kern w:val="0"/>
          <w:sz w:val="24"/>
          <w:lang w:eastAsia="en-US"/>
        </w:rPr>
      </w:pPr>
    </w:p>
    <w:p w14:paraId="45DAE038" w14:textId="1AB1C932" w:rsidR="00754BB7" w:rsidRPr="0003466E" w:rsidRDefault="00754BB7" w:rsidP="0010657E">
      <w:pPr>
        <w:pStyle w:val="Heading2"/>
        <w:rPr>
          <w:rFonts w:eastAsia="Times New Roman"/>
          <w:b w:val="0"/>
          <w:color w:val="000000"/>
          <w:kern w:val="0"/>
          <w:lang w:eastAsia="en-US"/>
        </w:rPr>
      </w:pPr>
      <w:r w:rsidRPr="0003466E">
        <w:rPr>
          <w:rFonts w:eastAsia="Times New Roman"/>
          <w:color w:val="000000"/>
          <w:kern w:val="0"/>
          <w:lang w:eastAsia="en-US"/>
        </w:rPr>
        <w:t>REFERENCES</w:t>
      </w:r>
    </w:p>
    <w:p w14:paraId="20FFC46A" w14:textId="77777777"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Alam, A., Diab, E., El-Geneidy, A. M., &amp; Hatzopoulou, M. (2014). A simulation of transit bus emissions along an urban corridor: Evaluating changes under various service improvement strategies. </w:t>
      </w:r>
      <w:r w:rsidRPr="00702442">
        <w:rPr>
          <w:i/>
          <w:iCs/>
          <w:sz w:val="24"/>
          <w:szCs w:val="18"/>
          <w:lang w:eastAsia="en-CA"/>
        </w:rPr>
        <w:t>Transportation Research Part D: Transport and Environment, 31</w:t>
      </w:r>
      <w:r w:rsidRPr="00702442">
        <w:rPr>
          <w:sz w:val="24"/>
          <w:szCs w:val="18"/>
          <w:lang w:eastAsia="en-CA"/>
        </w:rPr>
        <w:t xml:space="preserve">, 189-198. </w:t>
      </w:r>
    </w:p>
    <w:p w14:paraId="0F1EDBD2" w14:textId="630F438A"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Alam, A., &amp; Hatzopoulou, M. (2014</w:t>
      </w:r>
      <w:r w:rsidR="00A162E2" w:rsidRPr="00702442">
        <w:rPr>
          <w:sz w:val="24"/>
          <w:szCs w:val="18"/>
          <w:lang w:eastAsia="en-CA"/>
        </w:rPr>
        <w:t>a</w:t>
      </w:r>
      <w:r w:rsidRPr="00702442">
        <w:rPr>
          <w:sz w:val="24"/>
          <w:szCs w:val="18"/>
          <w:lang w:eastAsia="en-CA"/>
        </w:rPr>
        <w:t xml:space="preserve">). Investigating the isolated and combined effects of congestion, roadway grade, passenger load, and alternative fuels on transit bus emissions. </w:t>
      </w:r>
      <w:r w:rsidRPr="00702442">
        <w:rPr>
          <w:i/>
          <w:iCs/>
          <w:sz w:val="24"/>
          <w:szCs w:val="18"/>
          <w:lang w:eastAsia="en-CA"/>
        </w:rPr>
        <w:t>Transportation Research Part D: Transport and Environment, 29</w:t>
      </w:r>
      <w:r w:rsidRPr="00702442">
        <w:rPr>
          <w:sz w:val="24"/>
          <w:szCs w:val="18"/>
          <w:lang w:eastAsia="en-CA"/>
        </w:rPr>
        <w:t xml:space="preserve">, 12-21. </w:t>
      </w:r>
    </w:p>
    <w:p w14:paraId="2DE3BB71" w14:textId="3A794F72"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Alam, A., &amp; Hatzopoulou, M. (2014</w:t>
      </w:r>
      <w:r w:rsidR="00A162E2" w:rsidRPr="00702442">
        <w:rPr>
          <w:sz w:val="24"/>
          <w:szCs w:val="18"/>
          <w:lang w:eastAsia="en-CA"/>
        </w:rPr>
        <w:t>b</w:t>
      </w:r>
      <w:r w:rsidRPr="00702442">
        <w:rPr>
          <w:sz w:val="24"/>
          <w:szCs w:val="18"/>
          <w:lang w:eastAsia="en-CA"/>
        </w:rPr>
        <w:t xml:space="preserve">). Reducing transit bus emissions: Alternative fuels or traffic operations? </w:t>
      </w:r>
      <w:r w:rsidRPr="00702442">
        <w:rPr>
          <w:i/>
          <w:iCs/>
          <w:sz w:val="24"/>
          <w:szCs w:val="18"/>
          <w:lang w:eastAsia="en-CA"/>
        </w:rPr>
        <w:t>Atmospheric Environment, 89</w:t>
      </w:r>
      <w:r w:rsidRPr="00702442">
        <w:rPr>
          <w:sz w:val="24"/>
          <w:szCs w:val="18"/>
          <w:lang w:eastAsia="en-CA"/>
        </w:rPr>
        <w:t xml:space="preserve">, 129-139. </w:t>
      </w:r>
    </w:p>
    <w:p w14:paraId="27A91B7D" w14:textId="77777777" w:rsidR="008B5903" w:rsidRPr="00702442" w:rsidRDefault="008B5903" w:rsidP="00DD6751">
      <w:pPr>
        <w:autoSpaceDE w:val="0"/>
        <w:autoSpaceDN w:val="0"/>
        <w:adjustRightInd w:val="0"/>
        <w:spacing w:before="60" w:after="60"/>
        <w:ind w:left="270" w:hanging="270"/>
        <w:rPr>
          <w:sz w:val="24"/>
          <w:lang w:eastAsia="en-CA"/>
        </w:rPr>
      </w:pPr>
      <w:r w:rsidRPr="00702442">
        <w:rPr>
          <w:sz w:val="24"/>
          <w:lang w:eastAsia="en-CA"/>
        </w:rPr>
        <w:t xml:space="preserve">Alam, A., &amp; Hatzopoulou, M. (2015). </w:t>
      </w:r>
      <w:r w:rsidRPr="00702442">
        <w:rPr>
          <w:i/>
          <w:iCs/>
          <w:sz w:val="24"/>
          <w:lang w:eastAsia="en-CA"/>
        </w:rPr>
        <w:t>Modeling Transit Bus Emissions using MOVES: Validation of Default Distributions and Embedded Drive Cycles with Local Data.</w:t>
      </w:r>
      <w:r w:rsidRPr="00702442">
        <w:rPr>
          <w:sz w:val="24"/>
          <w:lang w:eastAsia="en-CA"/>
        </w:rPr>
        <w:t xml:space="preserve"> Paper presented at the </w:t>
      </w:r>
      <w:r w:rsidRPr="00702442">
        <w:rPr>
          <w:sz w:val="24"/>
          <w:lang w:eastAsia="en-CA"/>
        </w:rPr>
        <w:lastRenderedPageBreak/>
        <w:t>Transportation Research Board 94</w:t>
      </w:r>
      <w:r w:rsidRPr="00702442">
        <w:rPr>
          <w:sz w:val="24"/>
          <w:vertAlign w:val="superscript"/>
          <w:lang w:eastAsia="en-CA"/>
        </w:rPr>
        <w:t>th</w:t>
      </w:r>
      <w:r w:rsidRPr="00702442">
        <w:rPr>
          <w:sz w:val="24"/>
          <w:lang w:eastAsia="en-CA"/>
        </w:rPr>
        <w:t xml:space="preserve"> Annual Meeting.</w:t>
      </w:r>
    </w:p>
    <w:p w14:paraId="0B3A9DC9" w14:textId="5CF8A478"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Bailey, L. (2007). </w:t>
      </w:r>
      <w:r w:rsidRPr="00702442">
        <w:rPr>
          <w:i/>
          <w:iCs/>
          <w:sz w:val="24"/>
          <w:szCs w:val="18"/>
          <w:lang w:eastAsia="en-CA"/>
        </w:rPr>
        <w:t>Public Transportation and Petroleum Savings in the US: Reducing Dependence on Oil</w:t>
      </w:r>
      <w:r w:rsidRPr="00702442">
        <w:rPr>
          <w:sz w:val="24"/>
          <w:szCs w:val="18"/>
          <w:lang w:eastAsia="en-CA"/>
        </w:rPr>
        <w:t>: ICF International.</w:t>
      </w:r>
    </w:p>
    <w:p w14:paraId="62C3D340" w14:textId="77777777"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Bailey, L., Mokhtarian, P. L., &amp; Little, A. (2008). The broader connection between public transportation, energy conservation and greenhouse gas reduction: ICF International Fairfax, VA.</w:t>
      </w:r>
    </w:p>
    <w:p w14:paraId="0D8C370A" w14:textId="060604C3"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Beckx, C., Lefebvre, W., Degraeuwe, B., Vanhulsel, M., Kochan, B., Bellemans, T., . . . Int Panis, L. (2013). Assessing the environmental impact associated with different trip purposes. </w:t>
      </w:r>
      <w:r w:rsidRPr="00702442">
        <w:rPr>
          <w:i/>
          <w:iCs/>
          <w:sz w:val="24"/>
          <w:szCs w:val="18"/>
          <w:lang w:eastAsia="en-CA"/>
        </w:rPr>
        <w:t>Transportation Research Part D: Transport and Environment, 18</w:t>
      </w:r>
      <w:r w:rsidRPr="00702442">
        <w:rPr>
          <w:sz w:val="24"/>
          <w:szCs w:val="18"/>
          <w:lang w:eastAsia="en-CA"/>
        </w:rPr>
        <w:t xml:space="preserve">(1), 110-116. </w:t>
      </w:r>
    </w:p>
    <w:p w14:paraId="5728269D" w14:textId="36849705"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Beckx, C., Panis, L. I., Janssens, D., &amp; Wets, G. (2010). Applying activity-travel data for the assessment of vehicle exhaust emissions: Application of a GPS-enhanced data collection tool. </w:t>
      </w:r>
      <w:r w:rsidRPr="00702442">
        <w:rPr>
          <w:i/>
          <w:iCs/>
          <w:sz w:val="24"/>
          <w:szCs w:val="18"/>
          <w:lang w:eastAsia="en-CA"/>
        </w:rPr>
        <w:t>Transportation Research Part D: Transport and Environment, 15</w:t>
      </w:r>
      <w:r w:rsidRPr="00702442">
        <w:rPr>
          <w:sz w:val="24"/>
          <w:szCs w:val="18"/>
          <w:lang w:eastAsia="en-CA"/>
        </w:rPr>
        <w:t xml:space="preserve">(2), 117-122. </w:t>
      </w:r>
    </w:p>
    <w:p w14:paraId="389077A4" w14:textId="51D3DA2C" w:rsidR="005D38F7" w:rsidRPr="00702442" w:rsidRDefault="005D38F7" w:rsidP="00DD6751">
      <w:pPr>
        <w:autoSpaceDE w:val="0"/>
        <w:autoSpaceDN w:val="0"/>
        <w:adjustRightInd w:val="0"/>
        <w:spacing w:before="60" w:after="60"/>
        <w:ind w:left="270" w:hanging="270"/>
        <w:rPr>
          <w:sz w:val="20"/>
          <w:szCs w:val="18"/>
          <w:lang w:eastAsia="en-CA"/>
        </w:rPr>
      </w:pPr>
      <w:r w:rsidRPr="00702442">
        <w:rPr>
          <w:sz w:val="24"/>
          <w:szCs w:val="18"/>
          <w:lang w:eastAsia="en-CA"/>
        </w:rPr>
        <w:t xml:space="preserve">Beltran, B., Carrese, S., Cipriani, E., &amp; Petrelli, M. (2009). Transit network design with allocation of green vehicles: A genetic algorithm approach. </w:t>
      </w:r>
      <w:r w:rsidRPr="00702442">
        <w:rPr>
          <w:i/>
          <w:iCs/>
          <w:sz w:val="24"/>
          <w:szCs w:val="18"/>
          <w:lang w:eastAsia="en-CA"/>
        </w:rPr>
        <w:t>Transportation Research Part C: Emerging Technologies, 17</w:t>
      </w:r>
      <w:r w:rsidRPr="00702442">
        <w:rPr>
          <w:sz w:val="24"/>
          <w:szCs w:val="18"/>
          <w:lang w:eastAsia="en-CA"/>
        </w:rPr>
        <w:t xml:space="preserve">(5), 475-483. </w:t>
      </w:r>
    </w:p>
    <w:p w14:paraId="5DB855BD" w14:textId="77777777" w:rsidR="00CC0AAA"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Brauer, M., Lencar, C., Tamburic, L., Koehoorn, M., Demers, P., &amp; Karr, C. (2008). A cohort study of traffic-related air pollution impacts on birth outcomes. </w:t>
      </w:r>
      <w:r w:rsidRPr="00702442">
        <w:rPr>
          <w:i/>
          <w:iCs/>
          <w:sz w:val="24"/>
          <w:szCs w:val="18"/>
          <w:lang w:eastAsia="en-CA"/>
        </w:rPr>
        <w:t xml:space="preserve">Environmental </w:t>
      </w:r>
      <w:r w:rsidR="00016492" w:rsidRPr="00702442">
        <w:rPr>
          <w:i/>
          <w:iCs/>
          <w:sz w:val="24"/>
          <w:szCs w:val="18"/>
          <w:lang w:eastAsia="en-CA"/>
        </w:rPr>
        <w:t>Health Perspectives</w:t>
      </w:r>
      <w:r w:rsidRPr="00702442">
        <w:rPr>
          <w:i/>
          <w:iCs/>
          <w:sz w:val="24"/>
          <w:szCs w:val="18"/>
          <w:lang w:eastAsia="en-CA"/>
        </w:rPr>
        <w:t>, 116</w:t>
      </w:r>
      <w:r w:rsidRPr="00702442">
        <w:rPr>
          <w:sz w:val="24"/>
          <w:szCs w:val="18"/>
          <w:lang w:eastAsia="en-CA"/>
        </w:rPr>
        <w:t>(5), 680.</w:t>
      </w:r>
      <w:r w:rsidR="001D4987" w:rsidRPr="00702442">
        <w:rPr>
          <w:sz w:val="24"/>
          <w:szCs w:val="18"/>
          <w:lang w:eastAsia="en-CA"/>
        </w:rPr>
        <w:t xml:space="preserve"> </w:t>
      </w:r>
    </w:p>
    <w:p w14:paraId="75C03783" w14:textId="72345BF2" w:rsidR="00CC0AAA" w:rsidRPr="00702442" w:rsidRDefault="00CC0AAA"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Chakour, V., &amp; Eluru, N. (2016). Examining the influence of stop level infrastructure and built environment on bus ridership in Montreal. </w:t>
      </w:r>
      <w:r w:rsidRPr="00702442">
        <w:rPr>
          <w:i/>
          <w:sz w:val="24"/>
          <w:szCs w:val="18"/>
          <w:lang w:eastAsia="en-CA"/>
        </w:rPr>
        <w:t>Journal of Transport Geography, 51,</w:t>
      </w:r>
      <w:r w:rsidRPr="00702442">
        <w:rPr>
          <w:sz w:val="24"/>
          <w:szCs w:val="18"/>
          <w:lang w:eastAsia="en-CA"/>
        </w:rPr>
        <w:t xml:space="preserve"> 205-217.</w:t>
      </w:r>
    </w:p>
    <w:p w14:paraId="7540ADDE" w14:textId="77777777"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Chan, S., Miranda-Moreno, L. F., Alam, A., &amp; Hatzopoulou, M. (2013). Assessing the impact of bus technology on greenhouse gas emissions along a major corridor: A lifecycle analysis. </w:t>
      </w:r>
      <w:r w:rsidRPr="00702442">
        <w:rPr>
          <w:i/>
          <w:iCs/>
          <w:sz w:val="24"/>
          <w:szCs w:val="18"/>
          <w:lang w:eastAsia="en-CA"/>
        </w:rPr>
        <w:t>Transportation Research Part D: Transport and Environment, 20</w:t>
      </w:r>
      <w:r w:rsidRPr="00702442">
        <w:rPr>
          <w:sz w:val="24"/>
          <w:szCs w:val="18"/>
          <w:lang w:eastAsia="en-CA"/>
        </w:rPr>
        <w:t xml:space="preserve">, 7-11. </w:t>
      </w:r>
    </w:p>
    <w:p w14:paraId="4D5B16A8" w14:textId="65EF0AB5"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Chester, M. V., &amp; Horvath, A. (2009). Environmental assessment of passenger transportation should include infrastructure and supply chains. </w:t>
      </w:r>
      <w:r w:rsidRPr="00702442">
        <w:rPr>
          <w:i/>
          <w:iCs/>
          <w:sz w:val="24"/>
          <w:szCs w:val="18"/>
          <w:lang w:eastAsia="en-CA"/>
        </w:rPr>
        <w:t>Environmental Research Letters, 4</w:t>
      </w:r>
      <w:r w:rsidRPr="00702442">
        <w:rPr>
          <w:sz w:val="24"/>
          <w:szCs w:val="18"/>
          <w:lang w:eastAsia="en-CA"/>
        </w:rPr>
        <w:t xml:space="preserve">(2), </w:t>
      </w:r>
      <w:r w:rsidR="005D38F7" w:rsidRPr="00702442">
        <w:rPr>
          <w:sz w:val="24"/>
          <w:szCs w:val="18"/>
          <w:lang w:eastAsia="en-CA"/>
        </w:rPr>
        <w:t>1-8</w:t>
      </w:r>
      <w:r w:rsidRPr="00702442">
        <w:rPr>
          <w:sz w:val="24"/>
          <w:szCs w:val="18"/>
          <w:lang w:eastAsia="en-CA"/>
        </w:rPr>
        <w:t xml:space="preserve">. </w:t>
      </w:r>
    </w:p>
    <w:p w14:paraId="65687B8D" w14:textId="77777777" w:rsidR="00C8759F" w:rsidRPr="00C8759F" w:rsidRDefault="00C8759F" w:rsidP="00C8759F">
      <w:pPr>
        <w:autoSpaceDE w:val="0"/>
        <w:autoSpaceDN w:val="0"/>
        <w:adjustRightInd w:val="0"/>
        <w:spacing w:before="60" w:after="60"/>
        <w:ind w:left="270" w:hanging="270"/>
        <w:rPr>
          <w:sz w:val="24"/>
          <w:szCs w:val="18"/>
          <w:lang w:eastAsia="en-CA"/>
        </w:rPr>
      </w:pPr>
      <w:r w:rsidRPr="00C8759F">
        <w:rPr>
          <w:sz w:val="24"/>
          <w:szCs w:val="18"/>
          <w:lang w:eastAsia="en-CA"/>
        </w:rPr>
        <w:t>Chong, U., Yim, S.H., Barrett, S.R. and Boies, A.M., 2014. Air quality and climate impacts of alternative bus technologies in Greater London. Environmental science &amp; technology, 48(8), pp.4613-4622.</w:t>
      </w:r>
    </w:p>
    <w:p w14:paraId="1E7AB991" w14:textId="2711E6FC" w:rsidR="009C2B80" w:rsidRPr="00702442" w:rsidRDefault="009C2B80" w:rsidP="00DD6751">
      <w:pPr>
        <w:autoSpaceDE w:val="0"/>
        <w:autoSpaceDN w:val="0"/>
        <w:adjustRightInd w:val="0"/>
        <w:spacing w:before="60" w:after="60"/>
        <w:ind w:left="270" w:hanging="270"/>
        <w:rPr>
          <w:sz w:val="24"/>
          <w:szCs w:val="18"/>
          <w:lang w:eastAsia="en-CA"/>
        </w:rPr>
      </w:pPr>
      <w:r w:rsidRPr="00702442">
        <w:rPr>
          <w:sz w:val="24"/>
          <w:szCs w:val="18"/>
          <w:lang w:eastAsia="en-CA"/>
        </w:rPr>
        <w:t>Dessouky, M., Rahimi, M., &amp; Weidner, M. (2003). Jointly Optimizing Cost, Service, and Environmental Performance in Demand-Responsive Transit Scheduling. Transportation Research Part D: Transport and Environment, 8(6), 433-465. doi:https://doi.org/10.1016/S1361-9209(03)00043-9</w:t>
      </w:r>
    </w:p>
    <w:p w14:paraId="3A81125C" w14:textId="77777777"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Diana, M., Quadrifoglio, L., &amp; Pronello, C. (2007). Emissions of demand responsive services as an alternative to conventional transit systems. </w:t>
      </w:r>
      <w:r w:rsidRPr="00702442">
        <w:rPr>
          <w:i/>
          <w:iCs/>
          <w:sz w:val="24"/>
          <w:szCs w:val="18"/>
          <w:lang w:eastAsia="en-CA"/>
        </w:rPr>
        <w:t>Transportation Research Part D: Transport and Environment, 12</w:t>
      </w:r>
      <w:r w:rsidRPr="00702442">
        <w:rPr>
          <w:sz w:val="24"/>
          <w:szCs w:val="18"/>
          <w:lang w:eastAsia="en-CA"/>
        </w:rPr>
        <w:t xml:space="preserve">(3), 183-188. </w:t>
      </w:r>
    </w:p>
    <w:p w14:paraId="3E9BB558" w14:textId="77777777" w:rsidR="00355B1F" w:rsidRPr="00702442" w:rsidRDefault="00355B1F" w:rsidP="00DD6751">
      <w:pPr>
        <w:autoSpaceDE w:val="0"/>
        <w:autoSpaceDN w:val="0"/>
        <w:adjustRightInd w:val="0"/>
        <w:spacing w:before="60" w:after="60"/>
        <w:ind w:left="270" w:hanging="270"/>
        <w:rPr>
          <w:sz w:val="20"/>
          <w:szCs w:val="18"/>
          <w:lang w:eastAsia="en-CA"/>
        </w:rPr>
      </w:pPr>
      <w:r w:rsidRPr="00702442">
        <w:rPr>
          <w:sz w:val="24"/>
          <w:szCs w:val="18"/>
          <w:lang w:eastAsia="en-CA"/>
        </w:rPr>
        <w:t xml:space="preserve">Dolidzé, B. (2007). </w:t>
      </w:r>
      <w:r w:rsidRPr="00702442">
        <w:rPr>
          <w:i/>
          <w:iCs/>
          <w:sz w:val="24"/>
          <w:szCs w:val="18"/>
          <w:lang w:eastAsia="en-CA"/>
        </w:rPr>
        <w:t>RATP Bus Fleet and Network Emissions.</w:t>
      </w:r>
      <w:r w:rsidRPr="00702442">
        <w:rPr>
          <w:sz w:val="24"/>
          <w:szCs w:val="18"/>
          <w:lang w:eastAsia="en-CA"/>
        </w:rPr>
        <w:t xml:space="preserve"> Paper presented at the 14th International Union of Air Pollution Prevention and Environmental Protection Associations World Congress, Brisbane, Australia.</w:t>
      </w:r>
    </w:p>
    <w:p w14:paraId="6493126F" w14:textId="3E6336B4" w:rsidR="005D38F7" w:rsidRPr="00702442" w:rsidRDefault="005D38F7" w:rsidP="00DD6751">
      <w:pPr>
        <w:autoSpaceDE w:val="0"/>
        <w:autoSpaceDN w:val="0"/>
        <w:adjustRightInd w:val="0"/>
        <w:spacing w:before="60" w:after="60"/>
        <w:ind w:left="270" w:hanging="270"/>
        <w:rPr>
          <w:sz w:val="20"/>
          <w:szCs w:val="18"/>
          <w:lang w:eastAsia="en-CA"/>
        </w:rPr>
      </w:pPr>
      <w:r w:rsidRPr="00702442">
        <w:rPr>
          <w:sz w:val="24"/>
          <w:szCs w:val="18"/>
          <w:lang w:eastAsia="en-CA"/>
        </w:rPr>
        <w:t xml:space="preserve">Dons, E., Beckx, C., Arentze, T., Wets, G., &amp; Panis, L. (2011). Using an activity-based framework to determine effects of a policy measure on population exposure to nitrogen dioxide. </w:t>
      </w:r>
      <w:r w:rsidRPr="00702442">
        <w:rPr>
          <w:i/>
          <w:iCs/>
          <w:sz w:val="24"/>
          <w:szCs w:val="18"/>
          <w:lang w:eastAsia="en-CA"/>
        </w:rPr>
        <w:t xml:space="preserve">Transportation Research Record: Journal of the Transportation Research Board, </w:t>
      </w:r>
      <w:r w:rsidRPr="00702442">
        <w:rPr>
          <w:sz w:val="24"/>
          <w:szCs w:val="18"/>
          <w:lang w:eastAsia="en-CA"/>
        </w:rPr>
        <w:t xml:space="preserve">2233, 72-79. </w:t>
      </w:r>
    </w:p>
    <w:p w14:paraId="7F367712" w14:textId="7608A8A9" w:rsidR="004B2A86" w:rsidRPr="00702442" w:rsidRDefault="004B2A86" w:rsidP="00DD6751">
      <w:pPr>
        <w:autoSpaceDE w:val="0"/>
        <w:autoSpaceDN w:val="0"/>
        <w:adjustRightInd w:val="0"/>
        <w:spacing w:before="60" w:after="60"/>
        <w:ind w:left="270" w:hanging="270"/>
        <w:rPr>
          <w:sz w:val="24"/>
          <w:lang w:eastAsia="en-CA"/>
        </w:rPr>
      </w:pPr>
      <w:r w:rsidRPr="00702442">
        <w:rPr>
          <w:sz w:val="24"/>
          <w:lang w:eastAsia="en-CA"/>
        </w:rPr>
        <w:t xml:space="preserve">Eluru, N., Chakour, V., &amp; El-Geneidy, A. M. (2012). Travel mode choice and transit route choice behavior in Montreal: insights from McGill University members commute patterns. </w:t>
      </w:r>
      <w:r w:rsidRPr="00702442">
        <w:rPr>
          <w:i/>
          <w:iCs/>
          <w:sz w:val="24"/>
          <w:lang w:eastAsia="en-CA"/>
        </w:rPr>
        <w:t xml:space="preserve">Public </w:t>
      </w:r>
      <w:r w:rsidRPr="00702442">
        <w:rPr>
          <w:i/>
          <w:iCs/>
          <w:sz w:val="24"/>
          <w:lang w:eastAsia="en-CA"/>
        </w:rPr>
        <w:lastRenderedPageBreak/>
        <w:t>Transport</w:t>
      </w:r>
      <w:r w:rsidRPr="00702442">
        <w:rPr>
          <w:sz w:val="24"/>
          <w:lang w:eastAsia="en-CA"/>
        </w:rPr>
        <w:t xml:space="preserve">, </w:t>
      </w:r>
      <w:r w:rsidR="00C8759F">
        <w:rPr>
          <w:sz w:val="24"/>
          <w:lang w:eastAsia="en-CA"/>
        </w:rPr>
        <w:t xml:space="preserve">Vol 4 </w:t>
      </w:r>
      <w:r w:rsidR="00C8759F" w:rsidRPr="00C8759F">
        <w:rPr>
          <w:sz w:val="24"/>
          <w:lang w:eastAsia="en-CA"/>
        </w:rPr>
        <w:t>No. 2, pp. 129-149</w:t>
      </w:r>
      <w:r w:rsidRPr="00702442">
        <w:rPr>
          <w:sz w:val="24"/>
          <w:lang w:eastAsia="en-CA"/>
        </w:rPr>
        <w:t xml:space="preserve">. </w:t>
      </w:r>
    </w:p>
    <w:p w14:paraId="0C9D7749" w14:textId="7683F822"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Gan, W. Q., Davies, H. W., Koehoorn, M., &amp; Brauer, M. (2012). Association of long-term exposure to community noise and traffic-related air pollution with coronary heart disease mortality. </w:t>
      </w:r>
      <w:r w:rsidRPr="00702442">
        <w:rPr>
          <w:i/>
          <w:iCs/>
          <w:sz w:val="24"/>
          <w:szCs w:val="18"/>
          <w:lang w:eastAsia="en-CA"/>
        </w:rPr>
        <w:t xml:space="preserve">American </w:t>
      </w:r>
      <w:r w:rsidR="004B60EE" w:rsidRPr="00702442">
        <w:rPr>
          <w:i/>
          <w:iCs/>
          <w:sz w:val="24"/>
          <w:szCs w:val="18"/>
          <w:lang w:eastAsia="en-CA"/>
        </w:rPr>
        <w:t>Journal of Epidemiology</w:t>
      </w:r>
      <w:r w:rsidRPr="00702442">
        <w:rPr>
          <w:i/>
          <w:iCs/>
          <w:sz w:val="24"/>
          <w:szCs w:val="18"/>
          <w:lang w:eastAsia="en-CA"/>
        </w:rPr>
        <w:t>, 175</w:t>
      </w:r>
      <w:r w:rsidRPr="00702442">
        <w:rPr>
          <w:sz w:val="24"/>
          <w:szCs w:val="18"/>
          <w:lang w:eastAsia="en-CA"/>
        </w:rPr>
        <w:t xml:space="preserve">(9), 898-906. </w:t>
      </w:r>
    </w:p>
    <w:p w14:paraId="6D763F0D" w14:textId="77777777" w:rsidR="00C8759F" w:rsidRPr="00C8759F" w:rsidRDefault="00C8759F" w:rsidP="00C8759F">
      <w:pPr>
        <w:autoSpaceDE w:val="0"/>
        <w:autoSpaceDN w:val="0"/>
        <w:adjustRightInd w:val="0"/>
        <w:spacing w:before="60" w:after="60"/>
        <w:ind w:left="270" w:hanging="270"/>
        <w:rPr>
          <w:sz w:val="24"/>
          <w:szCs w:val="18"/>
          <w:lang w:eastAsia="en-CA"/>
        </w:rPr>
      </w:pPr>
      <w:r w:rsidRPr="00C8759F">
        <w:rPr>
          <w:sz w:val="24"/>
          <w:szCs w:val="18"/>
          <w:lang w:eastAsia="en-CA"/>
        </w:rPr>
        <w:t>Get Toronto Moving 2014, accessed on January 7th 2015 from</w:t>
      </w:r>
      <w:r>
        <w:rPr>
          <w:sz w:val="24"/>
          <w:szCs w:val="18"/>
          <w:lang w:eastAsia="en-CA"/>
        </w:rPr>
        <w:t xml:space="preserve"> </w:t>
      </w:r>
      <w:r w:rsidRPr="00C8759F">
        <w:rPr>
          <w:sz w:val="24"/>
          <w:szCs w:val="18"/>
          <w:lang w:eastAsia="en-CA"/>
        </w:rPr>
        <w:t xml:space="preserve">http://www.gettorontomoving.ca/uploads/GTM_Plan_2014_Summary_Report.pdf </w:t>
      </w:r>
    </w:p>
    <w:p w14:paraId="0FF5F075" w14:textId="06755DBB"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Givoni, M., Brand, C., &amp; Watkiss, P. (2009). Are </w:t>
      </w:r>
      <w:r w:rsidR="00612CFC" w:rsidRPr="00702442">
        <w:rPr>
          <w:sz w:val="24"/>
          <w:szCs w:val="18"/>
          <w:lang w:eastAsia="en-CA"/>
        </w:rPr>
        <w:t>railways climate friendly</w:t>
      </w:r>
      <w:r w:rsidRPr="00702442">
        <w:rPr>
          <w:sz w:val="24"/>
          <w:szCs w:val="18"/>
          <w:lang w:eastAsia="en-CA"/>
        </w:rPr>
        <w:t xml:space="preserve">? </w:t>
      </w:r>
      <w:r w:rsidRPr="00702442">
        <w:rPr>
          <w:i/>
          <w:iCs/>
          <w:sz w:val="24"/>
          <w:szCs w:val="18"/>
          <w:lang w:eastAsia="en-CA"/>
        </w:rPr>
        <w:t>Built Environment, 35</w:t>
      </w:r>
      <w:r w:rsidRPr="00702442">
        <w:rPr>
          <w:sz w:val="24"/>
          <w:szCs w:val="18"/>
          <w:lang w:eastAsia="en-CA"/>
        </w:rPr>
        <w:t>(1), 70-86. doi: 10.2148/benv.35.1.70</w:t>
      </w:r>
    </w:p>
    <w:p w14:paraId="6916702C" w14:textId="1D6EB5FD"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Lau, J., Hatzopoulou, M., Wahba, M., &amp; Miller, E. (2011). Integrated multimodel evaluation of transit bus emissions in Toronto, Canada. </w:t>
      </w:r>
      <w:r w:rsidRPr="00702442">
        <w:rPr>
          <w:i/>
          <w:iCs/>
          <w:sz w:val="24"/>
          <w:szCs w:val="18"/>
          <w:lang w:eastAsia="en-CA"/>
        </w:rPr>
        <w:t>Transportation Research Record: Journal of the Transportation Research Board</w:t>
      </w:r>
      <w:r w:rsidR="005D38F7" w:rsidRPr="00702442">
        <w:rPr>
          <w:i/>
          <w:iCs/>
          <w:sz w:val="24"/>
          <w:szCs w:val="18"/>
          <w:lang w:eastAsia="en-CA"/>
        </w:rPr>
        <w:t xml:space="preserve">, </w:t>
      </w:r>
      <w:r w:rsidRPr="00702442">
        <w:rPr>
          <w:sz w:val="24"/>
          <w:szCs w:val="18"/>
          <w:lang w:eastAsia="en-CA"/>
        </w:rPr>
        <w:t xml:space="preserve">2216, 1-9. </w:t>
      </w:r>
    </w:p>
    <w:p w14:paraId="1CDA469E" w14:textId="5E47809C"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L</w:t>
      </w:r>
      <w:r w:rsidR="00C8759F">
        <w:rPr>
          <w:sz w:val="24"/>
          <w:szCs w:val="18"/>
          <w:lang w:eastAsia="en-CA"/>
        </w:rPr>
        <w:t>i, J.</w:t>
      </w:r>
      <w:r w:rsidRPr="00702442">
        <w:rPr>
          <w:sz w:val="24"/>
          <w:szCs w:val="18"/>
          <w:lang w:eastAsia="en-CA"/>
        </w:rPr>
        <w:t xml:space="preserve">Q., &amp; </w:t>
      </w:r>
      <w:r w:rsidR="00C8759F">
        <w:rPr>
          <w:sz w:val="24"/>
          <w:szCs w:val="18"/>
          <w:lang w:eastAsia="en-CA"/>
        </w:rPr>
        <w:t>K.L.</w:t>
      </w:r>
      <w:r w:rsidRPr="00702442">
        <w:rPr>
          <w:sz w:val="24"/>
          <w:szCs w:val="18"/>
          <w:lang w:eastAsia="en-CA"/>
        </w:rPr>
        <w:t xml:space="preserve"> Head, (2009). Sustainability provisions in the bus-scheduling problem. </w:t>
      </w:r>
      <w:r w:rsidRPr="00702442">
        <w:rPr>
          <w:i/>
          <w:iCs/>
          <w:sz w:val="24"/>
          <w:szCs w:val="18"/>
          <w:lang w:eastAsia="en-CA"/>
        </w:rPr>
        <w:t>Transportation Research Part D: Transport and Environment, 14</w:t>
      </w:r>
      <w:r w:rsidRPr="00702442">
        <w:rPr>
          <w:sz w:val="24"/>
          <w:szCs w:val="18"/>
          <w:lang w:eastAsia="en-CA"/>
        </w:rPr>
        <w:t xml:space="preserve">(1), 50-60. </w:t>
      </w:r>
    </w:p>
    <w:p w14:paraId="7CD3CDD2" w14:textId="211D9256"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Li, J.-Q., Zhang, W.-B., &amp; Zhang, L. (2009). A web-based support system for estimating and visualizing the emissions of diesel transit buses. </w:t>
      </w:r>
      <w:r w:rsidRPr="00702442">
        <w:rPr>
          <w:i/>
          <w:iCs/>
          <w:sz w:val="24"/>
          <w:szCs w:val="18"/>
          <w:lang w:eastAsia="en-CA"/>
        </w:rPr>
        <w:t>Transportation Research Part D: Transport and Environment, 14</w:t>
      </w:r>
      <w:r w:rsidRPr="00702442">
        <w:rPr>
          <w:sz w:val="24"/>
          <w:szCs w:val="18"/>
          <w:lang w:eastAsia="en-CA"/>
        </w:rPr>
        <w:t xml:space="preserve">(8), 533-540. </w:t>
      </w:r>
    </w:p>
    <w:p w14:paraId="248D420E" w14:textId="77777777" w:rsidR="00C8759F" w:rsidRPr="00C8759F" w:rsidRDefault="00C8759F" w:rsidP="00C8759F">
      <w:pPr>
        <w:autoSpaceDE w:val="0"/>
        <w:autoSpaceDN w:val="0"/>
        <w:adjustRightInd w:val="0"/>
        <w:spacing w:before="60" w:after="60"/>
        <w:ind w:left="270" w:hanging="270"/>
        <w:rPr>
          <w:sz w:val="24"/>
          <w:szCs w:val="18"/>
          <w:lang w:eastAsia="en-CA"/>
        </w:rPr>
      </w:pPr>
      <w:r w:rsidRPr="00C8759F">
        <w:rPr>
          <w:sz w:val="24"/>
          <w:szCs w:val="18"/>
          <w:lang w:eastAsia="en-CA"/>
        </w:rPr>
        <w:t>Li, L., Lo, H.K. and Cen, X., 2015. Optimal bus fleet management strategy for emissions reduction. Transportation Research Part D: Transport and Environment, 41, pp.330-347.</w:t>
      </w:r>
    </w:p>
    <w:p w14:paraId="648BFADB" w14:textId="2FDF16D9"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Maghelal, P. (2011). Investigating the relationships among rising fuel prices, increased transit ridership, and CO</w:t>
      </w:r>
      <w:r w:rsidRPr="00702442">
        <w:rPr>
          <w:sz w:val="24"/>
          <w:szCs w:val="18"/>
          <w:vertAlign w:val="subscript"/>
          <w:lang w:eastAsia="en-CA"/>
        </w:rPr>
        <w:t>2</w:t>
      </w:r>
      <w:r w:rsidRPr="00702442">
        <w:rPr>
          <w:sz w:val="24"/>
          <w:szCs w:val="18"/>
          <w:lang w:eastAsia="en-CA"/>
        </w:rPr>
        <w:t xml:space="preserve"> emissions. </w:t>
      </w:r>
      <w:r w:rsidRPr="00702442">
        <w:rPr>
          <w:i/>
          <w:iCs/>
          <w:sz w:val="24"/>
          <w:szCs w:val="18"/>
          <w:lang w:eastAsia="en-CA"/>
        </w:rPr>
        <w:t>Transportation Research Part D: Transport and Environment, 16</w:t>
      </w:r>
      <w:r w:rsidRPr="00702442">
        <w:rPr>
          <w:sz w:val="24"/>
          <w:szCs w:val="18"/>
          <w:lang w:eastAsia="en-CA"/>
        </w:rPr>
        <w:t xml:space="preserve">(3), 232-235. </w:t>
      </w:r>
    </w:p>
    <w:p w14:paraId="30B08C68" w14:textId="3286B2A2"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Santos, G., Behrendt, H., Maconi, L., Shirvani, T., &amp; Teytelboym, A. (2010</w:t>
      </w:r>
      <w:r w:rsidR="00EE5621" w:rsidRPr="00702442">
        <w:rPr>
          <w:sz w:val="24"/>
          <w:szCs w:val="18"/>
          <w:lang w:eastAsia="en-CA"/>
        </w:rPr>
        <w:t>a</w:t>
      </w:r>
      <w:r w:rsidRPr="00702442">
        <w:rPr>
          <w:sz w:val="24"/>
          <w:szCs w:val="18"/>
          <w:lang w:eastAsia="en-CA"/>
        </w:rPr>
        <w:t xml:space="preserve">). Part I: Externalities and economic policies in road transport. </w:t>
      </w:r>
      <w:r w:rsidRPr="00702442">
        <w:rPr>
          <w:i/>
          <w:iCs/>
          <w:sz w:val="24"/>
          <w:szCs w:val="18"/>
          <w:lang w:eastAsia="en-CA"/>
        </w:rPr>
        <w:t>Research in Transportation Economics, 28</w:t>
      </w:r>
      <w:r w:rsidRPr="00702442">
        <w:rPr>
          <w:sz w:val="24"/>
          <w:szCs w:val="18"/>
          <w:lang w:eastAsia="en-CA"/>
        </w:rPr>
        <w:t xml:space="preserve">(1), 2-45. </w:t>
      </w:r>
    </w:p>
    <w:p w14:paraId="000751B2" w14:textId="61524F37"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Santos, G., Behrendt, H., &amp; Teytelboym, A. (2010</w:t>
      </w:r>
      <w:r w:rsidR="00EE5621" w:rsidRPr="00702442">
        <w:rPr>
          <w:sz w:val="24"/>
          <w:szCs w:val="18"/>
          <w:lang w:eastAsia="en-CA"/>
        </w:rPr>
        <w:t>b</w:t>
      </w:r>
      <w:r w:rsidRPr="00702442">
        <w:rPr>
          <w:sz w:val="24"/>
          <w:szCs w:val="18"/>
          <w:lang w:eastAsia="en-CA"/>
        </w:rPr>
        <w:t xml:space="preserve">). Part II: Policy instruments for sustainable road transport. </w:t>
      </w:r>
      <w:r w:rsidRPr="00702442">
        <w:rPr>
          <w:i/>
          <w:iCs/>
          <w:sz w:val="24"/>
          <w:szCs w:val="18"/>
          <w:lang w:eastAsia="en-CA"/>
        </w:rPr>
        <w:t>Research in Transportation Economics, 28</w:t>
      </w:r>
      <w:r w:rsidRPr="00702442">
        <w:rPr>
          <w:sz w:val="24"/>
          <w:szCs w:val="18"/>
          <w:lang w:eastAsia="en-CA"/>
        </w:rPr>
        <w:t xml:space="preserve">(1), 46-91. doi: </w:t>
      </w:r>
    </w:p>
    <w:p w14:paraId="33D5B9F6" w14:textId="77777777" w:rsidR="00B40105" w:rsidRPr="00702442" w:rsidRDefault="00B40105" w:rsidP="00DD6751">
      <w:pPr>
        <w:autoSpaceDE w:val="0"/>
        <w:autoSpaceDN w:val="0"/>
        <w:adjustRightInd w:val="0"/>
        <w:spacing w:before="60" w:after="60"/>
        <w:ind w:left="270" w:hanging="270"/>
        <w:rPr>
          <w:sz w:val="24"/>
          <w:szCs w:val="18"/>
          <w:lang w:eastAsia="en-CA"/>
        </w:rPr>
      </w:pPr>
      <w:r w:rsidRPr="00702442">
        <w:rPr>
          <w:sz w:val="24"/>
          <w:szCs w:val="18"/>
          <w:lang w:eastAsia="en-CA"/>
        </w:rPr>
        <w:t xml:space="preserve">Selander, J., Nilsson, M. E., Bluhm, G., Rosenlund, M., Lindqvist, M., Nise, G., &amp; Pershagen, G. (2009). Long-term exposure to road traffic noise and myocardial infarction. </w:t>
      </w:r>
      <w:r w:rsidRPr="00702442">
        <w:rPr>
          <w:i/>
          <w:iCs/>
          <w:sz w:val="24"/>
          <w:szCs w:val="18"/>
          <w:lang w:eastAsia="en-CA"/>
        </w:rPr>
        <w:t>Epidemiology, 20</w:t>
      </w:r>
      <w:r w:rsidRPr="00702442">
        <w:rPr>
          <w:sz w:val="24"/>
          <w:szCs w:val="18"/>
          <w:lang w:eastAsia="en-CA"/>
        </w:rPr>
        <w:t xml:space="preserve">(2), 272-279. </w:t>
      </w:r>
    </w:p>
    <w:p w14:paraId="070147AE" w14:textId="77777777" w:rsidR="00137C6F" w:rsidRPr="00702442" w:rsidRDefault="00137C6F" w:rsidP="00DD6751">
      <w:pPr>
        <w:autoSpaceDE w:val="0"/>
        <w:autoSpaceDN w:val="0"/>
        <w:adjustRightInd w:val="0"/>
        <w:ind w:left="270" w:hanging="270"/>
        <w:rPr>
          <w:sz w:val="24"/>
          <w:szCs w:val="18"/>
          <w:lang w:eastAsia="en-CA"/>
        </w:rPr>
      </w:pPr>
      <w:r w:rsidRPr="00702442">
        <w:rPr>
          <w:sz w:val="24"/>
          <w:szCs w:val="18"/>
          <w:lang w:eastAsia="en-CA"/>
        </w:rPr>
        <w:t xml:space="preserve">Sider, T., Alam, A., Zukari, M., Dugum, H., Goldstein, N., Eluru, N., &amp; Hatzopoulou, M. (2013). Land-use and socio-economics as determinants of traffic emissions and individual exposure to air pollution. </w:t>
      </w:r>
      <w:r w:rsidRPr="00702442">
        <w:rPr>
          <w:i/>
          <w:iCs/>
          <w:sz w:val="24"/>
          <w:szCs w:val="18"/>
          <w:lang w:eastAsia="en-CA"/>
        </w:rPr>
        <w:t>Journal of Transport Geography, 33</w:t>
      </w:r>
      <w:r w:rsidRPr="00702442">
        <w:rPr>
          <w:sz w:val="24"/>
          <w:szCs w:val="18"/>
          <w:lang w:eastAsia="en-CA"/>
        </w:rPr>
        <w:t xml:space="preserve">, 230-239. </w:t>
      </w:r>
    </w:p>
    <w:p w14:paraId="7B83EB8A" w14:textId="76985970" w:rsidR="00137C6F" w:rsidRPr="00702442" w:rsidRDefault="00137C6F" w:rsidP="00DD6751">
      <w:pPr>
        <w:autoSpaceDE w:val="0"/>
        <w:autoSpaceDN w:val="0"/>
        <w:adjustRightInd w:val="0"/>
        <w:spacing w:before="60" w:after="60"/>
        <w:ind w:left="270" w:hanging="270"/>
        <w:rPr>
          <w:sz w:val="24"/>
        </w:rPr>
      </w:pPr>
      <w:r w:rsidRPr="00702442">
        <w:rPr>
          <w:sz w:val="24"/>
          <w:szCs w:val="18"/>
          <w:lang w:eastAsia="en-CA"/>
        </w:rPr>
        <w:t xml:space="preserve">Sider, T. M., Alam, A., Farrell, W., Hatzopoulou, M., &amp; Eluru, N. (2014). Evaluating vehicular emissions with an integrated mesoscopic and microscopic traffic simulation. </w:t>
      </w:r>
      <w:r w:rsidRPr="00702442">
        <w:rPr>
          <w:i/>
          <w:iCs/>
          <w:sz w:val="24"/>
          <w:szCs w:val="18"/>
          <w:lang w:eastAsia="en-CA"/>
        </w:rPr>
        <w:t>Canadian Journal of Civil Engineering, 41</w:t>
      </w:r>
      <w:r w:rsidRPr="00702442">
        <w:rPr>
          <w:sz w:val="24"/>
          <w:szCs w:val="18"/>
          <w:lang w:eastAsia="en-CA"/>
        </w:rPr>
        <w:t xml:space="preserve">(10), 856-868. </w:t>
      </w:r>
    </w:p>
    <w:p w14:paraId="7D9340A4" w14:textId="77777777" w:rsidR="00C8759F" w:rsidRPr="00C8759F" w:rsidRDefault="00C8759F" w:rsidP="00C8759F">
      <w:pPr>
        <w:autoSpaceDE w:val="0"/>
        <w:autoSpaceDN w:val="0"/>
        <w:adjustRightInd w:val="0"/>
        <w:spacing w:before="60" w:after="60"/>
        <w:ind w:left="270" w:hanging="270"/>
        <w:rPr>
          <w:sz w:val="24"/>
          <w:szCs w:val="18"/>
          <w:lang w:eastAsia="en-CA"/>
        </w:rPr>
      </w:pPr>
      <w:r w:rsidRPr="00C8759F">
        <w:rPr>
          <w:sz w:val="24"/>
          <w:szCs w:val="18"/>
          <w:lang w:eastAsia="en-CA"/>
        </w:rPr>
        <w:t>Song, Q., Wang, Z., Wu, Y., Li, J., Yu, D., Duan, H. and Yuan, W., 2018. Could urban electric public bus really reduce the GHG emissions: A case study in Macau?. Journal of Cleaner Production, 172, pp.2133-2142.</w:t>
      </w:r>
    </w:p>
    <w:p w14:paraId="4C3E4898" w14:textId="0591A647" w:rsidR="00B40105" w:rsidRPr="00702442" w:rsidRDefault="00B40105" w:rsidP="00DD6751">
      <w:pPr>
        <w:autoSpaceDE w:val="0"/>
        <w:autoSpaceDN w:val="0"/>
        <w:adjustRightInd w:val="0"/>
        <w:spacing w:before="60" w:after="60"/>
        <w:ind w:left="270" w:hanging="270"/>
        <w:rPr>
          <w:sz w:val="24"/>
        </w:rPr>
      </w:pPr>
      <w:r w:rsidRPr="00702442">
        <w:rPr>
          <w:sz w:val="24"/>
        </w:rPr>
        <w:t xml:space="preserve">STM. (2012). Plan Stratégique 2020 Retrieved 16 February, 2013, from </w:t>
      </w:r>
      <w:hyperlink r:id="rId15" w:history="1">
        <w:r w:rsidRPr="00702442">
          <w:rPr>
            <w:rStyle w:val="Hyperlink"/>
            <w:sz w:val="24"/>
          </w:rPr>
          <w:t>http://stm.info</w:t>
        </w:r>
      </w:hyperlink>
    </w:p>
    <w:p w14:paraId="4A400170" w14:textId="415A66DF" w:rsidR="0024130E" w:rsidRPr="00702442" w:rsidRDefault="00B40105" w:rsidP="00DD6751">
      <w:pPr>
        <w:autoSpaceDE w:val="0"/>
        <w:autoSpaceDN w:val="0"/>
        <w:adjustRightInd w:val="0"/>
        <w:spacing w:before="60" w:after="60"/>
        <w:ind w:left="270" w:hanging="270"/>
        <w:rPr>
          <w:bCs/>
          <w:sz w:val="24"/>
        </w:rPr>
      </w:pPr>
      <w:bookmarkStart w:id="0" w:name="_GoBack"/>
      <w:bookmarkEnd w:id="0"/>
      <w:r w:rsidRPr="00702442">
        <w:rPr>
          <w:sz w:val="24"/>
          <w:szCs w:val="18"/>
          <w:lang w:eastAsia="en-CA"/>
        </w:rPr>
        <w:t xml:space="preserve">Wöhrnschimmel, H., Zuk, M., Martínez-Villa, G., Cerón, J., Cárdenas, B., Rojas-Bracho, L., &amp; Fernández-Bremauntz, A. (2008). The impact of a Bus Rapid Transit system on commuters' exposure to Benzene, CO, PM 2.5 and PM 10 in Mexico City. </w:t>
      </w:r>
      <w:r w:rsidRPr="00702442">
        <w:rPr>
          <w:i/>
          <w:iCs/>
          <w:sz w:val="24"/>
          <w:szCs w:val="18"/>
          <w:lang w:eastAsia="en-CA"/>
        </w:rPr>
        <w:t>Atmospheric Environment, 42</w:t>
      </w:r>
      <w:r w:rsidRPr="00702442">
        <w:rPr>
          <w:sz w:val="24"/>
          <w:szCs w:val="18"/>
          <w:lang w:eastAsia="en-CA"/>
        </w:rPr>
        <w:t>(35), 8194-8203.</w:t>
      </w:r>
    </w:p>
    <w:p w14:paraId="0B7284E3" w14:textId="4496E20E" w:rsidR="0032658F" w:rsidRPr="0003466E" w:rsidRDefault="0032658F" w:rsidP="00C8759F">
      <w:pPr>
        <w:autoSpaceDE w:val="0"/>
        <w:autoSpaceDN w:val="0"/>
        <w:adjustRightInd w:val="0"/>
        <w:spacing w:before="60" w:after="60"/>
        <w:rPr>
          <w:bCs/>
        </w:rPr>
        <w:sectPr w:rsidR="0032658F" w:rsidRPr="0003466E" w:rsidSect="00F9401B">
          <w:headerReference w:type="default" r:id="rId16"/>
          <w:pgSz w:w="12240" w:h="15840"/>
          <w:pgMar w:top="1440" w:right="1440" w:bottom="1440" w:left="1440" w:header="706" w:footer="706" w:gutter="0"/>
          <w:cols w:space="708"/>
          <w:docGrid w:linePitch="360"/>
        </w:sectPr>
      </w:pPr>
    </w:p>
    <w:p w14:paraId="19F3F3B6" w14:textId="208FEB13" w:rsidR="003752D2" w:rsidRPr="0003466E" w:rsidRDefault="003752D2" w:rsidP="0062581D">
      <w:pPr>
        <w:widowControl/>
        <w:autoSpaceDE w:val="0"/>
        <w:autoSpaceDN w:val="0"/>
        <w:adjustRightInd w:val="0"/>
        <w:ind w:left="360" w:hanging="360"/>
        <w:jc w:val="center"/>
        <w:rPr>
          <w:bCs/>
          <w:sz w:val="24"/>
        </w:rPr>
      </w:pPr>
    </w:p>
    <w:p w14:paraId="43FED390" w14:textId="402CCC6F" w:rsidR="00990DD7" w:rsidRDefault="00C55420" w:rsidP="00B75AFE">
      <w:pPr>
        <w:spacing w:line="276" w:lineRule="auto"/>
        <w:jc w:val="center"/>
        <w:rPr>
          <w:rFonts w:eastAsia="Times New Roman"/>
          <w:b/>
          <w:sz w:val="24"/>
        </w:rPr>
      </w:pPr>
      <w:r>
        <w:rPr>
          <w:noProof/>
          <w:lang w:eastAsia="en-US"/>
        </w:rPr>
        <w:drawing>
          <wp:inline distT="0" distB="0" distL="0" distR="0" wp14:anchorId="11AB87E8" wp14:editId="74D3F530">
            <wp:extent cx="8229600" cy="445008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D12C28" w14:textId="77777777" w:rsidR="00990DD7" w:rsidRDefault="00990DD7" w:rsidP="00B75AFE">
      <w:pPr>
        <w:spacing w:line="276" w:lineRule="auto"/>
        <w:jc w:val="center"/>
        <w:rPr>
          <w:rFonts w:eastAsia="Times New Roman"/>
          <w:b/>
          <w:sz w:val="24"/>
        </w:rPr>
      </w:pPr>
    </w:p>
    <w:p w14:paraId="65EEC327" w14:textId="78C4A3A8" w:rsidR="0010657E" w:rsidRDefault="0010657E" w:rsidP="00B75AFE">
      <w:pPr>
        <w:spacing w:line="276" w:lineRule="auto"/>
        <w:jc w:val="center"/>
        <w:rPr>
          <w:b/>
          <w:sz w:val="24"/>
        </w:rPr>
      </w:pPr>
      <w:r w:rsidRPr="0003466E">
        <w:rPr>
          <w:rFonts w:eastAsia="Times New Roman"/>
          <w:b/>
          <w:sz w:val="24"/>
        </w:rPr>
        <w:t>FI</w:t>
      </w:r>
      <w:r w:rsidRPr="0003466E">
        <w:rPr>
          <w:b/>
          <w:sz w:val="24"/>
        </w:rPr>
        <w:t>GURE</w:t>
      </w:r>
      <w:r w:rsidR="00B75AFE" w:rsidRPr="0003466E">
        <w:rPr>
          <w:b/>
          <w:sz w:val="24"/>
        </w:rPr>
        <w:t xml:space="preserve"> 1</w:t>
      </w:r>
      <w:r w:rsidRPr="0003466E">
        <w:rPr>
          <w:b/>
          <w:sz w:val="24"/>
        </w:rPr>
        <w:t xml:space="preserve"> </w:t>
      </w:r>
      <w:r w:rsidR="00CE5667" w:rsidRPr="00CE5667">
        <w:rPr>
          <w:b/>
          <w:sz w:val="24"/>
        </w:rPr>
        <w:t>Emission Factors for 2013 Model Standard Bus</w:t>
      </w:r>
      <w:r w:rsidR="00C55420">
        <w:rPr>
          <w:b/>
          <w:sz w:val="24"/>
        </w:rPr>
        <w:t xml:space="preserve"> </w:t>
      </w:r>
      <w:r w:rsidR="00C55420" w:rsidRPr="00C55420">
        <w:rPr>
          <w:b/>
          <w:sz w:val="24"/>
        </w:rPr>
        <w:t>for Boarding =40</w:t>
      </w:r>
    </w:p>
    <w:p w14:paraId="29DB90D8" w14:textId="77777777" w:rsidR="001173F4" w:rsidRDefault="00CE5667" w:rsidP="001173F4">
      <w:pPr>
        <w:widowControl/>
        <w:autoSpaceDE w:val="0"/>
        <w:autoSpaceDN w:val="0"/>
        <w:adjustRightInd w:val="0"/>
        <w:ind w:left="360" w:hanging="360"/>
        <w:jc w:val="center"/>
        <w:rPr>
          <w:rFonts w:eastAsia="Times New Roman"/>
          <w:b/>
          <w:sz w:val="24"/>
        </w:rPr>
      </w:pPr>
      <w:r w:rsidRPr="0062581D">
        <w:rPr>
          <w:bCs/>
          <w:noProof/>
          <w:sz w:val="24"/>
          <w:lang w:eastAsia="en-US"/>
        </w:rPr>
        <w:lastRenderedPageBreak/>
        <w:drawing>
          <wp:inline distT="0" distB="0" distL="0" distR="0" wp14:anchorId="3783CBB1" wp14:editId="562A0716">
            <wp:extent cx="7476891" cy="5674895"/>
            <wp:effectExtent l="0" t="0" r="0" b="2540"/>
            <wp:docPr id="5" name="Picture 5" descr="C:\Users\sa840021\Desktop\Recent Work\Student\Asad\Public Transit Emission\AM 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840021\Desktop\Recent Work\Student\Asad\Public Transit Emission\AM PEAK.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208" t="6291" r="2061" b="2626"/>
                    <a:stretch/>
                  </pic:blipFill>
                  <pic:spPr bwMode="auto">
                    <a:xfrm>
                      <a:off x="0" y="0"/>
                      <a:ext cx="7480013" cy="5677264"/>
                    </a:xfrm>
                    <a:prstGeom prst="rect">
                      <a:avLst/>
                    </a:prstGeom>
                    <a:noFill/>
                    <a:ln>
                      <a:noFill/>
                    </a:ln>
                    <a:extLst>
                      <a:ext uri="{53640926-AAD7-44D8-BBD7-CCE9431645EC}">
                        <a14:shadowObscured xmlns:a14="http://schemas.microsoft.com/office/drawing/2010/main"/>
                      </a:ext>
                    </a:extLst>
                  </pic:spPr>
                </pic:pic>
              </a:graphicData>
            </a:graphic>
          </wp:inline>
        </w:drawing>
      </w:r>
    </w:p>
    <w:p w14:paraId="2787C05C" w14:textId="77777777" w:rsidR="001173F4" w:rsidRDefault="00CE5667" w:rsidP="001173F4">
      <w:pPr>
        <w:widowControl/>
        <w:autoSpaceDE w:val="0"/>
        <w:autoSpaceDN w:val="0"/>
        <w:adjustRightInd w:val="0"/>
        <w:ind w:left="360" w:hanging="360"/>
        <w:jc w:val="center"/>
        <w:rPr>
          <w:b/>
          <w:sz w:val="24"/>
        </w:rPr>
      </w:pPr>
      <w:r w:rsidRPr="0003466E">
        <w:rPr>
          <w:rFonts w:eastAsia="Times New Roman"/>
          <w:b/>
          <w:sz w:val="24"/>
        </w:rPr>
        <w:t>FI</w:t>
      </w:r>
      <w:r w:rsidRPr="0003466E">
        <w:rPr>
          <w:b/>
          <w:sz w:val="24"/>
        </w:rPr>
        <w:t xml:space="preserve">GURE </w:t>
      </w:r>
      <w:r>
        <w:rPr>
          <w:b/>
          <w:sz w:val="24"/>
        </w:rPr>
        <w:t>2</w:t>
      </w:r>
      <w:r w:rsidRPr="0003466E">
        <w:rPr>
          <w:b/>
          <w:sz w:val="24"/>
        </w:rPr>
        <w:t xml:space="preserve"> Emission</w:t>
      </w:r>
      <w:r>
        <w:rPr>
          <w:b/>
          <w:sz w:val="24"/>
        </w:rPr>
        <w:t>s</w:t>
      </w:r>
      <w:r w:rsidRPr="0003466E">
        <w:rPr>
          <w:b/>
          <w:sz w:val="24"/>
        </w:rPr>
        <w:t xml:space="preserve"> for AM peak</w:t>
      </w:r>
      <w:r>
        <w:rPr>
          <w:b/>
          <w:sz w:val="24"/>
        </w:rPr>
        <w:t xml:space="preserve"> period</w:t>
      </w:r>
    </w:p>
    <w:p w14:paraId="079CE5DA" w14:textId="56DE419B" w:rsidR="0062581D" w:rsidRDefault="0062581D" w:rsidP="001173F4">
      <w:pPr>
        <w:widowControl/>
        <w:autoSpaceDE w:val="0"/>
        <w:autoSpaceDN w:val="0"/>
        <w:adjustRightInd w:val="0"/>
        <w:ind w:left="360" w:hanging="360"/>
        <w:jc w:val="center"/>
        <w:rPr>
          <w:bCs/>
          <w:sz w:val="24"/>
        </w:rPr>
      </w:pPr>
      <w:r w:rsidRPr="0062581D">
        <w:rPr>
          <w:bCs/>
          <w:noProof/>
          <w:sz w:val="24"/>
          <w:lang w:eastAsia="en-US"/>
        </w:rPr>
        <w:lastRenderedPageBreak/>
        <w:drawing>
          <wp:inline distT="0" distB="0" distL="0" distR="0" wp14:anchorId="4CD1E682" wp14:editId="72198630">
            <wp:extent cx="7571232" cy="5722759"/>
            <wp:effectExtent l="0" t="0" r="0" b="0"/>
            <wp:docPr id="3" name="Picture 3" descr="C:\Users\sa840021\Desktop\Recent Work\Student\Asad\Public Transit Emission\PM 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840021\Desktop\Recent Work\Student\Asad\Public Transit Emission\PM PEAK.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325" t="6591" r="1714" b="2477"/>
                    <a:stretch/>
                  </pic:blipFill>
                  <pic:spPr bwMode="auto">
                    <a:xfrm>
                      <a:off x="0" y="0"/>
                      <a:ext cx="7571232" cy="5722759"/>
                    </a:xfrm>
                    <a:prstGeom prst="rect">
                      <a:avLst/>
                    </a:prstGeom>
                    <a:noFill/>
                    <a:ln>
                      <a:noFill/>
                    </a:ln>
                    <a:extLst>
                      <a:ext uri="{53640926-AAD7-44D8-BBD7-CCE9431645EC}">
                        <a14:shadowObscured xmlns:a14="http://schemas.microsoft.com/office/drawing/2010/main"/>
                      </a:ext>
                    </a:extLst>
                  </pic:spPr>
                </pic:pic>
              </a:graphicData>
            </a:graphic>
          </wp:inline>
        </w:drawing>
      </w:r>
    </w:p>
    <w:p w14:paraId="70729B65" w14:textId="5183B466" w:rsidR="0062581D" w:rsidRPr="0003466E" w:rsidRDefault="0062581D" w:rsidP="0062581D">
      <w:pPr>
        <w:widowControl/>
        <w:jc w:val="center"/>
        <w:rPr>
          <w:rFonts w:eastAsia="Times New Roman"/>
          <w:b/>
          <w:sz w:val="24"/>
        </w:rPr>
      </w:pPr>
      <w:r w:rsidRPr="0003466E">
        <w:rPr>
          <w:rFonts w:eastAsia="Times New Roman"/>
          <w:b/>
          <w:sz w:val="24"/>
        </w:rPr>
        <w:t>FI</w:t>
      </w:r>
      <w:r w:rsidRPr="0003466E">
        <w:rPr>
          <w:b/>
          <w:sz w:val="24"/>
        </w:rPr>
        <w:t>GURE</w:t>
      </w:r>
      <w:r>
        <w:rPr>
          <w:b/>
          <w:sz w:val="24"/>
        </w:rPr>
        <w:t xml:space="preserve"> </w:t>
      </w:r>
      <w:r w:rsidR="00CE5667">
        <w:rPr>
          <w:b/>
          <w:sz w:val="24"/>
        </w:rPr>
        <w:t>3</w:t>
      </w:r>
      <w:r w:rsidRPr="0003466E">
        <w:rPr>
          <w:b/>
          <w:sz w:val="24"/>
        </w:rPr>
        <w:t xml:space="preserve"> Emission</w:t>
      </w:r>
      <w:r w:rsidR="001A25B6">
        <w:rPr>
          <w:b/>
          <w:sz w:val="24"/>
        </w:rPr>
        <w:t>s</w:t>
      </w:r>
      <w:r w:rsidRPr="0003466E">
        <w:rPr>
          <w:b/>
          <w:sz w:val="24"/>
        </w:rPr>
        <w:t xml:space="preserve"> for PM peak</w:t>
      </w:r>
      <w:r>
        <w:rPr>
          <w:b/>
          <w:sz w:val="24"/>
        </w:rPr>
        <w:t xml:space="preserve"> periods</w:t>
      </w:r>
    </w:p>
    <w:p w14:paraId="4D90770B" w14:textId="77777777" w:rsidR="0010657E" w:rsidRPr="0003466E" w:rsidRDefault="0010657E" w:rsidP="0010657E">
      <w:pPr>
        <w:widowControl/>
        <w:autoSpaceDE w:val="0"/>
        <w:autoSpaceDN w:val="0"/>
        <w:adjustRightInd w:val="0"/>
        <w:spacing w:before="60" w:after="60"/>
        <w:ind w:left="360" w:hanging="360"/>
        <w:jc w:val="center"/>
        <w:rPr>
          <w:bCs/>
          <w:sz w:val="24"/>
        </w:rPr>
        <w:sectPr w:rsidR="0010657E" w:rsidRPr="0003466E" w:rsidSect="00D61530">
          <w:pgSz w:w="15840" w:h="12240" w:orient="landscape"/>
          <w:pgMar w:top="1440" w:right="1440" w:bottom="1440" w:left="1440" w:header="706" w:footer="706" w:gutter="0"/>
          <w:cols w:space="708"/>
          <w:docGrid w:linePitch="360"/>
        </w:sectPr>
      </w:pPr>
    </w:p>
    <w:p w14:paraId="14686489" w14:textId="74820BD5" w:rsidR="00F21851" w:rsidRPr="0003466E" w:rsidRDefault="00D83981" w:rsidP="00BC2831">
      <w:pPr>
        <w:rPr>
          <w:sz w:val="24"/>
        </w:rPr>
      </w:pPr>
      <w:r>
        <w:rPr>
          <w:noProof/>
          <w:lang w:eastAsia="en-US"/>
        </w:rPr>
        <w:lastRenderedPageBreak/>
        <w:drawing>
          <wp:inline distT="0" distB="0" distL="0" distR="0" wp14:anchorId="3C0CD77A" wp14:editId="6F2131E7">
            <wp:extent cx="8229600" cy="3383280"/>
            <wp:effectExtent l="0" t="0" r="0" b="7620"/>
            <wp:docPr id="4" name="Chart 4">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E2A382" w14:textId="4167814C" w:rsidR="0066247C" w:rsidRPr="0003466E" w:rsidRDefault="00F21851" w:rsidP="00F21851">
      <w:pPr>
        <w:spacing w:line="276" w:lineRule="auto"/>
        <w:jc w:val="center"/>
        <w:rPr>
          <w:rFonts w:eastAsia="Times New Roman"/>
          <w:b/>
          <w:sz w:val="24"/>
        </w:rPr>
      </w:pPr>
      <w:r w:rsidRPr="0003466E">
        <w:rPr>
          <w:rFonts w:eastAsia="Times New Roman"/>
          <w:b/>
          <w:sz w:val="24"/>
        </w:rPr>
        <w:t>FI</w:t>
      </w:r>
      <w:r w:rsidRPr="0003466E">
        <w:rPr>
          <w:b/>
          <w:sz w:val="24"/>
        </w:rPr>
        <w:t xml:space="preserve">GURE </w:t>
      </w:r>
      <w:r w:rsidR="00CE5667">
        <w:rPr>
          <w:b/>
          <w:sz w:val="24"/>
        </w:rPr>
        <w:t>4</w:t>
      </w:r>
      <w:r w:rsidRPr="0003466E">
        <w:rPr>
          <w:b/>
          <w:sz w:val="24"/>
        </w:rPr>
        <w:t xml:space="preserve"> Total distance, ridership and emissions categorized by </w:t>
      </w:r>
      <w:r w:rsidR="002B7E47">
        <w:rPr>
          <w:b/>
          <w:sz w:val="24"/>
        </w:rPr>
        <w:t>time of</w:t>
      </w:r>
      <w:r w:rsidRPr="0003466E">
        <w:rPr>
          <w:b/>
          <w:sz w:val="24"/>
        </w:rPr>
        <w:t xml:space="preserve"> day</w:t>
      </w:r>
    </w:p>
    <w:p w14:paraId="485A02E4" w14:textId="237ECD04" w:rsidR="00986949" w:rsidRPr="00030ACB" w:rsidRDefault="00C8262A">
      <w:pPr>
        <w:widowControl/>
        <w:jc w:val="left"/>
        <w:rPr>
          <w:sz w:val="24"/>
        </w:rPr>
      </w:pPr>
      <w:r w:rsidRPr="0042023D">
        <w:rPr>
          <w:sz w:val="18"/>
        </w:rPr>
        <w:t>Note: OPD = Off peak day; OPN = Off peak night</w:t>
      </w:r>
      <w:r w:rsidRPr="0042023D">
        <w:t xml:space="preserve"> </w:t>
      </w:r>
      <w:r w:rsidR="00986949" w:rsidRPr="00030ACB">
        <w:rPr>
          <w:sz w:val="24"/>
        </w:rPr>
        <w:br w:type="page"/>
      </w:r>
    </w:p>
    <w:p w14:paraId="7D82F65A" w14:textId="6D4CCBEA" w:rsidR="00986949" w:rsidRPr="0003466E" w:rsidRDefault="00435B17" w:rsidP="00BC2831">
      <w:pPr>
        <w:spacing w:line="360" w:lineRule="auto"/>
        <w:rPr>
          <w:b/>
          <w:sz w:val="24"/>
        </w:rPr>
      </w:pPr>
      <w:r>
        <w:rPr>
          <w:noProof/>
          <w:lang w:eastAsia="en-US"/>
        </w:rPr>
        <w:lastRenderedPageBreak/>
        <w:drawing>
          <wp:inline distT="0" distB="0" distL="0" distR="0" wp14:anchorId="3637CF03" wp14:editId="629184C5">
            <wp:extent cx="8229600" cy="4456430"/>
            <wp:effectExtent l="0" t="0" r="0" b="1270"/>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810AD8" w14:textId="00577197" w:rsidR="00AD7852" w:rsidRPr="0003466E" w:rsidRDefault="00986949" w:rsidP="00C30F50">
      <w:pPr>
        <w:spacing w:line="276" w:lineRule="auto"/>
        <w:jc w:val="center"/>
        <w:rPr>
          <w:b/>
          <w:sz w:val="24"/>
        </w:rPr>
      </w:pPr>
      <w:r w:rsidRPr="0003466E">
        <w:rPr>
          <w:rFonts w:eastAsia="Times New Roman"/>
          <w:b/>
          <w:sz w:val="24"/>
        </w:rPr>
        <w:t>FI</w:t>
      </w:r>
      <w:r w:rsidR="0062581D">
        <w:rPr>
          <w:b/>
          <w:sz w:val="24"/>
        </w:rPr>
        <w:t xml:space="preserve">GURE </w:t>
      </w:r>
      <w:r w:rsidR="00CE5667">
        <w:rPr>
          <w:b/>
          <w:sz w:val="24"/>
        </w:rPr>
        <w:t>5</w:t>
      </w:r>
      <w:r w:rsidRPr="0003466E">
        <w:rPr>
          <w:b/>
          <w:sz w:val="24"/>
        </w:rPr>
        <w:t xml:space="preserve"> Emission indicators categorized by time of day</w:t>
      </w:r>
    </w:p>
    <w:p w14:paraId="68329630" w14:textId="5597CCBD" w:rsidR="00AD7852" w:rsidRPr="0003466E" w:rsidRDefault="00C8262A">
      <w:pPr>
        <w:widowControl/>
        <w:jc w:val="left"/>
        <w:rPr>
          <w:b/>
          <w:sz w:val="24"/>
        </w:rPr>
      </w:pPr>
      <w:r w:rsidRPr="0042023D">
        <w:rPr>
          <w:sz w:val="18"/>
        </w:rPr>
        <w:t>Note: OPD = Off peak day; OPN = Off peak night</w:t>
      </w:r>
      <w:r w:rsidRPr="0042023D">
        <w:rPr>
          <w:b/>
        </w:rPr>
        <w:t xml:space="preserve"> </w:t>
      </w:r>
      <w:r w:rsidR="00AD7852" w:rsidRPr="0003466E">
        <w:rPr>
          <w:b/>
          <w:sz w:val="24"/>
        </w:rPr>
        <w:br w:type="page"/>
      </w:r>
    </w:p>
    <w:p w14:paraId="24ACAD58" w14:textId="77777777" w:rsidR="00D77899" w:rsidRDefault="00D77899" w:rsidP="00B75AFE">
      <w:pPr>
        <w:widowControl/>
        <w:jc w:val="center"/>
        <w:rPr>
          <w:b/>
          <w:sz w:val="24"/>
        </w:rPr>
      </w:pPr>
    </w:p>
    <w:p w14:paraId="02ACFAC5" w14:textId="08C7C7EF" w:rsidR="00882E1C" w:rsidRDefault="00882E1C" w:rsidP="00B75AFE">
      <w:pPr>
        <w:widowControl/>
        <w:jc w:val="center"/>
        <w:rPr>
          <w:b/>
          <w:sz w:val="24"/>
        </w:rPr>
      </w:pPr>
      <w:r w:rsidRPr="0003466E">
        <w:rPr>
          <w:b/>
          <w:sz w:val="24"/>
        </w:rPr>
        <w:t xml:space="preserve">TABLE </w:t>
      </w:r>
      <w:r w:rsidR="008C0553" w:rsidRPr="0003466E">
        <w:rPr>
          <w:b/>
          <w:sz w:val="24"/>
        </w:rPr>
        <w:t>1</w:t>
      </w:r>
      <w:r w:rsidRPr="0003466E">
        <w:rPr>
          <w:b/>
          <w:sz w:val="24"/>
        </w:rPr>
        <w:t xml:space="preserve"> Comparison of </w:t>
      </w:r>
      <w:r w:rsidR="00FC3F04" w:rsidRPr="0003466E">
        <w:rPr>
          <w:b/>
          <w:sz w:val="24"/>
        </w:rPr>
        <w:t>emissions after inc</w:t>
      </w:r>
      <w:r w:rsidRPr="0003466E">
        <w:rPr>
          <w:b/>
          <w:sz w:val="24"/>
        </w:rPr>
        <w:t xml:space="preserve">rease in </w:t>
      </w:r>
      <w:r w:rsidR="00FC3F04" w:rsidRPr="0003466E">
        <w:rPr>
          <w:b/>
          <w:sz w:val="24"/>
        </w:rPr>
        <w:t>ridership</w:t>
      </w:r>
    </w:p>
    <w:p w14:paraId="734DC5EE" w14:textId="77777777" w:rsidR="00D77899" w:rsidRPr="0003466E" w:rsidRDefault="00D77899" w:rsidP="00B75AFE">
      <w:pPr>
        <w:widowControl/>
        <w:jc w:val="center"/>
        <w:rPr>
          <w:b/>
          <w:sz w:val="24"/>
        </w:rPr>
      </w:pPr>
    </w:p>
    <w:tbl>
      <w:tblPr>
        <w:tblW w:w="4950" w:type="pct"/>
        <w:jc w:val="center"/>
        <w:tblLook w:val="04A0" w:firstRow="1" w:lastRow="0" w:firstColumn="1" w:lastColumn="0" w:noHBand="0" w:noVBand="1"/>
      </w:tblPr>
      <w:tblGrid>
        <w:gridCol w:w="4507"/>
        <w:gridCol w:w="2969"/>
        <w:gridCol w:w="3207"/>
        <w:gridCol w:w="2138"/>
      </w:tblGrid>
      <w:tr w:rsidR="002F282A" w:rsidRPr="00D50BE7" w14:paraId="3C78E9F9" w14:textId="77777777" w:rsidTr="00646E92">
        <w:trPr>
          <w:trHeight w:val="800"/>
          <w:jc w:val="center"/>
        </w:trPr>
        <w:tc>
          <w:tcPr>
            <w:tcW w:w="34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1F8D56" w14:textId="77777777" w:rsidR="002F282A" w:rsidRPr="00D50BE7" w:rsidRDefault="002F282A" w:rsidP="00646E92">
            <w:pPr>
              <w:widowControl/>
              <w:jc w:val="center"/>
              <w:rPr>
                <w:rFonts w:eastAsia="Times New Roman"/>
                <w:b/>
                <w:bCs/>
                <w:color w:val="222222"/>
                <w:kern w:val="0"/>
                <w:sz w:val="20"/>
                <w:szCs w:val="21"/>
                <w:lang w:eastAsia="en-US"/>
              </w:rPr>
            </w:pPr>
            <w:r w:rsidRPr="00D50BE7">
              <w:rPr>
                <w:rFonts w:eastAsia="Times New Roman"/>
                <w:b/>
                <w:bCs/>
                <w:color w:val="222222"/>
                <w:kern w:val="0"/>
                <w:sz w:val="20"/>
                <w:szCs w:val="21"/>
                <w:lang w:eastAsia="en-US"/>
              </w:rPr>
              <w:t>Emission indicator</w:t>
            </w:r>
          </w:p>
        </w:tc>
        <w:tc>
          <w:tcPr>
            <w:tcW w:w="2250" w:type="dxa"/>
            <w:tcBorders>
              <w:top w:val="single" w:sz="4" w:space="0" w:color="auto"/>
              <w:left w:val="nil"/>
              <w:bottom w:val="single" w:sz="4" w:space="0" w:color="auto"/>
              <w:right w:val="single" w:sz="4" w:space="0" w:color="auto"/>
            </w:tcBorders>
            <w:shd w:val="clear" w:color="000000" w:fill="FFFFFF"/>
            <w:vAlign w:val="center"/>
            <w:hideMark/>
          </w:tcPr>
          <w:p w14:paraId="067E0AC4" w14:textId="77777777" w:rsidR="002F282A" w:rsidRPr="00D50BE7" w:rsidRDefault="002F282A" w:rsidP="00646E92">
            <w:pPr>
              <w:widowControl/>
              <w:jc w:val="center"/>
              <w:rPr>
                <w:rFonts w:eastAsia="Times New Roman"/>
                <w:b/>
                <w:bCs/>
                <w:color w:val="222222"/>
                <w:kern w:val="0"/>
                <w:sz w:val="20"/>
                <w:szCs w:val="21"/>
                <w:lang w:eastAsia="en-US"/>
              </w:rPr>
            </w:pPr>
            <w:r w:rsidRPr="00D50BE7">
              <w:rPr>
                <w:rFonts w:eastAsia="Times New Roman"/>
                <w:b/>
                <w:bCs/>
                <w:color w:val="222222"/>
                <w:kern w:val="0"/>
                <w:sz w:val="20"/>
                <w:szCs w:val="21"/>
                <w:lang w:eastAsia="en-US"/>
              </w:rPr>
              <w:t>Before increase in ridership</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C6FB19C" w14:textId="77777777" w:rsidR="002F282A" w:rsidRPr="00D50BE7" w:rsidRDefault="002F282A" w:rsidP="00646E92">
            <w:pPr>
              <w:widowControl/>
              <w:jc w:val="center"/>
              <w:rPr>
                <w:rFonts w:eastAsia="Times New Roman"/>
                <w:b/>
                <w:bCs/>
                <w:color w:val="222222"/>
                <w:kern w:val="0"/>
                <w:sz w:val="20"/>
                <w:szCs w:val="21"/>
                <w:lang w:eastAsia="en-US"/>
              </w:rPr>
            </w:pPr>
            <w:r w:rsidRPr="00D50BE7">
              <w:rPr>
                <w:rFonts w:eastAsia="Times New Roman"/>
                <w:b/>
                <w:bCs/>
                <w:color w:val="222222"/>
                <w:kern w:val="0"/>
                <w:sz w:val="20"/>
                <w:szCs w:val="21"/>
                <w:lang w:eastAsia="en-US"/>
              </w:rPr>
              <w:t>After 20 % increase in ridership</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14:paraId="6034E510" w14:textId="77777777" w:rsidR="00646E92" w:rsidRPr="00D50BE7" w:rsidRDefault="00646E92" w:rsidP="00646E92">
            <w:pPr>
              <w:widowControl/>
              <w:jc w:val="center"/>
              <w:rPr>
                <w:rFonts w:eastAsia="Times New Roman"/>
                <w:b/>
                <w:bCs/>
                <w:color w:val="222222"/>
                <w:kern w:val="0"/>
                <w:sz w:val="20"/>
                <w:szCs w:val="21"/>
                <w:lang w:eastAsia="en-US"/>
              </w:rPr>
            </w:pPr>
            <w:r w:rsidRPr="00D50BE7">
              <w:rPr>
                <w:rFonts w:eastAsia="Times New Roman"/>
                <w:b/>
                <w:bCs/>
                <w:color w:val="222222"/>
                <w:kern w:val="0"/>
                <w:sz w:val="20"/>
                <w:szCs w:val="21"/>
                <w:lang w:eastAsia="en-US"/>
              </w:rPr>
              <w:t>%</w:t>
            </w:r>
          </w:p>
          <w:p w14:paraId="53FD6E2F" w14:textId="5DCEC3A8" w:rsidR="002F282A" w:rsidRPr="00D50BE7" w:rsidRDefault="002F282A" w:rsidP="00646E92">
            <w:pPr>
              <w:widowControl/>
              <w:jc w:val="center"/>
              <w:rPr>
                <w:rFonts w:eastAsia="Times New Roman"/>
                <w:b/>
                <w:bCs/>
                <w:color w:val="222222"/>
                <w:kern w:val="0"/>
                <w:sz w:val="20"/>
                <w:szCs w:val="21"/>
                <w:lang w:eastAsia="en-US"/>
              </w:rPr>
            </w:pPr>
            <w:r w:rsidRPr="00D50BE7">
              <w:rPr>
                <w:rFonts w:eastAsia="Times New Roman"/>
                <w:b/>
                <w:bCs/>
                <w:color w:val="222222"/>
                <w:kern w:val="0"/>
                <w:sz w:val="20"/>
                <w:szCs w:val="21"/>
                <w:lang w:eastAsia="en-US"/>
              </w:rPr>
              <w:t>change</w:t>
            </w:r>
          </w:p>
        </w:tc>
      </w:tr>
      <w:tr w:rsidR="002F282A" w:rsidRPr="00D50BE7" w14:paraId="2758FFD5" w14:textId="77777777" w:rsidTr="00646E92">
        <w:trPr>
          <w:trHeight w:val="624"/>
          <w:jc w:val="center"/>
        </w:trPr>
        <w:tc>
          <w:tcPr>
            <w:tcW w:w="3415" w:type="dxa"/>
            <w:tcBorders>
              <w:top w:val="nil"/>
              <w:left w:val="single" w:sz="4" w:space="0" w:color="auto"/>
              <w:bottom w:val="single" w:sz="4" w:space="0" w:color="auto"/>
              <w:right w:val="single" w:sz="4" w:space="0" w:color="auto"/>
            </w:tcBorders>
            <w:shd w:val="clear" w:color="000000" w:fill="FFFFFF"/>
            <w:vAlign w:val="center"/>
            <w:hideMark/>
          </w:tcPr>
          <w:p w14:paraId="05B4DAB0"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 xml:space="preserve">Total emissions for the day </w:t>
            </w:r>
            <w:r w:rsidRPr="00D50BE7">
              <w:rPr>
                <w:rFonts w:eastAsia="Times New Roman"/>
                <w:kern w:val="0"/>
                <w:sz w:val="20"/>
                <w:szCs w:val="21"/>
                <w:lang w:eastAsia="en-US"/>
              </w:rPr>
              <w:br/>
              <w:t>(grams)</w:t>
            </w:r>
          </w:p>
        </w:tc>
        <w:tc>
          <w:tcPr>
            <w:tcW w:w="2250" w:type="dxa"/>
            <w:tcBorders>
              <w:top w:val="nil"/>
              <w:left w:val="nil"/>
              <w:bottom w:val="single" w:sz="4" w:space="0" w:color="auto"/>
              <w:right w:val="single" w:sz="4" w:space="0" w:color="auto"/>
            </w:tcBorders>
            <w:shd w:val="clear" w:color="000000" w:fill="FFFFFF"/>
            <w:vAlign w:val="center"/>
            <w:hideMark/>
          </w:tcPr>
          <w:p w14:paraId="063654A1"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316,369,839</w:t>
            </w:r>
          </w:p>
        </w:tc>
        <w:tc>
          <w:tcPr>
            <w:tcW w:w="2430" w:type="dxa"/>
            <w:tcBorders>
              <w:top w:val="nil"/>
              <w:left w:val="nil"/>
              <w:bottom w:val="single" w:sz="4" w:space="0" w:color="auto"/>
              <w:right w:val="single" w:sz="4" w:space="0" w:color="auto"/>
            </w:tcBorders>
            <w:shd w:val="clear" w:color="000000" w:fill="FFFFFF"/>
            <w:vAlign w:val="center"/>
            <w:hideMark/>
          </w:tcPr>
          <w:p w14:paraId="6D594AED"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319,877,769</w:t>
            </w:r>
          </w:p>
        </w:tc>
        <w:tc>
          <w:tcPr>
            <w:tcW w:w="1620" w:type="dxa"/>
            <w:tcBorders>
              <w:top w:val="nil"/>
              <w:left w:val="nil"/>
              <w:bottom w:val="single" w:sz="4" w:space="0" w:color="auto"/>
              <w:right w:val="single" w:sz="4" w:space="0" w:color="auto"/>
            </w:tcBorders>
            <w:shd w:val="clear" w:color="000000" w:fill="FFFFFF"/>
            <w:vAlign w:val="center"/>
            <w:hideMark/>
          </w:tcPr>
          <w:p w14:paraId="159C46E8"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1.109</w:t>
            </w:r>
          </w:p>
        </w:tc>
      </w:tr>
      <w:tr w:rsidR="002F282A" w:rsidRPr="00D50BE7" w14:paraId="6A42150C" w14:textId="77777777" w:rsidTr="00646E92">
        <w:trPr>
          <w:trHeight w:val="624"/>
          <w:jc w:val="center"/>
        </w:trPr>
        <w:tc>
          <w:tcPr>
            <w:tcW w:w="3415" w:type="dxa"/>
            <w:tcBorders>
              <w:top w:val="nil"/>
              <w:left w:val="single" w:sz="4" w:space="0" w:color="auto"/>
              <w:bottom w:val="single" w:sz="4" w:space="0" w:color="auto"/>
              <w:right w:val="single" w:sz="4" w:space="0" w:color="auto"/>
            </w:tcBorders>
            <w:shd w:val="clear" w:color="000000" w:fill="FFFFFF"/>
            <w:vAlign w:val="center"/>
            <w:hideMark/>
          </w:tcPr>
          <w:p w14:paraId="1C5B6825"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 xml:space="preserve">Average emissions per capita </w:t>
            </w:r>
            <w:r w:rsidRPr="00D50BE7">
              <w:rPr>
                <w:rFonts w:eastAsia="Times New Roman"/>
                <w:kern w:val="0"/>
                <w:sz w:val="20"/>
                <w:szCs w:val="21"/>
                <w:lang w:eastAsia="en-US"/>
              </w:rPr>
              <w:br/>
              <w:t>(grams/person)</w:t>
            </w:r>
          </w:p>
        </w:tc>
        <w:tc>
          <w:tcPr>
            <w:tcW w:w="2250" w:type="dxa"/>
            <w:tcBorders>
              <w:top w:val="nil"/>
              <w:left w:val="nil"/>
              <w:bottom w:val="single" w:sz="4" w:space="0" w:color="auto"/>
              <w:right w:val="single" w:sz="4" w:space="0" w:color="auto"/>
            </w:tcBorders>
            <w:shd w:val="clear" w:color="000000" w:fill="FFFFFF"/>
            <w:vAlign w:val="center"/>
            <w:hideMark/>
          </w:tcPr>
          <w:p w14:paraId="79B71E24"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301.94</w:t>
            </w:r>
          </w:p>
        </w:tc>
        <w:tc>
          <w:tcPr>
            <w:tcW w:w="2430" w:type="dxa"/>
            <w:tcBorders>
              <w:top w:val="nil"/>
              <w:left w:val="nil"/>
              <w:bottom w:val="single" w:sz="4" w:space="0" w:color="auto"/>
              <w:right w:val="single" w:sz="4" w:space="0" w:color="auto"/>
            </w:tcBorders>
            <w:shd w:val="clear" w:color="000000" w:fill="FFFFFF"/>
            <w:vAlign w:val="center"/>
            <w:hideMark/>
          </w:tcPr>
          <w:p w14:paraId="010C4EF5"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263.57</w:t>
            </w:r>
          </w:p>
        </w:tc>
        <w:tc>
          <w:tcPr>
            <w:tcW w:w="1620" w:type="dxa"/>
            <w:tcBorders>
              <w:top w:val="nil"/>
              <w:left w:val="nil"/>
              <w:bottom w:val="single" w:sz="4" w:space="0" w:color="auto"/>
              <w:right w:val="single" w:sz="4" w:space="0" w:color="auto"/>
            </w:tcBorders>
            <w:shd w:val="clear" w:color="000000" w:fill="FFFFFF"/>
            <w:vAlign w:val="center"/>
            <w:hideMark/>
          </w:tcPr>
          <w:p w14:paraId="503DB47E"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-12.708</w:t>
            </w:r>
          </w:p>
        </w:tc>
      </w:tr>
      <w:tr w:rsidR="002F282A" w:rsidRPr="00D50BE7" w14:paraId="3B4E6E81" w14:textId="77777777" w:rsidTr="00646E92">
        <w:trPr>
          <w:trHeight w:val="624"/>
          <w:jc w:val="center"/>
        </w:trPr>
        <w:tc>
          <w:tcPr>
            <w:tcW w:w="3415" w:type="dxa"/>
            <w:tcBorders>
              <w:top w:val="nil"/>
              <w:left w:val="single" w:sz="4" w:space="0" w:color="auto"/>
              <w:bottom w:val="single" w:sz="4" w:space="0" w:color="auto"/>
              <w:right w:val="single" w:sz="4" w:space="0" w:color="auto"/>
            </w:tcBorders>
            <w:shd w:val="clear" w:color="000000" w:fill="FFFFFF"/>
            <w:vAlign w:val="center"/>
            <w:hideMark/>
          </w:tcPr>
          <w:p w14:paraId="042E5969"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 xml:space="preserve">Average emissions per km </w:t>
            </w:r>
            <w:r w:rsidRPr="00D50BE7">
              <w:rPr>
                <w:rFonts w:eastAsia="Times New Roman"/>
                <w:kern w:val="0"/>
                <w:sz w:val="20"/>
                <w:szCs w:val="21"/>
                <w:lang w:eastAsia="en-US"/>
              </w:rPr>
              <w:br/>
              <w:t>(grams/km)</w:t>
            </w:r>
          </w:p>
        </w:tc>
        <w:tc>
          <w:tcPr>
            <w:tcW w:w="2250" w:type="dxa"/>
            <w:tcBorders>
              <w:top w:val="nil"/>
              <w:left w:val="nil"/>
              <w:bottom w:val="single" w:sz="4" w:space="0" w:color="auto"/>
              <w:right w:val="single" w:sz="4" w:space="0" w:color="auto"/>
            </w:tcBorders>
            <w:shd w:val="clear" w:color="000000" w:fill="FFFFFF"/>
            <w:vAlign w:val="center"/>
            <w:hideMark/>
          </w:tcPr>
          <w:p w14:paraId="0128C1C7"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1487.87</w:t>
            </w:r>
          </w:p>
        </w:tc>
        <w:tc>
          <w:tcPr>
            <w:tcW w:w="2430" w:type="dxa"/>
            <w:tcBorders>
              <w:top w:val="nil"/>
              <w:left w:val="nil"/>
              <w:bottom w:val="single" w:sz="4" w:space="0" w:color="auto"/>
              <w:right w:val="single" w:sz="4" w:space="0" w:color="auto"/>
            </w:tcBorders>
            <w:shd w:val="clear" w:color="000000" w:fill="FFFFFF"/>
            <w:vAlign w:val="center"/>
            <w:hideMark/>
          </w:tcPr>
          <w:p w14:paraId="139E9E5A"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1504.37</w:t>
            </w:r>
          </w:p>
        </w:tc>
        <w:tc>
          <w:tcPr>
            <w:tcW w:w="1620" w:type="dxa"/>
            <w:tcBorders>
              <w:top w:val="nil"/>
              <w:left w:val="nil"/>
              <w:bottom w:val="single" w:sz="4" w:space="0" w:color="auto"/>
              <w:right w:val="single" w:sz="4" w:space="0" w:color="auto"/>
            </w:tcBorders>
            <w:shd w:val="clear" w:color="000000" w:fill="FFFFFF"/>
            <w:vAlign w:val="center"/>
            <w:hideMark/>
          </w:tcPr>
          <w:p w14:paraId="472D98DF"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1.109</w:t>
            </w:r>
          </w:p>
        </w:tc>
      </w:tr>
      <w:tr w:rsidR="002F282A" w:rsidRPr="00D50BE7" w14:paraId="73122A8E" w14:textId="77777777" w:rsidTr="00646E92">
        <w:trPr>
          <w:trHeight w:val="624"/>
          <w:jc w:val="center"/>
        </w:trPr>
        <w:tc>
          <w:tcPr>
            <w:tcW w:w="3415" w:type="dxa"/>
            <w:tcBorders>
              <w:top w:val="nil"/>
              <w:left w:val="single" w:sz="4" w:space="0" w:color="auto"/>
              <w:bottom w:val="single" w:sz="4" w:space="0" w:color="auto"/>
              <w:right w:val="single" w:sz="4" w:space="0" w:color="auto"/>
            </w:tcBorders>
            <w:shd w:val="clear" w:color="000000" w:fill="FFFFFF"/>
            <w:vAlign w:val="center"/>
            <w:hideMark/>
          </w:tcPr>
          <w:p w14:paraId="5B6DBC48" w14:textId="77777777" w:rsidR="000E17DF"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 xml:space="preserve">Average Emissions per person per km </w:t>
            </w:r>
          </w:p>
          <w:p w14:paraId="4AF21198" w14:textId="1DAB9B33"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(grams/person km)</w:t>
            </w:r>
          </w:p>
        </w:tc>
        <w:tc>
          <w:tcPr>
            <w:tcW w:w="2250" w:type="dxa"/>
            <w:tcBorders>
              <w:top w:val="nil"/>
              <w:left w:val="nil"/>
              <w:bottom w:val="single" w:sz="4" w:space="0" w:color="auto"/>
              <w:right w:val="single" w:sz="4" w:space="0" w:color="auto"/>
            </w:tcBorders>
            <w:shd w:val="clear" w:color="000000" w:fill="FFFFFF"/>
            <w:vAlign w:val="center"/>
            <w:hideMark/>
          </w:tcPr>
          <w:p w14:paraId="4399E00A"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99.89</w:t>
            </w:r>
          </w:p>
        </w:tc>
        <w:tc>
          <w:tcPr>
            <w:tcW w:w="2430" w:type="dxa"/>
            <w:tcBorders>
              <w:top w:val="nil"/>
              <w:left w:val="nil"/>
              <w:bottom w:val="single" w:sz="4" w:space="0" w:color="auto"/>
              <w:right w:val="single" w:sz="4" w:space="0" w:color="auto"/>
            </w:tcBorders>
            <w:shd w:val="clear" w:color="000000" w:fill="FFFFFF"/>
            <w:vAlign w:val="center"/>
            <w:hideMark/>
          </w:tcPr>
          <w:p w14:paraId="0134C816"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84.27</w:t>
            </w:r>
          </w:p>
        </w:tc>
        <w:tc>
          <w:tcPr>
            <w:tcW w:w="1620" w:type="dxa"/>
            <w:tcBorders>
              <w:top w:val="nil"/>
              <w:left w:val="nil"/>
              <w:bottom w:val="single" w:sz="4" w:space="0" w:color="auto"/>
              <w:right w:val="single" w:sz="4" w:space="0" w:color="auto"/>
            </w:tcBorders>
            <w:shd w:val="clear" w:color="000000" w:fill="FFFFFF"/>
            <w:vAlign w:val="center"/>
            <w:hideMark/>
          </w:tcPr>
          <w:p w14:paraId="60ECAF69" w14:textId="77777777" w:rsidR="002F282A" w:rsidRPr="00D50BE7" w:rsidRDefault="002F282A" w:rsidP="00646E92">
            <w:pPr>
              <w:widowControl/>
              <w:jc w:val="center"/>
              <w:rPr>
                <w:rFonts w:eastAsia="Times New Roman"/>
                <w:kern w:val="0"/>
                <w:sz w:val="20"/>
                <w:szCs w:val="21"/>
                <w:lang w:eastAsia="en-US"/>
              </w:rPr>
            </w:pPr>
            <w:r w:rsidRPr="00D50BE7">
              <w:rPr>
                <w:rFonts w:eastAsia="Times New Roman"/>
                <w:kern w:val="0"/>
                <w:sz w:val="20"/>
                <w:szCs w:val="21"/>
                <w:lang w:eastAsia="en-US"/>
              </w:rPr>
              <w:t>-15.637</w:t>
            </w:r>
          </w:p>
        </w:tc>
      </w:tr>
    </w:tbl>
    <w:p w14:paraId="71375A10" w14:textId="77777777" w:rsidR="00882E1C" w:rsidRPr="0003466E" w:rsidRDefault="00882E1C" w:rsidP="00882E1C">
      <w:pPr>
        <w:rPr>
          <w:sz w:val="24"/>
        </w:rPr>
      </w:pPr>
    </w:p>
    <w:p w14:paraId="73871E62" w14:textId="03197F87" w:rsidR="00882E1C" w:rsidRPr="0003466E" w:rsidRDefault="00882E1C">
      <w:pPr>
        <w:widowControl/>
        <w:jc w:val="left"/>
        <w:rPr>
          <w:sz w:val="24"/>
        </w:rPr>
      </w:pPr>
      <w:r w:rsidRPr="0003466E">
        <w:rPr>
          <w:sz w:val="24"/>
        </w:rPr>
        <w:br w:type="page"/>
      </w:r>
    </w:p>
    <w:p w14:paraId="2CD1583C" w14:textId="77777777" w:rsidR="00D77899" w:rsidRDefault="00D77899" w:rsidP="00882E1C">
      <w:pPr>
        <w:spacing w:line="276" w:lineRule="auto"/>
        <w:jc w:val="center"/>
        <w:rPr>
          <w:b/>
          <w:sz w:val="24"/>
        </w:rPr>
      </w:pPr>
    </w:p>
    <w:p w14:paraId="63FE84CB" w14:textId="7DA67D20" w:rsidR="00882E1C" w:rsidRDefault="00882E1C" w:rsidP="00882E1C">
      <w:pPr>
        <w:spacing w:line="276" w:lineRule="auto"/>
        <w:jc w:val="center"/>
        <w:rPr>
          <w:b/>
          <w:sz w:val="24"/>
        </w:rPr>
      </w:pPr>
      <w:r w:rsidRPr="0003466E">
        <w:rPr>
          <w:b/>
          <w:sz w:val="24"/>
        </w:rPr>
        <w:t xml:space="preserve">TABLE </w:t>
      </w:r>
      <w:r w:rsidR="008C0553" w:rsidRPr="0003466E">
        <w:rPr>
          <w:b/>
          <w:sz w:val="24"/>
        </w:rPr>
        <w:t>2</w:t>
      </w:r>
      <w:r w:rsidRPr="0003466E">
        <w:rPr>
          <w:b/>
          <w:sz w:val="24"/>
        </w:rPr>
        <w:t xml:space="preserve"> Comparison of emissions after decrease</w:t>
      </w:r>
      <w:r w:rsidR="006C566D" w:rsidRPr="0003466E">
        <w:rPr>
          <w:b/>
          <w:sz w:val="24"/>
        </w:rPr>
        <w:t>/increase</w:t>
      </w:r>
      <w:r w:rsidRPr="0003466E">
        <w:rPr>
          <w:b/>
          <w:sz w:val="24"/>
        </w:rPr>
        <w:t xml:space="preserve"> in frequency of buses</w:t>
      </w:r>
    </w:p>
    <w:p w14:paraId="771B23AA" w14:textId="77777777" w:rsidR="00D77899" w:rsidRPr="0003466E" w:rsidRDefault="00D77899" w:rsidP="00882E1C">
      <w:pPr>
        <w:spacing w:line="276" w:lineRule="auto"/>
        <w:jc w:val="center"/>
        <w:rPr>
          <w:b/>
          <w:sz w:val="24"/>
        </w:rPr>
      </w:pPr>
    </w:p>
    <w:tbl>
      <w:tblPr>
        <w:tblW w:w="4950" w:type="pct"/>
        <w:jc w:val="center"/>
        <w:tblLook w:val="04A0" w:firstRow="1" w:lastRow="0" w:firstColumn="1" w:lastColumn="0" w:noHBand="0" w:noVBand="1"/>
      </w:tblPr>
      <w:tblGrid>
        <w:gridCol w:w="1825"/>
        <w:gridCol w:w="1218"/>
        <w:gridCol w:w="2315"/>
        <w:gridCol w:w="1326"/>
        <w:gridCol w:w="1313"/>
        <w:gridCol w:w="1507"/>
        <w:gridCol w:w="1635"/>
        <w:gridCol w:w="1682"/>
      </w:tblGrid>
      <w:tr w:rsidR="002F282A" w:rsidRPr="00D50BE7" w14:paraId="26E62467" w14:textId="77777777" w:rsidTr="00D61DC3">
        <w:trPr>
          <w:trHeight w:val="1385"/>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CB70F" w14:textId="77777777" w:rsidR="002F282A" w:rsidRPr="00D50BE7"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Time period</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747A226" w14:textId="77777777" w:rsidR="002F282A" w:rsidRPr="00D50BE7"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No of buses</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4ABDB7A0" w14:textId="77777777" w:rsidR="00646E92" w:rsidRPr="00D50BE7"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Average headway</w:t>
            </w:r>
          </w:p>
          <w:p w14:paraId="422474A1" w14:textId="10A2A5C2" w:rsidR="002F282A" w:rsidRPr="00D50BE7"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(mm:ss)</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0B9B22C0" w14:textId="77777777" w:rsidR="002F282A" w:rsidRPr="00D50BE7"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Average trip time (mm:ss)</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5990E68E" w14:textId="77777777" w:rsidR="002F282A" w:rsidRPr="00D50BE7"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Trip distance (km)</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14C302C5" w14:textId="77777777" w:rsidR="002F282A"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Base case emissions</w:t>
            </w:r>
          </w:p>
          <w:p w14:paraId="26E9C861" w14:textId="4035F6E7" w:rsidR="00AB0CFC" w:rsidRPr="00D50BE7" w:rsidRDefault="00E72619" w:rsidP="00D61DC3">
            <w:pPr>
              <w:widowControl/>
              <w:jc w:val="center"/>
              <w:rPr>
                <w:rFonts w:eastAsia="Times New Roman"/>
                <w:b/>
                <w:bCs/>
                <w:color w:val="000000"/>
                <w:kern w:val="0"/>
                <w:sz w:val="20"/>
                <w:szCs w:val="21"/>
                <w:lang w:eastAsia="en-US"/>
              </w:rPr>
            </w:pPr>
            <w:r>
              <w:rPr>
                <w:rFonts w:eastAsia="Times New Roman"/>
                <w:b/>
                <w:bCs/>
                <w:color w:val="000000"/>
                <w:kern w:val="0"/>
                <w:sz w:val="20"/>
                <w:szCs w:val="21"/>
                <w:lang w:eastAsia="en-US"/>
              </w:rPr>
              <w:t>(grams)</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64986036" w14:textId="77777777" w:rsidR="002F282A"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Modified emissions</w:t>
            </w:r>
          </w:p>
          <w:p w14:paraId="71B8EF34" w14:textId="0DC8F2A5" w:rsidR="00AB0CFC" w:rsidRPr="00D50BE7" w:rsidRDefault="00E72619" w:rsidP="00D61DC3">
            <w:pPr>
              <w:widowControl/>
              <w:jc w:val="center"/>
              <w:rPr>
                <w:rFonts w:eastAsia="Times New Roman"/>
                <w:b/>
                <w:bCs/>
                <w:color w:val="000000"/>
                <w:kern w:val="0"/>
                <w:sz w:val="20"/>
                <w:szCs w:val="21"/>
                <w:lang w:eastAsia="en-US"/>
              </w:rPr>
            </w:pPr>
            <w:r>
              <w:rPr>
                <w:rFonts w:eastAsia="Times New Roman"/>
                <w:b/>
                <w:bCs/>
                <w:color w:val="000000"/>
                <w:kern w:val="0"/>
                <w:sz w:val="20"/>
                <w:szCs w:val="21"/>
                <w:lang w:eastAsia="en-US"/>
              </w:rPr>
              <w:t>(grams)</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2028E5CC" w14:textId="77777777" w:rsidR="00646E92" w:rsidRPr="00D50BE7"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 xml:space="preserve">% </w:t>
            </w:r>
          </w:p>
          <w:p w14:paraId="5EBD800C" w14:textId="00498967" w:rsidR="002F282A" w:rsidRPr="00D50BE7" w:rsidRDefault="002F282A" w:rsidP="00D61DC3">
            <w:pPr>
              <w:widowControl/>
              <w:jc w:val="center"/>
              <w:rPr>
                <w:rFonts w:eastAsia="Times New Roman"/>
                <w:b/>
                <w:bCs/>
                <w:color w:val="000000"/>
                <w:kern w:val="0"/>
                <w:sz w:val="20"/>
                <w:szCs w:val="21"/>
                <w:lang w:eastAsia="en-US"/>
              </w:rPr>
            </w:pPr>
            <w:r w:rsidRPr="00D50BE7">
              <w:rPr>
                <w:rFonts w:eastAsia="Times New Roman"/>
                <w:b/>
                <w:bCs/>
                <w:color w:val="000000"/>
                <w:kern w:val="0"/>
                <w:sz w:val="20"/>
                <w:szCs w:val="21"/>
                <w:lang w:eastAsia="en-US"/>
              </w:rPr>
              <w:t>change</w:t>
            </w:r>
          </w:p>
        </w:tc>
      </w:tr>
      <w:tr w:rsidR="002F282A" w:rsidRPr="00D50BE7" w14:paraId="732F448A" w14:textId="77777777" w:rsidTr="00D61DC3">
        <w:trPr>
          <w:trHeight w:val="530"/>
          <w:jc w:val="center"/>
        </w:trPr>
        <w:tc>
          <w:tcPr>
            <w:tcW w:w="89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60F474D" w14:textId="77777777" w:rsidR="002F282A" w:rsidRPr="00D50BE7" w:rsidRDefault="002F282A" w:rsidP="00D61DC3">
            <w:pPr>
              <w:widowControl/>
              <w:jc w:val="center"/>
              <w:rPr>
                <w:rFonts w:eastAsia="Times New Roman"/>
                <w:b/>
                <w:bCs/>
                <w:i/>
                <w:iCs/>
                <w:color w:val="000000"/>
                <w:kern w:val="0"/>
                <w:sz w:val="20"/>
                <w:szCs w:val="21"/>
                <w:lang w:eastAsia="en-US"/>
              </w:rPr>
            </w:pPr>
            <w:r w:rsidRPr="00D50BE7">
              <w:rPr>
                <w:rFonts w:eastAsia="Times New Roman"/>
                <w:b/>
                <w:bCs/>
                <w:i/>
                <w:iCs/>
                <w:color w:val="000000"/>
                <w:kern w:val="0"/>
                <w:sz w:val="20"/>
                <w:szCs w:val="21"/>
                <w:lang w:eastAsia="en-US"/>
              </w:rPr>
              <w:t>Scenario: Decrease in Frequency (50%)</w:t>
            </w:r>
          </w:p>
        </w:tc>
      </w:tr>
      <w:tr w:rsidR="002F282A" w:rsidRPr="00D50BE7" w14:paraId="78F61242" w14:textId="77777777" w:rsidTr="00D61DC3">
        <w:trPr>
          <w:trHeight w:val="42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7654DBA"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AM peak</w:t>
            </w:r>
          </w:p>
        </w:tc>
        <w:tc>
          <w:tcPr>
            <w:tcW w:w="852" w:type="dxa"/>
            <w:tcBorders>
              <w:top w:val="nil"/>
              <w:left w:val="nil"/>
              <w:bottom w:val="single" w:sz="4" w:space="0" w:color="auto"/>
              <w:right w:val="single" w:sz="4" w:space="0" w:color="auto"/>
            </w:tcBorders>
            <w:shd w:val="clear" w:color="auto" w:fill="auto"/>
            <w:vAlign w:val="center"/>
            <w:hideMark/>
          </w:tcPr>
          <w:p w14:paraId="0463D27C"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13</w:t>
            </w:r>
          </w:p>
        </w:tc>
        <w:tc>
          <w:tcPr>
            <w:tcW w:w="1619" w:type="dxa"/>
            <w:tcBorders>
              <w:top w:val="nil"/>
              <w:left w:val="nil"/>
              <w:bottom w:val="single" w:sz="4" w:space="0" w:color="auto"/>
              <w:right w:val="single" w:sz="4" w:space="0" w:color="auto"/>
            </w:tcBorders>
            <w:shd w:val="clear" w:color="auto" w:fill="auto"/>
            <w:vAlign w:val="center"/>
            <w:hideMark/>
          </w:tcPr>
          <w:p w14:paraId="048E808B"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30:00</w:t>
            </w:r>
          </w:p>
        </w:tc>
        <w:tc>
          <w:tcPr>
            <w:tcW w:w="922" w:type="dxa"/>
            <w:tcBorders>
              <w:top w:val="nil"/>
              <w:left w:val="nil"/>
              <w:bottom w:val="single" w:sz="4" w:space="0" w:color="auto"/>
              <w:right w:val="single" w:sz="4" w:space="0" w:color="auto"/>
            </w:tcBorders>
            <w:shd w:val="clear" w:color="auto" w:fill="auto"/>
            <w:vAlign w:val="center"/>
            <w:hideMark/>
          </w:tcPr>
          <w:p w14:paraId="69E60F63"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13:00</w:t>
            </w:r>
          </w:p>
        </w:tc>
        <w:tc>
          <w:tcPr>
            <w:tcW w:w="918" w:type="dxa"/>
            <w:tcBorders>
              <w:top w:val="nil"/>
              <w:left w:val="nil"/>
              <w:bottom w:val="single" w:sz="4" w:space="0" w:color="auto"/>
              <w:right w:val="single" w:sz="4" w:space="0" w:color="auto"/>
            </w:tcBorders>
            <w:shd w:val="clear" w:color="auto" w:fill="auto"/>
            <w:vAlign w:val="center"/>
            <w:hideMark/>
          </w:tcPr>
          <w:p w14:paraId="39E94054"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4.21</w:t>
            </w:r>
          </w:p>
        </w:tc>
        <w:tc>
          <w:tcPr>
            <w:tcW w:w="1054" w:type="dxa"/>
            <w:tcBorders>
              <w:top w:val="nil"/>
              <w:left w:val="nil"/>
              <w:bottom w:val="single" w:sz="4" w:space="0" w:color="auto"/>
              <w:right w:val="single" w:sz="4" w:space="0" w:color="auto"/>
            </w:tcBorders>
            <w:shd w:val="clear" w:color="auto" w:fill="auto"/>
            <w:vAlign w:val="center"/>
            <w:hideMark/>
          </w:tcPr>
          <w:p w14:paraId="4455978E"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69,948.00</w:t>
            </w:r>
          </w:p>
        </w:tc>
        <w:tc>
          <w:tcPr>
            <w:tcW w:w="1143" w:type="dxa"/>
            <w:tcBorders>
              <w:top w:val="nil"/>
              <w:left w:val="nil"/>
              <w:bottom w:val="single" w:sz="4" w:space="0" w:color="auto"/>
              <w:right w:val="single" w:sz="4" w:space="0" w:color="auto"/>
            </w:tcBorders>
            <w:shd w:val="clear" w:color="auto" w:fill="auto"/>
            <w:vAlign w:val="center"/>
            <w:hideMark/>
          </w:tcPr>
          <w:p w14:paraId="22A3EF8A"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35,756.50</w:t>
            </w:r>
          </w:p>
        </w:tc>
        <w:tc>
          <w:tcPr>
            <w:tcW w:w="1176" w:type="dxa"/>
            <w:tcBorders>
              <w:top w:val="nil"/>
              <w:left w:val="nil"/>
              <w:bottom w:val="single" w:sz="4" w:space="0" w:color="auto"/>
              <w:right w:val="single" w:sz="4" w:space="0" w:color="auto"/>
            </w:tcBorders>
            <w:shd w:val="clear" w:color="auto" w:fill="auto"/>
            <w:vAlign w:val="center"/>
            <w:hideMark/>
          </w:tcPr>
          <w:p w14:paraId="06294984"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-48.88%</w:t>
            </w:r>
          </w:p>
        </w:tc>
      </w:tr>
      <w:tr w:rsidR="002F282A" w:rsidRPr="00D50BE7" w14:paraId="6AD48B37" w14:textId="77777777" w:rsidTr="00D61DC3">
        <w:trPr>
          <w:trHeight w:val="458"/>
          <w:jc w:val="center"/>
        </w:trPr>
        <w:tc>
          <w:tcPr>
            <w:tcW w:w="896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3276EDB" w14:textId="77777777" w:rsidR="002F282A" w:rsidRPr="00D50BE7" w:rsidRDefault="002F282A" w:rsidP="00D61DC3">
            <w:pPr>
              <w:widowControl/>
              <w:jc w:val="center"/>
              <w:rPr>
                <w:rFonts w:eastAsia="Times New Roman"/>
                <w:b/>
                <w:bCs/>
                <w:i/>
                <w:iCs/>
                <w:color w:val="000000"/>
                <w:kern w:val="0"/>
                <w:sz w:val="20"/>
                <w:szCs w:val="21"/>
                <w:lang w:eastAsia="en-US"/>
              </w:rPr>
            </w:pPr>
            <w:r w:rsidRPr="00D50BE7">
              <w:rPr>
                <w:rFonts w:eastAsia="Times New Roman"/>
                <w:b/>
                <w:bCs/>
                <w:i/>
                <w:iCs/>
                <w:color w:val="000000"/>
                <w:kern w:val="0"/>
                <w:sz w:val="20"/>
                <w:szCs w:val="21"/>
                <w:lang w:eastAsia="en-US"/>
              </w:rPr>
              <w:t>Scenario: Increase in Frequency (25%)</w:t>
            </w:r>
          </w:p>
        </w:tc>
      </w:tr>
      <w:tr w:rsidR="002F282A" w:rsidRPr="00D50BE7" w14:paraId="64B760C2" w14:textId="77777777" w:rsidTr="00D61DC3">
        <w:trPr>
          <w:trHeight w:val="660"/>
          <w:jc w:val="center"/>
        </w:trPr>
        <w:tc>
          <w:tcPr>
            <w:tcW w:w="1276" w:type="dxa"/>
            <w:tcBorders>
              <w:top w:val="nil"/>
              <w:left w:val="single" w:sz="4" w:space="0" w:color="auto"/>
              <w:bottom w:val="nil"/>
              <w:right w:val="single" w:sz="4" w:space="0" w:color="auto"/>
            </w:tcBorders>
            <w:shd w:val="clear" w:color="auto" w:fill="auto"/>
            <w:vAlign w:val="center"/>
            <w:hideMark/>
          </w:tcPr>
          <w:p w14:paraId="76EDBE01"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AM peak</w:t>
            </w:r>
          </w:p>
        </w:tc>
        <w:tc>
          <w:tcPr>
            <w:tcW w:w="852" w:type="dxa"/>
            <w:tcBorders>
              <w:top w:val="nil"/>
              <w:left w:val="nil"/>
              <w:bottom w:val="nil"/>
              <w:right w:val="single" w:sz="4" w:space="0" w:color="auto"/>
            </w:tcBorders>
            <w:shd w:val="clear" w:color="auto" w:fill="auto"/>
            <w:vAlign w:val="center"/>
            <w:hideMark/>
          </w:tcPr>
          <w:p w14:paraId="199F247A"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61</w:t>
            </w:r>
          </w:p>
        </w:tc>
        <w:tc>
          <w:tcPr>
            <w:tcW w:w="1619" w:type="dxa"/>
            <w:tcBorders>
              <w:top w:val="nil"/>
              <w:left w:val="nil"/>
              <w:bottom w:val="nil"/>
              <w:right w:val="single" w:sz="4" w:space="0" w:color="auto"/>
            </w:tcBorders>
            <w:shd w:val="clear" w:color="auto" w:fill="auto"/>
            <w:vAlign w:val="center"/>
            <w:hideMark/>
          </w:tcPr>
          <w:p w14:paraId="09471665"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2:51</w:t>
            </w:r>
          </w:p>
        </w:tc>
        <w:tc>
          <w:tcPr>
            <w:tcW w:w="922" w:type="dxa"/>
            <w:tcBorders>
              <w:top w:val="nil"/>
              <w:left w:val="nil"/>
              <w:bottom w:val="nil"/>
              <w:right w:val="single" w:sz="4" w:space="0" w:color="auto"/>
            </w:tcBorders>
            <w:shd w:val="clear" w:color="auto" w:fill="auto"/>
            <w:vAlign w:val="center"/>
            <w:hideMark/>
          </w:tcPr>
          <w:p w14:paraId="0732CB68"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48:39</w:t>
            </w:r>
          </w:p>
        </w:tc>
        <w:tc>
          <w:tcPr>
            <w:tcW w:w="918" w:type="dxa"/>
            <w:tcBorders>
              <w:top w:val="nil"/>
              <w:left w:val="nil"/>
              <w:bottom w:val="nil"/>
              <w:right w:val="single" w:sz="4" w:space="0" w:color="auto"/>
            </w:tcBorders>
            <w:shd w:val="clear" w:color="auto" w:fill="auto"/>
            <w:vAlign w:val="center"/>
            <w:hideMark/>
          </w:tcPr>
          <w:p w14:paraId="42B1F66D"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11.04</w:t>
            </w:r>
          </w:p>
        </w:tc>
        <w:tc>
          <w:tcPr>
            <w:tcW w:w="1054" w:type="dxa"/>
            <w:tcBorders>
              <w:top w:val="nil"/>
              <w:left w:val="nil"/>
              <w:bottom w:val="nil"/>
              <w:right w:val="single" w:sz="4" w:space="0" w:color="auto"/>
            </w:tcBorders>
            <w:shd w:val="clear" w:color="auto" w:fill="auto"/>
            <w:vAlign w:val="center"/>
            <w:hideMark/>
          </w:tcPr>
          <w:p w14:paraId="40477C6E"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1,247,372</w:t>
            </w:r>
          </w:p>
        </w:tc>
        <w:tc>
          <w:tcPr>
            <w:tcW w:w="1143" w:type="dxa"/>
            <w:tcBorders>
              <w:top w:val="nil"/>
              <w:left w:val="nil"/>
              <w:bottom w:val="single" w:sz="4" w:space="0" w:color="auto"/>
              <w:right w:val="single" w:sz="4" w:space="0" w:color="auto"/>
            </w:tcBorders>
            <w:shd w:val="clear" w:color="auto" w:fill="auto"/>
            <w:vAlign w:val="center"/>
            <w:hideMark/>
          </w:tcPr>
          <w:p w14:paraId="117D50B8"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1,502,728</w:t>
            </w:r>
          </w:p>
        </w:tc>
        <w:tc>
          <w:tcPr>
            <w:tcW w:w="1176" w:type="dxa"/>
            <w:tcBorders>
              <w:top w:val="nil"/>
              <w:left w:val="nil"/>
              <w:bottom w:val="nil"/>
              <w:right w:val="single" w:sz="4" w:space="0" w:color="auto"/>
            </w:tcBorders>
            <w:shd w:val="clear" w:color="auto" w:fill="auto"/>
            <w:vAlign w:val="center"/>
            <w:hideMark/>
          </w:tcPr>
          <w:p w14:paraId="0F8E64A2"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20.47%</w:t>
            </w:r>
          </w:p>
        </w:tc>
      </w:tr>
      <w:tr w:rsidR="002F282A" w:rsidRPr="00D50BE7" w14:paraId="77F3F0B7" w14:textId="77777777" w:rsidTr="00D61DC3">
        <w:trPr>
          <w:trHeight w:val="660"/>
          <w:jc w:val="center"/>
        </w:trPr>
        <w:tc>
          <w:tcPr>
            <w:tcW w:w="1276" w:type="dxa"/>
            <w:tcBorders>
              <w:top w:val="single" w:sz="4" w:space="0" w:color="auto"/>
              <w:left w:val="single" w:sz="4" w:space="0" w:color="auto"/>
              <w:bottom w:val="nil"/>
              <w:right w:val="single" w:sz="4" w:space="0" w:color="auto"/>
            </w:tcBorders>
            <w:shd w:val="clear" w:color="auto" w:fill="auto"/>
            <w:vAlign w:val="center"/>
            <w:hideMark/>
          </w:tcPr>
          <w:p w14:paraId="6A07DE5F" w14:textId="3C7036DB" w:rsidR="002F282A" w:rsidRPr="00D50BE7" w:rsidRDefault="00D61DC3" w:rsidP="00C8262A">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 xml:space="preserve">Off </w:t>
            </w:r>
            <w:r w:rsidR="00C8262A" w:rsidRPr="00D50BE7">
              <w:rPr>
                <w:rFonts w:eastAsia="Times New Roman"/>
                <w:color w:val="000000"/>
                <w:kern w:val="0"/>
                <w:sz w:val="20"/>
                <w:szCs w:val="21"/>
                <w:lang w:eastAsia="en-US"/>
              </w:rPr>
              <w:t xml:space="preserve">peak </w:t>
            </w:r>
            <w:r w:rsidRPr="00D50BE7">
              <w:rPr>
                <w:rFonts w:eastAsia="Times New Roman"/>
                <w:color w:val="000000"/>
                <w:kern w:val="0"/>
                <w:sz w:val="20"/>
                <w:szCs w:val="21"/>
                <w:lang w:eastAsia="en-US"/>
              </w:rPr>
              <w:t>day</w:t>
            </w:r>
          </w:p>
        </w:tc>
        <w:tc>
          <w:tcPr>
            <w:tcW w:w="852" w:type="dxa"/>
            <w:tcBorders>
              <w:top w:val="single" w:sz="4" w:space="0" w:color="auto"/>
              <w:left w:val="nil"/>
              <w:bottom w:val="nil"/>
              <w:right w:val="single" w:sz="4" w:space="0" w:color="auto"/>
            </w:tcBorders>
            <w:shd w:val="clear" w:color="auto" w:fill="auto"/>
            <w:vAlign w:val="center"/>
            <w:hideMark/>
          </w:tcPr>
          <w:p w14:paraId="4AEAD1EE"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108</w:t>
            </w:r>
          </w:p>
        </w:tc>
        <w:tc>
          <w:tcPr>
            <w:tcW w:w="1619" w:type="dxa"/>
            <w:tcBorders>
              <w:top w:val="single" w:sz="4" w:space="0" w:color="auto"/>
              <w:left w:val="nil"/>
              <w:bottom w:val="nil"/>
              <w:right w:val="single" w:sz="4" w:space="0" w:color="auto"/>
            </w:tcBorders>
            <w:shd w:val="clear" w:color="auto" w:fill="auto"/>
            <w:vAlign w:val="center"/>
            <w:hideMark/>
          </w:tcPr>
          <w:p w14:paraId="2D84751F"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3:20</w:t>
            </w:r>
          </w:p>
        </w:tc>
        <w:tc>
          <w:tcPr>
            <w:tcW w:w="922" w:type="dxa"/>
            <w:tcBorders>
              <w:top w:val="single" w:sz="4" w:space="0" w:color="auto"/>
              <w:left w:val="nil"/>
              <w:bottom w:val="nil"/>
              <w:right w:val="single" w:sz="4" w:space="0" w:color="auto"/>
            </w:tcBorders>
            <w:shd w:val="clear" w:color="auto" w:fill="auto"/>
            <w:vAlign w:val="center"/>
            <w:hideMark/>
          </w:tcPr>
          <w:p w14:paraId="4D8E020C"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49:39</w:t>
            </w:r>
          </w:p>
        </w:tc>
        <w:tc>
          <w:tcPr>
            <w:tcW w:w="918" w:type="dxa"/>
            <w:tcBorders>
              <w:top w:val="single" w:sz="4" w:space="0" w:color="auto"/>
              <w:left w:val="nil"/>
              <w:bottom w:val="nil"/>
              <w:right w:val="single" w:sz="4" w:space="0" w:color="auto"/>
            </w:tcBorders>
            <w:shd w:val="clear" w:color="auto" w:fill="auto"/>
            <w:vAlign w:val="center"/>
            <w:hideMark/>
          </w:tcPr>
          <w:p w14:paraId="5BF173C1"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11.04</w:t>
            </w:r>
          </w:p>
        </w:tc>
        <w:tc>
          <w:tcPr>
            <w:tcW w:w="1054" w:type="dxa"/>
            <w:tcBorders>
              <w:top w:val="single" w:sz="4" w:space="0" w:color="auto"/>
              <w:left w:val="nil"/>
              <w:bottom w:val="nil"/>
              <w:right w:val="single" w:sz="4" w:space="0" w:color="auto"/>
            </w:tcBorders>
            <w:shd w:val="clear" w:color="auto" w:fill="auto"/>
            <w:vAlign w:val="center"/>
            <w:hideMark/>
          </w:tcPr>
          <w:p w14:paraId="58F29472"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2,083,032</w:t>
            </w:r>
          </w:p>
        </w:tc>
        <w:tc>
          <w:tcPr>
            <w:tcW w:w="1143" w:type="dxa"/>
            <w:tcBorders>
              <w:top w:val="nil"/>
              <w:left w:val="nil"/>
              <w:bottom w:val="single" w:sz="4" w:space="0" w:color="auto"/>
              <w:right w:val="single" w:sz="4" w:space="0" w:color="auto"/>
            </w:tcBorders>
            <w:shd w:val="clear" w:color="auto" w:fill="auto"/>
            <w:vAlign w:val="center"/>
            <w:hideMark/>
          </w:tcPr>
          <w:p w14:paraId="6D35B161"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2,534,865</w:t>
            </w:r>
          </w:p>
        </w:tc>
        <w:tc>
          <w:tcPr>
            <w:tcW w:w="1176" w:type="dxa"/>
            <w:tcBorders>
              <w:top w:val="single" w:sz="4" w:space="0" w:color="auto"/>
              <w:left w:val="nil"/>
              <w:bottom w:val="nil"/>
              <w:right w:val="single" w:sz="4" w:space="0" w:color="auto"/>
            </w:tcBorders>
            <w:shd w:val="clear" w:color="auto" w:fill="auto"/>
            <w:vAlign w:val="center"/>
            <w:hideMark/>
          </w:tcPr>
          <w:p w14:paraId="3FE2B985"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21.69%</w:t>
            </w:r>
          </w:p>
        </w:tc>
      </w:tr>
      <w:tr w:rsidR="002F282A" w:rsidRPr="00D50BE7" w14:paraId="04C21A4B" w14:textId="77777777" w:rsidTr="00D61DC3">
        <w:trPr>
          <w:trHeight w:val="660"/>
          <w:jc w:val="center"/>
        </w:trPr>
        <w:tc>
          <w:tcPr>
            <w:tcW w:w="1276" w:type="dxa"/>
            <w:tcBorders>
              <w:top w:val="single" w:sz="4" w:space="0" w:color="auto"/>
              <w:left w:val="single" w:sz="4" w:space="0" w:color="auto"/>
              <w:bottom w:val="nil"/>
              <w:right w:val="single" w:sz="4" w:space="0" w:color="auto"/>
            </w:tcBorders>
            <w:shd w:val="clear" w:color="auto" w:fill="auto"/>
            <w:vAlign w:val="center"/>
            <w:hideMark/>
          </w:tcPr>
          <w:p w14:paraId="64668EAB" w14:textId="382E5C49"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 xml:space="preserve">PM </w:t>
            </w:r>
            <w:r w:rsidR="00D61DC3" w:rsidRPr="00D50BE7">
              <w:rPr>
                <w:rFonts w:eastAsia="Times New Roman"/>
                <w:color w:val="000000"/>
                <w:kern w:val="0"/>
                <w:sz w:val="20"/>
                <w:szCs w:val="21"/>
                <w:lang w:eastAsia="en-US"/>
              </w:rPr>
              <w:t>peak</w:t>
            </w:r>
          </w:p>
        </w:tc>
        <w:tc>
          <w:tcPr>
            <w:tcW w:w="852" w:type="dxa"/>
            <w:tcBorders>
              <w:top w:val="single" w:sz="4" w:space="0" w:color="auto"/>
              <w:left w:val="nil"/>
              <w:bottom w:val="nil"/>
              <w:right w:val="single" w:sz="4" w:space="0" w:color="auto"/>
            </w:tcBorders>
            <w:shd w:val="clear" w:color="auto" w:fill="auto"/>
            <w:vAlign w:val="center"/>
            <w:hideMark/>
          </w:tcPr>
          <w:p w14:paraId="4D7C2F6E"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58</w:t>
            </w:r>
          </w:p>
        </w:tc>
        <w:tc>
          <w:tcPr>
            <w:tcW w:w="1619" w:type="dxa"/>
            <w:tcBorders>
              <w:top w:val="single" w:sz="4" w:space="0" w:color="auto"/>
              <w:left w:val="nil"/>
              <w:bottom w:val="nil"/>
              <w:right w:val="single" w:sz="4" w:space="0" w:color="auto"/>
            </w:tcBorders>
            <w:shd w:val="clear" w:color="auto" w:fill="auto"/>
            <w:vAlign w:val="center"/>
            <w:hideMark/>
          </w:tcPr>
          <w:p w14:paraId="30346BB9"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3:03</w:t>
            </w:r>
          </w:p>
        </w:tc>
        <w:tc>
          <w:tcPr>
            <w:tcW w:w="922" w:type="dxa"/>
            <w:tcBorders>
              <w:top w:val="single" w:sz="4" w:space="0" w:color="auto"/>
              <w:left w:val="nil"/>
              <w:bottom w:val="nil"/>
              <w:right w:val="single" w:sz="4" w:space="0" w:color="auto"/>
            </w:tcBorders>
            <w:shd w:val="clear" w:color="auto" w:fill="auto"/>
            <w:vAlign w:val="center"/>
            <w:hideMark/>
          </w:tcPr>
          <w:p w14:paraId="66156D19"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50:50</w:t>
            </w:r>
          </w:p>
        </w:tc>
        <w:tc>
          <w:tcPr>
            <w:tcW w:w="918" w:type="dxa"/>
            <w:tcBorders>
              <w:top w:val="single" w:sz="4" w:space="0" w:color="auto"/>
              <w:left w:val="nil"/>
              <w:bottom w:val="nil"/>
              <w:right w:val="single" w:sz="4" w:space="0" w:color="auto"/>
            </w:tcBorders>
            <w:shd w:val="clear" w:color="auto" w:fill="auto"/>
            <w:vAlign w:val="center"/>
            <w:hideMark/>
          </w:tcPr>
          <w:p w14:paraId="5F075091"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11.04</w:t>
            </w:r>
          </w:p>
        </w:tc>
        <w:tc>
          <w:tcPr>
            <w:tcW w:w="1054" w:type="dxa"/>
            <w:tcBorders>
              <w:top w:val="single" w:sz="4" w:space="0" w:color="auto"/>
              <w:left w:val="nil"/>
              <w:bottom w:val="nil"/>
              <w:right w:val="single" w:sz="4" w:space="0" w:color="auto"/>
            </w:tcBorders>
            <w:shd w:val="clear" w:color="auto" w:fill="auto"/>
            <w:vAlign w:val="center"/>
            <w:hideMark/>
          </w:tcPr>
          <w:p w14:paraId="36AAA783"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1,249,973</w:t>
            </w:r>
          </w:p>
        </w:tc>
        <w:tc>
          <w:tcPr>
            <w:tcW w:w="1143" w:type="dxa"/>
            <w:tcBorders>
              <w:top w:val="nil"/>
              <w:left w:val="nil"/>
              <w:bottom w:val="single" w:sz="4" w:space="0" w:color="auto"/>
              <w:right w:val="single" w:sz="4" w:space="0" w:color="auto"/>
            </w:tcBorders>
            <w:shd w:val="clear" w:color="auto" w:fill="auto"/>
            <w:vAlign w:val="center"/>
            <w:hideMark/>
          </w:tcPr>
          <w:p w14:paraId="4BE92874"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1,510,724</w:t>
            </w:r>
          </w:p>
        </w:tc>
        <w:tc>
          <w:tcPr>
            <w:tcW w:w="1176" w:type="dxa"/>
            <w:tcBorders>
              <w:top w:val="single" w:sz="4" w:space="0" w:color="auto"/>
              <w:left w:val="nil"/>
              <w:bottom w:val="nil"/>
              <w:right w:val="single" w:sz="4" w:space="0" w:color="auto"/>
            </w:tcBorders>
            <w:shd w:val="clear" w:color="auto" w:fill="auto"/>
            <w:vAlign w:val="center"/>
            <w:hideMark/>
          </w:tcPr>
          <w:p w14:paraId="4AC1B824"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20.86%</w:t>
            </w:r>
          </w:p>
        </w:tc>
      </w:tr>
      <w:tr w:rsidR="002F282A" w:rsidRPr="00D50BE7" w14:paraId="53E141CC" w14:textId="77777777" w:rsidTr="00D61DC3">
        <w:trPr>
          <w:trHeight w:val="660"/>
          <w:jc w:val="center"/>
        </w:trPr>
        <w:tc>
          <w:tcPr>
            <w:tcW w:w="1276" w:type="dxa"/>
            <w:tcBorders>
              <w:top w:val="single" w:sz="4" w:space="0" w:color="auto"/>
              <w:left w:val="single" w:sz="4" w:space="0" w:color="auto"/>
              <w:bottom w:val="nil"/>
              <w:right w:val="single" w:sz="4" w:space="0" w:color="auto"/>
            </w:tcBorders>
            <w:shd w:val="clear" w:color="auto" w:fill="auto"/>
            <w:vAlign w:val="center"/>
            <w:hideMark/>
          </w:tcPr>
          <w:p w14:paraId="2577613A" w14:textId="3937EDC5" w:rsidR="002F282A" w:rsidRPr="00D50BE7" w:rsidRDefault="00D61DC3" w:rsidP="00C8262A">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O</w:t>
            </w:r>
            <w:r w:rsidR="00C8262A" w:rsidRPr="00D50BE7">
              <w:rPr>
                <w:rFonts w:eastAsia="Times New Roman"/>
                <w:color w:val="000000"/>
                <w:kern w:val="0"/>
                <w:sz w:val="20"/>
                <w:szCs w:val="21"/>
                <w:lang w:eastAsia="en-US"/>
              </w:rPr>
              <w:t xml:space="preserve">ff peak </w:t>
            </w:r>
            <w:r w:rsidRPr="00D50BE7">
              <w:rPr>
                <w:rFonts w:eastAsia="Times New Roman"/>
                <w:color w:val="000000"/>
                <w:kern w:val="0"/>
                <w:sz w:val="20"/>
                <w:szCs w:val="21"/>
                <w:lang w:eastAsia="en-US"/>
              </w:rPr>
              <w:t>night</w:t>
            </w:r>
          </w:p>
        </w:tc>
        <w:tc>
          <w:tcPr>
            <w:tcW w:w="852" w:type="dxa"/>
            <w:tcBorders>
              <w:top w:val="single" w:sz="4" w:space="0" w:color="auto"/>
              <w:left w:val="nil"/>
              <w:bottom w:val="nil"/>
              <w:right w:val="single" w:sz="4" w:space="0" w:color="auto"/>
            </w:tcBorders>
            <w:shd w:val="clear" w:color="auto" w:fill="auto"/>
            <w:vAlign w:val="center"/>
            <w:hideMark/>
          </w:tcPr>
          <w:p w14:paraId="6FD9A776"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85</w:t>
            </w:r>
          </w:p>
        </w:tc>
        <w:tc>
          <w:tcPr>
            <w:tcW w:w="1619" w:type="dxa"/>
            <w:tcBorders>
              <w:top w:val="single" w:sz="4" w:space="0" w:color="auto"/>
              <w:left w:val="nil"/>
              <w:bottom w:val="nil"/>
              <w:right w:val="single" w:sz="4" w:space="0" w:color="auto"/>
            </w:tcBorders>
            <w:shd w:val="clear" w:color="auto" w:fill="auto"/>
            <w:vAlign w:val="center"/>
            <w:hideMark/>
          </w:tcPr>
          <w:p w14:paraId="0BFA5F51"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14:45</w:t>
            </w:r>
          </w:p>
        </w:tc>
        <w:tc>
          <w:tcPr>
            <w:tcW w:w="922" w:type="dxa"/>
            <w:tcBorders>
              <w:top w:val="single" w:sz="4" w:space="0" w:color="auto"/>
              <w:left w:val="nil"/>
              <w:bottom w:val="nil"/>
              <w:right w:val="single" w:sz="4" w:space="0" w:color="auto"/>
            </w:tcBorders>
            <w:shd w:val="clear" w:color="auto" w:fill="auto"/>
            <w:vAlign w:val="center"/>
            <w:hideMark/>
          </w:tcPr>
          <w:p w14:paraId="1F276D3C"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42:25</w:t>
            </w:r>
          </w:p>
        </w:tc>
        <w:tc>
          <w:tcPr>
            <w:tcW w:w="918" w:type="dxa"/>
            <w:tcBorders>
              <w:top w:val="single" w:sz="4" w:space="0" w:color="auto"/>
              <w:left w:val="nil"/>
              <w:bottom w:val="nil"/>
              <w:right w:val="single" w:sz="4" w:space="0" w:color="auto"/>
            </w:tcBorders>
            <w:shd w:val="clear" w:color="auto" w:fill="auto"/>
            <w:vAlign w:val="center"/>
            <w:hideMark/>
          </w:tcPr>
          <w:p w14:paraId="46966339"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11.04</w:t>
            </w:r>
          </w:p>
        </w:tc>
        <w:tc>
          <w:tcPr>
            <w:tcW w:w="1054" w:type="dxa"/>
            <w:tcBorders>
              <w:top w:val="single" w:sz="4" w:space="0" w:color="auto"/>
              <w:left w:val="nil"/>
              <w:bottom w:val="nil"/>
              <w:right w:val="single" w:sz="4" w:space="0" w:color="auto"/>
            </w:tcBorders>
            <w:shd w:val="clear" w:color="auto" w:fill="auto"/>
            <w:vAlign w:val="center"/>
            <w:hideMark/>
          </w:tcPr>
          <w:p w14:paraId="1269660A"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1,596,376</w:t>
            </w:r>
          </w:p>
        </w:tc>
        <w:tc>
          <w:tcPr>
            <w:tcW w:w="1143" w:type="dxa"/>
            <w:tcBorders>
              <w:top w:val="nil"/>
              <w:left w:val="nil"/>
              <w:bottom w:val="single" w:sz="4" w:space="0" w:color="auto"/>
              <w:right w:val="single" w:sz="4" w:space="0" w:color="auto"/>
            </w:tcBorders>
            <w:shd w:val="clear" w:color="auto" w:fill="auto"/>
            <w:vAlign w:val="center"/>
            <w:hideMark/>
          </w:tcPr>
          <w:p w14:paraId="707C496C"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1,947,754</w:t>
            </w:r>
          </w:p>
        </w:tc>
        <w:tc>
          <w:tcPr>
            <w:tcW w:w="1176" w:type="dxa"/>
            <w:tcBorders>
              <w:top w:val="single" w:sz="4" w:space="0" w:color="auto"/>
              <w:left w:val="nil"/>
              <w:bottom w:val="nil"/>
              <w:right w:val="single" w:sz="4" w:space="0" w:color="auto"/>
            </w:tcBorders>
            <w:shd w:val="clear" w:color="auto" w:fill="auto"/>
            <w:vAlign w:val="center"/>
            <w:hideMark/>
          </w:tcPr>
          <w:p w14:paraId="6B19B27C"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22.01%</w:t>
            </w:r>
          </w:p>
        </w:tc>
      </w:tr>
      <w:tr w:rsidR="002F282A" w:rsidRPr="00D50BE7" w14:paraId="3137F3A0" w14:textId="77777777" w:rsidTr="00D61DC3">
        <w:trPr>
          <w:trHeight w:val="66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6079B" w14:textId="656CDF22" w:rsidR="002F282A" w:rsidRPr="00D50BE7" w:rsidRDefault="00D61DC3"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Total</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137E6648"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312</w:t>
            </w:r>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732688A2"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28549CB3"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510C3D97"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5DA3BD65"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6,176,753</w:t>
            </w:r>
          </w:p>
        </w:tc>
        <w:tc>
          <w:tcPr>
            <w:tcW w:w="1143" w:type="dxa"/>
            <w:tcBorders>
              <w:top w:val="nil"/>
              <w:left w:val="nil"/>
              <w:bottom w:val="single" w:sz="4" w:space="0" w:color="auto"/>
              <w:right w:val="single" w:sz="4" w:space="0" w:color="auto"/>
            </w:tcBorders>
            <w:shd w:val="clear" w:color="auto" w:fill="auto"/>
            <w:vAlign w:val="center"/>
            <w:hideMark/>
          </w:tcPr>
          <w:p w14:paraId="6DA5A8FA"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7,496,070</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7505E22" w14:textId="77777777" w:rsidR="002F282A" w:rsidRPr="00D50BE7" w:rsidRDefault="002F282A" w:rsidP="00D61DC3">
            <w:pPr>
              <w:widowControl/>
              <w:jc w:val="center"/>
              <w:rPr>
                <w:rFonts w:eastAsia="Times New Roman"/>
                <w:color w:val="000000"/>
                <w:kern w:val="0"/>
                <w:sz w:val="20"/>
                <w:szCs w:val="21"/>
                <w:lang w:eastAsia="en-US"/>
              </w:rPr>
            </w:pPr>
            <w:r w:rsidRPr="00D50BE7">
              <w:rPr>
                <w:rFonts w:eastAsia="Times New Roman"/>
                <w:color w:val="000000"/>
                <w:kern w:val="0"/>
                <w:sz w:val="20"/>
                <w:szCs w:val="21"/>
                <w:lang w:eastAsia="en-US"/>
              </w:rPr>
              <w:t>21.36%</w:t>
            </w:r>
          </w:p>
        </w:tc>
      </w:tr>
    </w:tbl>
    <w:p w14:paraId="3B684E3C" w14:textId="77777777" w:rsidR="006C566D" w:rsidRDefault="006C566D" w:rsidP="00AD7852">
      <w:pPr>
        <w:spacing w:line="276" w:lineRule="auto"/>
        <w:jc w:val="center"/>
        <w:rPr>
          <w:b/>
          <w:sz w:val="24"/>
        </w:rPr>
      </w:pPr>
    </w:p>
    <w:p w14:paraId="314C660D" w14:textId="51506744" w:rsidR="00D334AF" w:rsidRPr="00BD2FE0" w:rsidRDefault="00D334AF" w:rsidP="001076C6">
      <w:pPr>
        <w:spacing w:line="276" w:lineRule="auto"/>
        <w:rPr>
          <w:kern w:val="0"/>
          <w:sz w:val="24"/>
          <w:lang w:eastAsia="en-CA"/>
        </w:rPr>
      </w:pPr>
    </w:p>
    <w:sectPr w:rsidR="00D334AF" w:rsidRPr="00BD2FE0" w:rsidSect="00D83981">
      <w:pgSz w:w="15840" w:h="12240"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CF48E" w14:textId="77777777" w:rsidR="00CA6458" w:rsidRDefault="00CA6458">
      <w:r>
        <w:separator/>
      </w:r>
    </w:p>
  </w:endnote>
  <w:endnote w:type="continuationSeparator" w:id="0">
    <w:p w14:paraId="1DDA2929" w14:textId="77777777" w:rsidR="00CA6458" w:rsidRDefault="00CA6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yriad Pro">
    <w:altName w:val="Arial"/>
    <w:panose1 w:val="00000000000000000000"/>
    <w:charset w:val="00"/>
    <w:family w:val="swiss"/>
    <w:notTrueType/>
    <w:pitch w:val="variable"/>
    <w:sig w:usb0="00000001" w:usb1="5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DBC5A" w14:textId="77777777" w:rsidR="00CA6458" w:rsidRDefault="00CA6458">
      <w:r>
        <w:separator/>
      </w:r>
    </w:p>
  </w:footnote>
  <w:footnote w:type="continuationSeparator" w:id="0">
    <w:p w14:paraId="25912F40" w14:textId="77777777" w:rsidR="00CA6458" w:rsidRDefault="00CA6458">
      <w:r>
        <w:continuationSeparator/>
      </w:r>
    </w:p>
  </w:footnote>
  <w:footnote w:id="1">
    <w:p w14:paraId="6BD6EFA1" w14:textId="349CA388" w:rsidR="00990DD7" w:rsidRDefault="00990DD7">
      <w:pPr>
        <w:pStyle w:val="FootnoteText"/>
      </w:pPr>
      <w:r>
        <w:rPr>
          <w:rStyle w:val="FootnoteReference"/>
        </w:rPr>
        <w:footnoteRef/>
      </w:r>
      <w:r>
        <w:t xml:space="preserve"> </w:t>
      </w:r>
      <w:r w:rsidRPr="006B1566">
        <w:rPr>
          <w:sz w:val="20"/>
          <w:szCs w:val="20"/>
        </w:rPr>
        <w:t xml:space="preserve">For example, consider that a stop with predicted hourly boarding of 100 has two routes A and B. Route A has a frequency of 4 buses per hour (or a headway of 15 minutes) and Route B has a frequency of 2 buses per hour (or a headway of 30 minutes). The ridership </w:t>
      </w:r>
      <w:r>
        <w:rPr>
          <w:sz w:val="20"/>
          <w:szCs w:val="20"/>
        </w:rPr>
        <w:t xml:space="preserve">is </w:t>
      </w:r>
      <w:r w:rsidRPr="006B1566">
        <w:rPr>
          <w:sz w:val="20"/>
          <w:szCs w:val="20"/>
        </w:rPr>
        <w:t>allocat</w:t>
      </w:r>
      <w:r>
        <w:rPr>
          <w:sz w:val="20"/>
          <w:szCs w:val="20"/>
        </w:rPr>
        <w:t>ed</w:t>
      </w:r>
      <w:r w:rsidRPr="006B1566">
        <w:rPr>
          <w:sz w:val="20"/>
          <w:szCs w:val="20"/>
        </w:rPr>
        <w:t xml:space="preserve"> to these routes as follows: Route A = (100/6*4) = 66.67 and Route B = (100/6*2) = 33.33.</w:t>
      </w:r>
    </w:p>
  </w:footnote>
  <w:footnote w:id="2">
    <w:p w14:paraId="291FAC00" w14:textId="3E4801E1" w:rsidR="0065345B" w:rsidRDefault="0065345B" w:rsidP="003A12FE">
      <w:pPr>
        <w:pStyle w:val="FootnoteText"/>
        <w:jc w:val="both"/>
      </w:pPr>
      <w:r w:rsidRPr="004D29EB">
        <w:rPr>
          <w:rStyle w:val="FootnoteReference"/>
          <w:sz w:val="20"/>
        </w:rPr>
        <w:footnoteRef/>
      </w:r>
      <w:r w:rsidRPr="004D29EB">
        <w:rPr>
          <w:sz w:val="20"/>
        </w:rPr>
        <w:t xml:space="preserve"> An </w:t>
      </w:r>
      <w:r w:rsidRPr="00D03C4D">
        <w:rPr>
          <w:i/>
          <w:sz w:val="20"/>
        </w:rPr>
        <w:t>opmode</w:t>
      </w:r>
      <w:r w:rsidRPr="004D29EB">
        <w:rPr>
          <w:sz w:val="20"/>
        </w:rPr>
        <w:t xml:space="preserve"> distribution provides the amount of time that the vehicle has spent under different opmode categories. Each opmode is characterized by the combination of vehicle specific power (VSP) and speed. VSP is defined as the engine power output per vehicle unit mass and indicates the tractive power needed to haul the vehicle. It is a function of instantaneous speed, acceleration, vehicle weight, and ro</w:t>
      </w:r>
      <w:r>
        <w:rPr>
          <w:sz w:val="20"/>
        </w:rPr>
        <w:t>ad grade as shown in equation 1</w:t>
      </w:r>
      <w:r w:rsidRPr="004D29EB">
        <w:rPr>
          <w:sz w:val="20"/>
        </w:rPr>
        <w:t xml:space="preserve">. </w:t>
      </w:r>
    </w:p>
  </w:footnote>
  <w:footnote w:id="3">
    <w:p w14:paraId="1A558ADA" w14:textId="663575D8" w:rsidR="0065345B" w:rsidRPr="004D29EB" w:rsidRDefault="0065345B" w:rsidP="003A12FE">
      <w:pPr>
        <w:pStyle w:val="McGillBodyText"/>
        <w:rPr>
          <w:sz w:val="20"/>
          <w:szCs w:val="20"/>
        </w:rPr>
      </w:pPr>
      <w:r w:rsidRPr="004D29EB">
        <w:rPr>
          <w:rStyle w:val="FootnoteReference"/>
          <w:sz w:val="20"/>
          <w:szCs w:val="20"/>
        </w:rPr>
        <w:footnoteRef/>
      </w:r>
      <w:r w:rsidRPr="004D29EB">
        <w:rPr>
          <w:sz w:val="20"/>
          <w:szCs w:val="20"/>
        </w:rPr>
        <w:t xml:space="preserve"> </w:t>
      </w:r>
      <m:oMath>
        <m:r>
          <w:rPr>
            <w:rFonts w:ascii="Cambria Math" w:hAnsi="Cambria Math"/>
            <w:sz w:val="20"/>
            <w:szCs w:val="20"/>
          </w:rPr>
          <m:t xml:space="preserve">RMSE= </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e>
        </m:rad>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p>
              <m:sSupPr>
                <m:ctrlPr>
                  <w:rPr>
                    <w:rFonts w:ascii="Cambria Math" w:hAnsi="Cambria Math"/>
                    <w:i/>
                    <w:sz w:val="20"/>
                    <w:szCs w:val="20"/>
                  </w:rPr>
                </m:ctrlPr>
              </m:sSupPr>
              <m:e>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ŷ</m:t>
                    </m:r>
                  </m:e>
                  <m:sub>
                    <m:r>
                      <w:rPr>
                        <w:rFonts w:ascii="Cambria Math" w:hAnsi="Cambria Math"/>
                        <w:sz w:val="20"/>
                        <w:szCs w:val="20"/>
                      </w:rPr>
                      <m:t>i</m:t>
                    </m:r>
                  </m:sub>
                </m:sSub>
                <m:r>
                  <w:rPr>
                    <w:rFonts w:ascii="Cambria Math" w:hAnsi="Cambria Math"/>
                    <w:sz w:val="20"/>
                    <w:szCs w:val="20"/>
                  </w:rPr>
                  <m:t>)</m:t>
                </m:r>
              </m:e>
              <m:sup>
                <m:r>
                  <w:rPr>
                    <w:rFonts w:ascii="Cambria Math" w:hAnsi="Cambria Math"/>
                    <w:sz w:val="20"/>
                    <w:szCs w:val="20"/>
                  </w:rPr>
                  <m:t>2</m:t>
                </m:r>
              </m:sup>
            </m:sSup>
          </m:e>
        </m:nary>
      </m:oMath>
      <w:r w:rsidRPr="004D29EB">
        <w:rPr>
          <w:sz w:val="20"/>
          <w:szCs w:val="20"/>
        </w:rPr>
        <w:t xml:space="preserve">; where,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oMath>
      <w:r w:rsidRPr="004D29EB">
        <w:rPr>
          <w:sz w:val="20"/>
          <w:szCs w:val="20"/>
          <w:vertAlign w:val="subscript"/>
        </w:rPr>
        <w:t xml:space="preserve"> </w:t>
      </w:r>
      <w:r w:rsidRPr="004D29EB">
        <w:rPr>
          <w:sz w:val="20"/>
          <w:szCs w:val="20"/>
        </w:rPr>
        <w:t xml:space="preserve">is the </w:t>
      </w:r>
      <w:r w:rsidRPr="004D29EB">
        <w:rPr>
          <w:i/>
          <w:sz w:val="20"/>
          <w:szCs w:val="20"/>
        </w:rPr>
        <w:t>opmode</w:t>
      </w:r>
      <w:r w:rsidRPr="004D29EB">
        <w:rPr>
          <w:sz w:val="20"/>
          <w:szCs w:val="20"/>
        </w:rPr>
        <w:t xml:space="preserve"> fraction of the drive cycle at </w:t>
      </w:r>
      <w:r w:rsidRPr="004D29EB">
        <w:rPr>
          <w:i/>
          <w:sz w:val="20"/>
          <w:szCs w:val="20"/>
        </w:rPr>
        <w:t>opmodeID</w:t>
      </w:r>
      <w:r w:rsidRPr="004D29EB">
        <w:rPr>
          <w:sz w:val="20"/>
          <w:szCs w:val="20"/>
        </w:rPr>
        <w:t xml:space="preserve"> </w:t>
      </w:r>
      <m:oMath>
        <m:r>
          <w:rPr>
            <w:rFonts w:ascii="Cambria Math" w:hAnsi="Cambria Math"/>
            <w:sz w:val="20"/>
            <w:szCs w:val="20"/>
          </w:rPr>
          <m:t>‘i’</m:t>
        </m:r>
      </m:oMath>
      <w:r w:rsidRPr="004D29EB">
        <w:rPr>
          <w:sz w:val="20"/>
          <w:szCs w:val="20"/>
        </w:rPr>
        <w:t xml:space="preserve">; </w:t>
      </w:r>
      <m:oMath>
        <m:sSub>
          <m:sSubPr>
            <m:ctrlPr>
              <w:rPr>
                <w:rFonts w:ascii="Cambria Math" w:hAnsi="Cambria Math"/>
                <w:i/>
                <w:sz w:val="20"/>
                <w:szCs w:val="20"/>
              </w:rPr>
            </m:ctrlPr>
          </m:sSubPr>
          <m:e>
            <m:r>
              <w:rPr>
                <w:rFonts w:ascii="Cambria Math" w:hAnsi="Cambria Math"/>
                <w:sz w:val="20"/>
                <w:szCs w:val="20"/>
              </w:rPr>
              <m:t>ŷ</m:t>
            </m:r>
          </m:e>
          <m:sub>
            <m:r>
              <w:rPr>
                <w:rFonts w:ascii="Cambria Math" w:hAnsi="Cambria Math"/>
                <w:sz w:val="20"/>
                <w:szCs w:val="20"/>
              </w:rPr>
              <m:t>i</m:t>
            </m:r>
          </m:sub>
        </m:sSub>
      </m:oMath>
      <w:r w:rsidRPr="004D29EB">
        <w:rPr>
          <w:sz w:val="20"/>
          <w:szCs w:val="20"/>
        </w:rPr>
        <w:t xml:space="preserve"> is the </w:t>
      </w:r>
      <w:r w:rsidRPr="004D29EB">
        <w:rPr>
          <w:i/>
          <w:sz w:val="20"/>
          <w:szCs w:val="20"/>
        </w:rPr>
        <w:t>opmode</w:t>
      </w:r>
      <w:r w:rsidRPr="004D29EB">
        <w:rPr>
          <w:sz w:val="20"/>
          <w:szCs w:val="20"/>
        </w:rPr>
        <w:t xml:space="preserve"> fraction of the median </w:t>
      </w:r>
      <w:r w:rsidRPr="004D29EB">
        <w:rPr>
          <w:i/>
          <w:sz w:val="20"/>
          <w:szCs w:val="20"/>
        </w:rPr>
        <w:t>opmode</w:t>
      </w:r>
      <w:r w:rsidRPr="004D29EB">
        <w:rPr>
          <w:sz w:val="20"/>
          <w:szCs w:val="20"/>
        </w:rPr>
        <w:t xml:space="preserve"> distribution at </w:t>
      </w:r>
      <w:r w:rsidRPr="004D29EB">
        <w:rPr>
          <w:i/>
          <w:sz w:val="20"/>
          <w:szCs w:val="20"/>
        </w:rPr>
        <w:t>opmodeID</w:t>
      </w:r>
      <w:r w:rsidRPr="004D29EB">
        <w:rPr>
          <w:sz w:val="20"/>
          <w:szCs w:val="20"/>
        </w:rPr>
        <w:t xml:space="preserve"> </w:t>
      </w:r>
      <m:oMath>
        <m:r>
          <w:rPr>
            <w:rFonts w:ascii="Cambria Math" w:hAnsi="Cambria Math"/>
            <w:sz w:val="20"/>
            <w:szCs w:val="20"/>
          </w:rPr>
          <m:t>‘i’</m:t>
        </m:r>
      </m:oMath>
      <w:r w:rsidRPr="004D29EB">
        <w:rPr>
          <w:sz w:val="20"/>
          <w:szCs w:val="20"/>
        </w:rPr>
        <w:t xml:space="preserve">; </w:t>
      </w:r>
      <m:oMath>
        <m:r>
          <w:rPr>
            <w:rFonts w:ascii="Cambria Math" w:hAnsi="Cambria Math"/>
            <w:sz w:val="20"/>
            <w:szCs w:val="20"/>
          </w:rPr>
          <m:t>‘i’</m:t>
        </m:r>
      </m:oMath>
      <w:r w:rsidRPr="004D29EB">
        <w:rPr>
          <w:sz w:val="20"/>
          <w:szCs w:val="20"/>
        </w:rPr>
        <w:t xml:space="preserve"> is the </w:t>
      </w:r>
      <w:r w:rsidRPr="004D29EB">
        <w:rPr>
          <w:i/>
          <w:sz w:val="20"/>
          <w:szCs w:val="20"/>
        </w:rPr>
        <w:t xml:space="preserve">opmodeID, </w:t>
      </w:r>
      <w:r w:rsidRPr="004D29EB">
        <w:rPr>
          <w:sz w:val="20"/>
          <w:szCs w:val="20"/>
        </w:rPr>
        <w:t xml:space="preserve">and </w:t>
      </w:r>
      <m:oMath>
        <m:r>
          <w:rPr>
            <w:rFonts w:ascii="Cambria Math" w:hAnsi="Cambria Math"/>
            <w:sz w:val="20"/>
            <w:szCs w:val="20"/>
          </w:rPr>
          <m:t>n</m:t>
        </m:r>
      </m:oMath>
      <w:r w:rsidRPr="004D29EB">
        <w:rPr>
          <w:sz w:val="20"/>
          <w:szCs w:val="20"/>
        </w:rPr>
        <w:t xml:space="preserve"> is the number of total </w:t>
      </w:r>
      <w:r w:rsidRPr="004D29EB">
        <w:rPr>
          <w:i/>
          <w:sz w:val="20"/>
          <w:szCs w:val="20"/>
        </w:rPr>
        <w:t>opmodeID</w:t>
      </w:r>
      <w:r w:rsidRPr="004D29EB">
        <w:rPr>
          <w:sz w:val="20"/>
          <w:szCs w:val="20"/>
        </w:rPr>
        <w:t xml:space="preserve"> which is 23 as MOVES has a total of 23 </w:t>
      </w:r>
      <w:r w:rsidRPr="004D29EB">
        <w:rPr>
          <w:i/>
          <w:sz w:val="20"/>
          <w:szCs w:val="20"/>
        </w:rPr>
        <w:t>opmodes</w:t>
      </w:r>
      <w:r w:rsidRPr="004D29EB">
        <w:rPr>
          <w:sz w:val="20"/>
          <w:szCs w:val="20"/>
        </w:rPr>
        <w:t>.</w:t>
      </w:r>
    </w:p>
    <w:p w14:paraId="1F795C7C" w14:textId="3BAA9652" w:rsidR="0065345B" w:rsidRDefault="0065345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462358844"/>
      <w:docPartObj>
        <w:docPartGallery w:val="Page Numbers (Top of Page)"/>
        <w:docPartUnique/>
      </w:docPartObj>
    </w:sdtPr>
    <w:sdtEndPr>
      <w:rPr>
        <w:noProof/>
      </w:rPr>
    </w:sdtEndPr>
    <w:sdtContent>
      <w:p w14:paraId="793068C2" w14:textId="52D9E1D3" w:rsidR="0065345B" w:rsidRPr="003E33E7" w:rsidRDefault="0065345B" w:rsidP="002E7737">
        <w:pPr>
          <w:pStyle w:val="Header"/>
          <w:jc w:val="left"/>
          <w:rPr>
            <w:sz w:val="20"/>
            <w:szCs w:val="20"/>
          </w:rPr>
        </w:pPr>
        <w:r>
          <w:rPr>
            <w:sz w:val="20"/>
            <w:szCs w:val="20"/>
          </w:rPr>
          <w:t xml:space="preserve">Waraich, Anowar, Tenaglia, Sider, Alam, </w:t>
        </w:r>
        <w:r w:rsidR="00B76614" w:rsidRPr="00B76614">
          <w:rPr>
            <w:sz w:val="20"/>
            <w:szCs w:val="20"/>
          </w:rPr>
          <w:t>Minaei</w:t>
        </w:r>
        <w:r w:rsidR="00B76614">
          <w:rPr>
            <w:sz w:val="20"/>
            <w:szCs w:val="20"/>
          </w:rPr>
          <w:t xml:space="preserve">, </w:t>
        </w:r>
        <w:r>
          <w:rPr>
            <w:sz w:val="20"/>
            <w:szCs w:val="20"/>
          </w:rPr>
          <w:t xml:space="preserve">Hatzopoulou, </w:t>
        </w:r>
        <w:r w:rsidR="00570AD9">
          <w:rPr>
            <w:sz w:val="20"/>
            <w:szCs w:val="20"/>
          </w:rPr>
          <w:t xml:space="preserve">and </w:t>
        </w:r>
        <w:r>
          <w:rPr>
            <w:sz w:val="20"/>
            <w:szCs w:val="20"/>
          </w:rPr>
          <w:t>Eluru</w:t>
        </w:r>
        <w:r w:rsidR="00A2155D">
          <w:rPr>
            <w:sz w:val="20"/>
            <w:szCs w:val="20"/>
          </w:rPr>
          <w:t xml:space="preserve"> </w:t>
        </w:r>
        <w:r>
          <w:rPr>
            <w:sz w:val="20"/>
            <w:szCs w:val="20"/>
          </w:rPr>
          <w:t xml:space="preserve">                   </w:t>
        </w:r>
        <w:r w:rsidR="00A2155D">
          <w:rPr>
            <w:sz w:val="20"/>
            <w:szCs w:val="20"/>
          </w:rPr>
          <w:t xml:space="preserve">          </w:t>
        </w:r>
        <w:r w:rsidR="00A2155D">
          <w:rPr>
            <w:sz w:val="20"/>
            <w:szCs w:val="20"/>
          </w:rPr>
          <w:ptab w:relativeTo="margin" w:alignment="right" w:leader="none"/>
        </w:r>
        <w:r w:rsidRPr="003E33E7">
          <w:rPr>
            <w:sz w:val="20"/>
            <w:szCs w:val="20"/>
          </w:rPr>
          <w:fldChar w:fldCharType="begin"/>
        </w:r>
        <w:r w:rsidRPr="003E33E7">
          <w:rPr>
            <w:sz w:val="20"/>
            <w:szCs w:val="20"/>
          </w:rPr>
          <w:instrText xml:space="preserve"> PAGE   \* MERGEFORMAT </w:instrText>
        </w:r>
        <w:r w:rsidRPr="003E33E7">
          <w:rPr>
            <w:sz w:val="20"/>
            <w:szCs w:val="20"/>
          </w:rPr>
          <w:fldChar w:fldCharType="separate"/>
        </w:r>
        <w:r w:rsidR="00CF3257">
          <w:rPr>
            <w:noProof/>
            <w:sz w:val="20"/>
            <w:szCs w:val="20"/>
          </w:rPr>
          <w:t>14</w:t>
        </w:r>
        <w:r w:rsidRPr="003E33E7">
          <w:rPr>
            <w:noProof/>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2569"/>
    <w:multiLevelType w:val="hybridMultilevel"/>
    <w:tmpl w:val="D1C6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D02D6"/>
    <w:multiLevelType w:val="hybridMultilevel"/>
    <w:tmpl w:val="F7A40230"/>
    <w:lvl w:ilvl="0" w:tplc="4868475E">
      <w:start w:val="1"/>
      <w:numFmt w:val="bullet"/>
      <w:lvlText w:val="•"/>
      <w:lvlJc w:val="left"/>
      <w:pPr>
        <w:tabs>
          <w:tab w:val="num" w:pos="720"/>
        </w:tabs>
        <w:ind w:left="720" w:hanging="360"/>
      </w:pPr>
      <w:rPr>
        <w:rFonts w:ascii="Arial" w:hAnsi="Arial" w:hint="default"/>
      </w:rPr>
    </w:lvl>
    <w:lvl w:ilvl="1" w:tplc="7018A8E0" w:tentative="1">
      <w:start w:val="1"/>
      <w:numFmt w:val="bullet"/>
      <w:lvlText w:val="•"/>
      <w:lvlJc w:val="left"/>
      <w:pPr>
        <w:tabs>
          <w:tab w:val="num" w:pos="1440"/>
        </w:tabs>
        <w:ind w:left="1440" w:hanging="360"/>
      </w:pPr>
      <w:rPr>
        <w:rFonts w:ascii="Arial" w:hAnsi="Arial" w:hint="default"/>
      </w:rPr>
    </w:lvl>
    <w:lvl w:ilvl="2" w:tplc="192AC528" w:tentative="1">
      <w:start w:val="1"/>
      <w:numFmt w:val="bullet"/>
      <w:lvlText w:val="•"/>
      <w:lvlJc w:val="left"/>
      <w:pPr>
        <w:tabs>
          <w:tab w:val="num" w:pos="2160"/>
        </w:tabs>
        <w:ind w:left="2160" w:hanging="360"/>
      </w:pPr>
      <w:rPr>
        <w:rFonts w:ascii="Arial" w:hAnsi="Arial" w:hint="default"/>
      </w:rPr>
    </w:lvl>
    <w:lvl w:ilvl="3" w:tplc="1038AB80" w:tentative="1">
      <w:start w:val="1"/>
      <w:numFmt w:val="bullet"/>
      <w:lvlText w:val="•"/>
      <w:lvlJc w:val="left"/>
      <w:pPr>
        <w:tabs>
          <w:tab w:val="num" w:pos="2880"/>
        </w:tabs>
        <w:ind w:left="2880" w:hanging="360"/>
      </w:pPr>
      <w:rPr>
        <w:rFonts w:ascii="Arial" w:hAnsi="Arial" w:hint="default"/>
      </w:rPr>
    </w:lvl>
    <w:lvl w:ilvl="4" w:tplc="C2AA8664" w:tentative="1">
      <w:start w:val="1"/>
      <w:numFmt w:val="bullet"/>
      <w:lvlText w:val="•"/>
      <w:lvlJc w:val="left"/>
      <w:pPr>
        <w:tabs>
          <w:tab w:val="num" w:pos="3600"/>
        </w:tabs>
        <w:ind w:left="3600" w:hanging="360"/>
      </w:pPr>
      <w:rPr>
        <w:rFonts w:ascii="Arial" w:hAnsi="Arial" w:hint="default"/>
      </w:rPr>
    </w:lvl>
    <w:lvl w:ilvl="5" w:tplc="1D94208E" w:tentative="1">
      <w:start w:val="1"/>
      <w:numFmt w:val="bullet"/>
      <w:lvlText w:val="•"/>
      <w:lvlJc w:val="left"/>
      <w:pPr>
        <w:tabs>
          <w:tab w:val="num" w:pos="4320"/>
        </w:tabs>
        <w:ind w:left="4320" w:hanging="360"/>
      </w:pPr>
      <w:rPr>
        <w:rFonts w:ascii="Arial" w:hAnsi="Arial" w:hint="default"/>
      </w:rPr>
    </w:lvl>
    <w:lvl w:ilvl="6" w:tplc="375E7EE0" w:tentative="1">
      <w:start w:val="1"/>
      <w:numFmt w:val="bullet"/>
      <w:lvlText w:val="•"/>
      <w:lvlJc w:val="left"/>
      <w:pPr>
        <w:tabs>
          <w:tab w:val="num" w:pos="5040"/>
        </w:tabs>
        <w:ind w:left="5040" w:hanging="360"/>
      </w:pPr>
      <w:rPr>
        <w:rFonts w:ascii="Arial" w:hAnsi="Arial" w:hint="default"/>
      </w:rPr>
    </w:lvl>
    <w:lvl w:ilvl="7" w:tplc="DB54C700" w:tentative="1">
      <w:start w:val="1"/>
      <w:numFmt w:val="bullet"/>
      <w:lvlText w:val="•"/>
      <w:lvlJc w:val="left"/>
      <w:pPr>
        <w:tabs>
          <w:tab w:val="num" w:pos="5760"/>
        </w:tabs>
        <w:ind w:left="5760" w:hanging="360"/>
      </w:pPr>
      <w:rPr>
        <w:rFonts w:ascii="Arial" w:hAnsi="Arial" w:hint="default"/>
      </w:rPr>
    </w:lvl>
    <w:lvl w:ilvl="8" w:tplc="ECCABE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593862"/>
    <w:multiLevelType w:val="hybridMultilevel"/>
    <w:tmpl w:val="B82268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2381B"/>
    <w:multiLevelType w:val="hybridMultilevel"/>
    <w:tmpl w:val="3378EAEE"/>
    <w:lvl w:ilvl="0" w:tplc="0409000F">
      <w:start w:val="1"/>
      <w:numFmt w:val="decimal"/>
      <w:lvlText w:val="%1."/>
      <w:lvlJc w:val="left"/>
      <w:pPr>
        <w:ind w:left="2398" w:hanging="360"/>
      </w:pPr>
    </w:lvl>
    <w:lvl w:ilvl="1" w:tplc="04090019">
      <w:start w:val="1"/>
      <w:numFmt w:val="lowerLetter"/>
      <w:lvlText w:val="%2."/>
      <w:lvlJc w:val="left"/>
      <w:pPr>
        <w:ind w:left="3118" w:hanging="360"/>
      </w:pPr>
    </w:lvl>
    <w:lvl w:ilvl="2" w:tplc="0409001B" w:tentative="1">
      <w:start w:val="1"/>
      <w:numFmt w:val="lowerRoman"/>
      <w:lvlText w:val="%3."/>
      <w:lvlJc w:val="right"/>
      <w:pPr>
        <w:ind w:left="3838" w:hanging="180"/>
      </w:pPr>
    </w:lvl>
    <w:lvl w:ilvl="3" w:tplc="0409000F" w:tentative="1">
      <w:start w:val="1"/>
      <w:numFmt w:val="decimal"/>
      <w:lvlText w:val="%4."/>
      <w:lvlJc w:val="left"/>
      <w:pPr>
        <w:ind w:left="4558" w:hanging="360"/>
      </w:pPr>
    </w:lvl>
    <w:lvl w:ilvl="4" w:tplc="04090019" w:tentative="1">
      <w:start w:val="1"/>
      <w:numFmt w:val="lowerLetter"/>
      <w:lvlText w:val="%5."/>
      <w:lvlJc w:val="left"/>
      <w:pPr>
        <w:ind w:left="5278" w:hanging="360"/>
      </w:pPr>
    </w:lvl>
    <w:lvl w:ilvl="5" w:tplc="0409001B" w:tentative="1">
      <w:start w:val="1"/>
      <w:numFmt w:val="lowerRoman"/>
      <w:lvlText w:val="%6."/>
      <w:lvlJc w:val="right"/>
      <w:pPr>
        <w:ind w:left="5998" w:hanging="180"/>
      </w:pPr>
    </w:lvl>
    <w:lvl w:ilvl="6" w:tplc="0409000F" w:tentative="1">
      <w:start w:val="1"/>
      <w:numFmt w:val="decimal"/>
      <w:lvlText w:val="%7."/>
      <w:lvlJc w:val="left"/>
      <w:pPr>
        <w:ind w:left="6718" w:hanging="360"/>
      </w:pPr>
    </w:lvl>
    <w:lvl w:ilvl="7" w:tplc="04090019" w:tentative="1">
      <w:start w:val="1"/>
      <w:numFmt w:val="lowerLetter"/>
      <w:lvlText w:val="%8."/>
      <w:lvlJc w:val="left"/>
      <w:pPr>
        <w:ind w:left="7438" w:hanging="360"/>
      </w:pPr>
    </w:lvl>
    <w:lvl w:ilvl="8" w:tplc="0409001B" w:tentative="1">
      <w:start w:val="1"/>
      <w:numFmt w:val="lowerRoman"/>
      <w:lvlText w:val="%9."/>
      <w:lvlJc w:val="right"/>
      <w:pPr>
        <w:ind w:left="8158" w:hanging="180"/>
      </w:pPr>
    </w:lvl>
  </w:abstractNum>
  <w:abstractNum w:abstractNumId="4" w15:restartNumberingAfterBreak="0">
    <w:nsid w:val="194C293F"/>
    <w:multiLevelType w:val="hybridMultilevel"/>
    <w:tmpl w:val="08A87C40"/>
    <w:lvl w:ilvl="0" w:tplc="A7D8AC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96629"/>
    <w:multiLevelType w:val="hybridMultilevel"/>
    <w:tmpl w:val="151AC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E7A6D"/>
    <w:multiLevelType w:val="hybridMultilevel"/>
    <w:tmpl w:val="E07A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474237"/>
    <w:multiLevelType w:val="singleLevel"/>
    <w:tmpl w:val="05D86B46"/>
    <w:lvl w:ilvl="0">
      <w:start w:val="1"/>
      <w:numFmt w:val="decimal"/>
      <w:pStyle w:val="SIDTfirstheading"/>
      <w:lvlText w:val="%1."/>
      <w:lvlJc w:val="left"/>
      <w:pPr>
        <w:tabs>
          <w:tab w:val="num" w:pos="360"/>
        </w:tabs>
        <w:ind w:left="284" w:hanging="284"/>
      </w:pPr>
      <w:rPr>
        <w:rFonts w:hint="default"/>
      </w:rPr>
    </w:lvl>
  </w:abstractNum>
  <w:abstractNum w:abstractNumId="8" w15:restartNumberingAfterBreak="0">
    <w:nsid w:val="244D5B2B"/>
    <w:multiLevelType w:val="hybridMultilevel"/>
    <w:tmpl w:val="2408B19E"/>
    <w:lvl w:ilvl="0" w:tplc="01D6C60E">
      <w:start w:val="1"/>
      <w:numFmt w:val="bullet"/>
      <w:pStyle w:val="List1"/>
      <w:lvlText w:val=""/>
      <w:lvlJc w:val="left"/>
      <w:pPr>
        <w:tabs>
          <w:tab w:val="num" w:pos="720"/>
        </w:tabs>
        <w:ind w:left="720" w:hanging="360"/>
      </w:pPr>
      <w:rPr>
        <w:rFonts w:ascii="Symbol" w:hAnsi="Symbol" w:hint="default"/>
      </w:rPr>
    </w:lvl>
    <w:lvl w:ilvl="1" w:tplc="86B8B792" w:tentative="1">
      <w:start w:val="1"/>
      <w:numFmt w:val="bullet"/>
      <w:lvlText w:val="o"/>
      <w:lvlJc w:val="left"/>
      <w:pPr>
        <w:tabs>
          <w:tab w:val="num" w:pos="1440"/>
        </w:tabs>
        <w:ind w:left="1440" w:hanging="360"/>
      </w:pPr>
      <w:rPr>
        <w:rFonts w:ascii="Courier New" w:hAnsi="Courier New" w:cs="Courier New" w:hint="default"/>
      </w:rPr>
    </w:lvl>
    <w:lvl w:ilvl="2" w:tplc="E7CC0022" w:tentative="1">
      <w:start w:val="1"/>
      <w:numFmt w:val="bullet"/>
      <w:lvlText w:val=""/>
      <w:lvlJc w:val="left"/>
      <w:pPr>
        <w:tabs>
          <w:tab w:val="num" w:pos="2160"/>
        </w:tabs>
        <w:ind w:left="2160" w:hanging="360"/>
      </w:pPr>
      <w:rPr>
        <w:rFonts w:ascii="Wingdings" w:hAnsi="Wingdings" w:hint="default"/>
      </w:rPr>
    </w:lvl>
    <w:lvl w:ilvl="3" w:tplc="709222DE" w:tentative="1">
      <w:start w:val="1"/>
      <w:numFmt w:val="bullet"/>
      <w:lvlText w:val=""/>
      <w:lvlJc w:val="left"/>
      <w:pPr>
        <w:tabs>
          <w:tab w:val="num" w:pos="2880"/>
        </w:tabs>
        <w:ind w:left="2880" w:hanging="360"/>
      </w:pPr>
      <w:rPr>
        <w:rFonts w:ascii="Symbol" w:hAnsi="Symbol" w:hint="default"/>
      </w:rPr>
    </w:lvl>
    <w:lvl w:ilvl="4" w:tplc="2B4673CE" w:tentative="1">
      <w:start w:val="1"/>
      <w:numFmt w:val="bullet"/>
      <w:lvlText w:val="o"/>
      <w:lvlJc w:val="left"/>
      <w:pPr>
        <w:tabs>
          <w:tab w:val="num" w:pos="3600"/>
        </w:tabs>
        <w:ind w:left="3600" w:hanging="360"/>
      </w:pPr>
      <w:rPr>
        <w:rFonts w:ascii="Courier New" w:hAnsi="Courier New" w:cs="Courier New" w:hint="default"/>
      </w:rPr>
    </w:lvl>
    <w:lvl w:ilvl="5" w:tplc="FFB2F2A6" w:tentative="1">
      <w:start w:val="1"/>
      <w:numFmt w:val="bullet"/>
      <w:lvlText w:val=""/>
      <w:lvlJc w:val="left"/>
      <w:pPr>
        <w:tabs>
          <w:tab w:val="num" w:pos="4320"/>
        </w:tabs>
        <w:ind w:left="4320" w:hanging="360"/>
      </w:pPr>
      <w:rPr>
        <w:rFonts w:ascii="Wingdings" w:hAnsi="Wingdings" w:hint="default"/>
      </w:rPr>
    </w:lvl>
    <w:lvl w:ilvl="6" w:tplc="4FA4CA0E" w:tentative="1">
      <w:start w:val="1"/>
      <w:numFmt w:val="bullet"/>
      <w:lvlText w:val=""/>
      <w:lvlJc w:val="left"/>
      <w:pPr>
        <w:tabs>
          <w:tab w:val="num" w:pos="5040"/>
        </w:tabs>
        <w:ind w:left="5040" w:hanging="360"/>
      </w:pPr>
      <w:rPr>
        <w:rFonts w:ascii="Symbol" w:hAnsi="Symbol" w:hint="default"/>
      </w:rPr>
    </w:lvl>
    <w:lvl w:ilvl="7" w:tplc="17104880" w:tentative="1">
      <w:start w:val="1"/>
      <w:numFmt w:val="bullet"/>
      <w:lvlText w:val="o"/>
      <w:lvlJc w:val="left"/>
      <w:pPr>
        <w:tabs>
          <w:tab w:val="num" w:pos="5760"/>
        </w:tabs>
        <w:ind w:left="5760" w:hanging="360"/>
      </w:pPr>
      <w:rPr>
        <w:rFonts w:ascii="Courier New" w:hAnsi="Courier New" w:cs="Courier New" w:hint="default"/>
      </w:rPr>
    </w:lvl>
    <w:lvl w:ilvl="8" w:tplc="AD18F95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D51335"/>
    <w:multiLevelType w:val="hybridMultilevel"/>
    <w:tmpl w:val="08D2BFDA"/>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0" w15:restartNumberingAfterBreak="0">
    <w:nsid w:val="279C4BA7"/>
    <w:multiLevelType w:val="multilevel"/>
    <w:tmpl w:val="4872968E"/>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none"/>
      <w:lvlText w:val="%1.%2."/>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83340C1"/>
    <w:multiLevelType w:val="hybridMultilevel"/>
    <w:tmpl w:val="B9C8C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F171D36"/>
    <w:multiLevelType w:val="hybridMultilevel"/>
    <w:tmpl w:val="B82268BA"/>
    <w:lvl w:ilvl="0" w:tplc="0409000F">
      <w:start w:val="1"/>
      <w:numFmt w:val="decimal"/>
      <w:lvlText w:val="%1."/>
      <w:lvlJc w:val="left"/>
      <w:pPr>
        <w:ind w:left="1199" w:hanging="360"/>
      </w:pPr>
      <w:rPr>
        <w:rFont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3" w15:restartNumberingAfterBreak="0">
    <w:nsid w:val="42EF7FCC"/>
    <w:multiLevelType w:val="hybridMultilevel"/>
    <w:tmpl w:val="35B2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9F7FD9"/>
    <w:multiLevelType w:val="hybridMultilevel"/>
    <w:tmpl w:val="DC565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874341"/>
    <w:multiLevelType w:val="hybridMultilevel"/>
    <w:tmpl w:val="A0DCC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050FE0"/>
    <w:multiLevelType w:val="hybridMultilevel"/>
    <w:tmpl w:val="0880794C"/>
    <w:lvl w:ilvl="0" w:tplc="D91CA1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2792C45"/>
    <w:multiLevelType w:val="multilevel"/>
    <w:tmpl w:val="5378B8B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3.%2.   "/>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54947F86"/>
    <w:multiLevelType w:val="hybridMultilevel"/>
    <w:tmpl w:val="F8CE7C4A"/>
    <w:lvl w:ilvl="0" w:tplc="80C4816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6F4A89"/>
    <w:multiLevelType w:val="hybridMultilevel"/>
    <w:tmpl w:val="7C008B0A"/>
    <w:lvl w:ilvl="0" w:tplc="91E0B7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5C2153"/>
    <w:multiLevelType w:val="hybridMultilevel"/>
    <w:tmpl w:val="58C627DA"/>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1" w15:restartNumberingAfterBreak="0">
    <w:nsid w:val="76085C70"/>
    <w:multiLevelType w:val="hybridMultilevel"/>
    <w:tmpl w:val="B13AAE50"/>
    <w:lvl w:ilvl="0" w:tplc="A608313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9921D75"/>
    <w:multiLevelType w:val="hybridMultilevel"/>
    <w:tmpl w:val="7982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014219"/>
    <w:multiLevelType w:val="hybridMultilevel"/>
    <w:tmpl w:val="0E86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320680"/>
    <w:multiLevelType w:val="hybridMultilevel"/>
    <w:tmpl w:val="0B02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7"/>
  </w:num>
  <w:num w:numId="4">
    <w:abstractNumId w:val="10"/>
  </w:num>
  <w:num w:numId="5">
    <w:abstractNumId w:val="21"/>
  </w:num>
  <w:num w:numId="6">
    <w:abstractNumId w:val="22"/>
  </w:num>
  <w:num w:numId="7">
    <w:abstractNumId w:val="9"/>
  </w:num>
  <w:num w:numId="8">
    <w:abstractNumId w:val="13"/>
  </w:num>
  <w:num w:numId="9">
    <w:abstractNumId w:val="4"/>
  </w:num>
  <w:num w:numId="10">
    <w:abstractNumId w:val="20"/>
  </w:num>
  <w:num w:numId="11">
    <w:abstractNumId w:val="12"/>
  </w:num>
  <w:num w:numId="12">
    <w:abstractNumId w:val="16"/>
  </w:num>
  <w:num w:numId="13">
    <w:abstractNumId w:val="11"/>
  </w:num>
  <w:num w:numId="14">
    <w:abstractNumId w:val="2"/>
  </w:num>
  <w:num w:numId="15">
    <w:abstractNumId w:val="0"/>
  </w:num>
  <w:num w:numId="16">
    <w:abstractNumId w:val="3"/>
  </w:num>
  <w:num w:numId="17">
    <w:abstractNumId w:val="1"/>
  </w:num>
  <w:num w:numId="18">
    <w:abstractNumId w:val="14"/>
  </w:num>
  <w:num w:numId="19">
    <w:abstractNumId w:val="5"/>
  </w:num>
  <w:num w:numId="20">
    <w:abstractNumId w:val="24"/>
  </w:num>
  <w:num w:numId="21">
    <w:abstractNumId w:val="6"/>
  </w:num>
  <w:num w:numId="22">
    <w:abstractNumId w:val="15"/>
  </w:num>
  <w:num w:numId="23">
    <w:abstractNumId w:val="18"/>
  </w:num>
  <w:num w:numId="24">
    <w:abstractNumId w:val="19"/>
  </w:num>
  <w:num w:numId="25">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0" w:nlCheck="1" w:checkStyle="0"/>
  <w:activeWritingStyle w:appName="MSWord" w:lang="en-CA" w:vendorID="64" w:dllVersion="0" w:nlCheck="1" w:checkStyle="1"/>
  <w:activeWritingStyle w:appName="MSWord" w:lang="en-US" w:vendorID="64" w:dllVersion="131078" w:nlCheck="1" w:checkStyle="0"/>
  <w:activeWritingStyle w:appName="MSWord" w:lang="en-CA" w:vendorID="64" w:dllVersion="131078" w:nlCheck="1" w:checkStyle="0"/>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10"/>
  <w:drawingGridVerticalSpacing w:val="299"/>
  <w:displayHorizontalDrawingGridEvery w:val="0"/>
  <w:characterSpacingControl w:val="compressPunctuation"/>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SC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sxt0pd8209e7ez9x3xdw0oavfefpr9ertp&quot;&gt;public transit&lt;record-ids&gt;&lt;item&gt;4&lt;/item&gt;&lt;/record-ids&gt;&lt;/item&gt;&lt;/Libraries&gt;"/>
  </w:docVars>
  <w:rsids>
    <w:rsidRoot w:val="00910905"/>
    <w:rsid w:val="00000A0A"/>
    <w:rsid w:val="00004995"/>
    <w:rsid w:val="0000563A"/>
    <w:rsid w:val="0000628C"/>
    <w:rsid w:val="00006FEF"/>
    <w:rsid w:val="00007ED5"/>
    <w:rsid w:val="0001069E"/>
    <w:rsid w:val="00010AEA"/>
    <w:rsid w:val="00013C71"/>
    <w:rsid w:val="00014997"/>
    <w:rsid w:val="00015628"/>
    <w:rsid w:val="000160E3"/>
    <w:rsid w:val="0001646D"/>
    <w:rsid w:val="00016492"/>
    <w:rsid w:val="000167D7"/>
    <w:rsid w:val="00021F20"/>
    <w:rsid w:val="00022AB1"/>
    <w:rsid w:val="0002393F"/>
    <w:rsid w:val="00024443"/>
    <w:rsid w:val="0002449B"/>
    <w:rsid w:val="00030ACB"/>
    <w:rsid w:val="00030C40"/>
    <w:rsid w:val="000310B0"/>
    <w:rsid w:val="0003466E"/>
    <w:rsid w:val="0003616E"/>
    <w:rsid w:val="00036863"/>
    <w:rsid w:val="000377B0"/>
    <w:rsid w:val="000379A3"/>
    <w:rsid w:val="00037F13"/>
    <w:rsid w:val="00040017"/>
    <w:rsid w:val="0004462E"/>
    <w:rsid w:val="0004558A"/>
    <w:rsid w:val="00045C51"/>
    <w:rsid w:val="00050747"/>
    <w:rsid w:val="000509D8"/>
    <w:rsid w:val="00050F7A"/>
    <w:rsid w:val="00052F4E"/>
    <w:rsid w:val="00054172"/>
    <w:rsid w:val="00054A6C"/>
    <w:rsid w:val="00055C8B"/>
    <w:rsid w:val="00056E74"/>
    <w:rsid w:val="00060850"/>
    <w:rsid w:val="00060AF7"/>
    <w:rsid w:val="00066EDD"/>
    <w:rsid w:val="0006735A"/>
    <w:rsid w:val="000726A7"/>
    <w:rsid w:val="00075F2D"/>
    <w:rsid w:val="00076C1D"/>
    <w:rsid w:val="00077E1D"/>
    <w:rsid w:val="00082610"/>
    <w:rsid w:val="00084F9A"/>
    <w:rsid w:val="00087ACF"/>
    <w:rsid w:val="00091B63"/>
    <w:rsid w:val="0009330D"/>
    <w:rsid w:val="00094933"/>
    <w:rsid w:val="000A02D8"/>
    <w:rsid w:val="000A03C1"/>
    <w:rsid w:val="000A50ED"/>
    <w:rsid w:val="000A573C"/>
    <w:rsid w:val="000A577B"/>
    <w:rsid w:val="000B1790"/>
    <w:rsid w:val="000B32DA"/>
    <w:rsid w:val="000B4374"/>
    <w:rsid w:val="000B53F9"/>
    <w:rsid w:val="000B5628"/>
    <w:rsid w:val="000C02CE"/>
    <w:rsid w:val="000C04A5"/>
    <w:rsid w:val="000C3CFB"/>
    <w:rsid w:val="000C43FF"/>
    <w:rsid w:val="000C68CF"/>
    <w:rsid w:val="000C7977"/>
    <w:rsid w:val="000D19E9"/>
    <w:rsid w:val="000D22E9"/>
    <w:rsid w:val="000D3D5E"/>
    <w:rsid w:val="000D4A9C"/>
    <w:rsid w:val="000E17DF"/>
    <w:rsid w:val="000E26F1"/>
    <w:rsid w:val="000E2EF4"/>
    <w:rsid w:val="000E3173"/>
    <w:rsid w:val="000E39A9"/>
    <w:rsid w:val="000E5A67"/>
    <w:rsid w:val="000E5E83"/>
    <w:rsid w:val="000E61BB"/>
    <w:rsid w:val="000E7993"/>
    <w:rsid w:val="000F0990"/>
    <w:rsid w:val="000F0DDC"/>
    <w:rsid w:val="000F24CF"/>
    <w:rsid w:val="000F40F0"/>
    <w:rsid w:val="000F7121"/>
    <w:rsid w:val="00103109"/>
    <w:rsid w:val="00104A6D"/>
    <w:rsid w:val="001061DB"/>
    <w:rsid w:val="00106237"/>
    <w:rsid w:val="0010657E"/>
    <w:rsid w:val="001074A1"/>
    <w:rsid w:val="001076C6"/>
    <w:rsid w:val="00111131"/>
    <w:rsid w:val="001173D8"/>
    <w:rsid w:val="001173F4"/>
    <w:rsid w:val="00120D4E"/>
    <w:rsid w:val="00121F56"/>
    <w:rsid w:val="00123F87"/>
    <w:rsid w:val="00125B4B"/>
    <w:rsid w:val="0013095C"/>
    <w:rsid w:val="00136477"/>
    <w:rsid w:val="00136D02"/>
    <w:rsid w:val="00136F25"/>
    <w:rsid w:val="00137C6F"/>
    <w:rsid w:val="0014042F"/>
    <w:rsid w:val="0014058F"/>
    <w:rsid w:val="00141678"/>
    <w:rsid w:val="00143669"/>
    <w:rsid w:val="00143DD9"/>
    <w:rsid w:val="00143EFD"/>
    <w:rsid w:val="0014629A"/>
    <w:rsid w:val="0014700D"/>
    <w:rsid w:val="001478A5"/>
    <w:rsid w:val="00151805"/>
    <w:rsid w:val="00154268"/>
    <w:rsid w:val="001543D6"/>
    <w:rsid w:val="00154FA7"/>
    <w:rsid w:val="00155602"/>
    <w:rsid w:val="001561A6"/>
    <w:rsid w:val="00160A33"/>
    <w:rsid w:val="00161E47"/>
    <w:rsid w:val="00164536"/>
    <w:rsid w:val="00164B1B"/>
    <w:rsid w:val="001657A1"/>
    <w:rsid w:val="00166D59"/>
    <w:rsid w:val="00167320"/>
    <w:rsid w:val="00171126"/>
    <w:rsid w:val="001713DB"/>
    <w:rsid w:val="00175AD9"/>
    <w:rsid w:val="00175BC2"/>
    <w:rsid w:val="00175FA5"/>
    <w:rsid w:val="001802E7"/>
    <w:rsid w:val="00182002"/>
    <w:rsid w:val="00182560"/>
    <w:rsid w:val="0018314F"/>
    <w:rsid w:val="00184AA1"/>
    <w:rsid w:val="001854FB"/>
    <w:rsid w:val="00187950"/>
    <w:rsid w:val="00190A20"/>
    <w:rsid w:val="00190E9B"/>
    <w:rsid w:val="0019393E"/>
    <w:rsid w:val="0019431E"/>
    <w:rsid w:val="001946D6"/>
    <w:rsid w:val="001A0CF6"/>
    <w:rsid w:val="001A1C98"/>
    <w:rsid w:val="001A25B6"/>
    <w:rsid w:val="001A4172"/>
    <w:rsid w:val="001A6D40"/>
    <w:rsid w:val="001B0A36"/>
    <w:rsid w:val="001B14F7"/>
    <w:rsid w:val="001B60C4"/>
    <w:rsid w:val="001B63A4"/>
    <w:rsid w:val="001B6E1E"/>
    <w:rsid w:val="001B72D9"/>
    <w:rsid w:val="001C32AA"/>
    <w:rsid w:val="001D0273"/>
    <w:rsid w:val="001D046B"/>
    <w:rsid w:val="001D1440"/>
    <w:rsid w:val="001D1D97"/>
    <w:rsid w:val="001D4987"/>
    <w:rsid w:val="001D4DD7"/>
    <w:rsid w:val="001D5BFF"/>
    <w:rsid w:val="001D5E1D"/>
    <w:rsid w:val="001D626A"/>
    <w:rsid w:val="001D6536"/>
    <w:rsid w:val="001D7889"/>
    <w:rsid w:val="001E05DC"/>
    <w:rsid w:val="001E3D7F"/>
    <w:rsid w:val="001E4B44"/>
    <w:rsid w:val="001E63DF"/>
    <w:rsid w:val="001E79B6"/>
    <w:rsid w:val="001F1177"/>
    <w:rsid w:val="001F1B82"/>
    <w:rsid w:val="001F207E"/>
    <w:rsid w:val="001F2825"/>
    <w:rsid w:val="001F4501"/>
    <w:rsid w:val="001F66BB"/>
    <w:rsid w:val="001F6DBD"/>
    <w:rsid w:val="001F7F2C"/>
    <w:rsid w:val="00201CA6"/>
    <w:rsid w:val="002033A5"/>
    <w:rsid w:val="00203D09"/>
    <w:rsid w:val="0020516A"/>
    <w:rsid w:val="002065E7"/>
    <w:rsid w:val="00207572"/>
    <w:rsid w:val="002121B3"/>
    <w:rsid w:val="002126FE"/>
    <w:rsid w:val="00213D4F"/>
    <w:rsid w:val="002162FD"/>
    <w:rsid w:val="002174A9"/>
    <w:rsid w:val="00220741"/>
    <w:rsid w:val="00220B1A"/>
    <w:rsid w:val="002242E0"/>
    <w:rsid w:val="002247BA"/>
    <w:rsid w:val="002255D6"/>
    <w:rsid w:val="00225AA5"/>
    <w:rsid w:val="00225B49"/>
    <w:rsid w:val="00227EB6"/>
    <w:rsid w:val="00230C75"/>
    <w:rsid w:val="002334B1"/>
    <w:rsid w:val="00234006"/>
    <w:rsid w:val="0023566B"/>
    <w:rsid w:val="00235868"/>
    <w:rsid w:val="00237048"/>
    <w:rsid w:val="0024000C"/>
    <w:rsid w:val="0024130E"/>
    <w:rsid w:val="00242219"/>
    <w:rsid w:val="002439D0"/>
    <w:rsid w:val="00245C08"/>
    <w:rsid w:val="00245F27"/>
    <w:rsid w:val="002468D8"/>
    <w:rsid w:val="00246DFD"/>
    <w:rsid w:val="002544E2"/>
    <w:rsid w:val="00255E56"/>
    <w:rsid w:val="00257A79"/>
    <w:rsid w:val="00260D76"/>
    <w:rsid w:val="00262E36"/>
    <w:rsid w:val="0026349F"/>
    <w:rsid w:val="00264562"/>
    <w:rsid w:val="00264B65"/>
    <w:rsid w:val="00265898"/>
    <w:rsid w:val="00267D48"/>
    <w:rsid w:val="00270836"/>
    <w:rsid w:val="00271B67"/>
    <w:rsid w:val="00271F99"/>
    <w:rsid w:val="002766D0"/>
    <w:rsid w:val="0028231F"/>
    <w:rsid w:val="00284D6E"/>
    <w:rsid w:val="002854AD"/>
    <w:rsid w:val="0028614B"/>
    <w:rsid w:val="0028669F"/>
    <w:rsid w:val="00290389"/>
    <w:rsid w:val="002908EA"/>
    <w:rsid w:val="00292100"/>
    <w:rsid w:val="002942A6"/>
    <w:rsid w:val="00295F70"/>
    <w:rsid w:val="00296A08"/>
    <w:rsid w:val="002A076D"/>
    <w:rsid w:val="002A1C59"/>
    <w:rsid w:val="002A5753"/>
    <w:rsid w:val="002A695C"/>
    <w:rsid w:val="002A69C8"/>
    <w:rsid w:val="002B52FA"/>
    <w:rsid w:val="002B62C8"/>
    <w:rsid w:val="002B7E47"/>
    <w:rsid w:val="002C2BC0"/>
    <w:rsid w:val="002C304B"/>
    <w:rsid w:val="002C536E"/>
    <w:rsid w:val="002C677E"/>
    <w:rsid w:val="002C6B83"/>
    <w:rsid w:val="002C6DE5"/>
    <w:rsid w:val="002C7601"/>
    <w:rsid w:val="002C7A24"/>
    <w:rsid w:val="002D231D"/>
    <w:rsid w:val="002D415C"/>
    <w:rsid w:val="002D4B7A"/>
    <w:rsid w:val="002E3E46"/>
    <w:rsid w:val="002E5BAC"/>
    <w:rsid w:val="002E7737"/>
    <w:rsid w:val="002F08EC"/>
    <w:rsid w:val="002F26F6"/>
    <w:rsid w:val="002F282A"/>
    <w:rsid w:val="002F2C02"/>
    <w:rsid w:val="002F2C6F"/>
    <w:rsid w:val="002F46EA"/>
    <w:rsid w:val="002F63B1"/>
    <w:rsid w:val="002F75AE"/>
    <w:rsid w:val="003025F0"/>
    <w:rsid w:val="00303F40"/>
    <w:rsid w:val="003048F4"/>
    <w:rsid w:val="00304EA8"/>
    <w:rsid w:val="003054D8"/>
    <w:rsid w:val="00305D2D"/>
    <w:rsid w:val="00306412"/>
    <w:rsid w:val="003071F2"/>
    <w:rsid w:val="003121DD"/>
    <w:rsid w:val="00313FC0"/>
    <w:rsid w:val="00315901"/>
    <w:rsid w:val="0031592B"/>
    <w:rsid w:val="00317A61"/>
    <w:rsid w:val="0032164E"/>
    <w:rsid w:val="00321703"/>
    <w:rsid w:val="003224E4"/>
    <w:rsid w:val="003225E8"/>
    <w:rsid w:val="0032328A"/>
    <w:rsid w:val="003240A2"/>
    <w:rsid w:val="0032658F"/>
    <w:rsid w:val="00332213"/>
    <w:rsid w:val="00332A9B"/>
    <w:rsid w:val="00334230"/>
    <w:rsid w:val="00335BDD"/>
    <w:rsid w:val="00340A1B"/>
    <w:rsid w:val="003411B6"/>
    <w:rsid w:val="003415BF"/>
    <w:rsid w:val="0034298D"/>
    <w:rsid w:val="00343640"/>
    <w:rsid w:val="00343E89"/>
    <w:rsid w:val="00343F4B"/>
    <w:rsid w:val="00344478"/>
    <w:rsid w:val="00345BA3"/>
    <w:rsid w:val="0034665F"/>
    <w:rsid w:val="00350A45"/>
    <w:rsid w:val="003531C7"/>
    <w:rsid w:val="003532DD"/>
    <w:rsid w:val="003540F4"/>
    <w:rsid w:val="00355B1F"/>
    <w:rsid w:val="00360010"/>
    <w:rsid w:val="00360100"/>
    <w:rsid w:val="003618A9"/>
    <w:rsid w:val="00361C95"/>
    <w:rsid w:val="0036528A"/>
    <w:rsid w:val="00366A86"/>
    <w:rsid w:val="00367185"/>
    <w:rsid w:val="00370B48"/>
    <w:rsid w:val="00370F7A"/>
    <w:rsid w:val="00370F7B"/>
    <w:rsid w:val="00371AC9"/>
    <w:rsid w:val="00371B4B"/>
    <w:rsid w:val="00372351"/>
    <w:rsid w:val="00372983"/>
    <w:rsid w:val="00374E7D"/>
    <w:rsid w:val="003752D2"/>
    <w:rsid w:val="003758B4"/>
    <w:rsid w:val="003805B3"/>
    <w:rsid w:val="00381222"/>
    <w:rsid w:val="00386227"/>
    <w:rsid w:val="00387367"/>
    <w:rsid w:val="00387861"/>
    <w:rsid w:val="00387EB0"/>
    <w:rsid w:val="00390040"/>
    <w:rsid w:val="00390C25"/>
    <w:rsid w:val="00391B49"/>
    <w:rsid w:val="00391F97"/>
    <w:rsid w:val="00392A47"/>
    <w:rsid w:val="00393D96"/>
    <w:rsid w:val="003973F1"/>
    <w:rsid w:val="00397C8F"/>
    <w:rsid w:val="003A12FE"/>
    <w:rsid w:val="003A1B8B"/>
    <w:rsid w:val="003A2349"/>
    <w:rsid w:val="003A2B59"/>
    <w:rsid w:val="003A48CA"/>
    <w:rsid w:val="003B03B8"/>
    <w:rsid w:val="003B196F"/>
    <w:rsid w:val="003B24F6"/>
    <w:rsid w:val="003B3A74"/>
    <w:rsid w:val="003B3AC4"/>
    <w:rsid w:val="003B4A72"/>
    <w:rsid w:val="003B565B"/>
    <w:rsid w:val="003B6BF3"/>
    <w:rsid w:val="003C0F01"/>
    <w:rsid w:val="003C28A1"/>
    <w:rsid w:val="003C36B1"/>
    <w:rsid w:val="003C696D"/>
    <w:rsid w:val="003D13DC"/>
    <w:rsid w:val="003D16BD"/>
    <w:rsid w:val="003D1FFD"/>
    <w:rsid w:val="003D3984"/>
    <w:rsid w:val="003E0A27"/>
    <w:rsid w:val="003E33E7"/>
    <w:rsid w:val="003E33FE"/>
    <w:rsid w:val="003E3A53"/>
    <w:rsid w:val="003E3DC3"/>
    <w:rsid w:val="003E77D7"/>
    <w:rsid w:val="003F0E08"/>
    <w:rsid w:val="003F2A63"/>
    <w:rsid w:val="003F34F7"/>
    <w:rsid w:val="003F510A"/>
    <w:rsid w:val="00400B55"/>
    <w:rsid w:val="00400DB7"/>
    <w:rsid w:val="004014FB"/>
    <w:rsid w:val="00401839"/>
    <w:rsid w:val="00401F96"/>
    <w:rsid w:val="0040209F"/>
    <w:rsid w:val="00403328"/>
    <w:rsid w:val="00403A05"/>
    <w:rsid w:val="00406877"/>
    <w:rsid w:val="00410B29"/>
    <w:rsid w:val="00410FA3"/>
    <w:rsid w:val="00412F2D"/>
    <w:rsid w:val="00412F88"/>
    <w:rsid w:val="00414007"/>
    <w:rsid w:val="00416C78"/>
    <w:rsid w:val="0042023D"/>
    <w:rsid w:val="00422635"/>
    <w:rsid w:val="00426344"/>
    <w:rsid w:val="00426AED"/>
    <w:rsid w:val="00433C68"/>
    <w:rsid w:val="00435B17"/>
    <w:rsid w:val="0044353B"/>
    <w:rsid w:val="0044581C"/>
    <w:rsid w:val="004470C3"/>
    <w:rsid w:val="0045086A"/>
    <w:rsid w:val="00451429"/>
    <w:rsid w:val="00451E3E"/>
    <w:rsid w:val="004524DB"/>
    <w:rsid w:val="00455BC6"/>
    <w:rsid w:val="004577DB"/>
    <w:rsid w:val="0045796E"/>
    <w:rsid w:val="004607B9"/>
    <w:rsid w:val="0046258F"/>
    <w:rsid w:val="00463F04"/>
    <w:rsid w:val="0046589A"/>
    <w:rsid w:val="00465B99"/>
    <w:rsid w:val="00466284"/>
    <w:rsid w:val="00467303"/>
    <w:rsid w:val="00470514"/>
    <w:rsid w:val="00471118"/>
    <w:rsid w:val="00471AA6"/>
    <w:rsid w:val="00471E7C"/>
    <w:rsid w:val="004728D8"/>
    <w:rsid w:val="00472A7E"/>
    <w:rsid w:val="00472B21"/>
    <w:rsid w:val="00473071"/>
    <w:rsid w:val="00474BD5"/>
    <w:rsid w:val="0048484A"/>
    <w:rsid w:val="00486D5D"/>
    <w:rsid w:val="0049112F"/>
    <w:rsid w:val="004913FE"/>
    <w:rsid w:val="004914B7"/>
    <w:rsid w:val="00491507"/>
    <w:rsid w:val="004925EB"/>
    <w:rsid w:val="00492CEC"/>
    <w:rsid w:val="00494537"/>
    <w:rsid w:val="004956F2"/>
    <w:rsid w:val="004A3734"/>
    <w:rsid w:val="004A378E"/>
    <w:rsid w:val="004A389B"/>
    <w:rsid w:val="004A6774"/>
    <w:rsid w:val="004A6809"/>
    <w:rsid w:val="004A7E68"/>
    <w:rsid w:val="004B2A39"/>
    <w:rsid w:val="004B2A86"/>
    <w:rsid w:val="004B343D"/>
    <w:rsid w:val="004B36DF"/>
    <w:rsid w:val="004B3981"/>
    <w:rsid w:val="004B468C"/>
    <w:rsid w:val="004B4BE3"/>
    <w:rsid w:val="004B60EE"/>
    <w:rsid w:val="004B67DB"/>
    <w:rsid w:val="004B702C"/>
    <w:rsid w:val="004B7912"/>
    <w:rsid w:val="004B79AF"/>
    <w:rsid w:val="004B7E97"/>
    <w:rsid w:val="004C04C7"/>
    <w:rsid w:val="004C1A5F"/>
    <w:rsid w:val="004C5F7B"/>
    <w:rsid w:val="004C68BC"/>
    <w:rsid w:val="004D0D22"/>
    <w:rsid w:val="004D29EB"/>
    <w:rsid w:val="004D3014"/>
    <w:rsid w:val="004D371F"/>
    <w:rsid w:val="004D43BA"/>
    <w:rsid w:val="004D4632"/>
    <w:rsid w:val="004D5EAB"/>
    <w:rsid w:val="004E0405"/>
    <w:rsid w:val="004E291D"/>
    <w:rsid w:val="004E2A43"/>
    <w:rsid w:val="004E3325"/>
    <w:rsid w:val="004E36CD"/>
    <w:rsid w:val="004F0EE6"/>
    <w:rsid w:val="004F3ED6"/>
    <w:rsid w:val="00500761"/>
    <w:rsid w:val="00500C53"/>
    <w:rsid w:val="00501C49"/>
    <w:rsid w:val="00502D12"/>
    <w:rsid w:val="00503507"/>
    <w:rsid w:val="00503969"/>
    <w:rsid w:val="005065E1"/>
    <w:rsid w:val="0051115A"/>
    <w:rsid w:val="00512A78"/>
    <w:rsid w:val="005153F5"/>
    <w:rsid w:val="00515F8D"/>
    <w:rsid w:val="0052278C"/>
    <w:rsid w:val="00524E71"/>
    <w:rsid w:val="005252EE"/>
    <w:rsid w:val="00525ADB"/>
    <w:rsid w:val="00531027"/>
    <w:rsid w:val="00532699"/>
    <w:rsid w:val="00533A3D"/>
    <w:rsid w:val="0053608C"/>
    <w:rsid w:val="00540402"/>
    <w:rsid w:val="00540ADC"/>
    <w:rsid w:val="00541672"/>
    <w:rsid w:val="00541DAB"/>
    <w:rsid w:val="005433A6"/>
    <w:rsid w:val="005452E9"/>
    <w:rsid w:val="005454A6"/>
    <w:rsid w:val="00545F08"/>
    <w:rsid w:val="00551087"/>
    <w:rsid w:val="00551155"/>
    <w:rsid w:val="0055169C"/>
    <w:rsid w:val="00552FF9"/>
    <w:rsid w:val="00553D69"/>
    <w:rsid w:val="00554429"/>
    <w:rsid w:val="00554705"/>
    <w:rsid w:val="005562C8"/>
    <w:rsid w:val="00556DBF"/>
    <w:rsid w:val="00556EAA"/>
    <w:rsid w:val="005579AD"/>
    <w:rsid w:val="0056186A"/>
    <w:rsid w:val="0056238B"/>
    <w:rsid w:val="00562722"/>
    <w:rsid w:val="005632CA"/>
    <w:rsid w:val="00563A29"/>
    <w:rsid w:val="00563E16"/>
    <w:rsid w:val="00564E9E"/>
    <w:rsid w:val="00570AD9"/>
    <w:rsid w:val="00571BDE"/>
    <w:rsid w:val="00572155"/>
    <w:rsid w:val="00572B5D"/>
    <w:rsid w:val="00573E6C"/>
    <w:rsid w:val="005753B1"/>
    <w:rsid w:val="005755AB"/>
    <w:rsid w:val="0057591F"/>
    <w:rsid w:val="00576214"/>
    <w:rsid w:val="0057737B"/>
    <w:rsid w:val="0058014B"/>
    <w:rsid w:val="005814C3"/>
    <w:rsid w:val="0058312A"/>
    <w:rsid w:val="0058322A"/>
    <w:rsid w:val="005837E6"/>
    <w:rsid w:val="0059130A"/>
    <w:rsid w:val="00592E4E"/>
    <w:rsid w:val="00593250"/>
    <w:rsid w:val="00595423"/>
    <w:rsid w:val="00595F59"/>
    <w:rsid w:val="00596D31"/>
    <w:rsid w:val="005A0126"/>
    <w:rsid w:val="005A4042"/>
    <w:rsid w:val="005A420C"/>
    <w:rsid w:val="005A61A3"/>
    <w:rsid w:val="005A7A2F"/>
    <w:rsid w:val="005B272E"/>
    <w:rsid w:val="005B3062"/>
    <w:rsid w:val="005B439B"/>
    <w:rsid w:val="005B5CEC"/>
    <w:rsid w:val="005B798C"/>
    <w:rsid w:val="005C32D0"/>
    <w:rsid w:val="005D0E2A"/>
    <w:rsid w:val="005D2F38"/>
    <w:rsid w:val="005D38F7"/>
    <w:rsid w:val="005D72DA"/>
    <w:rsid w:val="005D7B76"/>
    <w:rsid w:val="005E2514"/>
    <w:rsid w:val="005E3AE9"/>
    <w:rsid w:val="005E4072"/>
    <w:rsid w:val="005E4EF2"/>
    <w:rsid w:val="005E502E"/>
    <w:rsid w:val="005E796D"/>
    <w:rsid w:val="005F0045"/>
    <w:rsid w:val="005F2BA9"/>
    <w:rsid w:val="005F33A4"/>
    <w:rsid w:val="005F671E"/>
    <w:rsid w:val="00600009"/>
    <w:rsid w:val="00600CF7"/>
    <w:rsid w:val="00604689"/>
    <w:rsid w:val="00604FAC"/>
    <w:rsid w:val="00605E0C"/>
    <w:rsid w:val="00606272"/>
    <w:rsid w:val="00607046"/>
    <w:rsid w:val="0060716E"/>
    <w:rsid w:val="00607DC8"/>
    <w:rsid w:val="00610950"/>
    <w:rsid w:val="00612CFC"/>
    <w:rsid w:val="00612ECD"/>
    <w:rsid w:val="00612F43"/>
    <w:rsid w:val="00612F93"/>
    <w:rsid w:val="00613916"/>
    <w:rsid w:val="00615028"/>
    <w:rsid w:val="00615A68"/>
    <w:rsid w:val="00615C55"/>
    <w:rsid w:val="00620EDA"/>
    <w:rsid w:val="00621FFC"/>
    <w:rsid w:val="006254BF"/>
    <w:rsid w:val="0062581D"/>
    <w:rsid w:val="006309F7"/>
    <w:rsid w:val="00631A5B"/>
    <w:rsid w:val="006345E1"/>
    <w:rsid w:val="006351C0"/>
    <w:rsid w:val="006352BD"/>
    <w:rsid w:val="006353F5"/>
    <w:rsid w:val="006409CE"/>
    <w:rsid w:val="00640FEC"/>
    <w:rsid w:val="00643803"/>
    <w:rsid w:val="0064476C"/>
    <w:rsid w:val="00644913"/>
    <w:rsid w:val="00646B8A"/>
    <w:rsid w:val="00646E92"/>
    <w:rsid w:val="00652559"/>
    <w:rsid w:val="0065345B"/>
    <w:rsid w:val="00653AD8"/>
    <w:rsid w:val="0066166E"/>
    <w:rsid w:val="0066247C"/>
    <w:rsid w:val="006624D0"/>
    <w:rsid w:val="00663CDE"/>
    <w:rsid w:val="00665255"/>
    <w:rsid w:val="00666F25"/>
    <w:rsid w:val="0066735C"/>
    <w:rsid w:val="00667DD3"/>
    <w:rsid w:val="006716B9"/>
    <w:rsid w:val="00671F58"/>
    <w:rsid w:val="00673DCD"/>
    <w:rsid w:val="00673EDC"/>
    <w:rsid w:val="006742BE"/>
    <w:rsid w:val="00675881"/>
    <w:rsid w:val="0067689B"/>
    <w:rsid w:val="006831EF"/>
    <w:rsid w:val="00686323"/>
    <w:rsid w:val="006866C5"/>
    <w:rsid w:val="00686B92"/>
    <w:rsid w:val="00690984"/>
    <w:rsid w:val="00692B2C"/>
    <w:rsid w:val="0069343B"/>
    <w:rsid w:val="006966EF"/>
    <w:rsid w:val="00696DF2"/>
    <w:rsid w:val="006A0C4B"/>
    <w:rsid w:val="006A141D"/>
    <w:rsid w:val="006A158E"/>
    <w:rsid w:val="006A1CD6"/>
    <w:rsid w:val="006A30D0"/>
    <w:rsid w:val="006A32A1"/>
    <w:rsid w:val="006A339A"/>
    <w:rsid w:val="006A4586"/>
    <w:rsid w:val="006A66BB"/>
    <w:rsid w:val="006A6C88"/>
    <w:rsid w:val="006A7676"/>
    <w:rsid w:val="006B0BE6"/>
    <w:rsid w:val="006B18A4"/>
    <w:rsid w:val="006B2255"/>
    <w:rsid w:val="006B2285"/>
    <w:rsid w:val="006B56A9"/>
    <w:rsid w:val="006B6BDC"/>
    <w:rsid w:val="006B7AC0"/>
    <w:rsid w:val="006B7FE2"/>
    <w:rsid w:val="006C0164"/>
    <w:rsid w:val="006C0C42"/>
    <w:rsid w:val="006C2EB2"/>
    <w:rsid w:val="006C3799"/>
    <w:rsid w:val="006C4363"/>
    <w:rsid w:val="006C566D"/>
    <w:rsid w:val="006C5D45"/>
    <w:rsid w:val="006C765B"/>
    <w:rsid w:val="006C7670"/>
    <w:rsid w:val="006C7BE6"/>
    <w:rsid w:val="006D01F9"/>
    <w:rsid w:val="006D1099"/>
    <w:rsid w:val="006D13F9"/>
    <w:rsid w:val="006D1BCA"/>
    <w:rsid w:val="006D1FA0"/>
    <w:rsid w:val="006D397B"/>
    <w:rsid w:val="006D3FAC"/>
    <w:rsid w:val="006D602A"/>
    <w:rsid w:val="006D707F"/>
    <w:rsid w:val="006D73D2"/>
    <w:rsid w:val="006E2B51"/>
    <w:rsid w:val="006E2C95"/>
    <w:rsid w:val="006E310A"/>
    <w:rsid w:val="006E378B"/>
    <w:rsid w:val="006E4338"/>
    <w:rsid w:val="006E567C"/>
    <w:rsid w:val="006F1620"/>
    <w:rsid w:val="006F1C8B"/>
    <w:rsid w:val="006F253C"/>
    <w:rsid w:val="006F4E54"/>
    <w:rsid w:val="006F5D82"/>
    <w:rsid w:val="006F5FE5"/>
    <w:rsid w:val="00700848"/>
    <w:rsid w:val="00700BCB"/>
    <w:rsid w:val="00702442"/>
    <w:rsid w:val="00707094"/>
    <w:rsid w:val="00707384"/>
    <w:rsid w:val="00707B47"/>
    <w:rsid w:val="00711C9E"/>
    <w:rsid w:val="0071309C"/>
    <w:rsid w:val="00713290"/>
    <w:rsid w:val="007152FE"/>
    <w:rsid w:val="00716194"/>
    <w:rsid w:val="007168CD"/>
    <w:rsid w:val="00717483"/>
    <w:rsid w:val="0071798D"/>
    <w:rsid w:val="00721604"/>
    <w:rsid w:val="00725F3E"/>
    <w:rsid w:val="007327E0"/>
    <w:rsid w:val="00733ECC"/>
    <w:rsid w:val="00735BBF"/>
    <w:rsid w:val="0073604A"/>
    <w:rsid w:val="00737048"/>
    <w:rsid w:val="00741178"/>
    <w:rsid w:val="00743058"/>
    <w:rsid w:val="00743573"/>
    <w:rsid w:val="00743943"/>
    <w:rsid w:val="00743C3E"/>
    <w:rsid w:val="00743C73"/>
    <w:rsid w:val="0074575E"/>
    <w:rsid w:val="007519B7"/>
    <w:rsid w:val="00752065"/>
    <w:rsid w:val="00754BB7"/>
    <w:rsid w:val="00760655"/>
    <w:rsid w:val="00760659"/>
    <w:rsid w:val="00761F48"/>
    <w:rsid w:val="007642D0"/>
    <w:rsid w:val="00764752"/>
    <w:rsid w:val="00764F66"/>
    <w:rsid w:val="00765951"/>
    <w:rsid w:val="007672FF"/>
    <w:rsid w:val="00770F43"/>
    <w:rsid w:val="00771639"/>
    <w:rsid w:val="00771F12"/>
    <w:rsid w:val="007730FF"/>
    <w:rsid w:val="00774640"/>
    <w:rsid w:val="007801EA"/>
    <w:rsid w:val="00780D48"/>
    <w:rsid w:val="0078189E"/>
    <w:rsid w:val="00782620"/>
    <w:rsid w:val="007827E2"/>
    <w:rsid w:val="00784035"/>
    <w:rsid w:val="00786646"/>
    <w:rsid w:val="00786836"/>
    <w:rsid w:val="00786A5D"/>
    <w:rsid w:val="0079183F"/>
    <w:rsid w:val="0079322B"/>
    <w:rsid w:val="007943B9"/>
    <w:rsid w:val="007949F7"/>
    <w:rsid w:val="007A0344"/>
    <w:rsid w:val="007A1F9A"/>
    <w:rsid w:val="007A55C4"/>
    <w:rsid w:val="007A5CDB"/>
    <w:rsid w:val="007A6110"/>
    <w:rsid w:val="007A7D05"/>
    <w:rsid w:val="007B18E2"/>
    <w:rsid w:val="007B199E"/>
    <w:rsid w:val="007B26F6"/>
    <w:rsid w:val="007B36C3"/>
    <w:rsid w:val="007B36E6"/>
    <w:rsid w:val="007B3BCD"/>
    <w:rsid w:val="007B555E"/>
    <w:rsid w:val="007B5D9A"/>
    <w:rsid w:val="007C0DCA"/>
    <w:rsid w:val="007C1933"/>
    <w:rsid w:val="007C1DFD"/>
    <w:rsid w:val="007C3899"/>
    <w:rsid w:val="007C479D"/>
    <w:rsid w:val="007C4934"/>
    <w:rsid w:val="007C5D17"/>
    <w:rsid w:val="007D2A1D"/>
    <w:rsid w:val="007D3E7A"/>
    <w:rsid w:val="007D472B"/>
    <w:rsid w:val="007D4D85"/>
    <w:rsid w:val="007D5415"/>
    <w:rsid w:val="007D6B64"/>
    <w:rsid w:val="007E09C1"/>
    <w:rsid w:val="007E0FCF"/>
    <w:rsid w:val="007E14B8"/>
    <w:rsid w:val="007E23E2"/>
    <w:rsid w:val="007E7985"/>
    <w:rsid w:val="007F0CC4"/>
    <w:rsid w:val="007F11D7"/>
    <w:rsid w:val="007F2F43"/>
    <w:rsid w:val="00800AF8"/>
    <w:rsid w:val="00800E63"/>
    <w:rsid w:val="00802D86"/>
    <w:rsid w:val="008040E8"/>
    <w:rsid w:val="00805009"/>
    <w:rsid w:val="00806C4F"/>
    <w:rsid w:val="0080722B"/>
    <w:rsid w:val="00813C3B"/>
    <w:rsid w:val="00816B61"/>
    <w:rsid w:val="00817D95"/>
    <w:rsid w:val="00820A65"/>
    <w:rsid w:val="00822DBE"/>
    <w:rsid w:val="00823310"/>
    <w:rsid w:val="00824911"/>
    <w:rsid w:val="00831094"/>
    <w:rsid w:val="008330F5"/>
    <w:rsid w:val="00833812"/>
    <w:rsid w:val="008365AB"/>
    <w:rsid w:val="00837E3B"/>
    <w:rsid w:val="00842630"/>
    <w:rsid w:val="0084595B"/>
    <w:rsid w:val="0084789F"/>
    <w:rsid w:val="00851852"/>
    <w:rsid w:val="00851C7F"/>
    <w:rsid w:val="0085291E"/>
    <w:rsid w:val="00852A80"/>
    <w:rsid w:val="00853715"/>
    <w:rsid w:val="00853CE0"/>
    <w:rsid w:val="00853D2A"/>
    <w:rsid w:val="00862F84"/>
    <w:rsid w:val="008630B2"/>
    <w:rsid w:val="00863514"/>
    <w:rsid w:val="00864180"/>
    <w:rsid w:val="008643A6"/>
    <w:rsid w:val="008664CF"/>
    <w:rsid w:val="00866ADA"/>
    <w:rsid w:val="00867833"/>
    <w:rsid w:val="008678ED"/>
    <w:rsid w:val="008706B0"/>
    <w:rsid w:val="008716F3"/>
    <w:rsid w:val="008721EC"/>
    <w:rsid w:val="00873E00"/>
    <w:rsid w:val="00875E5B"/>
    <w:rsid w:val="0088158C"/>
    <w:rsid w:val="00882042"/>
    <w:rsid w:val="00882314"/>
    <w:rsid w:val="00882E1C"/>
    <w:rsid w:val="008857BC"/>
    <w:rsid w:val="00890478"/>
    <w:rsid w:val="00892856"/>
    <w:rsid w:val="0089290C"/>
    <w:rsid w:val="00893B94"/>
    <w:rsid w:val="0089735D"/>
    <w:rsid w:val="00897FE4"/>
    <w:rsid w:val="008A2CAF"/>
    <w:rsid w:val="008A357C"/>
    <w:rsid w:val="008A3DBF"/>
    <w:rsid w:val="008A65C1"/>
    <w:rsid w:val="008B0720"/>
    <w:rsid w:val="008B347D"/>
    <w:rsid w:val="008B3BC3"/>
    <w:rsid w:val="008B41B3"/>
    <w:rsid w:val="008B4EE6"/>
    <w:rsid w:val="008B4F8D"/>
    <w:rsid w:val="008B5903"/>
    <w:rsid w:val="008B617C"/>
    <w:rsid w:val="008C0553"/>
    <w:rsid w:val="008C08E6"/>
    <w:rsid w:val="008C2838"/>
    <w:rsid w:val="008C3284"/>
    <w:rsid w:val="008C3E31"/>
    <w:rsid w:val="008C750A"/>
    <w:rsid w:val="008C78FF"/>
    <w:rsid w:val="008D0180"/>
    <w:rsid w:val="008D1B7B"/>
    <w:rsid w:val="008D2352"/>
    <w:rsid w:val="008D3CC5"/>
    <w:rsid w:val="008D4E6A"/>
    <w:rsid w:val="008E6DD1"/>
    <w:rsid w:val="008F1A01"/>
    <w:rsid w:val="008F1E07"/>
    <w:rsid w:val="008F23B6"/>
    <w:rsid w:val="008F30F1"/>
    <w:rsid w:val="008F43D3"/>
    <w:rsid w:val="008F6095"/>
    <w:rsid w:val="008F6978"/>
    <w:rsid w:val="008F6D87"/>
    <w:rsid w:val="009008B4"/>
    <w:rsid w:val="00900E2C"/>
    <w:rsid w:val="00900E55"/>
    <w:rsid w:val="00902CD1"/>
    <w:rsid w:val="009034B6"/>
    <w:rsid w:val="00903811"/>
    <w:rsid w:val="009048AD"/>
    <w:rsid w:val="00906215"/>
    <w:rsid w:val="00907F0C"/>
    <w:rsid w:val="009105D8"/>
    <w:rsid w:val="00910905"/>
    <w:rsid w:val="00910DC5"/>
    <w:rsid w:val="00911722"/>
    <w:rsid w:val="009133D1"/>
    <w:rsid w:val="00915C0A"/>
    <w:rsid w:val="00916B2C"/>
    <w:rsid w:val="00916DE2"/>
    <w:rsid w:val="00917E46"/>
    <w:rsid w:val="009213A9"/>
    <w:rsid w:val="00921D9A"/>
    <w:rsid w:val="009228EB"/>
    <w:rsid w:val="0092450E"/>
    <w:rsid w:val="009256BD"/>
    <w:rsid w:val="00925915"/>
    <w:rsid w:val="00926388"/>
    <w:rsid w:val="009268C5"/>
    <w:rsid w:val="00926D26"/>
    <w:rsid w:val="009328BB"/>
    <w:rsid w:val="009341E9"/>
    <w:rsid w:val="00937747"/>
    <w:rsid w:val="0094077C"/>
    <w:rsid w:val="009428D1"/>
    <w:rsid w:val="00943BBA"/>
    <w:rsid w:val="009440FA"/>
    <w:rsid w:val="009457C8"/>
    <w:rsid w:val="00945D93"/>
    <w:rsid w:val="00950388"/>
    <w:rsid w:val="0095108D"/>
    <w:rsid w:val="00951C58"/>
    <w:rsid w:val="00953308"/>
    <w:rsid w:val="0095407A"/>
    <w:rsid w:val="00954109"/>
    <w:rsid w:val="009541A4"/>
    <w:rsid w:val="009579F2"/>
    <w:rsid w:val="00960658"/>
    <w:rsid w:val="00961491"/>
    <w:rsid w:val="0096227D"/>
    <w:rsid w:val="009635BD"/>
    <w:rsid w:val="009636C8"/>
    <w:rsid w:val="00963F41"/>
    <w:rsid w:val="00964FF5"/>
    <w:rsid w:val="009719A1"/>
    <w:rsid w:val="00973200"/>
    <w:rsid w:val="009734A3"/>
    <w:rsid w:val="009759C7"/>
    <w:rsid w:val="00975B1E"/>
    <w:rsid w:val="0097659E"/>
    <w:rsid w:val="009770A5"/>
    <w:rsid w:val="00977C0D"/>
    <w:rsid w:val="0098146F"/>
    <w:rsid w:val="0098292E"/>
    <w:rsid w:val="00984BC7"/>
    <w:rsid w:val="00986949"/>
    <w:rsid w:val="00990DD7"/>
    <w:rsid w:val="009920BC"/>
    <w:rsid w:val="00992512"/>
    <w:rsid w:val="00992634"/>
    <w:rsid w:val="009930C7"/>
    <w:rsid w:val="00993621"/>
    <w:rsid w:val="00993792"/>
    <w:rsid w:val="00996137"/>
    <w:rsid w:val="009975CC"/>
    <w:rsid w:val="009A0A4C"/>
    <w:rsid w:val="009A227A"/>
    <w:rsid w:val="009A485D"/>
    <w:rsid w:val="009A7F1B"/>
    <w:rsid w:val="009B073B"/>
    <w:rsid w:val="009B19AA"/>
    <w:rsid w:val="009B2A1D"/>
    <w:rsid w:val="009B2E33"/>
    <w:rsid w:val="009B4A3C"/>
    <w:rsid w:val="009B4E84"/>
    <w:rsid w:val="009C0F25"/>
    <w:rsid w:val="009C20DA"/>
    <w:rsid w:val="009C22E9"/>
    <w:rsid w:val="009C2441"/>
    <w:rsid w:val="009C2B80"/>
    <w:rsid w:val="009C2EBE"/>
    <w:rsid w:val="009C4443"/>
    <w:rsid w:val="009C4D27"/>
    <w:rsid w:val="009C72F6"/>
    <w:rsid w:val="009C797C"/>
    <w:rsid w:val="009D134A"/>
    <w:rsid w:val="009D2B11"/>
    <w:rsid w:val="009D2BAF"/>
    <w:rsid w:val="009D3804"/>
    <w:rsid w:val="009D4AB0"/>
    <w:rsid w:val="009D4F4A"/>
    <w:rsid w:val="009D5FE0"/>
    <w:rsid w:val="009E031A"/>
    <w:rsid w:val="009E0396"/>
    <w:rsid w:val="009E1ECE"/>
    <w:rsid w:val="009E2A51"/>
    <w:rsid w:val="009E327C"/>
    <w:rsid w:val="009E49D0"/>
    <w:rsid w:val="009E4BB7"/>
    <w:rsid w:val="009E6606"/>
    <w:rsid w:val="009E672A"/>
    <w:rsid w:val="009E7EF9"/>
    <w:rsid w:val="009F0F78"/>
    <w:rsid w:val="009F1880"/>
    <w:rsid w:val="009F20D6"/>
    <w:rsid w:val="009F2265"/>
    <w:rsid w:val="009F2562"/>
    <w:rsid w:val="009F5486"/>
    <w:rsid w:val="009F6E38"/>
    <w:rsid w:val="009F7B3E"/>
    <w:rsid w:val="009F7C8F"/>
    <w:rsid w:val="00A009D2"/>
    <w:rsid w:val="00A024DC"/>
    <w:rsid w:val="00A027B3"/>
    <w:rsid w:val="00A028AE"/>
    <w:rsid w:val="00A03B2F"/>
    <w:rsid w:val="00A042D2"/>
    <w:rsid w:val="00A049F6"/>
    <w:rsid w:val="00A067F1"/>
    <w:rsid w:val="00A0680B"/>
    <w:rsid w:val="00A11D5C"/>
    <w:rsid w:val="00A162E2"/>
    <w:rsid w:val="00A16992"/>
    <w:rsid w:val="00A20846"/>
    <w:rsid w:val="00A2155D"/>
    <w:rsid w:val="00A2281D"/>
    <w:rsid w:val="00A24969"/>
    <w:rsid w:val="00A3030E"/>
    <w:rsid w:val="00A3161C"/>
    <w:rsid w:val="00A31D6C"/>
    <w:rsid w:val="00A32277"/>
    <w:rsid w:val="00A3300E"/>
    <w:rsid w:val="00A33A23"/>
    <w:rsid w:val="00A35E3C"/>
    <w:rsid w:val="00A36176"/>
    <w:rsid w:val="00A3778B"/>
    <w:rsid w:val="00A40076"/>
    <w:rsid w:val="00A408E2"/>
    <w:rsid w:val="00A4102D"/>
    <w:rsid w:val="00A41B84"/>
    <w:rsid w:val="00A42F81"/>
    <w:rsid w:val="00A44480"/>
    <w:rsid w:val="00A446F9"/>
    <w:rsid w:val="00A458EA"/>
    <w:rsid w:val="00A45EFC"/>
    <w:rsid w:val="00A46EF5"/>
    <w:rsid w:val="00A4777C"/>
    <w:rsid w:val="00A50A61"/>
    <w:rsid w:val="00A51A93"/>
    <w:rsid w:val="00A540A1"/>
    <w:rsid w:val="00A544E8"/>
    <w:rsid w:val="00A54BA2"/>
    <w:rsid w:val="00A56BE1"/>
    <w:rsid w:val="00A61602"/>
    <w:rsid w:val="00A61CDB"/>
    <w:rsid w:val="00A63B0D"/>
    <w:rsid w:val="00A6555E"/>
    <w:rsid w:val="00A65CDA"/>
    <w:rsid w:val="00A66C23"/>
    <w:rsid w:val="00A7207E"/>
    <w:rsid w:val="00A72DC7"/>
    <w:rsid w:val="00A7364F"/>
    <w:rsid w:val="00A80807"/>
    <w:rsid w:val="00A814DA"/>
    <w:rsid w:val="00A83C2C"/>
    <w:rsid w:val="00A85286"/>
    <w:rsid w:val="00A853AB"/>
    <w:rsid w:val="00A85A2F"/>
    <w:rsid w:val="00A860CD"/>
    <w:rsid w:val="00A87F5D"/>
    <w:rsid w:val="00A9005F"/>
    <w:rsid w:val="00A937AA"/>
    <w:rsid w:val="00A93FB4"/>
    <w:rsid w:val="00A96066"/>
    <w:rsid w:val="00A9660B"/>
    <w:rsid w:val="00AA131F"/>
    <w:rsid w:val="00AA178D"/>
    <w:rsid w:val="00AA186A"/>
    <w:rsid w:val="00AA3DC7"/>
    <w:rsid w:val="00AA458A"/>
    <w:rsid w:val="00AA477C"/>
    <w:rsid w:val="00AB053A"/>
    <w:rsid w:val="00AB0CFC"/>
    <w:rsid w:val="00AB327D"/>
    <w:rsid w:val="00AB45D6"/>
    <w:rsid w:val="00AC02FA"/>
    <w:rsid w:val="00AC2262"/>
    <w:rsid w:val="00AC40C5"/>
    <w:rsid w:val="00AC427E"/>
    <w:rsid w:val="00AC4B5F"/>
    <w:rsid w:val="00AC5F61"/>
    <w:rsid w:val="00AC62FF"/>
    <w:rsid w:val="00AD119C"/>
    <w:rsid w:val="00AD2ECF"/>
    <w:rsid w:val="00AD2EFB"/>
    <w:rsid w:val="00AD3EE4"/>
    <w:rsid w:val="00AD66E8"/>
    <w:rsid w:val="00AD7852"/>
    <w:rsid w:val="00AE0D12"/>
    <w:rsid w:val="00AE17E5"/>
    <w:rsid w:val="00AE23E5"/>
    <w:rsid w:val="00AE268C"/>
    <w:rsid w:val="00AE2B8A"/>
    <w:rsid w:val="00AE3EC5"/>
    <w:rsid w:val="00AE6F32"/>
    <w:rsid w:val="00AF034F"/>
    <w:rsid w:val="00AF1B08"/>
    <w:rsid w:val="00AF2092"/>
    <w:rsid w:val="00AF2A45"/>
    <w:rsid w:val="00AF39EA"/>
    <w:rsid w:val="00AF3B2D"/>
    <w:rsid w:val="00AF6A5E"/>
    <w:rsid w:val="00B0056E"/>
    <w:rsid w:val="00B015E4"/>
    <w:rsid w:val="00B02864"/>
    <w:rsid w:val="00B02C75"/>
    <w:rsid w:val="00B038A7"/>
    <w:rsid w:val="00B03D6D"/>
    <w:rsid w:val="00B04C11"/>
    <w:rsid w:val="00B0605C"/>
    <w:rsid w:val="00B06D79"/>
    <w:rsid w:val="00B12679"/>
    <w:rsid w:val="00B12F0B"/>
    <w:rsid w:val="00B13A12"/>
    <w:rsid w:val="00B14419"/>
    <w:rsid w:val="00B1494A"/>
    <w:rsid w:val="00B20F4A"/>
    <w:rsid w:val="00B21E1C"/>
    <w:rsid w:val="00B22835"/>
    <w:rsid w:val="00B22BDC"/>
    <w:rsid w:val="00B23231"/>
    <w:rsid w:val="00B236E1"/>
    <w:rsid w:val="00B309D4"/>
    <w:rsid w:val="00B31893"/>
    <w:rsid w:val="00B330F4"/>
    <w:rsid w:val="00B35D53"/>
    <w:rsid w:val="00B36256"/>
    <w:rsid w:val="00B40105"/>
    <w:rsid w:val="00B40277"/>
    <w:rsid w:val="00B41587"/>
    <w:rsid w:val="00B41757"/>
    <w:rsid w:val="00B41AA8"/>
    <w:rsid w:val="00B449DA"/>
    <w:rsid w:val="00B50763"/>
    <w:rsid w:val="00B50ECC"/>
    <w:rsid w:val="00B50FDD"/>
    <w:rsid w:val="00B5131B"/>
    <w:rsid w:val="00B513D4"/>
    <w:rsid w:val="00B518C4"/>
    <w:rsid w:val="00B51D6E"/>
    <w:rsid w:val="00B52342"/>
    <w:rsid w:val="00B52EF9"/>
    <w:rsid w:val="00B5381B"/>
    <w:rsid w:val="00B54758"/>
    <w:rsid w:val="00B54D16"/>
    <w:rsid w:val="00B56DDD"/>
    <w:rsid w:val="00B56E90"/>
    <w:rsid w:val="00B57426"/>
    <w:rsid w:val="00B61CEC"/>
    <w:rsid w:val="00B63EF2"/>
    <w:rsid w:val="00B6643A"/>
    <w:rsid w:val="00B67100"/>
    <w:rsid w:val="00B67F08"/>
    <w:rsid w:val="00B718F9"/>
    <w:rsid w:val="00B7249E"/>
    <w:rsid w:val="00B72A6F"/>
    <w:rsid w:val="00B739D4"/>
    <w:rsid w:val="00B7408A"/>
    <w:rsid w:val="00B745FC"/>
    <w:rsid w:val="00B75AFE"/>
    <w:rsid w:val="00B76614"/>
    <w:rsid w:val="00B77B39"/>
    <w:rsid w:val="00B80E85"/>
    <w:rsid w:val="00B83C53"/>
    <w:rsid w:val="00B83D79"/>
    <w:rsid w:val="00B84650"/>
    <w:rsid w:val="00B849AE"/>
    <w:rsid w:val="00B86665"/>
    <w:rsid w:val="00B87AC9"/>
    <w:rsid w:val="00B91122"/>
    <w:rsid w:val="00B91CA1"/>
    <w:rsid w:val="00B93147"/>
    <w:rsid w:val="00B966FF"/>
    <w:rsid w:val="00BA59F2"/>
    <w:rsid w:val="00BA658C"/>
    <w:rsid w:val="00BA674D"/>
    <w:rsid w:val="00BB1B5C"/>
    <w:rsid w:val="00BB23AB"/>
    <w:rsid w:val="00BB2768"/>
    <w:rsid w:val="00BB6899"/>
    <w:rsid w:val="00BB7932"/>
    <w:rsid w:val="00BB7EB4"/>
    <w:rsid w:val="00BC01EC"/>
    <w:rsid w:val="00BC22AD"/>
    <w:rsid w:val="00BC27FD"/>
    <w:rsid w:val="00BC2831"/>
    <w:rsid w:val="00BC28EF"/>
    <w:rsid w:val="00BC2CEF"/>
    <w:rsid w:val="00BC6CB7"/>
    <w:rsid w:val="00BC7238"/>
    <w:rsid w:val="00BD2FE0"/>
    <w:rsid w:val="00BD43EC"/>
    <w:rsid w:val="00BD4FF8"/>
    <w:rsid w:val="00BD7110"/>
    <w:rsid w:val="00BD7AC5"/>
    <w:rsid w:val="00BE0BF9"/>
    <w:rsid w:val="00BE3DDA"/>
    <w:rsid w:val="00BE3E2F"/>
    <w:rsid w:val="00BE3F41"/>
    <w:rsid w:val="00BE737D"/>
    <w:rsid w:val="00BF0157"/>
    <w:rsid w:val="00BF0B3B"/>
    <w:rsid w:val="00BF10B3"/>
    <w:rsid w:val="00BF11F5"/>
    <w:rsid w:val="00BF1AED"/>
    <w:rsid w:val="00BF2335"/>
    <w:rsid w:val="00BF25A1"/>
    <w:rsid w:val="00BF31FA"/>
    <w:rsid w:val="00BF50DA"/>
    <w:rsid w:val="00BF52F5"/>
    <w:rsid w:val="00C023EF"/>
    <w:rsid w:val="00C02C42"/>
    <w:rsid w:val="00C057B7"/>
    <w:rsid w:val="00C06906"/>
    <w:rsid w:val="00C07207"/>
    <w:rsid w:val="00C105AF"/>
    <w:rsid w:val="00C123B8"/>
    <w:rsid w:val="00C125E1"/>
    <w:rsid w:val="00C13289"/>
    <w:rsid w:val="00C157D8"/>
    <w:rsid w:val="00C16E86"/>
    <w:rsid w:val="00C17358"/>
    <w:rsid w:val="00C21798"/>
    <w:rsid w:val="00C21B40"/>
    <w:rsid w:val="00C21FFC"/>
    <w:rsid w:val="00C2220C"/>
    <w:rsid w:val="00C22851"/>
    <w:rsid w:val="00C23820"/>
    <w:rsid w:val="00C25F87"/>
    <w:rsid w:val="00C2629A"/>
    <w:rsid w:val="00C27B16"/>
    <w:rsid w:val="00C27EFD"/>
    <w:rsid w:val="00C3051C"/>
    <w:rsid w:val="00C30A59"/>
    <w:rsid w:val="00C30B7D"/>
    <w:rsid w:val="00C30F50"/>
    <w:rsid w:val="00C31072"/>
    <w:rsid w:val="00C31832"/>
    <w:rsid w:val="00C329B3"/>
    <w:rsid w:val="00C34BF6"/>
    <w:rsid w:val="00C350D3"/>
    <w:rsid w:val="00C365A3"/>
    <w:rsid w:val="00C4236A"/>
    <w:rsid w:val="00C442B4"/>
    <w:rsid w:val="00C46B3A"/>
    <w:rsid w:val="00C47117"/>
    <w:rsid w:val="00C47A06"/>
    <w:rsid w:val="00C52445"/>
    <w:rsid w:val="00C55420"/>
    <w:rsid w:val="00C55E73"/>
    <w:rsid w:val="00C55F58"/>
    <w:rsid w:val="00C56E4A"/>
    <w:rsid w:val="00C60B08"/>
    <w:rsid w:val="00C60FFC"/>
    <w:rsid w:val="00C6174F"/>
    <w:rsid w:val="00C62A3C"/>
    <w:rsid w:val="00C62AE1"/>
    <w:rsid w:val="00C6347C"/>
    <w:rsid w:val="00C6398A"/>
    <w:rsid w:val="00C63ABB"/>
    <w:rsid w:val="00C6414F"/>
    <w:rsid w:val="00C6462C"/>
    <w:rsid w:val="00C65636"/>
    <w:rsid w:val="00C65967"/>
    <w:rsid w:val="00C673C9"/>
    <w:rsid w:val="00C704E1"/>
    <w:rsid w:val="00C719DC"/>
    <w:rsid w:val="00C71BEC"/>
    <w:rsid w:val="00C72237"/>
    <w:rsid w:val="00C73A1F"/>
    <w:rsid w:val="00C744C5"/>
    <w:rsid w:val="00C749A6"/>
    <w:rsid w:val="00C75ACB"/>
    <w:rsid w:val="00C76CB6"/>
    <w:rsid w:val="00C81DCA"/>
    <w:rsid w:val="00C8262A"/>
    <w:rsid w:val="00C83BC8"/>
    <w:rsid w:val="00C8406F"/>
    <w:rsid w:val="00C84153"/>
    <w:rsid w:val="00C8759F"/>
    <w:rsid w:val="00C902FA"/>
    <w:rsid w:val="00C91585"/>
    <w:rsid w:val="00C920A5"/>
    <w:rsid w:val="00C92C5A"/>
    <w:rsid w:val="00C94F30"/>
    <w:rsid w:val="00C979E0"/>
    <w:rsid w:val="00C979EB"/>
    <w:rsid w:val="00CA17BF"/>
    <w:rsid w:val="00CA2405"/>
    <w:rsid w:val="00CA313C"/>
    <w:rsid w:val="00CA3630"/>
    <w:rsid w:val="00CA36C1"/>
    <w:rsid w:val="00CA3F53"/>
    <w:rsid w:val="00CA4C95"/>
    <w:rsid w:val="00CA6374"/>
    <w:rsid w:val="00CA63C2"/>
    <w:rsid w:val="00CA6458"/>
    <w:rsid w:val="00CB44DA"/>
    <w:rsid w:val="00CC0AAA"/>
    <w:rsid w:val="00CC2171"/>
    <w:rsid w:val="00CC2674"/>
    <w:rsid w:val="00CC2D03"/>
    <w:rsid w:val="00CC2EA9"/>
    <w:rsid w:val="00CC2FF0"/>
    <w:rsid w:val="00CC3417"/>
    <w:rsid w:val="00CD0C9F"/>
    <w:rsid w:val="00CD1AD3"/>
    <w:rsid w:val="00CD1FE9"/>
    <w:rsid w:val="00CD24F5"/>
    <w:rsid w:val="00CD693B"/>
    <w:rsid w:val="00CD79B7"/>
    <w:rsid w:val="00CD7DA2"/>
    <w:rsid w:val="00CE11FD"/>
    <w:rsid w:val="00CE466F"/>
    <w:rsid w:val="00CE4BF3"/>
    <w:rsid w:val="00CE4F13"/>
    <w:rsid w:val="00CE5667"/>
    <w:rsid w:val="00CE5DBF"/>
    <w:rsid w:val="00CE5E87"/>
    <w:rsid w:val="00CE731F"/>
    <w:rsid w:val="00CE7583"/>
    <w:rsid w:val="00CF05B4"/>
    <w:rsid w:val="00CF3257"/>
    <w:rsid w:val="00CF4C40"/>
    <w:rsid w:val="00CF7C18"/>
    <w:rsid w:val="00CF7EA9"/>
    <w:rsid w:val="00D01ECB"/>
    <w:rsid w:val="00D03136"/>
    <w:rsid w:val="00D03C4D"/>
    <w:rsid w:val="00D04594"/>
    <w:rsid w:val="00D1152D"/>
    <w:rsid w:val="00D11777"/>
    <w:rsid w:val="00D12912"/>
    <w:rsid w:val="00D12B3B"/>
    <w:rsid w:val="00D14E68"/>
    <w:rsid w:val="00D167F7"/>
    <w:rsid w:val="00D16AE7"/>
    <w:rsid w:val="00D21EE2"/>
    <w:rsid w:val="00D2343F"/>
    <w:rsid w:val="00D265E0"/>
    <w:rsid w:val="00D26DCB"/>
    <w:rsid w:val="00D26FDA"/>
    <w:rsid w:val="00D31F7F"/>
    <w:rsid w:val="00D326EC"/>
    <w:rsid w:val="00D334AF"/>
    <w:rsid w:val="00D350A0"/>
    <w:rsid w:val="00D361E1"/>
    <w:rsid w:val="00D3647F"/>
    <w:rsid w:val="00D37249"/>
    <w:rsid w:val="00D44131"/>
    <w:rsid w:val="00D50BE7"/>
    <w:rsid w:val="00D518BA"/>
    <w:rsid w:val="00D5237C"/>
    <w:rsid w:val="00D53244"/>
    <w:rsid w:val="00D55D60"/>
    <w:rsid w:val="00D57C71"/>
    <w:rsid w:val="00D61530"/>
    <w:rsid w:val="00D61DC3"/>
    <w:rsid w:val="00D649C2"/>
    <w:rsid w:val="00D70268"/>
    <w:rsid w:val="00D70A9A"/>
    <w:rsid w:val="00D70E1B"/>
    <w:rsid w:val="00D737D8"/>
    <w:rsid w:val="00D7451A"/>
    <w:rsid w:val="00D77899"/>
    <w:rsid w:val="00D77F33"/>
    <w:rsid w:val="00D8041C"/>
    <w:rsid w:val="00D80B04"/>
    <w:rsid w:val="00D80D6A"/>
    <w:rsid w:val="00D83981"/>
    <w:rsid w:val="00D841A8"/>
    <w:rsid w:val="00D8631E"/>
    <w:rsid w:val="00D86F0D"/>
    <w:rsid w:val="00D90586"/>
    <w:rsid w:val="00D91EF8"/>
    <w:rsid w:val="00D920E4"/>
    <w:rsid w:val="00D940C9"/>
    <w:rsid w:val="00D958C7"/>
    <w:rsid w:val="00D9740D"/>
    <w:rsid w:val="00DA0D2E"/>
    <w:rsid w:val="00DA13F4"/>
    <w:rsid w:val="00DA5C13"/>
    <w:rsid w:val="00DB014B"/>
    <w:rsid w:val="00DB05F7"/>
    <w:rsid w:val="00DB093D"/>
    <w:rsid w:val="00DB1F95"/>
    <w:rsid w:val="00DB3021"/>
    <w:rsid w:val="00DB3D88"/>
    <w:rsid w:val="00DB5185"/>
    <w:rsid w:val="00DB5BF6"/>
    <w:rsid w:val="00DB5C24"/>
    <w:rsid w:val="00DB7491"/>
    <w:rsid w:val="00DC02C8"/>
    <w:rsid w:val="00DC088D"/>
    <w:rsid w:val="00DC30DC"/>
    <w:rsid w:val="00DC36F5"/>
    <w:rsid w:val="00DC3BB3"/>
    <w:rsid w:val="00DC3D84"/>
    <w:rsid w:val="00DC50F4"/>
    <w:rsid w:val="00DD2605"/>
    <w:rsid w:val="00DD363B"/>
    <w:rsid w:val="00DD3B1D"/>
    <w:rsid w:val="00DD4071"/>
    <w:rsid w:val="00DD467A"/>
    <w:rsid w:val="00DD479B"/>
    <w:rsid w:val="00DD4C29"/>
    <w:rsid w:val="00DD61F5"/>
    <w:rsid w:val="00DD6751"/>
    <w:rsid w:val="00DD76A3"/>
    <w:rsid w:val="00DE1413"/>
    <w:rsid w:val="00DE1927"/>
    <w:rsid w:val="00DE357E"/>
    <w:rsid w:val="00DE6781"/>
    <w:rsid w:val="00DE7164"/>
    <w:rsid w:val="00DE78A7"/>
    <w:rsid w:val="00DF2357"/>
    <w:rsid w:val="00DF2626"/>
    <w:rsid w:val="00DF284C"/>
    <w:rsid w:val="00DF40E7"/>
    <w:rsid w:val="00DF47BE"/>
    <w:rsid w:val="00DF4BB9"/>
    <w:rsid w:val="00DF4C24"/>
    <w:rsid w:val="00DF5092"/>
    <w:rsid w:val="00DF5827"/>
    <w:rsid w:val="00E008F8"/>
    <w:rsid w:val="00E01476"/>
    <w:rsid w:val="00E02AB3"/>
    <w:rsid w:val="00E034B5"/>
    <w:rsid w:val="00E03F13"/>
    <w:rsid w:val="00E044A5"/>
    <w:rsid w:val="00E0596E"/>
    <w:rsid w:val="00E110DF"/>
    <w:rsid w:val="00E13FC3"/>
    <w:rsid w:val="00E156AE"/>
    <w:rsid w:val="00E15DB1"/>
    <w:rsid w:val="00E16146"/>
    <w:rsid w:val="00E17964"/>
    <w:rsid w:val="00E17FC8"/>
    <w:rsid w:val="00E20038"/>
    <w:rsid w:val="00E2074E"/>
    <w:rsid w:val="00E217AE"/>
    <w:rsid w:val="00E21DE7"/>
    <w:rsid w:val="00E2366B"/>
    <w:rsid w:val="00E23DD5"/>
    <w:rsid w:val="00E25ECE"/>
    <w:rsid w:val="00E27B02"/>
    <w:rsid w:val="00E30032"/>
    <w:rsid w:val="00E31113"/>
    <w:rsid w:val="00E34604"/>
    <w:rsid w:val="00E4033B"/>
    <w:rsid w:val="00E43E3D"/>
    <w:rsid w:val="00E4405D"/>
    <w:rsid w:val="00E517D2"/>
    <w:rsid w:val="00E53603"/>
    <w:rsid w:val="00E53893"/>
    <w:rsid w:val="00E53B68"/>
    <w:rsid w:val="00E53C4B"/>
    <w:rsid w:val="00E540AF"/>
    <w:rsid w:val="00E574F6"/>
    <w:rsid w:val="00E601EE"/>
    <w:rsid w:val="00E6297D"/>
    <w:rsid w:val="00E63880"/>
    <w:rsid w:val="00E642EA"/>
    <w:rsid w:val="00E7140D"/>
    <w:rsid w:val="00E72619"/>
    <w:rsid w:val="00E72B8E"/>
    <w:rsid w:val="00E76920"/>
    <w:rsid w:val="00E816B1"/>
    <w:rsid w:val="00E8210A"/>
    <w:rsid w:val="00E836C1"/>
    <w:rsid w:val="00E847EF"/>
    <w:rsid w:val="00E87C54"/>
    <w:rsid w:val="00E87D7A"/>
    <w:rsid w:val="00E94F23"/>
    <w:rsid w:val="00E958EB"/>
    <w:rsid w:val="00E96E71"/>
    <w:rsid w:val="00EA096E"/>
    <w:rsid w:val="00EA11F6"/>
    <w:rsid w:val="00EA1A12"/>
    <w:rsid w:val="00EA1A7D"/>
    <w:rsid w:val="00EA288D"/>
    <w:rsid w:val="00EA385E"/>
    <w:rsid w:val="00EA40D2"/>
    <w:rsid w:val="00EA4DEC"/>
    <w:rsid w:val="00EA58FD"/>
    <w:rsid w:val="00EB06E2"/>
    <w:rsid w:val="00EB1800"/>
    <w:rsid w:val="00EB284C"/>
    <w:rsid w:val="00EB3827"/>
    <w:rsid w:val="00EB40CC"/>
    <w:rsid w:val="00EB6370"/>
    <w:rsid w:val="00EB65AA"/>
    <w:rsid w:val="00EC0E25"/>
    <w:rsid w:val="00EC11AB"/>
    <w:rsid w:val="00EC4057"/>
    <w:rsid w:val="00EC42C9"/>
    <w:rsid w:val="00EC5B6E"/>
    <w:rsid w:val="00ED0D17"/>
    <w:rsid w:val="00ED0EB0"/>
    <w:rsid w:val="00ED1376"/>
    <w:rsid w:val="00ED1B5E"/>
    <w:rsid w:val="00ED2D10"/>
    <w:rsid w:val="00ED3437"/>
    <w:rsid w:val="00ED368A"/>
    <w:rsid w:val="00ED505C"/>
    <w:rsid w:val="00ED66D0"/>
    <w:rsid w:val="00ED7A03"/>
    <w:rsid w:val="00EE05C3"/>
    <w:rsid w:val="00EE121C"/>
    <w:rsid w:val="00EE1946"/>
    <w:rsid w:val="00EE36FE"/>
    <w:rsid w:val="00EE5621"/>
    <w:rsid w:val="00EE5832"/>
    <w:rsid w:val="00EE7F89"/>
    <w:rsid w:val="00EF37E9"/>
    <w:rsid w:val="00EF6511"/>
    <w:rsid w:val="00EF721C"/>
    <w:rsid w:val="00F02D93"/>
    <w:rsid w:val="00F05AD9"/>
    <w:rsid w:val="00F06F7C"/>
    <w:rsid w:val="00F1179C"/>
    <w:rsid w:val="00F1179F"/>
    <w:rsid w:val="00F11BAD"/>
    <w:rsid w:val="00F122B6"/>
    <w:rsid w:val="00F14890"/>
    <w:rsid w:val="00F1560D"/>
    <w:rsid w:val="00F164DE"/>
    <w:rsid w:val="00F1716F"/>
    <w:rsid w:val="00F21851"/>
    <w:rsid w:val="00F25C9E"/>
    <w:rsid w:val="00F278FA"/>
    <w:rsid w:val="00F3113E"/>
    <w:rsid w:val="00F34B3F"/>
    <w:rsid w:val="00F3721A"/>
    <w:rsid w:val="00F3756B"/>
    <w:rsid w:val="00F44986"/>
    <w:rsid w:val="00F45659"/>
    <w:rsid w:val="00F50E5A"/>
    <w:rsid w:val="00F56D1E"/>
    <w:rsid w:val="00F574CF"/>
    <w:rsid w:val="00F577AD"/>
    <w:rsid w:val="00F60030"/>
    <w:rsid w:val="00F6704B"/>
    <w:rsid w:val="00F67F69"/>
    <w:rsid w:val="00F723AC"/>
    <w:rsid w:val="00F73D3A"/>
    <w:rsid w:val="00F740EC"/>
    <w:rsid w:val="00F74188"/>
    <w:rsid w:val="00F74C3B"/>
    <w:rsid w:val="00F76179"/>
    <w:rsid w:val="00F77208"/>
    <w:rsid w:val="00F77D6C"/>
    <w:rsid w:val="00F77FA0"/>
    <w:rsid w:val="00F810FF"/>
    <w:rsid w:val="00F81E9D"/>
    <w:rsid w:val="00F82E12"/>
    <w:rsid w:val="00F84F76"/>
    <w:rsid w:val="00F85900"/>
    <w:rsid w:val="00F859D9"/>
    <w:rsid w:val="00F87D6E"/>
    <w:rsid w:val="00F904AE"/>
    <w:rsid w:val="00F90A15"/>
    <w:rsid w:val="00F91621"/>
    <w:rsid w:val="00F92913"/>
    <w:rsid w:val="00F9376F"/>
    <w:rsid w:val="00F9401B"/>
    <w:rsid w:val="00F96372"/>
    <w:rsid w:val="00F963D0"/>
    <w:rsid w:val="00FA08F1"/>
    <w:rsid w:val="00FB00FF"/>
    <w:rsid w:val="00FB101F"/>
    <w:rsid w:val="00FB163D"/>
    <w:rsid w:val="00FB1A4F"/>
    <w:rsid w:val="00FB1C33"/>
    <w:rsid w:val="00FB631E"/>
    <w:rsid w:val="00FB689E"/>
    <w:rsid w:val="00FC0B56"/>
    <w:rsid w:val="00FC2409"/>
    <w:rsid w:val="00FC26A4"/>
    <w:rsid w:val="00FC2EB3"/>
    <w:rsid w:val="00FC3F04"/>
    <w:rsid w:val="00FC5B7E"/>
    <w:rsid w:val="00FC6148"/>
    <w:rsid w:val="00FC6C64"/>
    <w:rsid w:val="00FD23A2"/>
    <w:rsid w:val="00FD2EFE"/>
    <w:rsid w:val="00FD52EF"/>
    <w:rsid w:val="00FD60DF"/>
    <w:rsid w:val="00FD73A3"/>
    <w:rsid w:val="00FE3E2B"/>
    <w:rsid w:val="00FE49CD"/>
    <w:rsid w:val="00FE4E16"/>
    <w:rsid w:val="00FE5424"/>
    <w:rsid w:val="00FE5770"/>
    <w:rsid w:val="00FE6361"/>
    <w:rsid w:val="00FE6A8B"/>
    <w:rsid w:val="00FF237F"/>
    <w:rsid w:val="00FF2715"/>
    <w:rsid w:val="00FF3584"/>
    <w:rsid w:val="00FF5374"/>
    <w:rsid w:val="00FF7C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0B8DCFE"/>
  <w15:docId w15:val="{B3B339D3-40F2-47C0-9A90-DBD598412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imes New Roman" w:hAnsi="Times New Roman"/>
      <w:kern w:val="2"/>
      <w:sz w:val="22"/>
      <w:szCs w:val="24"/>
      <w:lang w:val="en-US" w:eastAsia="ja-JP"/>
    </w:rPr>
  </w:style>
  <w:style w:type="paragraph" w:styleId="Heading1">
    <w:name w:val="heading 1"/>
    <w:aliases w:val="EP2"/>
    <w:basedOn w:val="Normal"/>
    <w:next w:val="Normal"/>
    <w:qFormat/>
    <w:rsid w:val="00E20038"/>
    <w:pPr>
      <w:keepNext/>
      <w:outlineLvl w:val="0"/>
    </w:pPr>
    <w:rPr>
      <w:rFonts w:eastAsia="MS Gothic"/>
      <w:b/>
      <w:sz w:val="24"/>
    </w:rPr>
  </w:style>
  <w:style w:type="paragraph" w:styleId="Heading2">
    <w:name w:val="heading 2"/>
    <w:aliases w:val="EP1"/>
    <w:basedOn w:val="Normal"/>
    <w:next w:val="Normal"/>
    <w:qFormat/>
    <w:rsid w:val="00E20038"/>
    <w:pPr>
      <w:keepNext/>
      <w:outlineLvl w:val="1"/>
    </w:pPr>
    <w:rPr>
      <w:rFonts w:eastAsia="MS Gothic"/>
      <w:b/>
      <w:caps/>
      <w:sz w:val="24"/>
    </w:rPr>
  </w:style>
  <w:style w:type="paragraph" w:styleId="Heading3">
    <w:name w:val="heading 3"/>
    <w:basedOn w:val="Normal"/>
    <w:next w:val="Normal"/>
    <w:qFormat/>
    <w:rsid w:val="00A41B84"/>
    <w:pPr>
      <w:keepNext/>
      <w:outlineLvl w:val="2"/>
    </w:pPr>
    <w:rPr>
      <w:rFonts w:eastAsia="MS Gothic"/>
      <w:b/>
      <w:sz w:val="24"/>
    </w:rPr>
  </w:style>
  <w:style w:type="paragraph" w:styleId="Heading4">
    <w:name w:val="heading 4"/>
    <w:basedOn w:val="Normal"/>
    <w:next w:val="Normal"/>
    <w:qFormat/>
    <w:rsid w:val="00A41B84"/>
    <w:pPr>
      <w:keepNext/>
      <w:outlineLvl w:val="3"/>
    </w:pPr>
    <w:rPr>
      <w:bCs/>
      <w:i/>
      <w:sz w:val="24"/>
    </w:rPr>
  </w:style>
  <w:style w:type="paragraph" w:styleId="Heading5">
    <w:name w:val="heading 5"/>
    <w:basedOn w:val="Normal"/>
    <w:next w:val="Normal"/>
    <w:qFormat/>
    <w:rsid w:val="009719A1"/>
    <w:pPr>
      <w:keepNext/>
      <w:outlineLvl w:val="4"/>
    </w:pPr>
    <w:rPr>
      <w:rFonts w:eastAsia="MS Gothic"/>
      <w:b/>
      <w:sz w:val="24"/>
    </w:rPr>
  </w:style>
  <w:style w:type="paragraph" w:styleId="Heading6">
    <w:name w:val="heading 6"/>
    <w:basedOn w:val="Normal"/>
    <w:next w:val="Normal"/>
    <w:qFormat/>
    <w:pPr>
      <w:keepNext/>
      <w:numPr>
        <w:ilvl w:val="5"/>
        <w:numId w:val="3"/>
      </w:numPr>
      <w:outlineLvl w:val="5"/>
    </w:pPr>
    <w:rPr>
      <w:b/>
      <w:bCs/>
    </w:rPr>
  </w:style>
  <w:style w:type="paragraph" w:styleId="Heading7">
    <w:name w:val="heading 7"/>
    <w:basedOn w:val="Normal"/>
    <w:next w:val="Normal"/>
    <w:qFormat/>
    <w:pPr>
      <w:keepNext/>
      <w:numPr>
        <w:ilvl w:val="6"/>
        <w:numId w:val="3"/>
      </w:numPr>
      <w:outlineLvl w:val="6"/>
    </w:pPr>
  </w:style>
  <w:style w:type="paragraph" w:styleId="Heading8">
    <w:name w:val="heading 8"/>
    <w:basedOn w:val="Normal"/>
    <w:next w:val="Normal"/>
    <w:qFormat/>
    <w:pPr>
      <w:keepNext/>
      <w:numPr>
        <w:ilvl w:val="7"/>
        <w:numId w:val="3"/>
      </w:numPr>
      <w:outlineLvl w:val="7"/>
    </w:pPr>
  </w:style>
  <w:style w:type="paragraph" w:styleId="Heading9">
    <w:name w:val="heading 9"/>
    <w:basedOn w:val="Normal"/>
    <w:next w:val="Normal"/>
    <w:qFormat/>
    <w:pPr>
      <w:keepNext/>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4D85"/>
    <w:rPr>
      <w:color w:val="0000FF"/>
      <w:u w:val="single"/>
    </w:rPr>
  </w:style>
  <w:style w:type="character" w:customStyle="1" w:styleId="titoloscheda">
    <w:name w:val="titolo_scheda"/>
    <w:basedOn w:val="DefaultParagraphFont"/>
    <w:rsid w:val="005D2F38"/>
  </w:style>
  <w:style w:type="character" w:customStyle="1" w:styleId="sottotitoloscheda">
    <w:name w:val="sottotitolo_scheda"/>
    <w:basedOn w:val="DefaultParagraphFont"/>
    <w:rsid w:val="005D2F38"/>
  </w:style>
  <w:style w:type="paragraph" w:customStyle="1" w:styleId="SIDTtitle">
    <w:name w:val="SIDT title"/>
    <w:basedOn w:val="SIDTNormalNoindent"/>
    <w:next w:val="SIDTauthor"/>
    <w:pPr>
      <w:spacing w:before="120" w:after="120"/>
      <w:contextualSpacing/>
      <w:jc w:val="center"/>
      <w:outlineLvl w:val="0"/>
    </w:pPr>
    <w:rPr>
      <w:rFonts w:eastAsia="MS Gothic" w:cs="Arial"/>
      <w:b/>
      <w:sz w:val="32"/>
      <w:szCs w:val="32"/>
    </w:rPr>
  </w:style>
  <w:style w:type="paragraph" w:customStyle="1" w:styleId="SIDTNormalNoindent">
    <w:name w:val="SIDT Normal Noindent"/>
    <w:basedOn w:val="Normal"/>
  </w:style>
  <w:style w:type="paragraph" w:customStyle="1" w:styleId="SIDTauthor">
    <w:name w:val="SIDT author"/>
    <w:basedOn w:val="SIDTNormalNoindent"/>
    <w:pPr>
      <w:jc w:val="center"/>
    </w:pPr>
  </w:style>
  <w:style w:type="paragraph" w:customStyle="1" w:styleId="SIDTaffiliation">
    <w:name w:val="SIDT affiliation"/>
    <w:basedOn w:val="SIDTNormalNoindent"/>
    <w:rsid w:val="006E2C95"/>
    <w:pPr>
      <w:spacing w:before="120"/>
      <w:jc w:val="center"/>
    </w:pPr>
  </w:style>
  <w:style w:type="paragraph" w:customStyle="1" w:styleId="SIDTSection">
    <w:name w:val="SIDT Section"/>
    <w:basedOn w:val="SIDTNormalNoindent"/>
    <w:next w:val="Normal"/>
    <w:rsid w:val="00890478"/>
    <w:pPr>
      <w:spacing w:before="567" w:after="397"/>
    </w:pPr>
    <w:rPr>
      <w:b/>
      <w:sz w:val="28"/>
    </w:rPr>
  </w:style>
  <w:style w:type="paragraph" w:styleId="Header">
    <w:name w:val="header"/>
    <w:basedOn w:val="Normal"/>
    <w:link w:val="HeaderChar"/>
    <w:uiPriority w:val="99"/>
    <w:rsid w:val="00304EA8"/>
    <w:pPr>
      <w:tabs>
        <w:tab w:val="center" w:pos="4819"/>
        <w:tab w:val="right" w:pos="9638"/>
      </w:tabs>
    </w:pPr>
  </w:style>
  <w:style w:type="paragraph" w:styleId="Caption">
    <w:name w:val="caption"/>
    <w:basedOn w:val="Normal"/>
    <w:next w:val="Normal"/>
    <w:qFormat/>
    <w:pPr>
      <w:spacing w:before="120" w:after="240"/>
    </w:pPr>
    <w:rPr>
      <w:b/>
      <w:bCs/>
      <w:sz w:val="20"/>
      <w:szCs w:val="20"/>
    </w:rPr>
  </w:style>
  <w:style w:type="paragraph" w:styleId="Footer">
    <w:name w:val="footer"/>
    <w:basedOn w:val="Normal"/>
    <w:rsid w:val="00304EA8"/>
    <w:pPr>
      <w:tabs>
        <w:tab w:val="center" w:pos="4819"/>
        <w:tab w:val="right" w:pos="9638"/>
      </w:tabs>
    </w:pPr>
  </w:style>
  <w:style w:type="paragraph" w:styleId="HTMLAddress">
    <w:name w:val="HTML Address"/>
    <w:basedOn w:val="Normal"/>
    <w:semiHidden/>
    <w:rPr>
      <w:i/>
      <w:iCs/>
    </w:rPr>
  </w:style>
  <w:style w:type="paragraph" w:customStyle="1" w:styleId="SIDTsubsection">
    <w:name w:val="SIDT subsection"/>
    <w:basedOn w:val="SIDTSection"/>
    <w:rPr>
      <w:sz w:val="24"/>
    </w:rPr>
  </w:style>
  <w:style w:type="paragraph" w:styleId="HTMLPreformatted">
    <w:name w:val="HTML Preformatted"/>
    <w:basedOn w:val="Normal"/>
    <w:semiHidden/>
    <w:rPr>
      <w:rFonts w:ascii="Courier New" w:hAnsi="Courier New" w:cs="Courier New"/>
      <w:sz w:val="20"/>
      <w:szCs w:val="20"/>
    </w:rPr>
  </w:style>
  <w:style w:type="paragraph" w:styleId="CommentText">
    <w:name w:val="annotation text"/>
    <w:basedOn w:val="Normal"/>
    <w:link w:val="CommentTextChar"/>
    <w:semiHidden/>
    <w:pPr>
      <w:jc w:val="left"/>
    </w:pPr>
  </w:style>
  <w:style w:type="paragraph" w:styleId="MacroText">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lang w:val="en-US" w:eastAsia="ja-JP"/>
    </w:rPr>
  </w:style>
  <w:style w:type="paragraph" w:styleId="TableofAuthorities">
    <w:name w:val="table of authorities"/>
    <w:basedOn w:val="Normal"/>
    <w:next w:val="Normal"/>
    <w:semiHidden/>
    <w:pPr>
      <w:ind w:left="220" w:hangingChars="100" w:hanging="220"/>
    </w:pPr>
  </w:style>
  <w:style w:type="paragraph" w:styleId="TOAHeading">
    <w:name w:val="toa heading"/>
    <w:basedOn w:val="Normal"/>
    <w:next w:val="Normal"/>
    <w:semiHidden/>
    <w:pPr>
      <w:spacing w:before="180"/>
    </w:pPr>
    <w:rPr>
      <w:rFonts w:ascii="Arial" w:eastAsia="MS Gothic" w:hAnsi="Arial" w:cs="Arial"/>
      <w:sz w:val="24"/>
    </w:rPr>
  </w:style>
  <w:style w:type="paragraph" w:styleId="NoteHeading">
    <w:name w:val="Note Heading"/>
    <w:basedOn w:val="Normal"/>
    <w:next w:val="Normal"/>
    <w:pPr>
      <w:jc w:val="center"/>
    </w:pPr>
  </w:style>
  <w:style w:type="paragraph" w:styleId="FootnoteText">
    <w:name w:val="footnote text"/>
    <w:basedOn w:val="Normal"/>
    <w:link w:val="FootnoteTextChar"/>
    <w:uiPriority w:val="99"/>
    <w:semiHidden/>
    <w:pPr>
      <w:snapToGrid w:val="0"/>
      <w:jc w:val="left"/>
    </w:pPr>
  </w:style>
  <w:style w:type="paragraph" w:styleId="DocumentMap">
    <w:name w:val="Document Map"/>
    <w:basedOn w:val="Normal"/>
    <w:semiHidden/>
    <w:pPr>
      <w:shd w:val="clear" w:color="auto" w:fill="000080"/>
    </w:pPr>
    <w:rPr>
      <w:rFonts w:ascii="Arial" w:eastAsia="MS Gothic" w:hAnsi="Arial"/>
    </w:rPr>
  </w:style>
  <w:style w:type="paragraph" w:styleId="Index1">
    <w:name w:val="index 1"/>
    <w:basedOn w:val="Normal"/>
    <w:next w:val="Normal"/>
    <w:autoRedefine/>
    <w:semiHidden/>
    <w:pPr>
      <w:ind w:left="220" w:hangingChars="100" w:hanging="220"/>
    </w:pPr>
  </w:style>
  <w:style w:type="paragraph" w:styleId="Index2">
    <w:name w:val="index 2"/>
    <w:basedOn w:val="Normal"/>
    <w:next w:val="Normal"/>
    <w:autoRedefine/>
    <w:semiHidden/>
    <w:pPr>
      <w:ind w:leftChars="100" w:left="100" w:hangingChars="100" w:hanging="220"/>
    </w:pPr>
  </w:style>
  <w:style w:type="paragraph" w:styleId="Index3">
    <w:name w:val="index 3"/>
    <w:basedOn w:val="Normal"/>
    <w:next w:val="Normal"/>
    <w:autoRedefine/>
    <w:semiHidden/>
    <w:pPr>
      <w:ind w:leftChars="200" w:left="200" w:hangingChars="100" w:hanging="220"/>
    </w:pPr>
  </w:style>
  <w:style w:type="paragraph" w:styleId="Index4">
    <w:name w:val="index 4"/>
    <w:basedOn w:val="Normal"/>
    <w:next w:val="Normal"/>
    <w:autoRedefine/>
    <w:semiHidden/>
    <w:pPr>
      <w:ind w:leftChars="300" w:left="300" w:hangingChars="100" w:hanging="220"/>
    </w:pPr>
  </w:style>
  <w:style w:type="paragraph" w:styleId="Index5">
    <w:name w:val="index 5"/>
    <w:basedOn w:val="Normal"/>
    <w:next w:val="Normal"/>
    <w:autoRedefine/>
    <w:semiHidden/>
    <w:pPr>
      <w:ind w:leftChars="400" w:left="400" w:hangingChars="100" w:hanging="220"/>
    </w:pPr>
  </w:style>
  <w:style w:type="paragraph" w:styleId="Index6">
    <w:name w:val="index 6"/>
    <w:basedOn w:val="Normal"/>
    <w:next w:val="Normal"/>
    <w:autoRedefine/>
    <w:semiHidden/>
    <w:pPr>
      <w:ind w:leftChars="500" w:left="500" w:hangingChars="100" w:hanging="220"/>
    </w:pPr>
  </w:style>
  <w:style w:type="paragraph" w:styleId="Index7">
    <w:name w:val="index 7"/>
    <w:basedOn w:val="Normal"/>
    <w:next w:val="Normal"/>
    <w:autoRedefine/>
    <w:semiHidden/>
    <w:pPr>
      <w:ind w:leftChars="600" w:left="600" w:hangingChars="100" w:hanging="220"/>
    </w:pPr>
  </w:style>
  <w:style w:type="paragraph" w:styleId="Index8">
    <w:name w:val="index 8"/>
    <w:basedOn w:val="Normal"/>
    <w:next w:val="Normal"/>
    <w:autoRedefine/>
    <w:semiHidden/>
    <w:pPr>
      <w:ind w:leftChars="700" w:left="700" w:hangingChars="100" w:hanging="220"/>
    </w:pPr>
  </w:style>
  <w:style w:type="paragraph" w:styleId="Index9">
    <w:name w:val="index 9"/>
    <w:basedOn w:val="Normal"/>
    <w:next w:val="Normal"/>
    <w:autoRedefine/>
    <w:semiHidden/>
    <w:pPr>
      <w:ind w:leftChars="800" w:left="800" w:hangingChars="100" w:hanging="220"/>
    </w:pPr>
  </w:style>
  <w:style w:type="paragraph" w:styleId="IndexHeading">
    <w:name w:val="index heading"/>
    <w:basedOn w:val="Normal"/>
    <w:next w:val="Index1"/>
    <w:semiHidden/>
    <w:rPr>
      <w:rFonts w:ascii="Arial" w:hAnsi="Arial" w:cs="Arial"/>
      <w:b/>
      <w:bCs/>
    </w:rPr>
  </w:style>
  <w:style w:type="paragraph" w:styleId="TableofFigures">
    <w:name w:val="table of figures"/>
    <w:basedOn w:val="Normal"/>
    <w:next w:val="Normal"/>
    <w:semiHidden/>
    <w:pPr>
      <w:ind w:leftChars="200" w:left="850" w:hangingChars="200" w:hanging="425"/>
    </w:pPr>
  </w:style>
  <w:style w:type="paragraph" w:styleId="E-mailSignature">
    <w:name w:val="E-mail Signature"/>
    <w:basedOn w:val="Normal"/>
    <w:semiHidden/>
  </w:style>
  <w:style w:type="paragraph" w:styleId="NormalWeb">
    <w:name w:val="Normal (Web)"/>
    <w:basedOn w:val="Normal"/>
    <w:semiHidden/>
    <w:rPr>
      <w:sz w:val="24"/>
    </w:rPr>
  </w:style>
  <w:style w:type="paragraph" w:styleId="EndnoteText">
    <w:name w:val="endnote text"/>
    <w:basedOn w:val="Normal"/>
    <w:semiHidden/>
    <w:pPr>
      <w:snapToGrid w:val="0"/>
      <w:jc w:val="left"/>
    </w:pPr>
  </w:style>
  <w:style w:type="paragraph" w:styleId="TOC1">
    <w:name w:val="toc 1"/>
    <w:basedOn w:val="Normal"/>
    <w:next w:val="Normal"/>
    <w:autoRedefine/>
    <w:semiHidden/>
  </w:style>
  <w:style w:type="paragraph" w:styleId="TOC2">
    <w:name w:val="toc 2"/>
    <w:basedOn w:val="Normal"/>
    <w:next w:val="Normal"/>
    <w:autoRedefine/>
    <w:semiHidden/>
    <w:pPr>
      <w:ind w:leftChars="100" w:left="220"/>
    </w:pPr>
  </w:style>
  <w:style w:type="paragraph" w:styleId="TOC3">
    <w:name w:val="toc 3"/>
    <w:basedOn w:val="Normal"/>
    <w:next w:val="Normal"/>
    <w:autoRedefine/>
    <w:semiHidden/>
    <w:pPr>
      <w:ind w:leftChars="200" w:left="440"/>
    </w:pPr>
  </w:style>
  <w:style w:type="paragraph" w:styleId="TOC4">
    <w:name w:val="toc 4"/>
    <w:basedOn w:val="Normal"/>
    <w:next w:val="Normal"/>
    <w:autoRedefine/>
    <w:semiHidden/>
    <w:pPr>
      <w:ind w:leftChars="300" w:left="660"/>
    </w:pPr>
  </w:style>
  <w:style w:type="paragraph" w:styleId="TOC5">
    <w:name w:val="toc 5"/>
    <w:basedOn w:val="Normal"/>
    <w:next w:val="Normal"/>
    <w:autoRedefine/>
    <w:semiHidden/>
    <w:pPr>
      <w:ind w:leftChars="400" w:left="880"/>
    </w:pPr>
  </w:style>
  <w:style w:type="paragraph" w:styleId="TOC6">
    <w:name w:val="toc 6"/>
    <w:basedOn w:val="Normal"/>
    <w:next w:val="Normal"/>
    <w:autoRedefine/>
    <w:semiHidden/>
    <w:pPr>
      <w:ind w:leftChars="500" w:left="1100"/>
    </w:pPr>
  </w:style>
  <w:style w:type="paragraph" w:styleId="TOC7">
    <w:name w:val="toc 7"/>
    <w:basedOn w:val="Normal"/>
    <w:next w:val="Normal"/>
    <w:autoRedefine/>
    <w:semiHidden/>
    <w:pPr>
      <w:ind w:leftChars="600" w:left="1320"/>
    </w:pPr>
  </w:style>
  <w:style w:type="paragraph" w:styleId="TOC8">
    <w:name w:val="toc 8"/>
    <w:basedOn w:val="Normal"/>
    <w:next w:val="Normal"/>
    <w:autoRedefine/>
    <w:semiHidden/>
    <w:pPr>
      <w:ind w:leftChars="700" w:left="1540"/>
    </w:pPr>
  </w:style>
  <w:style w:type="paragraph" w:styleId="TOC9">
    <w:name w:val="toc 9"/>
    <w:basedOn w:val="Normal"/>
    <w:next w:val="Normal"/>
    <w:autoRedefine/>
    <w:semiHidden/>
    <w:pPr>
      <w:ind w:leftChars="800" w:left="1760"/>
    </w:pPr>
  </w:style>
  <w:style w:type="paragraph" w:customStyle="1" w:styleId="SIDTE-mail">
    <w:name w:val="SIDT E-mail"/>
    <w:basedOn w:val="SIDTaffiliation"/>
    <w:next w:val="SIDTaffiliation"/>
    <w:rPr>
      <w:rFonts w:ascii="Arial" w:hAnsi="Arial"/>
      <w:sz w:val="20"/>
      <w:lang w:val="fr-FR"/>
    </w:rPr>
  </w:style>
  <w:style w:type="paragraph" w:customStyle="1" w:styleId="Figure">
    <w:name w:val="Figure"/>
    <w:basedOn w:val="Normal"/>
    <w:rsid w:val="006E2C95"/>
    <w:pPr>
      <w:spacing w:before="240"/>
      <w:jc w:val="center"/>
    </w:pPr>
    <w:rPr>
      <w:lang w:val="en-GB"/>
    </w:rPr>
  </w:style>
  <w:style w:type="paragraph" w:customStyle="1" w:styleId="Table">
    <w:name w:val="Table"/>
    <w:basedOn w:val="Normal"/>
    <w:rsid w:val="007943B9"/>
    <w:pPr>
      <w:jc w:val="center"/>
    </w:pPr>
    <w:rPr>
      <w:sz w:val="20"/>
      <w:lang w:val="en-GB"/>
    </w:rPr>
  </w:style>
  <w:style w:type="paragraph" w:customStyle="1" w:styleId="tableCaption">
    <w:name w:val="tableCaption"/>
    <w:basedOn w:val="Caption"/>
    <w:rsid w:val="007943B9"/>
    <w:pPr>
      <w:spacing w:before="240" w:after="120"/>
      <w:jc w:val="center"/>
    </w:pPr>
    <w:rPr>
      <w:b w:val="0"/>
      <w:lang w:val="en-GB"/>
    </w:rPr>
  </w:style>
  <w:style w:type="paragraph" w:customStyle="1" w:styleId="Figurecaption">
    <w:name w:val="Figurecaption"/>
    <w:basedOn w:val="Caption"/>
    <w:rsid w:val="007943B9"/>
    <w:pPr>
      <w:spacing w:before="60"/>
      <w:jc w:val="center"/>
    </w:pPr>
    <w:rPr>
      <w:b w:val="0"/>
      <w:lang w:val="en-GB"/>
    </w:rPr>
  </w:style>
  <w:style w:type="paragraph" w:customStyle="1" w:styleId="References">
    <w:name w:val="References"/>
    <w:basedOn w:val="Normal"/>
    <w:rsid w:val="007943B9"/>
    <w:pPr>
      <w:spacing w:after="60"/>
    </w:pPr>
    <w:rPr>
      <w:sz w:val="18"/>
      <w:lang w:val="en-GB"/>
    </w:rPr>
  </w:style>
  <w:style w:type="paragraph" w:customStyle="1" w:styleId="List1">
    <w:name w:val="List1"/>
    <w:basedOn w:val="Normal"/>
    <w:rsid w:val="00B41587"/>
    <w:pPr>
      <w:numPr>
        <w:numId w:val="1"/>
      </w:numPr>
    </w:pPr>
    <w:rPr>
      <w:lang w:val="en-GB"/>
    </w:rPr>
  </w:style>
  <w:style w:type="paragraph" w:customStyle="1" w:styleId="SIDTfirstheading">
    <w:name w:val="SIDT first heading"/>
    <w:basedOn w:val="SIDTSection"/>
    <w:rsid w:val="00890478"/>
    <w:pPr>
      <w:numPr>
        <w:numId w:val="2"/>
      </w:numPr>
      <w:spacing w:before="120" w:after="120"/>
    </w:pPr>
    <w:rPr>
      <w:sz w:val="24"/>
      <w:lang w:val="en-GB"/>
    </w:rPr>
  </w:style>
  <w:style w:type="paragraph" w:customStyle="1" w:styleId="Authore-mail">
    <w:name w:val="Author e-mail"/>
    <w:basedOn w:val="SIDTaffiliation"/>
    <w:rsid w:val="006E2C95"/>
    <w:pPr>
      <w:spacing w:before="0" w:after="120"/>
    </w:pPr>
    <w:rPr>
      <w:lang w:val="en-GB"/>
    </w:rPr>
  </w:style>
  <w:style w:type="paragraph" w:customStyle="1" w:styleId="Authoraffiliation">
    <w:name w:val="Author affiliation"/>
    <w:basedOn w:val="SIDTaffiliation"/>
    <w:rsid w:val="006E2C95"/>
    <w:rPr>
      <w:szCs w:val="22"/>
      <w:lang w:val="en-GB"/>
    </w:rPr>
  </w:style>
  <w:style w:type="paragraph" w:styleId="Signature">
    <w:name w:val="Signature"/>
    <w:basedOn w:val="Normal"/>
    <w:rsid w:val="009F2562"/>
    <w:pPr>
      <w:jc w:val="right"/>
    </w:pPr>
  </w:style>
  <w:style w:type="paragraph" w:styleId="BalloonText">
    <w:name w:val="Balloon Text"/>
    <w:basedOn w:val="Normal"/>
    <w:semiHidden/>
    <w:rsid w:val="006B0BE6"/>
    <w:rPr>
      <w:rFonts w:ascii="Tahoma" w:hAnsi="Tahoma" w:cs="Tahoma"/>
      <w:sz w:val="16"/>
      <w:szCs w:val="16"/>
    </w:rPr>
  </w:style>
  <w:style w:type="character" w:customStyle="1" w:styleId="BodyTextChar">
    <w:name w:val="Body Text Char"/>
    <w:basedOn w:val="DefaultParagraphFont"/>
    <w:link w:val="BodyText"/>
    <w:locked/>
    <w:rsid w:val="00C719DC"/>
    <w:rPr>
      <w:lang w:val="en-US" w:eastAsia="en-US" w:bidi="ar-SA"/>
    </w:rPr>
  </w:style>
  <w:style w:type="paragraph" w:styleId="BodyText">
    <w:name w:val="Body Text"/>
    <w:basedOn w:val="Normal"/>
    <w:next w:val="Normal"/>
    <w:link w:val="BodyTextChar"/>
    <w:rsid w:val="00C719DC"/>
    <w:pPr>
      <w:widowControl/>
      <w:jc w:val="left"/>
    </w:pPr>
    <w:rPr>
      <w:rFonts w:eastAsia="Times New Roman"/>
      <w:kern w:val="0"/>
      <w:sz w:val="20"/>
      <w:szCs w:val="20"/>
      <w:lang w:eastAsia="en-US"/>
    </w:rPr>
  </w:style>
  <w:style w:type="character" w:styleId="FootnoteReference">
    <w:name w:val="footnote reference"/>
    <w:basedOn w:val="DefaultParagraphFont"/>
    <w:uiPriority w:val="99"/>
    <w:semiHidden/>
    <w:rsid w:val="00123F87"/>
    <w:rPr>
      <w:vertAlign w:val="superscript"/>
    </w:rPr>
  </w:style>
  <w:style w:type="paragraph" w:customStyle="1" w:styleId="StileCorpodeltestoGiustificatoDopo005cmInterlineado">
    <w:name w:val="Stile Corpo del testo + Giustificato Dopo:  0.05 cm Interlinea do..."/>
    <w:basedOn w:val="BodyText"/>
    <w:rsid w:val="003F510A"/>
    <w:pPr>
      <w:ind w:right="26"/>
      <w:jc w:val="both"/>
    </w:pPr>
    <w:rPr>
      <w:sz w:val="22"/>
    </w:rPr>
  </w:style>
  <w:style w:type="character" w:styleId="PageNumber">
    <w:name w:val="page number"/>
    <w:basedOn w:val="DefaultParagraphFont"/>
    <w:rsid w:val="00B50ECC"/>
  </w:style>
  <w:style w:type="character" w:customStyle="1" w:styleId="DefaultChar">
    <w:name w:val="Default Char"/>
    <w:basedOn w:val="DefaultParagraphFont"/>
    <w:link w:val="Default"/>
    <w:locked/>
    <w:rsid w:val="00230C75"/>
    <w:rPr>
      <w:rFonts w:ascii="Times New Roman" w:eastAsia="Times New Roman" w:hAnsi="Times New Roman"/>
      <w:color w:val="000000"/>
      <w:sz w:val="24"/>
      <w:szCs w:val="24"/>
      <w:lang w:val="en-US" w:eastAsia="en-US" w:bidi="ar-SA"/>
    </w:rPr>
  </w:style>
  <w:style w:type="paragraph" w:customStyle="1" w:styleId="Default">
    <w:name w:val="Default"/>
    <w:link w:val="DefaultChar"/>
    <w:rsid w:val="00230C75"/>
    <w:pPr>
      <w:autoSpaceDE w:val="0"/>
      <w:autoSpaceDN w:val="0"/>
      <w:adjustRightInd w:val="0"/>
    </w:pPr>
    <w:rPr>
      <w:rFonts w:ascii="Times New Roman" w:eastAsia="Times New Roman" w:hAnsi="Times New Roman"/>
      <w:color w:val="000000"/>
      <w:sz w:val="24"/>
      <w:szCs w:val="24"/>
      <w:lang w:val="en-US" w:eastAsia="en-US"/>
    </w:rPr>
  </w:style>
  <w:style w:type="character" w:customStyle="1" w:styleId="bea-portal-theme-alibrisinvisible">
    <w:name w:val="bea-portal-theme-alibrisinvisible"/>
    <w:basedOn w:val="DefaultParagraphFont"/>
    <w:rsid w:val="00FC2409"/>
  </w:style>
  <w:style w:type="character" w:customStyle="1" w:styleId="journalhead">
    <w:name w:val="journalhead"/>
    <w:basedOn w:val="DefaultParagraphFont"/>
    <w:rsid w:val="00FC2409"/>
  </w:style>
  <w:style w:type="character" w:customStyle="1" w:styleId="booktitle">
    <w:name w:val="book_title"/>
    <w:basedOn w:val="DefaultParagraphFont"/>
    <w:rsid w:val="00FC2409"/>
  </w:style>
  <w:style w:type="character" w:customStyle="1" w:styleId="cmti-10x-x-109">
    <w:name w:val="cmti-10x-x-109"/>
    <w:basedOn w:val="DefaultParagraphFont"/>
    <w:rsid w:val="00FC2409"/>
  </w:style>
  <w:style w:type="character" w:customStyle="1" w:styleId="cmbx-10x-x-109">
    <w:name w:val="cmbx-10x-x-109"/>
    <w:basedOn w:val="DefaultParagraphFont"/>
    <w:rsid w:val="00FC2409"/>
  </w:style>
  <w:style w:type="paragraph" w:styleId="ListParagraph">
    <w:name w:val="List Paragraph"/>
    <w:basedOn w:val="Normal"/>
    <w:uiPriority w:val="34"/>
    <w:qFormat/>
    <w:rsid w:val="00D334AF"/>
    <w:pPr>
      <w:widowControl/>
      <w:spacing w:after="200" w:line="276" w:lineRule="auto"/>
      <w:ind w:left="720"/>
      <w:contextualSpacing/>
      <w:jc w:val="left"/>
    </w:pPr>
    <w:rPr>
      <w:rFonts w:eastAsiaTheme="minorHAnsi" w:cstheme="minorBidi"/>
      <w:kern w:val="0"/>
      <w:sz w:val="24"/>
      <w:szCs w:val="22"/>
      <w:lang w:val="en-CA" w:eastAsia="en-US"/>
    </w:rPr>
  </w:style>
  <w:style w:type="character" w:customStyle="1" w:styleId="FootnoteTextChar">
    <w:name w:val="Footnote Text Char"/>
    <w:basedOn w:val="DefaultParagraphFont"/>
    <w:link w:val="FootnoteText"/>
    <w:uiPriority w:val="99"/>
    <w:semiHidden/>
    <w:rsid w:val="00D958C7"/>
    <w:rPr>
      <w:rFonts w:ascii="Times New Roman" w:hAnsi="Times New Roman"/>
      <w:kern w:val="2"/>
      <w:sz w:val="22"/>
      <w:szCs w:val="24"/>
      <w:lang w:val="en-US" w:eastAsia="ja-JP"/>
    </w:rPr>
  </w:style>
  <w:style w:type="character" w:styleId="LineNumber">
    <w:name w:val="line number"/>
    <w:basedOn w:val="DefaultParagraphFont"/>
    <w:rsid w:val="003B03B8"/>
  </w:style>
  <w:style w:type="paragraph" w:customStyle="1" w:styleId="CM41">
    <w:name w:val="CM41"/>
    <w:basedOn w:val="Default"/>
    <w:next w:val="Default"/>
    <w:uiPriority w:val="99"/>
    <w:rsid w:val="00754BB7"/>
    <w:pPr>
      <w:widowControl w:val="0"/>
    </w:pPr>
    <w:rPr>
      <w:rFonts w:ascii="Myriad Pro" w:eastAsiaTheme="minorEastAsia" w:hAnsi="Myriad Pro"/>
      <w:color w:val="auto"/>
    </w:rPr>
  </w:style>
  <w:style w:type="paragraph" w:customStyle="1" w:styleId="CM11">
    <w:name w:val="CM11"/>
    <w:basedOn w:val="Default"/>
    <w:next w:val="Default"/>
    <w:uiPriority w:val="99"/>
    <w:rsid w:val="00754BB7"/>
    <w:pPr>
      <w:widowControl w:val="0"/>
      <w:spacing w:line="258" w:lineRule="atLeast"/>
    </w:pPr>
    <w:rPr>
      <w:rFonts w:ascii="Myriad Pro" w:eastAsiaTheme="minorEastAsia" w:hAnsi="Myriad Pro"/>
      <w:color w:val="auto"/>
    </w:rPr>
  </w:style>
  <w:style w:type="character" w:customStyle="1" w:styleId="HeaderChar">
    <w:name w:val="Header Char"/>
    <w:basedOn w:val="DefaultParagraphFont"/>
    <w:link w:val="Header"/>
    <w:uiPriority w:val="99"/>
    <w:rsid w:val="00754BB7"/>
    <w:rPr>
      <w:rFonts w:ascii="Times New Roman" w:hAnsi="Times New Roman"/>
      <w:kern w:val="2"/>
      <w:sz w:val="22"/>
      <w:szCs w:val="24"/>
      <w:lang w:val="en-US" w:eastAsia="ja-JP"/>
    </w:rPr>
  </w:style>
  <w:style w:type="character" w:styleId="CommentReference">
    <w:name w:val="annotation reference"/>
    <w:basedOn w:val="DefaultParagraphFont"/>
    <w:rsid w:val="00D649C2"/>
    <w:rPr>
      <w:sz w:val="16"/>
      <w:szCs w:val="16"/>
    </w:rPr>
  </w:style>
  <w:style w:type="paragraph" w:styleId="CommentSubject">
    <w:name w:val="annotation subject"/>
    <w:basedOn w:val="CommentText"/>
    <w:next w:val="CommentText"/>
    <w:link w:val="CommentSubjectChar"/>
    <w:rsid w:val="00D649C2"/>
    <w:pPr>
      <w:jc w:val="both"/>
    </w:pPr>
    <w:rPr>
      <w:b/>
      <w:bCs/>
      <w:sz w:val="20"/>
      <w:szCs w:val="20"/>
    </w:rPr>
  </w:style>
  <w:style w:type="character" w:customStyle="1" w:styleId="CommentTextChar">
    <w:name w:val="Comment Text Char"/>
    <w:basedOn w:val="DefaultParagraphFont"/>
    <w:link w:val="CommentText"/>
    <w:semiHidden/>
    <w:rsid w:val="00D649C2"/>
    <w:rPr>
      <w:rFonts w:ascii="Times New Roman" w:hAnsi="Times New Roman"/>
      <w:kern w:val="2"/>
      <w:sz w:val="22"/>
      <w:szCs w:val="24"/>
      <w:lang w:val="en-US" w:eastAsia="ja-JP"/>
    </w:rPr>
  </w:style>
  <w:style w:type="character" w:customStyle="1" w:styleId="CommentSubjectChar">
    <w:name w:val="Comment Subject Char"/>
    <w:basedOn w:val="CommentTextChar"/>
    <w:link w:val="CommentSubject"/>
    <w:rsid w:val="00D649C2"/>
    <w:rPr>
      <w:rFonts w:ascii="Times New Roman" w:hAnsi="Times New Roman"/>
      <w:b/>
      <w:bCs/>
      <w:kern w:val="2"/>
      <w:sz w:val="22"/>
      <w:szCs w:val="24"/>
      <w:lang w:val="en-US" w:eastAsia="ja-JP"/>
    </w:rPr>
  </w:style>
  <w:style w:type="paragraph" w:customStyle="1" w:styleId="McGillBodyText">
    <w:name w:val="McGill_BodyText"/>
    <w:link w:val="McGillBodyTextChar"/>
    <w:rsid w:val="00D737D8"/>
    <w:pPr>
      <w:jc w:val="both"/>
    </w:pPr>
    <w:rPr>
      <w:rFonts w:ascii="Times New Roman" w:eastAsia="Arial Unicode MS" w:hAnsi="Times New Roman"/>
      <w:sz w:val="24"/>
      <w:szCs w:val="24"/>
      <w:lang w:eastAsia="en-US"/>
    </w:rPr>
  </w:style>
  <w:style w:type="character" w:customStyle="1" w:styleId="McGillBodyTextChar">
    <w:name w:val="McGill_BodyText Char"/>
    <w:basedOn w:val="DefaultParagraphFont"/>
    <w:link w:val="McGillBodyText"/>
    <w:rsid w:val="00D737D8"/>
    <w:rPr>
      <w:rFonts w:ascii="Times New Roman" w:eastAsia="Arial Unicode MS" w:hAnsi="Times New Roman"/>
      <w:sz w:val="24"/>
      <w:szCs w:val="24"/>
      <w:lang w:eastAsia="en-US"/>
    </w:rPr>
  </w:style>
  <w:style w:type="table" w:styleId="TableGrid">
    <w:name w:val="Table Grid"/>
    <w:basedOn w:val="TableNormal"/>
    <w:rsid w:val="00E02A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rsid w:val="00592E4E"/>
    <w:pPr>
      <w:widowControl/>
    </w:pPr>
    <w:rPr>
      <w:rFonts w:eastAsiaTheme="minorHAnsi"/>
      <w:sz w:val="24"/>
      <w:lang w:eastAsia="en-US"/>
    </w:rPr>
  </w:style>
  <w:style w:type="paragraph" w:customStyle="1" w:styleId="EndNoteBibliographyTitle">
    <w:name w:val="EndNote Bibliography Title"/>
    <w:basedOn w:val="Normal"/>
    <w:link w:val="EndNoteBibliographyTitleChar"/>
    <w:rsid w:val="006A4586"/>
    <w:pPr>
      <w:jc w:val="center"/>
    </w:pPr>
    <w:rPr>
      <w:noProof/>
    </w:rPr>
  </w:style>
  <w:style w:type="character" w:customStyle="1" w:styleId="EndNoteBibliographyTitleChar">
    <w:name w:val="EndNote Bibliography Title Char"/>
    <w:basedOn w:val="DefaultParagraphFont"/>
    <w:link w:val="EndNoteBibliographyTitle"/>
    <w:rsid w:val="006A4586"/>
    <w:rPr>
      <w:rFonts w:ascii="Times New Roman" w:hAnsi="Times New Roman"/>
      <w:noProof/>
      <w:kern w:val="2"/>
      <w:sz w:val="22"/>
      <w:szCs w:val="24"/>
      <w:lang w:val="en-US" w:eastAsia="ja-JP"/>
    </w:rPr>
  </w:style>
  <w:style w:type="paragraph" w:customStyle="1" w:styleId="EndNoteBibliography">
    <w:name w:val="EndNote Bibliography"/>
    <w:basedOn w:val="Normal"/>
    <w:link w:val="EndNoteBibliographyChar"/>
    <w:rsid w:val="006A4586"/>
    <w:rPr>
      <w:noProof/>
    </w:rPr>
  </w:style>
  <w:style w:type="character" w:customStyle="1" w:styleId="EndNoteBibliographyChar">
    <w:name w:val="EndNote Bibliography Char"/>
    <w:basedOn w:val="DefaultParagraphFont"/>
    <w:link w:val="EndNoteBibliography"/>
    <w:rsid w:val="006A4586"/>
    <w:rPr>
      <w:rFonts w:ascii="Times New Roman" w:hAnsi="Times New Roman"/>
      <w:noProof/>
      <w:kern w:val="2"/>
      <w:sz w:val="22"/>
      <w:szCs w:val="24"/>
      <w:lang w:val="en-US" w:eastAsia="ja-JP"/>
    </w:rPr>
  </w:style>
  <w:style w:type="character" w:customStyle="1" w:styleId="apple-converted-space">
    <w:name w:val="apple-converted-space"/>
    <w:basedOn w:val="DefaultParagraphFont"/>
    <w:rsid w:val="005D38F7"/>
  </w:style>
  <w:style w:type="table" w:customStyle="1" w:styleId="TableGrid1">
    <w:name w:val="Table Grid1"/>
    <w:basedOn w:val="TableNormal"/>
    <w:next w:val="TableGrid"/>
    <w:rsid w:val="009A7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F34F7"/>
    <w:rPr>
      <w:rFonts w:ascii="Times New Roman" w:hAnsi="Times New Roman"/>
      <w:kern w:val="2"/>
      <w:sz w:val="22"/>
      <w:szCs w:val="24"/>
      <w:lang w:val="en-US" w:eastAsia="ja-JP"/>
    </w:rPr>
  </w:style>
  <w:style w:type="paragraph" w:customStyle="1" w:styleId="Standard">
    <w:name w:val="Standard"/>
    <w:rsid w:val="00C60B08"/>
    <w:pPr>
      <w:suppressAutoHyphens/>
      <w:autoSpaceDN w:val="0"/>
      <w:spacing w:after="200" w:line="276" w:lineRule="auto"/>
      <w:textAlignment w:val="baseline"/>
    </w:pPr>
    <w:rPr>
      <w:rFonts w:ascii="Calibri" w:eastAsia="SimSun" w:hAnsi="Calibri" w:cs="Calibri"/>
      <w:kern w:val="3"/>
      <w:sz w:val="22"/>
      <w:szCs w:val="22"/>
      <w:lang w:eastAsia="en-US"/>
    </w:rPr>
  </w:style>
  <w:style w:type="paragraph" w:styleId="PlainText">
    <w:name w:val="Plain Text"/>
    <w:basedOn w:val="Normal"/>
    <w:link w:val="PlainTextChar"/>
    <w:uiPriority w:val="99"/>
    <w:unhideWhenUsed/>
    <w:rsid w:val="00571BDE"/>
    <w:pPr>
      <w:widowControl/>
      <w:jc w:val="left"/>
    </w:pPr>
    <w:rPr>
      <w:rFonts w:ascii="Book Antiqua" w:eastAsiaTheme="minorHAnsi" w:hAnsi="Book Antiqua" w:cstheme="minorBidi"/>
      <w:kern w:val="0"/>
      <w:szCs w:val="21"/>
      <w:lang w:val="en-CA" w:eastAsia="en-US"/>
    </w:rPr>
  </w:style>
  <w:style w:type="character" w:customStyle="1" w:styleId="PlainTextChar">
    <w:name w:val="Plain Text Char"/>
    <w:basedOn w:val="DefaultParagraphFont"/>
    <w:link w:val="PlainText"/>
    <w:uiPriority w:val="99"/>
    <w:rsid w:val="00571BDE"/>
    <w:rPr>
      <w:rFonts w:ascii="Book Antiqua" w:eastAsiaTheme="minorHAnsi" w:hAnsi="Book Antiqua"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144">
      <w:bodyDiv w:val="1"/>
      <w:marLeft w:val="0"/>
      <w:marRight w:val="0"/>
      <w:marTop w:val="0"/>
      <w:marBottom w:val="0"/>
      <w:divBdr>
        <w:top w:val="none" w:sz="0" w:space="0" w:color="auto"/>
        <w:left w:val="none" w:sz="0" w:space="0" w:color="auto"/>
        <w:bottom w:val="none" w:sz="0" w:space="0" w:color="auto"/>
        <w:right w:val="none" w:sz="0" w:space="0" w:color="auto"/>
      </w:divBdr>
    </w:div>
    <w:div w:id="14430362">
      <w:bodyDiv w:val="1"/>
      <w:marLeft w:val="0"/>
      <w:marRight w:val="0"/>
      <w:marTop w:val="0"/>
      <w:marBottom w:val="0"/>
      <w:divBdr>
        <w:top w:val="none" w:sz="0" w:space="0" w:color="auto"/>
        <w:left w:val="none" w:sz="0" w:space="0" w:color="auto"/>
        <w:bottom w:val="none" w:sz="0" w:space="0" w:color="auto"/>
        <w:right w:val="none" w:sz="0" w:space="0" w:color="auto"/>
      </w:divBdr>
    </w:div>
    <w:div w:id="91124920">
      <w:bodyDiv w:val="1"/>
      <w:marLeft w:val="0"/>
      <w:marRight w:val="0"/>
      <w:marTop w:val="0"/>
      <w:marBottom w:val="0"/>
      <w:divBdr>
        <w:top w:val="none" w:sz="0" w:space="0" w:color="auto"/>
        <w:left w:val="none" w:sz="0" w:space="0" w:color="auto"/>
        <w:bottom w:val="none" w:sz="0" w:space="0" w:color="auto"/>
        <w:right w:val="none" w:sz="0" w:space="0" w:color="auto"/>
      </w:divBdr>
    </w:div>
    <w:div w:id="204605302">
      <w:bodyDiv w:val="1"/>
      <w:marLeft w:val="0"/>
      <w:marRight w:val="0"/>
      <w:marTop w:val="0"/>
      <w:marBottom w:val="0"/>
      <w:divBdr>
        <w:top w:val="none" w:sz="0" w:space="0" w:color="auto"/>
        <w:left w:val="none" w:sz="0" w:space="0" w:color="auto"/>
        <w:bottom w:val="none" w:sz="0" w:space="0" w:color="auto"/>
        <w:right w:val="none" w:sz="0" w:space="0" w:color="auto"/>
      </w:divBdr>
      <w:divsChild>
        <w:div w:id="696661569">
          <w:marLeft w:val="360"/>
          <w:marRight w:val="0"/>
          <w:marTop w:val="200"/>
          <w:marBottom w:val="0"/>
          <w:divBdr>
            <w:top w:val="none" w:sz="0" w:space="0" w:color="auto"/>
            <w:left w:val="none" w:sz="0" w:space="0" w:color="auto"/>
            <w:bottom w:val="none" w:sz="0" w:space="0" w:color="auto"/>
            <w:right w:val="none" w:sz="0" w:space="0" w:color="auto"/>
          </w:divBdr>
        </w:div>
        <w:div w:id="624776294">
          <w:marLeft w:val="360"/>
          <w:marRight w:val="0"/>
          <w:marTop w:val="200"/>
          <w:marBottom w:val="0"/>
          <w:divBdr>
            <w:top w:val="none" w:sz="0" w:space="0" w:color="auto"/>
            <w:left w:val="none" w:sz="0" w:space="0" w:color="auto"/>
            <w:bottom w:val="none" w:sz="0" w:space="0" w:color="auto"/>
            <w:right w:val="none" w:sz="0" w:space="0" w:color="auto"/>
          </w:divBdr>
        </w:div>
        <w:div w:id="451902104">
          <w:marLeft w:val="360"/>
          <w:marRight w:val="0"/>
          <w:marTop w:val="200"/>
          <w:marBottom w:val="0"/>
          <w:divBdr>
            <w:top w:val="none" w:sz="0" w:space="0" w:color="auto"/>
            <w:left w:val="none" w:sz="0" w:space="0" w:color="auto"/>
            <w:bottom w:val="none" w:sz="0" w:space="0" w:color="auto"/>
            <w:right w:val="none" w:sz="0" w:space="0" w:color="auto"/>
          </w:divBdr>
        </w:div>
        <w:div w:id="1020860162">
          <w:marLeft w:val="360"/>
          <w:marRight w:val="0"/>
          <w:marTop w:val="200"/>
          <w:marBottom w:val="0"/>
          <w:divBdr>
            <w:top w:val="none" w:sz="0" w:space="0" w:color="auto"/>
            <w:left w:val="none" w:sz="0" w:space="0" w:color="auto"/>
            <w:bottom w:val="none" w:sz="0" w:space="0" w:color="auto"/>
            <w:right w:val="none" w:sz="0" w:space="0" w:color="auto"/>
          </w:divBdr>
        </w:div>
        <w:div w:id="1335838418">
          <w:marLeft w:val="360"/>
          <w:marRight w:val="0"/>
          <w:marTop w:val="200"/>
          <w:marBottom w:val="0"/>
          <w:divBdr>
            <w:top w:val="none" w:sz="0" w:space="0" w:color="auto"/>
            <w:left w:val="none" w:sz="0" w:space="0" w:color="auto"/>
            <w:bottom w:val="none" w:sz="0" w:space="0" w:color="auto"/>
            <w:right w:val="none" w:sz="0" w:space="0" w:color="auto"/>
          </w:divBdr>
        </w:div>
        <w:div w:id="751127592">
          <w:marLeft w:val="360"/>
          <w:marRight w:val="0"/>
          <w:marTop w:val="200"/>
          <w:marBottom w:val="0"/>
          <w:divBdr>
            <w:top w:val="none" w:sz="0" w:space="0" w:color="auto"/>
            <w:left w:val="none" w:sz="0" w:space="0" w:color="auto"/>
            <w:bottom w:val="none" w:sz="0" w:space="0" w:color="auto"/>
            <w:right w:val="none" w:sz="0" w:space="0" w:color="auto"/>
          </w:divBdr>
        </w:div>
        <w:div w:id="869683289">
          <w:marLeft w:val="360"/>
          <w:marRight w:val="0"/>
          <w:marTop w:val="200"/>
          <w:marBottom w:val="0"/>
          <w:divBdr>
            <w:top w:val="none" w:sz="0" w:space="0" w:color="auto"/>
            <w:left w:val="none" w:sz="0" w:space="0" w:color="auto"/>
            <w:bottom w:val="none" w:sz="0" w:space="0" w:color="auto"/>
            <w:right w:val="none" w:sz="0" w:space="0" w:color="auto"/>
          </w:divBdr>
        </w:div>
      </w:divsChild>
    </w:div>
    <w:div w:id="212161847">
      <w:bodyDiv w:val="1"/>
      <w:marLeft w:val="0"/>
      <w:marRight w:val="0"/>
      <w:marTop w:val="0"/>
      <w:marBottom w:val="0"/>
      <w:divBdr>
        <w:top w:val="none" w:sz="0" w:space="0" w:color="auto"/>
        <w:left w:val="none" w:sz="0" w:space="0" w:color="auto"/>
        <w:bottom w:val="none" w:sz="0" w:space="0" w:color="auto"/>
        <w:right w:val="none" w:sz="0" w:space="0" w:color="auto"/>
      </w:divBdr>
    </w:div>
    <w:div w:id="338000763">
      <w:bodyDiv w:val="1"/>
      <w:marLeft w:val="0"/>
      <w:marRight w:val="0"/>
      <w:marTop w:val="0"/>
      <w:marBottom w:val="0"/>
      <w:divBdr>
        <w:top w:val="none" w:sz="0" w:space="0" w:color="auto"/>
        <w:left w:val="none" w:sz="0" w:space="0" w:color="auto"/>
        <w:bottom w:val="none" w:sz="0" w:space="0" w:color="auto"/>
        <w:right w:val="none" w:sz="0" w:space="0" w:color="auto"/>
      </w:divBdr>
    </w:div>
    <w:div w:id="375200379">
      <w:bodyDiv w:val="1"/>
      <w:marLeft w:val="0"/>
      <w:marRight w:val="0"/>
      <w:marTop w:val="0"/>
      <w:marBottom w:val="0"/>
      <w:divBdr>
        <w:top w:val="none" w:sz="0" w:space="0" w:color="auto"/>
        <w:left w:val="none" w:sz="0" w:space="0" w:color="auto"/>
        <w:bottom w:val="none" w:sz="0" w:space="0" w:color="auto"/>
        <w:right w:val="none" w:sz="0" w:space="0" w:color="auto"/>
      </w:divBdr>
    </w:div>
    <w:div w:id="451555726">
      <w:bodyDiv w:val="1"/>
      <w:marLeft w:val="0"/>
      <w:marRight w:val="0"/>
      <w:marTop w:val="0"/>
      <w:marBottom w:val="0"/>
      <w:divBdr>
        <w:top w:val="none" w:sz="0" w:space="0" w:color="auto"/>
        <w:left w:val="none" w:sz="0" w:space="0" w:color="auto"/>
        <w:bottom w:val="none" w:sz="0" w:space="0" w:color="auto"/>
        <w:right w:val="none" w:sz="0" w:space="0" w:color="auto"/>
      </w:divBdr>
    </w:div>
    <w:div w:id="476604322">
      <w:bodyDiv w:val="1"/>
      <w:marLeft w:val="0"/>
      <w:marRight w:val="0"/>
      <w:marTop w:val="0"/>
      <w:marBottom w:val="0"/>
      <w:divBdr>
        <w:top w:val="none" w:sz="0" w:space="0" w:color="auto"/>
        <w:left w:val="none" w:sz="0" w:space="0" w:color="auto"/>
        <w:bottom w:val="none" w:sz="0" w:space="0" w:color="auto"/>
        <w:right w:val="none" w:sz="0" w:space="0" w:color="auto"/>
      </w:divBdr>
    </w:div>
    <w:div w:id="493648868">
      <w:bodyDiv w:val="1"/>
      <w:marLeft w:val="0"/>
      <w:marRight w:val="0"/>
      <w:marTop w:val="0"/>
      <w:marBottom w:val="0"/>
      <w:divBdr>
        <w:top w:val="none" w:sz="0" w:space="0" w:color="auto"/>
        <w:left w:val="none" w:sz="0" w:space="0" w:color="auto"/>
        <w:bottom w:val="none" w:sz="0" w:space="0" w:color="auto"/>
        <w:right w:val="none" w:sz="0" w:space="0" w:color="auto"/>
      </w:divBdr>
    </w:div>
    <w:div w:id="504904746">
      <w:bodyDiv w:val="1"/>
      <w:marLeft w:val="0"/>
      <w:marRight w:val="0"/>
      <w:marTop w:val="0"/>
      <w:marBottom w:val="0"/>
      <w:divBdr>
        <w:top w:val="none" w:sz="0" w:space="0" w:color="auto"/>
        <w:left w:val="none" w:sz="0" w:space="0" w:color="auto"/>
        <w:bottom w:val="none" w:sz="0" w:space="0" w:color="auto"/>
        <w:right w:val="none" w:sz="0" w:space="0" w:color="auto"/>
      </w:divBdr>
    </w:div>
    <w:div w:id="515965266">
      <w:bodyDiv w:val="1"/>
      <w:marLeft w:val="0"/>
      <w:marRight w:val="0"/>
      <w:marTop w:val="0"/>
      <w:marBottom w:val="0"/>
      <w:divBdr>
        <w:top w:val="none" w:sz="0" w:space="0" w:color="auto"/>
        <w:left w:val="none" w:sz="0" w:space="0" w:color="auto"/>
        <w:bottom w:val="none" w:sz="0" w:space="0" w:color="auto"/>
        <w:right w:val="none" w:sz="0" w:space="0" w:color="auto"/>
      </w:divBdr>
    </w:div>
    <w:div w:id="639118779">
      <w:bodyDiv w:val="1"/>
      <w:marLeft w:val="0"/>
      <w:marRight w:val="0"/>
      <w:marTop w:val="0"/>
      <w:marBottom w:val="0"/>
      <w:divBdr>
        <w:top w:val="none" w:sz="0" w:space="0" w:color="auto"/>
        <w:left w:val="none" w:sz="0" w:space="0" w:color="auto"/>
        <w:bottom w:val="none" w:sz="0" w:space="0" w:color="auto"/>
        <w:right w:val="none" w:sz="0" w:space="0" w:color="auto"/>
      </w:divBdr>
    </w:div>
    <w:div w:id="728187393">
      <w:bodyDiv w:val="1"/>
      <w:marLeft w:val="0"/>
      <w:marRight w:val="0"/>
      <w:marTop w:val="0"/>
      <w:marBottom w:val="0"/>
      <w:divBdr>
        <w:top w:val="none" w:sz="0" w:space="0" w:color="auto"/>
        <w:left w:val="none" w:sz="0" w:space="0" w:color="auto"/>
        <w:bottom w:val="none" w:sz="0" w:space="0" w:color="auto"/>
        <w:right w:val="none" w:sz="0" w:space="0" w:color="auto"/>
      </w:divBdr>
    </w:div>
    <w:div w:id="805195294">
      <w:bodyDiv w:val="1"/>
      <w:marLeft w:val="0"/>
      <w:marRight w:val="0"/>
      <w:marTop w:val="0"/>
      <w:marBottom w:val="0"/>
      <w:divBdr>
        <w:top w:val="none" w:sz="0" w:space="0" w:color="auto"/>
        <w:left w:val="none" w:sz="0" w:space="0" w:color="auto"/>
        <w:bottom w:val="none" w:sz="0" w:space="0" w:color="auto"/>
        <w:right w:val="none" w:sz="0" w:space="0" w:color="auto"/>
      </w:divBdr>
    </w:div>
    <w:div w:id="832405409">
      <w:bodyDiv w:val="1"/>
      <w:marLeft w:val="0"/>
      <w:marRight w:val="0"/>
      <w:marTop w:val="0"/>
      <w:marBottom w:val="0"/>
      <w:divBdr>
        <w:top w:val="none" w:sz="0" w:space="0" w:color="auto"/>
        <w:left w:val="none" w:sz="0" w:space="0" w:color="auto"/>
        <w:bottom w:val="none" w:sz="0" w:space="0" w:color="auto"/>
        <w:right w:val="none" w:sz="0" w:space="0" w:color="auto"/>
      </w:divBdr>
    </w:div>
    <w:div w:id="874002949">
      <w:bodyDiv w:val="1"/>
      <w:marLeft w:val="0"/>
      <w:marRight w:val="0"/>
      <w:marTop w:val="0"/>
      <w:marBottom w:val="0"/>
      <w:divBdr>
        <w:top w:val="none" w:sz="0" w:space="0" w:color="auto"/>
        <w:left w:val="none" w:sz="0" w:space="0" w:color="auto"/>
        <w:bottom w:val="none" w:sz="0" w:space="0" w:color="auto"/>
        <w:right w:val="none" w:sz="0" w:space="0" w:color="auto"/>
      </w:divBdr>
    </w:div>
    <w:div w:id="923221664">
      <w:bodyDiv w:val="1"/>
      <w:marLeft w:val="0"/>
      <w:marRight w:val="0"/>
      <w:marTop w:val="0"/>
      <w:marBottom w:val="0"/>
      <w:divBdr>
        <w:top w:val="none" w:sz="0" w:space="0" w:color="auto"/>
        <w:left w:val="none" w:sz="0" w:space="0" w:color="auto"/>
        <w:bottom w:val="none" w:sz="0" w:space="0" w:color="auto"/>
        <w:right w:val="none" w:sz="0" w:space="0" w:color="auto"/>
      </w:divBdr>
    </w:div>
    <w:div w:id="953559171">
      <w:bodyDiv w:val="1"/>
      <w:marLeft w:val="0"/>
      <w:marRight w:val="0"/>
      <w:marTop w:val="0"/>
      <w:marBottom w:val="0"/>
      <w:divBdr>
        <w:top w:val="none" w:sz="0" w:space="0" w:color="auto"/>
        <w:left w:val="none" w:sz="0" w:space="0" w:color="auto"/>
        <w:bottom w:val="none" w:sz="0" w:space="0" w:color="auto"/>
        <w:right w:val="none" w:sz="0" w:space="0" w:color="auto"/>
      </w:divBdr>
    </w:div>
    <w:div w:id="1155873724">
      <w:bodyDiv w:val="1"/>
      <w:marLeft w:val="0"/>
      <w:marRight w:val="0"/>
      <w:marTop w:val="0"/>
      <w:marBottom w:val="0"/>
      <w:divBdr>
        <w:top w:val="none" w:sz="0" w:space="0" w:color="auto"/>
        <w:left w:val="none" w:sz="0" w:space="0" w:color="auto"/>
        <w:bottom w:val="none" w:sz="0" w:space="0" w:color="auto"/>
        <w:right w:val="none" w:sz="0" w:space="0" w:color="auto"/>
      </w:divBdr>
    </w:div>
    <w:div w:id="1174340811">
      <w:bodyDiv w:val="1"/>
      <w:marLeft w:val="0"/>
      <w:marRight w:val="0"/>
      <w:marTop w:val="0"/>
      <w:marBottom w:val="0"/>
      <w:divBdr>
        <w:top w:val="none" w:sz="0" w:space="0" w:color="auto"/>
        <w:left w:val="none" w:sz="0" w:space="0" w:color="auto"/>
        <w:bottom w:val="none" w:sz="0" w:space="0" w:color="auto"/>
        <w:right w:val="none" w:sz="0" w:space="0" w:color="auto"/>
      </w:divBdr>
    </w:div>
    <w:div w:id="1174803123">
      <w:bodyDiv w:val="1"/>
      <w:marLeft w:val="0"/>
      <w:marRight w:val="0"/>
      <w:marTop w:val="0"/>
      <w:marBottom w:val="0"/>
      <w:divBdr>
        <w:top w:val="none" w:sz="0" w:space="0" w:color="auto"/>
        <w:left w:val="none" w:sz="0" w:space="0" w:color="auto"/>
        <w:bottom w:val="none" w:sz="0" w:space="0" w:color="auto"/>
        <w:right w:val="none" w:sz="0" w:space="0" w:color="auto"/>
      </w:divBdr>
    </w:div>
    <w:div w:id="1187865167">
      <w:bodyDiv w:val="1"/>
      <w:marLeft w:val="0"/>
      <w:marRight w:val="0"/>
      <w:marTop w:val="0"/>
      <w:marBottom w:val="0"/>
      <w:divBdr>
        <w:top w:val="none" w:sz="0" w:space="0" w:color="auto"/>
        <w:left w:val="none" w:sz="0" w:space="0" w:color="auto"/>
        <w:bottom w:val="none" w:sz="0" w:space="0" w:color="auto"/>
        <w:right w:val="none" w:sz="0" w:space="0" w:color="auto"/>
      </w:divBdr>
    </w:div>
    <w:div w:id="1323042832">
      <w:bodyDiv w:val="1"/>
      <w:marLeft w:val="0"/>
      <w:marRight w:val="0"/>
      <w:marTop w:val="0"/>
      <w:marBottom w:val="0"/>
      <w:divBdr>
        <w:top w:val="none" w:sz="0" w:space="0" w:color="auto"/>
        <w:left w:val="none" w:sz="0" w:space="0" w:color="auto"/>
        <w:bottom w:val="none" w:sz="0" w:space="0" w:color="auto"/>
        <w:right w:val="none" w:sz="0" w:space="0" w:color="auto"/>
      </w:divBdr>
    </w:div>
    <w:div w:id="1334724068">
      <w:bodyDiv w:val="1"/>
      <w:marLeft w:val="0"/>
      <w:marRight w:val="0"/>
      <w:marTop w:val="0"/>
      <w:marBottom w:val="0"/>
      <w:divBdr>
        <w:top w:val="none" w:sz="0" w:space="0" w:color="auto"/>
        <w:left w:val="none" w:sz="0" w:space="0" w:color="auto"/>
        <w:bottom w:val="none" w:sz="0" w:space="0" w:color="auto"/>
        <w:right w:val="none" w:sz="0" w:space="0" w:color="auto"/>
      </w:divBdr>
      <w:divsChild>
        <w:div w:id="412552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69714">
              <w:marLeft w:val="0"/>
              <w:marRight w:val="0"/>
              <w:marTop w:val="0"/>
              <w:marBottom w:val="0"/>
              <w:divBdr>
                <w:top w:val="none" w:sz="0" w:space="0" w:color="auto"/>
                <w:left w:val="none" w:sz="0" w:space="0" w:color="auto"/>
                <w:bottom w:val="none" w:sz="0" w:space="0" w:color="auto"/>
                <w:right w:val="none" w:sz="0" w:space="0" w:color="auto"/>
              </w:divBdr>
              <w:divsChild>
                <w:div w:id="298845670">
                  <w:marLeft w:val="0"/>
                  <w:marRight w:val="0"/>
                  <w:marTop w:val="0"/>
                  <w:marBottom w:val="0"/>
                  <w:divBdr>
                    <w:top w:val="none" w:sz="0" w:space="0" w:color="auto"/>
                    <w:left w:val="none" w:sz="0" w:space="0" w:color="auto"/>
                    <w:bottom w:val="none" w:sz="0" w:space="0" w:color="auto"/>
                    <w:right w:val="none" w:sz="0" w:space="0" w:color="auto"/>
                  </w:divBdr>
                  <w:divsChild>
                    <w:div w:id="12456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98431">
      <w:bodyDiv w:val="1"/>
      <w:marLeft w:val="0"/>
      <w:marRight w:val="0"/>
      <w:marTop w:val="0"/>
      <w:marBottom w:val="0"/>
      <w:divBdr>
        <w:top w:val="none" w:sz="0" w:space="0" w:color="auto"/>
        <w:left w:val="none" w:sz="0" w:space="0" w:color="auto"/>
        <w:bottom w:val="none" w:sz="0" w:space="0" w:color="auto"/>
        <w:right w:val="none" w:sz="0" w:space="0" w:color="auto"/>
      </w:divBdr>
    </w:div>
    <w:div w:id="1344550678">
      <w:bodyDiv w:val="1"/>
      <w:marLeft w:val="0"/>
      <w:marRight w:val="0"/>
      <w:marTop w:val="0"/>
      <w:marBottom w:val="0"/>
      <w:divBdr>
        <w:top w:val="none" w:sz="0" w:space="0" w:color="auto"/>
        <w:left w:val="none" w:sz="0" w:space="0" w:color="auto"/>
        <w:bottom w:val="none" w:sz="0" w:space="0" w:color="auto"/>
        <w:right w:val="none" w:sz="0" w:space="0" w:color="auto"/>
      </w:divBdr>
    </w:div>
    <w:div w:id="1348604594">
      <w:bodyDiv w:val="1"/>
      <w:marLeft w:val="0"/>
      <w:marRight w:val="0"/>
      <w:marTop w:val="0"/>
      <w:marBottom w:val="0"/>
      <w:divBdr>
        <w:top w:val="none" w:sz="0" w:space="0" w:color="auto"/>
        <w:left w:val="none" w:sz="0" w:space="0" w:color="auto"/>
        <w:bottom w:val="none" w:sz="0" w:space="0" w:color="auto"/>
        <w:right w:val="none" w:sz="0" w:space="0" w:color="auto"/>
      </w:divBdr>
      <w:divsChild>
        <w:div w:id="1352678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3739059">
              <w:marLeft w:val="0"/>
              <w:marRight w:val="0"/>
              <w:marTop w:val="0"/>
              <w:marBottom w:val="0"/>
              <w:divBdr>
                <w:top w:val="none" w:sz="0" w:space="0" w:color="auto"/>
                <w:left w:val="none" w:sz="0" w:space="0" w:color="auto"/>
                <w:bottom w:val="none" w:sz="0" w:space="0" w:color="auto"/>
                <w:right w:val="none" w:sz="0" w:space="0" w:color="auto"/>
              </w:divBdr>
              <w:divsChild>
                <w:div w:id="1503160072">
                  <w:marLeft w:val="0"/>
                  <w:marRight w:val="0"/>
                  <w:marTop w:val="0"/>
                  <w:marBottom w:val="0"/>
                  <w:divBdr>
                    <w:top w:val="none" w:sz="0" w:space="0" w:color="auto"/>
                    <w:left w:val="none" w:sz="0" w:space="0" w:color="auto"/>
                    <w:bottom w:val="none" w:sz="0" w:space="0" w:color="auto"/>
                    <w:right w:val="none" w:sz="0" w:space="0" w:color="auto"/>
                  </w:divBdr>
                  <w:divsChild>
                    <w:div w:id="18772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454291">
      <w:bodyDiv w:val="1"/>
      <w:marLeft w:val="0"/>
      <w:marRight w:val="0"/>
      <w:marTop w:val="0"/>
      <w:marBottom w:val="0"/>
      <w:divBdr>
        <w:top w:val="none" w:sz="0" w:space="0" w:color="auto"/>
        <w:left w:val="none" w:sz="0" w:space="0" w:color="auto"/>
        <w:bottom w:val="none" w:sz="0" w:space="0" w:color="auto"/>
        <w:right w:val="none" w:sz="0" w:space="0" w:color="auto"/>
      </w:divBdr>
    </w:div>
    <w:div w:id="1476412373">
      <w:bodyDiv w:val="1"/>
      <w:marLeft w:val="0"/>
      <w:marRight w:val="0"/>
      <w:marTop w:val="0"/>
      <w:marBottom w:val="0"/>
      <w:divBdr>
        <w:top w:val="none" w:sz="0" w:space="0" w:color="auto"/>
        <w:left w:val="none" w:sz="0" w:space="0" w:color="auto"/>
        <w:bottom w:val="none" w:sz="0" w:space="0" w:color="auto"/>
        <w:right w:val="none" w:sz="0" w:space="0" w:color="auto"/>
      </w:divBdr>
    </w:div>
    <w:div w:id="1694646303">
      <w:bodyDiv w:val="1"/>
      <w:marLeft w:val="0"/>
      <w:marRight w:val="0"/>
      <w:marTop w:val="0"/>
      <w:marBottom w:val="0"/>
      <w:divBdr>
        <w:top w:val="none" w:sz="0" w:space="0" w:color="auto"/>
        <w:left w:val="none" w:sz="0" w:space="0" w:color="auto"/>
        <w:bottom w:val="none" w:sz="0" w:space="0" w:color="auto"/>
        <w:right w:val="none" w:sz="0" w:space="0" w:color="auto"/>
      </w:divBdr>
    </w:div>
    <w:div w:id="1709253823">
      <w:bodyDiv w:val="1"/>
      <w:marLeft w:val="0"/>
      <w:marRight w:val="0"/>
      <w:marTop w:val="0"/>
      <w:marBottom w:val="0"/>
      <w:divBdr>
        <w:top w:val="none" w:sz="0" w:space="0" w:color="auto"/>
        <w:left w:val="none" w:sz="0" w:space="0" w:color="auto"/>
        <w:bottom w:val="none" w:sz="0" w:space="0" w:color="auto"/>
        <w:right w:val="none" w:sz="0" w:space="0" w:color="auto"/>
      </w:divBdr>
    </w:div>
    <w:div w:id="1781021608">
      <w:bodyDiv w:val="1"/>
      <w:marLeft w:val="0"/>
      <w:marRight w:val="0"/>
      <w:marTop w:val="0"/>
      <w:marBottom w:val="0"/>
      <w:divBdr>
        <w:top w:val="none" w:sz="0" w:space="0" w:color="auto"/>
        <w:left w:val="none" w:sz="0" w:space="0" w:color="auto"/>
        <w:bottom w:val="none" w:sz="0" w:space="0" w:color="auto"/>
        <w:right w:val="none" w:sz="0" w:space="0" w:color="auto"/>
      </w:divBdr>
    </w:div>
    <w:div w:id="1950160132">
      <w:bodyDiv w:val="1"/>
      <w:marLeft w:val="0"/>
      <w:marRight w:val="0"/>
      <w:marTop w:val="0"/>
      <w:marBottom w:val="0"/>
      <w:divBdr>
        <w:top w:val="none" w:sz="0" w:space="0" w:color="auto"/>
        <w:left w:val="none" w:sz="0" w:space="0" w:color="auto"/>
        <w:bottom w:val="none" w:sz="0" w:space="0" w:color="auto"/>
        <w:right w:val="none" w:sz="0" w:space="0" w:color="auto"/>
      </w:divBdr>
    </w:div>
    <w:div w:id="2054572665">
      <w:bodyDiv w:val="1"/>
      <w:marLeft w:val="0"/>
      <w:marRight w:val="0"/>
      <w:marTop w:val="0"/>
      <w:marBottom w:val="0"/>
      <w:divBdr>
        <w:top w:val="none" w:sz="0" w:space="0" w:color="auto"/>
        <w:left w:val="none" w:sz="0" w:space="0" w:color="auto"/>
        <w:bottom w:val="none" w:sz="0" w:space="0" w:color="auto"/>
        <w:right w:val="none" w:sz="0" w:space="0" w:color="auto"/>
      </w:divBdr>
    </w:div>
    <w:div w:id="2080129405">
      <w:bodyDiv w:val="1"/>
      <w:marLeft w:val="0"/>
      <w:marRight w:val="0"/>
      <w:marTop w:val="0"/>
      <w:marBottom w:val="0"/>
      <w:divBdr>
        <w:top w:val="none" w:sz="0" w:space="0" w:color="auto"/>
        <w:left w:val="none" w:sz="0" w:space="0" w:color="auto"/>
        <w:bottom w:val="none" w:sz="0" w:space="0" w:color="auto"/>
        <w:right w:val="none" w:sz="0" w:space="0" w:color="auto"/>
      </w:divBdr>
    </w:div>
    <w:div w:id="21279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407-823-4815" TargetMode="External"/><Relationship Id="rId13" Type="http://schemas.openxmlformats.org/officeDocument/2006/relationships/hyperlink" Target="mailto:tristano.tenaglia@mail.mcgill.ca"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mailto:asadwaraich@knights.ucf.edu"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breena.anowar@ucf.edu" TargetMode="External"/><Relationship Id="rId5" Type="http://schemas.openxmlformats.org/officeDocument/2006/relationships/webSettings" Target="webSettings.xml"/><Relationship Id="rId15" Type="http://schemas.openxmlformats.org/officeDocument/2006/relationships/hyperlink" Target="http://stm.info" TargetMode="External"/><Relationship Id="rId23" Type="http://schemas.openxmlformats.org/officeDocument/2006/relationships/theme" Target="theme/theme1.xml"/><Relationship Id="rId10" Type="http://schemas.openxmlformats.org/officeDocument/2006/relationships/hyperlink" Target="mailto:naveen.eluru@ucf.ed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tel:407-823-3315" TargetMode="External"/><Relationship Id="rId14" Type="http://schemas.openxmlformats.org/officeDocument/2006/relationships/hyperlink" Target="mailto:marianne.hatzopoulou@utoronto.ca"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ucf-my.sharepoint.com/personal/na732811_ucf_edu/Documents/Papers/Working/Asad/PT_Emissions/Paper/Journal/IJSusTrans/Second/Graphs/Graph_EF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840021\Desktop\Working\Public%20Transit%20Emission\New%20Submission\Local_Run1_Agg_Timeperio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Sheet1!$C$1</c:f>
              <c:strCache>
                <c:ptCount val="1"/>
                <c:pt idx="0">
                  <c:v>Restricted Road</c:v>
                </c:pt>
              </c:strCache>
            </c:strRef>
          </c:tx>
          <c:spPr>
            <a:ln w="28575" cap="rnd">
              <a:solidFill>
                <a:schemeClr val="accent2"/>
              </a:solidFill>
              <a:round/>
            </a:ln>
            <a:effectLst/>
          </c:spPr>
          <c:marker>
            <c:symbol val="none"/>
          </c:marker>
          <c:cat>
            <c:numRef>
              <c:f>Sheet1!$A$2:$A$74</c:f>
              <c:numCache>
                <c:formatCode>General</c:formatCode>
                <c:ptCount val="7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cat>
          <c:val>
            <c:numRef>
              <c:f>Sheet1!$C$2:$C$74</c:f>
              <c:numCache>
                <c:formatCode>General</c:formatCode>
                <c:ptCount val="73"/>
                <c:pt idx="0">
                  <c:v>17499.234481811403</c:v>
                </c:pt>
                <c:pt idx="1">
                  <c:v>15329.153411581899</c:v>
                </c:pt>
                <c:pt idx="2">
                  <c:v>13402.566218998634</c:v>
                </c:pt>
                <c:pt idx="3">
                  <c:v>11699.48688667183</c:v>
                </c:pt>
                <c:pt idx="4">
                  <c:v>10200.994422001791</c:v>
                </c:pt>
                <c:pt idx="5">
                  <c:v>8889.2070070626578</c:v>
                </c:pt>
                <c:pt idx="6">
                  <c:v>7747.2561484861217</c:v>
                </c:pt>
                <c:pt idx="7">
                  <c:v>6759.2608273451815</c:v>
                </c:pt>
                <c:pt idx="8">
                  <c:v>5910.3016490378677</c:v>
                </c:pt>
                <c:pt idx="9">
                  <c:v>5186.3949931709785</c:v>
                </c:pt>
                <c:pt idx="10">
                  <c:v>4574.46716344382</c:v>
                </c:pt>
                <c:pt idx="11">
                  <c:v>4062.328537531936</c:v>
                </c:pt>
                <c:pt idx="12">
                  <c:v>3638.647716970846</c:v>
                </c:pt>
                <c:pt idx="13">
                  <c:v>3292.9256770397837</c:v>
                </c:pt>
                <c:pt idx="14">
                  <c:v>2097.12</c:v>
                </c:pt>
                <c:pt idx="15">
                  <c:v>2043.88</c:v>
                </c:pt>
                <c:pt idx="16">
                  <c:v>1990.95</c:v>
                </c:pt>
                <c:pt idx="17">
                  <c:v>1943.89</c:v>
                </c:pt>
                <c:pt idx="18">
                  <c:v>1901.79</c:v>
                </c:pt>
                <c:pt idx="19">
                  <c:v>1863.89</c:v>
                </c:pt>
                <c:pt idx="20">
                  <c:v>1829.05</c:v>
                </c:pt>
                <c:pt idx="21">
                  <c:v>1795.22</c:v>
                </c:pt>
                <c:pt idx="22">
                  <c:v>1764.34</c:v>
                </c:pt>
                <c:pt idx="23">
                  <c:v>1736.03</c:v>
                </c:pt>
                <c:pt idx="24">
                  <c:v>1716.99</c:v>
                </c:pt>
                <c:pt idx="25">
                  <c:v>1706.16</c:v>
                </c:pt>
                <c:pt idx="26">
                  <c:v>1696.12</c:v>
                </c:pt>
                <c:pt idx="27">
                  <c:v>1686.8</c:v>
                </c:pt>
                <c:pt idx="28">
                  <c:v>1678.13</c:v>
                </c:pt>
                <c:pt idx="29">
                  <c:v>1670.04</c:v>
                </c:pt>
                <c:pt idx="30">
                  <c:v>1662.46</c:v>
                </c:pt>
                <c:pt idx="31">
                  <c:v>1616.7</c:v>
                </c:pt>
                <c:pt idx="32">
                  <c:v>1536.21</c:v>
                </c:pt>
                <c:pt idx="33">
                  <c:v>1460.46</c:v>
                </c:pt>
                <c:pt idx="34">
                  <c:v>1425.62</c:v>
                </c:pt>
                <c:pt idx="35">
                  <c:v>1416.44</c:v>
                </c:pt>
                <c:pt idx="36">
                  <c:v>1407.75</c:v>
                </c:pt>
                <c:pt idx="37">
                  <c:v>1399.52</c:v>
                </c:pt>
                <c:pt idx="38">
                  <c:v>1391.71</c:v>
                </c:pt>
                <c:pt idx="39">
                  <c:v>1384.3</c:v>
                </c:pt>
                <c:pt idx="40">
                  <c:v>1377.24</c:v>
                </c:pt>
                <c:pt idx="41">
                  <c:v>1370.53</c:v>
                </c:pt>
                <c:pt idx="42">
                  <c:v>1364.12</c:v>
                </c:pt>
                <c:pt idx="43">
                  <c:v>1358</c:v>
                </c:pt>
                <c:pt idx="44">
                  <c:v>1352.61</c:v>
                </c:pt>
                <c:pt idx="45">
                  <c:v>1347.91</c:v>
                </c:pt>
                <c:pt idx="46">
                  <c:v>1343.39</c:v>
                </c:pt>
                <c:pt idx="47">
                  <c:v>1339.07</c:v>
                </c:pt>
                <c:pt idx="48">
                  <c:v>1334.92</c:v>
                </c:pt>
                <c:pt idx="49">
                  <c:v>1330.94</c:v>
                </c:pt>
                <c:pt idx="50">
                  <c:v>1327.11</c:v>
                </c:pt>
                <c:pt idx="51">
                  <c:v>1323.43</c:v>
                </c:pt>
                <c:pt idx="52">
                  <c:v>1319.89</c:v>
                </c:pt>
                <c:pt idx="53">
                  <c:v>1316.48</c:v>
                </c:pt>
                <c:pt idx="54">
                  <c:v>1313.2</c:v>
                </c:pt>
                <c:pt idx="55">
                  <c:v>1316.36</c:v>
                </c:pt>
                <c:pt idx="56">
                  <c:v>1323.56</c:v>
                </c:pt>
                <c:pt idx="57">
                  <c:v>1330.51</c:v>
                </c:pt>
                <c:pt idx="58">
                  <c:v>1337.22</c:v>
                </c:pt>
                <c:pt idx="59">
                  <c:v>1343.71</c:v>
                </c:pt>
                <c:pt idx="60">
                  <c:v>1359.1</c:v>
                </c:pt>
                <c:pt idx="61">
                  <c:v>1379.95</c:v>
                </c:pt>
                <c:pt idx="62">
                  <c:v>1400.15</c:v>
                </c:pt>
                <c:pt idx="63">
                  <c:v>1419.71</c:v>
                </c:pt>
                <c:pt idx="64">
                  <c:v>1438.67</c:v>
                </c:pt>
                <c:pt idx="65">
                  <c:v>1457.06</c:v>
                </c:pt>
                <c:pt idx="66">
                  <c:v>1474.9</c:v>
                </c:pt>
                <c:pt idx="67">
                  <c:v>1492.2</c:v>
                </c:pt>
                <c:pt idx="68">
                  <c:v>1509.02</c:v>
                </c:pt>
                <c:pt idx="69">
                  <c:v>1525.35</c:v>
                </c:pt>
                <c:pt idx="70">
                  <c:v>1541.22</c:v>
                </c:pt>
                <c:pt idx="71">
                  <c:v>1556.64</c:v>
                </c:pt>
              </c:numCache>
            </c:numRef>
          </c:val>
          <c:smooth val="0"/>
          <c:extLst>
            <c:ext xmlns:c16="http://schemas.microsoft.com/office/drawing/2014/chart" uri="{C3380CC4-5D6E-409C-BE32-E72D297353CC}">
              <c16:uniqueId val="{00000000-73F5-4E5A-A90C-573344ACB656}"/>
            </c:ext>
          </c:extLst>
        </c:ser>
        <c:ser>
          <c:idx val="4"/>
          <c:order val="4"/>
          <c:tx>
            <c:strRef>
              <c:f>Sheet1!$F$1</c:f>
              <c:strCache>
                <c:ptCount val="1"/>
                <c:pt idx="0">
                  <c:v>Unrestricted Road</c:v>
                </c:pt>
              </c:strCache>
            </c:strRef>
          </c:tx>
          <c:spPr>
            <a:ln w="28575" cap="rnd">
              <a:solidFill>
                <a:schemeClr val="accent5"/>
              </a:solidFill>
              <a:round/>
            </a:ln>
            <a:effectLst/>
          </c:spPr>
          <c:marker>
            <c:symbol val="none"/>
          </c:marker>
          <c:cat>
            <c:numRef>
              <c:f>Sheet1!$A$2:$A$74</c:f>
              <c:numCache>
                <c:formatCode>General</c:formatCode>
                <c:ptCount val="7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cat>
          <c:val>
            <c:numRef>
              <c:f>Sheet1!$F$2:$F$74</c:f>
              <c:numCache>
                <c:formatCode>General</c:formatCode>
                <c:ptCount val="73"/>
                <c:pt idx="0">
                  <c:v>8121.091053146547</c:v>
                </c:pt>
                <c:pt idx="1">
                  <c:v>7113.9940865700264</c:v>
                </c:pt>
                <c:pt idx="2">
                  <c:v>6219.8984031813034</c:v>
                </c:pt>
                <c:pt idx="3">
                  <c:v>5429.5288391335889</c:v>
                </c:pt>
                <c:pt idx="4">
                  <c:v>4734.1044901034556</c:v>
                </c:pt>
                <c:pt idx="5">
                  <c:v>4125.3267147004653</c:v>
                </c:pt>
                <c:pt idx="6">
                  <c:v>3595.3671378767967</c:v>
                </c:pt>
                <c:pt idx="7">
                  <c:v>3136.8556543368727</c:v>
                </c:pt>
                <c:pt idx="8">
                  <c:v>2742.868431946988</c:v>
                </c:pt>
                <c:pt idx="9">
                  <c:v>2406.9159151449339</c:v>
                </c:pt>
                <c:pt idx="10">
                  <c:v>2122.9308283496289</c:v>
                </c:pt>
                <c:pt idx="11">
                  <c:v>1885.2561793707414</c:v>
                </c:pt>
                <c:pt idx="12">
                  <c:v>1688.6332628183202</c:v>
                </c:pt>
                <c:pt idx="13">
                  <c:v>1528.189663512421</c:v>
                </c:pt>
                <c:pt idx="14">
                  <c:v>1399.4272598927375</c:v>
                </c:pt>
                <c:pt idx="15">
                  <c:v>981.43</c:v>
                </c:pt>
                <c:pt idx="16">
                  <c:v>988.66</c:v>
                </c:pt>
                <c:pt idx="17">
                  <c:v>995.08500000000004</c:v>
                </c:pt>
                <c:pt idx="18">
                  <c:v>1000.83</c:v>
                </c:pt>
                <c:pt idx="19">
                  <c:v>1006.01</c:v>
                </c:pt>
                <c:pt idx="20">
                  <c:v>1010.69</c:v>
                </c:pt>
                <c:pt idx="21">
                  <c:v>1014.94</c:v>
                </c:pt>
                <c:pt idx="22">
                  <c:v>1018.83</c:v>
                </c:pt>
                <c:pt idx="23">
                  <c:v>1022.39</c:v>
                </c:pt>
                <c:pt idx="24">
                  <c:v>1025.67</c:v>
                </c:pt>
                <c:pt idx="25">
                  <c:v>1028.69</c:v>
                </c:pt>
                <c:pt idx="26">
                  <c:v>1031.49</c:v>
                </c:pt>
                <c:pt idx="27">
                  <c:v>1034.0899999999999</c:v>
                </c:pt>
                <c:pt idx="28">
                  <c:v>1036.52</c:v>
                </c:pt>
                <c:pt idx="29">
                  <c:v>1038.78</c:v>
                </c:pt>
                <c:pt idx="30">
                  <c:v>1029.8800000000001</c:v>
                </c:pt>
                <c:pt idx="31">
                  <c:v>1021.53</c:v>
                </c:pt>
                <c:pt idx="32">
                  <c:v>1013.69</c:v>
                </c:pt>
                <c:pt idx="33">
                  <c:v>1006.33</c:v>
                </c:pt>
                <c:pt idx="34">
                  <c:v>999.36500000000001</c:v>
                </c:pt>
                <c:pt idx="35">
                  <c:v>992.798</c:v>
                </c:pt>
                <c:pt idx="36">
                  <c:v>986.58300000000008</c:v>
                </c:pt>
                <c:pt idx="37">
                  <c:v>980.69799999999998</c:v>
                </c:pt>
                <c:pt idx="38">
                  <c:v>975.11199999999997</c:v>
                </c:pt>
                <c:pt idx="39">
                  <c:v>969.80799999999999</c:v>
                </c:pt>
                <c:pt idx="40">
                  <c:v>964.7589999999999</c:v>
                </c:pt>
                <c:pt idx="41">
                  <c:v>959.95800000000008</c:v>
                </c:pt>
                <c:pt idx="42">
                  <c:v>955.37199999999996</c:v>
                </c:pt>
                <c:pt idx="43">
                  <c:v>950.995</c:v>
                </c:pt>
                <c:pt idx="44">
                  <c:v>946.81799999999998</c:v>
                </c:pt>
                <c:pt idx="45">
                  <c:v>989.10199999999998</c:v>
                </c:pt>
                <c:pt idx="46">
                  <c:v>1029.57</c:v>
                </c:pt>
                <c:pt idx="47">
                  <c:v>1068.3699999999999</c:v>
                </c:pt>
                <c:pt idx="48">
                  <c:v>1105.5899999999999</c:v>
                </c:pt>
                <c:pt idx="49">
                  <c:v>1141.3</c:v>
                </c:pt>
                <c:pt idx="50">
                  <c:v>1175.6300000000001</c:v>
                </c:pt>
                <c:pt idx="51">
                  <c:v>1208.6199999999999</c:v>
                </c:pt>
                <c:pt idx="52">
                  <c:v>1240.3800000000001</c:v>
                </c:pt>
                <c:pt idx="53">
                  <c:v>1270.96</c:v>
                </c:pt>
                <c:pt idx="54">
                  <c:v>1300.42</c:v>
                </c:pt>
                <c:pt idx="55">
                  <c:v>1316.36</c:v>
                </c:pt>
                <c:pt idx="56">
                  <c:v>1323.56</c:v>
                </c:pt>
                <c:pt idx="57">
                  <c:v>1330.51</c:v>
                </c:pt>
                <c:pt idx="58">
                  <c:v>1337.22</c:v>
                </c:pt>
                <c:pt idx="59">
                  <c:v>1343.71</c:v>
                </c:pt>
                <c:pt idx="60">
                  <c:v>1359.1</c:v>
                </c:pt>
                <c:pt idx="61">
                  <c:v>1379.95</c:v>
                </c:pt>
                <c:pt idx="62">
                  <c:v>1400.15</c:v>
                </c:pt>
                <c:pt idx="63">
                  <c:v>1419.71</c:v>
                </c:pt>
                <c:pt idx="64">
                  <c:v>1438.67</c:v>
                </c:pt>
                <c:pt idx="65">
                  <c:v>1457.06</c:v>
                </c:pt>
                <c:pt idx="66">
                  <c:v>1474.9</c:v>
                </c:pt>
                <c:pt idx="67">
                  <c:v>1492.2</c:v>
                </c:pt>
                <c:pt idx="68">
                  <c:v>1509.02</c:v>
                </c:pt>
                <c:pt idx="69">
                  <c:v>1525.35</c:v>
                </c:pt>
                <c:pt idx="70">
                  <c:v>1541.22</c:v>
                </c:pt>
                <c:pt idx="71">
                  <c:v>1556.64</c:v>
                </c:pt>
              </c:numCache>
            </c:numRef>
          </c:val>
          <c:smooth val="0"/>
          <c:extLst>
            <c:ext xmlns:c16="http://schemas.microsoft.com/office/drawing/2014/chart" uri="{C3380CC4-5D6E-409C-BE32-E72D297353CC}">
              <c16:uniqueId val="{00000001-73F5-4E5A-A90C-573344ACB656}"/>
            </c:ext>
          </c:extLst>
        </c:ser>
        <c:dLbls>
          <c:showLegendKey val="0"/>
          <c:showVal val="0"/>
          <c:showCatName val="0"/>
          <c:showSerName val="0"/>
          <c:showPercent val="0"/>
          <c:showBubbleSize val="0"/>
        </c:dLbls>
        <c:smooth val="0"/>
        <c:axId val="264287615"/>
        <c:axId val="264278463"/>
        <c:extLst>
          <c:ext xmlns:c15="http://schemas.microsoft.com/office/drawing/2012/chart" uri="{02D57815-91ED-43cb-92C2-25804820EDAC}">
            <c15:filteredLineSeries>
              <c15:ser>
                <c:idx val="0"/>
                <c:order val="0"/>
                <c:tx>
                  <c:strRef>
                    <c:extLst>
                      <c:ext uri="{02D57815-91ED-43cb-92C2-25804820EDAC}">
                        <c15:formulaRef>
                          <c15:sqref>Sheet1!$B$1</c15:sqref>
                        </c15:formulaRef>
                      </c:ext>
                    </c:extLst>
                    <c:strCache>
                      <c:ptCount val="1"/>
                      <c:pt idx="0">
                        <c:v>Restricted Road Speed 20 mph</c:v>
                      </c:pt>
                    </c:strCache>
                  </c:strRef>
                </c:tx>
                <c:spPr>
                  <a:ln w="28575" cap="rnd">
                    <a:solidFill>
                      <a:schemeClr val="accent1"/>
                    </a:solidFill>
                    <a:round/>
                  </a:ln>
                  <a:effectLst/>
                </c:spPr>
                <c:marker>
                  <c:symbol val="none"/>
                </c:marker>
                <c:cat>
                  <c:numRef>
                    <c:extLst>
                      <c:ext uri="{02D57815-91ED-43cb-92C2-25804820EDAC}">
                        <c15:formulaRef>
                          <c15:sqref>Sheet1!$A$2:$A$74</c15:sqref>
                        </c15:formulaRef>
                      </c:ext>
                    </c:extLst>
                    <c:numCache>
                      <c:formatCode>General</c:formatCode>
                      <c:ptCount val="7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cat>
                <c:val>
                  <c:numRef>
                    <c:extLst>
                      <c:ext uri="{02D57815-91ED-43cb-92C2-25804820EDAC}">
                        <c15:formulaRef>
                          <c15:sqref>Sheet1!$B$2:$B$74</c15:sqref>
                        </c15:formulaRef>
                      </c:ext>
                    </c:extLst>
                    <c:numCache>
                      <c:formatCode>General</c:formatCode>
                      <c:ptCount val="73"/>
                      <c:pt idx="0">
                        <c:v>17150.212421700755</c:v>
                      </c:pt>
                      <c:pt idx="1">
                        <c:v>15023.413597133247</c:v>
                      </c:pt>
                      <c:pt idx="2">
                        <c:v>13135.252167210463</c:v>
                      </c:pt>
                      <c:pt idx="3">
                        <c:v>11466.140735463447</c:v>
                      </c:pt>
                      <c:pt idx="4">
                        <c:v>9997.5356883043314</c:v>
                      </c:pt>
                      <c:pt idx="5">
                        <c:v>8711.9118604904015</c:v>
                      </c:pt>
                      <c:pt idx="6">
                        <c:v>7592.7372005881443</c:v>
                      </c:pt>
                      <c:pt idx="7">
                        <c:v>6624.4474364372945</c:v>
                      </c:pt>
                      <c:pt idx="8">
                        <c:v>5792.4207406148935</c:v>
                      </c:pt>
                      <c:pt idx="9">
                        <c:v>5082.9523958993341</c:v>
                      </c:pt>
                      <c:pt idx="10">
                        <c:v>4483.2294607344156</c:v>
                      </c:pt>
                      <c:pt idx="11">
                        <c:v>3981.3054346933882</c:v>
                      </c:pt>
                      <c:pt idx="12">
                        <c:v>3566.0749239430102</c:v>
                      </c:pt>
                      <c:pt idx="13">
                        <c:v>3227.2483067075987</c:v>
                      </c:pt>
                      <c:pt idx="14">
                        <c:v>2007.49</c:v>
                      </c:pt>
                      <c:pt idx="15">
                        <c:v>1957.18</c:v>
                      </c:pt>
                      <c:pt idx="16">
                        <c:v>1905.61</c:v>
                      </c:pt>
                      <c:pt idx="17">
                        <c:v>1859.75</c:v>
                      </c:pt>
                      <c:pt idx="18">
                        <c:v>1818.73</c:v>
                      </c:pt>
                      <c:pt idx="19">
                        <c:v>1781.81</c:v>
                      </c:pt>
                      <c:pt idx="20">
                        <c:v>1746.5</c:v>
                      </c:pt>
                      <c:pt idx="21">
                        <c:v>1707.17</c:v>
                      </c:pt>
                      <c:pt idx="22">
                        <c:v>1671.25</c:v>
                      </c:pt>
                      <c:pt idx="23">
                        <c:v>1638.32</c:v>
                      </c:pt>
                      <c:pt idx="24">
                        <c:v>1617.93</c:v>
                      </c:pt>
                      <c:pt idx="25">
                        <c:v>1608.63</c:v>
                      </c:pt>
                      <c:pt idx="26">
                        <c:v>1600.01</c:v>
                      </c:pt>
                      <c:pt idx="27">
                        <c:v>1592</c:v>
                      </c:pt>
                      <c:pt idx="28">
                        <c:v>1584.56</c:v>
                      </c:pt>
                      <c:pt idx="29">
                        <c:v>1577.61</c:v>
                      </c:pt>
                      <c:pt idx="30">
                        <c:v>1571.11</c:v>
                      </c:pt>
                      <c:pt idx="31">
                        <c:v>1530.24</c:v>
                      </c:pt>
                      <c:pt idx="32">
                        <c:v>1458.11</c:v>
                      </c:pt>
                      <c:pt idx="33">
                        <c:v>1390.23</c:v>
                      </c:pt>
                      <c:pt idx="34">
                        <c:v>1357.93</c:v>
                      </c:pt>
                      <c:pt idx="35">
                        <c:v>1347.99</c:v>
                      </c:pt>
                      <c:pt idx="36">
                        <c:v>1338.57</c:v>
                      </c:pt>
                      <c:pt idx="37">
                        <c:v>1329.66</c:v>
                      </c:pt>
                      <c:pt idx="38">
                        <c:v>1321.2</c:v>
                      </c:pt>
                      <c:pt idx="39">
                        <c:v>1313.17</c:v>
                      </c:pt>
                      <c:pt idx="40">
                        <c:v>1305.52</c:v>
                      </c:pt>
                      <c:pt idx="41">
                        <c:v>1298.25</c:v>
                      </c:pt>
                      <c:pt idx="42">
                        <c:v>1291.3</c:v>
                      </c:pt>
                      <c:pt idx="43">
                        <c:v>1284.67</c:v>
                      </c:pt>
                      <c:pt idx="44">
                        <c:v>1279.53</c:v>
                      </c:pt>
                      <c:pt idx="45">
                        <c:v>1275.75</c:v>
                      </c:pt>
                      <c:pt idx="46">
                        <c:v>1272.1300000000001</c:v>
                      </c:pt>
                      <c:pt idx="47">
                        <c:v>1268.67</c:v>
                      </c:pt>
                      <c:pt idx="48">
                        <c:v>1265.3399999999999</c:v>
                      </c:pt>
                      <c:pt idx="49">
                        <c:v>1262.1400000000001</c:v>
                      </c:pt>
                      <c:pt idx="50">
                        <c:v>1259.07</c:v>
                      </c:pt>
                      <c:pt idx="51">
                        <c:v>1256.1300000000001</c:v>
                      </c:pt>
                      <c:pt idx="52">
                        <c:v>1253.29</c:v>
                      </c:pt>
                      <c:pt idx="53">
                        <c:v>1250.55</c:v>
                      </c:pt>
                      <c:pt idx="54">
                        <c:v>1247.92</c:v>
                      </c:pt>
                      <c:pt idx="55">
                        <c:v>1248.22</c:v>
                      </c:pt>
                      <c:pt idx="56">
                        <c:v>1250.3699999999999</c:v>
                      </c:pt>
                      <c:pt idx="57">
                        <c:v>1252.45</c:v>
                      </c:pt>
                      <c:pt idx="58">
                        <c:v>1254.47</c:v>
                      </c:pt>
                      <c:pt idx="59">
                        <c:v>1256.4100000000001</c:v>
                      </c:pt>
                      <c:pt idx="60">
                        <c:v>1271.9000000000001</c:v>
                      </c:pt>
                      <c:pt idx="61">
                        <c:v>1295.83</c:v>
                      </c:pt>
                      <c:pt idx="62">
                        <c:v>1319.01</c:v>
                      </c:pt>
                      <c:pt idx="63">
                        <c:v>1341.45</c:v>
                      </c:pt>
                      <c:pt idx="64">
                        <c:v>1363.22</c:v>
                      </c:pt>
                      <c:pt idx="65">
                        <c:v>1384.31</c:v>
                      </c:pt>
                      <c:pt idx="66">
                        <c:v>1404.78</c:v>
                      </c:pt>
                      <c:pt idx="67">
                        <c:v>1424.64</c:v>
                      </c:pt>
                      <c:pt idx="68">
                        <c:v>1443.93</c:v>
                      </c:pt>
                      <c:pt idx="69">
                        <c:v>1462.68</c:v>
                      </c:pt>
                      <c:pt idx="70">
                        <c:v>1480.88</c:v>
                      </c:pt>
                      <c:pt idx="71">
                        <c:v>1498.59</c:v>
                      </c:pt>
                    </c:numCache>
                  </c:numRef>
                </c:val>
                <c:smooth val="0"/>
                <c:extLst>
                  <c:ext xmlns:c16="http://schemas.microsoft.com/office/drawing/2014/chart" uri="{C3380CC4-5D6E-409C-BE32-E72D297353CC}">
                    <c16:uniqueId val="{00000002-73F5-4E5A-A90C-573344ACB656}"/>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Restricted Road Speed 60 mph</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Sheet1!$A$2:$A$74</c15:sqref>
                        </c15:formulaRef>
                      </c:ext>
                    </c:extLst>
                    <c:numCache>
                      <c:formatCode>General</c:formatCode>
                      <c:ptCount val="7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cat>
                <c:val>
                  <c:numRef>
                    <c:extLst xmlns:c15="http://schemas.microsoft.com/office/drawing/2012/chart">
                      <c:ext xmlns:c15="http://schemas.microsoft.com/office/drawing/2012/chart" uri="{02D57815-91ED-43cb-92C2-25804820EDAC}">
                        <c15:formulaRef>
                          <c15:sqref>Sheet1!$D$2:$D$74</c15:sqref>
                        </c15:formulaRef>
                      </c:ext>
                    </c:extLst>
                    <c:numCache>
                      <c:formatCode>General</c:formatCode>
                      <c:ptCount val="73"/>
                      <c:pt idx="0">
                        <c:v>17792.482264892704</c:v>
                      </c:pt>
                      <c:pt idx="1">
                        <c:v>15586.035520289674</c:v>
                      </c:pt>
                      <c:pt idx="2">
                        <c:v>13627.163062672382</c:v>
                      </c:pt>
                      <c:pt idx="3">
                        <c:v>11895.543953983617</c:v>
                      </c:pt>
                      <c:pt idx="4">
                        <c:v>10371.940128374605</c:v>
                      </c:pt>
                      <c:pt idx="5">
                        <c:v>9038.1701088989867</c:v>
                      </c:pt>
                      <c:pt idx="6">
                        <c:v>7877.0827242067844</c:v>
                      </c:pt>
                      <c:pt idx="7">
                        <c:v>6872.5308252383729</c:v>
                      </c:pt>
                      <c:pt idx="8">
                        <c:v>6009.3450019184502</c:v>
                      </c:pt>
                      <c:pt idx="9">
                        <c:v>5273.307299850002</c:v>
                      </c:pt>
                      <c:pt idx="10">
                        <c:v>4651.1249370082805</c:v>
                      </c:pt>
                      <c:pt idx="11">
                        <c:v>4130.4040204347648</c:v>
                      </c:pt>
                      <c:pt idx="12">
                        <c:v>3699.623262931133</c:v>
                      </c:pt>
                      <c:pt idx="13">
                        <c:v>3348.1076997532396</c:v>
                      </c:pt>
                      <c:pt idx="14">
                        <c:v>2193.79</c:v>
                      </c:pt>
                      <c:pt idx="15">
                        <c:v>2139.3000000000002</c:v>
                      </c:pt>
                      <c:pt idx="16">
                        <c:v>2086.4699999999998</c:v>
                      </c:pt>
                      <c:pt idx="17">
                        <c:v>2039.52</c:v>
                      </c:pt>
                      <c:pt idx="18">
                        <c:v>1997.5</c:v>
                      </c:pt>
                      <c:pt idx="19">
                        <c:v>1959.7</c:v>
                      </c:pt>
                      <c:pt idx="20">
                        <c:v>1922.58</c:v>
                      </c:pt>
                      <c:pt idx="21">
                        <c:v>1877.72</c:v>
                      </c:pt>
                      <c:pt idx="22">
                        <c:v>1836.74</c:v>
                      </c:pt>
                      <c:pt idx="23">
                        <c:v>1799.19</c:v>
                      </c:pt>
                      <c:pt idx="24">
                        <c:v>1777.76</c:v>
                      </c:pt>
                      <c:pt idx="25">
                        <c:v>1770.59</c:v>
                      </c:pt>
                      <c:pt idx="26">
                        <c:v>1763.94</c:v>
                      </c:pt>
                      <c:pt idx="27">
                        <c:v>1757.76</c:v>
                      </c:pt>
                      <c:pt idx="28">
                        <c:v>1752.02</c:v>
                      </c:pt>
                      <c:pt idx="29">
                        <c:v>1746.65</c:v>
                      </c:pt>
                      <c:pt idx="30">
                        <c:v>1741.63</c:v>
                      </c:pt>
                      <c:pt idx="31">
                        <c:v>1693.69</c:v>
                      </c:pt>
                      <c:pt idx="32">
                        <c:v>1606.73</c:v>
                      </c:pt>
                      <c:pt idx="33">
                        <c:v>1524.91</c:v>
                      </c:pt>
                      <c:pt idx="34">
                        <c:v>1488.06</c:v>
                      </c:pt>
                      <c:pt idx="35">
                        <c:v>1479.39</c:v>
                      </c:pt>
                      <c:pt idx="36">
                        <c:v>1471.18</c:v>
                      </c:pt>
                      <c:pt idx="37">
                        <c:v>1463.41</c:v>
                      </c:pt>
                      <c:pt idx="38">
                        <c:v>1456.03</c:v>
                      </c:pt>
                      <c:pt idx="39">
                        <c:v>1449.04</c:v>
                      </c:pt>
                      <c:pt idx="40">
                        <c:v>1442.37</c:v>
                      </c:pt>
                      <c:pt idx="41">
                        <c:v>1436.04</c:v>
                      </c:pt>
                      <c:pt idx="42">
                        <c:v>1429.98</c:v>
                      </c:pt>
                      <c:pt idx="43">
                        <c:v>1424.2</c:v>
                      </c:pt>
                      <c:pt idx="44">
                        <c:v>1418.49</c:v>
                      </c:pt>
                      <c:pt idx="45">
                        <c:v>1412.84</c:v>
                      </c:pt>
                      <c:pt idx="46">
                        <c:v>1407.41</c:v>
                      </c:pt>
                      <c:pt idx="47">
                        <c:v>1402.22</c:v>
                      </c:pt>
                      <c:pt idx="48">
                        <c:v>1397.23</c:v>
                      </c:pt>
                      <c:pt idx="49">
                        <c:v>1392.45</c:v>
                      </c:pt>
                      <c:pt idx="50">
                        <c:v>1387.86</c:v>
                      </c:pt>
                      <c:pt idx="51">
                        <c:v>1383.44</c:v>
                      </c:pt>
                      <c:pt idx="52">
                        <c:v>1379.19</c:v>
                      </c:pt>
                      <c:pt idx="53">
                        <c:v>1375.09</c:v>
                      </c:pt>
                      <c:pt idx="54">
                        <c:v>1371.15</c:v>
                      </c:pt>
                      <c:pt idx="55">
                        <c:v>1375.41</c:v>
                      </c:pt>
                      <c:pt idx="56">
                        <c:v>1384.81</c:v>
                      </c:pt>
                      <c:pt idx="57">
                        <c:v>1393.88</c:v>
                      </c:pt>
                      <c:pt idx="58">
                        <c:v>1402.64</c:v>
                      </c:pt>
                      <c:pt idx="59">
                        <c:v>1411.11</c:v>
                      </c:pt>
                      <c:pt idx="60">
                        <c:v>1426.11</c:v>
                      </c:pt>
                      <c:pt idx="61">
                        <c:v>1445.07</c:v>
                      </c:pt>
                      <c:pt idx="62">
                        <c:v>1463.42</c:v>
                      </c:pt>
                      <c:pt idx="63">
                        <c:v>1481.21</c:v>
                      </c:pt>
                      <c:pt idx="64">
                        <c:v>1498.44</c:v>
                      </c:pt>
                      <c:pt idx="65">
                        <c:v>1515.16</c:v>
                      </c:pt>
                      <c:pt idx="66">
                        <c:v>1531.38</c:v>
                      </c:pt>
                      <c:pt idx="67">
                        <c:v>1547.12</c:v>
                      </c:pt>
                      <c:pt idx="68">
                        <c:v>1562.4</c:v>
                      </c:pt>
                      <c:pt idx="69">
                        <c:v>1577.25</c:v>
                      </c:pt>
                      <c:pt idx="70">
                        <c:v>1591.68</c:v>
                      </c:pt>
                      <c:pt idx="71">
                        <c:v>1605.7</c:v>
                      </c:pt>
                    </c:numCache>
                  </c:numRef>
                </c:val>
                <c:smooth val="0"/>
                <c:extLst xmlns:c15="http://schemas.microsoft.com/office/drawing/2012/chart">
                  <c:ext xmlns:c16="http://schemas.microsoft.com/office/drawing/2014/chart" uri="{C3380CC4-5D6E-409C-BE32-E72D297353CC}">
                    <c16:uniqueId val="{00000003-73F5-4E5A-A90C-573344ACB656}"/>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pt idx="0">
                        <c:v>Unrestricted Road Speed 20 mph</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Sheet1!$A$2:$A$74</c15:sqref>
                        </c15:formulaRef>
                      </c:ext>
                    </c:extLst>
                    <c:numCache>
                      <c:formatCode>General</c:formatCode>
                      <c:ptCount val="7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cat>
                <c:val>
                  <c:numRef>
                    <c:extLst xmlns:c15="http://schemas.microsoft.com/office/drawing/2012/chart">
                      <c:ext xmlns:c15="http://schemas.microsoft.com/office/drawing/2012/chart" uri="{02D57815-91ED-43cb-92C2-25804820EDAC}">
                        <c15:formulaRef>
                          <c15:sqref>Sheet1!$E$2:$E$74</c15:sqref>
                        </c15:formulaRef>
                      </c:ext>
                    </c:extLst>
                    <c:numCache>
                      <c:formatCode>General</c:formatCode>
                      <c:ptCount val="73"/>
                      <c:pt idx="0">
                        <c:v>8121.091053146547</c:v>
                      </c:pt>
                      <c:pt idx="1">
                        <c:v>7113.9940865700264</c:v>
                      </c:pt>
                      <c:pt idx="2">
                        <c:v>6219.8984031813034</c:v>
                      </c:pt>
                      <c:pt idx="3">
                        <c:v>5429.5288391335889</c:v>
                      </c:pt>
                      <c:pt idx="4">
                        <c:v>4734.1044901034556</c:v>
                      </c:pt>
                      <c:pt idx="5">
                        <c:v>4125.3267147004653</c:v>
                      </c:pt>
                      <c:pt idx="6">
                        <c:v>3595.3671378767967</c:v>
                      </c:pt>
                      <c:pt idx="7">
                        <c:v>3136.8556543368727</c:v>
                      </c:pt>
                      <c:pt idx="8">
                        <c:v>2742.868431946988</c:v>
                      </c:pt>
                      <c:pt idx="9">
                        <c:v>2406.9159151449339</c:v>
                      </c:pt>
                      <c:pt idx="10">
                        <c:v>2122.9308283496289</c:v>
                      </c:pt>
                      <c:pt idx="11">
                        <c:v>1885.2561793707414</c:v>
                      </c:pt>
                      <c:pt idx="12">
                        <c:v>1688.6332628183202</c:v>
                      </c:pt>
                      <c:pt idx="13">
                        <c:v>1528.189663512421</c:v>
                      </c:pt>
                      <c:pt idx="14">
                        <c:v>1399.4272598927375</c:v>
                      </c:pt>
                      <c:pt idx="15">
                        <c:v>956.58100000000002</c:v>
                      </c:pt>
                      <c:pt idx="16">
                        <c:v>961.85899999999992</c:v>
                      </c:pt>
                      <c:pt idx="17">
                        <c:v>966.54700000000003</c:v>
                      </c:pt>
                      <c:pt idx="18">
                        <c:v>970.74300000000005</c:v>
                      </c:pt>
                      <c:pt idx="19">
                        <c:v>974.51899999999989</c:v>
                      </c:pt>
                      <c:pt idx="20">
                        <c:v>977.93399999999997</c:v>
                      </c:pt>
                      <c:pt idx="21">
                        <c:v>981.04300000000001</c:v>
                      </c:pt>
                      <c:pt idx="22">
                        <c:v>983.87600000000009</c:v>
                      </c:pt>
                      <c:pt idx="23">
                        <c:v>986.47600000000011</c:v>
                      </c:pt>
                      <c:pt idx="24">
                        <c:v>988.87</c:v>
                      </c:pt>
                      <c:pt idx="25">
                        <c:v>991.07899999999995</c:v>
                      </c:pt>
                      <c:pt idx="26">
                        <c:v>993.12</c:v>
                      </c:pt>
                      <c:pt idx="27">
                        <c:v>995.01699999999994</c:v>
                      </c:pt>
                      <c:pt idx="28">
                        <c:v>996.78800000000001</c:v>
                      </c:pt>
                      <c:pt idx="29">
                        <c:v>998.43799999999999</c:v>
                      </c:pt>
                      <c:pt idx="30">
                        <c:v>986.87300000000005</c:v>
                      </c:pt>
                      <c:pt idx="31">
                        <c:v>976.03699999999992</c:v>
                      </c:pt>
                      <c:pt idx="32">
                        <c:v>965.85500000000002</c:v>
                      </c:pt>
                      <c:pt idx="33">
                        <c:v>956.27399999999989</c:v>
                      </c:pt>
                      <c:pt idx="34">
                        <c:v>947.23800000000006</c:v>
                      </c:pt>
                      <c:pt idx="35">
                        <c:v>938.70600000000002</c:v>
                      </c:pt>
                      <c:pt idx="36">
                        <c:v>930.63300000000004</c:v>
                      </c:pt>
                      <c:pt idx="37">
                        <c:v>922.98800000000006</c:v>
                      </c:pt>
                      <c:pt idx="38">
                        <c:v>915.73300000000006</c:v>
                      </c:pt>
                      <c:pt idx="39">
                        <c:v>908.84100000000001</c:v>
                      </c:pt>
                      <c:pt idx="40">
                        <c:v>902.28399999999999</c:v>
                      </c:pt>
                      <c:pt idx="41">
                        <c:v>896.04499999999996</c:v>
                      </c:pt>
                      <c:pt idx="42">
                        <c:v>890.08800000000008</c:v>
                      </c:pt>
                      <c:pt idx="43">
                        <c:v>884.40300000000002</c:v>
                      </c:pt>
                      <c:pt idx="44">
                        <c:v>878.97600000000011</c:v>
                      </c:pt>
                      <c:pt idx="45">
                        <c:v>921.58500000000004</c:v>
                      </c:pt>
                      <c:pt idx="46">
                        <c:v>962.375</c:v>
                      </c:pt>
                      <c:pt idx="47">
                        <c:v>1001.47</c:v>
                      </c:pt>
                      <c:pt idx="48">
                        <c:v>1038.97</c:v>
                      </c:pt>
                      <c:pt idx="49">
                        <c:v>1074.96</c:v>
                      </c:pt>
                      <c:pt idx="50">
                        <c:v>1109.55</c:v>
                      </c:pt>
                      <c:pt idx="51">
                        <c:v>1142.81</c:v>
                      </c:pt>
                      <c:pt idx="52">
                        <c:v>1174.8</c:v>
                      </c:pt>
                      <c:pt idx="53">
                        <c:v>1205.6199999999999</c:v>
                      </c:pt>
                      <c:pt idx="54">
                        <c:v>1235.31</c:v>
                      </c:pt>
                      <c:pt idx="55">
                        <c:v>1248.22</c:v>
                      </c:pt>
                      <c:pt idx="56">
                        <c:v>1250.3699999999999</c:v>
                      </c:pt>
                      <c:pt idx="57">
                        <c:v>1252.45</c:v>
                      </c:pt>
                      <c:pt idx="58">
                        <c:v>1254.47</c:v>
                      </c:pt>
                      <c:pt idx="59">
                        <c:v>1256.4100000000001</c:v>
                      </c:pt>
                      <c:pt idx="60">
                        <c:v>1271.9000000000001</c:v>
                      </c:pt>
                      <c:pt idx="61">
                        <c:v>1295.83</c:v>
                      </c:pt>
                      <c:pt idx="62">
                        <c:v>1319.01</c:v>
                      </c:pt>
                      <c:pt idx="63">
                        <c:v>1341.45</c:v>
                      </c:pt>
                      <c:pt idx="64">
                        <c:v>1363.22</c:v>
                      </c:pt>
                      <c:pt idx="65">
                        <c:v>1384.31</c:v>
                      </c:pt>
                      <c:pt idx="66">
                        <c:v>1404.78</c:v>
                      </c:pt>
                      <c:pt idx="67">
                        <c:v>1424.64</c:v>
                      </c:pt>
                      <c:pt idx="68">
                        <c:v>1443.93</c:v>
                      </c:pt>
                      <c:pt idx="69">
                        <c:v>1462.68</c:v>
                      </c:pt>
                      <c:pt idx="70">
                        <c:v>1480.88</c:v>
                      </c:pt>
                      <c:pt idx="71">
                        <c:v>1498.59</c:v>
                      </c:pt>
                    </c:numCache>
                  </c:numRef>
                </c:val>
                <c:smooth val="0"/>
                <c:extLst xmlns:c15="http://schemas.microsoft.com/office/drawing/2012/chart">
                  <c:ext xmlns:c16="http://schemas.microsoft.com/office/drawing/2014/chart" uri="{C3380CC4-5D6E-409C-BE32-E72D297353CC}">
                    <c16:uniqueId val="{00000004-73F5-4E5A-A90C-573344ACB65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Sheet1!$G$1</c15:sqref>
                        </c15:formulaRef>
                      </c:ext>
                    </c:extLst>
                    <c:strCache>
                      <c:ptCount val="1"/>
                      <c:pt idx="0">
                        <c:v>Unrestricted Road Speed 60 mph</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Sheet1!$A$2:$A$74</c15:sqref>
                        </c15:formulaRef>
                      </c:ext>
                    </c:extLst>
                    <c:numCache>
                      <c:formatCode>General</c:formatCode>
                      <c:ptCount val="7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numCache>
                  </c:numRef>
                </c:cat>
                <c:val>
                  <c:numRef>
                    <c:extLst xmlns:c15="http://schemas.microsoft.com/office/drawing/2012/chart">
                      <c:ext xmlns:c15="http://schemas.microsoft.com/office/drawing/2012/chart" uri="{02D57815-91ED-43cb-92C2-25804820EDAC}">
                        <c15:formulaRef>
                          <c15:sqref>Sheet1!$G$2:$G$74</c15:sqref>
                        </c15:formulaRef>
                      </c:ext>
                    </c:extLst>
                    <c:numCache>
                      <c:formatCode>General</c:formatCode>
                      <c:ptCount val="73"/>
                      <c:pt idx="0">
                        <c:v>8121.091053146547</c:v>
                      </c:pt>
                      <c:pt idx="1">
                        <c:v>7113.9940865700264</c:v>
                      </c:pt>
                      <c:pt idx="2">
                        <c:v>6219.8984031813034</c:v>
                      </c:pt>
                      <c:pt idx="3">
                        <c:v>5429.5288391335889</c:v>
                      </c:pt>
                      <c:pt idx="4">
                        <c:v>4734.1044901034556</c:v>
                      </c:pt>
                      <c:pt idx="5">
                        <c:v>4125.3267147004653</c:v>
                      </c:pt>
                      <c:pt idx="6">
                        <c:v>3595.3671378767967</c:v>
                      </c:pt>
                      <c:pt idx="7">
                        <c:v>3136.8556543368727</c:v>
                      </c:pt>
                      <c:pt idx="8">
                        <c:v>2742.868431946988</c:v>
                      </c:pt>
                      <c:pt idx="9">
                        <c:v>2406.9159151449339</c:v>
                      </c:pt>
                      <c:pt idx="10">
                        <c:v>2122.9308283496289</c:v>
                      </c:pt>
                      <c:pt idx="11">
                        <c:v>1885.2561793707414</c:v>
                      </c:pt>
                      <c:pt idx="12">
                        <c:v>1688.6332628183202</c:v>
                      </c:pt>
                      <c:pt idx="13">
                        <c:v>1528.189663512421</c:v>
                      </c:pt>
                      <c:pt idx="14">
                        <c:v>1399.4272598927375</c:v>
                      </c:pt>
                      <c:pt idx="15">
                        <c:v>1013.09</c:v>
                      </c:pt>
                      <c:pt idx="16">
                        <c:v>1023.46</c:v>
                      </c:pt>
                      <c:pt idx="17">
                        <c:v>1032.69</c:v>
                      </c:pt>
                      <c:pt idx="18">
                        <c:v>1040.95</c:v>
                      </c:pt>
                      <c:pt idx="19">
                        <c:v>1048.3800000000001</c:v>
                      </c:pt>
                      <c:pt idx="20">
                        <c:v>1055.0999999999999</c:v>
                      </c:pt>
                      <c:pt idx="21">
                        <c:v>1061.21</c:v>
                      </c:pt>
                      <c:pt idx="22">
                        <c:v>1066.79</c:v>
                      </c:pt>
                      <c:pt idx="23">
                        <c:v>1071.92</c:v>
                      </c:pt>
                      <c:pt idx="24">
                        <c:v>1076.6199999999999</c:v>
                      </c:pt>
                      <c:pt idx="25">
                        <c:v>1080.97</c:v>
                      </c:pt>
                      <c:pt idx="26">
                        <c:v>1084.99</c:v>
                      </c:pt>
                      <c:pt idx="27">
                        <c:v>1088.72</c:v>
                      </c:pt>
                      <c:pt idx="28">
                        <c:v>1092.2</c:v>
                      </c:pt>
                      <c:pt idx="29">
                        <c:v>1095.45</c:v>
                      </c:pt>
                      <c:pt idx="30">
                        <c:v>1084.98</c:v>
                      </c:pt>
                      <c:pt idx="31">
                        <c:v>1075.19</c:v>
                      </c:pt>
                      <c:pt idx="32">
                        <c:v>1065.98</c:v>
                      </c:pt>
                      <c:pt idx="33">
                        <c:v>1057.32</c:v>
                      </c:pt>
                      <c:pt idx="34">
                        <c:v>1049.1400000000001</c:v>
                      </c:pt>
                      <c:pt idx="35">
                        <c:v>1041.43</c:v>
                      </c:pt>
                      <c:pt idx="36">
                        <c:v>1034.1199999999999</c:v>
                      </c:pt>
                      <c:pt idx="37">
                        <c:v>1027.21</c:v>
                      </c:pt>
                      <c:pt idx="38">
                        <c:v>1020.64</c:v>
                      </c:pt>
                      <c:pt idx="39">
                        <c:v>1014.41</c:v>
                      </c:pt>
                      <c:pt idx="40">
                        <c:v>1008.48</c:v>
                      </c:pt>
                      <c:pt idx="41">
                        <c:v>1002.84</c:v>
                      </c:pt>
                      <c:pt idx="42">
                        <c:v>997.452</c:v>
                      </c:pt>
                      <c:pt idx="43">
                        <c:v>992.31</c:v>
                      </c:pt>
                      <c:pt idx="44">
                        <c:v>987.40199999999993</c:v>
                      </c:pt>
                      <c:pt idx="45">
                        <c:v>1031.67</c:v>
                      </c:pt>
                      <c:pt idx="46">
                        <c:v>1074.04</c:v>
                      </c:pt>
                      <c:pt idx="47">
                        <c:v>1114.6600000000001</c:v>
                      </c:pt>
                      <c:pt idx="48">
                        <c:v>1153.5999999999999</c:v>
                      </c:pt>
                      <c:pt idx="49">
                        <c:v>1191</c:v>
                      </c:pt>
                      <c:pt idx="50">
                        <c:v>1226.93</c:v>
                      </c:pt>
                      <c:pt idx="51">
                        <c:v>1261.47</c:v>
                      </c:pt>
                      <c:pt idx="52">
                        <c:v>1294.72</c:v>
                      </c:pt>
                      <c:pt idx="53">
                        <c:v>1326.73</c:v>
                      </c:pt>
                      <c:pt idx="54">
                        <c:v>1357.58</c:v>
                      </c:pt>
                      <c:pt idx="55">
                        <c:v>1375.41</c:v>
                      </c:pt>
                      <c:pt idx="56">
                        <c:v>1384.81</c:v>
                      </c:pt>
                      <c:pt idx="57">
                        <c:v>1393.88</c:v>
                      </c:pt>
                      <c:pt idx="58">
                        <c:v>1402.64</c:v>
                      </c:pt>
                      <c:pt idx="59">
                        <c:v>1411.11</c:v>
                      </c:pt>
                      <c:pt idx="60">
                        <c:v>1426.11</c:v>
                      </c:pt>
                      <c:pt idx="61">
                        <c:v>1445.07</c:v>
                      </c:pt>
                      <c:pt idx="62">
                        <c:v>1463.42</c:v>
                      </c:pt>
                      <c:pt idx="63">
                        <c:v>1481.21</c:v>
                      </c:pt>
                      <c:pt idx="64">
                        <c:v>1498.44</c:v>
                      </c:pt>
                      <c:pt idx="65">
                        <c:v>1515.16</c:v>
                      </c:pt>
                      <c:pt idx="66">
                        <c:v>1531.38</c:v>
                      </c:pt>
                      <c:pt idx="67">
                        <c:v>1547.12</c:v>
                      </c:pt>
                      <c:pt idx="68">
                        <c:v>1562.4</c:v>
                      </c:pt>
                      <c:pt idx="69">
                        <c:v>1577.25</c:v>
                      </c:pt>
                      <c:pt idx="70">
                        <c:v>1591.68</c:v>
                      </c:pt>
                      <c:pt idx="71">
                        <c:v>1605.7</c:v>
                      </c:pt>
                    </c:numCache>
                  </c:numRef>
                </c:val>
                <c:smooth val="0"/>
                <c:extLst xmlns:c15="http://schemas.microsoft.com/office/drawing/2012/chart">
                  <c:ext xmlns:c16="http://schemas.microsoft.com/office/drawing/2014/chart" uri="{C3380CC4-5D6E-409C-BE32-E72D297353CC}">
                    <c16:uniqueId val="{00000005-73F5-4E5A-A90C-573344ACB656}"/>
                  </c:ext>
                </c:extLst>
              </c15:ser>
            </c15:filteredLineSeries>
          </c:ext>
        </c:extLst>
      </c:lineChart>
      <c:catAx>
        <c:axId val="264287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a:t>
                </a:r>
                <a:r>
                  <a:rPr lang="en-US" baseline="0"/>
                  <a:t> in mph</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278463"/>
        <c:crosses val="autoZero"/>
        <c:auto val="1"/>
        <c:lblAlgn val="ctr"/>
        <c:lblOffset val="100"/>
        <c:tickLblSkip val="10"/>
        <c:noMultiLvlLbl val="0"/>
      </c:catAx>
      <c:valAx>
        <c:axId val="264278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Emissions (gms/mile)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287615"/>
        <c:crossesAt val="1"/>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FIGURE2!$E$11</c:f>
              <c:strCache>
                <c:ptCount val="1"/>
                <c:pt idx="0">
                  <c:v>Distance (1000s of km)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FIGURE2!$B$12:$B$15</c:f>
              <c:strCache>
                <c:ptCount val="4"/>
                <c:pt idx="0">
                  <c:v>AM Peak (6.30 – 9.30)</c:v>
                </c:pt>
                <c:pt idx="1">
                  <c:v>OPD (9.30 – 15.30)</c:v>
                </c:pt>
                <c:pt idx="2">
                  <c:v>PM Peak (15.30 – 18.30)</c:v>
                </c:pt>
                <c:pt idx="3">
                  <c:v>OPN (18.30 – 6.30)</c:v>
                </c:pt>
              </c:strCache>
            </c:strRef>
          </c:cat>
          <c:val>
            <c:numRef>
              <c:f>FIGURE2!$E$12:$E$15</c:f>
              <c:numCache>
                <c:formatCode>0.0</c:formatCode>
                <c:ptCount val="4"/>
                <c:pt idx="0">
                  <c:v>42.318357612</c:v>
                </c:pt>
                <c:pt idx="1">
                  <c:v>64.533078270999994</c:v>
                </c:pt>
                <c:pt idx="2">
                  <c:v>42.081532396</c:v>
                </c:pt>
                <c:pt idx="3">
                  <c:v>63.696116236000002</c:v>
                </c:pt>
              </c:numCache>
            </c:numRef>
          </c:val>
          <c:extLst>
            <c:ext xmlns:c16="http://schemas.microsoft.com/office/drawing/2014/chart" uri="{C3380CC4-5D6E-409C-BE32-E72D297353CC}">
              <c16:uniqueId val="{00000000-CC66-48F2-B92B-DE74D1FC31C2}"/>
            </c:ext>
          </c:extLst>
        </c:ser>
        <c:ser>
          <c:idx val="2"/>
          <c:order val="1"/>
          <c:tx>
            <c:strRef>
              <c:f>FIGURE2!$F$11</c:f>
              <c:strCache>
                <c:ptCount val="1"/>
                <c:pt idx="0">
                  <c:v>Total Boardings (1000s per hour)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FIGURE2!$B$12:$B$15</c:f>
              <c:strCache>
                <c:ptCount val="4"/>
                <c:pt idx="0">
                  <c:v>AM Peak (6.30 – 9.30)</c:v>
                </c:pt>
                <c:pt idx="1">
                  <c:v>OPD (9.30 – 15.30)</c:v>
                </c:pt>
                <c:pt idx="2">
                  <c:v>PM Peak (15.30 – 18.30)</c:v>
                </c:pt>
                <c:pt idx="3">
                  <c:v>OPN (18.30 – 6.30)</c:v>
                </c:pt>
              </c:strCache>
            </c:strRef>
          </c:cat>
          <c:val>
            <c:numRef>
              <c:f>FIGURE2!$F$12:$F$15</c:f>
              <c:numCache>
                <c:formatCode>_(* #,##0_);_(* \(#,##0\);_(* "-"??_);_(@_)</c:formatCode>
                <c:ptCount val="4"/>
                <c:pt idx="0">
                  <c:v>78.858333333333334</c:v>
                </c:pt>
                <c:pt idx="1">
                  <c:v>52.220666666666666</c:v>
                </c:pt>
                <c:pt idx="2">
                  <c:v>83.575999999999993</c:v>
                </c:pt>
                <c:pt idx="3">
                  <c:v>20.596416666666666</c:v>
                </c:pt>
              </c:numCache>
            </c:numRef>
          </c:val>
          <c:extLst>
            <c:ext xmlns:c16="http://schemas.microsoft.com/office/drawing/2014/chart" uri="{C3380CC4-5D6E-409C-BE32-E72D297353CC}">
              <c16:uniqueId val="{00000001-CC66-48F2-B92B-DE74D1FC31C2}"/>
            </c:ext>
          </c:extLst>
        </c:ser>
        <c:ser>
          <c:idx val="0"/>
          <c:order val="2"/>
          <c:tx>
            <c:strRef>
              <c:f>FIGURE2!$C$11</c:f>
              <c:strCache>
                <c:ptCount val="1"/>
                <c:pt idx="0">
                  <c:v>Total emissions (Tonnes)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FIGURE2!$B$12:$B$15</c:f>
              <c:strCache>
                <c:ptCount val="4"/>
                <c:pt idx="0">
                  <c:v>AM Peak (6.30 – 9.30)</c:v>
                </c:pt>
                <c:pt idx="1">
                  <c:v>OPD (9.30 – 15.30)</c:v>
                </c:pt>
                <c:pt idx="2">
                  <c:v>PM Peak (15.30 – 18.30)</c:v>
                </c:pt>
                <c:pt idx="3">
                  <c:v>OPN (18.30 – 6.30)</c:v>
                </c:pt>
              </c:strCache>
            </c:strRef>
          </c:cat>
          <c:val>
            <c:numRef>
              <c:f>FIGURE2!$C$12:$C$15</c:f>
              <c:numCache>
                <c:formatCode>0.0</c:formatCode>
                <c:ptCount val="4"/>
                <c:pt idx="0">
                  <c:v>63.841759052748998</c:v>
                </c:pt>
                <c:pt idx="1">
                  <c:v>96.823226831997999</c:v>
                </c:pt>
                <c:pt idx="2">
                  <c:v>65.108636374165997</c:v>
                </c:pt>
                <c:pt idx="3">
                  <c:v>90.590506693409992</c:v>
                </c:pt>
              </c:numCache>
            </c:numRef>
          </c:val>
          <c:extLst>
            <c:ext xmlns:c16="http://schemas.microsoft.com/office/drawing/2014/chart" uri="{C3380CC4-5D6E-409C-BE32-E72D297353CC}">
              <c16:uniqueId val="{00000002-CC66-48F2-B92B-DE74D1FC31C2}"/>
            </c:ext>
          </c:extLst>
        </c:ser>
        <c:ser>
          <c:idx val="3"/>
          <c:order val="3"/>
          <c:tx>
            <c:strRef>
              <c:f>FIGURE2!$D$11</c:f>
              <c:strCache>
                <c:ptCount val="1"/>
                <c:pt idx="0">
                  <c:v>Total emissions per hour (Tonnes/hour)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FIGURE2!$D$12:$D$15</c:f>
              <c:numCache>
                <c:formatCode>0.0</c:formatCode>
                <c:ptCount val="4"/>
                <c:pt idx="0">
                  <c:v>21.280586350916334</c:v>
                </c:pt>
                <c:pt idx="1">
                  <c:v>16.137204471999667</c:v>
                </c:pt>
                <c:pt idx="2">
                  <c:v>21.702878791388667</c:v>
                </c:pt>
                <c:pt idx="3">
                  <c:v>7.549208891117499</c:v>
                </c:pt>
              </c:numCache>
            </c:numRef>
          </c:val>
          <c:extLst>
            <c:ext xmlns:c16="http://schemas.microsoft.com/office/drawing/2014/chart" uri="{C3380CC4-5D6E-409C-BE32-E72D297353CC}">
              <c16:uniqueId val="{00000003-CC66-48F2-B92B-DE74D1FC31C2}"/>
            </c:ext>
          </c:extLst>
        </c:ser>
        <c:dLbls>
          <c:showLegendKey val="0"/>
          <c:showVal val="1"/>
          <c:showCatName val="0"/>
          <c:showSerName val="0"/>
          <c:showPercent val="0"/>
          <c:showBubbleSize val="0"/>
        </c:dLbls>
        <c:gapWidth val="148"/>
        <c:overlap val="-34"/>
        <c:axId val="521933952"/>
        <c:axId val="521934344"/>
      </c:barChart>
      <c:catAx>
        <c:axId val="521933952"/>
        <c:scaling>
          <c:orientation val="minMax"/>
        </c:scaling>
        <c:delete val="0"/>
        <c:axPos val="b"/>
        <c:numFmt formatCode="General" sourceLinked="1"/>
        <c:majorTickMark val="none"/>
        <c:minorTickMark val="none"/>
        <c:tickLblPos val="low"/>
        <c:crossAx val="521934344"/>
        <c:crosses val="autoZero"/>
        <c:auto val="1"/>
        <c:lblAlgn val="ctr"/>
        <c:lblOffset val="100"/>
        <c:noMultiLvlLbl val="0"/>
      </c:catAx>
      <c:valAx>
        <c:axId val="521934344"/>
        <c:scaling>
          <c:orientation val="minMax"/>
        </c:scaling>
        <c:delete val="1"/>
        <c:axPos val="l"/>
        <c:numFmt formatCode="0.0" sourceLinked="1"/>
        <c:majorTickMark val="none"/>
        <c:minorTickMark val="none"/>
        <c:tickLblPos val="none"/>
        <c:crossAx val="521933952"/>
        <c:crosses val="autoZero"/>
        <c:crossBetween val="between"/>
      </c:valAx>
    </c:plotArea>
    <c:legend>
      <c:legendPos val="t"/>
      <c:layout>
        <c:manualLayout>
          <c:xMode val="edge"/>
          <c:yMode val="edge"/>
          <c:x val="4.8617887099024454E-2"/>
          <c:y val="6.29685281313139E-2"/>
          <c:w val="0.8999999129384556"/>
          <c:h val="6.7016308187699103E-2"/>
        </c:manualLayout>
      </c:layout>
      <c:overlay val="0"/>
      <c:spPr>
        <a:ln w="3175">
          <a:solidFill>
            <a:schemeClr val="bg1">
              <a:lumMod val="75000"/>
            </a:schemeClr>
          </a:solidFill>
        </a:ln>
        <a:effectLst>
          <a:outerShdw blurRad="50800" dist="38100" dir="2700000" algn="tl" rotWithShape="0">
            <a:prstClr val="black">
              <a:alpha val="40000"/>
            </a:prstClr>
          </a:outerShdw>
        </a:effectLst>
      </c:spPr>
    </c:legend>
    <c:plotVisOnly val="1"/>
    <c:dispBlanksAs val="gap"/>
    <c:showDLblsOverMax val="0"/>
  </c:chart>
  <c:spPr>
    <a:ln>
      <a:solidFill>
        <a:sysClr val="window" lastClr="FFFFFF">
          <a:lumMod val="65000"/>
        </a:sysClr>
      </a:solid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1.2834792154000602E-2"/>
          <c:y val="5.5275933216458135E-2"/>
          <c:w val="0.97433041569199885"/>
          <c:h val="0.88276129388196967"/>
        </c:manualLayout>
      </c:layout>
      <c:barChart>
        <c:barDir val="col"/>
        <c:grouping val="clustered"/>
        <c:varyColors val="0"/>
        <c:ser>
          <c:idx val="4"/>
          <c:order val="0"/>
          <c:tx>
            <c:strRef>
              <c:f>FIGURE3!$J$13</c:f>
              <c:strCache>
                <c:ptCount val="1"/>
                <c:pt idx="0">
                  <c:v>Emissions per km per hour (grams/km/hour)</c:v>
                </c:pt>
              </c:strCache>
            </c:strRef>
          </c:tx>
          <c:spPr>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FIGURE3!$J$14:$J$17</c:f>
              <c:numCache>
                <c:formatCode>0</c:formatCode>
                <c:ptCount val="4"/>
                <c:pt idx="0">
                  <c:v>502.86890965924226</c:v>
                </c:pt>
                <c:pt idx="1">
                  <c:v>250.06097499693325</c:v>
                </c:pt>
                <c:pt idx="2">
                  <c:v>515.73404188702023</c:v>
                </c:pt>
                <c:pt idx="3">
                  <c:v>118.51913958375394</c:v>
                </c:pt>
              </c:numCache>
            </c:numRef>
          </c:val>
          <c:extLst>
            <c:ext xmlns:c16="http://schemas.microsoft.com/office/drawing/2014/chart" uri="{C3380CC4-5D6E-409C-BE32-E72D297353CC}">
              <c16:uniqueId val="{00000000-D255-490A-98BE-2315C033027E}"/>
            </c:ext>
          </c:extLst>
        </c:ser>
        <c:ser>
          <c:idx val="3"/>
          <c:order val="1"/>
          <c:tx>
            <c:strRef>
              <c:f>FIGURE3!$I$13</c:f>
              <c:strCache>
                <c:ptCount val="1"/>
                <c:pt idx="0">
                  <c:v>Emissions per person per hour (grams/capita/hour)</c:v>
                </c:pt>
              </c:strCache>
            </c:strRef>
          </c:tx>
          <c:spPr>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FIGURE3!$I$14:$I$17</c:f>
              <c:numCache>
                <c:formatCode>0</c:formatCode>
                <c:ptCount val="4"/>
                <c:pt idx="0">
                  <c:v>89.952811374474621</c:v>
                </c:pt>
                <c:pt idx="1">
                  <c:v>51.503250539376701</c:v>
                </c:pt>
                <c:pt idx="2">
                  <c:v>86.559454035403576</c:v>
                </c:pt>
                <c:pt idx="3">
                  <c:v>30.544184025204625</c:v>
                </c:pt>
              </c:numCache>
            </c:numRef>
          </c:val>
          <c:extLst>
            <c:ext xmlns:c16="http://schemas.microsoft.com/office/drawing/2014/chart" uri="{C3380CC4-5D6E-409C-BE32-E72D297353CC}">
              <c16:uniqueId val="{00000001-D255-490A-98BE-2315C033027E}"/>
            </c:ext>
          </c:extLst>
        </c:ser>
        <c:ser>
          <c:idx val="5"/>
          <c:order val="2"/>
          <c:tx>
            <c:strRef>
              <c:f>FIGURE3!$K$13</c:f>
              <c:strCache>
                <c:ptCount val="1"/>
                <c:pt idx="0">
                  <c:v>Emissions per person*km per hour (grams/person*km/hour)</c:v>
                </c:pt>
              </c:strCache>
            </c:strRef>
          </c:tx>
          <c:spPr>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FIGURE3!$K$14:$K$17</c:f>
              <c:numCache>
                <c:formatCode>0</c:formatCode>
                <c:ptCount val="4"/>
                <c:pt idx="0">
                  <c:v>31.664648251350414</c:v>
                </c:pt>
                <c:pt idx="1">
                  <c:v>17.727204953126861</c:v>
                </c:pt>
                <c:pt idx="2">
                  <c:v>29.326639855939046</c:v>
                </c:pt>
                <c:pt idx="3">
                  <c:v>8.9367304899640256</c:v>
                </c:pt>
              </c:numCache>
            </c:numRef>
          </c:val>
          <c:extLst>
            <c:ext xmlns:c16="http://schemas.microsoft.com/office/drawing/2014/chart" uri="{C3380CC4-5D6E-409C-BE32-E72D297353CC}">
              <c16:uniqueId val="{00000002-D255-490A-98BE-2315C033027E}"/>
            </c:ext>
          </c:extLst>
        </c:ser>
        <c:ser>
          <c:idx val="0"/>
          <c:order val="3"/>
          <c:tx>
            <c:strRef>
              <c:f>FIGURE3!$C$13</c:f>
              <c:strCache>
                <c:ptCount val="1"/>
                <c:pt idx="0">
                  <c:v>Per hour boardings (thousands)</c:v>
                </c:pt>
              </c:strCache>
            </c:strRef>
          </c:tx>
          <c:spPr>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FIGURE3!$B$14:$B$17</c:f>
              <c:strCache>
                <c:ptCount val="4"/>
                <c:pt idx="0">
                  <c:v>AM Peak (6.30 – 9.30)</c:v>
                </c:pt>
                <c:pt idx="1">
                  <c:v>OPD (9.30 – 15.30)</c:v>
                </c:pt>
                <c:pt idx="2">
                  <c:v>PM Peak (15.30 – 18.30)</c:v>
                </c:pt>
                <c:pt idx="3">
                  <c:v>OPN (18.30 – 6.30)</c:v>
                </c:pt>
              </c:strCache>
            </c:strRef>
          </c:cat>
          <c:val>
            <c:numRef>
              <c:f>FIGURE3!$C$14:$C$17</c:f>
              <c:numCache>
                <c:formatCode>0</c:formatCode>
                <c:ptCount val="4"/>
                <c:pt idx="0">
                  <c:v>78.858333333333334</c:v>
                </c:pt>
                <c:pt idx="1">
                  <c:v>52.220666666666673</c:v>
                </c:pt>
                <c:pt idx="2">
                  <c:v>83.575999999999993</c:v>
                </c:pt>
                <c:pt idx="3">
                  <c:v>20.596416666666666</c:v>
                </c:pt>
              </c:numCache>
            </c:numRef>
          </c:val>
          <c:extLst>
            <c:ext xmlns:c16="http://schemas.microsoft.com/office/drawing/2014/chart" uri="{C3380CC4-5D6E-409C-BE32-E72D297353CC}">
              <c16:uniqueId val="{00000003-D255-490A-98BE-2315C033027E}"/>
            </c:ext>
          </c:extLst>
        </c:ser>
        <c:ser>
          <c:idx val="1"/>
          <c:order val="4"/>
          <c:tx>
            <c:strRef>
              <c:f>FIGURE3!$M$13</c:f>
              <c:strCache>
                <c:ptCount val="1"/>
                <c:pt idx="0">
                  <c:v>Distance (1000 km)</c:v>
                </c:pt>
              </c:strCache>
            </c:strRef>
          </c:tx>
          <c:spPr>
            <a:ln>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FIGURE3!$M$14:$M$17</c:f>
              <c:numCache>
                <c:formatCode>0</c:formatCode>
                <c:ptCount val="4"/>
                <c:pt idx="0">
                  <c:v>42.318357612</c:v>
                </c:pt>
                <c:pt idx="1">
                  <c:v>64.533078270999994</c:v>
                </c:pt>
                <c:pt idx="2">
                  <c:v>42.081532396</c:v>
                </c:pt>
                <c:pt idx="3">
                  <c:v>63.696116236000002</c:v>
                </c:pt>
              </c:numCache>
            </c:numRef>
          </c:val>
          <c:extLst>
            <c:ext xmlns:c16="http://schemas.microsoft.com/office/drawing/2014/chart" uri="{C3380CC4-5D6E-409C-BE32-E72D297353CC}">
              <c16:uniqueId val="{00000004-D255-490A-98BE-2315C033027E}"/>
            </c:ext>
          </c:extLst>
        </c:ser>
        <c:dLbls>
          <c:showLegendKey val="0"/>
          <c:showVal val="1"/>
          <c:showCatName val="0"/>
          <c:showSerName val="0"/>
          <c:showPercent val="0"/>
          <c:showBubbleSize val="0"/>
        </c:dLbls>
        <c:gapWidth val="150"/>
        <c:overlap val="-25"/>
        <c:axId val="521935128"/>
        <c:axId val="523387696"/>
      </c:barChart>
      <c:catAx>
        <c:axId val="521935128"/>
        <c:scaling>
          <c:orientation val="minMax"/>
        </c:scaling>
        <c:delete val="0"/>
        <c:axPos val="b"/>
        <c:majorTickMark val="none"/>
        <c:minorTickMark val="none"/>
        <c:tickLblPos val="nextTo"/>
        <c:crossAx val="523387696"/>
        <c:crosses val="autoZero"/>
        <c:auto val="1"/>
        <c:lblAlgn val="ctr"/>
        <c:lblOffset val="100"/>
        <c:noMultiLvlLbl val="0"/>
      </c:catAx>
      <c:valAx>
        <c:axId val="523387696"/>
        <c:scaling>
          <c:orientation val="minMax"/>
        </c:scaling>
        <c:delete val="1"/>
        <c:axPos val="l"/>
        <c:numFmt formatCode="0" sourceLinked="1"/>
        <c:majorTickMark val="none"/>
        <c:minorTickMark val="none"/>
        <c:tickLblPos val="none"/>
        <c:crossAx val="521935128"/>
        <c:crosses val="autoZero"/>
        <c:crossBetween val="between"/>
      </c:valAx>
    </c:plotArea>
    <c:legend>
      <c:legendPos val="t"/>
      <c:layout>
        <c:manualLayout>
          <c:xMode val="edge"/>
          <c:yMode val="edge"/>
          <c:x val="4.7433460106484325E-3"/>
          <c:y val="1.6186499058663553E-2"/>
          <c:w val="0.98475223017146341"/>
          <c:h val="0.13516918250707405"/>
        </c:manualLayout>
      </c:layout>
      <c:overlay val="0"/>
    </c:legend>
    <c:plotVisOnly val="1"/>
    <c:dispBlanksAs val="gap"/>
    <c:showDLblsOverMax val="0"/>
  </c:chart>
  <c:spPr>
    <a:ln>
      <a:solidFill>
        <a:schemeClr val="bg1">
          <a:lumMod val="65000"/>
        </a:schemeClr>
      </a:solid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B97BC-502D-417F-8F10-FFF78778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7297</Words>
  <Characters>40599</Characters>
  <Application>Microsoft Office Word</Application>
  <DocSecurity>0</DocSecurity>
  <Lines>338</Lines>
  <Paragraphs>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Author Instructions for Extended Abstract</vt:lpstr>
      <vt:lpstr>Author Instructions for Extended Abstract</vt:lpstr>
    </vt:vector>
  </TitlesOfParts>
  <Company>Civil Engineering, McGill Univ.</Company>
  <LinksUpToDate>false</LinksUpToDate>
  <CharactersWithSpaces>47801</CharactersWithSpaces>
  <SharedDoc>false</SharedDoc>
  <HLinks>
    <vt:vector size="42" baseType="variant">
      <vt:variant>
        <vt:i4>262168</vt:i4>
      </vt:variant>
      <vt:variant>
        <vt:i4>252</vt:i4>
      </vt:variant>
      <vt:variant>
        <vt:i4>0</vt:i4>
      </vt:variant>
      <vt:variant>
        <vt:i4>5</vt:i4>
      </vt:variant>
      <vt:variant>
        <vt:lpwstr>http://www.istat.it/</vt:lpwstr>
      </vt:variant>
      <vt:variant>
        <vt:lpwstr/>
      </vt:variant>
      <vt:variant>
        <vt:i4>262168</vt:i4>
      </vt:variant>
      <vt:variant>
        <vt:i4>249</vt:i4>
      </vt:variant>
      <vt:variant>
        <vt:i4>0</vt:i4>
      </vt:variant>
      <vt:variant>
        <vt:i4>5</vt:i4>
      </vt:variant>
      <vt:variant>
        <vt:lpwstr>http://www.istat.it/</vt:lpwstr>
      </vt:variant>
      <vt:variant>
        <vt:lpwstr/>
      </vt:variant>
      <vt:variant>
        <vt:i4>262168</vt:i4>
      </vt:variant>
      <vt:variant>
        <vt:i4>246</vt:i4>
      </vt:variant>
      <vt:variant>
        <vt:i4>0</vt:i4>
      </vt:variant>
      <vt:variant>
        <vt:i4>5</vt:i4>
      </vt:variant>
      <vt:variant>
        <vt:lpwstr>http://www.istat.it/</vt:lpwstr>
      </vt:variant>
      <vt:variant>
        <vt:lpwstr/>
      </vt:variant>
      <vt:variant>
        <vt:i4>1507430</vt:i4>
      </vt:variant>
      <vt:variant>
        <vt:i4>9</vt:i4>
      </vt:variant>
      <vt:variant>
        <vt:i4>0</vt:i4>
      </vt:variant>
      <vt:variant>
        <vt:i4>5</vt:i4>
      </vt:variant>
      <vt:variant>
        <vt:lpwstr>mailto:bhat@mail.utexas.edu</vt:lpwstr>
      </vt:variant>
      <vt:variant>
        <vt:lpwstr/>
      </vt:variant>
      <vt:variant>
        <vt:i4>4128840</vt:i4>
      </vt:variant>
      <vt:variant>
        <vt:i4>6</vt:i4>
      </vt:variant>
      <vt:variant>
        <vt:i4>0</vt:i4>
      </vt:variant>
      <vt:variant>
        <vt:i4>5</vt:i4>
      </vt:variant>
      <vt:variant>
        <vt:lpwstr>mailto:naveeneluru@mail.utexas.edu</vt:lpwstr>
      </vt:variant>
      <vt:variant>
        <vt:lpwstr/>
      </vt:variant>
      <vt:variant>
        <vt:i4>6619200</vt:i4>
      </vt:variant>
      <vt:variant>
        <vt:i4>3</vt:i4>
      </vt:variant>
      <vt:variant>
        <vt:i4>0</vt:i4>
      </vt:variant>
      <vt:variant>
        <vt:i4>5</vt:i4>
      </vt:variant>
      <vt:variant>
        <vt:lpwstr>mailto:espissu@unica.it</vt:lpwstr>
      </vt:variant>
      <vt:variant>
        <vt:lpwstr/>
      </vt:variant>
      <vt:variant>
        <vt:i4>8126534</vt:i4>
      </vt:variant>
      <vt:variant>
        <vt:i4>0</vt:i4>
      </vt:variant>
      <vt:variant>
        <vt:i4>0</vt:i4>
      </vt:variant>
      <vt:variant>
        <vt:i4>5</vt:i4>
      </vt:variant>
      <vt:variant>
        <vt:lpwstr>mailto:imeloni@unica.it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Instructions for Extended Abstract</dc:title>
  <dc:creator>SIDT</dc:creator>
  <cp:lastModifiedBy>naveen eluru</cp:lastModifiedBy>
  <cp:revision>15</cp:revision>
  <cp:lastPrinted>2018-11-02T18:13:00Z</cp:lastPrinted>
  <dcterms:created xsi:type="dcterms:W3CDTF">2018-11-02T18:13:00Z</dcterms:created>
  <dcterms:modified xsi:type="dcterms:W3CDTF">2019-02-15T11:19:00Z</dcterms:modified>
</cp:coreProperties>
</file>