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21BCD" w14:textId="6E107B8B" w:rsidR="00632F2A" w:rsidRPr="00F57608" w:rsidRDefault="00632F2A" w:rsidP="00632F2A">
      <w:pPr>
        <w:rPr>
          <w:b/>
          <w:bCs/>
        </w:rPr>
      </w:pPr>
      <w:r w:rsidRPr="00F57608">
        <w:rPr>
          <w:b/>
          <w:bCs/>
        </w:rPr>
        <w:t>APPENDIX A: MARGINAL EFFECTS</w:t>
      </w:r>
    </w:p>
    <w:p w14:paraId="49D606DF" w14:textId="77777777" w:rsidR="00632F2A" w:rsidRPr="00F57608" w:rsidRDefault="00632F2A" w:rsidP="00632F2A">
      <w:pPr>
        <w:rPr>
          <w:b/>
          <w:bCs/>
        </w:rPr>
      </w:pPr>
    </w:p>
    <w:p w14:paraId="174F911E" w14:textId="4050A359" w:rsidR="00632F2A" w:rsidRPr="00F57608" w:rsidDel="00ED7FA4" w:rsidRDefault="00632F2A" w:rsidP="00632F2A">
      <w:r w:rsidRPr="00F57608">
        <w:t xml:space="preserve">The parameters of the exogenous variables in the model estimation (Table 3) do not provide the magnitude of the influence of route choice probabilities. Hence, we undertake the estimation of marginal effects to understand the influence of the variables on route choice. In our approach, given we have unlabeled alternatives, we focus on marginal effects by modifying </w:t>
      </w:r>
      <w:r w:rsidR="003F0A1B" w:rsidRPr="00F57608">
        <w:t xml:space="preserve">attributes </w:t>
      </w:r>
      <w:r w:rsidRPr="00F57608">
        <w:t xml:space="preserve">associated with the chosen alternative. The approach to compute marginal effects is undertaken separately for continuous and indicator variables.  </w:t>
      </w:r>
    </w:p>
    <w:p w14:paraId="627EE032" w14:textId="00405E0D" w:rsidR="00632F2A" w:rsidRPr="00F57608" w:rsidRDefault="00632F2A" w:rsidP="00632F2A">
      <w:pPr>
        <w:ind w:firstLine="720"/>
      </w:pPr>
      <w:r w:rsidRPr="00F57608">
        <w:t xml:space="preserve">For continuous </w:t>
      </w:r>
      <w:r w:rsidR="003F0A1B" w:rsidRPr="00F57608">
        <w:t>exogenous</w:t>
      </w:r>
      <w:r w:rsidRPr="00F57608">
        <w:t xml:space="preserve"> variables, we investigate the effect as percentage change in the probability of route alternative by increasing the explanatory variable by 10%. For indicator variables, </w:t>
      </w:r>
      <w:r w:rsidR="003F0A1B" w:rsidRPr="00F57608">
        <w:t>w</w:t>
      </w:r>
      <w:r w:rsidRPr="00F57608">
        <w:t>e undertake the estimation by flipping the indicator variable (</w:t>
      </w:r>
      <w:r w:rsidR="003F0A1B" w:rsidRPr="00F57608">
        <w:t>i.e.</w:t>
      </w:r>
      <w:r w:rsidRPr="00F57608">
        <w:t xml:space="preserve"> 0 become</w:t>
      </w:r>
      <w:r w:rsidR="003F0A1B" w:rsidRPr="00F57608">
        <w:t>s</w:t>
      </w:r>
      <w:r w:rsidRPr="00F57608">
        <w:t xml:space="preserve"> 1 or vice-versa) and appropriately accounting for the directionality of the change. The proposed approach is employed for RUM and RRM model systems. The results from the exercise are presented in </w:t>
      </w:r>
      <w:r w:rsidRPr="00F57608">
        <w:fldChar w:fldCharType="begin"/>
      </w:r>
      <w:r w:rsidRPr="00F57608">
        <w:instrText xml:space="preserve"> REF _Ref49763503 \h  \* MERGEFORMAT </w:instrText>
      </w:r>
      <w:r w:rsidRPr="00F57608">
        <w:fldChar w:fldCharType="separate"/>
      </w:r>
      <w:r w:rsidR="001D03D5" w:rsidRPr="00F57608">
        <w:t xml:space="preserve">Table </w:t>
      </w:r>
      <w:r w:rsidR="001D03D5">
        <w:rPr>
          <w:noProof/>
        </w:rPr>
        <w:t>1</w:t>
      </w:r>
      <w:r w:rsidRPr="00F57608">
        <w:fldChar w:fldCharType="end"/>
      </w:r>
      <w:r w:rsidRPr="00F57608">
        <w:t xml:space="preserve">. </w:t>
      </w:r>
    </w:p>
    <w:p w14:paraId="386BD620" w14:textId="77777777" w:rsidR="00632F2A" w:rsidRPr="00F57608" w:rsidRDefault="00632F2A" w:rsidP="00632F2A">
      <w:pPr>
        <w:pStyle w:val="Caption"/>
        <w:spacing w:line="240" w:lineRule="auto"/>
        <w:jc w:val="left"/>
        <w:rPr>
          <w:szCs w:val="24"/>
        </w:rPr>
      </w:pPr>
    </w:p>
    <w:p w14:paraId="1C025C0C" w14:textId="61BE4F02" w:rsidR="00632F2A" w:rsidRPr="00F57608" w:rsidRDefault="00632F2A" w:rsidP="00632F2A">
      <w:pPr>
        <w:pStyle w:val="Caption"/>
        <w:spacing w:line="240" w:lineRule="auto"/>
        <w:jc w:val="left"/>
        <w:rPr>
          <w:szCs w:val="24"/>
        </w:rPr>
      </w:pPr>
      <w:bookmarkStart w:id="0" w:name="_Ref49763503"/>
      <w:r w:rsidRPr="00F57608">
        <w:rPr>
          <w:szCs w:val="24"/>
        </w:rPr>
        <w:t xml:space="preserve">Table </w:t>
      </w:r>
      <w:r w:rsidRPr="00F57608">
        <w:rPr>
          <w:szCs w:val="24"/>
        </w:rPr>
        <w:fldChar w:fldCharType="begin"/>
      </w:r>
      <w:r w:rsidRPr="00F57608">
        <w:rPr>
          <w:szCs w:val="24"/>
        </w:rPr>
        <w:instrText xml:space="preserve"> SEQ Table \* ARABIC </w:instrText>
      </w:r>
      <w:r w:rsidRPr="00F57608">
        <w:rPr>
          <w:szCs w:val="24"/>
        </w:rPr>
        <w:fldChar w:fldCharType="separate"/>
      </w:r>
      <w:r w:rsidR="001D03D5">
        <w:rPr>
          <w:noProof/>
          <w:szCs w:val="24"/>
        </w:rPr>
        <w:t>1</w:t>
      </w:r>
      <w:r w:rsidRPr="00F57608">
        <w:rPr>
          <w:szCs w:val="24"/>
        </w:rPr>
        <w:fldChar w:fldCharType="end"/>
      </w:r>
      <w:bookmarkEnd w:id="0"/>
      <w:r w:rsidRPr="00F57608">
        <w:rPr>
          <w:szCs w:val="24"/>
        </w:rPr>
        <w:t xml:space="preserve"> Comparison of Marginal Probabilities </w:t>
      </w:r>
    </w:p>
    <w:tbl>
      <w:tblPr>
        <w:tblW w:w="60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15"/>
        <w:gridCol w:w="1580"/>
        <w:gridCol w:w="1940"/>
      </w:tblGrid>
      <w:tr w:rsidR="00A82D17" w:rsidRPr="00F57608" w14:paraId="741D175F" w14:textId="77777777" w:rsidTr="00BC7B18">
        <w:trPr>
          <w:trHeight w:val="290"/>
        </w:trPr>
        <w:tc>
          <w:tcPr>
            <w:tcW w:w="2515" w:type="dxa"/>
            <w:tcBorders>
              <w:top w:val="double" w:sz="4" w:space="0" w:color="auto"/>
              <w:bottom w:val="double" w:sz="4" w:space="0" w:color="auto"/>
            </w:tcBorders>
            <w:shd w:val="clear" w:color="auto" w:fill="auto"/>
            <w:noWrap/>
            <w:vAlign w:val="bottom"/>
            <w:hideMark/>
          </w:tcPr>
          <w:p w14:paraId="12488C63" w14:textId="77777777" w:rsidR="00A82D17" w:rsidRPr="00F57608" w:rsidRDefault="00A82D17" w:rsidP="00BC7B18">
            <w:pPr>
              <w:rPr>
                <w:rFonts w:eastAsia="Times New Roman"/>
                <w:b/>
                <w:bCs/>
                <w:color w:val="000000"/>
              </w:rPr>
            </w:pPr>
            <w:r w:rsidRPr="00F57608">
              <w:rPr>
                <w:rFonts w:eastAsia="Times New Roman"/>
                <w:b/>
                <w:bCs/>
                <w:color w:val="000000"/>
              </w:rPr>
              <w:t>Variables</w:t>
            </w:r>
          </w:p>
        </w:tc>
        <w:tc>
          <w:tcPr>
            <w:tcW w:w="1580" w:type="dxa"/>
            <w:tcBorders>
              <w:top w:val="double" w:sz="4" w:space="0" w:color="auto"/>
              <w:bottom w:val="double" w:sz="4" w:space="0" w:color="auto"/>
            </w:tcBorders>
            <w:shd w:val="clear" w:color="auto" w:fill="auto"/>
            <w:noWrap/>
            <w:vAlign w:val="center"/>
            <w:hideMark/>
          </w:tcPr>
          <w:p w14:paraId="043E7CE6" w14:textId="77777777" w:rsidR="00A82D17" w:rsidRPr="00F57608" w:rsidRDefault="00A82D17" w:rsidP="00BC7B18">
            <w:pPr>
              <w:jc w:val="left"/>
              <w:rPr>
                <w:rFonts w:eastAsia="Times New Roman"/>
                <w:b/>
                <w:bCs/>
                <w:color w:val="000000"/>
              </w:rPr>
            </w:pPr>
            <w:r w:rsidRPr="00F57608">
              <w:rPr>
                <w:rFonts w:eastAsia="Times New Roman"/>
                <w:b/>
                <w:bCs/>
                <w:color w:val="000000"/>
              </w:rPr>
              <w:t>RUM-MNL</w:t>
            </w:r>
          </w:p>
        </w:tc>
        <w:tc>
          <w:tcPr>
            <w:tcW w:w="1940" w:type="dxa"/>
            <w:tcBorders>
              <w:top w:val="double" w:sz="4" w:space="0" w:color="auto"/>
              <w:bottom w:val="double" w:sz="4" w:space="0" w:color="auto"/>
            </w:tcBorders>
            <w:shd w:val="clear" w:color="auto" w:fill="auto"/>
            <w:noWrap/>
            <w:vAlign w:val="center"/>
            <w:hideMark/>
          </w:tcPr>
          <w:p w14:paraId="6C4A293E" w14:textId="77777777" w:rsidR="00A82D17" w:rsidRPr="00F57608" w:rsidRDefault="00A82D17" w:rsidP="00BC7B18">
            <w:pPr>
              <w:jc w:val="left"/>
              <w:rPr>
                <w:rFonts w:eastAsia="Times New Roman"/>
                <w:b/>
                <w:bCs/>
                <w:color w:val="000000"/>
              </w:rPr>
            </w:pPr>
            <w:r w:rsidRPr="00F57608">
              <w:rPr>
                <w:rFonts w:eastAsia="Times New Roman"/>
                <w:b/>
                <w:bCs/>
                <w:color w:val="000000"/>
              </w:rPr>
              <w:t>RRM-MNL</w:t>
            </w:r>
          </w:p>
        </w:tc>
      </w:tr>
      <w:tr w:rsidR="00A82D17" w:rsidRPr="00F57608" w14:paraId="7949BAEB" w14:textId="77777777" w:rsidTr="00BC7B18">
        <w:trPr>
          <w:trHeight w:val="290"/>
        </w:trPr>
        <w:tc>
          <w:tcPr>
            <w:tcW w:w="2515" w:type="dxa"/>
            <w:tcBorders>
              <w:top w:val="double" w:sz="4" w:space="0" w:color="auto"/>
            </w:tcBorders>
            <w:shd w:val="clear" w:color="auto" w:fill="auto"/>
            <w:noWrap/>
            <w:vAlign w:val="bottom"/>
            <w:hideMark/>
          </w:tcPr>
          <w:p w14:paraId="1B168E6D" w14:textId="77777777" w:rsidR="00A82D17" w:rsidRPr="00F57608" w:rsidRDefault="00A82D17" w:rsidP="00BC7B18">
            <w:pPr>
              <w:rPr>
                <w:rFonts w:eastAsia="Times New Roman"/>
                <w:color w:val="000000"/>
              </w:rPr>
            </w:pPr>
            <w:r w:rsidRPr="00F57608">
              <w:rPr>
                <w:rFonts w:eastAsia="Times New Roman"/>
                <w:color w:val="000000"/>
              </w:rPr>
              <w:t>Travel time</w:t>
            </w:r>
          </w:p>
        </w:tc>
        <w:tc>
          <w:tcPr>
            <w:tcW w:w="1580" w:type="dxa"/>
            <w:tcBorders>
              <w:top w:val="double" w:sz="4" w:space="0" w:color="auto"/>
            </w:tcBorders>
            <w:shd w:val="clear" w:color="auto" w:fill="auto"/>
            <w:noWrap/>
            <w:vAlign w:val="center"/>
            <w:hideMark/>
          </w:tcPr>
          <w:p w14:paraId="4B62A943" w14:textId="77777777" w:rsidR="00A82D17" w:rsidRPr="00F57608" w:rsidRDefault="00A82D17" w:rsidP="00BC7B18">
            <w:pPr>
              <w:jc w:val="left"/>
              <w:rPr>
                <w:rFonts w:eastAsia="Times New Roman"/>
                <w:color w:val="000000"/>
              </w:rPr>
            </w:pPr>
            <w:r w:rsidRPr="00F57608">
              <w:rPr>
                <w:rFonts w:eastAsia="Times New Roman"/>
                <w:color w:val="000000"/>
              </w:rPr>
              <w:t>-13.46</w:t>
            </w:r>
          </w:p>
        </w:tc>
        <w:tc>
          <w:tcPr>
            <w:tcW w:w="1940" w:type="dxa"/>
            <w:tcBorders>
              <w:top w:val="double" w:sz="4" w:space="0" w:color="auto"/>
            </w:tcBorders>
            <w:shd w:val="clear" w:color="auto" w:fill="auto"/>
            <w:noWrap/>
            <w:vAlign w:val="center"/>
            <w:hideMark/>
          </w:tcPr>
          <w:p w14:paraId="23045BFD" w14:textId="77777777" w:rsidR="00A82D17" w:rsidRPr="00F57608" w:rsidRDefault="00A82D17" w:rsidP="00BC7B18">
            <w:pPr>
              <w:jc w:val="left"/>
              <w:rPr>
                <w:rFonts w:eastAsia="Times New Roman"/>
                <w:color w:val="000000"/>
              </w:rPr>
            </w:pPr>
            <w:r w:rsidRPr="00F57608">
              <w:rPr>
                <w:rFonts w:eastAsia="Times New Roman"/>
                <w:color w:val="000000"/>
              </w:rPr>
              <w:t>-13.72</w:t>
            </w:r>
          </w:p>
        </w:tc>
      </w:tr>
      <w:tr w:rsidR="00A82D17" w:rsidRPr="00F57608" w14:paraId="5599161B" w14:textId="77777777" w:rsidTr="00BC7B18">
        <w:trPr>
          <w:trHeight w:val="290"/>
        </w:trPr>
        <w:tc>
          <w:tcPr>
            <w:tcW w:w="2515" w:type="dxa"/>
            <w:shd w:val="clear" w:color="auto" w:fill="auto"/>
            <w:noWrap/>
            <w:vAlign w:val="bottom"/>
            <w:hideMark/>
          </w:tcPr>
          <w:p w14:paraId="1C94CA8D" w14:textId="77777777" w:rsidR="00A82D17" w:rsidRPr="00F57608" w:rsidRDefault="00A82D17" w:rsidP="00BC7B18">
            <w:pPr>
              <w:rPr>
                <w:rFonts w:eastAsia="Times New Roman"/>
                <w:color w:val="000000"/>
              </w:rPr>
            </w:pPr>
            <w:r w:rsidRPr="00F57608">
              <w:rPr>
                <w:rFonts w:eastAsia="Times New Roman"/>
                <w:color w:val="000000"/>
              </w:rPr>
              <w:t>Delay</w:t>
            </w:r>
          </w:p>
        </w:tc>
        <w:tc>
          <w:tcPr>
            <w:tcW w:w="1580" w:type="dxa"/>
            <w:shd w:val="clear" w:color="auto" w:fill="auto"/>
            <w:noWrap/>
            <w:vAlign w:val="center"/>
            <w:hideMark/>
          </w:tcPr>
          <w:p w14:paraId="132B3C65" w14:textId="77777777" w:rsidR="00A82D17" w:rsidRPr="00F57608" w:rsidRDefault="00A82D17" w:rsidP="00BC7B18">
            <w:pPr>
              <w:jc w:val="left"/>
              <w:rPr>
                <w:rFonts w:eastAsia="Times New Roman"/>
                <w:color w:val="000000"/>
              </w:rPr>
            </w:pPr>
            <w:r w:rsidRPr="00F57608">
              <w:rPr>
                <w:rFonts w:eastAsia="Times New Roman"/>
                <w:color w:val="000000"/>
              </w:rPr>
              <w:t>-1.86</w:t>
            </w:r>
          </w:p>
        </w:tc>
        <w:tc>
          <w:tcPr>
            <w:tcW w:w="1940" w:type="dxa"/>
            <w:shd w:val="clear" w:color="auto" w:fill="auto"/>
            <w:noWrap/>
            <w:vAlign w:val="center"/>
            <w:hideMark/>
          </w:tcPr>
          <w:p w14:paraId="7CB8B8DE" w14:textId="77777777" w:rsidR="00A82D17" w:rsidRPr="00F57608" w:rsidRDefault="00A82D17" w:rsidP="00BC7B18">
            <w:pPr>
              <w:jc w:val="left"/>
              <w:rPr>
                <w:rFonts w:eastAsia="Times New Roman"/>
                <w:color w:val="000000"/>
              </w:rPr>
            </w:pPr>
            <w:r w:rsidRPr="00F57608">
              <w:rPr>
                <w:rFonts w:eastAsia="Times New Roman"/>
                <w:color w:val="000000"/>
              </w:rPr>
              <w:t>-2.01</w:t>
            </w:r>
          </w:p>
        </w:tc>
      </w:tr>
      <w:tr w:rsidR="00A82D17" w:rsidRPr="00F57608" w14:paraId="43F12BAB" w14:textId="77777777" w:rsidTr="00BC7B18">
        <w:trPr>
          <w:trHeight w:val="290"/>
        </w:trPr>
        <w:tc>
          <w:tcPr>
            <w:tcW w:w="2515" w:type="dxa"/>
            <w:shd w:val="clear" w:color="auto" w:fill="auto"/>
            <w:noWrap/>
            <w:vAlign w:val="bottom"/>
            <w:hideMark/>
          </w:tcPr>
          <w:p w14:paraId="6CF1F494" w14:textId="77777777" w:rsidR="00A82D17" w:rsidRPr="00F57608" w:rsidRDefault="00A82D17" w:rsidP="00BC7B18">
            <w:pPr>
              <w:rPr>
                <w:rFonts w:eastAsia="Times New Roman"/>
                <w:color w:val="000000"/>
              </w:rPr>
            </w:pPr>
            <w:r w:rsidRPr="00F57608">
              <w:rPr>
                <w:rFonts w:eastAsia="Times New Roman"/>
                <w:color w:val="000000"/>
              </w:rPr>
              <w:t>Travel Cost</w:t>
            </w:r>
          </w:p>
        </w:tc>
        <w:tc>
          <w:tcPr>
            <w:tcW w:w="1580" w:type="dxa"/>
            <w:shd w:val="clear" w:color="auto" w:fill="auto"/>
            <w:noWrap/>
            <w:vAlign w:val="center"/>
            <w:hideMark/>
          </w:tcPr>
          <w:p w14:paraId="1940CBC0" w14:textId="77777777" w:rsidR="00A82D17" w:rsidRPr="00F57608" w:rsidRDefault="00A82D17" w:rsidP="00BC7B18">
            <w:pPr>
              <w:jc w:val="left"/>
              <w:rPr>
                <w:rFonts w:eastAsia="Times New Roman"/>
                <w:color w:val="000000"/>
              </w:rPr>
            </w:pPr>
            <w:r w:rsidRPr="00F57608">
              <w:rPr>
                <w:rFonts w:eastAsia="Times New Roman"/>
                <w:color w:val="000000"/>
              </w:rPr>
              <w:t>-0.64</w:t>
            </w:r>
          </w:p>
        </w:tc>
        <w:tc>
          <w:tcPr>
            <w:tcW w:w="1940" w:type="dxa"/>
            <w:shd w:val="clear" w:color="auto" w:fill="auto"/>
            <w:noWrap/>
            <w:vAlign w:val="center"/>
            <w:hideMark/>
          </w:tcPr>
          <w:p w14:paraId="65D5537F" w14:textId="77777777" w:rsidR="00A82D17" w:rsidRPr="00F57608" w:rsidRDefault="00A82D17" w:rsidP="00BC7B18">
            <w:pPr>
              <w:jc w:val="left"/>
              <w:rPr>
                <w:rFonts w:eastAsia="Times New Roman"/>
                <w:color w:val="000000"/>
              </w:rPr>
            </w:pPr>
            <w:r w:rsidRPr="00F57608">
              <w:rPr>
                <w:rFonts w:eastAsia="Times New Roman"/>
                <w:color w:val="000000"/>
              </w:rPr>
              <w:t>-0.56</w:t>
            </w:r>
          </w:p>
        </w:tc>
      </w:tr>
      <w:tr w:rsidR="00A82D17" w:rsidRPr="00F57608" w14:paraId="1BDEBCA6" w14:textId="77777777" w:rsidTr="00BC7B18">
        <w:trPr>
          <w:trHeight w:val="290"/>
        </w:trPr>
        <w:tc>
          <w:tcPr>
            <w:tcW w:w="2515" w:type="dxa"/>
            <w:shd w:val="clear" w:color="auto" w:fill="auto"/>
            <w:noWrap/>
            <w:vAlign w:val="bottom"/>
            <w:hideMark/>
          </w:tcPr>
          <w:p w14:paraId="1625149E" w14:textId="77777777" w:rsidR="00A82D17" w:rsidRPr="00F57608" w:rsidRDefault="00A82D17" w:rsidP="00BC7B18">
            <w:pPr>
              <w:rPr>
                <w:rFonts w:eastAsia="Times New Roman"/>
                <w:color w:val="000000"/>
              </w:rPr>
            </w:pPr>
            <w:r w:rsidRPr="00F57608">
              <w:rPr>
                <w:rFonts w:eastAsia="Times New Roman"/>
                <w:color w:val="000000"/>
              </w:rPr>
              <w:t>Pre-trip</w:t>
            </w:r>
            <w:r w:rsidRPr="00F57608">
              <w:rPr>
                <w:rFonts w:eastAsia="Times New Roman"/>
                <w:color w:val="000000"/>
                <w:vertAlign w:val="superscript"/>
              </w:rPr>
              <w:t>*</w:t>
            </w:r>
          </w:p>
        </w:tc>
        <w:tc>
          <w:tcPr>
            <w:tcW w:w="1580" w:type="dxa"/>
            <w:shd w:val="clear" w:color="auto" w:fill="auto"/>
            <w:noWrap/>
            <w:vAlign w:val="center"/>
            <w:hideMark/>
          </w:tcPr>
          <w:p w14:paraId="2794AE8B" w14:textId="77777777" w:rsidR="00A82D17" w:rsidRPr="00F57608" w:rsidRDefault="00A82D17" w:rsidP="00BC7B18">
            <w:pPr>
              <w:jc w:val="left"/>
              <w:rPr>
                <w:rFonts w:eastAsia="Times New Roman"/>
                <w:color w:val="000000"/>
              </w:rPr>
            </w:pPr>
            <w:r w:rsidRPr="00F57608">
              <w:rPr>
                <w:rFonts w:eastAsia="Times New Roman"/>
                <w:color w:val="000000"/>
              </w:rPr>
              <w:t>5.49</w:t>
            </w:r>
          </w:p>
        </w:tc>
        <w:tc>
          <w:tcPr>
            <w:tcW w:w="1940" w:type="dxa"/>
            <w:shd w:val="clear" w:color="auto" w:fill="auto"/>
            <w:noWrap/>
            <w:vAlign w:val="center"/>
            <w:hideMark/>
          </w:tcPr>
          <w:p w14:paraId="0DF8C65E" w14:textId="77777777" w:rsidR="00A82D17" w:rsidRPr="00F57608" w:rsidRDefault="00A82D17" w:rsidP="00BC7B18">
            <w:pPr>
              <w:jc w:val="left"/>
              <w:rPr>
                <w:rFonts w:eastAsia="Times New Roman"/>
                <w:color w:val="000000"/>
              </w:rPr>
            </w:pPr>
            <w:r w:rsidRPr="00F57608">
              <w:rPr>
                <w:rFonts w:eastAsia="Times New Roman"/>
                <w:color w:val="000000"/>
              </w:rPr>
              <w:t>3.74</w:t>
            </w:r>
          </w:p>
        </w:tc>
      </w:tr>
      <w:tr w:rsidR="00A82D17" w:rsidRPr="00F57608" w14:paraId="7D21F60B" w14:textId="77777777" w:rsidTr="00BC7B18">
        <w:trPr>
          <w:trHeight w:val="290"/>
        </w:trPr>
        <w:tc>
          <w:tcPr>
            <w:tcW w:w="2515" w:type="dxa"/>
            <w:shd w:val="clear" w:color="auto" w:fill="auto"/>
            <w:noWrap/>
            <w:vAlign w:val="bottom"/>
            <w:hideMark/>
          </w:tcPr>
          <w:p w14:paraId="4AF7DE22" w14:textId="77777777" w:rsidR="00A82D17" w:rsidRPr="00F57608" w:rsidRDefault="00A82D17" w:rsidP="00BC7B18">
            <w:pPr>
              <w:rPr>
                <w:rFonts w:eastAsia="Times New Roman"/>
                <w:color w:val="000000"/>
              </w:rPr>
            </w:pPr>
            <w:r w:rsidRPr="00F57608">
              <w:rPr>
                <w:rFonts w:eastAsia="Times New Roman"/>
                <w:color w:val="000000"/>
              </w:rPr>
              <w:t>Arterial</w:t>
            </w:r>
            <w:r w:rsidRPr="00F57608">
              <w:rPr>
                <w:rFonts w:eastAsia="Times New Roman"/>
                <w:color w:val="000000"/>
                <w:vertAlign w:val="superscript"/>
              </w:rPr>
              <w:t>*</w:t>
            </w:r>
          </w:p>
        </w:tc>
        <w:tc>
          <w:tcPr>
            <w:tcW w:w="1580" w:type="dxa"/>
            <w:shd w:val="clear" w:color="auto" w:fill="auto"/>
            <w:noWrap/>
            <w:vAlign w:val="center"/>
            <w:hideMark/>
          </w:tcPr>
          <w:p w14:paraId="2211902D" w14:textId="77777777" w:rsidR="00A82D17" w:rsidRPr="00F57608" w:rsidRDefault="00A82D17" w:rsidP="00BC7B18">
            <w:pPr>
              <w:jc w:val="left"/>
              <w:rPr>
                <w:rFonts w:eastAsia="Times New Roman"/>
                <w:color w:val="000000"/>
              </w:rPr>
            </w:pPr>
            <w:r w:rsidRPr="00F57608">
              <w:rPr>
                <w:rFonts w:eastAsia="Times New Roman"/>
                <w:color w:val="000000"/>
              </w:rPr>
              <w:t>50.66</w:t>
            </w:r>
          </w:p>
        </w:tc>
        <w:tc>
          <w:tcPr>
            <w:tcW w:w="1940" w:type="dxa"/>
            <w:shd w:val="clear" w:color="auto" w:fill="auto"/>
            <w:noWrap/>
            <w:vAlign w:val="center"/>
            <w:hideMark/>
          </w:tcPr>
          <w:p w14:paraId="16D4CF50" w14:textId="77777777" w:rsidR="00A82D17" w:rsidRPr="00F57608" w:rsidRDefault="00A82D17" w:rsidP="00BC7B18">
            <w:pPr>
              <w:jc w:val="left"/>
              <w:rPr>
                <w:rFonts w:eastAsia="Times New Roman"/>
                <w:color w:val="000000"/>
              </w:rPr>
            </w:pPr>
            <w:r w:rsidRPr="00F57608">
              <w:rPr>
                <w:rFonts w:eastAsia="Times New Roman"/>
                <w:color w:val="000000"/>
              </w:rPr>
              <w:t>34.79</w:t>
            </w:r>
          </w:p>
        </w:tc>
      </w:tr>
      <w:tr w:rsidR="00A82D17" w:rsidRPr="00F57608" w14:paraId="2897D1EF" w14:textId="77777777" w:rsidTr="00BC7B18">
        <w:trPr>
          <w:trHeight w:val="290"/>
        </w:trPr>
        <w:tc>
          <w:tcPr>
            <w:tcW w:w="2515" w:type="dxa"/>
            <w:shd w:val="clear" w:color="auto" w:fill="auto"/>
            <w:noWrap/>
            <w:vAlign w:val="bottom"/>
            <w:hideMark/>
          </w:tcPr>
          <w:p w14:paraId="1AE8F6DD" w14:textId="77777777" w:rsidR="00A82D17" w:rsidRPr="00F57608" w:rsidRDefault="00A82D17" w:rsidP="00BC7B18">
            <w:pPr>
              <w:jc w:val="left"/>
              <w:rPr>
                <w:rFonts w:eastAsia="Times New Roman"/>
                <w:color w:val="000000"/>
              </w:rPr>
            </w:pPr>
            <w:proofErr w:type="spellStart"/>
            <w:r w:rsidRPr="00F57608">
              <w:rPr>
                <w:rFonts w:eastAsia="Times New Roman"/>
                <w:color w:val="000000"/>
              </w:rPr>
              <w:t>En</w:t>
            </w:r>
            <w:proofErr w:type="spellEnd"/>
            <w:r w:rsidRPr="00F57608">
              <w:rPr>
                <w:rFonts w:eastAsia="Times New Roman"/>
                <w:color w:val="000000"/>
              </w:rPr>
              <w:t>-route</w:t>
            </w:r>
          </w:p>
          <w:p w14:paraId="7653414B" w14:textId="77777777" w:rsidR="00A82D17" w:rsidRPr="00F57608" w:rsidRDefault="00A82D17" w:rsidP="00BC7B18">
            <w:pPr>
              <w:rPr>
                <w:rFonts w:eastAsia="Times New Roman"/>
                <w:color w:val="000000"/>
              </w:rPr>
            </w:pPr>
            <w:r w:rsidRPr="00F57608">
              <w:rPr>
                <w:rFonts w:eastAsia="Times New Roman"/>
                <w:color w:val="000000"/>
              </w:rPr>
              <w:t xml:space="preserve">     Mobile</w:t>
            </w:r>
            <w:r w:rsidRPr="00F57608">
              <w:rPr>
                <w:rFonts w:eastAsia="Times New Roman"/>
                <w:color w:val="000000"/>
                <w:vertAlign w:val="superscript"/>
              </w:rPr>
              <w:t>*</w:t>
            </w:r>
          </w:p>
        </w:tc>
        <w:tc>
          <w:tcPr>
            <w:tcW w:w="1580" w:type="dxa"/>
            <w:shd w:val="clear" w:color="auto" w:fill="auto"/>
            <w:noWrap/>
            <w:vAlign w:val="center"/>
            <w:hideMark/>
          </w:tcPr>
          <w:p w14:paraId="72FCBF3F" w14:textId="77777777" w:rsidR="00A82D17" w:rsidRPr="00F57608" w:rsidRDefault="00A82D17" w:rsidP="00BC7B18">
            <w:pPr>
              <w:jc w:val="left"/>
              <w:rPr>
                <w:rFonts w:eastAsia="Times New Roman"/>
                <w:color w:val="000000"/>
              </w:rPr>
            </w:pPr>
            <w:r w:rsidRPr="00F57608">
              <w:rPr>
                <w:rFonts w:eastAsia="Times New Roman"/>
                <w:color w:val="000000"/>
              </w:rPr>
              <w:t>11.72</w:t>
            </w:r>
          </w:p>
        </w:tc>
        <w:tc>
          <w:tcPr>
            <w:tcW w:w="1940" w:type="dxa"/>
            <w:shd w:val="clear" w:color="auto" w:fill="auto"/>
            <w:noWrap/>
            <w:vAlign w:val="center"/>
            <w:hideMark/>
          </w:tcPr>
          <w:p w14:paraId="6541CE64" w14:textId="77777777" w:rsidR="00A82D17" w:rsidRPr="00F57608" w:rsidRDefault="00A82D17" w:rsidP="00BC7B18">
            <w:pPr>
              <w:jc w:val="left"/>
              <w:rPr>
                <w:rFonts w:eastAsia="Times New Roman"/>
                <w:color w:val="000000"/>
              </w:rPr>
            </w:pPr>
            <w:r w:rsidRPr="00F57608">
              <w:rPr>
                <w:rFonts w:eastAsia="Times New Roman"/>
                <w:color w:val="000000"/>
              </w:rPr>
              <w:t>11.73</w:t>
            </w:r>
          </w:p>
        </w:tc>
      </w:tr>
      <w:tr w:rsidR="00A82D17" w:rsidRPr="00F57608" w14:paraId="4DC3A5A9" w14:textId="77777777" w:rsidTr="00BC7B18">
        <w:trPr>
          <w:trHeight w:val="290"/>
        </w:trPr>
        <w:tc>
          <w:tcPr>
            <w:tcW w:w="2515" w:type="dxa"/>
            <w:shd w:val="clear" w:color="auto" w:fill="auto"/>
            <w:noWrap/>
            <w:vAlign w:val="bottom"/>
            <w:hideMark/>
          </w:tcPr>
          <w:p w14:paraId="635D7E1C" w14:textId="77777777" w:rsidR="00A82D17" w:rsidRPr="00F57608" w:rsidRDefault="00A82D17" w:rsidP="00BC7B18">
            <w:pPr>
              <w:jc w:val="left"/>
              <w:rPr>
                <w:rFonts w:eastAsia="Times New Roman"/>
                <w:color w:val="000000"/>
              </w:rPr>
            </w:pPr>
            <w:proofErr w:type="spellStart"/>
            <w:r w:rsidRPr="00F57608">
              <w:rPr>
                <w:rFonts w:eastAsia="Times New Roman"/>
                <w:color w:val="000000"/>
              </w:rPr>
              <w:t>En</w:t>
            </w:r>
            <w:proofErr w:type="spellEnd"/>
            <w:r w:rsidRPr="00F57608">
              <w:rPr>
                <w:rFonts w:eastAsia="Times New Roman"/>
                <w:color w:val="000000"/>
              </w:rPr>
              <w:t>-route</w:t>
            </w:r>
          </w:p>
          <w:p w14:paraId="14BBF288" w14:textId="77777777" w:rsidR="00A82D17" w:rsidRPr="00F57608" w:rsidRDefault="00A82D17" w:rsidP="00BC7B18">
            <w:pPr>
              <w:rPr>
                <w:rFonts w:eastAsia="Times New Roman"/>
                <w:color w:val="000000"/>
              </w:rPr>
            </w:pPr>
            <w:r w:rsidRPr="00F57608">
              <w:rPr>
                <w:rFonts w:eastAsia="Times New Roman"/>
                <w:color w:val="000000"/>
              </w:rPr>
              <w:t xml:space="preserve">    Radio</w:t>
            </w:r>
            <w:r w:rsidRPr="00F57608">
              <w:rPr>
                <w:rFonts w:eastAsia="Times New Roman"/>
                <w:color w:val="000000"/>
                <w:vertAlign w:val="superscript"/>
              </w:rPr>
              <w:t>*</w:t>
            </w:r>
          </w:p>
        </w:tc>
        <w:tc>
          <w:tcPr>
            <w:tcW w:w="1580" w:type="dxa"/>
            <w:shd w:val="clear" w:color="auto" w:fill="auto"/>
            <w:noWrap/>
            <w:vAlign w:val="center"/>
            <w:hideMark/>
          </w:tcPr>
          <w:p w14:paraId="095416A3" w14:textId="77777777" w:rsidR="00A82D17" w:rsidRPr="00F57608" w:rsidRDefault="00A82D17" w:rsidP="00BC7B18">
            <w:pPr>
              <w:jc w:val="left"/>
              <w:rPr>
                <w:rFonts w:eastAsia="Times New Roman"/>
                <w:color w:val="000000"/>
              </w:rPr>
            </w:pPr>
            <w:r w:rsidRPr="00F57608">
              <w:rPr>
                <w:rFonts w:eastAsia="Times New Roman"/>
                <w:color w:val="000000"/>
              </w:rPr>
              <w:t>17.23</w:t>
            </w:r>
          </w:p>
        </w:tc>
        <w:tc>
          <w:tcPr>
            <w:tcW w:w="1940" w:type="dxa"/>
            <w:shd w:val="clear" w:color="auto" w:fill="auto"/>
            <w:noWrap/>
            <w:vAlign w:val="center"/>
            <w:hideMark/>
          </w:tcPr>
          <w:p w14:paraId="79F52CC6" w14:textId="77777777" w:rsidR="00A82D17" w:rsidRPr="00F57608" w:rsidRDefault="00A82D17" w:rsidP="00BC7B18">
            <w:pPr>
              <w:jc w:val="left"/>
              <w:rPr>
                <w:rFonts w:eastAsia="Times New Roman"/>
                <w:color w:val="000000"/>
              </w:rPr>
            </w:pPr>
            <w:r w:rsidRPr="00F57608">
              <w:rPr>
                <w:rFonts w:eastAsia="Times New Roman"/>
                <w:color w:val="000000"/>
              </w:rPr>
              <w:t>8.82</w:t>
            </w:r>
          </w:p>
        </w:tc>
      </w:tr>
    </w:tbl>
    <w:p w14:paraId="674C2238" w14:textId="77777777" w:rsidR="00632F2A" w:rsidRPr="00F57608" w:rsidRDefault="00632F2A" w:rsidP="00632F2A">
      <w:pPr>
        <w:ind w:left="360"/>
        <w:rPr>
          <w:i/>
          <w:iCs/>
          <w:color w:val="201F1E"/>
          <w:sz w:val="20"/>
          <w:szCs w:val="20"/>
          <w:shd w:val="clear" w:color="auto" w:fill="FFFFFF"/>
        </w:rPr>
      </w:pPr>
      <w:r w:rsidRPr="00F57608">
        <w:rPr>
          <w:rFonts w:eastAsia="Times New Roman"/>
          <w:color w:val="000000"/>
          <w:sz w:val="20"/>
          <w:szCs w:val="20"/>
          <w:vertAlign w:val="superscript"/>
        </w:rPr>
        <w:t xml:space="preserve">* </w:t>
      </w:r>
      <w:r w:rsidRPr="00F57608">
        <w:rPr>
          <w:i/>
          <w:iCs/>
          <w:color w:val="201F1E"/>
          <w:sz w:val="20"/>
          <w:szCs w:val="20"/>
          <w:shd w:val="clear" w:color="auto" w:fill="FFFFFF"/>
        </w:rPr>
        <w:t>Indicator variables</w:t>
      </w:r>
    </w:p>
    <w:p w14:paraId="6EC9BC4C" w14:textId="77777777" w:rsidR="00632F2A" w:rsidRPr="00F57608" w:rsidRDefault="00632F2A" w:rsidP="00632F2A">
      <w:pPr>
        <w:rPr>
          <w:b/>
          <w:bCs/>
          <w:color w:val="201F1E"/>
          <w:shd w:val="clear" w:color="auto" w:fill="FFFFFF"/>
        </w:rPr>
      </w:pPr>
    </w:p>
    <w:p w14:paraId="4C499669" w14:textId="77777777" w:rsidR="00632F2A" w:rsidRPr="00F57608" w:rsidRDefault="00632F2A" w:rsidP="00CA7EA3">
      <w:pPr>
        <w:ind w:firstLine="720"/>
        <w:rPr>
          <w:color w:val="201F1E"/>
          <w:shd w:val="clear" w:color="auto" w:fill="FFFFFF"/>
        </w:rPr>
      </w:pPr>
      <w:r w:rsidRPr="00F57608">
        <w:rPr>
          <w:color w:val="201F1E"/>
          <w:shd w:val="clear" w:color="auto" w:fill="FFFFFF"/>
        </w:rPr>
        <w:t xml:space="preserve">From the marginal effect estimation, we observe that, in general, the two systems offer similar effects. In fact, as you would expect, all variables exhibit the same signs. In terms of magnitude, Pre-Trip indicator, arterial indicator and </w:t>
      </w:r>
      <w:proofErr w:type="spellStart"/>
      <w:r w:rsidRPr="00F57608">
        <w:rPr>
          <w:color w:val="201F1E"/>
          <w:shd w:val="clear" w:color="auto" w:fill="FFFFFF"/>
        </w:rPr>
        <w:t>En</w:t>
      </w:r>
      <w:proofErr w:type="spellEnd"/>
      <w:r w:rsidRPr="00F57608">
        <w:rPr>
          <w:color w:val="201F1E"/>
          <w:shd w:val="clear" w:color="auto" w:fill="FFFFFF"/>
        </w:rPr>
        <w:t>-route Radio indicator variables present differences. Specifically, the RRM model system presents lower marginal effects for these variables.</w:t>
      </w:r>
    </w:p>
    <w:p w14:paraId="5EE945CF" w14:textId="2BB0F84F" w:rsidR="00632F2A" w:rsidRPr="00F57608" w:rsidRDefault="00632F2A" w:rsidP="00887150"/>
    <w:p w14:paraId="46834A1F" w14:textId="77777777" w:rsidR="00F57608" w:rsidRDefault="00F57608">
      <w:pPr>
        <w:spacing w:after="160" w:line="259" w:lineRule="auto"/>
        <w:jc w:val="left"/>
        <w:rPr>
          <w:b/>
          <w:bCs/>
        </w:rPr>
      </w:pPr>
      <w:r>
        <w:rPr>
          <w:b/>
          <w:bCs/>
        </w:rPr>
        <w:br w:type="page"/>
      </w:r>
    </w:p>
    <w:p w14:paraId="3F32C83D" w14:textId="16834F3B" w:rsidR="00632F2A" w:rsidRPr="00F57608" w:rsidRDefault="00632F2A" w:rsidP="00887150">
      <w:pPr>
        <w:rPr>
          <w:b/>
          <w:bCs/>
        </w:rPr>
      </w:pPr>
      <w:r w:rsidRPr="00F57608">
        <w:rPr>
          <w:b/>
          <w:bCs/>
        </w:rPr>
        <w:lastRenderedPageBreak/>
        <w:t xml:space="preserve">APPENDIX B: </w:t>
      </w:r>
    </w:p>
    <w:p w14:paraId="375E0A6D" w14:textId="61B485A7" w:rsidR="00632F2A" w:rsidRPr="00F57608" w:rsidRDefault="00632F2A" w:rsidP="00887150">
      <w:pPr>
        <w:rPr>
          <w:color w:val="201F1E"/>
          <w:shd w:val="clear" w:color="auto" w:fill="FFFFFF"/>
        </w:rPr>
      </w:pPr>
    </w:p>
    <w:p w14:paraId="295FA7B0" w14:textId="2C697B90" w:rsidR="004E72C9" w:rsidRPr="00F57608" w:rsidRDefault="00DF0D39" w:rsidP="00DF0D39">
      <w:pPr>
        <w:rPr>
          <w:color w:val="201F1E"/>
          <w:shd w:val="clear" w:color="auto" w:fill="FFFFFF"/>
        </w:rPr>
      </w:pPr>
      <w:r w:rsidRPr="00F57608">
        <w:rPr>
          <w:color w:val="201F1E"/>
          <w:shd w:val="clear" w:color="auto" w:fill="FFFFFF"/>
        </w:rPr>
        <w:t xml:space="preserve">The </w:t>
      </w:r>
      <w:proofErr w:type="spellStart"/>
      <w:r w:rsidRPr="00F57608">
        <w:rPr>
          <w:color w:val="201F1E"/>
          <w:shd w:val="clear" w:color="auto" w:fill="FFFFFF"/>
        </w:rPr>
        <w:t>VoT</w:t>
      </w:r>
      <w:proofErr w:type="spellEnd"/>
      <w:r w:rsidRPr="00F57608">
        <w:rPr>
          <w:color w:val="201F1E"/>
          <w:shd w:val="clear" w:color="auto" w:fill="FFFFFF"/>
        </w:rPr>
        <w:t xml:space="preserve"> estimates </w:t>
      </w:r>
      <w:r w:rsidR="00BE5975" w:rsidRPr="00F57608">
        <w:rPr>
          <w:color w:val="201F1E"/>
          <w:shd w:val="clear" w:color="auto" w:fill="FFFFFF"/>
        </w:rPr>
        <w:t>for the different combinations of the</w:t>
      </w:r>
      <w:r w:rsidRPr="00F57608">
        <w:rPr>
          <w:color w:val="201F1E"/>
          <w:shd w:val="clear" w:color="auto" w:fill="FFFFFF"/>
        </w:rPr>
        <w:t xml:space="preserve"> 10th percentile value and 90th percentile value (based on the normal distribution)</w:t>
      </w:r>
      <w:r w:rsidR="00BE5975" w:rsidRPr="00F57608">
        <w:rPr>
          <w:color w:val="201F1E"/>
          <w:shd w:val="clear" w:color="auto" w:fill="FFFFFF"/>
        </w:rPr>
        <w:t xml:space="preserve"> are presented</w:t>
      </w:r>
      <w:r w:rsidRPr="00F57608">
        <w:rPr>
          <w:color w:val="201F1E"/>
          <w:shd w:val="clear" w:color="auto" w:fill="FFFFFF"/>
        </w:rPr>
        <w:t xml:space="preserve">. </w:t>
      </w:r>
      <w:r w:rsidR="004E72C9" w:rsidRPr="00F57608">
        <w:rPr>
          <w:color w:val="201F1E"/>
          <w:shd w:val="clear" w:color="auto" w:fill="FFFFFF"/>
        </w:rPr>
        <w:t xml:space="preserve">The </w:t>
      </w:r>
      <w:proofErr w:type="spellStart"/>
      <w:r w:rsidR="004E72C9" w:rsidRPr="00F57608">
        <w:rPr>
          <w:color w:val="201F1E"/>
          <w:shd w:val="clear" w:color="auto" w:fill="FFFFFF"/>
        </w:rPr>
        <w:t>VoT</w:t>
      </w:r>
      <w:proofErr w:type="spellEnd"/>
      <w:r w:rsidR="004E72C9" w:rsidRPr="00F57608">
        <w:rPr>
          <w:color w:val="201F1E"/>
          <w:shd w:val="clear" w:color="auto" w:fill="FFFFFF"/>
        </w:rPr>
        <w:t xml:space="preserve"> plots for </w:t>
      </w:r>
      <w:r w:rsidR="00CA7EA3" w:rsidRPr="00F57608">
        <w:rPr>
          <w:color w:val="201F1E"/>
          <w:shd w:val="clear" w:color="auto" w:fill="FFFFFF"/>
        </w:rPr>
        <w:t xml:space="preserve">expressways </w:t>
      </w:r>
      <w:r w:rsidR="004E72C9" w:rsidRPr="00F57608">
        <w:rPr>
          <w:color w:val="201F1E"/>
          <w:shd w:val="clear" w:color="auto" w:fill="FFFFFF"/>
        </w:rPr>
        <w:t xml:space="preserve">and </w:t>
      </w:r>
      <w:r w:rsidR="00CA7EA3" w:rsidRPr="00F57608">
        <w:rPr>
          <w:color w:val="201F1E"/>
          <w:shd w:val="clear" w:color="auto" w:fill="FFFFFF"/>
        </w:rPr>
        <w:t xml:space="preserve">arterials </w:t>
      </w:r>
      <w:r w:rsidR="004E72C9" w:rsidRPr="00F57608">
        <w:rPr>
          <w:color w:val="201F1E"/>
          <w:shd w:val="clear" w:color="auto" w:fill="FFFFFF"/>
        </w:rPr>
        <w:t xml:space="preserve">are presented in </w:t>
      </w:r>
      <w:r w:rsidR="00411B51" w:rsidRPr="00F57608">
        <w:rPr>
          <w:color w:val="201F1E"/>
          <w:shd w:val="clear" w:color="auto" w:fill="FFFFFF"/>
        </w:rPr>
        <w:fldChar w:fldCharType="begin"/>
      </w:r>
      <w:r w:rsidR="00411B51" w:rsidRPr="00F57608">
        <w:rPr>
          <w:color w:val="201F1E"/>
          <w:shd w:val="clear" w:color="auto" w:fill="FFFFFF"/>
        </w:rPr>
        <w:instrText xml:space="preserve"> REF _Ref50888317 \h  \* MERGEFORMAT </w:instrText>
      </w:r>
      <w:r w:rsidR="00411B51" w:rsidRPr="00F57608">
        <w:rPr>
          <w:color w:val="201F1E"/>
          <w:shd w:val="clear" w:color="auto" w:fill="FFFFFF"/>
        </w:rPr>
      </w:r>
      <w:r w:rsidR="00411B51" w:rsidRPr="00F57608">
        <w:rPr>
          <w:color w:val="201F1E"/>
          <w:shd w:val="clear" w:color="auto" w:fill="FFFFFF"/>
        </w:rPr>
        <w:fldChar w:fldCharType="separate"/>
      </w:r>
      <w:r w:rsidR="001D03D5" w:rsidRPr="001D03D5">
        <w:t xml:space="preserve">Figure </w:t>
      </w:r>
      <w:r w:rsidR="001D03D5" w:rsidRPr="001D03D5">
        <w:rPr>
          <w:noProof/>
        </w:rPr>
        <w:t>1</w:t>
      </w:r>
      <w:r w:rsidR="00411B51" w:rsidRPr="00F57608">
        <w:rPr>
          <w:color w:val="201F1E"/>
          <w:shd w:val="clear" w:color="auto" w:fill="FFFFFF"/>
        </w:rPr>
        <w:fldChar w:fldCharType="end"/>
      </w:r>
      <w:r w:rsidR="00411B51" w:rsidRPr="00F57608">
        <w:rPr>
          <w:color w:val="201F1E"/>
          <w:shd w:val="clear" w:color="auto" w:fill="FFFFFF"/>
        </w:rPr>
        <w:t xml:space="preserve"> and </w:t>
      </w:r>
      <w:r w:rsidR="00411B51" w:rsidRPr="00F57608">
        <w:rPr>
          <w:color w:val="201F1E"/>
          <w:shd w:val="clear" w:color="auto" w:fill="FFFFFF"/>
        </w:rPr>
        <w:fldChar w:fldCharType="begin"/>
      </w:r>
      <w:r w:rsidR="00411B51" w:rsidRPr="00F57608">
        <w:rPr>
          <w:color w:val="201F1E"/>
          <w:shd w:val="clear" w:color="auto" w:fill="FFFFFF"/>
        </w:rPr>
        <w:instrText xml:space="preserve"> REF _Ref50888322 \h  \* MERGEFORMAT </w:instrText>
      </w:r>
      <w:r w:rsidR="00411B51" w:rsidRPr="00F57608">
        <w:rPr>
          <w:color w:val="201F1E"/>
          <w:shd w:val="clear" w:color="auto" w:fill="FFFFFF"/>
        </w:rPr>
      </w:r>
      <w:r w:rsidR="00411B51" w:rsidRPr="00F57608">
        <w:rPr>
          <w:color w:val="201F1E"/>
          <w:shd w:val="clear" w:color="auto" w:fill="FFFFFF"/>
        </w:rPr>
        <w:fldChar w:fldCharType="separate"/>
      </w:r>
      <w:r w:rsidR="001D03D5" w:rsidRPr="001D03D5">
        <w:t xml:space="preserve">Figure </w:t>
      </w:r>
      <w:r w:rsidR="001D03D5" w:rsidRPr="001D03D5">
        <w:rPr>
          <w:noProof/>
        </w:rPr>
        <w:t>2</w:t>
      </w:r>
      <w:r w:rsidR="00411B51" w:rsidRPr="00F57608">
        <w:rPr>
          <w:color w:val="201F1E"/>
          <w:shd w:val="clear" w:color="auto" w:fill="FFFFFF"/>
        </w:rPr>
        <w:fldChar w:fldCharType="end"/>
      </w:r>
      <w:r w:rsidR="004E72C9" w:rsidRPr="00F57608">
        <w:rPr>
          <w:color w:val="201F1E"/>
          <w:shd w:val="clear" w:color="auto" w:fill="FFFFFF"/>
        </w:rPr>
        <w:t xml:space="preserve"> respectively. </w:t>
      </w:r>
      <w:r w:rsidR="00411B51" w:rsidRPr="00F57608">
        <w:rPr>
          <w:color w:val="201F1E"/>
          <w:shd w:val="clear" w:color="auto" w:fill="FFFFFF"/>
        </w:rPr>
        <w:fldChar w:fldCharType="begin"/>
      </w:r>
      <w:r w:rsidR="00411B51" w:rsidRPr="00F57608">
        <w:rPr>
          <w:color w:val="201F1E"/>
          <w:shd w:val="clear" w:color="auto" w:fill="FFFFFF"/>
        </w:rPr>
        <w:instrText xml:space="preserve"> REF _Ref50888376 \h </w:instrText>
      </w:r>
      <w:r w:rsidR="005E0E5E" w:rsidRPr="00F57608">
        <w:rPr>
          <w:color w:val="201F1E"/>
          <w:shd w:val="clear" w:color="auto" w:fill="FFFFFF"/>
        </w:rPr>
        <w:instrText xml:space="preserve"> \* MERGEFORMAT </w:instrText>
      </w:r>
      <w:r w:rsidR="00411B51" w:rsidRPr="00F57608">
        <w:rPr>
          <w:color w:val="201F1E"/>
          <w:shd w:val="clear" w:color="auto" w:fill="FFFFFF"/>
        </w:rPr>
      </w:r>
      <w:r w:rsidR="00411B51" w:rsidRPr="00F57608">
        <w:rPr>
          <w:color w:val="201F1E"/>
          <w:shd w:val="clear" w:color="auto" w:fill="FFFFFF"/>
        </w:rPr>
        <w:fldChar w:fldCharType="separate"/>
      </w:r>
      <w:r w:rsidR="001D03D5" w:rsidRPr="00F57608">
        <w:t xml:space="preserve">Table </w:t>
      </w:r>
      <w:r w:rsidR="001D03D5">
        <w:rPr>
          <w:noProof/>
        </w:rPr>
        <w:t>2</w:t>
      </w:r>
      <w:r w:rsidR="001D03D5" w:rsidRPr="00F57608">
        <w:t xml:space="preserve"> </w:t>
      </w:r>
      <w:proofErr w:type="spellStart"/>
      <w:r w:rsidR="001D03D5" w:rsidRPr="00F57608">
        <w:t>VoT</w:t>
      </w:r>
      <w:proofErr w:type="spellEnd"/>
      <w:r w:rsidR="001D03D5" w:rsidRPr="00F57608">
        <w:t xml:space="preserve"> distribution for Expressways</w:t>
      </w:r>
      <w:r w:rsidR="00411B51" w:rsidRPr="00F57608">
        <w:rPr>
          <w:color w:val="201F1E"/>
          <w:shd w:val="clear" w:color="auto" w:fill="FFFFFF"/>
        </w:rPr>
        <w:fldChar w:fldCharType="end"/>
      </w:r>
      <w:r w:rsidR="00A05715">
        <w:rPr>
          <w:color w:val="201F1E"/>
          <w:shd w:val="clear" w:color="auto" w:fill="FFFFFF"/>
        </w:rPr>
        <w:t xml:space="preserve"> </w:t>
      </w:r>
      <w:r w:rsidR="00411B51" w:rsidRPr="00F57608">
        <w:rPr>
          <w:color w:val="201F1E"/>
          <w:shd w:val="clear" w:color="auto" w:fill="FFFFFF"/>
        </w:rPr>
        <w:t xml:space="preserve">and </w:t>
      </w:r>
      <w:r w:rsidR="00411B51" w:rsidRPr="00F57608">
        <w:rPr>
          <w:color w:val="201F1E"/>
          <w:shd w:val="clear" w:color="auto" w:fill="FFFFFF"/>
        </w:rPr>
        <w:fldChar w:fldCharType="begin"/>
      </w:r>
      <w:r w:rsidR="00411B51" w:rsidRPr="00F57608">
        <w:rPr>
          <w:color w:val="201F1E"/>
          <w:shd w:val="clear" w:color="auto" w:fill="FFFFFF"/>
        </w:rPr>
        <w:instrText xml:space="preserve"> REF _Ref50888384 \h </w:instrText>
      </w:r>
      <w:r w:rsidR="005E0E5E" w:rsidRPr="00F57608">
        <w:rPr>
          <w:color w:val="201F1E"/>
          <w:shd w:val="clear" w:color="auto" w:fill="FFFFFF"/>
        </w:rPr>
        <w:instrText xml:space="preserve"> \* MERGEFORMAT </w:instrText>
      </w:r>
      <w:r w:rsidR="00411B51" w:rsidRPr="00F57608">
        <w:rPr>
          <w:color w:val="201F1E"/>
          <w:shd w:val="clear" w:color="auto" w:fill="FFFFFF"/>
        </w:rPr>
      </w:r>
      <w:r w:rsidR="00411B51" w:rsidRPr="00F57608">
        <w:rPr>
          <w:color w:val="201F1E"/>
          <w:shd w:val="clear" w:color="auto" w:fill="FFFFFF"/>
        </w:rPr>
        <w:fldChar w:fldCharType="separate"/>
      </w:r>
      <w:r w:rsidR="001D03D5" w:rsidRPr="00F57608">
        <w:t xml:space="preserve">Table </w:t>
      </w:r>
      <w:r w:rsidR="001D03D5">
        <w:rPr>
          <w:noProof/>
        </w:rPr>
        <w:t>3</w:t>
      </w:r>
      <w:r w:rsidR="00411B51" w:rsidRPr="00F57608">
        <w:rPr>
          <w:color w:val="201F1E"/>
          <w:shd w:val="clear" w:color="auto" w:fill="FFFFFF"/>
        </w:rPr>
        <w:fldChar w:fldCharType="end"/>
      </w:r>
      <w:r w:rsidR="00411B51" w:rsidRPr="00F57608">
        <w:rPr>
          <w:color w:val="201F1E"/>
          <w:shd w:val="clear" w:color="auto" w:fill="FFFFFF"/>
        </w:rPr>
        <w:t xml:space="preserve"> present the variation of </w:t>
      </w:r>
      <w:proofErr w:type="spellStart"/>
      <w:r w:rsidR="00411B51" w:rsidRPr="00F57608">
        <w:rPr>
          <w:color w:val="201F1E"/>
          <w:shd w:val="clear" w:color="auto" w:fill="FFFFFF"/>
        </w:rPr>
        <w:t>VoT</w:t>
      </w:r>
      <w:proofErr w:type="spellEnd"/>
      <w:r w:rsidR="00411B51" w:rsidRPr="00F57608">
        <w:rPr>
          <w:color w:val="201F1E"/>
          <w:shd w:val="clear" w:color="auto" w:fill="FFFFFF"/>
        </w:rPr>
        <w:t xml:space="preserve"> </w:t>
      </w:r>
      <w:r w:rsidR="00BE5975" w:rsidRPr="00F57608">
        <w:rPr>
          <w:color w:val="201F1E"/>
          <w:shd w:val="clear" w:color="auto" w:fill="FFFFFF"/>
        </w:rPr>
        <w:t xml:space="preserve">by model system </w:t>
      </w:r>
      <w:r w:rsidR="00CA7EA3" w:rsidRPr="00F57608">
        <w:rPr>
          <w:color w:val="201F1E"/>
          <w:shd w:val="clear" w:color="auto" w:fill="FFFFFF"/>
        </w:rPr>
        <w:t>on expressways and arterials respectiv</w:t>
      </w:r>
      <w:bookmarkStart w:id="1" w:name="_GoBack"/>
      <w:bookmarkEnd w:id="1"/>
      <w:r w:rsidR="00CA7EA3" w:rsidRPr="00F57608">
        <w:rPr>
          <w:color w:val="201F1E"/>
          <w:shd w:val="clear" w:color="auto" w:fill="FFFFFF"/>
        </w:rPr>
        <w:t xml:space="preserve">ely. </w:t>
      </w:r>
    </w:p>
    <w:p w14:paraId="5775C90D" w14:textId="77777777" w:rsidR="00536B06" w:rsidRPr="00F57608" w:rsidRDefault="00536B06" w:rsidP="00DF0D39">
      <w:pPr>
        <w:rPr>
          <w:color w:val="201F1E"/>
          <w:shd w:val="clear" w:color="auto" w:fill="FFFFFF"/>
        </w:rPr>
        <w:sectPr w:rsidR="00536B06" w:rsidRPr="00F57608" w:rsidSect="002B190B">
          <w:headerReference w:type="default" r:id="rId8"/>
          <w:footerReference w:type="default" r:id="rId9"/>
          <w:pgSz w:w="12240" w:h="15840"/>
          <w:pgMar w:top="1440" w:right="1440" w:bottom="1440" w:left="1440" w:header="720" w:footer="720" w:gutter="0"/>
          <w:cols w:space="720"/>
          <w:docGrid w:linePitch="360"/>
        </w:sectPr>
      </w:pPr>
    </w:p>
    <w:p w14:paraId="23036B27" w14:textId="5B999A13" w:rsidR="00536B06" w:rsidRPr="00F57608" w:rsidRDefault="00563A21" w:rsidP="00DF0D39">
      <w:pPr>
        <w:rPr>
          <w:color w:val="201F1E"/>
          <w:shd w:val="clear" w:color="auto" w:fill="FFFFFF"/>
        </w:rPr>
      </w:pPr>
      <w:r w:rsidRPr="00F57608">
        <w:rPr>
          <w:noProof/>
          <w:color w:val="201F1E"/>
          <w:shd w:val="clear" w:color="auto" w:fill="FFFFFF"/>
        </w:rPr>
        <w:lastRenderedPageBreak/>
        <w:drawing>
          <wp:inline distT="0" distB="0" distL="0" distR="0" wp14:anchorId="25CD39A2" wp14:editId="0D47CCAA">
            <wp:extent cx="3394819"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819" cy="2743200"/>
                    </a:xfrm>
                    <a:prstGeom prst="rect">
                      <a:avLst/>
                    </a:prstGeom>
                    <a:noFill/>
                  </pic:spPr>
                </pic:pic>
              </a:graphicData>
            </a:graphic>
          </wp:inline>
        </w:drawing>
      </w:r>
      <w:r w:rsidR="00536B06" w:rsidRPr="00F57608">
        <w:rPr>
          <w:color w:val="201F1E"/>
          <w:shd w:val="clear" w:color="auto" w:fill="FFFFFF"/>
        </w:rPr>
        <w:t xml:space="preserve">   </w:t>
      </w:r>
      <w:r w:rsidRPr="00F57608">
        <w:rPr>
          <w:noProof/>
          <w:color w:val="201F1E"/>
          <w:shd w:val="clear" w:color="auto" w:fill="FFFFFF"/>
        </w:rPr>
        <w:drawing>
          <wp:inline distT="0" distB="0" distL="0" distR="0" wp14:anchorId="24859D80" wp14:editId="690D8C07">
            <wp:extent cx="3256938" cy="27432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938" cy="2743200"/>
                    </a:xfrm>
                    <a:prstGeom prst="rect">
                      <a:avLst/>
                    </a:prstGeom>
                    <a:noFill/>
                  </pic:spPr>
                </pic:pic>
              </a:graphicData>
            </a:graphic>
          </wp:inline>
        </w:drawing>
      </w:r>
    </w:p>
    <w:p w14:paraId="254883C0" w14:textId="3C4ABCE0" w:rsidR="00536B06" w:rsidRPr="00F57608" w:rsidRDefault="00172A8D" w:rsidP="00DF0D39">
      <w:pPr>
        <w:rPr>
          <w:color w:val="201F1E"/>
          <w:shd w:val="clear" w:color="auto" w:fill="FFFFFF"/>
        </w:rPr>
      </w:pPr>
      <w:r w:rsidRPr="00F57608">
        <w:rPr>
          <w:noProof/>
          <w:color w:val="201F1E"/>
          <w:shd w:val="clear" w:color="auto" w:fill="FFFFFF"/>
        </w:rPr>
        <w:drawing>
          <wp:inline distT="0" distB="0" distL="0" distR="0" wp14:anchorId="549ED1B8" wp14:editId="11134D8B">
            <wp:extent cx="3206414"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414" cy="2743200"/>
                    </a:xfrm>
                    <a:prstGeom prst="rect">
                      <a:avLst/>
                    </a:prstGeom>
                    <a:noFill/>
                  </pic:spPr>
                </pic:pic>
              </a:graphicData>
            </a:graphic>
          </wp:inline>
        </w:drawing>
      </w:r>
      <w:r w:rsidR="00536B06" w:rsidRPr="00F57608">
        <w:rPr>
          <w:color w:val="201F1E"/>
          <w:shd w:val="clear" w:color="auto" w:fill="FFFFFF"/>
        </w:rPr>
        <w:t xml:space="preserve">     </w:t>
      </w:r>
      <w:r w:rsidR="007932EF" w:rsidRPr="00F57608">
        <w:rPr>
          <w:noProof/>
          <w:color w:val="201F1E"/>
          <w:shd w:val="clear" w:color="auto" w:fill="FFFFFF"/>
        </w:rPr>
        <w:drawing>
          <wp:inline distT="0" distB="0" distL="0" distR="0" wp14:anchorId="25CB007E" wp14:editId="454D29D5">
            <wp:extent cx="3287872" cy="27432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872" cy="2743200"/>
                    </a:xfrm>
                    <a:prstGeom prst="rect">
                      <a:avLst/>
                    </a:prstGeom>
                    <a:noFill/>
                  </pic:spPr>
                </pic:pic>
              </a:graphicData>
            </a:graphic>
          </wp:inline>
        </w:drawing>
      </w:r>
    </w:p>
    <w:p w14:paraId="69F32115" w14:textId="7DCEE164" w:rsidR="004071A6" w:rsidRPr="00F57608" w:rsidRDefault="004071A6" w:rsidP="004071A6">
      <w:pPr>
        <w:rPr>
          <w:b/>
        </w:rPr>
      </w:pPr>
      <w:bookmarkStart w:id="2" w:name="_Ref50888317"/>
      <w:r w:rsidRPr="00F57608">
        <w:rPr>
          <w:b/>
        </w:rPr>
        <w:t xml:space="preserve">Figure </w:t>
      </w:r>
      <w:r w:rsidRPr="00F57608">
        <w:rPr>
          <w:b/>
        </w:rPr>
        <w:fldChar w:fldCharType="begin"/>
      </w:r>
      <w:r w:rsidRPr="00F57608">
        <w:rPr>
          <w:b/>
        </w:rPr>
        <w:instrText xml:space="preserve"> SEQ Figure \* ARABIC </w:instrText>
      </w:r>
      <w:r w:rsidRPr="00F57608">
        <w:rPr>
          <w:b/>
        </w:rPr>
        <w:fldChar w:fldCharType="separate"/>
      </w:r>
      <w:r w:rsidR="001D03D5">
        <w:rPr>
          <w:b/>
          <w:noProof/>
        </w:rPr>
        <w:t>1</w:t>
      </w:r>
      <w:r w:rsidRPr="00F57608">
        <w:rPr>
          <w:b/>
        </w:rPr>
        <w:fldChar w:fldCharType="end"/>
      </w:r>
      <w:bookmarkEnd w:id="2"/>
      <w:r w:rsidRPr="00F57608">
        <w:rPr>
          <w:b/>
        </w:rPr>
        <w:t xml:space="preserve"> Distribution of </w:t>
      </w:r>
      <w:proofErr w:type="spellStart"/>
      <w:r w:rsidRPr="00F57608">
        <w:rPr>
          <w:b/>
        </w:rPr>
        <w:t>VoT</w:t>
      </w:r>
      <w:proofErr w:type="spellEnd"/>
      <w:r w:rsidRPr="00F57608">
        <w:rPr>
          <w:b/>
        </w:rPr>
        <w:t xml:space="preserve"> for Expressway</w:t>
      </w:r>
    </w:p>
    <w:p w14:paraId="7A00512E" w14:textId="7FB20E3F" w:rsidR="007932EF" w:rsidRPr="00F57608" w:rsidRDefault="007932EF" w:rsidP="004071A6">
      <w:pPr>
        <w:rPr>
          <w:b/>
        </w:rPr>
      </w:pPr>
    </w:p>
    <w:p w14:paraId="58B1C625" w14:textId="2A183CC5" w:rsidR="007932EF" w:rsidRPr="00F57608" w:rsidRDefault="007932EF" w:rsidP="007932EF">
      <w:pPr>
        <w:pStyle w:val="Caption"/>
        <w:keepNext/>
        <w:jc w:val="left"/>
      </w:pPr>
      <w:bookmarkStart w:id="3" w:name="_Ref50888382"/>
      <w:bookmarkStart w:id="4" w:name="_Ref50888376"/>
      <w:r w:rsidRPr="00F57608">
        <w:lastRenderedPageBreak/>
        <w:t xml:space="preserve">Table </w:t>
      </w:r>
      <w:fldSimple w:instr=" SEQ Table \* ARABIC ">
        <w:r w:rsidR="001D03D5">
          <w:rPr>
            <w:noProof/>
          </w:rPr>
          <w:t>2</w:t>
        </w:r>
      </w:fldSimple>
      <w:bookmarkEnd w:id="3"/>
      <w:r w:rsidRPr="00F57608">
        <w:t xml:space="preserve"> </w:t>
      </w:r>
      <w:proofErr w:type="spellStart"/>
      <w:r w:rsidRPr="00F57608">
        <w:t>VoT</w:t>
      </w:r>
      <w:proofErr w:type="spellEnd"/>
      <w:r w:rsidRPr="00F57608">
        <w:t xml:space="preserve"> distribution for Expressways</w:t>
      </w:r>
      <w:bookmarkEnd w:id="4"/>
    </w:p>
    <w:tbl>
      <w:tblPr>
        <w:tblW w:w="12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960"/>
        <w:gridCol w:w="1579"/>
        <w:gridCol w:w="2257"/>
        <w:gridCol w:w="2331"/>
      </w:tblGrid>
      <w:tr w:rsidR="007932EF" w:rsidRPr="00F57608" w14:paraId="0C1D207F" w14:textId="77777777" w:rsidTr="00FF25A5">
        <w:trPr>
          <w:trHeight w:val="365"/>
        </w:trPr>
        <w:tc>
          <w:tcPr>
            <w:tcW w:w="5920" w:type="dxa"/>
            <w:gridSpan w:val="2"/>
            <w:tcBorders>
              <w:top w:val="double" w:sz="4" w:space="0" w:color="auto"/>
              <w:left w:val="double" w:sz="4" w:space="0" w:color="auto"/>
            </w:tcBorders>
            <w:shd w:val="clear" w:color="auto" w:fill="auto"/>
            <w:noWrap/>
            <w:vAlign w:val="center"/>
            <w:hideMark/>
          </w:tcPr>
          <w:p w14:paraId="370B650A" w14:textId="77777777" w:rsidR="007932EF" w:rsidRPr="00F57608" w:rsidRDefault="007932EF" w:rsidP="00FF25A5">
            <w:pPr>
              <w:jc w:val="center"/>
              <w:rPr>
                <w:rFonts w:eastAsia="Times New Roman"/>
                <w:b/>
                <w:bCs/>
                <w:color w:val="000000"/>
              </w:rPr>
            </w:pPr>
            <w:r w:rsidRPr="00F57608">
              <w:rPr>
                <w:rFonts w:eastAsia="Times New Roman"/>
                <w:b/>
                <w:bCs/>
                <w:color w:val="000000"/>
              </w:rPr>
              <w:t>Scenario</w:t>
            </w:r>
          </w:p>
        </w:tc>
        <w:tc>
          <w:tcPr>
            <w:tcW w:w="6167" w:type="dxa"/>
            <w:gridSpan w:val="3"/>
            <w:tcBorders>
              <w:top w:val="double" w:sz="4" w:space="0" w:color="auto"/>
              <w:right w:val="double" w:sz="4" w:space="0" w:color="auto"/>
            </w:tcBorders>
            <w:shd w:val="clear" w:color="auto" w:fill="auto"/>
            <w:noWrap/>
            <w:vAlign w:val="center"/>
            <w:hideMark/>
          </w:tcPr>
          <w:p w14:paraId="4B30042D" w14:textId="77777777" w:rsidR="007932EF" w:rsidRPr="00F57608" w:rsidRDefault="007932EF" w:rsidP="00FF25A5">
            <w:pPr>
              <w:jc w:val="center"/>
              <w:rPr>
                <w:rFonts w:eastAsia="Times New Roman"/>
                <w:b/>
                <w:bCs/>
                <w:color w:val="000000"/>
              </w:rPr>
            </w:pPr>
            <w:r w:rsidRPr="00F57608">
              <w:rPr>
                <w:rFonts w:eastAsia="Times New Roman"/>
                <w:b/>
                <w:bCs/>
                <w:color w:val="000000"/>
              </w:rPr>
              <w:t>Value of Time</w:t>
            </w:r>
          </w:p>
        </w:tc>
      </w:tr>
      <w:tr w:rsidR="007932EF" w:rsidRPr="00F57608" w14:paraId="06145117" w14:textId="77777777" w:rsidTr="00FF25A5">
        <w:trPr>
          <w:trHeight w:val="365"/>
        </w:trPr>
        <w:tc>
          <w:tcPr>
            <w:tcW w:w="2960" w:type="dxa"/>
            <w:vMerge w:val="restart"/>
            <w:tcBorders>
              <w:left w:val="double" w:sz="4" w:space="0" w:color="auto"/>
            </w:tcBorders>
            <w:shd w:val="clear" w:color="auto" w:fill="auto"/>
            <w:noWrap/>
            <w:vAlign w:val="center"/>
            <w:hideMark/>
          </w:tcPr>
          <w:p w14:paraId="54745C10" w14:textId="77777777" w:rsidR="007932EF" w:rsidRPr="00F57608" w:rsidRDefault="007932EF" w:rsidP="00FF25A5">
            <w:pPr>
              <w:jc w:val="center"/>
              <w:rPr>
                <w:rFonts w:eastAsia="Times New Roman"/>
                <w:b/>
                <w:bCs/>
                <w:color w:val="000000"/>
              </w:rPr>
            </w:pPr>
            <w:r w:rsidRPr="00F57608">
              <w:rPr>
                <w:rFonts w:eastAsia="Times New Roman"/>
                <w:b/>
                <w:bCs/>
                <w:color w:val="000000"/>
              </w:rPr>
              <w:t>Travel Time</w:t>
            </w:r>
          </w:p>
        </w:tc>
        <w:tc>
          <w:tcPr>
            <w:tcW w:w="2960" w:type="dxa"/>
            <w:vMerge w:val="restart"/>
            <w:shd w:val="clear" w:color="auto" w:fill="auto"/>
            <w:noWrap/>
            <w:vAlign w:val="center"/>
            <w:hideMark/>
          </w:tcPr>
          <w:p w14:paraId="0EFCA6EF" w14:textId="77777777" w:rsidR="007932EF" w:rsidRPr="00F57608" w:rsidRDefault="007932EF" w:rsidP="00FF25A5">
            <w:pPr>
              <w:jc w:val="center"/>
              <w:rPr>
                <w:rFonts w:eastAsia="Times New Roman"/>
                <w:b/>
                <w:bCs/>
                <w:color w:val="000000"/>
              </w:rPr>
            </w:pPr>
            <w:r w:rsidRPr="00F57608">
              <w:rPr>
                <w:rFonts w:eastAsia="Times New Roman"/>
                <w:b/>
                <w:bCs/>
                <w:color w:val="000000"/>
              </w:rPr>
              <w:t>Travel Cost</w:t>
            </w:r>
          </w:p>
        </w:tc>
        <w:tc>
          <w:tcPr>
            <w:tcW w:w="1579" w:type="dxa"/>
            <w:vMerge w:val="restart"/>
            <w:shd w:val="clear" w:color="auto" w:fill="auto"/>
            <w:noWrap/>
            <w:vAlign w:val="center"/>
            <w:hideMark/>
          </w:tcPr>
          <w:p w14:paraId="0D9CDF7E" w14:textId="77777777" w:rsidR="007932EF" w:rsidRPr="00F57608" w:rsidRDefault="007932EF" w:rsidP="00FF25A5">
            <w:pPr>
              <w:jc w:val="center"/>
              <w:rPr>
                <w:rFonts w:eastAsia="Times New Roman"/>
                <w:b/>
                <w:bCs/>
                <w:color w:val="000000"/>
              </w:rPr>
            </w:pPr>
            <w:r w:rsidRPr="00F57608">
              <w:rPr>
                <w:rFonts w:eastAsia="Times New Roman"/>
                <w:b/>
                <w:bCs/>
                <w:color w:val="000000"/>
              </w:rPr>
              <w:t>RUM-MNL</w:t>
            </w:r>
          </w:p>
        </w:tc>
        <w:tc>
          <w:tcPr>
            <w:tcW w:w="4587" w:type="dxa"/>
            <w:gridSpan w:val="2"/>
            <w:tcBorders>
              <w:right w:val="double" w:sz="4" w:space="0" w:color="auto"/>
            </w:tcBorders>
            <w:shd w:val="clear" w:color="auto" w:fill="auto"/>
            <w:noWrap/>
            <w:vAlign w:val="center"/>
            <w:hideMark/>
          </w:tcPr>
          <w:p w14:paraId="56368EE2" w14:textId="77777777" w:rsidR="007932EF" w:rsidRPr="00F57608" w:rsidRDefault="007932EF" w:rsidP="00FF25A5">
            <w:pPr>
              <w:jc w:val="center"/>
              <w:rPr>
                <w:rFonts w:eastAsia="Times New Roman"/>
                <w:b/>
                <w:bCs/>
                <w:color w:val="000000"/>
              </w:rPr>
            </w:pPr>
            <w:r w:rsidRPr="00F57608">
              <w:rPr>
                <w:rFonts w:eastAsia="Times New Roman"/>
                <w:b/>
                <w:bCs/>
                <w:color w:val="000000"/>
              </w:rPr>
              <w:t>RRM-MNL</w:t>
            </w:r>
          </w:p>
        </w:tc>
      </w:tr>
      <w:tr w:rsidR="007932EF" w:rsidRPr="00F57608" w14:paraId="7EBEFB44" w14:textId="77777777" w:rsidTr="00FF25A5">
        <w:trPr>
          <w:trHeight w:val="365"/>
        </w:trPr>
        <w:tc>
          <w:tcPr>
            <w:tcW w:w="2960" w:type="dxa"/>
            <w:vMerge/>
            <w:tcBorders>
              <w:left w:val="double" w:sz="4" w:space="0" w:color="auto"/>
              <w:bottom w:val="double" w:sz="4" w:space="0" w:color="auto"/>
            </w:tcBorders>
            <w:vAlign w:val="center"/>
            <w:hideMark/>
          </w:tcPr>
          <w:p w14:paraId="5477A2CA" w14:textId="77777777" w:rsidR="007932EF" w:rsidRPr="00F57608" w:rsidRDefault="007932EF" w:rsidP="00FF25A5">
            <w:pPr>
              <w:jc w:val="center"/>
              <w:rPr>
                <w:rFonts w:eastAsia="Times New Roman"/>
                <w:b/>
                <w:bCs/>
                <w:color w:val="000000"/>
              </w:rPr>
            </w:pPr>
          </w:p>
        </w:tc>
        <w:tc>
          <w:tcPr>
            <w:tcW w:w="2960" w:type="dxa"/>
            <w:vMerge/>
            <w:tcBorders>
              <w:bottom w:val="double" w:sz="4" w:space="0" w:color="auto"/>
            </w:tcBorders>
            <w:vAlign w:val="center"/>
            <w:hideMark/>
          </w:tcPr>
          <w:p w14:paraId="0CAD0B82" w14:textId="77777777" w:rsidR="007932EF" w:rsidRPr="00F57608" w:rsidRDefault="007932EF" w:rsidP="00FF25A5">
            <w:pPr>
              <w:jc w:val="center"/>
              <w:rPr>
                <w:rFonts w:eastAsia="Times New Roman"/>
                <w:b/>
                <w:bCs/>
                <w:color w:val="000000"/>
              </w:rPr>
            </w:pPr>
          </w:p>
        </w:tc>
        <w:tc>
          <w:tcPr>
            <w:tcW w:w="1579" w:type="dxa"/>
            <w:vMerge/>
            <w:tcBorders>
              <w:bottom w:val="double" w:sz="4" w:space="0" w:color="auto"/>
            </w:tcBorders>
            <w:vAlign w:val="center"/>
            <w:hideMark/>
          </w:tcPr>
          <w:p w14:paraId="659F31D2" w14:textId="77777777" w:rsidR="007932EF" w:rsidRPr="00F57608" w:rsidRDefault="007932EF" w:rsidP="00FF25A5">
            <w:pPr>
              <w:jc w:val="center"/>
              <w:rPr>
                <w:rFonts w:eastAsia="Times New Roman"/>
                <w:b/>
                <w:bCs/>
                <w:color w:val="000000"/>
              </w:rPr>
            </w:pPr>
          </w:p>
        </w:tc>
        <w:tc>
          <w:tcPr>
            <w:tcW w:w="2257" w:type="dxa"/>
            <w:tcBorders>
              <w:bottom w:val="double" w:sz="4" w:space="0" w:color="auto"/>
            </w:tcBorders>
            <w:shd w:val="clear" w:color="auto" w:fill="auto"/>
            <w:noWrap/>
            <w:vAlign w:val="center"/>
            <w:hideMark/>
          </w:tcPr>
          <w:p w14:paraId="27473CF4" w14:textId="77777777" w:rsidR="007932EF" w:rsidRPr="00F57608" w:rsidRDefault="007932EF" w:rsidP="00FF25A5">
            <w:pPr>
              <w:jc w:val="center"/>
              <w:rPr>
                <w:rFonts w:eastAsia="Times New Roman"/>
                <w:b/>
                <w:bCs/>
                <w:color w:val="000000"/>
              </w:rPr>
            </w:pPr>
            <w:r w:rsidRPr="00F57608">
              <w:rPr>
                <w:rFonts w:eastAsia="Times New Roman"/>
                <w:b/>
                <w:bCs/>
                <w:color w:val="000000"/>
              </w:rPr>
              <w:t>Minimum</w:t>
            </w:r>
          </w:p>
        </w:tc>
        <w:tc>
          <w:tcPr>
            <w:tcW w:w="2329" w:type="dxa"/>
            <w:tcBorders>
              <w:bottom w:val="double" w:sz="4" w:space="0" w:color="auto"/>
              <w:right w:val="double" w:sz="4" w:space="0" w:color="auto"/>
            </w:tcBorders>
            <w:shd w:val="clear" w:color="auto" w:fill="auto"/>
            <w:noWrap/>
            <w:vAlign w:val="center"/>
            <w:hideMark/>
          </w:tcPr>
          <w:p w14:paraId="72FA1330" w14:textId="77777777" w:rsidR="007932EF" w:rsidRPr="00F57608" w:rsidRDefault="007932EF" w:rsidP="00FF25A5">
            <w:pPr>
              <w:jc w:val="center"/>
              <w:rPr>
                <w:rFonts w:eastAsia="Times New Roman"/>
                <w:b/>
                <w:bCs/>
                <w:color w:val="000000"/>
              </w:rPr>
            </w:pPr>
            <w:r w:rsidRPr="00F57608">
              <w:rPr>
                <w:rFonts w:eastAsia="Times New Roman"/>
                <w:b/>
                <w:bCs/>
                <w:color w:val="000000"/>
              </w:rPr>
              <w:t>Maximum</w:t>
            </w:r>
          </w:p>
        </w:tc>
      </w:tr>
      <w:tr w:rsidR="007932EF" w:rsidRPr="00F57608" w14:paraId="28489DEF" w14:textId="77777777" w:rsidTr="00FF25A5">
        <w:trPr>
          <w:trHeight w:val="365"/>
        </w:trPr>
        <w:tc>
          <w:tcPr>
            <w:tcW w:w="2960" w:type="dxa"/>
            <w:tcBorders>
              <w:top w:val="double" w:sz="4" w:space="0" w:color="auto"/>
              <w:left w:val="double" w:sz="4" w:space="0" w:color="auto"/>
            </w:tcBorders>
            <w:shd w:val="clear" w:color="auto" w:fill="auto"/>
            <w:noWrap/>
            <w:vAlign w:val="center"/>
            <w:hideMark/>
          </w:tcPr>
          <w:p w14:paraId="7FBA5004" w14:textId="77777777" w:rsidR="007932EF" w:rsidRPr="00F57608" w:rsidRDefault="007932EF" w:rsidP="00FF25A5">
            <w:pPr>
              <w:jc w:val="left"/>
              <w:rPr>
                <w:rFonts w:eastAsia="Times New Roman"/>
                <w:color w:val="000000"/>
              </w:rPr>
            </w:pPr>
            <w:r w:rsidRPr="00F57608">
              <w:rPr>
                <w:rFonts w:eastAsia="Times New Roman"/>
                <w:color w:val="000000"/>
              </w:rPr>
              <w:t>Mean Value</w:t>
            </w:r>
          </w:p>
        </w:tc>
        <w:tc>
          <w:tcPr>
            <w:tcW w:w="2960" w:type="dxa"/>
            <w:tcBorders>
              <w:top w:val="double" w:sz="4" w:space="0" w:color="auto"/>
            </w:tcBorders>
            <w:shd w:val="clear" w:color="auto" w:fill="auto"/>
            <w:noWrap/>
            <w:vAlign w:val="center"/>
            <w:hideMark/>
          </w:tcPr>
          <w:p w14:paraId="299CB472" w14:textId="77777777" w:rsidR="007932EF" w:rsidRPr="00F57608" w:rsidRDefault="007932EF" w:rsidP="00FF25A5">
            <w:pPr>
              <w:jc w:val="left"/>
              <w:rPr>
                <w:rFonts w:eastAsia="Times New Roman"/>
                <w:color w:val="000000"/>
              </w:rPr>
            </w:pPr>
            <w:r w:rsidRPr="00F57608">
              <w:rPr>
                <w:rFonts w:eastAsia="Times New Roman"/>
                <w:color w:val="000000"/>
              </w:rPr>
              <w:t>Mean value</w:t>
            </w:r>
          </w:p>
        </w:tc>
        <w:tc>
          <w:tcPr>
            <w:tcW w:w="1579" w:type="dxa"/>
            <w:tcBorders>
              <w:top w:val="double" w:sz="4" w:space="0" w:color="auto"/>
            </w:tcBorders>
            <w:shd w:val="clear" w:color="auto" w:fill="auto"/>
            <w:noWrap/>
            <w:vAlign w:val="center"/>
            <w:hideMark/>
          </w:tcPr>
          <w:p w14:paraId="7BC35127" w14:textId="77777777" w:rsidR="007932EF" w:rsidRPr="00F57608" w:rsidRDefault="007932EF" w:rsidP="00FF25A5">
            <w:pPr>
              <w:jc w:val="left"/>
              <w:rPr>
                <w:rFonts w:eastAsia="Times New Roman"/>
                <w:color w:val="000000"/>
              </w:rPr>
            </w:pPr>
            <w:r w:rsidRPr="00F57608">
              <w:rPr>
                <w:rFonts w:eastAsia="Times New Roman"/>
                <w:color w:val="000000"/>
              </w:rPr>
              <w:t>0.196</w:t>
            </w:r>
          </w:p>
        </w:tc>
        <w:tc>
          <w:tcPr>
            <w:tcW w:w="2257" w:type="dxa"/>
            <w:tcBorders>
              <w:top w:val="double" w:sz="4" w:space="0" w:color="auto"/>
            </w:tcBorders>
            <w:shd w:val="clear" w:color="auto" w:fill="auto"/>
            <w:noWrap/>
            <w:vAlign w:val="center"/>
          </w:tcPr>
          <w:p w14:paraId="0F0D39E9" w14:textId="77777777" w:rsidR="007932EF" w:rsidRPr="00F57608" w:rsidRDefault="007932EF" w:rsidP="00FF25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olor w:val="000000"/>
              </w:rPr>
            </w:pPr>
            <w:r w:rsidRPr="00F57608">
              <w:rPr>
                <w:rFonts w:eastAsia="Times New Roman"/>
                <w:color w:val="000000"/>
              </w:rPr>
              <w:t>0.063</w:t>
            </w:r>
          </w:p>
        </w:tc>
        <w:tc>
          <w:tcPr>
            <w:tcW w:w="2329" w:type="dxa"/>
            <w:tcBorders>
              <w:top w:val="double" w:sz="4" w:space="0" w:color="auto"/>
              <w:right w:val="double" w:sz="4" w:space="0" w:color="auto"/>
            </w:tcBorders>
            <w:shd w:val="clear" w:color="auto" w:fill="auto"/>
            <w:noWrap/>
            <w:vAlign w:val="center"/>
          </w:tcPr>
          <w:p w14:paraId="09735320" w14:textId="77777777" w:rsidR="007932EF" w:rsidRPr="00F57608" w:rsidRDefault="007932EF" w:rsidP="00FF25A5">
            <w:pPr>
              <w:jc w:val="left"/>
              <w:rPr>
                <w:rFonts w:eastAsia="Times New Roman"/>
                <w:color w:val="000000"/>
              </w:rPr>
            </w:pPr>
            <w:r w:rsidRPr="00F57608">
              <w:rPr>
                <w:rFonts w:eastAsia="Times New Roman"/>
                <w:color w:val="000000"/>
              </w:rPr>
              <w:t>2.140</w:t>
            </w:r>
          </w:p>
        </w:tc>
      </w:tr>
      <w:tr w:rsidR="007932EF" w:rsidRPr="00F57608" w14:paraId="3D8C8FF3" w14:textId="77777777" w:rsidTr="00FF25A5">
        <w:trPr>
          <w:trHeight w:val="365"/>
        </w:trPr>
        <w:tc>
          <w:tcPr>
            <w:tcW w:w="2960" w:type="dxa"/>
            <w:tcBorders>
              <w:left w:val="double" w:sz="4" w:space="0" w:color="auto"/>
            </w:tcBorders>
            <w:shd w:val="clear" w:color="auto" w:fill="auto"/>
            <w:noWrap/>
            <w:vAlign w:val="center"/>
            <w:hideMark/>
          </w:tcPr>
          <w:p w14:paraId="04DFB338" w14:textId="77777777" w:rsidR="007932EF" w:rsidRPr="00F57608" w:rsidRDefault="007932EF" w:rsidP="00FF25A5">
            <w:pPr>
              <w:jc w:val="left"/>
              <w:rPr>
                <w:rFonts w:eastAsia="Times New Roman"/>
                <w:color w:val="000000"/>
              </w:rPr>
            </w:pPr>
            <w:r w:rsidRPr="00F57608">
              <w:rPr>
                <w:rFonts w:eastAsia="Times New Roman"/>
                <w:color w:val="000000"/>
              </w:rPr>
              <w:t>10th Percentile</w:t>
            </w:r>
          </w:p>
        </w:tc>
        <w:tc>
          <w:tcPr>
            <w:tcW w:w="2960" w:type="dxa"/>
            <w:shd w:val="clear" w:color="auto" w:fill="auto"/>
            <w:noWrap/>
            <w:vAlign w:val="center"/>
            <w:hideMark/>
          </w:tcPr>
          <w:p w14:paraId="14EB1335" w14:textId="77777777" w:rsidR="007932EF" w:rsidRPr="00F57608" w:rsidRDefault="007932EF" w:rsidP="00FF25A5">
            <w:pPr>
              <w:jc w:val="left"/>
              <w:rPr>
                <w:rFonts w:eastAsia="Times New Roman"/>
                <w:color w:val="000000"/>
              </w:rPr>
            </w:pPr>
            <w:r w:rsidRPr="00F57608">
              <w:rPr>
                <w:rFonts w:eastAsia="Times New Roman"/>
                <w:color w:val="000000"/>
              </w:rPr>
              <w:t>10th Percentile</w:t>
            </w:r>
          </w:p>
        </w:tc>
        <w:tc>
          <w:tcPr>
            <w:tcW w:w="1579" w:type="dxa"/>
            <w:shd w:val="clear" w:color="auto" w:fill="auto"/>
            <w:noWrap/>
            <w:vAlign w:val="center"/>
            <w:hideMark/>
          </w:tcPr>
          <w:p w14:paraId="194CA402" w14:textId="77777777" w:rsidR="007932EF" w:rsidRPr="00F57608" w:rsidRDefault="007932EF" w:rsidP="00FF25A5">
            <w:pPr>
              <w:jc w:val="left"/>
              <w:rPr>
                <w:rFonts w:eastAsia="Times New Roman"/>
                <w:color w:val="000000"/>
              </w:rPr>
            </w:pPr>
            <w:r w:rsidRPr="00F57608">
              <w:rPr>
                <w:rFonts w:eastAsia="Times New Roman"/>
                <w:color w:val="000000"/>
              </w:rPr>
              <w:t>0.236</w:t>
            </w:r>
          </w:p>
        </w:tc>
        <w:tc>
          <w:tcPr>
            <w:tcW w:w="2257" w:type="dxa"/>
            <w:shd w:val="clear" w:color="auto" w:fill="auto"/>
            <w:noWrap/>
            <w:vAlign w:val="center"/>
          </w:tcPr>
          <w:p w14:paraId="2C3CACB5" w14:textId="77777777" w:rsidR="007932EF" w:rsidRPr="00F57608" w:rsidRDefault="007932EF" w:rsidP="00FF25A5">
            <w:pPr>
              <w:jc w:val="left"/>
              <w:rPr>
                <w:rFonts w:eastAsia="Times New Roman"/>
                <w:color w:val="000000"/>
              </w:rPr>
            </w:pPr>
            <w:r w:rsidRPr="00F57608">
              <w:rPr>
                <w:rFonts w:eastAsia="Times New Roman"/>
                <w:color w:val="000000"/>
              </w:rPr>
              <w:t>0.089</w:t>
            </w:r>
          </w:p>
        </w:tc>
        <w:tc>
          <w:tcPr>
            <w:tcW w:w="2329" w:type="dxa"/>
            <w:tcBorders>
              <w:right w:val="double" w:sz="4" w:space="0" w:color="auto"/>
            </w:tcBorders>
            <w:shd w:val="clear" w:color="auto" w:fill="auto"/>
            <w:noWrap/>
            <w:vAlign w:val="center"/>
          </w:tcPr>
          <w:p w14:paraId="2EBA5646" w14:textId="77777777" w:rsidR="007932EF" w:rsidRPr="00F57608" w:rsidRDefault="007932EF" w:rsidP="00FF25A5">
            <w:pPr>
              <w:jc w:val="left"/>
              <w:rPr>
                <w:rFonts w:eastAsia="Times New Roman"/>
                <w:color w:val="000000"/>
              </w:rPr>
            </w:pPr>
            <w:r w:rsidRPr="00F57608">
              <w:rPr>
                <w:rFonts w:eastAsia="Times New Roman"/>
                <w:color w:val="000000"/>
              </w:rPr>
              <w:t>1.890</w:t>
            </w:r>
          </w:p>
        </w:tc>
      </w:tr>
      <w:tr w:rsidR="007932EF" w:rsidRPr="00F57608" w14:paraId="4DED6104" w14:textId="77777777" w:rsidTr="00FF25A5">
        <w:trPr>
          <w:trHeight w:val="365"/>
        </w:trPr>
        <w:tc>
          <w:tcPr>
            <w:tcW w:w="2960" w:type="dxa"/>
            <w:tcBorders>
              <w:left w:val="double" w:sz="4" w:space="0" w:color="auto"/>
            </w:tcBorders>
            <w:shd w:val="clear" w:color="auto" w:fill="auto"/>
            <w:noWrap/>
            <w:vAlign w:val="center"/>
            <w:hideMark/>
          </w:tcPr>
          <w:p w14:paraId="547B32EB" w14:textId="77777777" w:rsidR="007932EF" w:rsidRPr="00F57608" w:rsidRDefault="007932EF" w:rsidP="00FF25A5">
            <w:pPr>
              <w:jc w:val="left"/>
              <w:rPr>
                <w:rFonts w:eastAsia="Times New Roman"/>
                <w:color w:val="000000"/>
              </w:rPr>
            </w:pPr>
            <w:r w:rsidRPr="00F57608">
              <w:rPr>
                <w:rFonts w:eastAsia="Times New Roman"/>
                <w:color w:val="000000"/>
              </w:rPr>
              <w:t>10th Percentile</w:t>
            </w:r>
          </w:p>
        </w:tc>
        <w:tc>
          <w:tcPr>
            <w:tcW w:w="2960" w:type="dxa"/>
            <w:shd w:val="clear" w:color="auto" w:fill="auto"/>
            <w:noWrap/>
            <w:vAlign w:val="center"/>
            <w:hideMark/>
          </w:tcPr>
          <w:p w14:paraId="155D52D1" w14:textId="77777777" w:rsidR="007932EF" w:rsidRPr="00F57608" w:rsidRDefault="007932EF" w:rsidP="00FF25A5">
            <w:pPr>
              <w:jc w:val="left"/>
              <w:rPr>
                <w:rFonts w:eastAsia="Times New Roman"/>
                <w:color w:val="000000"/>
              </w:rPr>
            </w:pPr>
            <w:r w:rsidRPr="00F57608">
              <w:rPr>
                <w:rFonts w:eastAsia="Times New Roman"/>
                <w:color w:val="000000"/>
              </w:rPr>
              <w:t>90th Percentile</w:t>
            </w:r>
          </w:p>
        </w:tc>
        <w:tc>
          <w:tcPr>
            <w:tcW w:w="1579" w:type="dxa"/>
            <w:shd w:val="clear" w:color="auto" w:fill="auto"/>
            <w:noWrap/>
            <w:vAlign w:val="center"/>
            <w:hideMark/>
          </w:tcPr>
          <w:p w14:paraId="383ECF8D" w14:textId="77777777" w:rsidR="007932EF" w:rsidRPr="00F57608" w:rsidRDefault="007932EF" w:rsidP="00FF25A5">
            <w:pPr>
              <w:jc w:val="left"/>
              <w:rPr>
                <w:rFonts w:eastAsia="Times New Roman"/>
                <w:color w:val="000000"/>
              </w:rPr>
            </w:pPr>
            <w:r w:rsidRPr="00F57608">
              <w:rPr>
                <w:rFonts w:eastAsia="Times New Roman"/>
                <w:color w:val="000000"/>
              </w:rPr>
              <w:t>0.152</w:t>
            </w:r>
          </w:p>
        </w:tc>
        <w:tc>
          <w:tcPr>
            <w:tcW w:w="2257" w:type="dxa"/>
            <w:shd w:val="clear" w:color="auto" w:fill="auto"/>
            <w:noWrap/>
            <w:vAlign w:val="center"/>
          </w:tcPr>
          <w:p w14:paraId="5CAD33D4" w14:textId="77777777" w:rsidR="007932EF" w:rsidRPr="00F57608" w:rsidRDefault="007932EF" w:rsidP="00FF25A5">
            <w:pPr>
              <w:jc w:val="left"/>
              <w:rPr>
                <w:rFonts w:eastAsia="Times New Roman"/>
                <w:color w:val="000000"/>
              </w:rPr>
            </w:pPr>
            <w:r w:rsidRPr="00F57608">
              <w:rPr>
                <w:rFonts w:eastAsia="Times New Roman"/>
                <w:color w:val="000000"/>
              </w:rPr>
              <w:t>0.050</w:t>
            </w:r>
          </w:p>
        </w:tc>
        <w:tc>
          <w:tcPr>
            <w:tcW w:w="2329" w:type="dxa"/>
            <w:tcBorders>
              <w:right w:val="double" w:sz="4" w:space="0" w:color="auto"/>
            </w:tcBorders>
            <w:shd w:val="clear" w:color="auto" w:fill="auto"/>
            <w:noWrap/>
            <w:vAlign w:val="center"/>
          </w:tcPr>
          <w:p w14:paraId="7BAA4386" w14:textId="77777777" w:rsidR="007932EF" w:rsidRPr="00F57608" w:rsidRDefault="007932EF" w:rsidP="00FF25A5">
            <w:pPr>
              <w:jc w:val="left"/>
              <w:rPr>
                <w:rFonts w:eastAsia="Times New Roman"/>
                <w:color w:val="000000"/>
              </w:rPr>
            </w:pPr>
            <w:r w:rsidRPr="00F57608">
              <w:rPr>
                <w:rFonts w:eastAsia="Times New Roman"/>
                <w:color w:val="000000"/>
              </w:rPr>
              <w:t>2.083</w:t>
            </w:r>
          </w:p>
        </w:tc>
      </w:tr>
      <w:tr w:rsidR="007932EF" w:rsidRPr="00F57608" w14:paraId="2E1FE0BC" w14:textId="77777777" w:rsidTr="00FF25A5">
        <w:trPr>
          <w:trHeight w:val="365"/>
        </w:trPr>
        <w:tc>
          <w:tcPr>
            <w:tcW w:w="2960" w:type="dxa"/>
            <w:tcBorders>
              <w:left w:val="double" w:sz="4" w:space="0" w:color="auto"/>
            </w:tcBorders>
            <w:shd w:val="clear" w:color="auto" w:fill="auto"/>
            <w:noWrap/>
            <w:vAlign w:val="center"/>
            <w:hideMark/>
          </w:tcPr>
          <w:p w14:paraId="26AFC1AD" w14:textId="77777777" w:rsidR="007932EF" w:rsidRPr="00F57608" w:rsidRDefault="007932EF" w:rsidP="00FF25A5">
            <w:pPr>
              <w:jc w:val="left"/>
              <w:rPr>
                <w:rFonts w:eastAsia="Times New Roman"/>
                <w:color w:val="000000"/>
              </w:rPr>
            </w:pPr>
            <w:r w:rsidRPr="00F57608">
              <w:rPr>
                <w:rFonts w:eastAsia="Times New Roman"/>
                <w:color w:val="000000"/>
              </w:rPr>
              <w:t>90th Percentile</w:t>
            </w:r>
          </w:p>
        </w:tc>
        <w:tc>
          <w:tcPr>
            <w:tcW w:w="2960" w:type="dxa"/>
            <w:shd w:val="clear" w:color="auto" w:fill="auto"/>
            <w:noWrap/>
            <w:vAlign w:val="center"/>
            <w:hideMark/>
          </w:tcPr>
          <w:p w14:paraId="3FA5E0EA" w14:textId="77777777" w:rsidR="007932EF" w:rsidRPr="00F57608" w:rsidRDefault="007932EF" w:rsidP="00FF25A5">
            <w:pPr>
              <w:jc w:val="left"/>
              <w:rPr>
                <w:rFonts w:eastAsia="Times New Roman"/>
                <w:color w:val="000000"/>
              </w:rPr>
            </w:pPr>
            <w:r w:rsidRPr="00F57608">
              <w:rPr>
                <w:rFonts w:eastAsia="Times New Roman"/>
                <w:color w:val="000000"/>
              </w:rPr>
              <w:t>10th Percentile</w:t>
            </w:r>
          </w:p>
        </w:tc>
        <w:tc>
          <w:tcPr>
            <w:tcW w:w="1579" w:type="dxa"/>
            <w:shd w:val="clear" w:color="auto" w:fill="auto"/>
            <w:noWrap/>
            <w:vAlign w:val="center"/>
            <w:hideMark/>
          </w:tcPr>
          <w:p w14:paraId="59B24D65" w14:textId="77777777" w:rsidR="007932EF" w:rsidRPr="00F57608" w:rsidRDefault="007932EF" w:rsidP="00FF25A5">
            <w:pPr>
              <w:jc w:val="left"/>
              <w:rPr>
                <w:rFonts w:eastAsia="Times New Roman"/>
                <w:color w:val="000000"/>
              </w:rPr>
            </w:pPr>
            <w:r w:rsidRPr="00F57608">
              <w:rPr>
                <w:rFonts w:eastAsia="Times New Roman"/>
                <w:color w:val="000000"/>
              </w:rPr>
              <w:t>0.266</w:t>
            </w:r>
          </w:p>
        </w:tc>
        <w:tc>
          <w:tcPr>
            <w:tcW w:w="2257" w:type="dxa"/>
            <w:shd w:val="clear" w:color="auto" w:fill="auto"/>
            <w:noWrap/>
            <w:vAlign w:val="center"/>
          </w:tcPr>
          <w:p w14:paraId="284FF41C" w14:textId="77777777" w:rsidR="007932EF" w:rsidRPr="00F57608" w:rsidRDefault="007932EF" w:rsidP="00FF25A5">
            <w:pPr>
              <w:jc w:val="left"/>
              <w:rPr>
                <w:rFonts w:eastAsia="Times New Roman"/>
                <w:color w:val="000000"/>
              </w:rPr>
            </w:pPr>
            <w:r w:rsidRPr="00F57608">
              <w:rPr>
                <w:rFonts w:eastAsia="Times New Roman"/>
                <w:color w:val="000000"/>
              </w:rPr>
              <w:t>0.086</w:t>
            </w:r>
          </w:p>
        </w:tc>
        <w:tc>
          <w:tcPr>
            <w:tcW w:w="2329" w:type="dxa"/>
            <w:tcBorders>
              <w:right w:val="double" w:sz="4" w:space="0" w:color="auto"/>
            </w:tcBorders>
            <w:shd w:val="clear" w:color="auto" w:fill="auto"/>
            <w:noWrap/>
            <w:vAlign w:val="center"/>
          </w:tcPr>
          <w:p w14:paraId="1E54968A" w14:textId="77777777" w:rsidR="007932EF" w:rsidRPr="00F57608" w:rsidRDefault="007932EF" w:rsidP="00FF25A5">
            <w:pPr>
              <w:jc w:val="left"/>
              <w:rPr>
                <w:rFonts w:eastAsia="Times New Roman"/>
                <w:color w:val="000000"/>
              </w:rPr>
            </w:pPr>
            <w:r w:rsidRPr="00F57608">
              <w:rPr>
                <w:rFonts w:eastAsia="Times New Roman"/>
                <w:color w:val="000000"/>
              </w:rPr>
              <w:t>2.285</w:t>
            </w:r>
          </w:p>
        </w:tc>
      </w:tr>
      <w:tr w:rsidR="007932EF" w:rsidRPr="00F57608" w14:paraId="332B2A8F" w14:textId="77777777" w:rsidTr="00FF25A5">
        <w:trPr>
          <w:trHeight w:val="365"/>
        </w:trPr>
        <w:tc>
          <w:tcPr>
            <w:tcW w:w="2960" w:type="dxa"/>
            <w:tcBorders>
              <w:left w:val="double" w:sz="4" w:space="0" w:color="auto"/>
              <w:bottom w:val="double" w:sz="4" w:space="0" w:color="auto"/>
            </w:tcBorders>
            <w:shd w:val="clear" w:color="auto" w:fill="auto"/>
            <w:noWrap/>
            <w:vAlign w:val="center"/>
            <w:hideMark/>
          </w:tcPr>
          <w:p w14:paraId="17FD5368" w14:textId="77777777" w:rsidR="007932EF" w:rsidRPr="00F57608" w:rsidRDefault="007932EF" w:rsidP="00FF25A5">
            <w:pPr>
              <w:jc w:val="left"/>
              <w:rPr>
                <w:rFonts w:eastAsia="Times New Roman"/>
                <w:color w:val="000000"/>
              </w:rPr>
            </w:pPr>
            <w:r w:rsidRPr="00F57608">
              <w:rPr>
                <w:rFonts w:eastAsia="Times New Roman"/>
                <w:color w:val="000000"/>
              </w:rPr>
              <w:t>90th Percentile</w:t>
            </w:r>
          </w:p>
        </w:tc>
        <w:tc>
          <w:tcPr>
            <w:tcW w:w="2960" w:type="dxa"/>
            <w:tcBorders>
              <w:bottom w:val="double" w:sz="4" w:space="0" w:color="auto"/>
            </w:tcBorders>
            <w:shd w:val="clear" w:color="auto" w:fill="auto"/>
            <w:noWrap/>
            <w:vAlign w:val="center"/>
            <w:hideMark/>
          </w:tcPr>
          <w:p w14:paraId="6C757EB7" w14:textId="77777777" w:rsidR="007932EF" w:rsidRPr="00F57608" w:rsidRDefault="007932EF" w:rsidP="00FF25A5">
            <w:pPr>
              <w:jc w:val="left"/>
              <w:rPr>
                <w:rFonts w:eastAsia="Times New Roman"/>
                <w:color w:val="000000"/>
              </w:rPr>
            </w:pPr>
            <w:r w:rsidRPr="00F57608">
              <w:rPr>
                <w:rFonts w:eastAsia="Times New Roman"/>
                <w:color w:val="000000"/>
              </w:rPr>
              <w:t>90th Percentile</w:t>
            </w:r>
          </w:p>
        </w:tc>
        <w:tc>
          <w:tcPr>
            <w:tcW w:w="1579" w:type="dxa"/>
            <w:tcBorders>
              <w:bottom w:val="double" w:sz="4" w:space="0" w:color="auto"/>
            </w:tcBorders>
            <w:shd w:val="clear" w:color="auto" w:fill="auto"/>
            <w:noWrap/>
            <w:vAlign w:val="center"/>
            <w:hideMark/>
          </w:tcPr>
          <w:p w14:paraId="728B2CB0" w14:textId="77777777" w:rsidR="007932EF" w:rsidRPr="00F57608" w:rsidRDefault="007932EF" w:rsidP="00FF25A5">
            <w:pPr>
              <w:jc w:val="left"/>
              <w:rPr>
                <w:rFonts w:eastAsia="Times New Roman"/>
                <w:color w:val="000000"/>
              </w:rPr>
            </w:pPr>
            <w:r w:rsidRPr="00F57608">
              <w:rPr>
                <w:rFonts w:eastAsia="Times New Roman"/>
                <w:color w:val="000000"/>
              </w:rPr>
              <w:t>0.171</w:t>
            </w:r>
          </w:p>
        </w:tc>
        <w:tc>
          <w:tcPr>
            <w:tcW w:w="2257" w:type="dxa"/>
            <w:tcBorders>
              <w:bottom w:val="double" w:sz="4" w:space="0" w:color="auto"/>
            </w:tcBorders>
            <w:shd w:val="clear" w:color="auto" w:fill="auto"/>
            <w:noWrap/>
            <w:vAlign w:val="center"/>
          </w:tcPr>
          <w:p w14:paraId="603E3FAA" w14:textId="77777777" w:rsidR="007932EF" w:rsidRPr="00F57608" w:rsidRDefault="007932EF" w:rsidP="00FF25A5">
            <w:pPr>
              <w:jc w:val="left"/>
              <w:rPr>
                <w:rFonts w:eastAsia="Times New Roman"/>
                <w:color w:val="000000"/>
              </w:rPr>
            </w:pPr>
            <w:r w:rsidRPr="00F57608">
              <w:rPr>
                <w:rFonts w:eastAsia="Times New Roman"/>
                <w:color w:val="000000"/>
              </w:rPr>
              <w:t>0.048</w:t>
            </w:r>
          </w:p>
        </w:tc>
        <w:tc>
          <w:tcPr>
            <w:tcW w:w="2329" w:type="dxa"/>
            <w:tcBorders>
              <w:bottom w:val="double" w:sz="4" w:space="0" w:color="auto"/>
              <w:right w:val="double" w:sz="4" w:space="0" w:color="auto"/>
            </w:tcBorders>
            <w:shd w:val="clear" w:color="auto" w:fill="auto"/>
            <w:noWrap/>
            <w:vAlign w:val="center"/>
          </w:tcPr>
          <w:p w14:paraId="4F1D53F8" w14:textId="77777777" w:rsidR="007932EF" w:rsidRPr="00F57608" w:rsidRDefault="007932EF" w:rsidP="00FF25A5">
            <w:pPr>
              <w:jc w:val="left"/>
              <w:rPr>
                <w:rFonts w:eastAsia="Times New Roman"/>
                <w:color w:val="000000"/>
              </w:rPr>
            </w:pPr>
            <w:r w:rsidRPr="00F57608">
              <w:rPr>
                <w:rFonts w:eastAsia="Times New Roman"/>
                <w:color w:val="000000"/>
              </w:rPr>
              <w:t>2.519</w:t>
            </w:r>
          </w:p>
        </w:tc>
      </w:tr>
    </w:tbl>
    <w:p w14:paraId="1A0C8525" w14:textId="2938639A" w:rsidR="007932EF" w:rsidRPr="00F57608" w:rsidRDefault="007932EF" w:rsidP="007932EF">
      <w:pPr>
        <w:rPr>
          <w:b/>
          <w:bCs/>
        </w:rPr>
      </w:pPr>
    </w:p>
    <w:p w14:paraId="7351C71C" w14:textId="75286AF8" w:rsidR="007932EF" w:rsidRPr="00F57608" w:rsidRDefault="007932EF" w:rsidP="007932EF">
      <w:pPr>
        <w:rPr>
          <w:b/>
          <w:bCs/>
        </w:rPr>
      </w:pPr>
    </w:p>
    <w:p w14:paraId="2A9CA375" w14:textId="5637809E" w:rsidR="007932EF" w:rsidRPr="00F57608" w:rsidRDefault="007932EF" w:rsidP="007932EF">
      <w:pPr>
        <w:rPr>
          <w:b/>
          <w:bCs/>
        </w:rPr>
      </w:pPr>
    </w:p>
    <w:p w14:paraId="2A4E0152" w14:textId="0D956B0D" w:rsidR="007932EF" w:rsidRPr="00F57608" w:rsidRDefault="007932EF" w:rsidP="007932EF">
      <w:pPr>
        <w:rPr>
          <w:b/>
          <w:bCs/>
        </w:rPr>
      </w:pPr>
    </w:p>
    <w:p w14:paraId="38389768" w14:textId="77777777" w:rsidR="007932EF" w:rsidRPr="00F57608" w:rsidRDefault="007932EF" w:rsidP="007932EF">
      <w:pPr>
        <w:rPr>
          <w:b/>
          <w:bCs/>
        </w:rPr>
      </w:pPr>
    </w:p>
    <w:p w14:paraId="6CD97DB8" w14:textId="77777777" w:rsidR="007932EF" w:rsidRPr="00F57608" w:rsidRDefault="007932EF" w:rsidP="004071A6">
      <w:pPr>
        <w:rPr>
          <w:b/>
        </w:rPr>
      </w:pPr>
    </w:p>
    <w:p w14:paraId="67576471" w14:textId="457C4FCF" w:rsidR="004071A6" w:rsidRPr="00F57608" w:rsidRDefault="00042217" w:rsidP="004071A6">
      <w:pPr>
        <w:rPr>
          <w:b/>
        </w:rPr>
      </w:pPr>
      <w:r w:rsidRPr="00F57608">
        <w:rPr>
          <w:b/>
          <w:noProof/>
        </w:rPr>
        <w:lastRenderedPageBreak/>
        <w:drawing>
          <wp:inline distT="0" distB="0" distL="0" distR="0" wp14:anchorId="0418634B" wp14:editId="7A576A81">
            <wp:extent cx="3421817" cy="2743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817" cy="2743200"/>
                    </a:xfrm>
                    <a:prstGeom prst="rect">
                      <a:avLst/>
                    </a:prstGeom>
                    <a:noFill/>
                  </pic:spPr>
                </pic:pic>
              </a:graphicData>
            </a:graphic>
          </wp:inline>
        </w:drawing>
      </w:r>
      <w:r w:rsidR="004071A6" w:rsidRPr="00F57608">
        <w:rPr>
          <w:b/>
        </w:rPr>
        <w:t xml:space="preserve">    </w:t>
      </w:r>
      <w:r w:rsidR="00C03FCE" w:rsidRPr="00F57608">
        <w:rPr>
          <w:b/>
          <w:noProof/>
        </w:rPr>
        <w:drawing>
          <wp:inline distT="0" distB="0" distL="0" distR="0" wp14:anchorId="46E75CD7" wp14:editId="0E6BD8BE">
            <wp:extent cx="3350267" cy="2743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0267" cy="2743200"/>
                    </a:xfrm>
                    <a:prstGeom prst="rect">
                      <a:avLst/>
                    </a:prstGeom>
                    <a:noFill/>
                  </pic:spPr>
                </pic:pic>
              </a:graphicData>
            </a:graphic>
          </wp:inline>
        </w:drawing>
      </w:r>
    </w:p>
    <w:p w14:paraId="7F20BE6B" w14:textId="03B09F70" w:rsidR="004071A6" w:rsidRPr="00F57608" w:rsidRDefault="00C03FCE" w:rsidP="004071A6">
      <w:pPr>
        <w:rPr>
          <w:b/>
        </w:rPr>
      </w:pPr>
      <w:r w:rsidRPr="00F57608">
        <w:rPr>
          <w:b/>
          <w:noProof/>
        </w:rPr>
        <w:drawing>
          <wp:inline distT="0" distB="0" distL="0" distR="0" wp14:anchorId="3177C353" wp14:editId="19BB649B">
            <wp:extent cx="3443557" cy="27432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3557" cy="2743200"/>
                    </a:xfrm>
                    <a:prstGeom prst="rect">
                      <a:avLst/>
                    </a:prstGeom>
                    <a:noFill/>
                  </pic:spPr>
                </pic:pic>
              </a:graphicData>
            </a:graphic>
          </wp:inline>
        </w:drawing>
      </w:r>
      <w:r w:rsidR="00411B51" w:rsidRPr="00F57608">
        <w:rPr>
          <w:b/>
        </w:rPr>
        <w:t xml:space="preserve">  </w:t>
      </w:r>
      <w:r w:rsidRPr="00F57608">
        <w:rPr>
          <w:b/>
          <w:noProof/>
        </w:rPr>
        <w:drawing>
          <wp:inline distT="0" distB="0" distL="0" distR="0" wp14:anchorId="6CC54FA6" wp14:editId="52F10744">
            <wp:extent cx="324321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3215" cy="2743200"/>
                    </a:xfrm>
                    <a:prstGeom prst="rect">
                      <a:avLst/>
                    </a:prstGeom>
                    <a:noFill/>
                  </pic:spPr>
                </pic:pic>
              </a:graphicData>
            </a:graphic>
          </wp:inline>
        </w:drawing>
      </w:r>
    </w:p>
    <w:p w14:paraId="16B3910E" w14:textId="2C04C555" w:rsidR="00411B51" w:rsidRPr="00F57608" w:rsidRDefault="00411B51" w:rsidP="00411B51">
      <w:pPr>
        <w:rPr>
          <w:b/>
        </w:rPr>
      </w:pPr>
      <w:bookmarkStart w:id="5" w:name="_Ref50888322"/>
      <w:r w:rsidRPr="00F57608">
        <w:rPr>
          <w:b/>
        </w:rPr>
        <w:t xml:space="preserve">Figure </w:t>
      </w:r>
      <w:r w:rsidRPr="00F57608">
        <w:rPr>
          <w:b/>
        </w:rPr>
        <w:fldChar w:fldCharType="begin"/>
      </w:r>
      <w:r w:rsidRPr="00F57608">
        <w:rPr>
          <w:b/>
        </w:rPr>
        <w:instrText xml:space="preserve"> SEQ Figure \* ARABIC </w:instrText>
      </w:r>
      <w:r w:rsidRPr="00F57608">
        <w:rPr>
          <w:b/>
        </w:rPr>
        <w:fldChar w:fldCharType="separate"/>
      </w:r>
      <w:r w:rsidR="001D03D5">
        <w:rPr>
          <w:b/>
          <w:noProof/>
        </w:rPr>
        <w:t>2</w:t>
      </w:r>
      <w:r w:rsidRPr="00F57608">
        <w:rPr>
          <w:b/>
        </w:rPr>
        <w:fldChar w:fldCharType="end"/>
      </w:r>
      <w:bookmarkEnd w:id="5"/>
      <w:r w:rsidRPr="00F57608">
        <w:rPr>
          <w:b/>
        </w:rPr>
        <w:t xml:space="preserve"> Distribution of </w:t>
      </w:r>
      <w:proofErr w:type="spellStart"/>
      <w:r w:rsidRPr="00F57608">
        <w:rPr>
          <w:b/>
        </w:rPr>
        <w:t>VoT</w:t>
      </w:r>
      <w:proofErr w:type="spellEnd"/>
      <w:r w:rsidRPr="00F57608">
        <w:rPr>
          <w:b/>
        </w:rPr>
        <w:t xml:space="preserve"> for Arterials</w:t>
      </w:r>
    </w:p>
    <w:p w14:paraId="74FA0817" w14:textId="77777777" w:rsidR="004071A6" w:rsidRPr="00F57608" w:rsidRDefault="004071A6" w:rsidP="004071A6">
      <w:pPr>
        <w:rPr>
          <w:b/>
        </w:rPr>
      </w:pPr>
    </w:p>
    <w:p w14:paraId="03C8B848" w14:textId="77777777" w:rsidR="00742408" w:rsidRPr="00F57608" w:rsidRDefault="00742408" w:rsidP="00887150"/>
    <w:p w14:paraId="465242D3" w14:textId="20EBB6EE" w:rsidR="00411B51" w:rsidRPr="00F57608" w:rsidRDefault="00411B51" w:rsidP="00411B51">
      <w:pPr>
        <w:pStyle w:val="Caption"/>
        <w:keepNext/>
        <w:jc w:val="left"/>
      </w:pPr>
      <w:bookmarkStart w:id="6" w:name="_Ref50888384"/>
      <w:r w:rsidRPr="00F57608">
        <w:t xml:space="preserve">Table </w:t>
      </w:r>
      <w:fldSimple w:instr=" SEQ Table \* ARABIC ">
        <w:r w:rsidR="001D03D5">
          <w:rPr>
            <w:noProof/>
          </w:rPr>
          <w:t>3</w:t>
        </w:r>
      </w:fldSimple>
      <w:bookmarkEnd w:id="6"/>
      <w:r w:rsidRPr="00F57608">
        <w:t xml:space="preserve"> </w:t>
      </w:r>
      <w:proofErr w:type="spellStart"/>
      <w:r w:rsidR="00CA7EA3" w:rsidRPr="00F57608">
        <w:t>VoT</w:t>
      </w:r>
      <w:proofErr w:type="spellEnd"/>
      <w:r w:rsidR="00CA7EA3" w:rsidRPr="00F57608">
        <w:t xml:space="preserve"> distribution</w:t>
      </w:r>
      <w:r w:rsidRPr="00F57608">
        <w:t xml:space="preserve"> for Arterials</w:t>
      </w:r>
    </w:p>
    <w:tbl>
      <w:tblPr>
        <w:tblW w:w="121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0"/>
        <w:gridCol w:w="2841"/>
        <w:gridCol w:w="2084"/>
        <w:gridCol w:w="2166"/>
        <w:gridCol w:w="2237"/>
      </w:tblGrid>
      <w:tr w:rsidR="00BE5975" w:rsidRPr="00F57608" w14:paraId="48509A77" w14:textId="77777777" w:rsidTr="00BC7B18">
        <w:trPr>
          <w:trHeight w:val="303"/>
        </w:trPr>
        <w:tc>
          <w:tcPr>
            <w:tcW w:w="5681" w:type="dxa"/>
            <w:gridSpan w:val="2"/>
            <w:tcBorders>
              <w:top w:val="double" w:sz="4" w:space="0" w:color="auto"/>
              <w:bottom w:val="single" w:sz="4" w:space="0" w:color="auto"/>
            </w:tcBorders>
            <w:shd w:val="clear" w:color="auto" w:fill="auto"/>
            <w:noWrap/>
            <w:vAlign w:val="center"/>
            <w:hideMark/>
          </w:tcPr>
          <w:p w14:paraId="5CDA79FC" w14:textId="77777777" w:rsidR="00BE5975" w:rsidRPr="00F57608" w:rsidRDefault="00BE5975" w:rsidP="00411B51">
            <w:pPr>
              <w:jc w:val="center"/>
              <w:rPr>
                <w:rFonts w:eastAsia="Times New Roman"/>
                <w:b/>
                <w:bCs/>
                <w:color w:val="000000"/>
              </w:rPr>
            </w:pPr>
            <w:r w:rsidRPr="00F57608">
              <w:rPr>
                <w:rFonts w:eastAsia="Times New Roman"/>
                <w:b/>
                <w:bCs/>
                <w:color w:val="000000"/>
              </w:rPr>
              <w:t>Scenario</w:t>
            </w:r>
          </w:p>
        </w:tc>
        <w:tc>
          <w:tcPr>
            <w:tcW w:w="6487" w:type="dxa"/>
            <w:gridSpan w:val="3"/>
            <w:tcBorders>
              <w:top w:val="double" w:sz="4" w:space="0" w:color="auto"/>
              <w:bottom w:val="single" w:sz="4" w:space="0" w:color="auto"/>
            </w:tcBorders>
            <w:shd w:val="clear" w:color="auto" w:fill="auto"/>
            <w:noWrap/>
            <w:vAlign w:val="center"/>
            <w:hideMark/>
          </w:tcPr>
          <w:p w14:paraId="5F8D3C56" w14:textId="77777777" w:rsidR="00BE5975" w:rsidRPr="00F57608" w:rsidRDefault="00BE5975" w:rsidP="00411B51">
            <w:pPr>
              <w:jc w:val="center"/>
              <w:rPr>
                <w:rFonts w:eastAsia="Times New Roman"/>
                <w:b/>
                <w:bCs/>
                <w:color w:val="000000"/>
              </w:rPr>
            </w:pPr>
            <w:r w:rsidRPr="00F57608">
              <w:rPr>
                <w:rFonts w:eastAsia="Times New Roman"/>
                <w:b/>
                <w:bCs/>
                <w:color w:val="000000"/>
              </w:rPr>
              <w:t>Value of Time</w:t>
            </w:r>
          </w:p>
        </w:tc>
      </w:tr>
      <w:tr w:rsidR="00BE5975" w:rsidRPr="00F57608" w14:paraId="2EAE0A3A" w14:textId="77777777" w:rsidTr="00BC7B18">
        <w:trPr>
          <w:trHeight w:val="303"/>
        </w:trPr>
        <w:tc>
          <w:tcPr>
            <w:tcW w:w="2840" w:type="dxa"/>
            <w:vMerge w:val="restart"/>
            <w:tcBorders>
              <w:top w:val="single" w:sz="4" w:space="0" w:color="auto"/>
              <w:bottom w:val="single" w:sz="4" w:space="0" w:color="auto"/>
            </w:tcBorders>
            <w:shd w:val="clear" w:color="auto" w:fill="auto"/>
            <w:noWrap/>
            <w:vAlign w:val="center"/>
            <w:hideMark/>
          </w:tcPr>
          <w:p w14:paraId="57429E4C" w14:textId="77777777" w:rsidR="00BE5975" w:rsidRPr="00F57608" w:rsidRDefault="00BE5975" w:rsidP="00411B51">
            <w:pPr>
              <w:jc w:val="center"/>
              <w:rPr>
                <w:rFonts w:eastAsia="Times New Roman"/>
                <w:b/>
                <w:bCs/>
                <w:color w:val="000000"/>
              </w:rPr>
            </w:pPr>
            <w:r w:rsidRPr="00F57608">
              <w:rPr>
                <w:rFonts w:eastAsia="Times New Roman"/>
                <w:b/>
                <w:bCs/>
                <w:color w:val="000000"/>
              </w:rPr>
              <w:t>Travel Time</w:t>
            </w:r>
          </w:p>
        </w:tc>
        <w:tc>
          <w:tcPr>
            <w:tcW w:w="2840" w:type="dxa"/>
            <w:vMerge w:val="restart"/>
            <w:tcBorders>
              <w:top w:val="single" w:sz="4" w:space="0" w:color="auto"/>
              <w:bottom w:val="single" w:sz="4" w:space="0" w:color="auto"/>
            </w:tcBorders>
            <w:shd w:val="clear" w:color="auto" w:fill="auto"/>
            <w:noWrap/>
            <w:vAlign w:val="center"/>
            <w:hideMark/>
          </w:tcPr>
          <w:p w14:paraId="31BFA5FF" w14:textId="77777777" w:rsidR="00BE5975" w:rsidRPr="00F57608" w:rsidRDefault="00BE5975" w:rsidP="00411B51">
            <w:pPr>
              <w:jc w:val="center"/>
              <w:rPr>
                <w:rFonts w:eastAsia="Times New Roman"/>
                <w:b/>
                <w:bCs/>
                <w:color w:val="000000"/>
              </w:rPr>
            </w:pPr>
            <w:r w:rsidRPr="00F57608">
              <w:rPr>
                <w:rFonts w:eastAsia="Times New Roman"/>
                <w:b/>
                <w:bCs/>
                <w:color w:val="000000"/>
              </w:rPr>
              <w:t>Travel Cost</w:t>
            </w:r>
          </w:p>
        </w:tc>
        <w:tc>
          <w:tcPr>
            <w:tcW w:w="2084" w:type="dxa"/>
            <w:vMerge w:val="restart"/>
            <w:tcBorders>
              <w:top w:val="single" w:sz="4" w:space="0" w:color="auto"/>
              <w:bottom w:val="single" w:sz="4" w:space="0" w:color="auto"/>
            </w:tcBorders>
            <w:shd w:val="clear" w:color="auto" w:fill="auto"/>
            <w:noWrap/>
            <w:vAlign w:val="center"/>
            <w:hideMark/>
          </w:tcPr>
          <w:p w14:paraId="108D9D4B" w14:textId="77777777" w:rsidR="00BE5975" w:rsidRPr="00F57608" w:rsidRDefault="00BE5975" w:rsidP="00411B51">
            <w:pPr>
              <w:jc w:val="center"/>
              <w:rPr>
                <w:rFonts w:eastAsia="Times New Roman"/>
                <w:b/>
                <w:bCs/>
                <w:color w:val="000000"/>
              </w:rPr>
            </w:pPr>
            <w:r w:rsidRPr="00F57608">
              <w:rPr>
                <w:rFonts w:eastAsia="Times New Roman"/>
                <w:b/>
                <w:bCs/>
                <w:color w:val="000000"/>
              </w:rPr>
              <w:t>RUM-MNL</w:t>
            </w:r>
          </w:p>
        </w:tc>
        <w:tc>
          <w:tcPr>
            <w:tcW w:w="4402" w:type="dxa"/>
            <w:gridSpan w:val="2"/>
            <w:tcBorders>
              <w:top w:val="single" w:sz="4" w:space="0" w:color="auto"/>
              <w:bottom w:val="single" w:sz="4" w:space="0" w:color="auto"/>
            </w:tcBorders>
            <w:shd w:val="clear" w:color="auto" w:fill="auto"/>
            <w:noWrap/>
            <w:vAlign w:val="center"/>
            <w:hideMark/>
          </w:tcPr>
          <w:p w14:paraId="23D7F3BB" w14:textId="77777777" w:rsidR="00BE5975" w:rsidRPr="00F57608" w:rsidRDefault="00BE5975" w:rsidP="00411B51">
            <w:pPr>
              <w:jc w:val="center"/>
              <w:rPr>
                <w:rFonts w:eastAsia="Times New Roman"/>
                <w:b/>
                <w:bCs/>
                <w:color w:val="000000"/>
              </w:rPr>
            </w:pPr>
            <w:r w:rsidRPr="00F57608">
              <w:rPr>
                <w:rFonts w:eastAsia="Times New Roman"/>
                <w:b/>
                <w:bCs/>
                <w:color w:val="000000"/>
              </w:rPr>
              <w:t>RRM-MNL</w:t>
            </w:r>
          </w:p>
        </w:tc>
      </w:tr>
      <w:tr w:rsidR="00BE5975" w:rsidRPr="00F57608" w14:paraId="774A16BF" w14:textId="77777777" w:rsidTr="00BC7B18">
        <w:trPr>
          <w:trHeight w:val="303"/>
        </w:trPr>
        <w:tc>
          <w:tcPr>
            <w:tcW w:w="2840" w:type="dxa"/>
            <w:vMerge/>
            <w:tcBorders>
              <w:top w:val="single" w:sz="4" w:space="0" w:color="auto"/>
              <w:bottom w:val="double" w:sz="4" w:space="0" w:color="auto"/>
            </w:tcBorders>
            <w:vAlign w:val="center"/>
            <w:hideMark/>
          </w:tcPr>
          <w:p w14:paraId="65CB1CDF" w14:textId="77777777" w:rsidR="00BE5975" w:rsidRPr="00F57608" w:rsidRDefault="00BE5975" w:rsidP="00411B51">
            <w:pPr>
              <w:jc w:val="center"/>
              <w:rPr>
                <w:rFonts w:eastAsia="Times New Roman"/>
                <w:b/>
                <w:bCs/>
                <w:color w:val="000000"/>
              </w:rPr>
            </w:pPr>
          </w:p>
        </w:tc>
        <w:tc>
          <w:tcPr>
            <w:tcW w:w="2840" w:type="dxa"/>
            <w:vMerge/>
            <w:tcBorders>
              <w:top w:val="single" w:sz="4" w:space="0" w:color="auto"/>
              <w:bottom w:val="double" w:sz="4" w:space="0" w:color="auto"/>
            </w:tcBorders>
            <w:vAlign w:val="center"/>
            <w:hideMark/>
          </w:tcPr>
          <w:p w14:paraId="3C1F93FE" w14:textId="77777777" w:rsidR="00BE5975" w:rsidRPr="00F57608" w:rsidRDefault="00BE5975" w:rsidP="00411B51">
            <w:pPr>
              <w:jc w:val="center"/>
              <w:rPr>
                <w:rFonts w:eastAsia="Times New Roman"/>
                <w:b/>
                <w:bCs/>
                <w:color w:val="000000"/>
              </w:rPr>
            </w:pPr>
          </w:p>
        </w:tc>
        <w:tc>
          <w:tcPr>
            <w:tcW w:w="2084" w:type="dxa"/>
            <w:vMerge/>
            <w:tcBorders>
              <w:top w:val="single" w:sz="4" w:space="0" w:color="auto"/>
              <w:bottom w:val="double" w:sz="4" w:space="0" w:color="auto"/>
            </w:tcBorders>
            <w:vAlign w:val="center"/>
            <w:hideMark/>
          </w:tcPr>
          <w:p w14:paraId="4EDC19F2" w14:textId="77777777" w:rsidR="00BE5975" w:rsidRPr="00F57608" w:rsidRDefault="00BE5975" w:rsidP="00411B51">
            <w:pPr>
              <w:jc w:val="center"/>
              <w:rPr>
                <w:rFonts w:eastAsia="Times New Roman"/>
                <w:b/>
                <w:bCs/>
                <w:color w:val="000000"/>
              </w:rPr>
            </w:pPr>
          </w:p>
        </w:tc>
        <w:tc>
          <w:tcPr>
            <w:tcW w:w="2166" w:type="dxa"/>
            <w:tcBorders>
              <w:top w:val="single" w:sz="4" w:space="0" w:color="auto"/>
              <w:bottom w:val="double" w:sz="4" w:space="0" w:color="auto"/>
            </w:tcBorders>
            <w:shd w:val="clear" w:color="auto" w:fill="auto"/>
            <w:noWrap/>
            <w:vAlign w:val="center"/>
            <w:hideMark/>
          </w:tcPr>
          <w:p w14:paraId="6CDC360C" w14:textId="77777777" w:rsidR="00BE5975" w:rsidRPr="00F57608" w:rsidRDefault="00BE5975" w:rsidP="00411B51">
            <w:pPr>
              <w:jc w:val="center"/>
              <w:rPr>
                <w:rFonts w:eastAsia="Times New Roman"/>
                <w:b/>
                <w:bCs/>
                <w:color w:val="000000"/>
              </w:rPr>
            </w:pPr>
            <w:r w:rsidRPr="00F57608">
              <w:rPr>
                <w:rFonts w:eastAsia="Times New Roman"/>
                <w:b/>
                <w:bCs/>
                <w:color w:val="000000"/>
              </w:rPr>
              <w:t>Minimum</w:t>
            </w:r>
          </w:p>
        </w:tc>
        <w:tc>
          <w:tcPr>
            <w:tcW w:w="2236" w:type="dxa"/>
            <w:tcBorders>
              <w:top w:val="single" w:sz="4" w:space="0" w:color="auto"/>
              <w:bottom w:val="double" w:sz="4" w:space="0" w:color="auto"/>
            </w:tcBorders>
            <w:shd w:val="clear" w:color="auto" w:fill="auto"/>
            <w:noWrap/>
            <w:vAlign w:val="center"/>
            <w:hideMark/>
          </w:tcPr>
          <w:p w14:paraId="57126218" w14:textId="77777777" w:rsidR="00BE5975" w:rsidRPr="00F57608" w:rsidRDefault="00BE5975" w:rsidP="00411B51">
            <w:pPr>
              <w:jc w:val="center"/>
              <w:rPr>
                <w:rFonts w:eastAsia="Times New Roman"/>
                <w:b/>
                <w:bCs/>
                <w:color w:val="000000"/>
              </w:rPr>
            </w:pPr>
            <w:r w:rsidRPr="00F57608">
              <w:rPr>
                <w:rFonts w:eastAsia="Times New Roman"/>
                <w:b/>
                <w:bCs/>
                <w:color w:val="000000"/>
              </w:rPr>
              <w:t>Maximum</w:t>
            </w:r>
          </w:p>
        </w:tc>
      </w:tr>
      <w:tr w:rsidR="00BE5975" w:rsidRPr="00F57608" w14:paraId="1AD4176B" w14:textId="77777777" w:rsidTr="00BC7B18">
        <w:trPr>
          <w:trHeight w:val="303"/>
        </w:trPr>
        <w:tc>
          <w:tcPr>
            <w:tcW w:w="2840" w:type="dxa"/>
            <w:tcBorders>
              <w:top w:val="double" w:sz="4" w:space="0" w:color="auto"/>
            </w:tcBorders>
            <w:shd w:val="clear" w:color="auto" w:fill="auto"/>
            <w:noWrap/>
            <w:vAlign w:val="center"/>
            <w:hideMark/>
          </w:tcPr>
          <w:p w14:paraId="70578A08" w14:textId="77777777" w:rsidR="00BE5975" w:rsidRPr="00F57608" w:rsidRDefault="00BE5975" w:rsidP="00411B51">
            <w:pPr>
              <w:jc w:val="left"/>
              <w:rPr>
                <w:rFonts w:eastAsia="Times New Roman"/>
                <w:color w:val="000000"/>
              </w:rPr>
            </w:pPr>
            <w:r w:rsidRPr="00F57608">
              <w:rPr>
                <w:rFonts w:eastAsia="Times New Roman"/>
                <w:color w:val="000000"/>
              </w:rPr>
              <w:t>Mean Value</w:t>
            </w:r>
          </w:p>
        </w:tc>
        <w:tc>
          <w:tcPr>
            <w:tcW w:w="2840" w:type="dxa"/>
            <w:tcBorders>
              <w:top w:val="double" w:sz="4" w:space="0" w:color="auto"/>
            </w:tcBorders>
            <w:shd w:val="clear" w:color="auto" w:fill="auto"/>
            <w:noWrap/>
            <w:vAlign w:val="center"/>
            <w:hideMark/>
          </w:tcPr>
          <w:p w14:paraId="69573D6E" w14:textId="77777777" w:rsidR="00BE5975" w:rsidRPr="00F57608" w:rsidRDefault="00BE5975" w:rsidP="00411B51">
            <w:pPr>
              <w:jc w:val="left"/>
              <w:rPr>
                <w:rFonts w:eastAsia="Times New Roman"/>
                <w:color w:val="000000"/>
              </w:rPr>
            </w:pPr>
            <w:r w:rsidRPr="00F57608">
              <w:rPr>
                <w:rFonts w:eastAsia="Times New Roman"/>
                <w:color w:val="000000"/>
              </w:rPr>
              <w:t>Mean value</w:t>
            </w:r>
          </w:p>
        </w:tc>
        <w:tc>
          <w:tcPr>
            <w:tcW w:w="2084" w:type="dxa"/>
            <w:tcBorders>
              <w:top w:val="double" w:sz="4" w:space="0" w:color="auto"/>
            </w:tcBorders>
            <w:shd w:val="clear" w:color="auto" w:fill="auto"/>
            <w:noWrap/>
            <w:vAlign w:val="center"/>
            <w:hideMark/>
          </w:tcPr>
          <w:p w14:paraId="232770CF" w14:textId="77777777" w:rsidR="00BE5975" w:rsidRPr="00F57608" w:rsidRDefault="00BE5975" w:rsidP="00411B51">
            <w:pPr>
              <w:jc w:val="left"/>
              <w:rPr>
                <w:rFonts w:eastAsia="Times New Roman"/>
                <w:color w:val="000000"/>
              </w:rPr>
            </w:pPr>
            <w:r w:rsidRPr="00F57608">
              <w:rPr>
                <w:rFonts w:eastAsia="Times New Roman"/>
                <w:color w:val="000000"/>
              </w:rPr>
              <w:t>0.196</w:t>
            </w:r>
          </w:p>
        </w:tc>
        <w:tc>
          <w:tcPr>
            <w:tcW w:w="2166" w:type="dxa"/>
            <w:tcBorders>
              <w:top w:val="double" w:sz="4" w:space="0" w:color="auto"/>
            </w:tcBorders>
            <w:shd w:val="clear" w:color="auto" w:fill="auto"/>
            <w:noWrap/>
            <w:vAlign w:val="center"/>
            <w:hideMark/>
          </w:tcPr>
          <w:p w14:paraId="3B1F73D7" w14:textId="77777777" w:rsidR="00BE5975" w:rsidRPr="00F57608" w:rsidRDefault="00BE5975" w:rsidP="00411B51">
            <w:pPr>
              <w:jc w:val="left"/>
              <w:rPr>
                <w:rFonts w:eastAsia="Times New Roman"/>
                <w:color w:val="000000"/>
              </w:rPr>
            </w:pPr>
            <w:r w:rsidRPr="00F57608">
              <w:rPr>
                <w:rFonts w:eastAsia="Times New Roman"/>
                <w:color w:val="000000"/>
              </w:rPr>
              <w:t>0.025</w:t>
            </w:r>
          </w:p>
        </w:tc>
        <w:tc>
          <w:tcPr>
            <w:tcW w:w="2236" w:type="dxa"/>
            <w:tcBorders>
              <w:top w:val="double" w:sz="4" w:space="0" w:color="auto"/>
            </w:tcBorders>
            <w:shd w:val="clear" w:color="auto" w:fill="auto"/>
            <w:noWrap/>
            <w:vAlign w:val="center"/>
            <w:hideMark/>
          </w:tcPr>
          <w:p w14:paraId="40ABD340" w14:textId="77777777" w:rsidR="00BE5975" w:rsidRPr="00F57608" w:rsidRDefault="00BE5975" w:rsidP="00411B51">
            <w:pPr>
              <w:jc w:val="left"/>
              <w:rPr>
                <w:rFonts w:eastAsia="Times New Roman"/>
                <w:color w:val="000000"/>
              </w:rPr>
            </w:pPr>
            <w:r w:rsidRPr="00F57608">
              <w:rPr>
                <w:rFonts w:eastAsia="Times New Roman"/>
                <w:color w:val="000000"/>
              </w:rPr>
              <w:t>1.995</w:t>
            </w:r>
          </w:p>
        </w:tc>
      </w:tr>
      <w:tr w:rsidR="00BE5975" w:rsidRPr="00F57608" w14:paraId="0E58E038" w14:textId="77777777" w:rsidTr="00BC7B18">
        <w:trPr>
          <w:trHeight w:val="303"/>
        </w:trPr>
        <w:tc>
          <w:tcPr>
            <w:tcW w:w="2840" w:type="dxa"/>
            <w:shd w:val="clear" w:color="auto" w:fill="auto"/>
            <w:noWrap/>
            <w:vAlign w:val="center"/>
            <w:hideMark/>
          </w:tcPr>
          <w:p w14:paraId="55931D31" w14:textId="77777777" w:rsidR="00BE5975" w:rsidRPr="00F57608" w:rsidRDefault="00BE5975" w:rsidP="00411B51">
            <w:pPr>
              <w:jc w:val="left"/>
              <w:rPr>
                <w:rFonts w:eastAsia="Times New Roman"/>
                <w:color w:val="000000"/>
              </w:rPr>
            </w:pPr>
            <w:r w:rsidRPr="00F57608">
              <w:rPr>
                <w:rFonts w:eastAsia="Times New Roman"/>
                <w:color w:val="000000"/>
              </w:rPr>
              <w:t>10th Percentile</w:t>
            </w:r>
          </w:p>
        </w:tc>
        <w:tc>
          <w:tcPr>
            <w:tcW w:w="2840" w:type="dxa"/>
            <w:shd w:val="clear" w:color="auto" w:fill="auto"/>
            <w:noWrap/>
            <w:vAlign w:val="center"/>
            <w:hideMark/>
          </w:tcPr>
          <w:p w14:paraId="07D3B8EC" w14:textId="77777777" w:rsidR="00BE5975" w:rsidRPr="00F57608" w:rsidRDefault="00BE5975" w:rsidP="00411B51">
            <w:pPr>
              <w:jc w:val="left"/>
              <w:rPr>
                <w:rFonts w:eastAsia="Times New Roman"/>
                <w:color w:val="000000"/>
              </w:rPr>
            </w:pPr>
            <w:r w:rsidRPr="00F57608">
              <w:rPr>
                <w:rFonts w:eastAsia="Times New Roman"/>
                <w:color w:val="000000"/>
              </w:rPr>
              <w:t>10th Percentile</w:t>
            </w:r>
          </w:p>
        </w:tc>
        <w:tc>
          <w:tcPr>
            <w:tcW w:w="2084" w:type="dxa"/>
            <w:shd w:val="clear" w:color="auto" w:fill="auto"/>
            <w:noWrap/>
            <w:vAlign w:val="center"/>
            <w:hideMark/>
          </w:tcPr>
          <w:p w14:paraId="17B82BFD" w14:textId="77777777" w:rsidR="00BE5975" w:rsidRPr="00F57608" w:rsidRDefault="00BE5975" w:rsidP="00411B51">
            <w:pPr>
              <w:jc w:val="left"/>
              <w:rPr>
                <w:rFonts w:eastAsia="Times New Roman"/>
                <w:color w:val="000000"/>
              </w:rPr>
            </w:pPr>
            <w:r w:rsidRPr="00F57608">
              <w:rPr>
                <w:rFonts w:eastAsia="Times New Roman"/>
                <w:color w:val="000000"/>
              </w:rPr>
              <w:t>0.236</w:t>
            </w:r>
          </w:p>
        </w:tc>
        <w:tc>
          <w:tcPr>
            <w:tcW w:w="2166" w:type="dxa"/>
            <w:shd w:val="clear" w:color="auto" w:fill="auto"/>
            <w:noWrap/>
            <w:vAlign w:val="center"/>
            <w:hideMark/>
          </w:tcPr>
          <w:p w14:paraId="0F7C3EB6" w14:textId="77777777" w:rsidR="00BE5975" w:rsidRPr="00F57608" w:rsidRDefault="00BE5975" w:rsidP="00411B51">
            <w:pPr>
              <w:jc w:val="left"/>
              <w:rPr>
                <w:rFonts w:eastAsia="Times New Roman"/>
                <w:color w:val="000000"/>
              </w:rPr>
            </w:pPr>
            <w:r w:rsidRPr="00F57608">
              <w:rPr>
                <w:rFonts w:eastAsia="Times New Roman"/>
                <w:color w:val="000000"/>
              </w:rPr>
              <w:t>0.036</w:t>
            </w:r>
          </w:p>
        </w:tc>
        <w:tc>
          <w:tcPr>
            <w:tcW w:w="2236" w:type="dxa"/>
            <w:shd w:val="clear" w:color="auto" w:fill="auto"/>
            <w:noWrap/>
            <w:vAlign w:val="center"/>
            <w:hideMark/>
          </w:tcPr>
          <w:p w14:paraId="2C7E8FA1" w14:textId="77777777" w:rsidR="00BE5975" w:rsidRPr="00F57608" w:rsidRDefault="00BE5975" w:rsidP="00411B51">
            <w:pPr>
              <w:jc w:val="left"/>
              <w:rPr>
                <w:rFonts w:eastAsia="Times New Roman"/>
                <w:color w:val="000000"/>
              </w:rPr>
            </w:pPr>
            <w:r w:rsidRPr="00F57608">
              <w:rPr>
                <w:rFonts w:eastAsia="Times New Roman"/>
                <w:color w:val="000000"/>
              </w:rPr>
              <w:t>1.748</w:t>
            </w:r>
          </w:p>
        </w:tc>
      </w:tr>
      <w:tr w:rsidR="00BE5975" w:rsidRPr="00F57608" w14:paraId="6C0BF5C8" w14:textId="77777777" w:rsidTr="00BC7B18">
        <w:trPr>
          <w:trHeight w:val="303"/>
        </w:trPr>
        <w:tc>
          <w:tcPr>
            <w:tcW w:w="2840" w:type="dxa"/>
            <w:shd w:val="clear" w:color="auto" w:fill="auto"/>
            <w:noWrap/>
            <w:vAlign w:val="center"/>
            <w:hideMark/>
          </w:tcPr>
          <w:p w14:paraId="029E77D3" w14:textId="77777777" w:rsidR="00BE5975" w:rsidRPr="00F57608" w:rsidRDefault="00BE5975" w:rsidP="00411B51">
            <w:pPr>
              <w:jc w:val="left"/>
              <w:rPr>
                <w:rFonts w:eastAsia="Times New Roman"/>
                <w:color w:val="000000"/>
              </w:rPr>
            </w:pPr>
            <w:r w:rsidRPr="00F57608">
              <w:rPr>
                <w:rFonts w:eastAsia="Times New Roman"/>
                <w:color w:val="000000"/>
              </w:rPr>
              <w:t>10th Percentile</w:t>
            </w:r>
          </w:p>
        </w:tc>
        <w:tc>
          <w:tcPr>
            <w:tcW w:w="2840" w:type="dxa"/>
            <w:shd w:val="clear" w:color="auto" w:fill="auto"/>
            <w:noWrap/>
            <w:vAlign w:val="center"/>
            <w:hideMark/>
          </w:tcPr>
          <w:p w14:paraId="146784F7" w14:textId="77777777" w:rsidR="00BE5975" w:rsidRPr="00F57608" w:rsidRDefault="00BE5975" w:rsidP="00411B51">
            <w:pPr>
              <w:jc w:val="left"/>
              <w:rPr>
                <w:rFonts w:eastAsia="Times New Roman"/>
                <w:color w:val="000000"/>
              </w:rPr>
            </w:pPr>
            <w:r w:rsidRPr="00F57608">
              <w:rPr>
                <w:rFonts w:eastAsia="Times New Roman"/>
                <w:color w:val="000000"/>
              </w:rPr>
              <w:t>90th Percentile</w:t>
            </w:r>
          </w:p>
        </w:tc>
        <w:tc>
          <w:tcPr>
            <w:tcW w:w="2084" w:type="dxa"/>
            <w:shd w:val="clear" w:color="auto" w:fill="auto"/>
            <w:noWrap/>
            <w:vAlign w:val="center"/>
            <w:hideMark/>
          </w:tcPr>
          <w:p w14:paraId="3B458A01" w14:textId="77777777" w:rsidR="00BE5975" w:rsidRPr="00F57608" w:rsidRDefault="00BE5975" w:rsidP="00411B51">
            <w:pPr>
              <w:jc w:val="left"/>
              <w:rPr>
                <w:rFonts w:eastAsia="Times New Roman"/>
                <w:color w:val="000000"/>
              </w:rPr>
            </w:pPr>
            <w:r w:rsidRPr="00F57608">
              <w:rPr>
                <w:rFonts w:eastAsia="Times New Roman"/>
                <w:color w:val="000000"/>
              </w:rPr>
              <w:t>0.152</w:t>
            </w:r>
          </w:p>
        </w:tc>
        <w:tc>
          <w:tcPr>
            <w:tcW w:w="2166" w:type="dxa"/>
            <w:shd w:val="clear" w:color="auto" w:fill="auto"/>
            <w:noWrap/>
            <w:vAlign w:val="center"/>
            <w:hideMark/>
          </w:tcPr>
          <w:p w14:paraId="75CC15E9" w14:textId="77777777" w:rsidR="00BE5975" w:rsidRPr="00F57608" w:rsidRDefault="00BE5975" w:rsidP="00411B51">
            <w:pPr>
              <w:jc w:val="left"/>
              <w:rPr>
                <w:rFonts w:eastAsia="Times New Roman"/>
                <w:color w:val="000000"/>
              </w:rPr>
            </w:pPr>
            <w:r w:rsidRPr="00F57608">
              <w:rPr>
                <w:rFonts w:eastAsia="Times New Roman"/>
                <w:color w:val="000000"/>
              </w:rPr>
              <w:t>0.020</w:t>
            </w:r>
          </w:p>
        </w:tc>
        <w:tc>
          <w:tcPr>
            <w:tcW w:w="2236" w:type="dxa"/>
            <w:shd w:val="clear" w:color="auto" w:fill="auto"/>
            <w:noWrap/>
            <w:vAlign w:val="center"/>
            <w:hideMark/>
          </w:tcPr>
          <w:p w14:paraId="31718BC6" w14:textId="77777777" w:rsidR="00BE5975" w:rsidRPr="00F57608" w:rsidRDefault="00BE5975" w:rsidP="00411B51">
            <w:pPr>
              <w:jc w:val="left"/>
              <w:rPr>
                <w:rFonts w:eastAsia="Times New Roman"/>
                <w:color w:val="000000"/>
              </w:rPr>
            </w:pPr>
            <w:r w:rsidRPr="00F57608">
              <w:rPr>
                <w:rFonts w:eastAsia="Times New Roman"/>
                <w:color w:val="000000"/>
              </w:rPr>
              <w:t>1.927</w:t>
            </w:r>
          </w:p>
        </w:tc>
      </w:tr>
      <w:tr w:rsidR="00BE5975" w:rsidRPr="00F57608" w14:paraId="1712C3FD" w14:textId="77777777" w:rsidTr="00BC7B18">
        <w:trPr>
          <w:trHeight w:val="303"/>
        </w:trPr>
        <w:tc>
          <w:tcPr>
            <w:tcW w:w="2840" w:type="dxa"/>
            <w:shd w:val="clear" w:color="auto" w:fill="auto"/>
            <w:noWrap/>
            <w:vAlign w:val="center"/>
            <w:hideMark/>
          </w:tcPr>
          <w:p w14:paraId="21E0E51B" w14:textId="77777777" w:rsidR="00BE5975" w:rsidRPr="00F57608" w:rsidRDefault="00BE5975" w:rsidP="00411B51">
            <w:pPr>
              <w:jc w:val="left"/>
              <w:rPr>
                <w:rFonts w:eastAsia="Times New Roman"/>
                <w:color w:val="000000"/>
              </w:rPr>
            </w:pPr>
            <w:r w:rsidRPr="00F57608">
              <w:rPr>
                <w:rFonts w:eastAsia="Times New Roman"/>
                <w:color w:val="000000"/>
              </w:rPr>
              <w:t>90th Percentile</w:t>
            </w:r>
          </w:p>
        </w:tc>
        <w:tc>
          <w:tcPr>
            <w:tcW w:w="2840" w:type="dxa"/>
            <w:shd w:val="clear" w:color="auto" w:fill="auto"/>
            <w:noWrap/>
            <w:vAlign w:val="center"/>
            <w:hideMark/>
          </w:tcPr>
          <w:p w14:paraId="4BC20291" w14:textId="77777777" w:rsidR="00BE5975" w:rsidRPr="00F57608" w:rsidRDefault="00BE5975" w:rsidP="00411B51">
            <w:pPr>
              <w:jc w:val="left"/>
              <w:rPr>
                <w:rFonts w:eastAsia="Times New Roman"/>
                <w:color w:val="000000"/>
              </w:rPr>
            </w:pPr>
            <w:r w:rsidRPr="00F57608">
              <w:rPr>
                <w:rFonts w:eastAsia="Times New Roman"/>
                <w:color w:val="000000"/>
              </w:rPr>
              <w:t>10th Percentile</w:t>
            </w:r>
          </w:p>
        </w:tc>
        <w:tc>
          <w:tcPr>
            <w:tcW w:w="2084" w:type="dxa"/>
            <w:shd w:val="clear" w:color="auto" w:fill="auto"/>
            <w:noWrap/>
            <w:vAlign w:val="center"/>
            <w:hideMark/>
          </w:tcPr>
          <w:p w14:paraId="36B933A6" w14:textId="77777777" w:rsidR="00BE5975" w:rsidRPr="00F57608" w:rsidRDefault="00BE5975" w:rsidP="00411B51">
            <w:pPr>
              <w:jc w:val="left"/>
              <w:rPr>
                <w:rFonts w:eastAsia="Times New Roman"/>
                <w:color w:val="000000"/>
              </w:rPr>
            </w:pPr>
            <w:r w:rsidRPr="00F57608">
              <w:rPr>
                <w:rFonts w:eastAsia="Times New Roman"/>
                <w:color w:val="000000"/>
              </w:rPr>
              <w:t>0.266</w:t>
            </w:r>
          </w:p>
        </w:tc>
        <w:tc>
          <w:tcPr>
            <w:tcW w:w="2166" w:type="dxa"/>
            <w:shd w:val="clear" w:color="auto" w:fill="auto"/>
            <w:noWrap/>
            <w:vAlign w:val="center"/>
            <w:hideMark/>
          </w:tcPr>
          <w:p w14:paraId="79FF4543" w14:textId="77777777" w:rsidR="00BE5975" w:rsidRPr="00F57608" w:rsidRDefault="00BE5975" w:rsidP="00411B51">
            <w:pPr>
              <w:jc w:val="left"/>
              <w:rPr>
                <w:rFonts w:eastAsia="Times New Roman"/>
                <w:color w:val="000000"/>
              </w:rPr>
            </w:pPr>
            <w:r w:rsidRPr="00F57608">
              <w:rPr>
                <w:rFonts w:eastAsia="Times New Roman"/>
                <w:color w:val="000000"/>
              </w:rPr>
              <w:t>0.034</w:t>
            </w:r>
          </w:p>
        </w:tc>
        <w:tc>
          <w:tcPr>
            <w:tcW w:w="2236" w:type="dxa"/>
            <w:shd w:val="clear" w:color="auto" w:fill="auto"/>
            <w:noWrap/>
            <w:vAlign w:val="center"/>
            <w:hideMark/>
          </w:tcPr>
          <w:p w14:paraId="51111300" w14:textId="77777777" w:rsidR="00BE5975" w:rsidRPr="00F57608" w:rsidRDefault="00BE5975" w:rsidP="00411B51">
            <w:pPr>
              <w:jc w:val="left"/>
              <w:rPr>
                <w:rFonts w:eastAsia="Times New Roman"/>
                <w:color w:val="000000"/>
              </w:rPr>
            </w:pPr>
            <w:r w:rsidRPr="00F57608">
              <w:rPr>
                <w:rFonts w:eastAsia="Times New Roman"/>
                <w:color w:val="000000"/>
              </w:rPr>
              <w:t>2.144</w:t>
            </w:r>
          </w:p>
        </w:tc>
      </w:tr>
      <w:tr w:rsidR="00BE5975" w:rsidRPr="005E0E5E" w14:paraId="7E04D57D" w14:textId="77777777" w:rsidTr="00BC7B18">
        <w:trPr>
          <w:trHeight w:val="303"/>
        </w:trPr>
        <w:tc>
          <w:tcPr>
            <w:tcW w:w="2840" w:type="dxa"/>
            <w:shd w:val="clear" w:color="auto" w:fill="auto"/>
            <w:noWrap/>
            <w:vAlign w:val="center"/>
            <w:hideMark/>
          </w:tcPr>
          <w:p w14:paraId="45F58458" w14:textId="77777777" w:rsidR="00BE5975" w:rsidRPr="00F57608" w:rsidRDefault="00BE5975" w:rsidP="00411B51">
            <w:pPr>
              <w:jc w:val="left"/>
              <w:rPr>
                <w:rFonts w:eastAsia="Times New Roman"/>
                <w:color w:val="000000"/>
              </w:rPr>
            </w:pPr>
            <w:r w:rsidRPr="00F57608">
              <w:rPr>
                <w:rFonts w:eastAsia="Times New Roman"/>
                <w:color w:val="000000"/>
              </w:rPr>
              <w:t>90th Percentile</w:t>
            </w:r>
          </w:p>
        </w:tc>
        <w:tc>
          <w:tcPr>
            <w:tcW w:w="2840" w:type="dxa"/>
            <w:shd w:val="clear" w:color="auto" w:fill="auto"/>
            <w:noWrap/>
            <w:vAlign w:val="center"/>
            <w:hideMark/>
          </w:tcPr>
          <w:p w14:paraId="76E31016" w14:textId="77777777" w:rsidR="00BE5975" w:rsidRPr="00F57608" w:rsidRDefault="00BE5975" w:rsidP="00411B51">
            <w:pPr>
              <w:jc w:val="left"/>
              <w:rPr>
                <w:rFonts w:eastAsia="Times New Roman"/>
                <w:color w:val="000000"/>
              </w:rPr>
            </w:pPr>
            <w:r w:rsidRPr="00F57608">
              <w:rPr>
                <w:rFonts w:eastAsia="Times New Roman"/>
                <w:color w:val="000000"/>
              </w:rPr>
              <w:t>90th Percentile</w:t>
            </w:r>
          </w:p>
        </w:tc>
        <w:tc>
          <w:tcPr>
            <w:tcW w:w="2084" w:type="dxa"/>
            <w:shd w:val="clear" w:color="auto" w:fill="auto"/>
            <w:noWrap/>
            <w:vAlign w:val="center"/>
            <w:hideMark/>
          </w:tcPr>
          <w:p w14:paraId="27EDC11C" w14:textId="77777777" w:rsidR="00BE5975" w:rsidRPr="00F57608" w:rsidRDefault="00BE5975" w:rsidP="00411B51">
            <w:pPr>
              <w:jc w:val="left"/>
              <w:rPr>
                <w:rFonts w:eastAsia="Times New Roman"/>
                <w:color w:val="000000"/>
              </w:rPr>
            </w:pPr>
            <w:r w:rsidRPr="00F57608">
              <w:rPr>
                <w:rFonts w:eastAsia="Times New Roman"/>
                <w:color w:val="000000"/>
              </w:rPr>
              <w:t>0.171</w:t>
            </w:r>
          </w:p>
        </w:tc>
        <w:tc>
          <w:tcPr>
            <w:tcW w:w="2166" w:type="dxa"/>
            <w:shd w:val="clear" w:color="auto" w:fill="auto"/>
            <w:noWrap/>
            <w:vAlign w:val="center"/>
            <w:hideMark/>
          </w:tcPr>
          <w:p w14:paraId="67162616" w14:textId="77777777" w:rsidR="00BE5975" w:rsidRPr="00F57608" w:rsidRDefault="00BE5975" w:rsidP="00411B51">
            <w:pPr>
              <w:jc w:val="left"/>
              <w:rPr>
                <w:rFonts w:eastAsia="Times New Roman"/>
                <w:color w:val="000000"/>
              </w:rPr>
            </w:pPr>
            <w:r w:rsidRPr="00F57608">
              <w:rPr>
                <w:rFonts w:eastAsia="Times New Roman"/>
                <w:color w:val="000000"/>
              </w:rPr>
              <w:t>0.019</w:t>
            </w:r>
          </w:p>
        </w:tc>
        <w:tc>
          <w:tcPr>
            <w:tcW w:w="2236" w:type="dxa"/>
            <w:shd w:val="clear" w:color="auto" w:fill="auto"/>
            <w:noWrap/>
            <w:vAlign w:val="center"/>
            <w:hideMark/>
          </w:tcPr>
          <w:p w14:paraId="57C00ECE" w14:textId="1FA3FAC8" w:rsidR="00BE5975" w:rsidRPr="005E0E5E" w:rsidRDefault="00BE5975" w:rsidP="00411B51">
            <w:pPr>
              <w:jc w:val="left"/>
              <w:rPr>
                <w:rFonts w:eastAsia="Times New Roman"/>
                <w:color w:val="000000"/>
              </w:rPr>
            </w:pPr>
            <w:r w:rsidRPr="00F57608">
              <w:rPr>
                <w:rFonts w:eastAsia="Times New Roman"/>
                <w:color w:val="000000"/>
              </w:rPr>
              <w:t>2.363</w:t>
            </w:r>
          </w:p>
        </w:tc>
      </w:tr>
    </w:tbl>
    <w:p w14:paraId="36CFD8A4" w14:textId="0004072A" w:rsidR="00873E06" w:rsidRDefault="00873E06" w:rsidP="00F57608"/>
    <w:p w14:paraId="3593969F" w14:textId="7A062CB9" w:rsidR="00B756D1" w:rsidRDefault="00B756D1">
      <w:pPr>
        <w:spacing w:after="160" w:line="259" w:lineRule="auto"/>
        <w:jc w:val="left"/>
      </w:pPr>
      <w:r>
        <w:br w:type="page"/>
      </w:r>
    </w:p>
    <w:p w14:paraId="1C0FE158" w14:textId="77777777" w:rsidR="00B756D1" w:rsidRDefault="00B756D1" w:rsidP="00F57608">
      <w:pPr>
        <w:sectPr w:rsidR="00B756D1" w:rsidSect="00F57608">
          <w:pgSz w:w="15840" w:h="12240" w:orient="landscape"/>
          <w:pgMar w:top="1440" w:right="1440" w:bottom="1440" w:left="1440" w:header="720" w:footer="720" w:gutter="0"/>
          <w:cols w:space="720"/>
          <w:docGrid w:linePitch="360"/>
        </w:sectPr>
      </w:pPr>
    </w:p>
    <w:p w14:paraId="06580155" w14:textId="6FB66C3C" w:rsidR="00B756D1" w:rsidRPr="00F57608" w:rsidRDefault="00B756D1" w:rsidP="00B756D1">
      <w:pPr>
        <w:rPr>
          <w:b/>
          <w:bCs/>
        </w:rPr>
      </w:pPr>
      <w:r w:rsidRPr="00F57608">
        <w:rPr>
          <w:b/>
          <w:bCs/>
        </w:rPr>
        <w:lastRenderedPageBreak/>
        <w:t xml:space="preserve">APPENDIX </w:t>
      </w:r>
      <w:r>
        <w:rPr>
          <w:b/>
          <w:bCs/>
        </w:rPr>
        <w:t>C</w:t>
      </w:r>
      <w:r w:rsidRPr="00F57608">
        <w:rPr>
          <w:b/>
          <w:bCs/>
        </w:rPr>
        <w:t xml:space="preserve">: </w:t>
      </w:r>
    </w:p>
    <w:p w14:paraId="56241D7A" w14:textId="77777777" w:rsidR="00B756D1" w:rsidRDefault="00B756D1" w:rsidP="00B756D1">
      <w:pPr>
        <w:rPr>
          <w:sz w:val="22"/>
          <w:szCs w:val="22"/>
        </w:rPr>
      </w:pPr>
    </w:p>
    <w:p w14:paraId="5402FF3D" w14:textId="7BAB922A" w:rsidR="00B756D1" w:rsidRPr="00042080" w:rsidRDefault="00B756D1" w:rsidP="00B756D1">
      <w:pPr>
        <w:rPr>
          <w:sz w:val="22"/>
          <w:szCs w:val="22"/>
        </w:rPr>
      </w:pPr>
      <w:r w:rsidRPr="00042080">
        <w:rPr>
          <w:sz w:val="22"/>
          <w:szCs w:val="22"/>
        </w:rPr>
        <w:t xml:space="preserve">Latent class multinomial logit model with hybrid segments (LCMHS) is tested as an extension to the research effort to test the combination of decision rules with two classes (1 random utility based segment and 1 random regret based segment). The modeling framework is similar to the mathematical framework </w:t>
      </w:r>
      <w:r w:rsidRPr="00B756D1">
        <w:rPr>
          <w:sz w:val="22"/>
          <w:szCs w:val="22"/>
        </w:rPr>
        <w:t>used by Dey et al 2018. The population share of the two segments are 37% and 63% for the RRM and RUM segment</w:t>
      </w:r>
      <w:r>
        <w:rPr>
          <w:sz w:val="22"/>
          <w:szCs w:val="22"/>
        </w:rPr>
        <w:t>s</w:t>
      </w:r>
      <w:r w:rsidRPr="00B756D1">
        <w:rPr>
          <w:sz w:val="22"/>
          <w:szCs w:val="22"/>
        </w:rPr>
        <w:t xml:space="preserve"> respectively. The model estimates are presented Table 7.</w:t>
      </w:r>
    </w:p>
    <w:p w14:paraId="05DE36CA" w14:textId="77777777" w:rsidR="00B756D1" w:rsidRDefault="00B756D1" w:rsidP="00B756D1">
      <w:pPr>
        <w:rPr>
          <w:sz w:val="22"/>
          <w:szCs w:val="22"/>
        </w:rPr>
      </w:pPr>
    </w:p>
    <w:p w14:paraId="1206B77B" w14:textId="62B687A4" w:rsidR="00B756D1" w:rsidRPr="00B756D1" w:rsidRDefault="00B756D1" w:rsidP="00A46AC2">
      <w:pPr>
        <w:pStyle w:val="Caption"/>
        <w:keepNext/>
        <w:spacing w:line="240" w:lineRule="auto"/>
        <w:jc w:val="left"/>
      </w:pPr>
      <w:r w:rsidRPr="00F57608">
        <w:t xml:space="preserve">Table </w:t>
      </w:r>
      <w:r>
        <w:t>7</w:t>
      </w:r>
      <w:r w:rsidRPr="00F57608">
        <w:t xml:space="preserve"> </w:t>
      </w:r>
      <w:r w:rsidRPr="00B756D1">
        <w:t>Results of LCMHS with two segments (1 RUM based segment and 1 RRM based segment)</w:t>
      </w:r>
    </w:p>
    <w:tbl>
      <w:tblPr>
        <w:tblW w:w="89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55"/>
        <w:gridCol w:w="3325"/>
        <w:gridCol w:w="1805"/>
        <w:gridCol w:w="1800"/>
      </w:tblGrid>
      <w:tr w:rsidR="00B756D1" w:rsidRPr="00042080" w14:paraId="31916A03" w14:textId="77777777" w:rsidTr="003B1787">
        <w:trPr>
          <w:trHeight w:val="290"/>
        </w:trPr>
        <w:tc>
          <w:tcPr>
            <w:tcW w:w="2055" w:type="dxa"/>
            <w:tcBorders>
              <w:top w:val="double" w:sz="4" w:space="0" w:color="auto"/>
              <w:bottom w:val="double" w:sz="4" w:space="0" w:color="auto"/>
            </w:tcBorders>
          </w:tcPr>
          <w:p w14:paraId="26B9A7E0" w14:textId="77777777" w:rsidR="00B756D1" w:rsidRPr="00042080" w:rsidRDefault="00B756D1" w:rsidP="003B1787">
            <w:pPr>
              <w:rPr>
                <w:rFonts w:eastAsia="Times New Roman"/>
                <w:b/>
                <w:bCs/>
                <w:color w:val="000000"/>
                <w:sz w:val="22"/>
                <w:szCs w:val="22"/>
              </w:rPr>
            </w:pPr>
            <w:r w:rsidRPr="00042080">
              <w:rPr>
                <w:rFonts w:eastAsia="Times New Roman"/>
                <w:b/>
                <w:bCs/>
                <w:color w:val="000000"/>
                <w:sz w:val="22"/>
                <w:szCs w:val="22"/>
              </w:rPr>
              <w:t>Attribute Category</w:t>
            </w:r>
          </w:p>
        </w:tc>
        <w:tc>
          <w:tcPr>
            <w:tcW w:w="3321" w:type="dxa"/>
            <w:tcBorders>
              <w:top w:val="double" w:sz="4" w:space="0" w:color="auto"/>
              <w:bottom w:val="double" w:sz="4" w:space="0" w:color="auto"/>
            </w:tcBorders>
            <w:shd w:val="clear" w:color="auto" w:fill="auto"/>
            <w:noWrap/>
            <w:vAlign w:val="center"/>
            <w:hideMark/>
          </w:tcPr>
          <w:p w14:paraId="3B6A0D13" w14:textId="77777777" w:rsidR="00B756D1" w:rsidRPr="00861495" w:rsidRDefault="00B756D1" w:rsidP="003B1787">
            <w:pPr>
              <w:jc w:val="left"/>
              <w:rPr>
                <w:rFonts w:eastAsia="Times New Roman"/>
                <w:b/>
                <w:bCs/>
                <w:color w:val="000000"/>
                <w:sz w:val="22"/>
                <w:szCs w:val="22"/>
              </w:rPr>
            </w:pPr>
            <w:r w:rsidRPr="00861495">
              <w:rPr>
                <w:rFonts w:eastAsia="Times New Roman"/>
                <w:b/>
                <w:bCs/>
                <w:color w:val="000000"/>
                <w:sz w:val="22"/>
                <w:szCs w:val="22"/>
              </w:rPr>
              <w:t>Variables</w:t>
            </w:r>
          </w:p>
        </w:tc>
        <w:tc>
          <w:tcPr>
            <w:tcW w:w="1805" w:type="dxa"/>
            <w:tcBorders>
              <w:top w:val="double" w:sz="4" w:space="0" w:color="auto"/>
              <w:bottom w:val="double" w:sz="4" w:space="0" w:color="auto"/>
            </w:tcBorders>
            <w:shd w:val="clear" w:color="auto" w:fill="auto"/>
            <w:noWrap/>
            <w:vAlign w:val="center"/>
            <w:hideMark/>
          </w:tcPr>
          <w:p w14:paraId="6E845D6D" w14:textId="77777777" w:rsidR="00B756D1" w:rsidRPr="00861495" w:rsidRDefault="00B756D1" w:rsidP="003B1787">
            <w:pPr>
              <w:jc w:val="center"/>
              <w:rPr>
                <w:rFonts w:eastAsia="Times New Roman"/>
                <w:b/>
                <w:bCs/>
                <w:color w:val="000000"/>
                <w:sz w:val="22"/>
                <w:szCs w:val="22"/>
              </w:rPr>
            </w:pPr>
            <w:r w:rsidRPr="00861495">
              <w:rPr>
                <w:rFonts w:eastAsia="Times New Roman"/>
                <w:b/>
                <w:bCs/>
                <w:color w:val="000000"/>
                <w:sz w:val="22"/>
                <w:szCs w:val="22"/>
              </w:rPr>
              <w:t>RRM Segment</w:t>
            </w:r>
          </w:p>
        </w:tc>
        <w:tc>
          <w:tcPr>
            <w:tcW w:w="1800" w:type="dxa"/>
            <w:tcBorders>
              <w:top w:val="double" w:sz="4" w:space="0" w:color="auto"/>
              <w:bottom w:val="double" w:sz="4" w:space="0" w:color="auto"/>
            </w:tcBorders>
            <w:shd w:val="clear" w:color="auto" w:fill="auto"/>
            <w:noWrap/>
            <w:vAlign w:val="center"/>
            <w:hideMark/>
          </w:tcPr>
          <w:p w14:paraId="67012265" w14:textId="77777777" w:rsidR="00B756D1" w:rsidRPr="00861495" w:rsidRDefault="00B756D1" w:rsidP="003B1787">
            <w:pPr>
              <w:jc w:val="center"/>
              <w:rPr>
                <w:rFonts w:eastAsia="Times New Roman"/>
                <w:b/>
                <w:bCs/>
                <w:color w:val="000000"/>
                <w:sz w:val="22"/>
                <w:szCs w:val="22"/>
              </w:rPr>
            </w:pPr>
            <w:r w:rsidRPr="00861495">
              <w:rPr>
                <w:rFonts w:eastAsia="Times New Roman"/>
                <w:b/>
                <w:bCs/>
                <w:color w:val="000000"/>
                <w:sz w:val="22"/>
                <w:szCs w:val="22"/>
              </w:rPr>
              <w:t>RUM Segment</w:t>
            </w:r>
          </w:p>
        </w:tc>
      </w:tr>
      <w:tr w:rsidR="00B756D1" w:rsidRPr="00042080" w14:paraId="44CF713A" w14:textId="77777777" w:rsidTr="003B1787">
        <w:trPr>
          <w:trHeight w:val="290"/>
        </w:trPr>
        <w:tc>
          <w:tcPr>
            <w:tcW w:w="8985" w:type="dxa"/>
            <w:gridSpan w:val="4"/>
            <w:tcBorders>
              <w:top w:val="double" w:sz="4" w:space="0" w:color="auto"/>
              <w:bottom w:val="double" w:sz="4" w:space="0" w:color="auto"/>
            </w:tcBorders>
          </w:tcPr>
          <w:p w14:paraId="329CCF74" w14:textId="77777777" w:rsidR="00B756D1" w:rsidRPr="00861495" w:rsidRDefault="00B756D1" w:rsidP="003B1787">
            <w:pPr>
              <w:jc w:val="center"/>
              <w:rPr>
                <w:rFonts w:eastAsia="Times New Roman"/>
                <w:b/>
                <w:bCs/>
                <w:color w:val="000000"/>
                <w:sz w:val="22"/>
                <w:szCs w:val="22"/>
              </w:rPr>
            </w:pPr>
            <w:r w:rsidRPr="00861495">
              <w:rPr>
                <w:rFonts w:eastAsia="Times New Roman"/>
                <w:b/>
                <w:bCs/>
                <w:color w:val="000000"/>
                <w:sz w:val="22"/>
                <w:szCs w:val="22"/>
              </w:rPr>
              <w:t>Latent Segmentation</w:t>
            </w:r>
          </w:p>
        </w:tc>
      </w:tr>
      <w:tr w:rsidR="00B756D1" w:rsidRPr="00042080" w14:paraId="6F0E23AF" w14:textId="77777777" w:rsidTr="003B1787">
        <w:trPr>
          <w:trHeight w:val="290"/>
        </w:trPr>
        <w:tc>
          <w:tcPr>
            <w:tcW w:w="5380" w:type="dxa"/>
            <w:gridSpan w:val="2"/>
            <w:tcBorders>
              <w:top w:val="double" w:sz="4" w:space="0" w:color="auto"/>
            </w:tcBorders>
          </w:tcPr>
          <w:p w14:paraId="6537A0F9"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Constant</w:t>
            </w:r>
          </w:p>
        </w:tc>
        <w:tc>
          <w:tcPr>
            <w:tcW w:w="1805" w:type="dxa"/>
            <w:tcBorders>
              <w:top w:val="double" w:sz="4" w:space="0" w:color="auto"/>
            </w:tcBorders>
            <w:shd w:val="clear" w:color="auto" w:fill="auto"/>
            <w:noWrap/>
            <w:vAlign w:val="center"/>
            <w:hideMark/>
          </w:tcPr>
          <w:p w14:paraId="222767AC"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w:t>
            </w:r>
          </w:p>
        </w:tc>
        <w:tc>
          <w:tcPr>
            <w:tcW w:w="1800" w:type="dxa"/>
            <w:tcBorders>
              <w:top w:val="double" w:sz="4" w:space="0" w:color="auto"/>
            </w:tcBorders>
            <w:shd w:val="clear" w:color="auto" w:fill="auto"/>
            <w:noWrap/>
            <w:vAlign w:val="center"/>
            <w:hideMark/>
          </w:tcPr>
          <w:p w14:paraId="5CC0E496"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0.517 (3.211)</w:t>
            </w:r>
          </w:p>
        </w:tc>
      </w:tr>
      <w:tr w:rsidR="00B756D1" w:rsidRPr="00042080" w14:paraId="09178393" w14:textId="77777777" w:rsidTr="003B1787">
        <w:trPr>
          <w:trHeight w:val="290"/>
        </w:trPr>
        <w:tc>
          <w:tcPr>
            <w:tcW w:w="2055" w:type="dxa"/>
            <w:vMerge w:val="restart"/>
          </w:tcPr>
          <w:p w14:paraId="0C7BDE93" w14:textId="77777777" w:rsidR="00B756D1" w:rsidRPr="00042080" w:rsidRDefault="00B756D1" w:rsidP="003B1787">
            <w:pPr>
              <w:rPr>
                <w:rFonts w:eastAsia="Times New Roman"/>
                <w:color w:val="000000"/>
                <w:sz w:val="22"/>
                <w:szCs w:val="22"/>
              </w:rPr>
            </w:pPr>
            <w:r w:rsidRPr="00042080">
              <w:rPr>
                <w:rFonts w:eastAsia="Times New Roman"/>
                <w:color w:val="000000"/>
                <w:sz w:val="22"/>
                <w:szCs w:val="22"/>
              </w:rPr>
              <w:t>Demographic characteristics</w:t>
            </w:r>
          </w:p>
        </w:tc>
        <w:tc>
          <w:tcPr>
            <w:tcW w:w="3321" w:type="dxa"/>
            <w:shd w:val="clear" w:color="auto" w:fill="auto"/>
            <w:noWrap/>
            <w:vAlign w:val="center"/>
            <w:hideMark/>
          </w:tcPr>
          <w:p w14:paraId="07165365"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Education: Highschool and college</w:t>
            </w:r>
          </w:p>
        </w:tc>
        <w:tc>
          <w:tcPr>
            <w:tcW w:w="1805" w:type="dxa"/>
            <w:shd w:val="clear" w:color="auto" w:fill="auto"/>
            <w:noWrap/>
            <w:vAlign w:val="center"/>
            <w:hideMark/>
          </w:tcPr>
          <w:p w14:paraId="7E8A00AF"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w:t>
            </w:r>
          </w:p>
        </w:tc>
        <w:tc>
          <w:tcPr>
            <w:tcW w:w="1800" w:type="dxa"/>
            <w:shd w:val="clear" w:color="auto" w:fill="auto"/>
            <w:noWrap/>
            <w:vAlign w:val="center"/>
            <w:hideMark/>
          </w:tcPr>
          <w:p w14:paraId="0F494638"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-0.342 (-2.684)</w:t>
            </w:r>
          </w:p>
        </w:tc>
      </w:tr>
      <w:tr w:rsidR="00B756D1" w:rsidRPr="00042080" w14:paraId="59293939" w14:textId="77777777" w:rsidTr="003B1787">
        <w:trPr>
          <w:trHeight w:val="290"/>
        </w:trPr>
        <w:tc>
          <w:tcPr>
            <w:tcW w:w="2055" w:type="dxa"/>
            <w:vMerge/>
            <w:tcBorders>
              <w:bottom w:val="double" w:sz="4" w:space="0" w:color="auto"/>
            </w:tcBorders>
          </w:tcPr>
          <w:p w14:paraId="661F5ED7" w14:textId="77777777" w:rsidR="00B756D1" w:rsidRPr="00042080" w:rsidRDefault="00B756D1" w:rsidP="003B1787">
            <w:pPr>
              <w:rPr>
                <w:rFonts w:eastAsia="Times New Roman"/>
                <w:color w:val="000000"/>
                <w:sz w:val="22"/>
                <w:szCs w:val="22"/>
              </w:rPr>
            </w:pPr>
          </w:p>
        </w:tc>
        <w:tc>
          <w:tcPr>
            <w:tcW w:w="3321" w:type="dxa"/>
            <w:tcBorders>
              <w:bottom w:val="double" w:sz="4" w:space="0" w:color="auto"/>
            </w:tcBorders>
            <w:shd w:val="clear" w:color="auto" w:fill="auto"/>
            <w:noWrap/>
            <w:vAlign w:val="center"/>
            <w:hideMark/>
          </w:tcPr>
          <w:p w14:paraId="5C864009"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Driving experience: Less th</w:t>
            </w:r>
            <w:r w:rsidRPr="00042080">
              <w:rPr>
                <w:rFonts w:eastAsia="Times New Roman"/>
                <w:color w:val="000000"/>
                <w:sz w:val="22"/>
                <w:szCs w:val="22"/>
              </w:rPr>
              <w:t>a</w:t>
            </w:r>
            <w:r w:rsidRPr="00861495">
              <w:rPr>
                <w:rFonts w:eastAsia="Times New Roman"/>
                <w:color w:val="000000"/>
                <w:sz w:val="22"/>
                <w:szCs w:val="22"/>
              </w:rPr>
              <w:t>n 5 years</w:t>
            </w:r>
          </w:p>
        </w:tc>
        <w:tc>
          <w:tcPr>
            <w:tcW w:w="1805" w:type="dxa"/>
            <w:tcBorders>
              <w:bottom w:val="double" w:sz="4" w:space="0" w:color="auto"/>
            </w:tcBorders>
            <w:shd w:val="clear" w:color="auto" w:fill="auto"/>
            <w:noWrap/>
            <w:vAlign w:val="center"/>
            <w:hideMark/>
          </w:tcPr>
          <w:p w14:paraId="2553829F"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w:t>
            </w:r>
          </w:p>
        </w:tc>
        <w:tc>
          <w:tcPr>
            <w:tcW w:w="1800" w:type="dxa"/>
            <w:tcBorders>
              <w:bottom w:val="double" w:sz="4" w:space="0" w:color="auto"/>
            </w:tcBorders>
            <w:shd w:val="clear" w:color="auto" w:fill="auto"/>
            <w:noWrap/>
            <w:vAlign w:val="center"/>
            <w:hideMark/>
          </w:tcPr>
          <w:p w14:paraId="0FC6D014"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0.521 (3.671)</w:t>
            </w:r>
          </w:p>
        </w:tc>
      </w:tr>
      <w:tr w:rsidR="00B756D1" w:rsidRPr="00042080" w14:paraId="1A53B1F1" w14:textId="77777777" w:rsidTr="003B1787">
        <w:trPr>
          <w:trHeight w:val="290"/>
        </w:trPr>
        <w:tc>
          <w:tcPr>
            <w:tcW w:w="8985" w:type="dxa"/>
            <w:gridSpan w:val="4"/>
            <w:tcBorders>
              <w:top w:val="double" w:sz="4" w:space="0" w:color="auto"/>
              <w:bottom w:val="double" w:sz="4" w:space="0" w:color="auto"/>
            </w:tcBorders>
          </w:tcPr>
          <w:p w14:paraId="1D85351F" w14:textId="77777777" w:rsidR="00B756D1" w:rsidRPr="00042080" w:rsidRDefault="00B756D1" w:rsidP="003B1787">
            <w:pPr>
              <w:jc w:val="center"/>
              <w:rPr>
                <w:rFonts w:eastAsia="Times New Roman"/>
                <w:b/>
                <w:bCs/>
                <w:color w:val="000000"/>
                <w:sz w:val="22"/>
                <w:szCs w:val="22"/>
              </w:rPr>
            </w:pPr>
            <w:r w:rsidRPr="00042080">
              <w:rPr>
                <w:rFonts w:eastAsia="Times New Roman"/>
                <w:b/>
                <w:bCs/>
                <w:color w:val="000000"/>
                <w:sz w:val="22"/>
                <w:szCs w:val="22"/>
              </w:rPr>
              <w:t>Route Choice Component</w:t>
            </w:r>
          </w:p>
        </w:tc>
      </w:tr>
      <w:tr w:rsidR="00B756D1" w:rsidRPr="00042080" w14:paraId="76247FC1" w14:textId="77777777" w:rsidTr="003B1787">
        <w:trPr>
          <w:trHeight w:val="290"/>
        </w:trPr>
        <w:tc>
          <w:tcPr>
            <w:tcW w:w="2055" w:type="dxa"/>
            <w:vMerge w:val="restart"/>
            <w:tcBorders>
              <w:top w:val="double" w:sz="4" w:space="0" w:color="auto"/>
            </w:tcBorders>
            <w:vAlign w:val="center"/>
          </w:tcPr>
          <w:p w14:paraId="17DE2F90" w14:textId="77777777" w:rsidR="00B756D1" w:rsidRPr="00042080" w:rsidRDefault="00B756D1" w:rsidP="003B1787">
            <w:pPr>
              <w:rPr>
                <w:rFonts w:eastAsia="Times New Roman"/>
                <w:color w:val="000000"/>
                <w:sz w:val="22"/>
                <w:szCs w:val="22"/>
              </w:rPr>
            </w:pPr>
            <w:r w:rsidRPr="00042080">
              <w:rPr>
                <w:rFonts w:eastAsia="Times New Roman"/>
                <w:color w:val="000000"/>
                <w:sz w:val="22"/>
                <w:szCs w:val="22"/>
              </w:rPr>
              <w:t>Trip characteristics</w:t>
            </w:r>
          </w:p>
        </w:tc>
        <w:tc>
          <w:tcPr>
            <w:tcW w:w="3321" w:type="dxa"/>
            <w:tcBorders>
              <w:top w:val="double" w:sz="4" w:space="0" w:color="auto"/>
            </w:tcBorders>
            <w:shd w:val="clear" w:color="auto" w:fill="auto"/>
            <w:noWrap/>
            <w:vAlign w:val="center"/>
            <w:hideMark/>
          </w:tcPr>
          <w:p w14:paraId="41D365F4"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Travel Time</w:t>
            </w:r>
          </w:p>
        </w:tc>
        <w:tc>
          <w:tcPr>
            <w:tcW w:w="1805" w:type="dxa"/>
            <w:tcBorders>
              <w:top w:val="double" w:sz="4" w:space="0" w:color="auto"/>
            </w:tcBorders>
            <w:shd w:val="clear" w:color="auto" w:fill="auto"/>
            <w:noWrap/>
            <w:vAlign w:val="center"/>
            <w:hideMark/>
          </w:tcPr>
          <w:p w14:paraId="65FB15C8"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-0.165 (-10.707)</w:t>
            </w:r>
          </w:p>
        </w:tc>
        <w:tc>
          <w:tcPr>
            <w:tcW w:w="1800" w:type="dxa"/>
            <w:tcBorders>
              <w:top w:val="double" w:sz="4" w:space="0" w:color="auto"/>
            </w:tcBorders>
            <w:shd w:val="clear" w:color="auto" w:fill="auto"/>
            <w:noWrap/>
            <w:vAlign w:val="center"/>
            <w:hideMark/>
          </w:tcPr>
          <w:p w14:paraId="6C7F992F"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-0.207 (-14.002)</w:t>
            </w:r>
          </w:p>
        </w:tc>
      </w:tr>
      <w:tr w:rsidR="00B756D1" w:rsidRPr="00042080" w14:paraId="55109ECD" w14:textId="77777777" w:rsidTr="003B1787">
        <w:trPr>
          <w:trHeight w:val="290"/>
        </w:trPr>
        <w:tc>
          <w:tcPr>
            <w:tcW w:w="2055" w:type="dxa"/>
            <w:vMerge/>
            <w:vAlign w:val="center"/>
          </w:tcPr>
          <w:p w14:paraId="71460DAA" w14:textId="77777777" w:rsidR="00B756D1" w:rsidRPr="00042080" w:rsidRDefault="00B756D1" w:rsidP="003B1787">
            <w:pPr>
              <w:rPr>
                <w:rFonts w:eastAsia="Times New Roman"/>
                <w:i/>
                <w:iCs/>
                <w:color w:val="000000"/>
                <w:sz w:val="22"/>
                <w:szCs w:val="22"/>
              </w:rPr>
            </w:pPr>
          </w:p>
        </w:tc>
        <w:tc>
          <w:tcPr>
            <w:tcW w:w="3321" w:type="dxa"/>
            <w:shd w:val="clear" w:color="auto" w:fill="auto"/>
            <w:noWrap/>
            <w:vAlign w:val="center"/>
            <w:hideMark/>
          </w:tcPr>
          <w:p w14:paraId="27872B05" w14:textId="77777777" w:rsidR="00B756D1" w:rsidRPr="00861495" w:rsidRDefault="00B756D1" w:rsidP="003B1787">
            <w:pPr>
              <w:jc w:val="left"/>
              <w:rPr>
                <w:rFonts w:eastAsia="Times New Roman"/>
                <w:i/>
                <w:iCs/>
                <w:color w:val="000000"/>
                <w:sz w:val="22"/>
                <w:szCs w:val="22"/>
              </w:rPr>
            </w:pPr>
            <w:r w:rsidRPr="00861495">
              <w:rPr>
                <w:rFonts w:eastAsia="Times New Roman"/>
                <w:i/>
                <w:iCs/>
                <w:color w:val="000000"/>
                <w:sz w:val="22"/>
                <w:szCs w:val="22"/>
              </w:rPr>
              <w:t xml:space="preserve">        Roadway type: Arterial</w:t>
            </w:r>
          </w:p>
        </w:tc>
        <w:tc>
          <w:tcPr>
            <w:tcW w:w="1805" w:type="dxa"/>
            <w:shd w:val="clear" w:color="auto" w:fill="auto"/>
            <w:noWrap/>
            <w:vAlign w:val="center"/>
            <w:hideMark/>
          </w:tcPr>
          <w:p w14:paraId="078A26D4"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0.031 (3.073)</w:t>
            </w:r>
          </w:p>
        </w:tc>
        <w:tc>
          <w:tcPr>
            <w:tcW w:w="1800" w:type="dxa"/>
            <w:shd w:val="clear" w:color="auto" w:fill="auto"/>
            <w:noWrap/>
            <w:vAlign w:val="center"/>
            <w:hideMark/>
          </w:tcPr>
          <w:p w14:paraId="5A00357B"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0.059 (3.579)</w:t>
            </w:r>
          </w:p>
        </w:tc>
      </w:tr>
      <w:tr w:rsidR="00B756D1" w:rsidRPr="00042080" w14:paraId="01765162" w14:textId="77777777" w:rsidTr="003B1787">
        <w:trPr>
          <w:trHeight w:val="290"/>
        </w:trPr>
        <w:tc>
          <w:tcPr>
            <w:tcW w:w="2055" w:type="dxa"/>
            <w:vMerge/>
            <w:vAlign w:val="center"/>
          </w:tcPr>
          <w:p w14:paraId="79A9069F" w14:textId="77777777" w:rsidR="00B756D1" w:rsidRPr="00042080" w:rsidRDefault="00B756D1" w:rsidP="003B1787">
            <w:pPr>
              <w:rPr>
                <w:rFonts w:eastAsia="Times New Roman"/>
                <w:i/>
                <w:iCs/>
                <w:color w:val="000000"/>
                <w:sz w:val="22"/>
                <w:szCs w:val="22"/>
              </w:rPr>
            </w:pPr>
          </w:p>
        </w:tc>
        <w:tc>
          <w:tcPr>
            <w:tcW w:w="3321" w:type="dxa"/>
            <w:shd w:val="clear" w:color="auto" w:fill="auto"/>
            <w:noWrap/>
            <w:vAlign w:val="center"/>
            <w:hideMark/>
          </w:tcPr>
          <w:p w14:paraId="646FEE08" w14:textId="77777777" w:rsidR="00B756D1" w:rsidRPr="00861495" w:rsidRDefault="00B756D1" w:rsidP="003B1787">
            <w:pPr>
              <w:jc w:val="left"/>
              <w:rPr>
                <w:rFonts w:eastAsia="Times New Roman"/>
                <w:i/>
                <w:iCs/>
                <w:color w:val="000000"/>
                <w:sz w:val="22"/>
                <w:szCs w:val="22"/>
              </w:rPr>
            </w:pPr>
            <w:r w:rsidRPr="00861495">
              <w:rPr>
                <w:rFonts w:eastAsia="Times New Roman"/>
                <w:i/>
                <w:iCs/>
                <w:color w:val="000000"/>
                <w:sz w:val="22"/>
                <w:szCs w:val="22"/>
              </w:rPr>
              <w:t xml:space="preserve">        Expressway frequency: every day</w:t>
            </w:r>
          </w:p>
        </w:tc>
        <w:tc>
          <w:tcPr>
            <w:tcW w:w="1805" w:type="dxa"/>
            <w:shd w:val="clear" w:color="auto" w:fill="auto"/>
            <w:noWrap/>
            <w:vAlign w:val="center"/>
            <w:hideMark/>
          </w:tcPr>
          <w:p w14:paraId="350B94E1"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0.066 (4.071)</w:t>
            </w:r>
          </w:p>
        </w:tc>
        <w:tc>
          <w:tcPr>
            <w:tcW w:w="1800" w:type="dxa"/>
            <w:shd w:val="clear" w:color="auto" w:fill="auto"/>
            <w:noWrap/>
            <w:vAlign w:val="center"/>
            <w:hideMark/>
          </w:tcPr>
          <w:p w14:paraId="185B4BC4"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-0.103 (-8.711)</w:t>
            </w:r>
          </w:p>
        </w:tc>
      </w:tr>
      <w:tr w:rsidR="00B756D1" w:rsidRPr="00042080" w14:paraId="4BC63D9E" w14:textId="77777777" w:rsidTr="003B1787">
        <w:trPr>
          <w:trHeight w:val="290"/>
        </w:trPr>
        <w:tc>
          <w:tcPr>
            <w:tcW w:w="2055" w:type="dxa"/>
            <w:vMerge/>
            <w:vAlign w:val="center"/>
          </w:tcPr>
          <w:p w14:paraId="331CD267" w14:textId="77777777" w:rsidR="00B756D1" w:rsidRPr="00042080" w:rsidRDefault="00B756D1" w:rsidP="003B1787">
            <w:pPr>
              <w:rPr>
                <w:rFonts w:eastAsia="Times New Roman"/>
                <w:color w:val="000000"/>
                <w:sz w:val="22"/>
                <w:szCs w:val="22"/>
              </w:rPr>
            </w:pPr>
          </w:p>
        </w:tc>
        <w:tc>
          <w:tcPr>
            <w:tcW w:w="3321" w:type="dxa"/>
            <w:shd w:val="clear" w:color="auto" w:fill="auto"/>
            <w:noWrap/>
            <w:vAlign w:val="center"/>
            <w:hideMark/>
          </w:tcPr>
          <w:p w14:paraId="73C07CED"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Delay</w:t>
            </w:r>
          </w:p>
        </w:tc>
        <w:tc>
          <w:tcPr>
            <w:tcW w:w="1805" w:type="dxa"/>
            <w:shd w:val="clear" w:color="auto" w:fill="auto"/>
            <w:noWrap/>
            <w:vAlign w:val="center"/>
            <w:hideMark/>
          </w:tcPr>
          <w:p w14:paraId="3A858EB1"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-0.211 (-8.569)</w:t>
            </w:r>
          </w:p>
        </w:tc>
        <w:tc>
          <w:tcPr>
            <w:tcW w:w="1800" w:type="dxa"/>
            <w:shd w:val="clear" w:color="auto" w:fill="auto"/>
            <w:noWrap/>
            <w:vAlign w:val="center"/>
            <w:hideMark/>
          </w:tcPr>
          <w:p w14:paraId="30BFDE77"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-0.067 (-5.892)</w:t>
            </w:r>
          </w:p>
        </w:tc>
      </w:tr>
      <w:tr w:rsidR="00B756D1" w:rsidRPr="00042080" w14:paraId="09A620F5" w14:textId="77777777" w:rsidTr="003B1787">
        <w:trPr>
          <w:trHeight w:val="290"/>
        </w:trPr>
        <w:tc>
          <w:tcPr>
            <w:tcW w:w="2055" w:type="dxa"/>
            <w:vMerge/>
            <w:vAlign w:val="center"/>
          </w:tcPr>
          <w:p w14:paraId="0F36ADB1" w14:textId="77777777" w:rsidR="00B756D1" w:rsidRPr="00042080" w:rsidRDefault="00B756D1" w:rsidP="003B1787">
            <w:pPr>
              <w:rPr>
                <w:rFonts w:eastAsia="Times New Roman"/>
                <w:i/>
                <w:iCs/>
                <w:color w:val="000000"/>
                <w:sz w:val="22"/>
                <w:szCs w:val="22"/>
              </w:rPr>
            </w:pPr>
          </w:p>
        </w:tc>
        <w:tc>
          <w:tcPr>
            <w:tcW w:w="3321" w:type="dxa"/>
            <w:shd w:val="clear" w:color="auto" w:fill="auto"/>
            <w:noWrap/>
            <w:vAlign w:val="center"/>
            <w:hideMark/>
          </w:tcPr>
          <w:p w14:paraId="3FB22A3B" w14:textId="77777777" w:rsidR="00B756D1" w:rsidRPr="00861495" w:rsidRDefault="00B756D1" w:rsidP="003B1787">
            <w:pPr>
              <w:jc w:val="left"/>
              <w:rPr>
                <w:rFonts w:eastAsia="Times New Roman"/>
                <w:i/>
                <w:iCs/>
                <w:color w:val="000000"/>
                <w:sz w:val="22"/>
                <w:szCs w:val="22"/>
              </w:rPr>
            </w:pPr>
            <w:r w:rsidRPr="00861495">
              <w:rPr>
                <w:rFonts w:eastAsia="Times New Roman"/>
                <w:i/>
                <w:iCs/>
                <w:color w:val="000000"/>
                <w:sz w:val="22"/>
                <w:szCs w:val="22"/>
              </w:rPr>
              <w:t xml:space="preserve">        Expressway frequency: every day</w:t>
            </w:r>
          </w:p>
        </w:tc>
        <w:tc>
          <w:tcPr>
            <w:tcW w:w="1805" w:type="dxa"/>
            <w:shd w:val="clear" w:color="auto" w:fill="auto"/>
            <w:noWrap/>
            <w:vAlign w:val="center"/>
            <w:hideMark/>
          </w:tcPr>
          <w:p w14:paraId="310AE57D"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0.071 (2.733)</w:t>
            </w:r>
          </w:p>
        </w:tc>
        <w:tc>
          <w:tcPr>
            <w:tcW w:w="1800" w:type="dxa"/>
            <w:shd w:val="clear" w:color="auto" w:fill="auto"/>
            <w:noWrap/>
            <w:vAlign w:val="center"/>
            <w:hideMark/>
          </w:tcPr>
          <w:p w14:paraId="0A12ADE7"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-0.077 (-3.825)</w:t>
            </w:r>
          </w:p>
        </w:tc>
      </w:tr>
      <w:tr w:rsidR="00B756D1" w:rsidRPr="00042080" w14:paraId="26A4724D" w14:textId="77777777" w:rsidTr="003B1787">
        <w:trPr>
          <w:trHeight w:val="290"/>
        </w:trPr>
        <w:tc>
          <w:tcPr>
            <w:tcW w:w="2055" w:type="dxa"/>
            <w:vMerge/>
            <w:vAlign w:val="center"/>
          </w:tcPr>
          <w:p w14:paraId="454B06A9" w14:textId="77777777" w:rsidR="00B756D1" w:rsidRPr="00042080" w:rsidRDefault="00B756D1" w:rsidP="003B1787">
            <w:pPr>
              <w:rPr>
                <w:rFonts w:eastAsia="Times New Roman"/>
                <w:color w:val="000000"/>
                <w:sz w:val="22"/>
                <w:szCs w:val="22"/>
              </w:rPr>
            </w:pPr>
          </w:p>
        </w:tc>
        <w:tc>
          <w:tcPr>
            <w:tcW w:w="3321" w:type="dxa"/>
            <w:shd w:val="clear" w:color="auto" w:fill="auto"/>
            <w:noWrap/>
            <w:vAlign w:val="center"/>
            <w:hideMark/>
          </w:tcPr>
          <w:p w14:paraId="6A4B48F3"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Travel cost</w:t>
            </w:r>
          </w:p>
        </w:tc>
        <w:tc>
          <w:tcPr>
            <w:tcW w:w="1805" w:type="dxa"/>
            <w:shd w:val="clear" w:color="auto" w:fill="auto"/>
            <w:noWrap/>
            <w:vAlign w:val="center"/>
            <w:hideMark/>
          </w:tcPr>
          <w:p w14:paraId="653A7E06"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-0.582 (-4.935)</w:t>
            </w:r>
          </w:p>
        </w:tc>
        <w:tc>
          <w:tcPr>
            <w:tcW w:w="1800" w:type="dxa"/>
            <w:shd w:val="clear" w:color="auto" w:fill="auto"/>
            <w:noWrap/>
            <w:vAlign w:val="center"/>
            <w:hideMark/>
          </w:tcPr>
          <w:p w14:paraId="10018DAA"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-0.724 (-6.69)</w:t>
            </w:r>
          </w:p>
        </w:tc>
      </w:tr>
      <w:tr w:rsidR="00B756D1" w:rsidRPr="00042080" w14:paraId="1FBABE7E" w14:textId="77777777" w:rsidTr="003B1787">
        <w:trPr>
          <w:trHeight w:val="290"/>
        </w:trPr>
        <w:tc>
          <w:tcPr>
            <w:tcW w:w="2055" w:type="dxa"/>
            <w:vMerge/>
            <w:vAlign w:val="center"/>
          </w:tcPr>
          <w:p w14:paraId="0DC1A8A7" w14:textId="77777777" w:rsidR="00B756D1" w:rsidRPr="00042080" w:rsidRDefault="00B756D1" w:rsidP="003B1787">
            <w:pPr>
              <w:rPr>
                <w:rFonts w:eastAsia="Times New Roman"/>
                <w:i/>
                <w:iCs/>
                <w:color w:val="000000"/>
                <w:sz w:val="22"/>
                <w:szCs w:val="22"/>
              </w:rPr>
            </w:pPr>
          </w:p>
        </w:tc>
        <w:tc>
          <w:tcPr>
            <w:tcW w:w="3321" w:type="dxa"/>
            <w:shd w:val="clear" w:color="auto" w:fill="auto"/>
            <w:noWrap/>
            <w:vAlign w:val="center"/>
            <w:hideMark/>
          </w:tcPr>
          <w:p w14:paraId="596FB661" w14:textId="77777777" w:rsidR="00B756D1" w:rsidRPr="00861495" w:rsidRDefault="00B756D1" w:rsidP="003B1787">
            <w:pPr>
              <w:jc w:val="left"/>
              <w:rPr>
                <w:rFonts w:eastAsia="Times New Roman"/>
                <w:i/>
                <w:iCs/>
                <w:color w:val="000000"/>
                <w:sz w:val="22"/>
                <w:szCs w:val="22"/>
              </w:rPr>
            </w:pPr>
            <w:r w:rsidRPr="00861495">
              <w:rPr>
                <w:rFonts w:eastAsia="Times New Roman"/>
                <w:i/>
                <w:iCs/>
                <w:color w:val="000000"/>
                <w:sz w:val="22"/>
                <w:szCs w:val="22"/>
              </w:rPr>
              <w:t xml:space="preserve">        Expressway frequency: every day</w:t>
            </w:r>
          </w:p>
        </w:tc>
        <w:tc>
          <w:tcPr>
            <w:tcW w:w="1805" w:type="dxa"/>
            <w:shd w:val="clear" w:color="auto" w:fill="auto"/>
            <w:noWrap/>
            <w:vAlign w:val="center"/>
            <w:hideMark/>
          </w:tcPr>
          <w:p w14:paraId="2DB48B6B" w14:textId="77777777" w:rsidR="00B756D1" w:rsidRPr="00861495" w:rsidRDefault="00B756D1" w:rsidP="003B1787">
            <w:pPr>
              <w:jc w:val="center"/>
              <w:rPr>
                <w:rFonts w:eastAsia="Times New Roman"/>
                <w:color w:val="000000"/>
                <w:sz w:val="22"/>
                <w:szCs w:val="22"/>
              </w:rPr>
            </w:pPr>
            <w:r w:rsidRPr="00042080">
              <w:rPr>
                <w:rFonts w:eastAsia="Times New Roman"/>
                <w:color w:val="000000"/>
                <w:sz w:val="22"/>
                <w:szCs w:val="22"/>
              </w:rPr>
              <w:t>--</w:t>
            </w:r>
          </w:p>
        </w:tc>
        <w:tc>
          <w:tcPr>
            <w:tcW w:w="1800" w:type="dxa"/>
            <w:shd w:val="clear" w:color="auto" w:fill="auto"/>
            <w:noWrap/>
            <w:vAlign w:val="center"/>
            <w:hideMark/>
          </w:tcPr>
          <w:p w14:paraId="02555C18"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0.678 (4.409)</w:t>
            </w:r>
          </w:p>
        </w:tc>
      </w:tr>
      <w:tr w:rsidR="00B756D1" w:rsidRPr="00042080" w14:paraId="768B55AE" w14:textId="77777777" w:rsidTr="003B1787">
        <w:trPr>
          <w:trHeight w:val="290"/>
        </w:trPr>
        <w:tc>
          <w:tcPr>
            <w:tcW w:w="2055" w:type="dxa"/>
            <w:vMerge/>
            <w:vAlign w:val="center"/>
          </w:tcPr>
          <w:p w14:paraId="5A2A9CF9" w14:textId="77777777" w:rsidR="00B756D1" w:rsidRPr="00042080" w:rsidRDefault="00B756D1" w:rsidP="003B1787">
            <w:pPr>
              <w:rPr>
                <w:rFonts w:eastAsia="Times New Roman"/>
                <w:i/>
                <w:iCs/>
                <w:color w:val="000000"/>
                <w:sz w:val="22"/>
                <w:szCs w:val="22"/>
              </w:rPr>
            </w:pPr>
          </w:p>
        </w:tc>
        <w:tc>
          <w:tcPr>
            <w:tcW w:w="3321" w:type="dxa"/>
            <w:shd w:val="clear" w:color="auto" w:fill="auto"/>
            <w:noWrap/>
            <w:vAlign w:val="center"/>
            <w:hideMark/>
          </w:tcPr>
          <w:p w14:paraId="2FD4EBF4" w14:textId="77777777" w:rsidR="00B756D1" w:rsidRPr="00861495" w:rsidRDefault="00B756D1" w:rsidP="003B1787">
            <w:pPr>
              <w:jc w:val="left"/>
              <w:rPr>
                <w:rFonts w:eastAsia="Times New Roman"/>
                <w:i/>
                <w:iCs/>
                <w:color w:val="000000"/>
                <w:sz w:val="22"/>
                <w:szCs w:val="22"/>
              </w:rPr>
            </w:pPr>
            <w:r w:rsidRPr="00861495">
              <w:rPr>
                <w:rFonts w:eastAsia="Times New Roman"/>
                <w:i/>
                <w:iCs/>
                <w:color w:val="000000"/>
                <w:sz w:val="22"/>
                <w:szCs w:val="22"/>
              </w:rPr>
              <w:t xml:space="preserve">        Traffic information: pre-trip</w:t>
            </w:r>
          </w:p>
        </w:tc>
        <w:tc>
          <w:tcPr>
            <w:tcW w:w="1805" w:type="dxa"/>
            <w:shd w:val="clear" w:color="auto" w:fill="auto"/>
            <w:noWrap/>
            <w:vAlign w:val="center"/>
            <w:hideMark/>
          </w:tcPr>
          <w:p w14:paraId="166CADE9" w14:textId="77777777" w:rsidR="00B756D1" w:rsidRPr="00861495" w:rsidRDefault="00B756D1" w:rsidP="003B1787">
            <w:pPr>
              <w:jc w:val="center"/>
              <w:rPr>
                <w:rFonts w:eastAsia="Times New Roman"/>
                <w:color w:val="000000"/>
                <w:sz w:val="22"/>
                <w:szCs w:val="22"/>
              </w:rPr>
            </w:pPr>
            <w:r w:rsidRPr="00042080">
              <w:rPr>
                <w:rFonts w:eastAsia="Times New Roman"/>
                <w:color w:val="000000"/>
                <w:sz w:val="22"/>
                <w:szCs w:val="22"/>
              </w:rPr>
              <w:t>--</w:t>
            </w:r>
          </w:p>
        </w:tc>
        <w:tc>
          <w:tcPr>
            <w:tcW w:w="1800" w:type="dxa"/>
            <w:shd w:val="clear" w:color="auto" w:fill="auto"/>
            <w:noWrap/>
            <w:vAlign w:val="center"/>
            <w:hideMark/>
          </w:tcPr>
          <w:p w14:paraId="625874F2"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0.394 (4.329)</w:t>
            </w:r>
          </w:p>
        </w:tc>
      </w:tr>
      <w:tr w:rsidR="00B756D1" w:rsidRPr="00042080" w14:paraId="4D0115CB" w14:textId="77777777" w:rsidTr="003B1787">
        <w:trPr>
          <w:trHeight w:val="290"/>
        </w:trPr>
        <w:tc>
          <w:tcPr>
            <w:tcW w:w="2055" w:type="dxa"/>
            <w:vAlign w:val="center"/>
          </w:tcPr>
          <w:p w14:paraId="5A62F862" w14:textId="77777777" w:rsidR="00B756D1" w:rsidRPr="00042080" w:rsidRDefault="00B756D1" w:rsidP="003B1787">
            <w:pPr>
              <w:rPr>
                <w:rFonts w:eastAsia="Times New Roman"/>
                <w:color w:val="000000"/>
                <w:sz w:val="22"/>
                <w:szCs w:val="22"/>
              </w:rPr>
            </w:pPr>
            <w:r w:rsidRPr="00042080">
              <w:rPr>
                <w:rFonts w:eastAsia="Times New Roman"/>
                <w:color w:val="000000"/>
                <w:sz w:val="22"/>
                <w:szCs w:val="22"/>
              </w:rPr>
              <w:t>Roadway type</w:t>
            </w:r>
          </w:p>
        </w:tc>
        <w:tc>
          <w:tcPr>
            <w:tcW w:w="3321" w:type="dxa"/>
            <w:shd w:val="clear" w:color="auto" w:fill="auto"/>
            <w:noWrap/>
            <w:vAlign w:val="center"/>
            <w:hideMark/>
          </w:tcPr>
          <w:p w14:paraId="21DFB154" w14:textId="77777777" w:rsidR="00B756D1" w:rsidRPr="00861495" w:rsidRDefault="00B756D1" w:rsidP="003B1787">
            <w:pPr>
              <w:jc w:val="left"/>
              <w:rPr>
                <w:rFonts w:eastAsia="Times New Roman"/>
                <w:color w:val="000000"/>
                <w:sz w:val="22"/>
                <w:szCs w:val="22"/>
              </w:rPr>
            </w:pPr>
            <w:r w:rsidRPr="00861495">
              <w:rPr>
                <w:rFonts w:eastAsia="Times New Roman"/>
                <w:color w:val="000000"/>
                <w:sz w:val="22"/>
                <w:szCs w:val="22"/>
              </w:rPr>
              <w:t>Arterial</w:t>
            </w:r>
          </w:p>
        </w:tc>
        <w:tc>
          <w:tcPr>
            <w:tcW w:w="1805" w:type="dxa"/>
            <w:shd w:val="clear" w:color="auto" w:fill="auto"/>
            <w:noWrap/>
            <w:vAlign w:val="center"/>
            <w:hideMark/>
          </w:tcPr>
          <w:p w14:paraId="1DA2A24F"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-1.613 (-5.141)</w:t>
            </w:r>
          </w:p>
        </w:tc>
        <w:tc>
          <w:tcPr>
            <w:tcW w:w="1800" w:type="dxa"/>
            <w:shd w:val="clear" w:color="auto" w:fill="auto"/>
            <w:noWrap/>
            <w:vAlign w:val="center"/>
            <w:hideMark/>
          </w:tcPr>
          <w:p w14:paraId="03396C6C"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1.892 (4.244)</w:t>
            </w:r>
          </w:p>
        </w:tc>
      </w:tr>
      <w:tr w:rsidR="00B756D1" w:rsidRPr="00042080" w14:paraId="5CA21FE1" w14:textId="77777777" w:rsidTr="003B1787">
        <w:trPr>
          <w:trHeight w:val="290"/>
        </w:trPr>
        <w:tc>
          <w:tcPr>
            <w:tcW w:w="2055" w:type="dxa"/>
            <w:vMerge w:val="restart"/>
            <w:vAlign w:val="center"/>
          </w:tcPr>
          <w:p w14:paraId="3DADED2E" w14:textId="77777777" w:rsidR="00B756D1" w:rsidRPr="00042080" w:rsidRDefault="00B756D1" w:rsidP="003B1787">
            <w:pPr>
              <w:rPr>
                <w:rFonts w:eastAsia="Times New Roman"/>
                <w:color w:val="000000"/>
                <w:sz w:val="22"/>
                <w:szCs w:val="22"/>
              </w:rPr>
            </w:pPr>
            <w:r w:rsidRPr="00042080">
              <w:rPr>
                <w:rFonts w:eastAsia="Times New Roman"/>
                <w:color w:val="000000"/>
                <w:sz w:val="22"/>
                <w:szCs w:val="22"/>
              </w:rPr>
              <w:t>Availability of traffic information</w:t>
            </w:r>
          </w:p>
        </w:tc>
        <w:tc>
          <w:tcPr>
            <w:tcW w:w="3321" w:type="dxa"/>
            <w:shd w:val="clear" w:color="auto" w:fill="auto"/>
            <w:noWrap/>
            <w:vAlign w:val="center"/>
            <w:hideMark/>
          </w:tcPr>
          <w:p w14:paraId="5470E5C9" w14:textId="77777777" w:rsidR="00B756D1" w:rsidRPr="00861495" w:rsidRDefault="00B756D1" w:rsidP="003B1787">
            <w:pPr>
              <w:jc w:val="left"/>
              <w:rPr>
                <w:rFonts w:eastAsia="Times New Roman"/>
                <w:color w:val="000000"/>
                <w:sz w:val="22"/>
                <w:szCs w:val="22"/>
              </w:rPr>
            </w:pPr>
            <w:proofErr w:type="spellStart"/>
            <w:r w:rsidRPr="00861495">
              <w:rPr>
                <w:rFonts w:eastAsia="Times New Roman"/>
                <w:color w:val="000000"/>
                <w:sz w:val="22"/>
                <w:szCs w:val="22"/>
              </w:rPr>
              <w:t>Pretrip</w:t>
            </w:r>
            <w:proofErr w:type="spellEnd"/>
          </w:p>
        </w:tc>
        <w:tc>
          <w:tcPr>
            <w:tcW w:w="1805" w:type="dxa"/>
            <w:shd w:val="clear" w:color="auto" w:fill="auto"/>
            <w:noWrap/>
            <w:vAlign w:val="center"/>
            <w:hideMark/>
          </w:tcPr>
          <w:p w14:paraId="0A2C3554"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-0.17</w:t>
            </w:r>
            <w:r w:rsidRPr="00042080">
              <w:rPr>
                <w:rFonts w:eastAsia="Times New Roman"/>
                <w:color w:val="000000"/>
                <w:sz w:val="22"/>
                <w:szCs w:val="22"/>
              </w:rPr>
              <w:t>0</w:t>
            </w:r>
            <w:r w:rsidRPr="00861495">
              <w:rPr>
                <w:rFonts w:eastAsia="Times New Roman"/>
                <w:color w:val="000000"/>
                <w:sz w:val="22"/>
                <w:szCs w:val="22"/>
              </w:rPr>
              <w:t xml:space="preserve"> (-1.692)</w:t>
            </w:r>
          </w:p>
        </w:tc>
        <w:tc>
          <w:tcPr>
            <w:tcW w:w="1800" w:type="dxa"/>
            <w:shd w:val="clear" w:color="auto" w:fill="auto"/>
            <w:noWrap/>
            <w:vAlign w:val="center"/>
            <w:hideMark/>
          </w:tcPr>
          <w:p w14:paraId="5D067ACE"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0.408 (3.688)</w:t>
            </w:r>
          </w:p>
        </w:tc>
      </w:tr>
      <w:tr w:rsidR="00B756D1" w:rsidRPr="00042080" w14:paraId="56DBB98F" w14:textId="77777777" w:rsidTr="003B1787">
        <w:trPr>
          <w:trHeight w:val="290"/>
        </w:trPr>
        <w:tc>
          <w:tcPr>
            <w:tcW w:w="2055" w:type="dxa"/>
            <w:vMerge/>
          </w:tcPr>
          <w:p w14:paraId="52ADDBEB" w14:textId="77777777" w:rsidR="00B756D1" w:rsidRPr="00042080" w:rsidRDefault="00B756D1" w:rsidP="003B1787">
            <w:pPr>
              <w:rPr>
                <w:rFonts w:eastAsia="Times New Roman"/>
                <w:color w:val="000000"/>
                <w:sz w:val="22"/>
                <w:szCs w:val="22"/>
              </w:rPr>
            </w:pPr>
          </w:p>
        </w:tc>
        <w:tc>
          <w:tcPr>
            <w:tcW w:w="3321" w:type="dxa"/>
            <w:shd w:val="clear" w:color="auto" w:fill="auto"/>
            <w:noWrap/>
            <w:vAlign w:val="center"/>
            <w:hideMark/>
          </w:tcPr>
          <w:p w14:paraId="72DAB6C3" w14:textId="77777777" w:rsidR="00B756D1" w:rsidRPr="00861495" w:rsidRDefault="00B756D1" w:rsidP="003B1787">
            <w:pPr>
              <w:jc w:val="left"/>
              <w:rPr>
                <w:rFonts w:eastAsia="Times New Roman"/>
                <w:color w:val="000000"/>
                <w:sz w:val="22"/>
                <w:szCs w:val="22"/>
              </w:rPr>
            </w:pPr>
            <w:proofErr w:type="spellStart"/>
            <w:r w:rsidRPr="00861495">
              <w:rPr>
                <w:rFonts w:eastAsia="Times New Roman"/>
                <w:color w:val="000000"/>
                <w:sz w:val="22"/>
                <w:szCs w:val="22"/>
              </w:rPr>
              <w:t>Enroute</w:t>
            </w:r>
            <w:proofErr w:type="spellEnd"/>
            <w:r w:rsidRPr="00861495">
              <w:rPr>
                <w:rFonts w:eastAsia="Times New Roman"/>
                <w:color w:val="000000"/>
                <w:sz w:val="22"/>
                <w:szCs w:val="22"/>
              </w:rPr>
              <w:t xml:space="preserve"> - Mobile</w:t>
            </w:r>
          </w:p>
        </w:tc>
        <w:tc>
          <w:tcPr>
            <w:tcW w:w="1805" w:type="dxa"/>
            <w:shd w:val="clear" w:color="auto" w:fill="auto"/>
            <w:noWrap/>
            <w:vAlign w:val="center"/>
            <w:hideMark/>
          </w:tcPr>
          <w:p w14:paraId="4BA2425D" w14:textId="77777777" w:rsidR="00B756D1" w:rsidRPr="00861495" w:rsidRDefault="00B756D1" w:rsidP="003B1787">
            <w:pPr>
              <w:jc w:val="center"/>
              <w:rPr>
                <w:rFonts w:eastAsia="Times New Roman"/>
                <w:color w:val="000000"/>
                <w:sz w:val="22"/>
                <w:szCs w:val="22"/>
              </w:rPr>
            </w:pPr>
            <w:r w:rsidRPr="00042080">
              <w:rPr>
                <w:rFonts w:eastAsia="Times New Roman"/>
                <w:color w:val="000000"/>
                <w:sz w:val="22"/>
                <w:szCs w:val="22"/>
              </w:rPr>
              <w:t>--</w:t>
            </w:r>
          </w:p>
        </w:tc>
        <w:tc>
          <w:tcPr>
            <w:tcW w:w="1800" w:type="dxa"/>
            <w:shd w:val="clear" w:color="auto" w:fill="auto"/>
            <w:noWrap/>
            <w:vAlign w:val="center"/>
            <w:hideMark/>
          </w:tcPr>
          <w:p w14:paraId="2AD8B670"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0.693 (5.318)</w:t>
            </w:r>
          </w:p>
        </w:tc>
      </w:tr>
      <w:tr w:rsidR="00B756D1" w:rsidRPr="00042080" w14:paraId="7DCEE78E" w14:textId="77777777" w:rsidTr="003B1787">
        <w:trPr>
          <w:trHeight w:val="290"/>
        </w:trPr>
        <w:tc>
          <w:tcPr>
            <w:tcW w:w="2055" w:type="dxa"/>
            <w:vMerge/>
            <w:tcBorders>
              <w:bottom w:val="double" w:sz="4" w:space="0" w:color="auto"/>
            </w:tcBorders>
          </w:tcPr>
          <w:p w14:paraId="466A78BE" w14:textId="77777777" w:rsidR="00B756D1" w:rsidRPr="00042080" w:rsidRDefault="00B756D1" w:rsidP="003B1787">
            <w:pPr>
              <w:rPr>
                <w:rFonts w:eastAsia="Times New Roman"/>
                <w:color w:val="000000"/>
                <w:sz w:val="22"/>
                <w:szCs w:val="22"/>
              </w:rPr>
            </w:pPr>
          </w:p>
        </w:tc>
        <w:tc>
          <w:tcPr>
            <w:tcW w:w="3321" w:type="dxa"/>
            <w:tcBorders>
              <w:bottom w:val="double" w:sz="4" w:space="0" w:color="auto"/>
            </w:tcBorders>
            <w:shd w:val="clear" w:color="auto" w:fill="auto"/>
            <w:noWrap/>
            <w:vAlign w:val="center"/>
            <w:hideMark/>
          </w:tcPr>
          <w:p w14:paraId="7DA6EA09" w14:textId="77777777" w:rsidR="00B756D1" w:rsidRPr="00861495" w:rsidRDefault="00B756D1" w:rsidP="003B1787">
            <w:pPr>
              <w:jc w:val="left"/>
              <w:rPr>
                <w:rFonts w:eastAsia="Times New Roman"/>
                <w:color w:val="000000"/>
                <w:sz w:val="22"/>
                <w:szCs w:val="22"/>
              </w:rPr>
            </w:pPr>
            <w:proofErr w:type="spellStart"/>
            <w:r w:rsidRPr="00861495">
              <w:rPr>
                <w:rFonts w:eastAsia="Times New Roman"/>
                <w:color w:val="000000"/>
                <w:sz w:val="22"/>
                <w:szCs w:val="22"/>
              </w:rPr>
              <w:t>Enroute</w:t>
            </w:r>
            <w:proofErr w:type="spellEnd"/>
            <w:r w:rsidRPr="00861495">
              <w:rPr>
                <w:rFonts w:eastAsia="Times New Roman"/>
                <w:color w:val="000000"/>
                <w:sz w:val="22"/>
                <w:szCs w:val="22"/>
              </w:rPr>
              <w:t xml:space="preserve"> - Radio</w:t>
            </w:r>
          </w:p>
        </w:tc>
        <w:tc>
          <w:tcPr>
            <w:tcW w:w="1805" w:type="dxa"/>
            <w:tcBorders>
              <w:bottom w:val="double" w:sz="4" w:space="0" w:color="auto"/>
            </w:tcBorders>
            <w:shd w:val="clear" w:color="auto" w:fill="auto"/>
            <w:noWrap/>
            <w:vAlign w:val="center"/>
            <w:hideMark/>
          </w:tcPr>
          <w:p w14:paraId="076D5362" w14:textId="77777777" w:rsidR="00B756D1" w:rsidRPr="00861495" w:rsidRDefault="00B756D1" w:rsidP="003B1787">
            <w:pPr>
              <w:jc w:val="center"/>
              <w:rPr>
                <w:rFonts w:eastAsia="Times New Roman"/>
                <w:color w:val="000000"/>
                <w:sz w:val="22"/>
                <w:szCs w:val="22"/>
              </w:rPr>
            </w:pPr>
            <w:r w:rsidRPr="00042080">
              <w:rPr>
                <w:rFonts w:eastAsia="Times New Roman"/>
                <w:color w:val="000000"/>
                <w:sz w:val="22"/>
                <w:szCs w:val="22"/>
              </w:rPr>
              <w:t>--</w:t>
            </w:r>
          </w:p>
        </w:tc>
        <w:tc>
          <w:tcPr>
            <w:tcW w:w="1800" w:type="dxa"/>
            <w:tcBorders>
              <w:bottom w:val="double" w:sz="4" w:space="0" w:color="auto"/>
            </w:tcBorders>
            <w:shd w:val="clear" w:color="auto" w:fill="auto"/>
            <w:noWrap/>
            <w:vAlign w:val="center"/>
            <w:hideMark/>
          </w:tcPr>
          <w:p w14:paraId="082490AD" w14:textId="77777777" w:rsidR="00B756D1" w:rsidRPr="00861495" w:rsidRDefault="00B756D1" w:rsidP="003B1787">
            <w:pPr>
              <w:jc w:val="center"/>
              <w:rPr>
                <w:rFonts w:eastAsia="Times New Roman"/>
                <w:color w:val="000000"/>
                <w:sz w:val="22"/>
                <w:szCs w:val="22"/>
              </w:rPr>
            </w:pPr>
            <w:r w:rsidRPr="00861495">
              <w:rPr>
                <w:rFonts w:eastAsia="Times New Roman"/>
                <w:color w:val="000000"/>
                <w:sz w:val="22"/>
                <w:szCs w:val="22"/>
              </w:rPr>
              <w:t>0.932 (5.968)</w:t>
            </w:r>
          </w:p>
        </w:tc>
      </w:tr>
      <w:tr w:rsidR="00B756D1" w:rsidRPr="00042080" w14:paraId="6D83FD5E" w14:textId="77777777" w:rsidTr="003B1787">
        <w:trPr>
          <w:trHeight w:val="290"/>
        </w:trPr>
        <w:tc>
          <w:tcPr>
            <w:tcW w:w="5380" w:type="dxa"/>
            <w:gridSpan w:val="2"/>
            <w:tcBorders>
              <w:top w:val="double" w:sz="4" w:space="0" w:color="auto"/>
              <w:bottom w:val="double" w:sz="4" w:space="0" w:color="auto"/>
            </w:tcBorders>
          </w:tcPr>
          <w:p w14:paraId="059620F6" w14:textId="77777777" w:rsidR="00B756D1" w:rsidRPr="00861495" w:rsidRDefault="00B756D1" w:rsidP="003B1787">
            <w:pPr>
              <w:jc w:val="left"/>
              <w:rPr>
                <w:rFonts w:eastAsia="Times New Roman"/>
                <w:b/>
                <w:bCs/>
                <w:color w:val="000000"/>
                <w:sz w:val="22"/>
                <w:szCs w:val="22"/>
              </w:rPr>
            </w:pPr>
            <w:r w:rsidRPr="00861495">
              <w:rPr>
                <w:rFonts w:eastAsia="Times New Roman"/>
                <w:b/>
                <w:bCs/>
                <w:color w:val="000000"/>
                <w:sz w:val="22"/>
                <w:szCs w:val="22"/>
              </w:rPr>
              <w:t>Log-Likelihood</w:t>
            </w:r>
          </w:p>
        </w:tc>
        <w:tc>
          <w:tcPr>
            <w:tcW w:w="3605" w:type="dxa"/>
            <w:gridSpan w:val="2"/>
            <w:tcBorders>
              <w:top w:val="double" w:sz="4" w:space="0" w:color="auto"/>
              <w:bottom w:val="double" w:sz="4" w:space="0" w:color="auto"/>
            </w:tcBorders>
            <w:shd w:val="clear" w:color="auto" w:fill="auto"/>
            <w:noWrap/>
            <w:vAlign w:val="center"/>
            <w:hideMark/>
          </w:tcPr>
          <w:p w14:paraId="6B7B1FE8" w14:textId="77777777" w:rsidR="00B756D1" w:rsidRPr="00861495" w:rsidRDefault="00B756D1" w:rsidP="003B1787">
            <w:pPr>
              <w:jc w:val="center"/>
              <w:rPr>
                <w:rFonts w:eastAsia="Times New Roman"/>
                <w:b/>
                <w:bCs/>
                <w:color w:val="000000"/>
                <w:sz w:val="22"/>
                <w:szCs w:val="22"/>
              </w:rPr>
            </w:pPr>
            <w:r w:rsidRPr="00861495">
              <w:rPr>
                <w:rFonts w:eastAsia="Times New Roman"/>
                <w:b/>
                <w:bCs/>
                <w:color w:val="000000"/>
                <w:sz w:val="22"/>
                <w:szCs w:val="22"/>
              </w:rPr>
              <w:t>-3876.82</w:t>
            </w:r>
          </w:p>
        </w:tc>
      </w:tr>
    </w:tbl>
    <w:p w14:paraId="7B9BE32D" w14:textId="77777777" w:rsidR="00B756D1" w:rsidRPr="00042080" w:rsidRDefault="00B756D1" w:rsidP="00B756D1">
      <w:pPr>
        <w:rPr>
          <w:sz w:val="22"/>
          <w:szCs w:val="22"/>
        </w:rPr>
      </w:pPr>
    </w:p>
    <w:p w14:paraId="5D92D598" w14:textId="2C1FB403" w:rsidR="00B756D1" w:rsidRPr="00042080" w:rsidRDefault="00B756D1" w:rsidP="00B756D1">
      <w:pPr>
        <w:rPr>
          <w:sz w:val="22"/>
          <w:szCs w:val="22"/>
        </w:rPr>
      </w:pPr>
      <w:r w:rsidRPr="00042080">
        <w:rPr>
          <w:i/>
          <w:iCs/>
          <w:sz w:val="22"/>
          <w:szCs w:val="22"/>
        </w:rPr>
        <w:t>Latent segmentation component</w:t>
      </w:r>
      <w:r>
        <w:rPr>
          <w:i/>
          <w:iCs/>
          <w:sz w:val="22"/>
          <w:szCs w:val="22"/>
        </w:rPr>
        <w:t xml:space="preserve">: </w:t>
      </w:r>
      <w:r w:rsidRPr="00042080">
        <w:rPr>
          <w:sz w:val="22"/>
          <w:szCs w:val="22"/>
        </w:rPr>
        <w:t xml:space="preserve">The positive sign of the constant reflects a larger likelihood of road users in the RUM segment than the RRM segment. Various demographic characteristics like age, gender, employment status, education status and driving experience are used to segment the sample between the two groups. Only age and driving experience have shown to have significant impact on segmenting the sample, while the others were insignificant. RUM segment is less likely to be comprised of young drivers between the age groups of 18 to 24 and with a driving experience less than 5 years. </w:t>
      </w:r>
    </w:p>
    <w:p w14:paraId="505D2BA9" w14:textId="77777777" w:rsidR="00B756D1" w:rsidRDefault="00B756D1" w:rsidP="00B756D1">
      <w:pPr>
        <w:rPr>
          <w:i/>
          <w:iCs/>
          <w:sz w:val="22"/>
          <w:szCs w:val="22"/>
        </w:rPr>
      </w:pPr>
    </w:p>
    <w:p w14:paraId="0C036487" w14:textId="4ACC58D8" w:rsidR="00B756D1" w:rsidRPr="00042080" w:rsidRDefault="00B756D1" w:rsidP="00B756D1">
      <w:pPr>
        <w:rPr>
          <w:sz w:val="22"/>
          <w:szCs w:val="22"/>
        </w:rPr>
      </w:pPr>
      <w:r w:rsidRPr="00042080">
        <w:rPr>
          <w:i/>
          <w:iCs/>
          <w:sz w:val="22"/>
          <w:szCs w:val="22"/>
        </w:rPr>
        <w:t>Route choice component</w:t>
      </w:r>
      <w:r>
        <w:rPr>
          <w:i/>
          <w:iCs/>
          <w:sz w:val="22"/>
          <w:szCs w:val="22"/>
        </w:rPr>
        <w:t xml:space="preserve">: </w:t>
      </w:r>
      <w:r w:rsidRPr="00042080">
        <w:rPr>
          <w:sz w:val="22"/>
          <w:szCs w:val="22"/>
        </w:rPr>
        <w:t xml:space="preserve">The exogeneous variables in the panel Mixed RUM-MNL and panel Mixed RRM-MNL specification are used to study the route choice behavior at segment level. From the segment level estimates, it is evident that the variable impacts are significantly different indicating the presence of population heterogeneity. The probability of choosing a route decreases with travel time, delay and cost for both the segments. In both the segments, individuals are willing to lower their sensitivity towards travel time on arterial roads i.e. users are willing to travel slightly longer on arterials relative to expressways. </w:t>
      </w:r>
      <w:r w:rsidRPr="00042080">
        <w:rPr>
          <w:sz w:val="22"/>
          <w:szCs w:val="22"/>
        </w:rPr>
        <w:lastRenderedPageBreak/>
        <w:t xml:space="preserve">Daily expressway users are more sensitive to delay, but the effect on the segments is opposite. The daily expressway users in RUM segment prefer lower delay routes, while the RRM segments are indifferent to it. Daily expressway users and the individuals with pre-trip information in the RUM segment are less sensitive to travel cost. </w:t>
      </w:r>
      <w:r>
        <w:t xml:space="preserve">The arterial roads are preferred over expressways by the RUM segment population, while the RRM segment population are less likely to prefer arterial roads. </w:t>
      </w:r>
      <w:r w:rsidRPr="00042080">
        <w:rPr>
          <w:sz w:val="22"/>
          <w:szCs w:val="22"/>
        </w:rPr>
        <w:t xml:space="preserve">The pre-trip traffic information has a positive impact on route choice </w:t>
      </w:r>
      <w:r>
        <w:t xml:space="preserve">for the RUM segment population while it negatively impacts the RRM segment individuals. Provision of traffic information through mobile and radio while making the trip, positively affect the RUM segment population. </w:t>
      </w:r>
    </w:p>
    <w:p w14:paraId="79345612" w14:textId="77777777" w:rsidR="00B756D1" w:rsidRPr="00042080" w:rsidRDefault="00B756D1" w:rsidP="00B756D1">
      <w:pPr>
        <w:rPr>
          <w:sz w:val="22"/>
          <w:szCs w:val="22"/>
        </w:rPr>
      </w:pPr>
    </w:p>
    <w:p w14:paraId="59EEB08A" w14:textId="28ABF22A" w:rsidR="00B756D1" w:rsidRDefault="00B756D1" w:rsidP="00B756D1">
      <w:pPr>
        <w:rPr>
          <w:b/>
          <w:bCs/>
        </w:rPr>
      </w:pPr>
      <w:r w:rsidRPr="00B756D1">
        <w:rPr>
          <w:b/>
          <w:bCs/>
        </w:rPr>
        <w:t>REFERENCES</w:t>
      </w:r>
    </w:p>
    <w:p w14:paraId="67760DF9" w14:textId="6CDFDF7A" w:rsidR="00B756D1" w:rsidRPr="00B756D1" w:rsidRDefault="00B756D1" w:rsidP="00B756D1">
      <w:pPr>
        <w:ind w:left="720" w:hanging="720"/>
      </w:pPr>
      <w:r w:rsidRPr="00B756D1">
        <w:t>Dey, B.K., Anowar, S., Eluru, N. and Hatzopoulou, M., 2018. Accommodating exogenous variable and decision rule heterogeneity in discrete choice models: Application to bicyclist route choice. </w:t>
      </w:r>
      <w:proofErr w:type="spellStart"/>
      <w:r w:rsidRPr="00B756D1">
        <w:t>PloS</w:t>
      </w:r>
      <w:proofErr w:type="spellEnd"/>
      <w:r w:rsidRPr="00B756D1">
        <w:t xml:space="preserve"> one, 13(11), p.e0208309.</w:t>
      </w:r>
    </w:p>
    <w:sectPr w:rsidR="00B756D1" w:rsidRPr="00B756D1" w:rsidSect="00B756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95388" w14:textId="77777777" w:rsidR="005C5671" w:rsidRDefault="005C5671">
      <w:r>
        <w:separator/>
      </w:r>
    </w:p>
  </w:endnote>
  <w:endnote w:type="continuationSeparator" w:id="0">
    <w:p w14:paraId="3E1EE5D0" w14:textId="77777777" w:rsidR="005C5671" w:rsidRDefault="005C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NFPLJ+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C7189" w14:textId="77777777" w:rsidR="00BC7B18" w:rsidRDefault="00BC7B18" w:rsidP="00073070">
    <w:pPr>
      <w:pStyle w:val="Footer"/>
    </w:pPr>
  </w:p>
  <w:p w14:paraId="659C969E" w14:textId="77777777" w:rsidR="00BC7B18" w:rsidRDefault="00BC7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87384" w14:textId="77777777" w:rsidR="005C5671" w:rsidRDefault="005C5671">
      <w:r>
        <w:separator/>
      </w:r>
    </w:p>
  </w:footnote>
  <w:footnote w:type="continuationSeparator" w:id="0">
    <w:p w14:paraId="1E8E25AA" w14:textId="77777777" w:rsidR="005C5671" w:rsidRDefault="005C5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9B19" w14:textId="49AF67A1" w:rsidR="00BC7B18" w:rsidRDefault="00BC7B18" w:rsidP="00073070">
    <w:pPr>
      <w:pStyle w:val="Header"/>
      <w:tabs>
        <w:tab w:val="clear" w:pos="9360"/>
        <w:tab w:val="right" w:pos="12690"/>
      </w:tabs>
      <w:jc w:val="left"/>
    </w:pPr>
    <w:r>
      <w:tab/>
    </w:r>
    <w:r>
      <w:tab/>
    </w:r>
    <w:sdt>
      <w:sdtPr>
        <w:rPr>
          <w:noProof/>
        </w:rPr>
        <w:id w:val="-1670478591"/>
        <w:docPartObj>
          <w:docPartGallery w:val="Page Numbers (Top of Page)"/>
          <w:docPartUnique/>
        </w:docPartObj>
      </w:sdtPr>
      <w:sdtEndPr/>
      <w:sdtContent>
        <w:r>
          <w:t xml:space="preserve">                                 </w:t>
        </w:r>
        <w:r>
          <w:fldChar w:fldCharType="begin"/>
        </w:r>
        <w:r>
          <w:instrText xml:space="preserve"> PAGE   \* MERGEFORMAT </w:instrText>
        </w:r>
        <w:r>
          <w:fldChar w:fldCharType="separate"/>
        </w:r>
        <w:r>
          <w:rPr>
            <w:noProof/>
          </w:rPr>
          <w:t>31</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29C6"/>
    <w:multiLevelType w:val="multilevel"/>
    <w:tmpl w:val="60643B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EE97DAB"/>
    <w:multiLevelType w:val="multilevel"/>
    <w:tmpl w:val="0226C04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51D8095A"/>
    <w:multiLevelType w:val="hybridMultilevel"/>
    <w:tmpl w:val="E76A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062434"/>
    <w:multiLevelType w:val="hybridMultilevel"/>
    <w:tmpl w:val="27D80256"/>
    <w:lvl w:ilvl="0" w:tplc="7040E5F2">
      <w:start w:val="1"/>
      <w:numFmt w:val="bullet"/>
      <w:pStyle w:val="List"/>
      <w:lvlText w:val=""/>
      <w:lvlJc w:val="left"/>
      <w:pPr>
        <w:ind w:left="1440" w:hanging="360"/>
      </w:pPr>
      <w:rPr>
        <w:rFonts w:ascii="Symbol" w:hAnsi="Symbol" w:hint="default"/>
      </w:rPr>
    </w:lvl>
    <w:lvl w:ilvl="1" w:tplc="6E36A046">
      <w:start w:val="1"/>
      <w:numFmt w:val="bullet"/>
      <w:pStyle w:val="List2"/>
      <w:lvlText w:val="o"/>
      <w:lvlJc w:val="left"/>
      <w:pPr>
        <w:ind w:left="2160" w:hanging="360"/>
      </w:pPr>
      <w:rPr>
        <w:rFonts w:ascii="Courier New" w:hAnsi="Courier New" w:cs="Courier New" w:hint="default"/>
      </w:rPr>
    </w:lvl>
    <w:lvl w:ilvl="2" w:tplc="C1686812">
      <w:start w:val="1"/>
      <w:numFmt w:val="bullet"/>
      <w:lvlRestart w:val="0"/>
      <w:lvlText w:val=""/>
      <w:lvlJc w:val="left"/>
      <w:pPr>
        <w:tabs>
          <w:tab w:val="num" w:pos="2880"/>
        </w:tabs>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A9F5216"/>
    <w:multiLevelType w:val="hybridMultilevel"/>
    <w:tmpl w:val="BB8A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467DFF"/>
    <w:multiLevelType w:val="multilevel"/>
    <w:tmpl w:val="6E8692E8"/>
    <w:lvl w:ilvl="0">
      <w:start w:val="1"/>
      <w:numFmt w:val="decimal"/>
      <w:lvlText w:val="%1)"/>
      <w:lvlJc w:val="left"/>
      <w:pPr>
        <w:ind w:left="360" w:hanging="360"/>
      </w:pPr>
      <w:rPr>
        <w:rFonts w:hint="default"/>
      </w:rPr>
    </w:lvl>
    <w:lvl w:ilvl="1">
      <w:start w:val="1"/>
      <w:numFmt w:val="decimal"/>
      <w:pStyle w:val="eq1"/>
      <w:suff w:val="space"/>
      <w:lvlText w:val="(%1.%2)"/>
      <w:lvlJc w:val="right"/>
      <w:pPr>
        <w:ind w:left="0" w:firstLine="0"/>
      </w:pPr>
      <w:rPr>
        <w:rFonts w:ascii="Times New Roman" w:hAnsi="Times New Roman"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8723569"/>
    <w:multiLevelType w:val="multilevel"/>
    <w:tmpl w:val="7F3A7C20"/>
    <w:lvl w:ilvl="0">
      <w:start w:val="1"/>
      <w:numFmt w:val="decimal"/>
      <w:pStyle w:val="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3445946"/>
    <w:multiLevelType w:val="multilevel"/>
    <w:tmpl w:val="5644F194"/>
    <w:lvl w:ilvl="0">
      <w:start w:val="1"/>
      <w:numFmt w:val="decimal"/>
      <w:pStyle w:val="TOCHeading"/>
      <w:lvlText w:val="%1."/>
      <w:lvlJc w:val="left"/>
      <w:pPr>
        <w:ind w:left="720" w:hanging="360"/>
      </w:pPr>
      <w:rPr>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226AEA"/>
    <w:multiLevelType w:val="hybridMultilevel"/>
    <w:tmpl w:val="E2DC9C04"/>
    <w:lvl w:ilvl="0" w:tplc="B810B37E">
      <w:start w:val="1"/>
      <w:numFmt w:val="bullet"/>
      <w:pStyle w:val="ChecklistSimpleChecked"/>
      <w:lvlText w:val="☑"/>
      <w:lvlJc w:val="left"/>
      <w:pPr>
        <w:tabs>
          <w:tab w:val="num" w:pos="360"/>
        </w:tabs>
        <w:ind w:left="360" w:hanging="360"/>
      </w:pPr>
      <w:rPr>
        <w:rFonts w:ascii="Arial Unicode MS" w:eastAsia="Arial Unicode MS" w:hAnsi="Arial Unicode MS"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FE539F"/>
    <w:multiLevelType w:val="hybridMultilevel"/>
    <w:tmpl w:val="6582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5"/>
  </w:num>
  <w:num w:numId="6">
    <w:abstractNumId w:val="4"/>
  </w:num>
  <w:num w:numId="7">
    <w:abstractNumId w:val="2"/>
  </w:num>
  <w:num w:numId="8">
    <w:abstractNumId w:val="0"/>
  </w:num>
  <w:num w:numId="9">
    <w:abstractNumId w:val="9"/>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zNTA2Mbc0NDczNzRW0lEKTi0uzszPAykwrQUAbht4ri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a2p0ashedppzeaxd8p2zpvss2s2vzdfd5v&quot;&gt;My EndNote Library&lt;record-ids&gt;&lt;item&gt;16&lt;/item&gt;&lt;item&gt;17&lt;/item&gt;&lt;item&gt;20&lt;/item&gt;&lt;item&gt;21&lt;/item&gt;&lt;item&gt;23&lt;/item&gt;&lt;item&gt;24&lt;/item&gt;&lt;item&gt;25&lt;/item&gt;&lt;item&gt;40&lt;/item&gt;&lt;item&gt;45&lt;/item&gt;&lt;item&gt;52&lt;/item&gt;&lt;item&gt;53&lt;/item&gt;&lt;item&gt;56&lt;/item&gt;&lt;item&gt;57&lt;/item&gt;&lt;item&gt;58&lt;/item&gt;&lt;item&gt;59&lt;/item&gt;&lt;/record-ids&gt;&lt;/item&gt;&lt;/Libraries&gt;"/>
  </w:docVars>
  <w:rsids>
    <w:rsidRoot w:val="00B62924"/>
    <w:rsid w:val="0000352A"/>
    <w:rsid w:val="00005203"/>
    <w:rsid w:val="00006B8D"/>
    <w:rsid w:val="0002051A"/>
    <w:rsid w:val="00020A80"/>
    <w:rsid w:val="00023227"/>
    <w:rsid w:val="0003359E"/>
    <w:rsid w:val="00034E59"/>
    <w:rsid w:val="00037FE7"/>
    <w:rsid w:val="00040A68"/>
    <w:rsid w:val="00042217"/>
    <w:rsid w:val="00042553"/>
    <w:rsid w:val="0004595D"/>
    <w:rsid w:val="0005012B"/>
    <w:rsid w:val="00050249"/>
    <w:rsid w:val="00050649"/>
    <w:rsid w:val="000525D4"/>
    <w:rsid w:val="00061F4F"/>
    <w:rsid w:val="00073070"/>
    <w:rsid w:val="000743D2"/>
    <w:rsid w:val="00076617"/>
    <w:rsid w:val="00077956"/>
    <w:rsid w:val="00082868"/>
    <w:rsid w:val="00092AD1"/>
    <w:rsid w:val="00097205"/>
    <w:rsid w:val="000A02F4"/>
    <w:rsid w:val="000A14CF"/>
    <w:rsid w:val="000A4043"/>
    <w:rsid w:val="000A43BC"/>
    <w:rsid w:val="000A716D"/>
    <w:rsid w:val="000A7270"/>
    <w:rsid w:val="000B2ACF"/>
    <w:rsid w:val="000B395A"/>
    <w:rsid w:val="000B790E"/>
    <w:rsid w:val="000C1374"/>
    <w:rsid w:val="000C1E34"/>
    <w:rsid w:val="000D309B"/>
    <w:rsid w:val="000D4927"/>
    <w:rsid w:val="000D57FA"/>
    <w:rsid w:val="000D5CEA"/>
    <w:rsid w:val="000E06B1"/>
    <w:rsid w:val="000E5D91"/>
    <w:rsid w:val="000F0EF4"/>
    <w:rsid w:val="000F515C"/>
    <w:rsid w:val="001015BB"/>
    <w:rsid w:val="00117187"/>
    <w:rsid w:val="00121675"/>
    <w:rsid w:val="00122B69"/>
    <w:rsid w:val="0013288A"/>
    <w:rsid w:val="00133B42"/>
    <w:rsid w:val="001342D2"/>
    <w:rsid w:val="0013696A"/>
    <w:rsid w:val="00136A56"/>
    <w:rsid w:val="00140EBB"/>
    <w:rsid w:val="001413DF"/>
    <w:rsid w:val="00141EEA"/>
    <w:rsid w:val="00142161"/>
    <w:rsid w:val="00145004"/>
    <w:rsid w:val="001453DB"/>
    <w:rsid w:val="001476B5"/>
    <w:rsid w:val="00150678"/>
    <w:rsid w:val="00153689"/>
    <w:rsid w:val="00155353"/>
    <w:rsid w:val="00161C2B"/>
    <w:rsid w:val="00163963"/>
    <w:rsid w:val="001652C2"/>
    <w:rsid w:val="001664F8"/>
    <w:rsid w:val="00166A43"/>
    <w:rsid w:val="0017026D"/>
    <w:rsid w:val="00172A8D"/>
    <w:rsid w:val="00176D3C"/>
    <w:rsid w:val="00182EFD"/>
    <w:rsid w:val="00194570"/>
    <w:rsid w:val="00196D9D"/>
    <w:rsid w:val="001A07C2"/>
    <w:rsid w:val="001A2C47"/>
    <w:rsid w:val="001A4A6D"/>
    <w:rsid w:val="001A5933"/>
    <w:rsid w:val="001A5AB1"/>
    <w:rsid w:val="001A6806"/>
    <w:rsid w:val="001B28E7"/>
    <w:rsid w:val="001B321D"/>
    <w:rsid w:val="001C03F2"/>
    <w:rsid w:val="001C43F7"/>
    <w:rsid w:val="001C4DB5"/>
    <w:rsid w:val="001C5765"/>
    <w:rsid w:val="001D03D5"/>
    <w:rsid w:val="001D15DD"/>
    <w:rsid w:val="001D2F57"/>
    <w:rsid w:val="001D3D18"/>
    <w:rsid w:val="001D6CD7"/>
    <w:rsid w:val="001E26BE"/>
    <w:rsid w:val="001E469F"/>
    <w:rsid w:val="001E4BB7"/>
    <w:rsid w:val="001F54EA"/>
    <w:rsid w:val="002000AB"/>
    <w:rsid w:val="00204BBC"/>
    <w:rsid w:val="002070A5"/>
    <w:rsid w:val="00214A69"/>
    <w:rsid w:val="00215526"/>
    <w:rsid w:val="002226DC"/>
    <w:rsid w:val="002256F0"/>
    <w:rsid w:val="00230DBF"/>
    <w:rsid w:val="00234048"/>
    <w:rsid w:val="00240B11"/>
    <w:rsid w:val="00242BAC"/>
    <w:rsid w:val="002461CA"/>
    <w:rsid w:val="00253312"/>
    <w:rsid w:val="0025780B"/>
    <w:rsid w:val="002578BC"/>
    <w:rsid w:val="00261B83"/>
    <w:rsid w:val="0026534A"/>
    <w:rsid w:val="002661B6"/>
    <w:rsid w:val="002663BF"/>
    <w:rsid w:val="002708E7"/>
    <w:rsid w:val="00271E97"/>
    <w:rsid w:val="00277693"/>
    <w:rsid w:val="00281728"/>
    <w:rsid w:val="00284F89"/>
    <w:rsid w:val="00286C83"/>
    <w:rsid w:val="00287DB1"/>
    <w:rsid w:val="002A5F5D"/>
    <w:rsid w:val="002B190B"/>
    <w:rsid w:val="002B2996"/>
    <w:rsid w:val="002B7D53"/>
    <w:rsid w:val="002C2F39"/>
    <w:rsid w:val="002C4107"/>
    <w:rsid w:val="002C43A3"/>
    <w:rsid w:val="002C45EF"/>
    <w:rsid w:val="002C658F"/>
    <w:rsid w:val="002D0CE1"/>
    <w:rsid w:val="002E1B23"/>
    <w:rsid w:val="002E2F48"/>
    <w:rsid w:val="002E309B"/>
    <w:rsid w:val="002E3ED0"/>
    <w:rsid w:val="002E73B3"/>
    <w:rsid w:val="002F1BB4"/>
    <w:rsid w:val="002F42D9"/>
    <w:rsid w:val="0030051B"/>
    <w:rsid w:val="00300615"/>
    <w:rsid w:val="00300AEC"/>
    <w:rsid w:val="00303125"/>
    <w:rsid w:val="003053BE"/>
    <w:rsid w:val="00305812"/>
    <w:rsid w:val="003065A8"/>
    <w:rsid w:val="00310E8E"/>
    <w:rsid w:val="00315BA8"/>
    <w:rsid w:val="0032068B"/>
    <w:rsid w:val="0032139D"/>
    <w:rsid w:val="00324E35"/>
    <w:rsid w:val="00325FEC"/>
    <w:rsid w:val="00326CA6"/>
    <w:rsid w:val="00333298"/>
    <w:rsid w:val="00334284"/>
    <w:rsid w:val="0033636A"/>
    <w:rsid w:val="003448D3"/>
    <w:rsid w:val="0034547F"/>
    <w:rsid w:val="003476CF"/>
    <w:rsid w:val="00351BBF"/>
    <w:rsid w:val="003527F3"/>
    <w:rsid w:val="0035356A"/>
    <w:rsid w:val="00354EC1"/>
    <w:rsid w:val="00354EC4"/>
    <w:rsid w:val="003606A5"/>
    <w:rsid w:val="00360CB0"/>
    <w:rsid w:val="00363D76"/>
    <w:rsid w:val="00364A4F"/>
    <w:rsid w:val="00373A1E"/>
    <w:rsid w:val="003A04F3"/>
    <w:rsid w:val="003A412D"/>
    <w:rsid w:val="003A786E"/>
    <w:rsid w:val="003B04BA"/>
    <w:rsid w:val="003B6705"/>
    <w:rsid w:val="003C0CF9"/>
    <w:rsid w:val="003C18F1"/>
    <w:rsid w:val="003C6330"/>
    <w:rsid w:val="003C6641"/>
    <w:rsid w:val="003C7A33"/>
    <w:rsid w:val="003D78F9"/>
    <w:rsid w:val="003E2C24"/>
    <w:rsid w:val="003E4691"/>
    <w:rsid w:val="003E559A"/>
    <w:rsid w:val="003E6736"/>
    <w:rsid w:val="003E75B1"/>
    <w:rsid w:val="003F0A1B"/>
    <w:rsid w:val="003F1AAD"/>
    <w:rsid w:val="003F588E"/>
    <w:rsid w:val="004071A6"/>
    <w:rsid w:val="00411B51"/>
    <w:rsid w:val="00412671"/>
    <w:rsid w:val="00417A33"/>
    <w:rsid w:val="00420AE2"/>
    <w:rsid w:val="004230BF"/>
    <w:rsid w:val="00423381"/>
    <w:rsid w:val="0042512B"/>
    <w:rsid w:val="00426294"/>
    <w:rsid w:val="00426DEA"/>
    <w:rsid w:val="00427D45"/>
    <w:rsid w:val="004350D2"/>
    <w:rsid w:val="00435D3D"/>
    <w:rsid w:val="00437E47"/>
    <w:rsid w:val="00450DB2"/>
    <w:rsid w:val="004527E4"/>
    <w:rsid w:val="00454F14"/>
    <w:rsid w:val="00455D39"/>
    <w:rsid w:val="004601FC"/>
    <w:rsid w:val="00461319"/>
    <w:rsid w:val="00464329"/>
    <w:rsid w:val="00466667"/>
    <w:rsid w:val="004666C9"/>
    <w:rsid w:val="0047424A"/>
    <w:rsid w:val="00475405"/>
    <w:rsid w:val="004804CF"/>
    <w:rsid w:val="00480CA0"/>
    <w:rsid w:val="004819E2"/>
    <w:rsid w:val="00481DFC"/>
    <w:rsid w:val="00484023"/>
    <w:rsid w:val="0048489B"/>
    <w:rsid w:val="00486BD6"/>
    <w:rsid w:val="00493C3D"/>
    <w:rsid w:val="004956A6"/>
    <w:rsid w:val="00495D82"/>
    <w:rsid w:val="004A1C21"/>
    <w:rsid w:val="004A2110"/>
    <w:rsid w:val="004A291D"/>
    <w:rsid w:val="004A582E"/>
    <w:rsid w:val="004A661C"/>
    <w:rsid w:val="004A6B07"/>
    <w:rsid w:val="004B0109"/>
    <w:rsid w:val="004B3038"/>
    <w:rsid w:val="004B323E"/>
    <w:rsid w:val="004C0501"/>
    <w:rsid w:val="004C31C3"/>
    <w:rsid w:val="004C45C4"/>
    <w:rsid w:val="004C6466"/>
    <w:rsid w:val="004D742E"/>
    <w:rsid w:val="004E20C0"/>
    <w:rsid w:val="004E6945"/>
    <w:rsid w:val="004E72C9"/>
    <w:rsid w:val="004F2EE3"/>
    <w:rsid w:val="00500DC2"/>
    <w:rsid w:val="0050323A"/>
    <w:rsid w:val="00503667"/>
    <w:rsid w:val="00504CC4"/>
    <w:rsid w:val="005103B4"/>
    <w:rsid w:val="00513EA2"/>
    <w:rsid w:val="00524599"/>
    <w:rsid w:val="00526210"/>
    <w:rsid w:val="00526574"/>
    <w:rsid w:val="0053228B"/>
    <w:rsid w:val="00536B06"/>
    <w:rsid w:val="0054654E"/>
    <w:rsid w:val="00551A1F"/>
    <w:rsid w:val="00553D8D"/>
    <w:rsid w:val="00560BC0"/>
    <w:rsid w:val="0056152F"/>
    <w:rsid w:val="00563A21"/>
    <w:rsid w:val="00563B96"/>
    <w:rsid w:val="00565DE5"/>
    <w:rsid w:val="00566CFB"/>
    <w:rsid w:val="00570038"/>
    <w:rsid w:val="0057107E"/>
    <w:rsid w:val="0057117E"/>
    <w:rsid w:val="005718AE"/>
    <w:rsid w:val="00574C09"/>
    <w:rsid w:val="00576930"/>
    <w:rsid w:val="00580AD3"/>
    <w:rsid w:val="005842AF"/>
    <w:rsid w:val="00585AC1"/>
    <w:rsid w:val="00586ACE"/>
    <w:rsid w:val="00590AF7"/>
    <w:rsid w:val="005A4DCB"/>
    <w:rsid w:val="005A538A"/>
    <w:rsid w:val="005B3538"/>
    <w:rsid w:val="005B3A7A"/>
    <w:rsid w:val="005C0455"/>
    <w:rsid w:val="005C19F3"/>
    <w:rsid w:val="005C5671"/>
    <w:rsid w:val="005C66B8"/>
    <w:rsid w:val="005D0228"/>
    <w:rsid w:val="005D198A"/>
    <w:rsid w:val="005D2C30"/>
    <w:rsid w:val="005D7130"/>
    <w:rsid w:val="005E0E5E"/>
    <w:rsid w:val="005E2CB2"/>
    <w:rsid w:val="005E51A5"/>
    <w:rsid w:val="005E595C"/>
    <w:rsid w:val="005E6F37"/>
    <w:rsid w:val="005E6FF8"/>
    <w:rsid w:val="005E7BE7"/>
    <w:rsid w:val="005F169C"/>
    <w:rsid w:val="005F1856"/>
    <w:rsid w:val="005F2480"/>
    <w:rsid w:val="005F6CDD"/>
    <w:rsid w:val="005F7B8F"/>
    <w:rsid w:val="005F7F3C"/>
    <w:rsid w:val="00602DAC"/>
    <w:rsid w:val="00604115"/>
    <w:rsid w:val="00611AC8"/>
    <w:rsid w:val="00611FAA"/>
    <w:rsid w:val="00615D5D"/>
    <w:rsid w:val="006179D9"/>
    <w:rsid w:val="0062018D"/>
    <w:rsid w:val="0063081A"/>
    <w:rsid w:val="00632F2A"/>
    <w:rsid w:val="00633A61"/>
    <w:rsid w:val="00634098"/>
    <w:rsid w:val="00641889"/>
    <w:rsid w:val="006429D2"/>
    <w:rsid w:val="00642AEC"/>
    <w:rsid w:val="00645791"/>
    <w:rsid w:val="00653E7B"/>
    <w:rsid w:val="00655842"/>
    <w:rsid w:val="006572DD"/>
    <w:rsid w:val="006634D1"/>
    <w:rsid w:val="00665089"/>
    <w:rsid w:val="006668C9"/>
    <w:rsid w:val="0067027F"/>
    <w:rsid w:val="00670DEE"/>
    <w:rsid w:val="00671870"/>
    <w:rsid w:val="00675149"/>
    <w:rsid w:val="006764A6"/>
    <w:rsid w:val="006765A1"/>
    <w:rsid w:val="00680C6E"/>
    <w:rsid w:val="00681685"/>
    <w:rsid w:val="006838D2"/>
    <w:rsid w:val="006844F4"/>
    <w:rsid w:val="006847A0"/>
    <w:rsid w:val="0069072F"/>
    <w:rsid w:val="00692686"/>
    <w:rsid w:val="00694400"/>
    <w:rsid w:val="00694D77"/>
    <w:rsid w:val="00697EB9"/>
    <w:rsid w:val="006A2BF8"/>
    <w:rsid w:val="006A4E82"/>
    <w:rsid w:val="006A6004"/>
    <w:rsid w:val="006B13D3"/>
    <w:rsid w:val="006B39F4"/>
    <w:rsid w:val="006B6AAA"/>
    <w:rsid w:val="006B78C0"/>
    <w:rsid w:val="006C03D1"/>
    <w:rsid w:val="006C3A3E"/>
    <w:rsid w:val="006C3CC8"/>
    <w:rsid w:val="006C4587"/>
    <w:rsid w:val="006C660E"/>
    <w:rsid w:val="006D0BFA"/>
    <w:rsid w:val="006D55D1"/>
    <w:rsid w:val="006D6429"/>
    <w:rsid w:val="006E2046"/>
    <w:rsid w:val="006E27F8"/>
    <w:rsid w:val="006E3A15"/>
    <w:rsid w:val="006E4DEF"/>
    <w:rsid w:val="006E5E62"/>
    <w:rsid w:val="006E606E"/>
    <w:rsid w:val="006E7C14"/>
    <w:rsid w:val="006F22B8"/>
    <w:rsid w:val="00704C77"/>
    <w:rsid w:val="00705775"/>
    <w:rsid w:val="00720136"/>
    <w:rsid w:val="00720F08"/>
    <w:rsid w:val="00721AB7"/>
    <w:rsid w:val="00726B35"/>
    <w:rsid w:val="00726E30"/>
    <w:rsid w:val="007322FC"/>
    <w:rsid w:val="00732CF1"/>
    <w:rsid w:val="00736AAD"/>
    <w:rsid w:val="00737B62"/>
    <w:rsid w:val="007418FD"/>
    <w:rsid w:val="00742408"/>
    <w:rsid w:val="0074479C"/>
    <w:rsid w:val="007448F1"/>
    <w:rsid w:val="00745FDE"/>
    <w:rsid w:val="00747C75"/>
    <w:rsid w:val="007537D8"/>
    <w:rsid w:val="00754EF5"/>
    <w:rsid w:val="00755AD8"/>
    <w:rsid w:val="007600A7"/>
    <w:rsid w:val="00760296"/>
    <w:rsid w:val="0076309F"/>
    <w:rsid w:val="00764120"/>
    <w:rsid w:val="007642F7"/>
    <w:rsid w:val="007726D8"/>
    <w:rsid w:val="00774376"/>
    <w:rsid w:val="00775D67"/>
    <w:rsid w:val="00781138"/>
    <w:rsid w:val="00781B96"/>
    <w:rsid w:val="00781EFD"/>
    <w:rsid w:val="00787911"/>
    <w:rsid w:val="00787ED7"/>
    <w:rsid w:val="00792152"/>
    <w:rsid w:val="00792CA8"/>
    <w:rsid w:val="007932EF"/>
    <w:rsid w:val="00793726"/>
    <w:rsid w:val="00793DED"/>
    <w:rsid w:val="007962A2"/>
    <w:rsid w:val="007963F3"/>
    <w:rsid w:val="00797FA2"/>
    <w:rsid w:val="007A3592"/>
    <w:rsid w:val="007A38E3"/>
    <w:rsid w:val="007A6193"/>
    <w:rsid w:val="007A7509"/>
    <w:rsid w:val="007B4E77"/>
    <w:rsid w:val="007B6F98"/>
    <w:rsid w:val="007B73B6"/>
    <w:rsid w:val="007C6662"/>
    <w:rsid w:val="007D00C3"/>
    <w:rsid w:val="007E56CF"/>
    <w:rsid w:val="007E674E"/>
    <w:rsid w:val="007F06A4"/>
    <w:rsid w:val="007F1CFE"/>
    <w:rsid w:val="007F3DA8"/>
    <w:rsid w:val="007F7508"/>
    <w:rsid w:val="00802DB1"/>
    <w:rsid w:val="00811A23"/>
    <w:rsid w:val="00824562"/>
    <w:rsid w:val="008248CA"/>
    <w:rsid w:val="00830023"/>
    <w:rsid w:val="008313FC"/>
    <w:rsid w:val="008323BE"/>
    <w:rsid w:val="0083783A"/>
    <w:rsid w:val="00844D83"/>
    <w:rsid w:val="00850930"/>
    <w:rsid w:val="00851903"/>
    <w:rsid w:val="008619C9"/>
    <w:rsid w:val="008621DB"/>
    <w:rsid w:val="00862354"/>
    <w:rsid w:val="00864B81"/>
    <w:rsid w:val="008677ED"/>
    <w:rsid w:val="0086787D"/>
    <w:rsid w:val="00871B94"/>
    <w:rsid w:val="00872305"/>
    <w:rsid w:val="008729A4"/>
    <w:rsid w:val="00873E06"/>
    <w:rsid w:val="00874B62"/>
    <w:rsid w:val="00880AA6"/>
    <w:rsid w:val="0088282E"/>
    <w:rsid w:val="00882DE4"/>
    <w:rsid w:val="00884F5C"/>
    <w:rsid w:val="00885903"/>
    <w:rsid w:val="008869A2"/>
    <w:rsid w:val="00887150"/>
    <w:rsid w:val="00890160"/>
    <w:rsid w:val="00897F67"/>
    <w:rsid w:val="00897F7A"/>
    <w:rsid w:val="008A0DBF"/>
    <w:rsid w:val="008A0EE9"/>
    <w:rsid w:val="008A18C2"/>
    <w:rsid w:val="008A1D6F"/>
    <w:rsid w:val="008A2030"/>
    <w:rsid w:val="008A7588"/>
    <w:rsid w:val="008B584D"/>
    <w:rsid w:val="008B7CF9"/>
    <w:rsid w:val="008C4C6D"/>
    <w:rsid w:val="008C5408"/>
    <w:rsid w:val="008C7CBB"/>
    <w:rsid w:val="008C7E5D"/>
    <w:rsid w:val="008D338F"/>
    <w:rsid w:val="008D42F9"/>
    <w:rsid w:val="008D490B"/>
    <w:rsid w:val="008D7223"/>
    <w:rsid w:val="008E04BF"/>
    <w:rsid w:val="008E14E4"/>
    <w:rsid w:val="008E15C9"/>
    <w:rsid w:val="008E1AF6"/>
    <w:rsid w:val="008E1DCC"/>
    <w:rsid w:val="008E78CD"/>
    <w:rsid w:val="008F1C06"/>
    <w:rsid w:val="008F6013"/>
    <w:rsid w:val="008F716C"/>
    <w:rsid w:val="00901CA1"/>
    <w:rsid w:val="00903A46"/>
    <w:rsid w:val="009130BE"/>
    <w:rsid w:val="00915EF2"/>
    <w:rsid w:val="00923231"/>
    <w:rsid w:val="00923BDF"/>
    <w:rsid w:val="00926F93"/>
    <w:rsid w:val="009345E6"/>
    <w:rsid w:val="00943CC1"/>
    <w:rsid w:val="009442E7"/>
    <w:rsid w:val="00944ECA"/>
    <w:rsid w:val="009470E6"/>
    <w:rsid w:val="00950296"/>
    <w:rsid w:val="00963E1B"/>
    <w:rsid w:val="00971213"/>
    <w:rsid w:val="009753C7"/>
    <w:rsid w:val="00975456"/>
    <w:rsid w:val="00980E59"/>
    <w:rsid w:val="009810CB"/>
    <w:rsid w:val="00982164"/>
    <w:rsid w:val="00984A4D"/>
    <w:rsid w:val="00984C01"/>
    <w:rsid w:val="00992734"/>
    <w:rsid w:val="009944F5"/>
    <w:rsid w:val="00995159"/>
    <w:rsid w:val="00996F34"/>
    <w:rsid w:val="009A3A91"/>
    <w:rsid w:val="009A4201"/>
    <w:rsid w:val="009B6A85"/>
    <w:rsid w:val="009C0AB5"/>
    <w:rsid w:val="009C2240"/>
    <w:rsid w:val="009C6EC9"/>
    <w:rsid w:val="009C7DBE"/>
    <w:rsid w:val="009D1C8B"/>
    <w:rsid w:val="009D2E6A"/>
    <w:rsid w:val="009D50CA"/>
    <w:rsid w:val="009D5266"/>
    <w:rsid w:val="009E6075"/>
    <w:rsid w:val="00A007E1"/>
    <w:rsid w:val="00A05715"/>
    <w:rsid w:val="00A05CCE"/>
    <w:rsid w:val="00A07BFC"/>
    <w:rsid w:val="00A13A95"/>
    <w:rsid w:val="00A206D5"/>
    <w:rsid w:val="00A20A54"/>
    <w:rsid w:val="00A2186B"/>
    <w:rsid w:val="00A225B9"/>
    <w:rsid w:val="00A27CBA"/>
    <w:rsid w:val="00A30912"/>
    <w:rsid w:val="00A3100E"/>
    <w:rsid w:val="00A313C9"/>
    <w:rsid w:val="00A31411"/>
    <w:rsid w:val="00A31642"/>
    <w:rsid w:val="00A343B8"/>
    <w:rsid w:val="00A3554E"/>
    <w:rsid w:val="00A41EED"/>
    <w:rsid w:val="00A42701"/>
    <w:rsid w:val="00A46AC2"/>
    <w:rsid w:val="00A47D25"/>
    <w:rsid w:val="00A5009C"/>
    <w:rsid w:val="00A51DC3"/>
    <w:rsid w:val="00A52BFA"/>
    <w:rsid w:val="00A53ED1"/>
    <w:rsid w:val="00A61755"/>
    <w:rsid w:val="00A618A6"/>
    <w:rsid w:val="00A64853"/>
    <w:rsid w:val="00A650EC"/>
    <w:rsid w:val="00A71E61"/>
    <w:rsid w:val="00A731B0"/>
    <w:rsid w:val="00A7400A"/>
    <w:rsid w:val="00A80871"/>
    <w:rsid w:val="00A82CF8"/>
    <w:rsid w:val="00A82D17"/>
    <w:rsid w:val="00A83380"/>
    <w:rsid w:val="00A87F34"/>
    <w:rsid w:val="00A926A6"/>
    <w:rsid w:val="00A96E67"/>
    <w:rsid w:val="00AA0BFE"/>
    <w:rsid w:val="00AA7701"/>
    <w:rsid w:val="00AA7E2A"/>
    <w:rsid w:val="00AC00AD"/>
    <w:rsid w:val="00AC3282"/>
    <w:rsid w:val="00AC4F88"/>
    <w:rsid w:val="00AD1B59"/>
    <w:rsid w:val="00AD4C85"/>
    <w:rsid w:val="00AE0458"/>
    <w:rsid w:val="00AE19F5"/>
    <w:rsid w:val="00AF3983"/>
    <w:rsid w:val="00AF6FD7"/>
    <w:rsid w:val="00AF7578"/>
    <w:rsid w:val="00B05AB3"/>
    <w:rsid w:val="00B13CE5"/>
    <w:rsid w:val="00B169B7"/>
    <w:rsid w:val="00B21A5C"/>
    <w:rsid w:val="00B3115C"/>
    <w:rsid w:val="00B35CD9"/>
    <w:rsid w:val="00B4383D"/>
    <w:rsid w:val="00B43E00"/>
    <w:rsid w:val="00B51C3F"/>
    <w:rsid w:val="00B53070"/>
    <w:rsid w:val="00B54C98"/>
    <w:rsid w:val="00B56467"/>
    <w:rsid w:val="00B5722A"/>
    <w:rsid w:val="00B60779"/>
    <w:rsid w:val="00B62924"/>
    <w:rsid w:val="00B655AC"/>
    <w:rsid w:val="00B67B8C"/>
    <w:rsid w:val="00B756D1"/>
    <w:rsid w:val="00B763D5"/>
    <w:rsid w:val="00B77AD4"/>
    <w:rsid w:val="00B95A8B"/>
    <w:rsid w:val="00BA0802"/>
    <w:rsid w:val="00BA1BA9"/>
    <w:rsid w:val="00BA381E"/>
    <w:rsid w:val="00BA4C6A"/>
    <w:rsid w:val="00BA5058"/>
    <w:rsid w:val="00BA66DE"/>
    <w:rsid w:val="00BB3770"/>
    <w:rsid w:val="00BB63A5"/>
    <w:rsid w:val="00BB7B2C"/>
    <w:rsid w:val="00BC04E5"/>
    <w:rsid w:val="00BC17C4"/>
    <w:rsid w:val="00BC5D2C"/>
    <w:rsid w:val="00BC7B18"/>
    <w:rsid w:val="00BD0D71"/>
    <w:rsid w:val="00BD4D69"/>
    <w:rsid w:val="00BD4F23"/>
    <w:rsid w:val="00BD659C"/>
    <w:rsid w:val="00BD7613"/>
    <w:rsid w:val="00BD77BA"/>
    <w:rsid w:val="00BE4132"/>
    <w:rsid w:val="00BE5083"/>
    <w:rsid w:val="00BE5975"/>
    <w:rsid w:val="00BF0514"/>
    <w:rsid w:val="00BF0711"/>
    <w:rsid w:val="00BF5CD3"/>
    <w:rsid w:val="00C00068"/>
    <w:rsid w:val="00C001C1"/>
    <w:rsid w:val="00C00D8E"/>
    <w:rsid w:val="00C03FCE"/>
    <w:rsid w:val="00C044CD"/>
    <w:rsid w:val="00C125DD"/>
    <w:rsid w:val="00C17550"/>
    <w:rsid w:val="00C17BBD"/>
    <w:rsid w:val="00C25261"/>
    <w:rsid w:val="00C30B64"/>
    <w:rsid w:val="00C310F5"/>
    <w:rsid w:val="00C35F9E"/>
    <w:rsid w:val="00C36250"/>
    <w:rsid w:val="00C37421"/>
    <w:rsid w:val="00C37D88"/>
    <w:rsid w:val="00C40391"/>
    <w:rsid w:val="00C40FE9"/>
    <w:rsid w:val="00C42D50"/>
    <w:rsid w:val="00C446A1"/>
    <w:rsid w:val="00C4489A"/>
    <w:rsid w:val="00C467AE"/>
    <w:rsid w:val="00C47973"/>
    <w:rsid w:val="00C52185"/>
    <w:rsid w:val="00C54268"/>
    <w:rsid w:val="00C62B55"/>
    <w:rsid w:val="00C65E4E"/>
    <w:rsid w:val="00C66059"/>
    <w:rsid w:val="00C6767C"/>
    <w:rsid w:val="00C7066C"/>
    <w:rsid w:val="00C74EAE"/>
    <w:rsid w:val="00C81970"/>
    <w:rsid w:val="00C85709"/>
    <w:rsid w:val="00C9659A"/>
    <w:rsid w:val="00CA156B"/>
    <w:rsid w:val="00CA5AD8"/>
    <w:rsid w:val="00CA7EA3"/>
    <w:rsid w:val="00CB07CA"/>
    <w:rsid w:val="00CB4639"/>
    <w:rsid w:val="00CB5797"/>
    <w:rsid w:val="00CB5B6F"/>
    <w:rsid w:val="00CC3CB9"/>
    <w:rsid w:val="00CC3FD4"/>
    <w:rsid w:val="00CE1A21"/>
    <w:rsid w:val="00CE22FF"/>
    <w:rsid w:val="00CE278F"/>
    <w:rsid w:val="00CE30FD"/>
    <w:rsid w:val="00CE4145"/>
    <w:rsid w:val="00CE44E8"/>
    <w:rsid w:val="00CE4EDC"/>
    <w:rsid w:val="00CF2856"/>
    <w:rsid w:val="00CF4026"/>
    <w:rsid w:val="00D15CB2"/>
    <w:rsid w:val="00D16361"/>
    <w:rsid w:val="00D167BA"/>
    <w:rsid w:val="00D228D9"/>
    <w:rsid w:val="00D22E19"/>
    <w:rsid w:val="00D22F6A"/>
    <w:rsid w:val="00D240C8"/>
    <w:rsid w:val="00D27001"/>
    <w:rsid w:val="00D319E9"/>
    <w:rsid w:val="00D33141"/>
    <w:rsid w:val="00D34EF1"/>
    <w:rsid w:val="00D36459"/>
    <w:rsid w:val="00D36BEB"/>
    <w:rsid w:val="00D37524"/>
    <w:rsid w:val="00D41B62"/>
    <w:rsid w:val="00D42A50"/>
    <w:rsid w:val="00D42EF7"/>
    <w:rsid w:val="00D46BD9"/>
    <w:rsid w:val="00D47C72"/>
    <w:rsid w:val="00D524F2"/>
    <w:rsid w:val="00D64D4A"/>
    <w:rsid w:val="00D6744C"/>
    <w:rsid w:val="00D70759"/>
    <w:rsid w:val="00D70FF4"/>
    <w:rsid w:val="00D92A13"/>
    <w:rsid w:val="00D92FC8"/>
    <w:rsid w:val="00D93B8B"/>
    <w:rsid w:val="00D9524D"/>
    <w:rsid w:val="00DA3E0E"/>
    <w:rsid w:val="00DA57EF"/>
    <w:rsid w:val="00DB192A"/>
    <w:rsid w:val="00DC011F"/>
    <w:rsid w:val="00DC1ADC"/>
    <w:rsid w:val="00DC1FEC"/>
    <w:rsid w:val="00DC4B02"/>
    <w:rsid w:val="00DC5797"/>
    <w:rsid w:val="00DC71AD"/>
    <w:rsid w:val="00DD0666"/>
    <w:rsid w:val="00DD7817"/>
    <w:rsid w:val="00DE0213"/>
    <w:rsid w:val="00DE08F1"/>
    <w:rsid w:val="00DE2A09"/>
    <w:rsid w:val="00DE4434"/>
    <w:rsid w:val="00DE4ABA"/>
    <w:rsid w:val="00DE5239"/>
    <w:rsid w:val="00DE609C"/>
    <w:rsid w:val="00DE6C7A"/>
    <w:rsid w:val="00DE78F8"/>
    <w:rsid w:val="00DE7ED5"/>
    <w:rsid w:val="00DF02D3"/>
    <w:rsid w:val="00DF0D39"/>
    <w:rsid w:val="00DF274C"/>
    <w:rsid w:val="00DF5219"/>
    <w:rsid w:val="00DF527C"/>
    <w:rsid w:val="00DF55BD"/>
    <w:rsid w:val="00DF7A5C"/>
    <w:rsid w:val="00DF7F5F"/>
    <w:rsid w:val="00E01543"/>
    <w:rsid w:val="00E03ACC"/>
    <w:rsid w:val="00E05B02"/>
    <w:rsid w:val="00E07785"/>
    <w:rsid w:val="00E10230"/>
    <w:rsid w:val="00E1274E"/>
    <w:rsid w:val="00E14762"/>
    <w:rsid w:val="00E153A3"/>
    <w:rsid w:val="00E15E57"/>
    <w:rsid w:val="00E16BC3"/>
    <w:rsid w:val="00E207F6"/>
    <w:rsid w:val="00E261F5"/>
    <w:rsid w:val="00E2721B"/>
    <w:rsid w:val="00E3429B"/>
    <w:rsid w:val="00E417FE"/>
    <w:rsid w:val="00E42045"/>
    <w:rsid w:val="00E46244"/>
    <w:rsid w:val="00E52EC4"/>
    <w:rsid w:val="00E56C64"/>
    <w:rsid w:val="00E6639C"/>
    <w:rsid w:val="00E66B1B"/>
    <w:rsid w:val="00E72531"/>
    <w:rsid w:val="00E7684A"/>
    <w:rsid w:val="00E76D8C"/>
    <w:rsid w:val="00E7749A"/>
    <w:rsid w:val="00E83338"/>
    <w:rsid w:val="00E838D0"/>
    <w:rsid w:val="00E868CD"/>
    <w:rsid w:val="00E9170F"/>
    <w:rsid w:val="00E93E56"/>
    <w:rsid w:val="00E93FA6"/>
    <w:rsid w:val="00E943DE"/>
    <w:rsid w:val="00E96B96"/>
    <w:rsid w:val="00EA41BE"/>
    <w:rsid w:val="00EA7DFA"/>
    <w:rsid w:val="00EB2ACE"/>
    <w:rsid w:val="00EB78AF"/>
    <w:rsid w:val="00EB7919"/>
    <w:rsid w:val="00EB7FDD"/>
    <w:rsid w:val="00EC23B8"/>
    <w:rsid w:val="00EC402F"/>
    <w:rsid w:val="00EC764E"/>
    <w:rsid w:val="00ED4FDE"/>
    <w:rsid w:val="00ED7FA4"/>
    <w:rsid w:val="00EE140C"/>
    <w:rsid w:val="00EE6EAD"/>
    <w:rsid w:val="00EE6F11"/>
    <w:rsid w:val="00EF78F0"/>
    <w:rsid w:val="00EF7CEA"/>
    <w:rsid w:val="00F0062D"/>
    <w:rsid w:val="00F0403A"/>
    <w:rsid w:val="00F040DA"/>
    <w:rsid w:val="00F06DEA"/>
    <w:rsid w:val="00F1073C"/>
    <w:rsid w:val="00F10CF6"/>
    <w:rsid w:val="00F15017"/>
    <w:rsid w:val="00F21C33"/>
    <w:rsid w:val="00F2335D"/>
    <w:rsid w:val="00F26B3E"/>
    <w:rsid w:val="00F35E29"/>
    <w:rsid w:val="00F36435"/>
    <w:rsid w:val="00F419C1"/>
    <w:rsid w:val="00F41BBD"/>
    <w:rsid w:val="00F44531"/>
    <w:rsid w:val="00F544D4"/>
    <w:rsid w:val="00F57608"/>
    <w:rsid w:val="00F60507"/>
    <w:rsid w:val="00F617EC"/>
    <w:rsid w:val="00F665E0"/>
    <w:rsid w:val="00F70B2E"/>
    <w:rsid w:val="00F729D8"/>
    <w:rsid w:val="00F75A57"/>
    <w:rsid w:val="00F85433"/>
    <w:rsid w:val="00F90842"/>
    <w:rsid w:val="00F93CFF"/>
    <w:rsid w:val="00F958CC"/>
    <w:rsid w:val="00FA225F"/>
    <w:rsid w:val="00FA2CDF"/>
    <w:rsid w:val="00FA64E5"/>
    <w:rsid w:val="00FB1566"/>
    <w:rsid w:val="00FB6245"/>
    <w:rsid w:val="00FB7286"/>
    <w:rsid w:val="00FC035C"/>
    <w:rsid w:val="00FC19A0"/>
    <w:rsid w:val="00FD4D91"/>
    <w:rsid w:val="00FE0C11"/>
    <w:rsid w:val="00FE2E72"/>
    <w:rsid w:val="00FE7CA5"/>
    <w:rsid w:val="00FF0380"/>
    <w:rsid w:val="00FF2F10"/>
    <w:rsid w:val="00FF3147"/>
    <w:rsid w:val="00FF323D"/>
    <w:rsid w:val="00FF7813"/>
    <w:rsid w:val="00FF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FCFE3"/>
  <w15:chartTrackingRefBased/>
  <w15:docId w15:val="{8BBC2263-D42A-477D-832E-CEFF73F2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013"/>
    <w:pPr>
      <w:spacing w:after="0" w:line="240" w:lineRule="auto"/>
      <w:jc w:val="both"/>
    </w:pPr>
  </w:style>
  <w:style w:type="paragraph" w:styleId="Heading1">
    <w:name w:val="heading 1"/>
    <w:aliases w:val="Head2"/>
    <w:basedOn w:val="Normal"/>
    <w:next w:val="Normal"/>
    <w:link w:val="Heading1Char"/>
    <w:qFormat/>
    <w:rsid w:val="00BB3770"/>
    <w:pPr>
      <w:numPr>
        <w:numId w:val="1"/>
      </w:numPr>
      <w:autoSpaceDE w:val="0"/>
      <w:autoSpaceDN w:val="0"/>
      <w:adjustRightInd w:val="0"/>
      <w:outlineLvl w:val="0"/>
    </w:pPr>
    <w:rPr>
      <w:rFonts w:eastAsia="Times New Roman"/>
      <w:b/>
      <w:sz w:val="28"/>
      <w:szCs w:val="28"/>
    </w:rPr>
  </w:style>
  <w:style w:type="paragraph" w:styleId="Heading2">
    <w:name w:val="heading 2"/>
    <w:basedOn w:val="Normal"/>
    <w:next w:val="Normal"/>
    <w:link w:val="Heading2Char"/>
    <w:uiPriority w:val="9"/>
    <w:unhideWhenUsed/>
    <w:qFormat/>
    <w:rsid w:val="00BB3770"/>
    <w:pPr>
      <w:keepNext/>
      <w:keepLines/>
      <w:numPr>
        <w:ilvl w:val="1"/>
        <w:numId w:val="1"/>
      </w:numPr>
      <w:spacing w:line="360" w:lineRule="auto"/>
      <w:outlineLvl w:val="1"/>
    </w:pPr>
    <w:rPr>
      <w:rFonts w:eastAsiaTheme="majorEastAsia" w:cstheme="majorBidi"/>
      <w:b/>
      <w:color w:val="000000" w:themeColor="text1"/>
      <w:sz w:val="28"/>
      <w:szCs w:val="26"/>
      <w:lang w:val="en-CA"/>
    </w:rPr>
  </w:style>
  <w:style w:type="paragraph" w:styleId="Heading3">
    <w:name w:val="heading 3"/>
    <w:basedOn w:val="Normal"/>
    <w:next w:val="Normal"/>
    <w:link w:val="Heading3Char"/>
    <w:uiPriority w:val="9"/>
    <w:unhideWhenUsed/>
    <w:qFormat/>
    <w:rsid w:val="00BB3770"/>
    <w:pPr>
      <w:keepNext/>
      <w:keepLines/>
      <w:numPr>
        <w:ilvl w:val="2"/>
        <w:numId w:val="1"/>
      </w:numPr>
      <w:spacing w:line="360" w:lineRule="auto"/>
      <w:outlineLvl w:val="2"/>
    </w:pPr>
    <w:rPr>
      <w:rFonts w:eastAsiaTheme="majorEastAsia" w:cstheme="majorBidi"/>
      <w:b/>
    </w:rPr>
  </w:style>
  <w:style w:type="paragraph" w:styleId="Heading4">
    <w:name w:val="heading 4"/>
    <w:basedOn w:val="Normal"/>
    <w:next w:val="Normal"/>
    <w:link w:val="Heading4Char"/>
    <w:uiPriority w:val="9"/>
    <w:unhideWhenUsed/>
    <w:qFormat/>
    <w:rsid w:val="00BB3770"/>
    <w:pPr>
      <w:keepNext/>
      <w:keepLines/>
      <w:numPr>
        <w:ilvl w:val="3"/>
        <w:numId w:val="1"/>
      </w:numPr>
      <w:spacing w:line="360" w:lineRule="auto"/>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BB3770"/>
    <w:pPr>
      <w:keepNext/>
      <w:keepLines/>
      <w:numPr>
        <w:ilvl w:val="4"/>
        <w:numId w:val="1"/>
      </w:numPr>
      <w:spacing w:before="40" w:line="36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B3770"/>
    <w:pPr>
      <w:keepNext/>
      <w:keepLines/>
      <w:numPr>
        <w:ilvl w:val="5"/>
        <w:numId w:val="1"/>
      </w:numPr>
      <w:spacing w:before="40" w:line="36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B3770"/>
    <w:pPr>
      <w:keepNext/>
      <w:keepLines/>
      <w:numPr>
        <w:ilvl w:val="6"/>
        <w:numId w:val="1"/>
      </w:numPr>
      <w:spacing w:before="40" w:line="36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B3770"/>
    <w:pPr>
      <w:keepNext/>
      <w:keepLines/>
      <w:numPr>
        <w:ilvl w:val="7"/>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3770"/>
    <w:pPr>
      <w:keepNext/>
      <w:keepLines/>
      <w:numPr>
        <w:ilvl w:val="8"/>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2 Char"/>
    <w:basedOn w:val="DefaultParagraphFont"/>
    <w:link w:val="Heading1"/>
    <w:rsid w:val="00BB3770"/>
    <w:rPr>
      <w:rFonts w:eastAsia="Times New Roman"/>
      <w:b/>
      <w:sz w:val="28"/>
      <w:szCs w:val="28"/>
    </w:rPr>
  </w:style>
  <w:style w:type="character" w:customStyle="1" w:styleId="Heading2Char">
    <w:name w:val="Heading 2 Char"/>
    <w:basedOn w:val="DefaultParagraphFont"/>
    <w:link w:val="Heading2"/>
    <w:uiPriority w:val="9"/>
    <w:rsid w:val="00BB3770"/>
    <w:rPr>
      <w:rFonts w:eastAsiaTheme="majorEastAsia" w:cstheme="majorBidi"/>
      <w:b/>
      <w:color w:val="000000" w:themeColor="text1"/>
      <w:sz w:val="28"/>
      <w:szCs w:val="26"/>
      <w:lang w:val="en-CA"/>
    </w:rPr>
  </w:style>
  <w:style w:type="character" w:customStyle="1" w:styleId="Heading3Char">
    <w:name w:val="Heading 3 Char"/>
    <w:basedOn w:val="DefaultParagraphFont"/>
    <w:link w:val="Heading3"/>
    <w:uiPriority w:val="9"/>
    <w:rsid w:val="00BB3770"/>
    <w:rPr>
      <w:rFonts w:eastAsiaTheme="majorEastAsia" w:cstheme="majorBidi"/>
      <w:b/>
    </w:rPr>
  </w:style>
  <w:style w:type="character" w:customStyle="1" w:styleId="Heading4Char">
    <w:name w:val="Heading 4 Char"/>
    <w:basedOn w:val="DefaultParagraphFont"/>
    <w:link w:val="Heading4"/>
    <w:uiPriority w:val="9"/>
    <w:rsid w:val="00BB3770"/>
    <w:rPr>
      <w:rFonts w:eastAsiaTheme="majorEastAsia" w:cstheme="majorBidi"/>
      <w:i/>
      <w:iCs/>
      <w:color w:val="000000" w:themeColor="text1"/>
    </w:rPr>
  </w:style>
  <w:style w:type="character" w:customStyle="1" w:styleId="Heading5Char">
    <w:name w:val="Heading 5 Char"/>
    <w:basedOn w:val="DefaultParagraphFont"/>
    <w:link w:val="Heading5"/>
    <w:uiPriority w:val="9"/>
    <w:rsid w:val="00BB37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B37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B37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B37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3770"/>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BB3770"/>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BB3770"/>
    <w:rPr>
      <w:rFonts w:ascii="Calibri" w:hAnsi="Calibri" w:cs="Calibri"/>
      <w:noProof/>
      <w:sz w:val="22"/>
    </w:rPr>
  </w:style>
  <w:style w:type="paragraph" w:customStyle="1" w:styleId="EndNoteBibliography">
    <w:name w:val="EndNote Bibliography"/>
    <w:basedOn w:val="Normal"/>
    <w:link w:val="EndNoteBibliographyChar"/>
    <w:rsid w:val="00BB3770"/>
    <w:rPr>
      <w:rFonts w:ascii="Calibri" w:hAnsi="Calibri" w:cs="Calibri"/>
      <w:noProof/>
      <w:sz w:val="22"/>
    </w:rPr>
  </w:style>
  <w:style w:type="character" w:customStyle="1" w:styleId="EndNoteBibliographyChar">
    <w:name w:val="EndNote Bibliography Char"/>
    <w:basedOn w:val="DefaultParagraphFont"/>
    <w:link w:val="EndNoteBibliography"/>
    <w:rsid w:val="00BB3770"/>
    <w:rPr>
      <w:rFonts w:ascii="Calibri" w:hAnsi="Calibri" w:cs="Calibri"/>
      <w:noProof/>
      <w:sz w:val="22"/>
    </w:rPr>
  </w:style>
  <w:style w:type="paragraph" w:styleId="Header">
    <w:name w:val="header"/>
    <w:basedOn w:val="Normal"/>
    <w:link w:val="HeaderChar"/>
    <w:uiPriority w:val="99"/>
    <w:unhideWhenUsed/>
    <w:rsid w:val="00BB3770"/>
    <w:pPr>
      <w:tabs>
        <w:tab w:val="center" w:pos="4680"/>
        <w:tab w:val="right" w:pos="9360"/>
      </w:tabs>
    </w:pPr>
    <w:rPr>
      <w:rFonts w:eastAsia="SimSun"/>
    </w:rPr>
  </w:style>
  <w:style w:type="character" w:customStyle="1" w:styleId="HeaderChar">
    <w:name w:val="Header Char"/>
    <w:basedOn w:val="DefaultParagraphFont"/>
    <w:link w:val="Header"/>
    <w:uiPriority w:val="99"/>
    <w:rsid w:val="00BB3770"/>
    <w:rPr>
      <w:rFonts w:ascii="Times New Roman" w:eastAsia="SimSun" w:hAnsi="Times New Roman"/>
      <w:sz w:val="24"/>
    </w:rPr>
  </w:style>
  <w:style w:type="paragraph" w:styleId="Footer">
    <w:name w:val="footer"/>
    <w:basedOn w:val="Normal"/>
    <w:link w:val="FooterChar"/>
    <w:uiPriority w:val="99"/>
    <w:unhideWhenUsed/>
    <w:rsid w:val="00BB3770"/>
    <w:pPr>
      <w:tabs>
        <w:tab w:val="center" w:pos="4680"/>
        <w:tab w:val="right" w:pos="9360"/>
      </w:tabs>
    </w:pPr>
    <w:rPr>
      <w:rFonts w:eastAsia="SimSun"/>
    </w:rPr>
  </w:style>
  <w:style w:type="character" w:customStyle="1" w:styleId="FooterChar">
    <w:name w:val="Footer Char"/>
    <w:basedOn w:val="DefaultParagraphFont"/>
    <w:link w:val="Footer"/>
    <w:uiPriority w:val="99"/>
    <w:rsid w:val="00BB3770"/>
    <w:rPr>
      <w:rFonts w:ascii="Times New Roman" w:eastAsia="SimSun" w:hAnsi="Times New Roman"/>
      <w:sz w:val="24"/>
    </w:rPr>
  </w:style>
  <w:style w:type="paragraph" w:styleId="ListParagraph">
    <w:name w:val="List Paragraph"/>
    <w:basedOn w:val="Normal"/>
    <w:uiPriority w:val="34"/>
    <w:qFormat/>
    <w:rsid w:val="00BB3770"/>
    <w:pPr>
      <w:spacing w:line="360" w:lineRule="auto"/>
      <w:ind w:left="720"/>
      <w:contextualSpacing/>
    </w:pPr>
    <w:rPr>
      <w:rFonts w:eastAsia="SimSun"/>
    </w:rPr>
  </w:style>
  <w:style w:type="table" w:styleId="TableGrid">
    <w:name w:val="Table Grid"/>
    <w:basedOn w:val="TableNormal"/>
    <w:uiPriority w:val="39"/>
    <w:rsid w:val="00BB377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B3770"/>
    <w:pPr>
      <w:spacing w:line="360" w:lineRule="auto"/>
      <w:jc w:val="center"/>
    </w:pPr>
    <w:rPr>
      <w:rFonts w:eastAsia="SimSun"/>
      <w:b/>
      <w:iCs/>
      <w:color w:val="000000" w:themeColor="text1"/>
      <w:szCs w:val="18"/>
    </w:rPr>
  </w:style>
  <w:style w:type="character" w:customStyle="1" w:styleId="fontstyle01">
    <w:name w:val="fontstyle01"/>
    <w:basedOn w:val="DefaultParagraphFont"/>
    <w:rsid w:val="00BB3770"/>
    <w:rPr>
      <w:rFonts w:ascii="Calibri" w:hAnsi="Calibri" w:cs="Calibri" w:hint="default"/>
      <w:b w:val="0"/>
      <w:bCs w:val="0"/>
      <w:i w:val="0"/>
      <w:iCs w:val="0"/>
      <w:color w:val="000000"/>
      <w:sz w:val="24"/>
      <w:szCs w:val="24"/>
    </w:rPr>
  </w:style>
  <w:style w:type="paragraph" w:styleId="BlockText">
    <w:name w:val="Block Text"/>
    <w:basedOn w:val="Normal"/>
    <w:link w:val="BlockTextChar"/>
    <w:rsid w:val="00BB3770"/>
    <w:pPr>
      <w:spacing w:before="120" w:after="120"/>
      <w:ind w:left="720" w:right="720"/>
    </w:pPr>
    <w:rPr>
      <w:rFonts w:eastAsia="Times New Roman"/>
      <w:i/>
    </w:rPr>
  </w:style>
  <w:style w:type="character" w:customStyle="1" w:styleId="BlockTextChar">
    <w:name w:val="Block Text Char"/>
    <w:link w:val="BlockText"/>
    <w:rsid w:val="00BB3770"/>
    <w:rPr>
      <w:rFonts w:ascii="Times New Roman" w:eastAsia="Times New Roman" w:hAnsi="Times New Roman" w:cs="Times New Roman"/>
      <w:i/>
      <w:sz w:val="24"/>
      <w:szCs w:val="24"/>
    </w:rPr>
  </w:style>
  <w:style w:type="paragraph" w:styleId="List">
    <w:name w:val="List"/>
    <w:basedOn w:val="BlockText"/>
    <w:rsid w:val="00BB3770"/>
    <w:pPr>
      <w:numPr>
        <w:numId w:val="2"/>
      </w:numPr>
      <w:spacing w:before="100" w:beforeAutospacing="1" w:after="100" w:afterAutospacing="1"/>
      <w:ind w:left="1080" w:hanging="432"/>
    </w:pPr>
  </w:style>
  <w:style w:type="paragraph" w:styleId="List2">
    <w:name w:val="List 2"/>
    <w:basedOn w:val="List"/>
    <w:rsid w:val="00BB3770"/>
    <w:pPr>
      <w:numPr>
        <w:ilvl w:val="1"/>
      </w:numPr>
      <w:ind w:left="1440" w:hanging="576"/>
    </w:pPr>
  </w:style>
  <w:style w:type="character" w:customStyle="1" w:styleId="Heading1Char1">
    <w:name w:val="Heading 1 Char1"/>
    <w:basedOn w:val="DefaultParagraphFont"/>
    <w:uiPriority w:val="9"/>
    <w:rsid w:val="00BB377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B3770"/>
    <w:pPr>
      <w:keepNext/>
      <w:keepLines/>
      <w:numPr>
        <w:numId w:val="3"/>
      </w:numPr>
      <w:autoSpaceDE/>
      <w:autoSpaceDN/>
      <w:adjustRightInd/>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BB3770"/>
    <w:pPr>
      <w:spacing w:after="100" w:line="360" w:lineRule="auto"/>
      <w:ind w:left="220"/>
    </w:pPr>
    <w:rPr>
      <w:rFonts w:eastAsia="SimSun"/>
    </w:rPr>
  </w:style>
  <w:style w:type="character" w:styleId="Hyperlink">
    <w:name w:val="Hyperlink"/>
    <w:basedOn w:val="DefaultParagraphFont"/>
    <w:uiPriority w:val="99"/>
    <w:unhideWhenUsed/>
    <w:rsid w:val="00BB3770"/>
    <w:rPr>
      <w:color w:val="0563C1" w:themeColor="hyperlink"/>
      <w:u w:val="single"/>
    </w:rPr>
  </w:style>
  <w:style w:type="paragraph" w:styleId="TOC1">
    <w:name w:val="toc 1"/>
    <w:basedOn w:val="Normal"/>
    <w:next w:val="Normal"/>
    <w:autoRedefine/>
    <w:uiPriority w:val="39"/>
    <w:unhideWhenUsed/>
    <w:rsid w:val="00BB3770"/>
    <w:pPr>
      <w:spacing w:after="100" w:line="360" w:lineRule="auto"/>
    </w:pPr>
    <w:rPr>
      <w:rFonts w:eastAsiaTheme="minorEastAsia"/>
    </w:rPr>
  </w:style>
  <w:style w:type="paragraph" w:styleId="TOC3">
    <w:name w:val="toc 3"/>
    <w:basedOn w:val="Normal"/>
    <w:next w:val="Normal"/>
    <w:autoRedefine/>
    <w:uiPriority w:val="39"/>
    <w:unhideWhenUsed/>
    <w:rsid w:val="00BB3770"/>
    <w:pPr>
      <w:spacing w:after="100" w:line="360" w:lineRule="auto"/>
      <w:ind w:left="440"/>
    </w:pPr>
    <w:rPr>
      <w:rFonts w:eastAsiaTheme="minorEastAsia"/>
    </w:rPr>
  </w:style>
  <w:style w:type="paragraph" w:styleId="TableofFigures">
    <w:name w:val="table of figures"/>
    <w:basedOn w:val="Normal"/>
    <w:next w:val="Normal"/>
    <w:uiPriority w:val="99"/>
    <w:unhideWhenUsed/>
    <w:rsid w:val="00BB3770"/>
    <w:pPr>
      <w:spacing w:line="360" w:lineRule="auto"/>
    </w:pPr>
    <w:rPr>
      <w:rFonts w:eastAsia="SimSun"/>
    </w:rPr>
  </w:style>
  <w:style w:type="paragraph" w:styleId="BalloonText">
    <w:name w:val="Balloon Text"/>
    <w:basedOn w:val="Normal"/>
    <w:link w:val="BalloonTextChar"/>
    <w:uiPriority w:val="99"/>
    <w:semiHidden/>
    <w:unhideWhenUsed/>
    <w:rsid w:val="00BB3770"/>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BB3770"/>
    <w:rPr>
      <w:rFonts w:ascii="Segoe UI" w:eastAsia="SimSun" w:hAnsi="Segoe UI" w:cs="Segoe UI"/>
      <w:sz w:val="18"/>
      <w:szCs w:val="18"/>
    </w:rPr>
  </w:style>
  <w:style w:type="paragraph" w:customStyle="1" w:styleId="Equation">
    <w:name w:val="Equation"/>
    <w:basedOn w:val="Normal"/>
    <w:qFormat/>
    <w:rsid w:val="00BB3770"/>
    <w:pPr>
      <w:tabs>
        <w:tab w:val="right" w:pos="8640"/>
      </w:tabs>
      <w:ind w:left="720"/>
    </w:pPr>
    <w:rPr>
      <w:rFonts w:eastAsia="SimSun"/>
    </w:rPr>
  </w:style>
  <w:style w:type="character" w:customStyle="1" w:styleId="CommentTextChar">
    <w:name w:val="Comment Text Char"/>
    <w:basedOn w:val="DefaultParagraphFont"/>
    <w:link w:val="CommentText"/>
    <w:uiPriority w:val="99"/>
    <w:rsid w:val="00BB3770"/>
    <w:rPr>
      <w:rFonts w:ascii="Times New Roman" w:eastAsia="SimSun" w:hAnsi="Times New Roman"/>
      <w:sz w:val="20"/>
      <w:szCs w:val="20"/>
    </w:rPr>
  </w:style>
  <w:style w:type="paragraph" w:styleId="CommentText">
    <w:name w:val="annotation text"/>
    <w:basedOn w:val="Normal"/>
    <w:link w:val="CommentTextChar"/>
    <w:uiPriority w:val="99"/>
    <w:unhideWhenUsed/>
    <w:rsid w:val="00BB3770"/>
    <w:rPr>
      <w:rFonts w:eastAsia="SimSun"/>
      <w:sz w:val="20"/>
      <w:szCs w:val="20"/>
    </w:rPr>
  </w:style>
  <w:style w:type="character" w:customStyle="1" w:styleId="CommentSubjectChar">
    <w:name w:val="Comment Subject Char"/>
    <w:basedOn w:val="CommentTextChar"/>
    <w:link w:val="CommentSubject"/>
    <w:uiPriority w:val="99"/>
    <w:semiHidden/>
    <w:rsid w:val="00BB3770"/>
    <w:rPr>
      <w:rFonts w:ascii="Times New Roman" w:eastAsia="SimSun" w:hAnsi="Times New Roman"/>
      <w:b/>
      <w:bCs/>
      <w:sz w:val="20"/>
      <w:szCs w:val="20"/>
    </w:rPr>
  </w:style>
  <w:style w:type="paragraph" w:styleId="CommentSubject">
    <w:name w:val="annotation subject"/>
    <w:basedOn w:val="CommentText"/>
    <w:next w:val="CommentText"/>
    <w:link w:val="CommentSubjectChar"/>
    <w:uiPriority w:val="99"/>
    <w:semiHidden/>
    <w:unhideWhenUsed/>
    <w:rsid w:val="00BB3770"/>
    <w:rPr>
      <w:b/>
      <w:bCs/>
    </w:rPr>
  </w:style>
  <w:style w:type="paragraph" w:styleId="Subtitle">
    <w:name w:val="Subtitle"/>
    <w:basedOn w:val="Normal"/>
    <w:next w:val="Normal"/>
    <w:link w:val="SubtitleChar"/>
    <w:uiPriority w:val="11"/>
    <w:qFormat/>
    <w:rsid w:val="00BB3770"/>
    <w:pPr>
      <w:numPr>
        <w:ilvl w:val="1"/>
      </w:numPr>
      <w:spacing w:line="36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3770"/>
    <w:rPr>
      <w:rFonts w:eastAsiaTheme="minorEastAsia"/>
      <w:color w:val="5A5A5A" w:themeColor="text1" w:themeTint="A5"/>
      <w:spacing w:val="15"/>
    </w:rPr>
  </w:style>
  <w:style w:type="paragraph" w:customStyle="1" w:styleId="Default">
    <w:name w:val="Default"/>
    <w:rsid w:val="00BB3770"/>
    <w:pPr>
      <w:autoSpaceDE w:val="0"/>
      <w:autoSpaceDN w:val="0"/>
      <w:adjustRightInd w:val="0"/>
      <w:spacing w:after="0" w:line="240" w:lineRule="auto"/>
    </w:pPr>
    <w:rPr>
      <w:rFonts w:eastAsia="Times New Roman"/>
      <w:color w:val="000000"/>
    </w:rPr>
  </w:style>
  <w:style w:type="paragraph" w:customStyle="1" w:styleId="ChecklistSimpleChecked">
    <w:name w:val="Checklist Simple Checked"/>
    <w:basedOn w:val="Normal"/>
    <w:rsid w:val="00BB3770"/>
    <w:pPr>
      <w:numPr>
        <w:numId w:val="4"/>
      </w:numPr>
      <w:autoSpaceDE w:val="0"/>
      <w:autoSpaceDN w:val="0"/>
      <w:adjustRightInd w:val="0"/>
    </w:pPr>
    <w:rPr>
      <w:rFonts w:ascii="NNFPLJ+TimesNewRoman" w:eastAsia="Times New Roman" w:hAnsi="NNFPLJ+TimesNewRoman"/>
    </w:rPr>
  </w:style>
  <w:style w:type="paragraph" w:customStyle="1" w:styleId="eq1">
    <w:name w:val="eq1"/>
    <w:basedOn w:val="ListParagraph"/>
    <w:qFormat/>
    <w:rsid w:val="00BB3770"/>
    <w:pPr>
      <w:numPr>
        <w:ilvl w:val="1"/>
        <w:numId w:val="5"/>
      </w:numPr>
      <w:spacing w:line="240" w:lineRule="auto"/>
      <w:jc w:val="center"/>
    </w:pPr>
    <w:rPr>
      <w:rFonts w:ascii="Calibri" w:eastAsia="Times New Roman" w:hAnsi="Calibri"/>
      <w:sz w:val="20"/>
      <w:szCs w:val="20"/>
    </w:rPr>
  </w:style>
  <w:style w:type="character" w:styleId="CommentReference">
    <w:name w:val="annotation reference"/>
    <w:basedOn w:val="DefaultParagraphFont"/>
    <w:uiPriority w:val="99"/>
    <w:semiHidden/>
    <w:unhideWhenUsed/>
    <w:rsid w:val="007600A7"/>
    <w:rPr>
      <w:sz w:val="16"/>
      <w:szCs w:val="16"/>
    </w:rPr>
  </w:style>
  <w:style w:type="paragraph" w:styleId="Revision">
    <w:name w:val="Revision"/>
    <w:hidden/>
    <w:uiPriority w:val="99"/>
    <w:semiHidden/>
    <w:rsid w:val="00586ACE"/>
    <w:pPr>
      <w:spacing w:after="0" w:line="240" w:lineRule="auto"/>
    </w:pPr>
  </w:style>
  <w:style w:type="character" w:styleId="FollowedHyperlink">
    <w:name w:val="FollowedHyperlink"/>
    <w:basedOn w:val="DefaultParagraphFont"/>
    <w:uiPriority w:val="99"/>
    <w:semiHidden/>
    <w:unhideWhenUsed/>
    <w:rsid w:val="003C6330"/>
    <w:rPr>
      <w:color w:val="954F72"/>
      <w:u w:val="single"/>
    </w:rPr>
  </w:style>
  <w:style w:type="paragraph" w:customStyle="1" w:styleId="msonormal0">
    <w:name w:val="msonormal"/>
    <w:basedOn w:val="Normal"/>
    <w:rsid w:val="003C6330"/>
    <w:pPr>
      <w:spacing w:before="100" w:beforeAutospacing="1" w:after="100" w:afterAutospacing="1"/>
      <w:jc w:val="left"/>
    </w:pPr>
    <w:rPr>
      <w:rFonts w:eastAsia="Times New Roman"/>
    </w:rPr>
  </w:style>
  <w:style w:type="paragraph" w:customStyle="1" w:styleId="font5">
    <w:name w:val="font5"/>
    <w:basedOn w:val="Normal"/>
    <w:rsid w:val="003C6330"/>
    <w:pPr>
      <w:spacing w:before="100" w:beforeAutospacing="1" w:after="100" w:afterAutospacing="1"/>
      <w:jc w:val="left"/>
    </w:pPr>
    <w:rPr>
      <w:rFonts w:eastAsia="Times New Roman"/>
    </w:rPr>
  </w:style>
  <w:style w:type="paragraph" w:customStyle="1" w:styleId="font6">
    <w:name w:val="font6"/>
    <w:basedOn w:val="Normal"/>
    <w:rsid w:val="003C6330"/>
    <w:pPr>
      <w:spacing w:before="100" w:beforeAutospacing="1" w:after="100" w:afterAutospacing="1"/>
      <w:jc w:val="left"/>
    </w:pPr>
    <w:rPr>
      <w:rFonts w:eastAsia="Times New Roman"/>
    </w:rPr>
  </w:style>
  <w:style w:type="paragraph" w:customStyle="1" w:styleId="font7">
    <w:name w:val="font7"/>
    <w:basedOn w:val="Normal"/>
    <w:rsid w:val="003C6330"/>
    <w:pPr>
      <w:spacing w:before="100" w:beforeAutospacing="1" w:after="100" w:afterAutospacing="1"/>
      <w:jc w:val="left"/>
    </w:pPr>
    <w:rPr>
      <w:rFonts w:eastAsia="Times New Roman"/>
      <w:sz w:val="14"/>
      <w:szCs w:val="14"/>
    </w:rPr>
  </w:style>
  <w:style w:type="paragraph" w:customStyle="1" w:styleId="xl65">
    <w:name w:val="xl65"/>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66">
    <w:name w:val="xl66"/>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mbol" w:eastAsia="Times New Roman" w:hAnsi="Symbol"/>
    </w:rPr>
  </w:style>
  <w:style w:type="paragraph" w:customStyle="1" w:styleId="xl68">
    <w:name w:val="xl68"/>
    <w:basedOn w:val="Normal"/>
    <w:rsid w:val="003C6330"/>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jc w:val="left"/>
      <w:textAlignment w:val="center"/>
    </w:pPr>
    <w:rPr>
      <w:rFonts w:ascii="Symbol" w:eastAsia="Times New Roman" w:hAnsi="Symbol"/>
    </w:rPr>
  </w:style>
  <w:style w:type="paragraph" w:customStyle="1" w:styleId="xl69">
    <w:name w:val="xl69"/>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rPr>
  </w:style>
  <w:style w:type="paragraph" w:customStyle="1" w:styleId="xl70">
    <w:name w:val="xl70"/>
    <w:basedOn w:val="Normal"/>
    <w:rsid w:val="003C6330"/>
    <w:pPr>
      <w:spacing w:before="100" w:beforeAutospacing="1" w:after="100" w:afterAutospacing="1"/>
      <w:jc w:val="left"/>
      <w:textAlignment w:val="center"/>
    </w:pPr>
    <w:rPr>
      <w:rFonts w:eastAsia="Times New Roman"/>
    </w:rPr>
  </w:style>
  <w:style w:type="paragraph" w:customStyle="1" w:styleId="xl71">
    <w:name w:val="xl71"/>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rPr>
  </w:style>
  <w:style w:type="paragraph" w:customStyle="1" w:styleId="xl72">
    <w:name w:val="xl72"/>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rPr>
  </w:style>
  <w:style w:type="paragraph" w:customStyle="1" w:styleId="xl73">
    <w:name w:val="xl73"/>
    <w:basedOn w:val="Normal"/>
    <w:rsid w:val="003C6330"/>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jc w:val="left"/>
      <w:textAlignment w:val="center"/>
    </w:pPr>
    <w:rPr>
      <w:rFonts w:eastAsia="Times New Roman"/>
    </w:rPr>
  </w:style>
  <w:style w:type="paragraph" w:customStyle="1" w:styleId="xl74">
    <w:name w:val="xl74"/>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rPr>
  </w:style>
  <w:style w:type="character" w:customStyle="1" w:styleId="UnresolvedMention1">
    <w:name w:val="Unresolved Mention1"/>
    <w:basedOn w:val="DefaultParagraphFont"/>
    <w:uiPriority w:val="99"/>
    <w:semiHidden/>
    <w:unhideWhenUsed/>
    <w:rsid w:val="00F44531"/>
    <w:rPr>
      <w:color w:val="605E5C"/>
      <w:shd w:val="clear" w:color="auto" w:fill="E1DFDD"/>
    </w:rPr>
  </w:style>
  <w:style w:type="character" w:styleId="Emphasis">
    <w:name w:val="Emphasis"/>
    <w:basedOn w:val="DefaultParagraphFont"/>
    <w:uiPriority w:val="20"/>
    <w:qFormat/>
    <w:rsid w:val="00A926A6"/>
    <w:rPr>
      <w:i/>
      <w:iCs/>
    </w:rPr>
  </w:style>
  <w:style w:type="character" w:customStyle="1" w:styleId="UnresolvedMention2">
    <w:name w:val="Unresolved Mention2"/>
    <w:basedOn w:val="DefaultParagraphFont"/>
    <w:uiPriority w:val="99"/>
    <w:semiHidden/>
    <w:unhideWhenUsed/>
    <w:rsid w:val="00B763D5"/>
    <w:rPr>
      <w:color w:val="605E5C"/>
      <w:shd w:val="clear" w:color="auto" w:fill="E1DFDD"/>
    </w:rPr>
  </w:style>
  <w:style w:type="character" w:styleId="LineNumber">
    <w:name w:val="line number"/>
    <w:basedOn w:val="DefaultParagraphFont"/>
    <w:uiPriority w:val="99"/>
    <w:semiHidden/>
    <w:unhideWhenUsed/>
    <w:rsid w:val="00B763D5"/>
  </w:style>
  <w:style w:type="character" w:styleId="PlaceholderText">
    <w:name w:val="Placeholder Text"/>
    <w:basedOn w:val="DefaultParagraphFont"/>
    <w:uiPriority w:val="99"/>
    <w:semiHidden/>
    <w:rsid w:val="00A83380"/>
    <w:rPr>
      <w:color w:val="808080"/>
    </w:rPr>
  </w:style>
  <w:style w:type="character" w:customStyle="1" w:styleId="UnresolvedMention3">
    <w:name w:val="Unresolved Mention3"/>
    <w:basedOn w:val="DefaultParagraphFont"/>
    <w:uiPriority w:val="99"/>
    <w:semiHidden/>
    <w:unhideWhenUsed/>
    <w:rsid w:val="00BA1BA9"/>
    <w:rPr>
      <w:color w:val="605E5C"/>
      <w:shd w:val="clear" w:color="auto" w:fill="E1DFDD"/>
    </w:rPr>
  </w:style>
  <w:style w:type="character" w:customStyle="1" w:styleId="UnresolvedMention4">
    <w:name w:val="Unresolved Mention4"/>
    <w:basedOn w:val="DefaultParagraphFont"/>
    <w:uiPriority w:val="99"/>
    <w:semiHidden/>
    <w:unhideWhenUsed/>
    <w:rsid w:val="00BA381E"/>
    <w:rPr>
      <w:color w:val="605E5C"/>
      <w:shd w:val="clear" w:color="auto" w:fill="E1DFDD"/>
    </w:rPr>
  </w:style>
  <w:style w:type="character" w:customStyle="1" w:styleId="UnresolvedMention5">
    <w:name w:val="Unresolved Mention5"/>
    <w:basedOn w:val="DefaultParagraphFont"/>
    <w:uiPriority w:val="99"/>
    <w:semiHidden/>
    <w:unhideWhenUsed/>
    <w:rsid w:val="008E1DCC"/>
    <w:rPr>
      <w:color w:val="605E5C"/>
      <w:shd w:val="clear" w:color="auto" w:fill="E1DFDD"/>
    </w:rPr>
  </w:style>
  <w:style w:type="paragraph" w:styleId="FootnoteText">
    <w:name w:val="footnote text"/>
    <w:basedOn w:val="Normal"/>
    <w:link w:val="FootnoteTextChar"/>
    <w:uiPriority w:val="99"/>
    <w:unhideWhenUsed/>
    <w:rsid w:val="00204BBC"/>
    <w:rPr>
      <w:sz w:val="20"/>
      <w:szCs w:val="20"/>
    </w:rPr>
  </w:style>
  <w:style w:type="character" w:customStyle="1" w:styleId="FootnoteTextChar">
    <w:name w:val="Footnote Text Char"/>
    <w:basedOn w:val="DefaultParagraphFont"/>
    <w:link w:val="FootnoteText"/>
    <w:uiPriority w:val="99"/>
    <w:rsid w:val="00204BBC"/>
    <w:rPr>
      <w:sz w:val="20"/>
      <w:szCs w:val="20"/>
    </w:rPr>
  </w:style>
  <w:style w:type="character" w:styleId="FootnoteReference">
    <w:name w:val="footnote reference"/>
    <w:basedOn w:val="DefaultParagraphFont"/>
    <w:uiPriority w:val="99"/>
    <w:semiHidden/>
    <w:unhideWhenUsed/>
    <w:rsid w:val="00204BBC"/>
    <w:rPr>
      <w:vertAlign w:val="superscript"/>
    </w:rPr>
  </w:style>
  <w:style w:type="paragraph" w:customStyle="1" w:styleId="Table">
    <w:name w:val="Table"/>
    <w:basedOn w:val="ListParagraph"/>
    <w:qFormat/>
    <w:rsid w:val="004A1C21"/>
    <w:pPr>
      <w:numPr>
        <w:numId w:val="10"/>
      </w:numPr>
      <w:spacing w:after="120" w:line="240" w:lineRule="auto"/>
      <w:ind w:left="0"/>
      <w:jc w:val="center"/>
    </w:pPr>
    <w:rPr>
      <w:rFonts w:eastAsia="Times New Roman"/>
      <w:b/>
      <w:lang w:val="en-CA"/>
    </w:rPr>
  </w:style>
  <w:style w:type="character" w:customStyle="1" w:styleId="UnresolvedMention6">
    <w:name w:val="Unresolved Mention6"/>
    <w:basedOn w:val="DefaultParagraphFont"/>
    <w:uiPriority w:val="99"/>
    <w:semiHidden/>
    <w:unhideWhenUsed/>
    <w:rsid w:val="00BA5058"/>
    <w:rPr>
      <w:color w:val="605E5C"/>
      <w:shd w:val="clear" w:color="auto" w:fill="E1DFDD"/>
    </w:rPr>
  </w:style>
  <w:style w:type="paragraph" w:styleId="HTMLPreformatted">
    <w:name w:val="HTML Preformatted"/>
    <w:basedOn w:val="Normal"/>
    <w:link w:val="HTMLPreformattedChar"/>
    <w:uiPriority w:val="99"/>
    <w:semiHidden/>
    <w:unhideWhenUsed/>
    <w:rsid w:val="00742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42408"/>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BC7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7717">
      <w:bodyDiv w:val="1"/>
      <w:marLeft w:val="0"/>
      <w:marRight w:val="0"/>
      <w:marTop w:val="0"/>
      <w:marBottom w:val="0"/>
      <w:divBdr>
        <w:top w:val="none" w:sz="0" w:space="0" w:color="auto"/>
        <w:left w:val="none" w:sz="0" w:space="0" w:color="auto"/>
        <w:bottom w:val="none" w:sz="0" w:space="0" w:color="auto"/>
        <w:right w:val="none" w:sz="0" w:space="0" w:color="auto"/>
      </w:divBdr>
    </w:div>
    <w:div w:id="201213003">
      <w:bodyDiv w:val="1"/>
      <w:marLeft w:val="0"/>
      <w:marRight w:val="0"/>
      <w:marTop w:val="0"/>
      <w:marBottom w:val="0"/>
      <w:divBdr>
        <w:top w:val="none" w:sz="0" w:space="0" w:color="auto"/>
        <w:left w:val="none" w:sz="0" w:space="0" w:color="auto"/>
        <w:bottom w:val="none" w:sz="0" w:space="0" w:color="auto"/>
        <w:right w:val="none" w:sz="0" w:space="0" w:color="auto"/>
      </w:divBdr>
      <w:divsChild>
        <w:div w:id="947086032">
          <w:marLeft w:val="0"/>
          <w:marRight w:val="0"/>
          <w:marTop w:val="0"/>
          <w:marBottom w:val="0"/>
          <w:divBdr>
            <w:top w:val="none" w:sz="0" w:space="0" w:color="auto"/>
            <w:left w:val="none" w:sz="0" w:space="0" w:color="auto"/>
            <w:bottom w:val="none" w:sz="0" w:space="0" w:color="auto"/>
            <w:right w:val="none" w:sz="0" w:space="0" w:color="auto"/>
          </w:divBdr>
        </w:div>
      </w:divsChild>
    </w:div>
    <w:div w:id="280693625">
      <w:bodyDiv w:val="1"/>
      <w:marLeft w:val="0"/>
      <w:marRight w:val="0"/>
      <w:marTop w:val="0"/>
      <w:marBottom w:val="0"/>
      <w:divBdr>
        <w:top w:val="none" w:sz="0" w:space="0" w:color="auto"/>
        <w:left w:val="none" w:sz="0" w:space="0" w:color="auto"/>
        <w:bottom w:val="none" w:sz="0" w:space="0" w:color="auto"/>
        <w:right w:val="none" w:sz="0" w:space="0" w:color="auto"/>
      </w:divBdr>
    </w:div>
    <w:div w:id="344555037">
      <w:bodyDiv w:val="1"/>
      <w:marLeft w:val="0"/>
      <w:marRight w:val="0"/>
      <w:marTop w:val="0"/>
      <w:marBottom w:val="0"/>
      <w:divBdr>
        <w:top w:val="none" w:sz="0" w:space="0" w:color="auto"/>
        <w:left w:val="none" w:sz="0" w:space="0" w:color="auto"/>
        <w:bottom w:val="none" w:sz="0" w:space="0" w:color="auto"/>
        <w:right w:val="none" w:sz="0" w:space="0" w:color="auto"/>
      </w:divBdr>
      <w:divsChild>
        <w:div w:id="1283607200">
          <w:marLeft w:val="0"/>
          <w:marRight w:val="0"/>
          <w:marTop w:val="0"/>
          <w:marBottom w:val="0"/>
          <w:divBdr>
            <w:top w:val="none" w:sz="0" w:space="0" w:color="auto"/>
            <w:left w:val="none" w:sz="0" w:space="0" w:color="auto"/>
            <w:bottom w:val="none" w:sz="0" w:space="0" w:color="auto"/>
            <w:right w:val="none" w:sz="0" w:space="0" w:color="auto"/>
          </w:divBdr>
        </w:div>
      </w:divsChild>
    </w:div>
    <w:div w:id="502163484">
      <w:bodyDiv w:val="1"/>
      <w:marLeft w:val="0"/>
      <w:marRight w:val="0"/>
      <w:marTop w:val="0"/>
      <w:marBottom w:val="0"/>
      <w:divBdr>
        <w:top w:val="none" w:sz="0" w:space="0" w:color="auto"/>
        <w:left w:val="none" w:sz="0" w:space="0" w:color="auto"/>
        <w:bottom w:val="none" w:sz="0" w:space="0" w:color="auto"/>
        <w:right w:val="none" w:sz="0" w:space="0" w:color="auto"/>
      </w:divBdr>
    </w:div>
    <w:div w:id="609317144">
      <w:bodyDiv w:val="1"/>
      <w:marLeft w:val="0"/>
      <w:marRight w:val="0"/>
      <w:marTop w:val="0"/>
      <w:marBottom w:val="0"/>
      <w:divBdr>
        <w:top w:val="none" w:sz="0" w:space="0" w:color="auto"/>
        <w:left w:val="none" w:sz="0" w:space="0" w:color="auto"/>
        <w:bottom w:val="none" w:sz="0" w:space="0" w:color="auto"/>
        <w:right w:val="none" w:sz="0" w:space="0" w:color="auto"/>
      </w:divBdr>
    </w:div>
    <w:div w:id="912198173">
      <w:bodyDiv w:val="1"/>
      <w:marLeft w:val="0"/>
      <w:marRight w:val="0"/>
      <w:marTop w:val="0"/>
      <w:marBottom w:val="0"/>
      <w:divBdr>
        <w:top w:val="none" w:sz="0" w:space="0" w:color="auto"/>
        <w:left w:val="none" w:sz="0" w:space="0" w:color="auto"/>
        <w:bottom w:val="none" w:sz="0" w:space="0" w:color="auto"/>
        <w:right w:val="none" w:sz="0" w:space="0" w:color="auto"/>
      </w:divBdr>
    </w:div>
    <w:div w:id="1013148758">
      <w:bodyDiv w:val="1"/>
      <w:marLeft w:val="0"/>
      <w:marRight w:val="0"/>
      <w:marTop w:val="0"/>
      <w:marBottom w:val="0"/>
      <w:divBdr>
        <w:top w:val="none" w:sz="0" w:space="0" w:color="auto"/>
        <w:left w:val="none" w:sz="0" w:space="0" w:color="auto"/>
        <w:bottom w:val="none" w:sz="0" w:space="0" w:color="auto"/>
        <w:right w:val="none" w:sz="0" w:space="0" w:color="auto"/>
      </w:divBdr>
      <w:divsChild>
        <w:div w:id="1172842622">
          <w:marLeft w:val="0"/>
          <w:marRight w:val="0"/>
          <w:marTop w:val="0"/>
          <w:marBottom w:val="0"/>
          <w:divBdr>
            <w:top w:val="none" w:sz="0" w:space="0" w:color="auto"/>
            <w:left w:val="none" w:sz="0" w:space="0" w:color="auto"/>
            <w:bottom w:val="none" w:sz="0" w:space="0" w:color="auto"/>
            <w:right w:val="none" w:sz="0" w:space="0" w:color="auto"/>
          </w:divBdr>
        </w:div>
      </w:divsChild>
    </w:div>
    <w:div w:id="1198815679">
      <w:bodyDiv w:val="1"/>
      <w:marLeft w:val="0"/>
      <w:marRight w:val="0"/>
      <w:marTop w:val="0"/>
      <w:marBottom w:val="0"/>
      <w:divBdr>
        <w:top w:val="none" w:sz="0" w:space="0" w:color="auto"/>
        <w:left w:val="none" w:sz="0" w:space="0" w:color="auto"/>
        <w:bottom w:val="none" w:sz="0" w:space="0" w:color="auto"/>
        <w:right w:val="none" w:sz="0" w:space="0" w:color="auto"/>
      </w:divBdr>
    </w:div>
    <w:div w:id="1350988699">
      <w:bodyDiv w:val="1"/>
      <w:marLeft w:val="0"/>
      <w:marRight w:val="0"/>
      <w:marTop w:val="0"/>
      <w:marBottom w:val="0"/>
      <w:divBdr>
        <w:top w:val="none" w:sz="0" w:space="0" w:color="auto"/>
        <w:left w:val="none" w:sz="0" w:space="0" w:color="auto"/>
        <w:bottom w:val="none" w:sz="0" w:space="0" w:color="auto"/>
        <w:right w:val="none" w:sz="0" w:space="0" w:color="auto"/>
      </w:divBdr>
    </w:div>
    <w:div w:id="1360743675">
      <w:bodyDiv w:val="1"/>
      <w:marLeft w:val="0"/>
      <w:marRight w:val="0"/>
      <w:marTop w:val="0"/>
      <w:marBottom w:val="0"/>
      <w:divBdr>
        <w:top w:val="none" w:sz="0" w:space="0" w:color="auto"/>
        <w:left w:val="none" w:sz="0" w:space="0" w:color="auto"/>
        <w:bottom w:val="none" w:sz="0" w:space="0" w:color="auto"/>
        <w:right w:val="none" w:sz="0" w:space="0" w:color="auto"/>
      </w:divBdr>
    </w:div>
    <w:div w:id="1402872015">
      <w:bodyDiv w:val="1"/>
      <w:marLeft w:val="0"/>
      <w:marRight w:val="0"/>
      <w:marTop w:val="0"/>
      <w:marBottom w:val="0"/>
      <w:divBdr>
        <w:top w:val="none" w:sz="0" w:space="0" w:color="auto"/>
        <w:left w:val="none" w:sz="0" w:space="0" w:color="auto"/>
        <w:bottom w:val="none" w:sz="0" w:space="0" w:color="auto"/>
        <w:right w:val="none" w:sz="0" w:space="0" w:color="auto"/>
      </w:divBdr>
    </w:div>
    <w:div w:id="1541823483">
      <w:bodyDiv w:val="1"/>
      <w:marLeft w:val="0"/>
      <w:marRight w:val="0"/>
      <w:marTop w:val="0"/>
      <w:marBottom w:val="0"/>
      <w:divBdr>
        <w:top w:val="none" w:sz="0" w:space="0" w:color="auto"/>
        <w:left w:val="none" w:sz="0" w:space="0" w:color="auto"/>
        <w:bottom w:val="none" w:sz="0" w:space="0" w:color="auto"/>
        <w:right w:val="none" w:sz="0" w:space="0" w:color="auto"/>
      </w:divBdr>
    </w:div>
    <w:div w:id="1607427045">
      <w:bodyDiv w:val="1"/>
      <w:marLeft w:val="0"/>
      <w:marRight w:val="0"/>
      <w:marTop w:val="0"/>
      <w:marBottom w:val="0"/>
      <w:divBdr>
        <w:top w:val="none" w:sz="0" w:space="0" w:color="auto"/>
        <w:left w:val="none" w:sz="0" w:space="0" w:color="auto"/>
        <w:bottom w:val="none" w:sz="0" w:space="0" w:color="auto"/>
        <w:right w:val="none" w:sz="0" w:space="0" w:color="auto"/>
      </w:divBdr>
    </w:div>
    <w:div w:id="1977762163">
      <w:bodyDiv w:val="1"/>
      <w:marLeft w:val="0"/>
      <w:marRight w:val="0"/>
      <w:marTop w:val="0"/>
      <w:marBottom w:val="0"/>
      <w:divBdr>
        <w:top w:val="none" w:sz="0" w:space="0" w:color="auto"/>
        <w:left w:val="none" w:sz="0" w:space="0" w:color="auto"/>
        <w:bottom w:val="none" w:sz="0" w:space="0" w:color="auto"/>
        <w:right w:val="none" w:sz="0" w:space="0" w:color="auto"/>
      </w:divBdr>
      <w:divsChild>
        <w:div w:id="1485581435">
          <w:marLeft w:val="0"/>
          <w:marRight w:val="0"/>
          <w:marTop w:val="0"/>
          <w:marBottom w:val="0"/>
          <w:divBdr>
            <w:top w:val="none" w:sz="0" w:space="0" w:color="auto"/>
            <w:left w:val="none" w:sz="0" w:space="0" w:color="auto"/>
            <w:bottom w:val="none" w:sz="0" w:space="0" w:color="auto"/>
            <w:right w:val="none" w:sz="0" w:space="0" w:color="auto"/>
          </w:divBdr>
        </w:div>
      </w:divsChild>
    </w:div>
    <w:div w:id="21433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1AEC3-01AB-4A7C-99B7-628152BF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8</Pages>
  <Words>1056</Words>
  <Characters>6024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Chandra Iraganaboina</dc:creator>
  <cp:keywords/>
  <dc:description/>
  <cp:lastModifiedBy>Naveen Eluru</cp:lastModifiedBy>
  <cp:revision>10</cp:revision>
  <cp:lastPrinted>2020-12-04T18:31:00Z</cp:lastPrinted>
  <dcterms:created xsi:type="dcterms:W3CDTF">2020-09-14T14:07:00Z</dcterms:created>
  <dcterms:modified xsi:type="dcterms:W3CDTF">2020-12-04T18:31:00Z</dcterms:modified>
</cp:coreProperties>
</file>