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646C3" w14:textId="2C31FFCD" w:rsidR="003C62D5" w:rsidRPr="00FB7302" w:rsidRDefault="00272EAB" w:rsidP="00C84B57">
      <w:pPr>
        <w:jc w:val="center"/>
        <w:rPr>
          <w:rFonts w:cs="Times New Roman"/>
          <w:b/>
          <w:szCs w:val="24"/>
        </w:rPr>
      </w:pPr>
      <w:bookmarkStart w:id="0" w:name="_GoBack"/>
      <w:bookmarkEnd w:id="0"/>
      <w:r w:rsidRPr="00FB7302">
        <w:rPr>
          <w:rFonts w:cs="Times New Roman"/>
          <w:b/>
          <w:szCs w:val="24"/>
        </w:rPr>
        <w:t xml:space="preserve">Examining </w:t>
      </w:r>
      <w:r>
        <w:rPr>
          <w:rFonts w:cs="Times New Roman"/>
          <w:b/>
          <w:szCs w:val="24"/>
        </w:rPr>
        <w:t>the Impact o</w:t>
      </w:r>
      <w:r w:rsidRPr="00FB7302">
        <w:rPr>
          <w:rFonts w:cs="Times New Roman"/>
          <w:b/>
          <w:szCs w:val="24"/>
        </w:rPr>
        <w:t xml:space="preserve">f Sample Size </w:t>
      </w:r>
      <w:r>
        <w:rPr>
          <w:rFonts w:cs="Times New Roman"/>
          <w:b/>
          <w:szCs w:val="24"/>
        </w:rPr>
        <w:t>i</w:t>
      </w:r>
      <w:r w:rsidRPr="00FB7302">
        <w:rPr>
          <w:rFonts w:cs="Times New Roman"/>
          <w:b/>
          <w:szCs w:val="24"/>
        </w:rPr>
        <w:t xml:space="preserve">n </w:t>
      </w:r>
      <w:r>
        <w:rPr>
          <w:rFonts w:cs="Times New Roman"/>
          <w:b/>
          <w:szCs w:val="24"/>
        </w:rPr>
        <w:t xml:space="preserve">the </w:t>
      </w:r>
      <w:r w:rsidRPr="00FB7302">
        <w:rPr>
          <w:rFonts w:cs="Times New Roman"/>
          <w:b/>
          <w:szCs w:val="24"/>
        </w:rPr>
        <w:t xml:space="preserve">Analysis </w:t>
      </w:r>
      <w:r>
        <w:rPr>
          <w:rFonts w:cs="Times New Roman"/>
          <w:b/>
          <w:szCs w:val="24"/>
        </w:rPr>
        <w:t>o</w:t>
      </w:r>
      <w:r w:rsidRPr="00FB7302">
        <w:rPr>
          <w:rFonts w:cs="Times New Roman"/>
          <w:b/>
          <w:szCs w:val="24"/>
        </w:rPr>
        <w:t>f Bicycle Sharing Systems</w:t>
      </w:r>
    </w:p>
    <w:p w14:paraId="2694048B" w14:textId="77777777" w:rsidR="00C84B57" w:rsidRDefault="00C84B57" w:rsidP="00C84B57">
      <w:pPr>
        <w:jc w:val="center"/>
        <w:rPr>
          <w:rFonts w:cs="Times New Roman"/>
        </w:rPr>
      </w:pPr>
    </w:p>
    <w:p w14:paraId="3C666093" w14:textId="77777777" w:rsidR="00C84B57" w:rsidRDefault="00C84B57" w:rsidP="00C84B57">
      <w:pPr>
        <w:jc w:val="center"/>
        <w:rPr>
          <w:rFonts w:cs="Times New Roman"/>
        </w:rPr>
      </w:pPr>
    </w:p>
    <w:p w14:paraId="3E93BE65" w14:textId="77777777" w:rsidR="00C84B57" w:rsidRPr="008A07C9" w:rsidRDefault="00C84B57" w:rsidP="00C84B57">
      <w:pPr>
        <w:jc w:val="center"/>
        <w:rPr>
          <w:rFonts w:cs="Times New Roman"/>
        </w:rPr>
      </w:pPr>
    </w:p>
    <w:p w14:paraId="5AF59150" w14:textId="77777777" w:rsidR="003C62D5" w:rsidRPr="008A07C9" w:rsidRDefault="003C62D5" w:rsidP="003C62D5">
      <w:pPr>
        <w:rPr>
          <w:rFonts w:cs="Times New Roman"/>
        </w:rPr>
      </w:pPr>
    </w:p>
    <w:p w14:paraId="19D4882D" w14:textId="77777777" w:rsidR="00E93F8E" w:rsidRPr="008A07C9" w:rsidRDefault="00045B00" w:rsidP="00E93F8E">
      <w:pPr>
        <w:spacing w:before="0" w:after="0"/>
        <w:jc w:val="center"/>
        <w:rPr>
          <w:rFonts w:cs="Times New Roman"/>
          <w:bCs/>
        </w:rPr>
      </w:pPr>
      <w:r>
        <w:rPr>
          <w:rFonts w:cs="Times New Roman"/>
          <w:bCs/>
        </w:rPr>
        <w:t>Ahmadreza Faghih-</w:t>
      </w:r>
      <w:r w:rsidR="00E93F8E" w:rsidRPr="008A07C9">
        <w:rPr>
          <w:rFonts w:cs="Times New Roman"/>
          <w:bCs/>
        </w:rPr>
        <w:t>Imani</w:t>
      </w:r>
    </w:p>
    <w:p w14:paraId="0978DF39" w14:textId="77777777" w:rsidR="00E93F8E" w:rsidRPr="008A07C9" w:rsidRDefault="00E93F8E" w:rsidP="00E93F8E">
      <w:pPr>
        <w:spacing w:before="0" w:after="0"/>
        <w:jc w:val="center"/>
        <w:rPr>
          <w:rFonts w:cs="Times New Roman"/>
          <w:bCs/>
        </w:rPr>
      </w:pPr>
      <w:r w:rsidRPr="008A07C9">
        <w:rPr>
          <w:rFonts w:cs="Times New Roman"/>
          <w:bCs/>
        </w:rPr>
        <w:t>PhD Student</w:t>
      </w:r>
    </w:p>
    <w:p w14:paraId="7D183C02" w14:textId="77777777" w:rsidR="00E93F8E" w:rsidRPr="008A07C9" w:rsidRDefault="00E93F8E" w:rsidP="00E93F8E">
      <w:pPr>
        <w:spacing w:before="0" w:after="0"/>
        <w:jc w:val="center"/>
        <w:rPr>
          <w:rFonts w:cs="Times New Roman"/>
          <w:bCs/>
        </w:rPr>
      </w:pPr>
      <w:r w:rsidRPr="008A07C9">
        <w:rPr>
          <w:rFonts w:cs="Times New Roman"/>
          <w:bCs/>
        </w:rPr>
        <w:t>Department of Civil Engineering and Applied Mechanics</w:t>
      </w:r>
    </w:p>
    <w:p w14:paraId="25C322AC" w14:textId="77777777" w:rsidR="00E93F8E" w:rsidRPr="008A07C9" w:rsidRDefault="00E93F8E" w:rsidP="00E93F8E">
      <w:pPr>
        <w:spacing w:before="0" w:after="0"/>
        <w:jc w:val="center"/>
        <w:rPr>
          <w:rFonts w:cs="Times New Roman"/>
          <w:bCs/>
        </w:rPr>
      </w:pPr>
      <w:r w:rsidRPr="008A07C9">
        <w:rPr>
          <w:rFonts w:cs="Times New Roman"/>
          <w:bCs/>
        </w:rPr>
        <w:t>McGill University</w:t>
      </w:r>
    </w:p>
    <w:p w14:paraId="4A15E365" w14:textId="77777777" w:rsidR="00E93F8E" w:rsidRPr="008A07C9" w:rsidRDefault="00E93F8E" w:rsidP="00E93F8E">
      <w:pPr>
        <w:spacing w:before="0" w:after="0"/>
        <w:jc w:val="center"/>
        <w:rPr>
          <w:rFonts w:cs="Times New Roman"/>
          <w:bCs/>
          <w:lang w:val="en-US"/>
        </w:rPr>
      </w:pPr>
      <w:r w:rsidRPr="008A07C9">
        <w:rPr>
          <w:rFonts w:cs="Times New Roman"/>
          <w:bCs/>
          <w:lang w:val="en-US"/>
        </w:rPr>
        <w:t>Ph: 514-398-</w:t>
      </w:r>
      <w:r w:rsidRPr="008A07C9">
        <w:rPr>
          <w:rFonts w:cs="Times New Roman"/>
          <w:bCs/>
        </w:rPr>
        <w:t>6823</w:t>
      </w:r>
      <w:r w:rsidRPr="008A07C9">
        <w:rPr>
          <w:rFonts w:cs="Times New Roman"/>
          <w:bCs/>
          <w:lang w:val="en-US"/>
        </w:rPr>
        <w:t>, Fax: 514-398-7361</w:t>
      </w:r>
    </w:p>
    <w:p w14:paraId="44C17B66" w14:textId="77777777" w:rsidR="00E93F8E" w:rsidRPr="008A07C9" w:rsidRDefault="00E93F8E" w:rsidP="00E93F8E">
      <w:pPr>
        <w:spacing w:before="0" w:after="0"/>
        <w:jc w:val="center"/>
        <w:rPr>
          <w:rFonts w:cs="Times New Roman"/>
          <w:bCs/>
          <w:lang w:val="en-US"/>
        </w:rPr>
      </w:pPr>
      <w:r w:rsidRPr="008A07C9">
        <w:rPr>
          <w:rFonts w:cs="Times New Roman"/>
          <w:bCs/>
          <w:lang w:val="en-US"/>
        </w:rPr>
        <w:t>E-mail</w:t>
      </w:r>
      <w:r w:rsidRPr="008A07C9">
        <w:rPr>
          <w:rFonts w:cs="Times New Roman"/>
          <w:bCs/>
        </w:rPr>
        <w:t xml:space="preserve">: </w:t>
      </w:r>
      <w:hyperlink r:id="rId8" w:history="1">
        <w:r w:rsidRPr="008A07C9">
          <w:rPr>
            <w:rStyle w:val="Hyperlink"/>
            <w:rFonts w:cs="Times New Roman"/>
            <w:bCs/>
            <w:color w:val="auto"/>
          </w:rPr>
          <w:t>seyed.faghihimani@mail.mcgill.ca</w:t>
        </w:r>
      </w:hyperlink>
      <w:r w:rsidRPr="008A07C9">
        <w:rPr>
          <w:rFonts w:cs="Times New Roman"/>
          <w:bCs/>
        </w:rPr>
        <w:t xml:space="preserve"> </w:t>
      </w:r>
    </w:p>
    <w:p w14:paraId="4DA7CC80" w14:textId="77777777" w:rsidR="00E93F8E" w:rsidRPr="008A07C9" w:rsidRDefault="00E93F8E" w:rsidP="00E93F8E">
      <w:pPr>
        <w:spacing w:before="0" w:after="0"/>
        <w:rPr>
          <w:rFonts w:cs="Times New Roman"/>
        </w:rPr>
      </w:pPr>
    </w:p>
    <w:p w14:paraId="395D192D" w14:textId="77777777" w:rsidR="00E93F8E" w:rsidRDefault="00E93F8E" w:rsidP="00E93F8E">
      <w:pPr>
        <w:spacing w:before="0" w:after="0"/>
        <w:rPr>
          <w:rFonts w:cs="Times New Roman"/>
        </w:rPr>
      </w:pPr>
    </w:p>
    <w:p w14:paraId="44FBFE1C" w14:textId="77777777" w:rsidR="00C84B57" w:rsidRPr="008A07C9" w:rsidRDefault="00C84B57" w:rsidP="00E93F8E">
      <w:pPr>
        <w:spacing w:before="0" w:after="0"/>
        <w:rPr>
          <w:rFonts w:cs="Times New Roman"/>
        </w:rPr>
      </w:pPr>
    </w:p>
    <w:p w14:paraId="439BA28C" w14:textId="77777777" w:rsidR="003C62D5" w:rsidRDefault="003C62D5" w:rsidP="00D2679B">
      <w:pPr>
        <w:jc w:val="center"/>
        <w:rPr>
          <w:rFonts w:cs="Times New Roman"/>
        </w:rPr>
      </w:pPr>
    </w:p>
    <w:p w14:paraId="44B7AE79" w14:textId="04E2E7A9" w:rsidR="00D2679B" w:rsidRPr="008A07C9" w:rsidRDefault="00D2679B" w:rsidP="00D2679B">
      <w:pPr>
        <w:spacing w:before="0" w:after="0"/>
        <w:jc w:val="center"/>
        <w:rPr>
          <w:rFonts w:cs="Times New Roman"/>
        </w:rPr>
      </w:pPr>
      <w:r>
        <w:rPr>
          <w:rFonts w:cs="Times New Roman"/>
        </w:rPr>
        <w:t>Naveen Eluru</w:t>
      </w:r>
      <w:r w:rsidR="00392B1B">
        <w:rPr>
          <w:rFonts w:cs="Times New Roman"/>
        </w:rPr>
        <w:t>*</w:t>
      </w:r>
    </w:p>
    <w:p w14:paraId="55AD3B16" w14:textId="77777777" w:rsidR="00D2679B" w:rsidRDefault="006525E3" w:rsidP="00D2679B">
      <w:pPr>
        <w:spacing w:before="0" w:after="0"/>
        <w:jc w:val="center"/>
        <w:rPr>
          <w:rFonts w:cs="Times New Roman"/>
          <w:bCs/>
        </w:rPr>
      </w:pPr>
      <w:r>
        <w:rPr>
          <w:rFonts w:cs="Times New Roman"/>
          <w:bCs/>
        </w:rPr>
        <w:t>Associate Professor</w:t>
      </w:r>
    </w:p>
    <w:p w14:paraId="71C0A0BE" w14:textId="77777777" w:rsidR="00D2679B" w:rsidRPr="00D2679B" w:rsidRDefault="00D2679B" w:rsidP="00D2679B">
      <w:pPr>
        <w:spacing w:before="0" w:after="0"/>
        <w:jc w:val="center"/>
        <w:rPr>
          <w:rFonts w:cs="Times New Roman"/>
          <w:bCs/>
        </w:rPr>
      </w:pPr>
      <w:r w:rsidRPr="00D2679B">
        <w:rPr>
          <w:rFonts w:cs="Times New Roman"/>
          <w:bCs/>
        </w:rPr>
        <w:t>Department of Civil, Environmental and Construction Engineering</w:t>
      </w:r>
    </w:p>
    <w:p w14:paraId="05E38C7E" w14:textId="77777777" w:rsidR="00D2679B" w:rsidRPr="001826A1" w:rsidRDefault="00D2679B" w:rsidP="00D2679B">
      <w:pPr>
        <w:spacing w:before="0" w:after="0"/>
        <w:jc w:val="center"/>
        <w:rPr>
          <w:rFonts w:cs="Times New Roman"/>
          <w:bCs/>
        </w:rPr>
      </w:pPr>
      <w:r w:rsidRPr="00D2679B">
        <w:rPr>
          <w:rFonts w:cs="Times New Roman"/>
          <w:bCs/>
        </w:rPr>
        <w:t xml:space="preserve">University of Central </w:t>
      </w:r>
      <w:r w:rsidRPr="001826A1">
        <w:rPr>
          <w:rFonts w:cs="Times New Roman"/>
          <w:bCs/>
        </w:rPr>
        <w:t>Florida</w:t>
      </w:r>
    </w:p>
    <w:p w14:paraId="05916DCE" w14:textId="77777777" w:rsidR="00D2679B" w:rsidRPr="001826A1" w:rsidRDefault="00D2679B" w:rsidP="00D2679B">
      <w:pPr>
        <w:spacing w:before="0" w:after="0"/>
        <w:jc w:val="center"/>
        <w:rPr>
          <w:rFonts w:cs="Times New Roman"/>
        </w:rPr>
      </w:pPr>
      <w:r w:rsidRPr="001826A1">
        <w:rPr>
          <w:rFonts w:cs="Times New Roman"/>
          <w:bCs/>
        </w:rPr>
        <w:t>Ph: 407-823-4815; Fax: 407-823-3315</w:t>
      </w:r>
    </w:p>
    <w:p w14:paraId="372E3BDF" w14:textId="77777777" w:rsidR="00D2679B" w:rsidRPr="001826A1" w:rsidRDefault="00D2679B" w:rsidP="00D2679B">
      <w:pPr>
        <w:spacing w:before="0" w:after="0"/>
        <w:jc w:val="center"/>
        <w:rPr>
          <w:rFonts w:cs="Times New Roman"/>
          <w:bCs/>
        </w:rPr>
      </w:pPr>
      <w:r w:rsidRPr="001826A1">
        <w:rPr>
          <w:rFonts w:cs="Times New Roman"/>
          <w:bCs/>
        </w:rPr>
        <w:t xml:space="preserve">E-mail: </w:t>
      </w:r>
      <w:hyperlink r:id="rId9" w:history="1">
        <w:r w:rsidRPr="001826A1">
          <w:rPr>
            <w:rStyle w:val="Hyperlink"/>
            <w:rFonts w:cs="Times New Roman"/>
            <w:bCs/>
            <w:color w:val="auto"/>
          </w:rPr>
          <w:t>naveen.eluru@ucf.edu</w:t>
        </w:r>
      </w:hyperlink>
    </w:p>
    <w:p w14:paraId="03BBB128" w14:textId="77777777" w:rsidR="00A07CFC" w:rsidRPr="008A07C9" w:rsidRDefault="00A07CFC" w:rsidP="00A07CFC">
      <w:pPr>
        <w:spacing w:before="0" w:after="0"/>
        <w:rPr>
          <w:rFonts w:cs="Times New Roman"/>
        </w:rPr>
      </w:pPr>
    </w:p>
    <w:p w14:paraId="52880886" w14:textId="77777777" w:rsidR="00A07CFC" w:rsidRPr="008A07C9" w:rsidRDefault="00A07CFC" w:rsidP="00A07CFC">
      <w:pPr>
        <w:rPr>
          <w:rFonts w:cs="Times New Roman"/>
        </w:rPr>
      </w:pPr>
    </w:p>
    <w:p w14:paraId="47BBD0F9" w14:textId="77777777" w:rsidR="003C62D5" w:rsidRPr="008A07C9" w:rsidRDefault="003C62D5" w:rsidP="003C62D5">
      <w:pPr>
        <w:rPr>
          <w:rFonts w:cs="Times New Roman"/>
        </w:rPr>
      </w:pPr>
    </w:p>
    <w:p w14:paraId="0B4CC790" w14:textId="77777777" w:rsidR="003C62D5" w:rsidRPr="008A07C9" w:rsidRDefault="003C62D5" w:rsidP="003C62D5">
      <w:pPr>
        <w:rPr>
          <w:rFonts w:cs="Times New Roman"/>
        </w:rPr>
      </w:pPr>
    </w:p>
    <w:p w14:paraId="6B4BEE6C" w14:textId="3FC88A19" w:rsidR="00C84B57" w:rsidRPr="002B0227" w:rsidRDefault="00796BA2" w:rsidP="00796BA2">
      <w:pPr>
        <w:jc w:val="center"/>
        <w:rPr>
          <w:rFonts w:cs="Times New Roman"/>
        </w:rPr>
      </w:pPr>
      <w:r>
        <w:rPr>
          <w:rFonts w:cs="Times New Roman"/>
        </w:rPr>
        <w:t>Aug</w:t>
      </w:r>
      <w:r w:rsidR="00547F9E">
        <w:rPr>
          <w:rFonts w:cs="Times New Roman"/>
        </w:rPr>
        <w:t>ust</w:t>
      </w:r>
      <w:r>
        <w:rPr>
          <w:rFonts w:cs="Times New Roman"/>
        </w:rPr>
        <w:t xml:space="preserve"> </w:t>
      </w:r>
      <w:r w:rsidR="00547F9E">
        <w:rPr>
          <w:rFonts w:cs="Times New Roman"/>
        </w:rPr>
        <w:t>6</w:t>
      </w:r>
      <w:r w:rsidR="00C84B57" w:rsidRPr="002B0227">
        <w:rPr>
          <w:rFonts w:cs="Times New Roman"/>
        </w:rPr>
        <w:t xml:space="preserve">, </w:t>
      </w:r>
      <w:r w:rsidR="007E761C" w:rsidRPr="002B0227">
        <w:rPr>
          <w:rFonts w:cs="Times New Roman"/>
        </w:rPr>
        <w:t>201</w:t>
      </w:r>
      <w:r w:rsidR="007E761C">
        <w:rPr>
          <w:rFonts w:cs="Times New Roman"/>
        </w:rPr>
        <w:t>6</w:t>
      </w:r>
    </w:p>
    <w:p w14:paraId="5DA1E30E" w14:textId="77777777" w:rsidR="003C62D5" w:rsidRDefault="003C62D5" w:rsidP="003C62D5">
      <w:pPr>
        <w:rPr>
          <w:rFonts w:cs="Times New Roman"/>
        </w:rPr>
      </w:pPr>
    </w:p>
    <w:p w14:paraId="136BEA11" w14:textId="77777777" w:rsidR="009435F8" w:rsidRPr="008A07C9" w:rsidRDefault="009435F8" w:rsidP="003C62D5">
      <w:pPr>
        <w:rPr>
          <w:rFonts w:cs="Times New Roman"/>
        </w:rPr>
      </w:pPr>
    </w:p>
    <w:p w14:paraId="26907FCE" w14:textId="77777777" w:rsidR="003C62D5" w:rsidRPr="008A07C9" w:rsidRDefault="003C62D5" w:rsidP="003C62D5">
      <w:pPr>
        <w:rPr>
          <w:rFonts w:cs="Times New Roman"/>
        </w:rPr>
      </w:pPr>
    </w:p>
    <w:p w14:paraId="1083D502" w14:textId="77777777" w:rsidR="003C62D5" w:rsidRPr="008A07C9" w:rsidRDefault="003C62D5" w:rsidP="003C62D5">
      <w:pPr>
        <w:pBdr>
          <w:top w:val="single" w:sz="4" w:space="1" w:color="auto"/>
        </w:pBdr>
        <w:rPr>
          <w:rFonts w:cs="Times New Roman"/>
          <w:b/>
          <w:u w:val="single"/>
        </w:rPr>
      </w:pPr>
      <w:r w:rsidRPr="008A07C9">
        <w:rPr>
          <w:rFonts w:cs="Times New Roman"/>
        </w:rPr>
        <w:t>*Corresponding author</w:t>
      </w:r>
    </w:p>
    <w:p w14:paraId="2C8F7908" w14:textId="77777777" w:rsidR="00F325F4" w:rsidRDefault="00F325F4">
      <w:pPr>
        <w:spacing w:before="0" w:after="0"/>
        <w:rPr>
          <w:rFonts w:cs="Times New Roman"/>
          <w:u w:val="single"/>
        </w:rPr>
      </w:pPr>
      <w:r>
        <w:rPr>
          <w:rFonts w:cs="Times New Roman"/>
          <w:b/>
          <w:u w:val="single"/>
        </w:rPr>
        <w:br w:type="page"/>
      </w:r>
    </w:p>
    <w:p w14:paraId="1722F071" w14:textId="77777777" w:rsidR="00F325F4" w:rsidRDefault="00F325F4" w:rsidP="00F325F4">
      <w:pPr>
        <w:spacing w:before="0" w:after="0"/>
        <w:rPr>
          <w:rFonts w:cs="Times New Roman"/>
          <w:b/>
        </w:rPr>
      </w:pPr>
      <w:r w:rsidRPr="00DE6EB3">
        <w:rPr>
          <w:rFonts w:cs="Times New Roman"/>
          <w:b/>
        </w:rPr>
        <w:lastRenderedPageBreak/>
        <w:t>Abstract</w:t>
      </w:r>
    </w:p>
    <w:p w14:paraId="0D75C6AE" w14:textId="5B6696B5" w:rsidR="00B720F1" w:rsidRDefault="001327BD">
      <w:r>
        <w:t xml:space="preserve">Given the </w:t>
      </w:r>
      <w:r w:rsidR="00732CCD" w:rsidRPr="008A07C9">
        <w:rPr>
          <w:rFonts w:cs="Times New Roman"/>
        </w:rPr>
        <w:t xml:space="preserve">growing installation of </w:t>
      </w:r>
      <w:r w:rsidR="00732CCD">
        <w:t>bicycle-sharing system</w:t>
      </w:r>
      <w:r w:rsidR="00894690">
        <w:t>s</w:t>
      </w:r>
      <w:r w:rsidR="00732CCD">
        <w:t xml:space="preserve"> (BSS) </w:t>
      </w:r>
      <w:r w:rsidR="00732CCD" w:rsidRPr="008A07C9">
        <w:rPr>
          <w:rFonts w:cs="Times New Roman"/>
        </w:rPr>
        <w:t>across the world</w:t>
      </w:r>
      <w:r w:rsidR="00732CCD">
        <w:t xml:space="preserve">, there is </w:t>
      </w:r>
      <w:r w:rsidR="00157AC3">
        <w:t xml:space="preserve">a </w:t>
      </w:r>
      <w:r w:rsidR="00732CCD">
        <w:t xml:space="preserve">gradual increase in research on BSS over the past few years. Research efforts examining BSS employed a wide range of sample size depending on the temporal or spatial aggregation. </w:t>
      </w:r>
      <w:r w:rsidR="00B720F1">
        <w:t>The main objective of this paper is to investigate the impact of sample size on BSS analysis</w:t>
      </w:r>
      <w:r w:rsidR="0040549E">
        <w:t xml:space="preserve"> using data from </w:t>
      </w:r>
      <w:r w:rsidR="0040549E" w:rsidRPr="0040549E">
        <w:t>New York City’s BSS (CitiBike)</w:t>
      </w:r>
      <w:r w:rsidR="00B720F1">
        <w:t>. This paper</w:t>
      </w:r>
      <w:r w:rsidR="00B720F1">
        <w:rPr>
          <w:rFonts w:cs="Times New Roman"/>
        </w:rPr>
        <w:t xml:space="preserve"> proposes a systematic evaluation of the impact of sample size on model estimates</w:t>
      </w:r>
      <w:r w:rsidR="00A06346">
        <w:rPr>
          <w:rFonts w:cs="Times New Roman"/>
        </w:rPr>
        <w:t>, inference measures</w:t>
      </w:r>
      <w:r w:rsidR="00B720F1">
        <w:rPr>
          <w:rFonts w:cs="Times New Roman"/>
        </w:rPr>
        <w:t xml:space="preserve"> and predictive performance. </w:t>
      </w:r>
      <w:r w:rsidR="00A06346">
        <w:rPr>
          <w:rFonts w:cs="Times New Roman"/>
        </w:rPr>
        <w:t>We</w:t>
      </w:r>
      <w:r w:rsidR="00B720F1">
        <w:rPr>
          <w:rFonts w:cs="Times New Roman"/>
        </w:rPr>
        <w:t xml:space="preserve"> evaluate </w:t>
      </w:r>
      <w:r w:rsidR="00A06346">
        <w:rPr>
          <w:rFonts w:cs="Times New Roman"/>
        </w:rPr>
        <w:t xml:space="preserve">two major dimensions of </w:t>
      </w:r>
      <w:r w:rsidR="00B720F1">
        <w:rPr>
          <w:rFonts w:cs="Times New Roman"/>
        </w:rPr>
        <w:t xml:space="preserve">BSS data: 1) </w:t>
      </w:r>
      <w:r w:rsidR="00B720F1">
        <w:t xml:space="preserve">system usage – </w:t>
      </w:r>
      <w:r w:rsidR="00A06346">
        <w:t xml:space="preserve">impact of </w:t>
      </w:r>
      <w:r w:rsidR="00B720F1">
        <w:t xml:space="preserve">contributing factors </w:t>
      </w:r>
      <w:r w:rsidR="00A06346">
        <w:t xml:space="preserve">on </w:t>
      </w:r>
      <w:r w:rsidR="00B720F1">
        <w:t xml:space="preserve">hourly arrival and departure rates at station level, 2) user destination choice – </w:t>
      </w:r>
      <w:r w:rsidR="00A06346">
        <w:t xml:space="preserve">impact of </w:t>
      </w:r>
      <w:r w:rsidR="00B720F1">
        <w:t xml:space="preserve">factors </w:t>
      </w:r>
      <w:r w:rsidR="00A06346">
        <w:t xml:space="preserve">on </w:t>
      </w:r>
      <w:r w:rsidR="00B720F1">
        <w:t>users’ preference of destination station choice</w:t>
      </w:r>
      <w:r w:rsidR="00B720F1" w:rsidRPr="00B720F1">
        <w:t xml:space="preserve">. To examine the system usage, we employ the linear mixed model methodology </w:t>
      </w:r>
      <w:r w:rsidR="00A06346">
        <w:t xml:space="preserve">while </w:t>
      </w:r>
      <w:r w:rsidR="00B720F1" w:rsidRPr="00B720F1">
        <w:t>the user destination choice</w:t>
      </w:r>
      <w:r w:rsidR="00A06346">
        <w:t xml:space="preserve"> is studied using </w:t>
      </w:r>
      <w:r w:rsidR="00B720F1" w:rsidRPr="00B720F1">
        <w:t xml:space="preserve">the </w:t>
      </w:r>
      <w:r w:rsidR="00B720F1" w:rsidRPr="00B720F1">
        <w:rPr>
          <w:rFonts w:cs="Times New Roman"/>
        </w:rPr>
        <w:t>Multinomial Logit Model (MNL)</w:t>
      </w:r>
      <w:r w:rsidR="00B720F1">
        <w:rPr>
          <w:rFonts w:cs="Times New Roman"/>
        </w:rPr>
        <w:t xml:space="preserve">. The model estimation exercises for system demand and destination choice are conducted on several samples of data. The performance of these sample models </w:t>
      </w:r>
      <w:r w:rsidR="00A06346">
        <w:rPr>
          <w:rFonts w:cs="Times New Roman"/>
        </w:rPr>
        <w:t>in terms of</w:t>
      </w:r>
      <w:r w:rsidR="00072EFB">
        <w:rPr>
          <w:rFonts w:cs="Times New Roman"/>
        </w:rPr>
        <w:t xml:space="preserve"> parameters</w:t>
      </w:r>
      <w:r w:rsidR="00A06346">
        <w:rPr>
          <w:rFonts w:cs="Times New Roman"/>
        </w:rPr>
        <w:t xml:space="preserve">, inference statistics and </w:t>
      </w:r>
      <w:r w:rsidR="00072EFB">
        <w:rPr>
          <w:rFonts w:cs="Times New Roman"/>
        </w:rPr>
        <w:t>prediction</w:t>
      </w:r>
      <w:r w:rsidR="00A06346">
        <w:rPr>
          <w:rFonts w:cs="Times New Roman"/>
        </w:rPr>
        <w:t>s</w:t>
      </w:r>
      <w:r w:rsidR="00072EFB">
        <w:rPr>
          <w:rFonts w:cs="Times New Roman"/>
        </w:rPr>
        <w:t xml:space="preserve"> </w:t>
      </w:r>
      <w:r w:rsidR="00B720F1">
        <w:rPr>
          <w:rFonts w:cs="Times New Roman"/>
        </w:rPr>
        <w:t>relative to a base sample data is observed.</w:t>
      </w:r>
      <w:r w:rsidR="00B720F1">
        <w:t xml:space="preserve"> The results would help the analysts to make decision</w:t>
      </w:r>
      <w:r w:rsidR="00894690">
        <w:t>s</w:t>
      </w:r>
      <w:r w:rsidR="00B720F1">
        <w:t xml:space="preserve"> on sample size </w:t>
      </w:r>
      <w:r w:rsidR="00544BE3">
        <w:t>for</w:t>
      </w:r>
      <w:r w:rsidR="00B720F1">
        <w:t xml:space="preserve"> accurately examin</w:t>
      </w:r>
      <w:r w:rsidR="00544BE3">
        <w:t>ing</w:t>
      </w:r>
      <w:r w:rsidR="00B720F1">
        <w:t xml:space="preserve"> BSS usage.</w:t>
      </w:r>
      <w:r w:rsidR="0040549E">
        <w:t xml:space="preserve"> The</w:t>
      </w:r>
      <w:r w:rsidR="009246EC">
        <w:t xml:space="preserve"> analyses show</w:t>
      </w:r>
      <w:r w:rsidR="0040549E">
        <w:t xml:space="preserve"> </w:t>
      </w:r>
      <w:r w:rsidR="009246EC">
        <w:t xml:space="preserve">that the impact of sample size on parameters estimated is stronger than that </w:t>
      </w:r>
      <w:r w:rsidR="00157AC3">
        <w:t xml:space="preserve">of the </w:t>
      </w:r>
      <w:r w:rsidR="009246EC">
        <w:t xml:space="preserve">impact on prediction performance. </w:t>
      </w:r>
    </w:p>
    <w:p w14:paraId="0DCA1D7F" w14:textId="5D978478" w:rsidR="001858C7" w:rsidRPr="00023F4F" w:rsidRDefault="00EC7626" w:rsidP="00EC7626">
      <w:pPr>
        <w:jc w:val="left"/>
        <w:sectPr w:rsidR="001858C7" w:rsidRPr="00023F4F" w:rsidSect="00557837">
          <w:headerReference w:type="default" r:id="rId10"/>
          <w:pgSz w:w="12240" w:h="15840"/>
          <w:pgMar w:top="1440" w:right="1440" w:bottom="1440" w:left="1440" w:header="708" w:footer="708" w:gutter="0"/>
          <w:pgNumType w:start="0"/>
          <w:cols w:space="708"/>
          <w:titlePg/>
          <w:docGrid w:linePitch="360"/>
        </w:sectPr>
      </w:pPr>
      <w:r>
        <w:t>Keywords</w:t>
      </w:r>
      <w:r w:rsidR="00336B12">
        <w:t xml:space="preserve">: </w:t>
      </w:r>
      <w:r w:rsidR="006258F1">
        <w:t>S</w:t>
      </w:r>
      <w:r w:rsidR="00B25520">
        <w:t xml:space="preserve">ample size, </w:t>
      </w:r>
      <w:r w:rsidR="00336B12">
        <w:t xml:space="preserve">bicycle sharing systems, </w:t>
      </w:r>
      <w:r w:rsidR="002B58D2">
        <w:t>CitiBike</w:t>
      </w:r>
      <w:r>
        <w:t xml:space="preserve"> </w:t>
      </w:r>
      <w:r w:rsidR="002B58D2">
        <w:t>New York</w:t>
      </w:r>
      <w:r>
        <w:t xml:space="preserve">, </w:t>
      </w:r>
      <w:r w:rsidR="00FE6172">
        <w:t>linear mixed model, multinomial logit model</w:t>
      </w:r>
      <w:r w:rsidR="002B58D2">
        <w:t>,</w:t>
      </w:r>
      <w:r w:rsidR="00FE6172">
        <w:t xml:space="preserve"> arrival and departure rates, destination choice,</w:t>
      </w:r>
      <w:r w:rsidR="002B58D2">
        <w:t xml:space="preserve"> </w:t>
      </w:r>
      <w:r w:rsidRPr="00EC7626">
        <w:t>bi</w:t>
      </w:r>
      <w:r>
        <w:t>cycle infrastructure, land use a</w:t>
      </w:r>
      <w:r w:rsidRPr="00EC7626">
        <w:t>nd built environment</w:t>
      </w:r>
      <w:r>
        <w:t xml:space="preserve"> </w:t>
      </w:r>
    </w:p>
    <w:p w14:paraId="1DDA3E65" w14:textId="09CDCF86" w:rsidR="00DA1214" w:rsidRDefault="00072EFB" w:rsidP="00DA1214">
      <w:pPr>
        <w:pStyle w:val="Heading1"/>
        <w:autoSpaceDE w:val="0"/>
        <w:autoSpaceDN w:val="0"/>
        <w:adjustRightInd w:val="0"/>
        <w:jc w:val="left"/>
        <w:rPr>
          <w:rFonts w:cs="Times New Roman"/>
        </w:rPr>
      </w:pPr>
      <w:r w:rsidRPr="008A07C9">
        <w:rPr>
          <w:rFonts w:cs="Times New Roman"/>
        </w:rPr>
        <w:lastRenderedPageBreak/>
        <w:t>INTRODUCTIO</w:t>
      </w:r>
      <w:r>
        <w:rPr>
          <w:rFonts w:cs="Times New Roman"/>
        </w:rPr>
        <w:t>N</w:t>
      </w:r>
    </w:p>
    <w:p w14:paraId="58987771" w14:textId="77777777" w:rsidR="009F401C" w:rsidRPr="00072EFB" w:rsidRDefault="009F401C" w:rsidP="009F401C">
      <w:pPr>
        <w:pStyle w:val="Heading1"/>
        <w:numPr>
          <w:ilvl w:val="1"/>
          <w:numId w:val="2"/>
        </w:numPr>
        <w:autoSpaceDE w:val="0"/>
        <w:autoSpaceDN w:val="0"/>
        <w:adjustRightInd w:val="0"/>
        <w:spacing w:before="0" w:after="0"/>
        <w:ind w:left="426" w:hanging="426"/>
      </w:pPr>
      <w:r w:rsidRPr="00072EFB">
        <w:t>Background</w:t>
      </w:r>
    </w:p>
    <w:p w14:paraId="6C2B0037" w14:textId="1EEF817A" w:rsidR="00FE6172" w:rsidRDefault="00FE6172" w:rsidP="00FE6172">
      <w:pPr>
        <w:rPr>
          <w:rFonts w:cs="Times New Roman"/>
        </w:rPr>
      </w:pPr>
      <w:r w:rsidRPr="00C26B17">
        <w:rPr>
          <w:rFonts w:cs="Times New Roman"/>
        </w:rPr>
        <w:t xml:space="preserve">In recent years, </w:t>
      </w:r>
      <w:r>
        <w:rPr>
          <w:rFonts w:cs="Times New Roman"/>
        </w:rPr>
        <w:t>t</w:t>
      </w:r>
      <w:r w:rsidRPr="008A07C9">
        <w:rPr>
          <w:rFonts w:cs="Times New Roman"/>
        </w:rPr>
        <w:t xml:space="preserve">here has been </w:t>
      </w:r>
      <w:r w:rsidRPr="00C26B17">
        <w:rPr>
          <w:rFonts w:cs="Times New Roman"/>
        </w:rPr>
        <w:t xml:space="preserve">growing attention on </w:t>
      </w:r>
      <w:r w:rsidRPr="008A07C9">
        <w:rPr>
          <w:rFonts w:cs="Times New Roman"/>
        </w:rPr>
        <w:t>bicycle</w:t>
      </w:r>
      <w:r>
        <w:rPr>
          <w:rFonts w:cs="Times New Roman"/>
        </w:rPr>
        <w:t xml:space="preserve"> </w:t>
      </w:r>
      <w:r w:rsidRPr="008A07C9">
        <w:rPr>
          <w:rFonts w:cs="Times New Roman"/>
        </w:rPr>
        <w:t>sharing systems (BSS) as an alternative and complementary mode of transportation (</w:t>
      </w:r>
      <w:r w:rsidR="00426374">
        <w:rPr>
          <w:rFonts w:cs="Times New Roman"/>
        </w:rPr>
        <w:t xml:space="preserve">Shaheen et al. 2010; </w:t>
      </w:r>
      <w:r w:rsidRPr="008A07C9">
        <w:rPr>
          <w:rFonts w:cs="Times New Roman"/>
        </w:rPr>
        <w:t xml:space="preserve">Faghih-Imani et al. 2014). </w:t>
      </w:r>
      <w:r>
        <w:t>A bicycle-sharing system provide</w:t>
      </w:r>
      <w:r w:rsidR="002E02D7">
        <w:t>s</w:t>
      </w:r>
      <w:r>
        <w:t xml:space="preserve"> </w:t>
      </w:r>
      <w:r w:rsidR="002E02D7">
        <w:t>increased flexibility to ride a bicycle</w:t>
      </w:r>
      <w:r>
        <w:t xml:space="preserve"> without the costs and responsibilities associated with owning a bicycle </w:t>
      </w:r>
      <w:r w:rsidR="002E02D7">
        <w:t>(</w:t>
      </w:r>
      <w:r>
        <w:t>such as the need to secure their bicycles</w:t>
      </w:r>
      <w:r w:rsidR="002E02D7">
        <w:t xml:space="preserve"> or perform regular maintenance)</w:t>
      </w:r>
      <w:r w:rsidRPr="008A07C9">
        <w:rPr>
          <w:rFonts w:cs="Times New Roman"/>
        </w:rPr>
        <w:t xml:space="preserve">. </w:t>
      </w:r>
      <w:r>
        <w:rPr>
          <w:rFonts w:cs="Times New Roman"/>
        </w:rPr>
        <w:t xml:space="preserve">At the same time, the </w:t>
      </w:r>
      <w:r w:rsidRPr="00B0330A">
        <w:rPr>
          <w:rFonts w:cs="Times New Roman"/>
        </w:rPr>
        <w:t>decision to make a trip can be made in a short time frame</w:t>
      </w:r>
      <w:r>
        <w:rPr>
          <w:rFonts w:cs="Times New Roman"/>
        </w:rPr>
        <w:t xml:space="preserve"> </w:t>
      </w:r>
      <w:r w:rsidRPr="00B0330A">
        <w:rPr>
          <w:rFonts w:cs="Times New Roman"/>
        </w:rPr>
        <w:t>providing an instantaneously accessible alternative for</w:t>
      </w:r>
      <w:r>
        <w:rPr>
          <w:rFonts w:cs="Times New Roman"/>
        </w:rPr>
        <w:t xml:space="preserve"> a </w:t>
      </w:r>
      <w:r w:rsidRPr="00B0330A">
        <w:rPr>
          <w:rFonts w:cs="Times New Roman"/>
        </w:rPr>
        <w:t xml:space="preserve">one-way or </w:t>
      </w:r>
      <w:r>
        <w:rPr>
          <w:rFonts w:cs="Times New Roman"/>
        </w:rPr>
        <w:t xml:space="preserve">a </w:t>
      </w:r>
      <w:r w:rsidRPr="00B0330A">
        <w:rPr>
          <w:rFonts w:cs="Times New Roman"/>
        </w:rPr>
        <w:t>round trip.</w:t>
      </w:r>
      <w:r>
        <w:rPr>
          <w:rFonts w:cs="Times New Roman"/>
        </w:rPr>
        <w:t xml:space="preserve"> These systems can enhance accessibility to public transportation systems by improving the last mile connectivity</w:t>
      </w:r>
      <w:r w:rsidRPr="00B0330A">
        <w:rPr>
          <w:rFonts w:cs="Times New Roman"/>
        </w:rPr>
        <w:t xml:space="preserve"> (</w:t>
      </w:r>
      <w:r w:rsidRPr="008E72F3">
        <w:rPr>
          <w:rFonts w:cs="Times New Roman"/>
          <w:bCs/>
          <w:szCs w:val="24"/>
        </w:rPr>
        <w:t>Jäppinen</w:t>
      </w:r>
      <w:r w:rsidRPr="00B0330A">
        <w:rPr>
          <w:rFonts w:cs="Times New Roman"/>
        </w:rPr>
        <w:t xml:space="preserve"> et al., 201</w:t>
      </w:r>
      <w:r>
        <w:rPr>
          <w:rFonts w:cs="Times New Roman"/>
        </w:rPr>
        <w:t>3</w:t>
      </w:r>
      <w:r w:rsidRPr="00B0330A">
        <w:rPr>
          <w:rFonts w:cs="Times New Roman"/>
        </w:rPr>
        <w:t>)</w:t>
      </w:r>
      <w:r>
        <w:rPr>
          <w:rFonts w:cs="Times New Roman"/>
        </w:rPr>
        <w:t xml:space="preserve">. </w:t>
      </w:r>
      <w:r w:rsidR="00057AFF">
        <w:t xml:space="preserve">Moreover, BSS’s implementation in the city can motivate new segments of the society to cycle </w:t>
      </w:r>
      <w:r w:rsidR="003E7C0A">
        <w:t xml:space="preserve">resulting in an </w:t>
      </w:r>
      <w:r w:rsidR="00057AFF">
        <w:t xml:space="preserve">increase </w:t>
      </w:r>
      <w:r w:rsidR="003E7C0A">
        <w:t xml:space="preserve">in </w:t>
      </w:r>
      <w:r w:rsidR="00057AFF">
        <w:t xml:space="preserve">the overall bicycling mode share </w:t>
      </w:r>
      <w:r w:rsidR="003E7C0A">
        <w:t>while also enhancing</w:t>
      </w:r>
      <w:r w:rsidR="00057AFF">
        <w:rPr>
          <w:rFonts w:cs="Times New Roman"/>
        </w:rPr>
        <w:t xml:space="preserve"> physical activity levels to obtain better health outcomes (</w:t>
      </w:r>
      <w:r w:rsidR="003B216C">
        <w:rPr>
          <w:rFonts w:cs="Times New Roman"/>
        </w:rPr>
        <w:t xml:space="preserve">Fuller et al. 2011; </w:t>
      </w:r>
      <w:r w:rsidR="00057AFF">
        <w:t xml:space="preserve">Buck et al., 2013; </w:t>
      </w:r>
      <w:r w:rsidR="00057AFF">
        <w:rPr>
          <w:rFonts w:cs="Times New Roman"/>
        </w:rPr>
        <w:t>Fishman et al. 2015)</w:t>
      </w:r>
      <w:r w:rsidR="00057AFF">
        <w:t>.</w:t>
      </w:r>
      <w:r w:rsidR="00057AFF">
        <w:rPr>
          <w:rFonts w:cs="Times New Roman"/>
        </w:rPr>
        <w:t xml:space="preserve"> </w:t>
      </w:r>
      <w:r>
        <w:t xml:space="preserve">Further, earlier research efforts </w:t>
      </w:r>
      <w:r w:rsidR="008F789E">
        <w:t xml:space="preserve">observed </w:t>
      </w:r>
      <w:r>
        <w:t xml:space="preserve">that BSS were successful in </w:t>
      </w:r>
      <w:r w:rsidR="003E7C0A">
        <w:t xml:space="preserve">normalizing the image of cycling while increasing </w:t>
      </w:r>
      <w:r>
        <w:t>driver awareness towards cyclist</w:t>
      </w:r>
      <w:r w:rsidR="003E7C0A">
        <w:t>s</w:t>
      </w:r>
      <w:r>
        <w:t xml:space="preserve"> </w:t>
      </w:r>
      <w:r w:rsidR="003E7C0A">
        <w:t>improving</w:t>
      </w:r>
      <w:r>
        <w:t xml:space="preserve"> the safety of cyclists (</w:t>
      </w:r>
      <w:r w:rsidR="003E7C0A">
        <w:rPr>
          <w:rFonts w:cs="Times New Roman"/>
        </w:rPr>
        <w:t xml:space="preserve">Goodman et al., 2014; </w:t>
      </w:r>
      <w:r>
        <w:t>Murphy and</w:t>
      </w:r>
      <w:r w:rsidRPr="00390A31">
        <w:t xml:space="preserve"> Usher 2015</w:t>
      </w:r>
      <w:r>
        <w:t>)</w:t>
      </w:r>
      <w:r>
        <w:rPr>
          <w:rFonts w:cs="Times New Roman"/>
        </w:rPr>
        <w:t>.</w:t>
      </w:r>
    </w:p>
    <w:p w14:paraId="241815B1" w14:textId="00D66CE3" w:rsidR="00526DCA" w:rsidRDefault="00651B3E" w:rsidP="000048DA">
      <w:pPr>
        <w:ind w:firstLine="360"/>
        <w:rPr>
          <w:rFonts w:cs="Times New Roman"/>
        </w:rPr>
      </w:pPr>
      <w:r>
        <w:t>Cities, by installing bicycle-sharing systems, are focusing on inducing a modal shift to cycling, and subsequently</w:t>
      </w:r>
      <w:r w:rsidR="00A668A5">
        <w:t>,</w:t>
      </w:r>
      <w:r>
        <w:t xml:space="preserve"> decrease traffic congestion and air pollution. There is significant evidence from the travel behavior data in the United States to support BSS installation in urban areas. According to data from the 2009 National Household Travel Survey (NHTS), about 37.6% of the trips by private vehicles in the United States are less than 2 miles long. The NHTS data also indicates that about 73.6% of bicycle trips in the US are less than 2 miles long. Even if a small proportion of the shorter private vehicle trips (around dense urban cores) are substituted with BSS trips it offers substantial benefits to individuals, cities</w:t>
      </w:r>
      <w:r w:rsidR="00A668A5">
        <w:t>,</w:t>
      </w:r>
      <w:r>
        <w:t xml:space="preserve"> and the environment.</w:t>
      </w:r>
      <w:r w:rsidR="003E7C0A">
        <w:t xml:space="preserve"> Thus it is not surprising that </w:t>
      </w:r>
      <w:r w:rsidR="003E7C0A">
        <w:rPr>
          <w:rFonts w:cs="Times New Roman"/>
        </w:rPr>
        <w:t xml:space="preserve">more than 1000 cities </w:t>
      </w:r>
      <w:r w:rsidR="004152B0">
        <w:rPr>
          <w:rFonts w:cs="Times New Roman"/>
        </w:rPr>
        <w:t xml:space="preserve">around the world </w:t>
      </w:r>
      <w:r w:rsidR="003E7C0A">
        <w:rPr>
          <w:rFonts w:cs="Times New Roman"/>
        </w:rPr>
        <w:t xml:space="preserve">have installed or plan to install a bicycle-sharing system </w:t>
      </w:r>
      <w:r w:rsidR="003E7C0A">
        <w:rPr>
          <w:rFonts w:cs="Times New Roman"/>
          <w:szCs w:val="24"/>
        </w:rPr>
        <w:t>(Meddin and DeMaio, 2015)</w:t>
      </w:r>
      <w:r w:rsidR="004066BE">
        <w:rPr>
          <w:rFonts w:cs="Times New Roman"/>
          <w:szCs w:val="24"/>
        </w:rPr>
        <w:t xml:space="preserve">. </w:t>
      </w:r>
      <w:r w:rsidR="004066BE" w:rsidRPr="008A07C9">
        <w:rPr>
          <w:rFonts w:cs="Times New Roman"/>
        </w:rPr>
        <w:t>With the growing installation of BSS infrastructure across the world</w:t>
      </w:r>
      <w:r w:rsidR="00A668A5">
        <w:rPr>
          <w:rFonts w:cs="Times New Roman"/>
        </w:rPr>
        <w:t>,</w:t>
      </w:r>
      <w:r w:rsidR="004066BE" w:rsidRPr="008A07C9">
        <w:rPr>
          <w:rFonts w:cs="Times New Roman"/>
        </w:rPr>
        <w:t xml:space="preserve"> there is a substantial interest in understanding how these </w:t>
      </w:r>
      <w:r w:rsidR="004066BE" w:rsidRPr="00B62B48">
        <w:t>systems impact the urban transportation system.</w:t>
      </w:r>
      <w:r w:rsidR="00526DCA">
        <w:t xml:space="preserve"> Research efforts examining BSS employed a wide range of sample size</w:t>
      </w:r>
      <w:r w:rsidR="009D2EC5">
        <w:t>s</w:t>
      </w:r>
      <w:r w:rsidR="00526DCA">
        <w:t xml:space="preserve"> depending on the temporal or spatial aggregation. </w:t>
      </w:r>
      <w:r w:rsidR="009D2EC5">
        <w:t xml:space="preserve">While it is beneficial to use large sample sizes for analysis, </w:t>
      </w:r>
      <w:r w:rsidR="00A668A5">
        <w:t xml:space="preserve">an </w:t>
      </w:r>
      <w:r w:rsidR="009D2EC5">
        <w:t xml:space="preserve">increase in sample sizes are associated with increased data preparation effort, </w:t>
      </w:r>
      <w:r w:rsidR="00B26464">
        <w:t xml:space="preserve">and </w:t>
      </w:r>
      <w:r w:rsidR="009D2EC5">
        <w:t>longer model</w:t>
      </w:r>
      <w:r w:rsidR="00B26464">
        <w:t xml:space="preserve"> run times. In this context, t</w:t>
      </w:r>
      <w:r w:rsidR="00526DCA">
        <w:t>he main objective of this paper is to investigate the impact of sample size on BSS analysis</w:t>
      </w:r>
      <w:r w:rsidR="009D2EC5">
        <w:t xml:space="preserve"> </w:t>
      </w:r>
      <w:r w:rsidR="00526DCA">
        <w:t xml:space="preserve">using data from </w:t>
      </w:r>
      <w:r w:rsidR="00526DCA" w:rsidRPr="0040549E">
        <w:t>New York City’s BSS (CitiBike)</w:t>
      </w:r>
      <w:r w:rsidR="00526DCA">
        <w:t xml:space="preserve">. </w:t>
      </w:r>
      <w:r w:rsidR="009D2EC5">
        <w:t>Specifically, the research</w:t>
      </w:r>
      <w:r w:rsidR="00526DCA">
        <w:rPr>
          <w:rFonts w:cs="Times New Roman"/>
        </w:rPr>
        <w:t xml:space="preserve"> </w:t>
      </w:r>
      <w:r w:rsidR="00C34158">
        <w:rPr>
          <w:rFonts w:cs="Times New Roman"/>
        </w:rPr>
        <w:t xml:space="preserve">evaluates </w:t>
      </w:r>
      <w:r w:rsidR="00526DCA">
        <w:rPr>
          <w:rFonts w:cs="Times New Roman"/>
        </w:rPr>
        <w:t>the impact of sample size on model</w:t>
      </w:r>
      <w:r w:rsidR="00C34158">
        <w:rPr>
          <w:rFonts w:cs="Times New Roman"/>
        </w:rPr>
        <w:t xml:space="preserve"> parameter</w:t>
      </w:r>
      <w:r w:rsidR="00526DCA">
        <w:rPr>
          <w:rFonts w:cs="Times New Roman"/>
        </w:rPr>
        <w:t xml:space="preserve"> estimates</w:t>
      </w:r>
      <w:r w:rsidR="009D2EC5">
        <w:rPr>
          <w:rFonts w:cs="Times New Roman"/>
        </w:rPr>
        <w:t>,</w:t>
      </w:r>
      <w:r w:rsidR="00526DCA">
        <w:rPr>
          <w:rFonts w:cs="Times New Roman"/>
        </w:rPr>
        <w:t xml:space="preserve"> inference measures and </w:t>
      </w:r>
      <w:r w:rsidR="00C34158">
        <w:rPr>
          <w:rFonts w:cs="Times New Roman"/>
        </w:rPr>
        <w:t>prediction capabilities</w:t>
      </w:r>
      <w:r w:rsidR="00526DCA">
        <w:rPr>
          <w:rFonts w:cs="Times New Roman"/>
        </w:rPr>
        <w:t xml:space="preserve">. The </w:t>
      </w:r>
      <w:r w:rsidR="009D2EC5">
        <w:rPr>
          <w:rFonts w:cs="Times New Roman"/>
        </w:rPr>
        <w:t xml:space="preserve">findings </w:t>
      </w:r>
      <w:r w:rsidR="00526DCA">
        <w:rPr>
          <w:rFonts w:cs="Times New Roman"/>
        </w:rPr>
        <w:t>provide analysts and planners guideline</w:t>
      </w:r>
      <w:r w:rsidR="009D2EC5">
        <w:rPr>
          <w:rFonts w:cs="Times New Roman"/>
        </w:rPr>
        <w:t>s</w:t>
      </w:r>
      <w:r w:rsidR="00526DCA">
        <w:rPr>
          <w:rFonts w:cs="Times New Roman"/>
        </w:rPr>
        <w:t xml:space="preserve"> on the </w:t>
      </w:r>
      <w:r w:rsidR="00B26464">
        <w:rPr>
          <w:rFonts w:cs="Times New Roman"/>
        </w:rPr>
        <w:t>“</w:t>
      </w:r>
      <w:r w:rsidR="00B26464" w:rsidRPr="00B26464">
        <w:rPr>
          <w:rFonts w:cs="Times New Roman"/>
          <w:i/>
        </w:rPr>
        <w:t>minimum</w:t>
      </w:r>
      <w:r w:rsidR="00B26464">
        <w:rPr>
          <w:rFonts w:cs="Times New Roman"/>
        </w:rPr>
        <w:t>” and “</w:t>
      </w:r>
      <w:r w:rsidR="00B26464" w:rsidRPr="00B26464">
        <w:rPr>
          <w:rFonts w:cs="Times New Roman"/>
          <w:i/>
        </w:rPr>
        <w:t>ideal</w:t>
      </w:r>
      <w:r w:rsidR="00B26464">
        <w:rPr>
          <w:rFonts w:cs="Times New Roman"/>
        </w:rPr>
        <w:t xml:space="preserve">” </w:t>
      </w:r>
      <w:r w:rsidR="00526DCA">
        <w:rPr>
          <w:rFonts w:cs="Times New Roman"/>
        </w:rPr>
        <w:t xml:space="preserve">size of data necessary for examining BSS. </w:t>
      </w:r>
    </w:p>
    <w:p w14:paraId="451BAA52" w14:textId="4FB95EA7" w:rsidR="004066BE" w:rsidRDefault="004066BE" w:rsidP="00727FD5">
      <w:pPr>
        <w:ind w:firstLine="720"/>
        <w:rPr>
          <w:rFonts w:cs="Times New Roman"/>
        </w:rPr>
      </w:pPr>
    </w:p>
    <w:p w14:paraId="5161F4FD" w14:textId="77777777" w:rsidR="004066BE" w:rsidRPr="00072EFB" w:rsidRDefault="004066BE" w:rsidP="004066BE">
      <w:pPr>
        <w:pStyle w:val="Heading1"/>
        <w:numPr>
          <w:ilvl w:val="1"/>
          <w:numId w:val="2"/>
        </w:numPr>
        <w:autoSpaceDE w:val="0"/>
        <w:autoSpaceDN w:val="0"/>
        <w:adjustRightInd w:val="0"/>
        <w:spacing w:before="0" w:after="0"/>
        <w:ind w:left="426" w:hanging="426"/>
      </w:pPr>
      <w:r w:rsidRPr="00072EFB">
        <w:t>Bicycle-Sharing System Studies</w:t>
      </w:r>
    </w:p>
    <w:p w14:paraId="360068A6" w14:textId="76C4A6D1" w:rsidR="004066BE" w:rsidRDefault="004066BE" w:rsidP="00443527">
      <w:pPr>
        <w:rPr>
          <w:rFonts w:cs="Times New Roman"/>
          <w:bCs/>
          <w:szCs w:val="24"/>
        </w:rPr>
      </w:pPr>
      <w:r>
        <w:t xml:space="preserve">There is </w:t>
      </w:r>
      <w:r w:rsidR="008F789E">
        <w:t xml:space="preserve">a </w:t>
      </w:r>
      <w:r>
        <w:t xml:space="preserve">gradual increase in the research on bicycle-sharing systems over the past few years </w:t>
      </w:r>
      <w:r>
        <w:rPr>
          <w:rFonts w:cs="Times New Roman"/>
        </w:rPr>
        <w:t>(</w:t>
      </w:r>
      <w:r w:rsidR="00DA2C72">
        <w:rPr>
          <w:rFonts w:cs="Times New Roman"/>
        </w:rPr>
        <w:t>s</w:t>
      </w:r>
      <w:r>
        <w:rPr>
          <w:rFonts w:cs="Times New Roman"/>
        </w:rPr>
        <w:t xml:space="preserve">ee </w:t>
      </w:r>
      <w:r w:rsidR="00443527">
        <w:rPr>
          <w:rFonts w:cs="Times New Roman"/>
        </w:rPr>
        <w:t xml:space="preserve">Ricci (2015) and </w:t>
      </w:r>
      <w:r>
        <w:rPr>
          <w:rFonts w:cs="Times New Roman"/>
        </w:rPr>
        <w:t>Fishman (201</w:t>
      </w:r>
      <w:r w:rsidR="00443527">
        <w:rPr>
          <w:rFonts w:cs="Times New Roman"/>
        </w:rPr>
        <w:t>6</w:t>
      </w:r>
      <w:r>
        <w:rPr>
          <w:rFonts w:cs="Times New Roman"/>
        </w:rPr>
        <w:t xml:space="preserve">) for </w:t>
      </w:r>
      <w:r w:rsidR="008F789E">
        <w:rPr>
          <w:rFonts w:cs="Times New Roman"/>
        </w:rPr>
        <w:t xml:space="preserve">a </w:t>
      </w:r>
      <w:r>
        <w:rPr>
          <w:rFonts w:cs="Times New Roman"/>
        </w:rPr>
        <w:t>review of recent literature on BSS)</w:t>
      </w:r>
      <w:r>
        <w:t xml:space="preserve">. Table 1 presents a summary </w:t>
      </w:r>
      <w:r w:rsidR="008F789E">
        <w:t>of earlier research</w:t>
      </w:r>
      <w:r>
        <w:t xml:space="preserve"> efforts that employed </w:t>
      </w:r>
      <w:r w:rsidR="008F789E">
        <w:t xml:space="preserve">system or user level </w:t>
      </w:r>
      <w:r>
        <w:t>data from BSS around the world.</w:t>
      </w:r>
      <w:r w:rsidR="00E16CA5">
        <w:t xml:space="preserve"> The table provides information on the study, temporal aggregation, spatial aggregation, BSS details, sample size and modeling approach employed. From the table</w:t>
      </w:r>
      <w:r w:rsidR="00236268">
        <w:t>,</w:t>
      </w:r>
      <w:r w:rsidR="00E16CA5">
        <w:t xml:space="preserve"> it is evident that based on the temporal or spatial aggregation, the sample sizes can vary substantially. </w:t>
      </w:r>
      <w:r w:rsidR="00236268">
        <w:t>The majority of the research efforts are conducted</w:t>
      </w:r>
      <w:r w:rsidR="004152B0">
        <w:t xml:space="preserve"> at the system level with only 2</w:t>
      </w:r>
      <w:r w:rsidR="00236268">
        <w:t xml:space="preserve"> out of </w:t>
      </w:r>
      <w:r w:rsidR="004152B0">
        <w:t>10</w:t>
      </w:r>
      <w:r w:rsidR="00236268">
        <w:t xml:space="preserve"> </w:t>
      </w:r>
      <w:r w:rsidR="002912BC">
        <w:t xml:space="preserve">reviewed here </w:t>
      </w:r>
      <w:r w:rsidR="00236268">
        <w:t xml:space="preserve">exploring </w:t>
      </w:r>
      <w:r w:rsidR="00236268">
        <w:lastRenderedPageBreak/>
        <w:t xml:space="preserve">user level decisions. </w:t>
      </w:r>
      <w:r w:rsidR="00E16CA5">
        <w:t xml:space="preserve">The methodologies considered for analysis include linear regression, linear mixed models, count models and </w:t>
      </w:r>
      <w:r w:rsidR="006A7E69">
        <w:t>multinomial</w:t>
      </w:r>
      <w:r w:rsidR="00E16CA5">
        <w:t xml:space="preserve"> logit models.</w:t>
      </w:r>
      <w:r w:rsidR="00236268">
        <w:t xml:space="preserve"> </w:t>
      </w:r>
    </w:p>
    <w:p w14:paraId="48BB80DF" w14:textId="470C9A08" w:rsidR="004066BE" w:rsidRDefault="004066BE" w:rsidP="00812508">
      <w:pPr>
        <w:ind w:firstLine="360"/>
        <w:rPr>
          <w:rFonts w:cs="Times New Roman"/>
          <w:bCs/>
          <w:szCs w:val="24"/>
        </w:rPr>
      </w:pPr>
      <w:r w:rsidRPr="00254D8E">
        <w:t>Under the</w:t>
      </w:r>
      <w:r w:rsidRPr="00254D8E">
        <w:rPr>
          <w:u w:val="single"/>
        </w:rPr>
        <w:t xml:space="preserve"> systems perspective</w:t>
      </w:r>
      <w:r>
        <w:t xml:space="preserve">, quantitative studies </w:t>
      </w:r>
      <w:r>
        <w:rPr>
          <w:rFonts w:cs="Times New Roman"/>
        </w:rPr>
        <w:t xml:space="preserve">employed actual bicycle usage data </w:t>
      </w:r>
      <w:r>
        <w:t xml:space="preserve">to capture the </w:t>
      </w:r>
      <w:r>
        <w:rPr>
          <w:rFonts w:cs="Times New Roman"/>
        </w:rPr>
        <w:t>determinants of BSS usage (</w:t>
      </w:r>
      <w:r w:rsidR="00426374" w:rsidRPr="008A07C9">
        <w:rPr>
          <w:rFonts w:cs="Times New Roman"/>
        </w:rPr>
        <w:t>Nair et al. 2013</w:t>
      </w:r>
      <w:r w:rsidR="00426374">
        <w:rPr>
          <w:rFonts w:cs="Times New Roman"/>
        </w:rPr>
        <w:t xml:space="preserve">; </w:t>
      </w:r>
      <w:r w:rsidR="009E503E" w:rsidRPr="008A07C9">
        <w:rPr>
          <w:rFonts w:cs="Times New Roman"/>
          <w:bCs/>
          <w:szCs w:val="24"/>
        </w:rPr>
        <w:t>Rixey 201</w:t>
      </w:r>
      <w:r w:rsidR="009E503E">
        <w:rPr>
          <w:rFonts w:cs="Times New Roman"/>
          <w:bCs/>
          <w:szCs w:val="24"/>
        </w:rPr>
        <w:t xml:space="preserve">3; </w:t>
      </w:r>
      <w:r w:rsidRPr="008A07C9">
        <w:rPr>
          <w:rFonts w:cs="Times New Roman"/>
          <w:bCs/>
          <w:szCs w:val="24"/>
        </w:rPr>
        <w:t>Gebhart and Noland</w:t>
      </w:r>
      <w:r w:rsidRPr="008A07C9">
        <w:rPr>
          <w:rFonts w:cs="Times New Roman"/>
        </w:rPr>
        <w:t xml:space="preserve"> 201</w:t>
      </w:r>
      <w:r>
        <w:rPr>
          <w:rFonts w:cs="Times New Roman"/>
        </w:rPr>
        <w:t>4;</w:t>
      </w:r>
      <w:r w:rsidRPr="008A07C9">
        <w:rPr>
          <w:rFonts w:cs="Times New Roman"/>
        </w:rPr>
        <w:t xml:space="preserve"> </w:t>
      </w:r>
      <w:r w:rsidRPr="008A07C9">
        <w:rPr>
          <w:rFonts w:cs="Times New Roman"/>
          <w:bCs/>
          <w:szCs w:val="24"/>
        </w:rPr>
        <w:t>O’Brien et al. 201</w:t>
      </w:r>
      <w:r>
        <w:rPr>
          <w:rFonts w:cs="Times New Roman"/>
          <w:bCs/>
          <w:szCs w:val="24"/>
        </w:rPr>
        <w:t>4;</w:t>
      </w:r>
      <w:r w:rsidRPr="008A07C9">
        <w:rPr>
          <w:rFonts w:cs="Times New Roman"/>
          <w:bCs/>
          <w:szCs w:val="24"/>
        </w:rPr>
        <w:t xml:space="preserve"> </w:t>
      </w:r>
      <w:r w:rsidRPr="008A07C9">
        <w:rPr>
          <w:rFonts w:cs="Times New Roman"/>
        </w:rPr>
        <w:t>Faghih-Imani et al. 2014</w:t>
      </w:r>
      <w:r>
        <w:rPr>
          <w:rFonts w:cs="Times New Roman"/>
        </w:rPr>
        <w:t xml:space="preserve">; </w:t>
      </w:r>
      <w:r w:rsidRPr="008A07C9">
        <w:rPr>
          <w:rFonts w:cs="Times New Roman"/>
        </w:rPr>
        <w:t xml:space="preserve">Faghih-Imani </w:t>
      </w:r>
      <w:r>
        <w:rPr>
          <w:rFonts w:cs="Times New Roman"/>
        </w:rPr>
        <w:t xml:space="preserve">and Eluru </w:t>
      </w:r>
      <w:r w:rsidRPr="008A07C9">
        <w:rPr>
          <w:rFonts w:cs="Times New Roman"/>
        </w:rPr>
        <w:t>2014</w:t>
      </w:r>
      <w:r>
        <w:rPr>
          <w:rFonts w:cs="Times New Roman"/>
        </w:rPr>
        <w:t xml:space="preserve">; </w:t>
      </w:r>
      <w:r w:rsidRPr="008A07C9">
        <w:rPr>
          <w:rFonts w:cs="Times New Roman"/>
          <w:bCs/>
          <w:szCs w:val="24"/>
        </w:rPr>
        <w:t>Rudloff and Lackner 201</w:t>
      </w:r>
      <w:r>
        <w:rPr>
          <w:rFonts w:cs="Times New Roman"/>
          <w:bCs/>
          <w:szCs w:val="24"/>
        </w:rPr>
        <w:t>4</w:t>
      </w:r>
      <w:r>
        <w:rPr>
          <w:rFonts w:cs="Times New Roman"/>
        </w:rPr>
        <w:t xml:space="preserve">; </w:t>
      </w:r>
      <w:r w:rsidRPr="004D0FA5">
        <w:rPr>
          <w:rFonts w:cs="Times New Roman"/>
          <w:bCs/>
          <w:szCs w:val="24"/>
        </w:rPr>
        <w:t>Zhao</w:t>
      </w:r>
      <w:r>
        <w:rPr>
          <w:rFonts w:cs="Times New Roman"/>
          <w:bCs/>
          <w:szCs w:val="24"/>
        </w:rPr>
        <w:t xml:space="preserve"> et al., 2014</w:t>
      </w:r>
      <w:r w:rsidR="00355D11">
        <w:rPr>
          <w:rFonts w:cs="Times New Roman"/>
          <w:bCs/>
          <w:szCs w:val="24"/>
        </w:rPr>
        <w:t>; Wang et al. 2015</w:t>
      </w:r>
      <w:r>
        <w:rPr>
          <w:rFonts w:cs="Times New Roman"/>
        </w:rPr>
        <w:t xml:space="preserve">). These studies typically postulate that BSS usage from a system perspective is </w:t>
      </w:r>
      <w:r w:rsidR="006708C5">
        <w:rPr>
          <w:rFonts w:cs="Times New Roman"/>
        </w:rPr>
        <w:t>influenced</w:t>
      </w:r>
      <w:r>
        <w:rPr>
          <w:rFonts w:cs="Times New Roman"/>
        </w:rPr>
        <w:t xml:space="preserve"> by various attributes such as BSS infrastructure (such as number of BSS stations and stations’ capacity), transportation network infrastructure (such as length of bicycle facilities, streets and major roads), land use and urban form (such as presence of metro and bus stations, restaurants, businesses and universities), meteorological data (such as temperature and humidity), and temporal </w:t>
      </w:r>
      <w:r w:rsidRPr="000048DA">
        <w:t>characteristics</w:t>
      </w:r>
      <w:r>
        <w:rPr>
          <w:rFonts w:cs="Times New Roman"/>
        </w:rPr>
        <w:t xml:space="preserve"> (such as time of day, day of the week and month). These s</w:t>
      </w:r>
      <w:r>
        <w:t>tudies mostly characterized usage as the number of trips originated and destined to one station or divided the usage of one station in two rates: arrivals (depositing bicycle) and departures (removal of bicycles). These studies employed various level</w:t>
      </w:r>
      <w:r w:rsidR="00A668A5">
        <w:t>s</w:t>
      </w:r>
      <w:r>
        <w:t xml:space="preserve"> of aggregation both temporally such as hourly, daily or monthly usage and spatially such as station level or TAZ (traffic analysis zone) level. </w:t>
      </w:r>
    </w:p>
    <w:p w14:paraId="5C4BB94F" w14:textId="52557FD6" w:rsidR="004066BE" w:rsidRDefault="004066BE" w:rsidP="00BD080F">
      <w:pPr>
        <w:ind w:firstLine="360"/>
      </w:pPr>
      <w:r>
        <w:rPr>
          <w:rFonts w:cs="Times New Roman"/>
          <w:bCs/>
          <w:szCs w:val="24"/>
        </w:rPr>
        <w:t xml:space="preserve">The studies focussed on the </w:t>
      </w:r>
      <w:r w:rsidRPr="00254D8E">
        <w:rPr>
          <w:rFonts w:cs="Times New Roman"/>
          <w:bCs/>
          <w:szCs w:val="24"/>
          <w:u w:val="single"/>
        </w:rPr>
        <w:t>user perspective</w:t>
      </w:r>
      <w:r>
        <w:rPr>
          <w:rFonts w:cs="Times New Roman"/>
          <w:bCs/>
          <w:szCs w:val="24"/>
        </w:rPr>
        <w:t xml:space="preserve"> </w:t>
      </w:r>
      <w:r>
        <w:t>contribute to the literature by studying user behavior in response to bicycle-sharing systems. These studies analyz</w:t>
      </w:r>
      <w:r w:rsidR="00236268">
        <w:t xml:space="preserve">e </w:t>
      </w:r>
      <w:r>
        <w:t>how people integrate BSS with other urban transportation system</w:t>
      </w:r>
      <w:r w:rsidR="00A668A5">
        <w:t>s</w:t>
      </w:r>
      <w:r>
        <w:t xml:space="preserve">. Studies found that convenience offered by BSS is the main factor that significantly encouraged individuals to use the system (Fuller et al., 2011; Bachand-Marleau et al., 2012). </w:t>
      </w:r>
      <w:r w:rsidR="00236268">
        <w:t>S</w:t>
      </w:r>
      <w:r>
        <w:t xml:space="preserve">everal studies highlighted the differences between BSS short-term users and BSS annual members’ preferences towards the use of the system (Lathia et al., 2012; Buck et al., 2013; Faghih-Imani and Eluru, 2015). Studies </w:t>
      </w:r>
      <w:r w:rsidR="00236268">
        <w:t xml:space="preserve">also </w:t>
      </w:r>
      <w:r>
        <w:t>found that BSS users</w:t>
      </w:r>
      <w:r w:rsidR="00A668A5">
        <w:t>,</w:t>
      </w:r>
      <w:r>
        <w:t xml:space="preserve"> in general</w:t>
      </w:r>
      <w:r w:rsidR="00A668A5">
        <w:t>,</w:t>
      </w:r>
      <w:r>
        <w:t xml:space="preserve"> prefer shorter trips with all else same (Faghih-Imani and Eluru, 2015</w:t>
      </w:r>
      <w:r w:rsidR="00172A31">
        <w:t>;</w:t>
      </w:r>
      <w:r>
        <w:t xml:space="preserve"> </w:t>
      </w:r>
      <w:r>
        <w:rPr>
          <w:rFonts w:cs="Times New Roman"/>
        </w:rPr>
        <w:t>Mahmoud et al., 2015)</w:t>
      </w:r>
      <w:r>
        <w:t xml:space="preserve">. Further, research efforts demonstrated that BSS users prefer to use the existing bicycle facilities such as bicycle lanes and have </w:t>
      </w:r>
      <w:r w:rsidR="00A668A5">
        <w:t xml:space="preserve">a </w:t>
      </w:r>
      <w:r>
        <w:t xml:space="preserve">higher interest in stations closer to transit system such as subway stations (Faghih-Imani and Eluru, 2015; </w:t>
      </w:r>
      <w:r w:rsidRPr="000823FF">
        <w:t>González</w:t>
      </w:r>
      <w:r>
        <w:t xml:space="preserve"> et al., 201</w:t>
      </w:r>
      <w:r w:rsidR="00BD080F">
        <w:t>6</w:t>
      </w:r>
      <w:r>
        <w:t xml:space="preserve">). Several studies underscored the use of BSS for </w:t>
      </w:r>
      <w:r w:rsidR="00A668A5">
        <w:t xml:space="preserve">the </w:t>
      </w:r>
      <w:r>
        <w:t>daily commute to and from work especially by annual members (</w:t>
      </w:r>
      <w:r>
        <w:rPr>
          <w:rFonts w:cs="Times New Roman"/>
        </w:rPr>
        <w:t xml:space="preserve">Faghih-Imani et al., 2014; </w:t>
      </w:r>
      <w:r>
        <w:t>Faghih-Imani and Eluru, 2015; Murphy and</w:t>
      </w:r>
      <w:r w:rsidRPr="00390A31">
        <w:t xml:space="preserve"> Usher 2015</w:t>
      </w:r>
      <w:r>
        <w:t xml:space="preserve">). </w:t>
      </w:r>
    </w:p>
    <w:p w14:paraId="601104C8" w14:textId="77777777" w:rsidR="004066BE" w:rsidRDefault="004066BE" w:rsidP="00702C88">
      <w:pPr>
        <w:rPr>
          <w:rFonts w:cs="Times New Roman"/>
        </w:rPr>
      </w:pPr>
    </w:p>
    <w:p w14:paraId="07F15AE1" w14:textId="15C3CD8C" w:rsidR="006708C5" w:rsidRPr="00072EFB" w:rsidRDefault="00072EFB" w:rsidP="006708C5">
      <w:pPr>
        <w:pStyle w:val="Heading1"/>
        <w:numPr>
          <w:ilvl w:val="1"/>
          <w:numId w:val="2"/>
        </w:numPr>
        <w:autoSpaceDE w:val="0"/>
        <w:autoSpaceDN w:val="0"/>
        <w:adjustRightInd w:val="0"/>
        <w:spacing w:before="0" w:after="0"/>
        <w:ind w:left="426" w:hanging="426"/>
      </w:pPr>
      <w:r w:rsidRPr="00072EFB">
        <w:t xml:space="preserve">Data Employed </w:t>
      </w:r>
      <w:r>
        <w:t>for</w:t>
      </w:r>
      <w:r w:rsidRPr="00072EFB">
        <w:t xml:space="preserve"> Analysis</w:t>
      </w:r>
    </w:p>
    <w:p w14:paraId="513824A2" w14:textId="0B66B9F3" w:rsidR="00433CF0" w:rsidRDefault="00CA3290" w:rsidP="00A668A5">
      <w:pPr>
        <w:rPr>
          <w:rFonts w:cs="Times New Roman"/>
        </w:rPr>
      </w:pPr>
      <w:r>
        <w:rPr>
          <w:rFonts w:cs="Times New Roman"/>
        </w:rPr>
        <w:t>The BSS operators provide system availability data to users on their websites. Through relatively simple scripting exercises, it is possible to build a database of bicycle availability across stations for the BSS system. The data thus obtained can provide a glimpse of how BSS usage varies across the day. By augmenting the BSS usage variables with land-use, temporal and meteorological variables</w:t>
      </w:r>
      <w:r w:rsidR="00163EDB">
        <w:rPr>
          <w:rFonts w:cs="Times New Roman"/>
        </w:rPr>
        <w:t>,</w:t>
      </w:r>
      <w:r>
        <w:rPr>
          <w:rFonts w:cs="Times New Roman"/>
        </w:rPr>
        <w:t xml:space="preserve"> a demand model to study </w:t>
      </w:r>
      <w:r w:rsidR="00A668A5">
        <w:rPr>
          <w:rFonts w:cs="Times New Roman"/>
        </w:rPr>
        <w:t xml:space="preserve">the </w:t>
      </w:r>
      <w:r>
        <w:rPr>
          <w:rFonts w:cs="Times New Roman"/>
        </w:rPr>
        <w:t xml:space="preserve">number of bicycles arriving or departing from a station can be examined. The process, analogous to trip generation in the traditional </w:t>
      </w:r>
      <w:r w:rsidR="00A668A5">
        <w:rPr>
          <w:rFonts w:cs="Times New Roman"/>
        </w:rPr>
        <w:t>four-</w:t>
      </w:r>
      <w:r>
        <w:rPr>
          <w:rFonts w:cs="Times New Roman"/>
        </w:rPr>
        <w:t xml:space="preserve">step model provides the demand from and into a station. </w:t>
      </w:r>
      <w:r w:rsidR="00832D04">
        <w:rPr>
          <w:rFonts w:cs="Times New Roman"/>
        </w:rPr>
        <w:t xml:space="preserve">Transportation planners are interested in such analysis as it quantifies the impact of land use factors on BSS usage. An important question in the process of developing such BSS demand models is to choose the size of </w:t>
      </w:r>
      <w:r w:rsidR="007F5731">
        <w:rPr>
          <w:rFonts w:cs="Times New Roman"/>
        </w:rPr>
        <w:t>the data to be selected for the model</w:t>
      </w:r>
      <w:r w:rsidR="00832D04">
        <w:rPr>
          <w:rFonts w:cs="Times New Roman"/>
        </w:rPr>
        <w:t xml:space="preserve"> estimation sample. As opposed to the traditional travel demand literature where sample sizes are quite limited, in the context of BSS, demand information is available for every minute for multiple </w:t>
      </w:r>
      <w:r w:rsidR="007F5731">
        <w:rPr>
          <w:rFonts w:cs="Times New Roman"/>
        </w:rPr>
        <w:t>days and months</w:t>
      </w:r>
      <w:r w:rsidR="00832D04">
        <w:rPr>
          <w:rFonts w:cs="Times New Roman"/>
        </w:rPr>
        <w:t xml:space="preserve">. </w:t>
      </w:r>
      <w:r w:rsidR="00433CF0">
        <w:rPr>
          <w:rFonts w:cs="Times New Roman"/>
        </w:rPr>
        <w:t>Hence, the selection of appropriate sample for demand analysis is quite critical.</w:t>
      </w:r>
      <w:r w:rsidR="002F4B75">
        <w:rPr>
          <w:rFonts w:cs="Times New Roman"/>
        </w:rPr>
        <w:t xml:space="preserve"> </w:t>
      </w:r>
    </w:p>
    <w:p w14:paraId="0D04B3CB" w14:textId="2576963C" w:rsidR="007263DC" w:rsidRDefault="00A553C7" w:rsidP="00A668A5">
      <w:pPr>
        <w:ind w:firstLine="360"/>
        <w:rPr>
          <w:rFonts w:cs="Times New Roman"/>
        </w:rPr>
      </w:pPr>
      <w:r>
        <w:rPr>
          <w:rFonts w:cs="Times New Roman"/>
        </w:rPr>
        <w:lastRenderedPageBreak/>
        <w:t xml:space="preserve">More recently, </w:t>
      </w:r>
      <w:r w:rsidR="001F2DCA">
        <w:rPr>
          <w:rFonts w:cs="Times New Roman"/>
        </w:rPr>
        <w:t xml:space="preserve">in addition to the </w:t>
      </w:r>
      <w:r w:rsidR="00D2516C">
        <w:rPr>
          <w:rFonts w:cs="Times New Roman"/>
        </w:rPr>
        <w:t xml:space="preserve">system </w:t>
      </w:r>
      <w:r w:rsidR="001F2DCA">
        <w:rPr>
          <w:rFonts w:cs="Times New Roman"/>
        </w:rPr>
        <w:t xml:space="preserve">availability information, </w:t>
      </w:r>
      <w:r>
        <w:rPr>
          <w:rFonts w:cs="Times New Roman"/>
        </w:rPr>
        <w:t>BSS operators release trip</w:t>
      </w:r>
      <w:r w:rsidR="001F2DCA">
        <w:rPr>
          <w:rFonts w:cs="Times New Roman"/>
        </w:rPr>
        <w:t xml:space="preserve"> information </w:t>
      </w:r>
      <w:r>
        <w:rPr>
          <w:rFonts w:cs="Times New Roman"/>
        </w:rPr>
        <w:t xml:space="preserve">containing </w:t>
      </w:r>
      <w:r w:rsidR="001F2DCA">
        <w:rPr>
          <w:rFonts w:cs="Times New Roman"/>
        </w:rPr>
        <w:t>details</w:t>
      </w:r>
      <w:r>
        <w:rPr>
          <w:rFonts w:cs="Times New Roman"/>
        </w:rPr>
        <w:t xml:space="preserve"> </w:t>
      </w:r>
      <w:r w:rsidR="00142437">
        <w:rPr>
          <w:rFonts w:cs="Times New Roman"/>
        </w:rPr>
        <w:t>including origin and destination stations</w:t>
      </w:r>
      <w:r w:rsidR="001F2DCA">
        <w:rPr>
          <w:rFonts w:cs="Times New Roman"/>
        </w:rPr>
        <w:t xml:space="preserve">, </w:t>
      </w:r>
      <w:r w:rsidR="00142437">
        <w:rPr>
          <w:rFonts w:cs="Times New Roman"/>
        </w:rPr>
        <w:t>start and end time of the trip</w:t>
      </w:r>
      <w:r w:rsidR="001F2DCA">
        <w:rPr>
          <w:rFonts w:cs="Times New Roman"/>
        </w:rPr>
        <w:t xml:space="preserve"> for BSS users</w:t>
      </w:r>
      <w:r w:rsidR="00142437">
        <w:rPr>
          <w:rFonts w:cs="Times New Roman"/>
        </w:rPr>
        <w:t xml:space="preserve">. </w:t>
      </w:r>
      <w:r w:rsidR="00163EDB">
        <w:rPr>
          <w:rFonts w:cs="Times New Roman"/>
        </w:rPr>
        <w:t xml:space="preserve">The station usage may also be obtained from this information by aggregating trips originated or destined at one station. In addition to </w:t>
      </w:r>
      <w:r w:rsidR="00355D11">
        <w:rPr>
          <w:rFonts w:cs="Times New Roman"/>
        </w:rPr>
        <w:t>usage rate,</w:t>
      </w:r>
      <w:r w:rsidR="00163EDB">
        <w:rPr>
          <w:rFonts w:cs="Times New Roman"/>
        </w:rPr>
        <w:t xml:space="preserve"> </w:t>
      </w:r>
      <w:r w:rsidR="00355D11">
        <w:rPr>
          <w:rFonts w:cs="Times New Roman"/>
        </w:rPr>
        <w:t>t</w:t>
      </w:r>
      <w:r w:rsidR="001F2DCA">
        <w:rPr>
          <w:rFonts w:cs="Times New Roman"/>
        </w:rPr>
        <w:t xml:space="preserve">he information is useful to understand </w:t>
      </w:r>
      <w:r w:rsidR="001F2DCA" w:rsidRPr="000048DA">
        <w:t>destination</w:t>
      </w:r>
      <w:r w:rsidR="001F2DCA">
        <w:rPr>
          <w:rFonts w:cs="Times New Roman"/>
        </w:rPr>
        <w:t xml:space="preserve"> choice behavior of BSS users. Developing destination choice models will allow us to undertake the trip distribution step for BSS users. </w:t>
      </w:r>
      <w:r w:rsidR="00DE3679">
        <w:rPr>
          <w:rFonts w:cs="Times New Roman"/>
        </w:rPr>
        <w:t xml:space="preserve">The exercise would allow us to identify trade-offs between distance and several exogenous variables in determining </w:t>
      </w:r>
      <w:r w:rsidR="00A668A5">
        <w:rPr>
          <w:rFonts w:cs="Times New Roman"/>
        </w:rPr>
        <w:t xml:space="preserve">the </w:t>
      </w:r>
      <w:r w:rsidR="00DE3679">
        <w:rPr>
          <w:rFonts w:cs="Times New Roman"/>
        </w:rPr>
        <w:t xml:space="preserve">destination. </w:t>
      </w:r>
      <w:r w:rsidR="001F2DCA">
        <w:rPr>
          <w:rFonts w:cs="Times New Roman"/>
        </w:rPr>
        <w:t xml:space="preserve">Again, a challenge in this process is the determination of sample size for destination choice models. </w:t>
      </w:r>
    </w:p>
    <w:p w14:paraId="71E22BD9" w14:textId="46DB2F93" w:rsidR="006708C5" w:rsidRDefault="007263DC" w:rsidP="00A668A5">
      <w:pPr>
        <w:ind w:firstLine="360"/>
        <w:rPr>
          <w:rFonts w:cs="Times New Roman"/>
        </w:rPr>
      </w:pPr>
      <w:r>
        <w:rPr>
          <w:rFonts w:cs="Times New Roman"/>
        </w:rPr>
        <w:t xml:space="preserve">For both demand analysis and destination choice modeling, the size of sample influences the complexity of </w:t>
      </w:r>
      <w:r w:rsidR="00A668A5">
        <w:rPr>
          <w:rFonts w:cs="Times New Roman"/>
        </w:rPr>
        <w:t xml:space="preserve">the </w:t>
      </w:r>
      <w:r>
        <w:rPr>
          <w:rFonts w:cs="Times New Roman"/>
        </w:rPr>
        <w:t xml:space="preserve">modelling process. </w:t>
      </w:r>
      <w:r w:rsidR="001F2DCA">
        <w:rPr>
          <w:rFonts w:cs="Times New Roman"/>
        </w:rPr>
        <w:t xml:space="preserve">Employing large samples requires substantial data preparation and model run times. </w:t>
      </w:r>
      <w:r w:rsidR="00F13E38">
        <w:rPr>
          <w:rFonts w:cs="Times New Roman"/>
        </w:rPr>
        <w:t>For example, one month of data for a BSS with 300 stations results in 216,</w:t>
      </w:r>
      <w:r w:rsidR="00F13E38" w:rsidRPr="000048DA">
        <w:t>000</w:t>
      </w:r>
      <w:r w:rsidR="00F13E38">
        <w:rPr>
          <w:rFonts w:cs="Times New Roman"/>
        </w:rPr>
        <w:t xml:space="preserve"> re</w:t>
      </w:r>
      <w:r w:rsidR="00534C58">
        <w:rPr>
          <w:rFonts w:cs="Times New Roman"/>
        </w:rPr>
        <w:t xml:space="preserve">cords of </w:t>
      </w:r>
      <w:r w:rsidR="00C364AD">
        <w:rPr>
          <w:rFonts w:cs="Times New Roman"/>
        </w:rPr>
        <w:t xml:space="preserve">hourly </w:t>
      </w:r>
      <w:r w:rsidR="00534C58">
        <w:rPr>
          <w:rFonts w:cs="Times New Roman"/>
        </w:rPr>
        <w:t>arrivals or departures and about one million trips. The processing of usage or trip data and preparation of station level variables including built environment attributes and other variables such as weather characteristics or temporal attributes</w:t>
      </w:r>
      <w:r w:rsidR="008C66AD">
        <w:rPr>
          <w:rFonts w:cs="Times New Roman"/>
        </w:rPr>
        <w:t xml:space="preserve"> are substantially </w:t>
      </w:r>
      <w:r w:rsidR="00A668A5">
        <w:rPr>
          <w:rFonts w:cs="Times New Roman"/>
        </w:rPr>
        <w:t>time-</w:t>
      </w:r>
      <w:r w:rsidR="008C66AD">
        <w:rPr>
          <w:rFonts w:cs="Times New Roman"/>
        </w:rPr>
        <w:t>consuming.</w:t>
      </w:r>
      <w:r w:rsidR="00534C58">
        <w:rPr>
          <w:rFonts w:cs="Times New Roman"/>
        </w:rPr>
        <w:t xml:space="preserve"> </w:t>
      </w:r>
      <w:r w:rsidR="008C66AD">
        <w:rPr>
          <w:rFonts w:cs="Times New Roman"/>
        </w:rPr>
        <w:t>In addition to data preparation, a</w:t>
      </w:r>
      <w:r w:rsidR="00534C58">
        <w:rPr>
          <w:rFonts w:cs="Times New Roman"/>
        </w:rPr>
        <w:t xml:space="preserve"> very large sample </w:t>
      </w:r>
      <w:r w:rsidR="008C66AD">
        <w:rPr>
          <w:rFonts w:cs="Times New Roman"/>
        </w:rPr>
        <w:t xml:space="preserve">significantly </w:t>
      </w:r>
      <w:r w:rsidR="00534C58">
        <w:rPr>
          <w:rFonts w:cs="Times New Roman"/>
        </w:rPr>
        <w:t>increase</w:t>
      </w:r>
      <w:r w:rsidR="00157AC3">
        <w:rPr>
          <w:rFonts w:cs="Times New Roman"/>
        </w:rPr>
        <w:t>s</w:t>
      </w:r>
      <w:r w:rsidR="00534C58">
        <w:rPr>
          <w:rFonts w:cs="Times New Roman"/>
        </w:rPr>
        <w:t xml:space="preserve"> the model run time</w:t>
      </w:r>
      <w:r w:rsidR="008C66AD">
        <w:rPr>
          <w:rFonts w:cs="Times New Roman"/>
        </w:rPr>
        <w:t>s</w:t>
      </w:r>
      <w:r w:rsidR="00534C58">
        <w:rPr>
          <w:rFonts w:cs="Times New Roman"/>
        </w:rPr>
        <w:t xml:space="preserve">. </w:t>
      </w:r>
      <w:r w:rsidR="00163BAA">
        <w:rPr>
          <w:rFonts w:cs="Times New Roman"/>
        </w:rPr>
        <w:t>On the other hand, employing a small</w:t>
      </w:r>
      <w:r w:rsidR="00AF5686">
        <w:rPr>
          <w:rFonts w:cs="Times New Roman"/>
        </w:rPr>
        <w:t>er</w:t>
      </w:r>
      <w:r w:rsidR="00163BAA">
        <w:rPr>
          <w:rFonts w:cs="Times New Roman"/>
        </w:rPr>
        <w:t xml:space="preserve"> sample than appropriate would result in </w:t>
      </w:r>
      <w:r w:rsidR="000D4C88">
        <w:rPr>
          <w:rFonts w:cs="Times New Roman"/>
        </w:rPr>
        <w:t xml:space="preserve">inaccurate and possibly even biased </w:t>
      </w:r>
      <w:r w:rsidR="00163BAA">
        <w:rPr>
          <w:rFonts w:cs="Times New Roman"/>
        </w:rPr>
        <w:t xml:space="preserve">model estimates affecting the planning process. </w:t>
      </w:r>
      <w:r w:rsidR="001F2DCA">
        <w:rPr>
          <w:rFonts w:cs="Times New Roman"/>
        </w:rPr>
        <w:t>Hence, it would be useful to understand the sample size requirements for</w:t>
      </w:r>
      <w:r w:rsidR="00F13E38">
        <w:rPr>
          <w:rFonts w:cs="Times New Roman"/>
        </w:rPr>
        <w:t xml:space="preserve"> examining bicycle-sharing systems</w:t>
      </w:r>
      <w:r w:rsidR="001F2DCA">
        <w:rPr>
          <w:rFonts w:cs="Times New Roman"/>
        </w:rPr>
        <w:t>.</w:t>
      </w:r>
      <w:r w:rsidR="00163BAA">
        <w:rPr>
          <w:rFonts w:cs="Times New Roman"/>
        </w:rPr>
        <w:t xml:space="preserve"> </w:t>
      </w:r>
      <w:r w:rsidR="00C34158">
        <w:rPr>
          <w:rFonts w:cs="Times New Roman"/>
        </w:rPr>
        <w:t>Besides</w:t>
      </w:r>
      <w:r w:rsidR="00F13E38">
        <w:rPr>
          <w:rFonts w:cs="Times New Roman"/>
        </w:rPr>
        <w:t xml:space="preserve">, the data is not always available; knowing the required appropriate sample size prior to collecting data </w:t>
      </w:r>
      <w:r w:rsidR="00B26464">
        <w:rPr>
          <w:rFonts w:cs="Times New Roman"/>
        </w:rPr>
        <w:t>would be beneficial</w:t>
      </w:r>
      <w:r w:rsidR="00F13E38">
        <w:rPr>
          <w:rFonts w:cs="Times New Roman"/>
        </w:rPr>
        <w:t xml:space="preserve">. </w:t>
      </w:r>
      <w:r w:rsidR="006708C5">
        <w:rPr>
          <w:rFonts w:cs="Times New Roman"/>
        </w:rPr>
        <w:t xml:space="preserve">Due to the relative infancy of BSS, there is little to no guidance on the amount of data necessary for analysis. </w:t>
      </w:r>
    </w:p>
    <w:p w14:paraId="3C6ECE1C" w14:textId="77777777" w:rsidR="0078380B" w:rsidRDefault="0078380B" w:rsidP="0083706C">
      <w:pPr>
        <w:rPr>
          <w:rFonts w:cs="Times New Roman"/>
        </w:rPr>
      </w:pPr>
    </w:p>
    <w:p w14:paraId="0CB90B3D" w14:textId="77777777" w:rsidR="006708C5" w:rsidRPr="00072EFB" w:rsidRDefault="006708C5" w:rsidP="006708C5">
      <w:pPr>
        <w:pStyle w:val="Heading1"/>
        <w:numPr>
          <w:ilvl w:val="1"/>
          <w:numId w:val="2"/>
        </w:numPr>
        <w:autoSpaceDE w:val="0"/>
        <w:autoSpaceDN w:val="0"/>
        <w:adjustRightInd w:val="0"/>
        <w:spacing w:before="0" w:after="0"/>
        <w:ind w:left="426" w:hanging="426"/>
      </w:pPr>
      <w:r w:rsidRPr="00072EFB">
        <w:t>Current Study in Context</w:t>
      </w:r>
    </w:p>
    <w:p w14:paraId="79FDB2B8" w14:textId="04947B58" w:rsidR="00F128AB" w:rsidRDefault="001F2DCA" w:rsidP="0024063A">
      <w:r>
        <w:rPr>
          <w:rFonts w:cs="Times New Roman"/>
        </w:rPr>
        <w:t xml:space="preserve">It is evident from the discussion above that sample size requirements would assist transportation planners in developing reasonable models to study BSS </w:t>
      </w:r>
      <w:r w:rsidR="00B26464">
        <w:rPr>
          <w:rFonts w:cs="Times New Roman"/>
        </w:rPr>
        <w:t>trip generation (arrivals and departures) and distribution (destination)</w:t>
      </w:r>
      <w:r>
        <w:rPr>
          <w:rFonts w:cs="Times New Roman"/>
        </w:rPr>
        <w:t xml:space="preserve">. The current study </w:t>
      </w:r>
      <w:r w:rsidR="007F5731">
        <w:rPr>
          <w:rFonts w:cs="Times New Roman"/>
        </w:rPr>
        <w:t xml:space="preserve">proposes a systematic evaluation of the impact of </w:t>
      </w:r>
      <w:r>
        <w:rPr>
          <w:rFonts w:cs="Times New Roman"/>
        </w:rPr>
        <w:t>sample size</w:t>
      </w:r>
      <w:r w:rsidR="007F5731">
        <w:rPr>
          <w:rFonts w:cs="Times New Roman"/>
        </w:rPr>
        <w:t xml:space="preserve"> on model estimates</w:t>
      </w:r>
      <w:r w:rsidR="002A3A65">
        <w:rPr>
          <w:rFonts w:cs="Times New Roman"/>
        </w:rPr>
        <w:t>, inference statistics</w:t>
      </w:r>
      <w:r w:rsidR="00A668A5">
        <w:rPr>
          <w:rFonts w:cs="Times New Roman"/>
        </w:rPr>
        <w:t>,</w:t>
      </w:r>
      <w:r w:rsidR="007F5731">
        <w:rPr>
          <w:rFonts w:cs="Times New Roman"/>
        </w:rPr>
        <w:t xml:space="preserve"> and predictive performance</w:t>
      </w:r>
      <w:r w:rsidR="006708C5">
        <w:rPr>
          <w:rFonts w:cs="Times New Roman"/>
        </w:rPr>
        <w:t xml:space="preserve">. Towards this end, we evaluate the BSS data from two perspectives: </w:t>
      </w:r>
      <w:r w:rsidR="00355D11">
        <w:rPr>
          <w:rFonts w:cs="Times New Roman"/>
        </w:rPr>
        <w:t xml:space="preserve">1) </w:t>
      </w:r>
      <w:r w:rsidR="006708C5">
        <w:t xml:space="preserve">system usage – what contributing factors influence hourly arrival and departure rates at </w:t>
      </w:r>
      <w:r w:rsidR="0024063A">
        <w:t>a</w:t>
      </w:r>
      <w:r w:rsidR="00A668A5">
        <w:t xml:space="preserve"> </w:t>
      </w:r>
      <w:r w:rsidR="006708C5">
        <w:t xml:space="preserve">station level, 2) user destination choice – what factors contribute to users’ preference of destination station choice. </w:t>
      </w:r>
    </w:p>
    <w:p w14:paraId="16428322" w14:textId="61BCED92" w:rsidR="00D00F4C" w:rsidRDefault="006708C5" w:rsidP="003B1892">
      <w:pPr>
        <w:ind w:firstLine="360"/>
      </w:pPr>
      <w:r w:rsidRPr="00E36D10">
        <w:rPr>
          <w:u w:val="single"/>
        </w:rPr>
        <w:t>To examine the system usage</w:t>
      </w:r>
      <w:r>
        <w:t>, we employ the linear mixed model methodology to determine the factors contributing to BSS usage.</w:t>
      </w:r>
      <w:r w:rsidR="00880822">
        <w:t xml:space="preserve"> The usage is characterized as hourly arrival and departure rates of each station. The traditional linear regression model is not appropriate to study data with </w:t>
      </w:r>
      <w:r w:rsidR="00880822" w:rsidRPr="000048DA">
        <w:rPr>
          <w:rFonts w:cs="Times New Roman"/>
        </w:rPr>
        <w:t>multiple</w:t>
      </w:r>
      <w:r w:rsidR="00880822">
        <w:t xml:space="preserve"> repeated observations such as the</w:t>
      </w:r>
      <w:r w:rsidR="00C34158">
        <w:t xml:space="preserve"> hourly</w:t>
      </w:r>
      <w:r w:rsidR="00880822">
        <w:t xml:space="preserve"> arrivals and departures for each station </w:t>
      </w:r>
      <w:r w:rsidR="00C34158">
        <w:t>in our empirical context</w:t>
      </w:r>
      <w:r w:rsidR="00880822">
        <w:t xml:space="preserve">. Thus, we employ a linear mixed modeling approach that builds on the linear regression model while incorporating the influence of repeated observations from the same station. </w:t>
      </w:r>
      <w:r>
        <w:t xml:space="preserve">Further, the dependent variable is defined as </w:t>
      </w:r>
      <w:r w:rsidR="00A668A5">
        <w:t xml:space="preserve">the </w:t>
      </w:r>
      <w:r>
        <w:t xml:space="preserve">logarithm </w:t>
      </w:r>
      <w:r w:rsidR="00236268">
        <w:t xml:space="preserve">of </w:t>
      </w:r>
      <w:r>
        <w:t>hourly arrival and departure rates</w:t>
      </w:r>
      <w:r w:rsidR="00236268">
        <w:t xml:space="preserve"> normalized by the station capacity (see Faghih-Imani et al., 2014)</w:t>
      </w:r>
      <w:r>
        <w:t xml:space="preserve">. We analyze </w:t>
      </w:r>
      <w:r w:rsidR="00355D11">
        <w:t>New York City’s BSS (</w:t>
      </w:r>
      <w:r>
        <w:t>CitiBike</w:t>
      </w:r>
      <w:r w:rsidR="00355D11">
        <w:t>)</w:t>
      </w:r>
      <w:r>
        <w:t xml:space="preserve"> stations’ hourly arrivals and departures for various samples.</w:t>
      </w:r>
      <w:r w:rsidR="00B63966">
        <w:t xml:space="preserve"> </w:t>
      </w:r>
    </w:p>
    <w:p w14:paraId="15B144AA" w14:textId="7F92EEB1" w:rsidR="006708C5" w:rsidRDefault="006708C5" w:rsidP="000048DA">
      <w:pPr>
        <w:ind w:firstLine="360"/>
        <w:rPr>
          <w:rFonts w:cs="Times New Roman"/>
        </w:rPr>
      </w:pPr>
      <w:r w:rsidRPr="00E36D10">
        <w:rPr>
          <w:u w:val="single"/>
        </w:rPr>
        <w:t>To explore the user destination choice</w:t>
      </w:r>
      <w:r>
        <w:t xml:space="preserve">, we employ the </w:t>
      </w:r>
      <w:r>
        <w:rPr>
          <w:rFonts w:cs="Times New Roman"/>
        </w:rPr>
        <w:t>Multinomial Logit Model (MNL)</w:t>
      </w:r>
      <w:r>
        <w:t xml:space="preserve"> to examine the impact of </w:t>
      </w:r>
      <w:r>
        <w:rPr>
          <w:rFonts w:cs="Times New Roman"/>
        </w:rPr>
        <w:t xml:space="preserve">individual bicyclist attributes (such as age and gender), trip attributes (such as time period of the day) and destination attributes (such as distance from the origin station, bicycle infrastructure variables and land use and built environment attributes) on destination </w:t>
      </w:r>
      <w:r w:rsidR="00236268">
        <w:rPr>
          <w:rFonts w:cs="Times New Roman"/>
        </w:rPr>
        <w:lastRenderedPageBreak/>
        <w:t>choice</w:t>
      </w:r>
      <w:r>
        <w:rPr>
          <w:rFonts w:cs="Times New Roman"/>
        </w:rPr>
        <w:t>.</w:t>
      </w:r>
      <w:r w:rsidR="00D371E0">
        <w:rPr>
          <w:rFonts w:cs="Times New Roman"/>
        </w:rPr>
        <w:t xml:space="preserve"> </w:t>
      </w:r>
      <w:r w:rsidR="00D371E0">
        <w:t xml:space="preserve">The most common methodology to study location choice in transportation and related literature is MNL </w:t>
      </w:r>
      <w:r w:rsidR="00D371E0">
        <w:rPr>
          <w:rFonts w:cs="Times New Roman"/>
        </w:rPr>
        <w:t>(see Faghih-Imani and Eluru, 2015)</w:t>
      </w:r>
      <w:r w:rsidR="00D371E0">
        <w:t xml:space="preserve">. </w:t>
      </w:r>
      <w:r>
        <w:rPr>
          <w:rFonts w:cs="Times New Roman"/>
        </w:rPr>
        <w:t>We estimate the MNL model for CitiBike system in New York City</w:t>
      </w:r>
      <w:r w:rsidR="00F128AB">
        <w:rPr>
          <w:rFonts w:cs="Times New Roman"/>
        </w:rPr>
        <w:t>.</w:t>
      </w:r>
    </w:p>
    <w:p w14:paraId="4CA3E1FB" w14:textId="679F27D6" w:rsidR="009F401C" w:rsidRDefault="006708C5" w:rsidP="000048DA">
      <w:pPr>
        <w:ind w:firstLine="360"/>
      </w:pPr>
      <w:r>
        <w:rPr>
          <w:rFonts w:cs="Times New Roman"/>
        </w:rPr>
        <w:t xml:space="preserve">The model estimation exercises for system demand and destination choice are conducted on </w:t>
      </w:r>
      <w:r w:rsidR="007F5731">
        <w:rPr>
          <w:rFonts w:cs="Times New Roman"/>
        </w:rPr>
        <w:t>several samples of data</w:t>
      </w:r>
      <w:r w:rsidR="00157AC3">
        <w:rPr>
          <w:rFonts w:cs="Times New Roman"/>
        </w:rPr>
        <w:t xml:space="preserve"> (separately for weekdays and weekend days)</w:t>
      </w:r>
      <w:r w:rsidR="007F5731">
        <w:rPr>
          <w:rFonts w:cs="Times New Roman"/>
        </w:rPr>
        <w:t xml:space="preserve">. The performance of these sample models relative to a base sample data is observed. Further, the performance of these sample based models </w:t>
      </w:r>
      <w:r w:rsidR="007F5731" w:rsidRPr="000048DA">
        <w:t>on</w:t>
      </w:r>
      <w:r w:rsidR="007F5731">
        <w:rPr>
          <w:rFonts w:cs="Times New Roman"/>
        </w:rPr>
        <w:t xml:space="preserve"> a</w:t>
      </w:r>
      <w:r>
        <w:rPr>
          <w:rFonts w:cs="Times New Roman"/>
        </w:rPr>
        <w:t xml:space="preserve"> </w:t>
      </w:r>
      <w:r w:rsidR="007F5731">
        <w:rPr>
          <w:rFonts w:cs="Times New Roman"/>
        </w:rPr>
        <w:t>hold</w:t>
      </w:r>
      <w:r w:rsidR="00220D15">
        <w:rPr>
          <w:rFonts w:cs="Times New Roman"/>
        </w:rPr>
        <w:t>-</w:t>
      </w:r>
      <w:r w:rsidR="007F5731">
        <w:rPr>
          <w:rFonts w:cs="Times New Roman"/>
        </w:rPr>
        <w:t xml:space="preserve">out sample relative to the predictive accuracy of the base sample is also </w:t>
      </w:r>
      <w:r w:rsidR="00B63966">
        <w:rPr>
          <w:rFonts w:cs="Times New Roman"/>
        </w:rPr>
        <w:t>compared</w:t>
      </w:r>
      <w:r w:rsidR="007F5731">
        <w:rPr>
          <w:rFonts w:cs="Times New Roman"/>
        </w:rPr>
        <w:t xml:space="preserve">. </w:t>
      </w:r>
      <w:r w:rsidR="00561F9A">
        <w:t xml:space="preserve">In order to account for </w:t>
      </w:r>
      <w:r w:rsidR="00720164">
        <w:t xml:space="preserve">the </w:t>
      </w:r>
      <w:r w:rsidR="00561F9A">
        <w:t xml:space="preserve">randomness of selecting smaller samples, for each smaller sample size, we randomly select </w:t>
      </w:r>
      <w:r w:rsidR="00B907EE">
        <w:t xml:space="preserve">five </w:t>
      </w:r>
      <w:r w:rsidR="00561F9A">
        <w:t xml:space="preserve">sets of data from that large sample and report the </w:t>
      </w:r>
      <w:r w:rsidR="00B907EE">
        <w:t xml:space="preserve">range and </w:t>
      </w:r>
      <w:r w:rsidR="00747AD9">
        <w:t xml:space="preserve">the </w:t>
      </w:r>
      <w:r w:rsidR="00561F9A">
        <w:t xml:space="preserve">average results. </w:t>
      </w:r>
      <w:r w:rsidR="00702F54">
        <w:t xml:space="preserve">The results would help the analysts to </w:t>
      </w:r>
      <w:r w:rsidR="00157AC3">
        <w:t>identify necessary</w:t>
      </w:r>
      <w:r w:rsidR="00702F54">
        <w:t xml:space="preserve"> sample size</w:t>
      </w:r>
      <w:r w:rsidR="00157AC3">
        <w:t xml:space="preserve"> for </w:t>
      </w:r>
      <w:r w:rsidR="00702F54">
        <w:t>accurately examin</w:t>
      </w:r>
      <w:r w:rsidR="00157AC3">
        <w:t>ing</w:t>
      </w:r>
      <w:r w:rsidR="00702F54">
        <w:t xml:space="preserve"> BSS</w:t>
      </w:r>
      <w:r w:rsidR="007F5731">
        <w:t xml:space="preserve"> usage</w:t>
      </w:r>
      <w:r w:rsidR="00702F54">
        <w:t xml:space="preserve">.  </w:t>
      </w:r>
    </w:p>
    <w:p w14:paraId="38F4C774" w14:textId="18056E3F" w:rsidR="00CB2158" w:rsidRDefault="00CB2158" w:rsidP="000048DA">
      <w:pPr>
        <w:ind w:firstLine="360"/>
        <w:rPr>
          <w:rFonts w:cs="Times New Roman"/>
        </w:rPr>
      </w:pPr>
      <w:r w:rsidRPr="008A07C9">
        <w:rPr>
          <w:rFonts w:cs="Times New Roman"/>
        </w:rPr>
        <w:t>The remainder of the paper is organized in the following order</w:t>
      </w:r>
      <w:r w:rsidR="00D00F4C">
        <w:rPr>
          <w:rFonts w:cs="Times New Roman"/>
        </w:rPr>
        <w:t>.</w:t>
      </w:r>
      <w:r w:rsidRPr="008A07C9">
        <w:rPr>
          <w:rFonts w:cs="Times New Roman"/>
        </w:rPr>
        <w:t xml:space="preserve"> Section </w:t>
      </w:r>
      <w:r w:rsidR="00ED1B77">
        <w:rPr>
          <w:rFonts w:cs="Times New Roman"/>
        </w:rPr>
        <w:t>2</w:t>
      </w:r>
      <w:r w:rsidRPr="008A07C9">
        <w:rPr>
          <w:rFonts w:cs="Times New Roman"/>
        </w:rPr>
        <w:t xml:space="preserve"> describes the</w:t>
      </w:r>
      <w:r w:rsidR="00355D11">
        <w:rPr>
          <w:rFonts w:cs="Times New Roman"/>
        </w:rPr>
        <w:t xml:space="preserve"> research methodology, </w:t>
      </w:r>
      <w:r w:rsidR="00355D11" w:rsidRPr="008A07C9">
        <w:rPr>
          <w:rFonts w:cs="Times New Roman"/>
        </w:rPr>
        <w:t>data</w:t>
      </w:r>
      <w:r w:rsidR="00A668A5">
        <w:rPr>
          <w:rFonts w:cs="Times New Roman"/>
        </w:rPr>
        <w:t>,</w:t>
      </w:r>
      <w:r w:rsidR="00355D11" w:rsidRPr="008A07C9">
        <w:rPr>
          <w:rFonts w:cs="Times New Roman"/>
        </w:rPr>
        <w:t xml:space="preserve"> and the sample formation procedure</w:t>
      </w:r>
      <w:r w:rsidR="00355D11">
        <w:rPr>
          <w:rFonts w:cs="Times New Roman"/>
        </w:rPr>
        <w:t>s</w:t>
      </w:r>
      <w:r w:rsidR="00E63B6D">
        <w:rPr>
          <w:rFonts w:cs="Times New Roman"/>
        </w:rPr>
        <w:t>.</w:t>
      </w:r>
      <w:r>
        <w:rPr>
          <w:rFonts w:cs="Times New Roman"/>
        </w:rPr>
        <w:t xml:space="preserve"> </w:t>
      </w:r>
      <w:r w:rsidRPr="008A07C9">
        <w:rPr>
          <w:rFonts w:cs="Times New Roman"/>
        </w:rPr>
        <w:t xml:space="preserve">In Section </w:t>
      </w:r>
      <w:r w:rsidR="00CE5752">
        <w:rPr>
          <w:rFonts w:cs="Times New Roman"/>
        </w:rPr>
        <w:t>3</w:t>
      </w:r>
      <w:r>
        <w:rPr>
          <w:rFonts w:cs="Times New Roman"/>
        </w:rPr>
        <w:t>,</w:t>
      </w:r>
      <w:r w:rsidRPr="008A07C9">
        <w:rPr>
          <w:rFonts w:cs="Times New Roman"/>
        </w:rPr>
        <w:t xml:space="preserve"> </w:t>
      </w:r>
      <w:r w:rsidR="00E63B6D">
        <w:rPr>
          <w:rFonts w:cs="Times New Roman"/>
        </w:rPr>
        <w:t xml:space="preserve">the models used in our analysis </w:t>
      </w:r>
      <w:r w:rsidRPr="000048DA">
        <w:t>are</w:t>
      </w:r>
      <w:r w:rsidRPr="008A07C9">
        <w:rPr>
          <w:rFonts w:cs="Times New Roman"/>
        </w:rPr>
        <w:t xml:space="preserve"> described. </w:t>
      </w:r>
      <w:r>
        <w:rPr>
          <w:rFonts w:cs="Times New Roman"/>
        </w:rPr>
        <w:t xml:space="preserve">Section </w:t>
      </w:r>
      <w:r w:rsidR="00CE5752">
        <w:rPr>
          <w:rFonts w:cs="Times New Roman"/>
        </w:rPr>
        <w:t>4</w:t>
      </w:r>
      <w:r>
        <w:rPr>
          <w:rFonts w:cs="Times New Roman"/>
        </w:rPr>
        <w:t xml:space="preserve"> present</w:t>
      </w:r>
      <w:r w:rsidR="00D41CC7">
        <w:rPr>
          <w:rFonts w:cs="Times New Roman"/>
        </w:rPr>
        <w:t>s</w:t>
      </w:r>
      <w:r>
        <w:rPr>
          <w:rFonts w:cs="Times New Roman"/>
        </w:rPr>
        <w:t xml:space="preserve"> the model results and </w:t>
      </w:r>
      <w:r w:rsidR="00CE5752">
        <w:rPr>
          <w:rFonts w:cs="Times New Roman"/>
        </w:rPr>
        <w:t xml:space="preserve">comparison. </w:t>
      </w:r>
      <w:r w:rsidRPr="008A07C9">
        <w:rPr>
          <w:rFonts w:cs="Times New Roman"/>
        </w:rPr>
        <w:t xml:space="preserve">Finally, Section </w:t>
      </w:r>
      <w:r w:rsidR="00BC041C">
        <w:rPr>
          <w:rFonts w:cs="Times New Roman"/>
        </w:rPr>
        <w:t>5</w:t>
      </w:r>
      <w:r w:rsidRPr="008A07C9">
        <w:rPr>
          <w:rFonts w:cs="Times New Roman"/>
        </w:rPr>
        <w:t xml:space="preserve"> summarizes and concludes the paper.</w:t>
      </w:r>
    </w:p>
    <w:p w14:paraId="2194924C" w14:textId="77777777" w:rsidR="00891B81" w:rsidRDefault="00891B81" w:rsidP="00891B81">
      <w:pPr>
        <w:autoSpaceDE w:val="0"/>
        <w:autoSpaceDN w:val="0"/>
        <w:adjustRightInd w:val="0"/>
        <w:ind w:firstLine="720"/>
      </w:pPr>
    </w:p>
    <w:p w14:paraId="7C356701" w14:textId="671C15F6" w:rsidR="007D517D" w:rsidRDefault="00072EFB" w:rsidP="00921E32">
      <w:pPr>
        <w:pStyle w:val="Heading1"/>
        <w:rPr>
          <w:rFonts w:cs="Times New Roman"/>
        </w:rPr>
      </w:pPr>
      <w:r>
        <w:rPr>
          <w:rFonts w:cs="Times New Roman"/>
        </w:rPr>
        <w:t>RESEARCH METHODOLOGY</w:t>
      </w:r>
    </w:p>
    <w:p w14:paraId="37F914D4" w14:textId="51BB82A2" w:rsidR="00921E32" w:rsidRPr="00072EFB" w:rsidRDefault="00921E32" w:rsidP="00B30F53">
      <w:pPr>
        <w:pStyle w:val="Heading1"/>
        <w:numPr>
          <w:ilvl w:val="1"/>
          <w:numId w:val="2"/>
        </w:numPr>
        <w:autoSpaceDE w:val="0"/>
        <w:autoSpaceDN w:val="0"/>
        <w:adjustRightInd w:val="0"/>
        <w:spacing w:before="0" w:after="0"/>
        <w:ind w:left="426" w:hanging="426"/>
      </w:pPr>
      <w:r w:rsidRPr="00072EFB">
        <w:t>Data</w:t>
      </w:r>
      <w:r w:rsidR="00AA370C" w:rsidRPr="00072EFB">
        <w:t xml:space="preserve"> Source</w:t>
      </w:r>
    </w:p>
    <w:p w14:paraId="69A0DB96" w14:textId="27F2EBB5" w:rsidR="00303187" w:rsidRDefault="00303187" w:rsidP="00A668A5">
      <w:r>
        <w:t xml:space="preserve">New York’s </w:t>
      </w:r>
      <w:r w:rsidR="00457EDB">
        <w:t>CitiBike</w:t>
      </w:r>
      <w:r>
        <w:t xml:space="preserve"> system is the latest major public bicycle-s</w:t>
      </w:r>
      <w:r w:rsidR="007E32FF">
        <w:t xml:space="preserve">haring system around the world and the largest in </w:t>
      </w:r>
      <w:r w:rsidR="00A668A5">
        <w:t xml:space="preserve">the </w:t>
      </w:r>
      <w:r w:rsidR="007E32FF">
        <w:t>United States. The service</w:t>
      </w:r>
      <w:r w:rsidR="002E02D7">
        <w:t xml:space="preserve"> was</w:t>
      </w:r>
      <w:r w:rsidR="007E32FF">
        <w:t xml:space="preserve"> launched in May 2013 with 330 stations and 6</w:t>
      </w:r>
      <w:r w:rsidR="00720164">
        <w:t>,</w:t>
      </w:r>
      <w:r w:rsidR="007E32FF">
        <w:t>000 bicycles in the lower half of Manhattan and some part of northwest of Brooklyn</w:t>
      </w:r>
      <w:r w:rsidR="002B5CF0">
        <w:t xml:space="preserve"> (Figure 1)</w:t>
      </w:r>
      <w:r w:rsidR="007E32FF">
        <w:t>.</w:t>
      </w:r>
      <w:r>
        <w:t xml:space="preserve"> </w:t>
      </w:r>
      <w:r w:rsidR="002F175A">
        <w:t xml:space="preserve">The system covers the city’s major commercial business districts and some residential areas with an average daily ridership of 34,000 trips. </w:t>
      </w:r>
      <w:r>
        <w:t xml:space="preserve">New York </w:t>
      </w:r>
      <w:r w:rsidR="002F175A">
        <w:t>City</w:t>
      </w:r>
      <w:r>
        <w:t xml:space="preserve"> is the most populous city in the US and a host to millions of visitors every year.</w:t>
      </w:r>
      <w:r w:rsidR="002F175A">
        <w:t xml:space="preserve"> </w:t>
      </w:r>
      <w:r w:rsidR="009B7D75">
        <w:t>In 2013, the mode share of cyc</w:t>
      </w:r>
      <w:r w:rsidR="002E02D7">
        <w:t>ling in New York City reached</w:t>
      </w:r>
      <w:r w:rsidR="009B7D75">
        <w:t xml:space="preserve"> 1% from about 0.5% in 2007</w:t>
      </w:r>
      <w:r w:rsidR="00B269DA">
        <w:t xml:space="preserve"> (</w:t>
      </w:r>
      <w:r w:rsidR="00B84405" w:rsidRPr="00321A6C">
        <w:rPr>
          <w:rFonts w:cs="Times New Roman"/>
          <w:bCs/>
          <w:szCs w:val="24"/>
        </w:rPr>
        <w:t>Kaufman</w:t>
      </w:r>
      <w:r w:rsidR="00B84405">
        <w:rPr>
          <w:rFonts w:cs="Times New Roman"/>
          <w:bCs/>
          <w:szCs w:val="24"/>
        </w:rPr>
        <w:t xml:space="preserve"> et al.,</w:t>
      </w:r>
      <w:r w:rsidR="00B269DA">
        <w:t xml:space="preserve"> 2015)</w:t>
      </w:r>
      <w:r w:rsidR="009B7D75">
        <w:t xml:space="preserve">. </w:t>
      </w:r>
      <w:r w:rsidR="00B269DA">
        <w:t>The city’s dense and walkable urban fo</w:t>
      </w:r>
      <w:r w:rsidR="002E02D7">
        <w:t>rm provide a good opportunity for</w:t>
      </w:r>
      <w:r w:rsidR="00B269DA">
        <w:t xml:space="preserve"> the success of a well-designed BSS.</w:t>
      </w:r>
    </w:p>
    <w:p w14:paraId="5B14E9C6" w14:textId="240E76C1" w:rsidR="00095F1A" w:rsidRDefault="00303187" w:rsidP="000048DA">
      <w:pPr>
        <w:ind w:firstLine="360"/>
      </w:pPr>
      <w:r>
        <w:t xml:space="preserve">The data used in our research was obtained from </w:t>
      </w:r>
      <w:r w:rsidR="00457EDB">
        <w:rPr>
          <w:rFonts w:cs="Times New Roman"/>
        </w:rPr>
        <w:t>CitiBike</w:t>
      </w:r>
      <w:r>
        <w:rPr>
          <w:rFonts w:cs="Times New Roman"/>
        </w:rPr>
        <w:t xml:space="preserve"> website (</w:t>
      </w:r>
      <w:r w:rsidR="00B269DA" w:rsidRPr="00B269DA">
        <w:rPr>
          <w:rFonts w:cs="Times New Roman"/>
        </w:rPr>
        <w:t>https://www.citibikenyc.com/system-data</w:t>
      </w:r>
      <w:r>
        <w:rPr>
          <w:rFonts w:cs="Times New Roman"/>
        </w:rPr>
        <w:t>)</w:t>
      </w:r>
      <w:r>
        <w:t xml:space="preserve">. </w:t>
      </w:r>
      <w:r w:rsidR="0023091D">
        <w:t xml:space="preserve">The CitiBike website provides trip dataset for every month of operation since July 2013. The trip dataset </w:t>
      </w:r>
      <w:r w:rsidR="00B907EE">
        <w:t>includes</w:t>
      </w:r>
      <w:r w:rsidR="0023091D">
        <w:t xml:space="preserve"> information about </w:t>
      </w:r>
      <w:r w:rsidR="0023091D" w:rsidRPr="00011D0D">
        <w:t xml:space="preserve">origin and destination stations, start time and end time of trips, user types i.e. whether the user was a subscriber of </w:t>
      </w:r>
      <w:r w:rsidR="00A668A5">
        <w:t xml:space="preserve">the </w:t>
      </w:r>
      <w:r w:rsidR="0023091D" w:rsidRPr="00011D0D">
        <w:t xml:space="preserve">system with annual membership or a customer with a </w:t>
      </w:r>
      <w:r w:rsidR="0023091D">
        <w:t>temporary</w:t>
      </w:r>
      <w:r w:rsidR="0023091D" w:rsidRPr="00011D0D">
        <w:t xml:space="preserve"> pass, and the age and gender for members</w:t>
      </w:r>
      <w:r w:rsidR="0023091D">
        <w:t>’</w:t>
      </w:r>
      <w:r w:rsidR="0023091D" w:rsidRPr="00011D0D">
        <w:t xml:space="preserve"> trips only</w:t>
      </w:r>
      <w:r w:rsidR="0023091D">
        <w:t>. Additionally, the stations’ capacity and coordinates</w:t>
      </w:r>
      <w:r w:rsidR="00A668A5">
        <w:t>,</w:t>
      </w:r>
      <w:r w:rsidR="0023091D">
        <w:t xml:space="preserve"> as well as trip duration</w:t>
      </w:r>
      <w:r w:rsidR="00A668A5">
        <w:t>,</w:t>
      </w:r>
      <w:r w:rsidR="0023091D">
        <w:t xml:space="preserve"> </w:t>
      </w:r>
      <w:r w:rsidR="00095F1A">
        <w:t>are also provided in the dataset. The built environment attributes such as bicycle routes and subway stations are derived from New York City open data (</w:t>
      </w:r>
      <w:r w:rsidR="00095F1A" w:rsidRPr="00095F1A">
        <w:t>https://nycopendata.socrata.com/</w:t>
      </w:r>
      <w:r w:rsidR="00095F1A">
        <w:t>)</w:t>
      </w:r>
      <w:r w:rsidR="0023091D">
        <w:t xml:space="preserve"> </w:t>
      </w:r>
      <w:r w:rsidR="00095F1A" w:rsidRPr="00011D0D">
        <w:t>while the socio-demographic characteristics are gathered from US 2010 census</w:t>
      </w:r>
      <w:r w:rsidR="00711074">
        <w:t xml:space="preserve"> and the weather information are for Central Park station from </w:t>
      </w:r>
      <w:r w:rsidR="00CD2F01">
        <w:t>National Climatic Data Center</w:t>
      </w:r>
      <w:r w:rsidR="00095F1A" w:rsidRPr="00011D0D">
        <w:t>.</w:t>
      </w:r>
    </w:p>
    <w:p w14:paraId="07F24571" w14:textId="77777777" w:rsidR="00AA370C" w:rsidRDefault="00AA370C" w:rsidP="00AA370C">
      <w:pPr>
        <w:autoSpaceDE w:val="0"/>
        <w:autoSpaceDN w:val="0"/>
        <w:adjustRightInd w:val="0"/>
        <w:ind w:firstLine="720"/>
      </w:pPr>
    </w:p>
    <w:p w14:paraId="745EAF41" w14:textId="77777777" w:rsidR="00AA370C" w:rsidRPr="00072EFB" w:rsidRDefault="00AA370C" w:rsidP="00AA370C">
      <w:pPr>
        <w:pStyle w:val="Heading1"/>
        <w:numPr>
          <w:ilvl w:val="1"/>
          <w:numId w:val="2"/>
        </w:numPr>
        <w:autoSpaceDE w:val="0"/>
        <w:autoSpaceDN w:val="0"/>
        <w:adjustRightInd w:val="0"/>
        <w:spacing w:before="0" w:after="0"/>
        <w:ind w:left="426" w:hanging="426"/>
      </w:pPr>
      <w:r w:rsidRPr="00072EFB">
        <w:t>Sample Formation</w:t>
      </w:r>
    </w:p>
    <w:p w14:paraId="6F763B15" w14:textId="2D494749" w:rsidR="00AA370C" w:rsidRDefault="00AA370C" w:rsidP="00A668A5">
      <w:r>
        <w:t xml:space="preserve">The main objective of this study is to examine the impact of sample size on BSS analysis. For this </w:t>
      </w:r>
      <w:r w:rsidR="00B907EE">
        <w:t>purpose,</w:t>
      </w:r>
      <w:r>
        <w:t xml:space="preserve"> we look into two set</w:t>
      </w:r>
      <w:r w:rsidR="00985A40">
        <w:t>s</w:t>
      </w:r>
      <w:r>
        <w:t xml:space="preserve"> of models: hourly arrival and departure rates and </w:t>
      </w:r>
      <w:r w:rsidR="00C33F57">
        <w:t xml:space="preserve">a </w:t>
      </w:r>
      <w:r>
        <w:t>destination station choice model. In this section</w:t>
      </w:r>
      <w:r w:rsidR="00157AC3">
        <w:t>,</w:t>
      </w:r>
      <w:r>
        <w:t xml:space="preserve"> we explain the </w:t>
      </w:r>
      <w:r w:rsidR="00157AC3">
        <w:t xml:space="preserve">study methodology on how the </w:t>
      </w:r>
      <w:r>
        <w:t xml:space="preserve">various </w:t>
      </w:r>
      <w:r>
        <w:lastRenderedPageBreak/>
        <w:t xml:space="preserve">samples </w:t>
      </w:r>
      <w:r w:rsidR="00157AC3">
        <w:t>are</w:t>
      </w:r>
      <w:r w:rsidR="000A7D26">
        <w:t xml:space="preserve"> </w:t>
      </w:r>
      <w:r>
        <w:t xml:space="preserve">generated. </w:t>
      </w:r>
      <w:r w:rsidR="00157AC3">
        <w:t>Findings</w:t>
      </w:r>
      <w:r w:rsidR="00627822">
        <w:t xml:space="preserve"> </w:t>
      </w:r>
      <w:r w:rsidR="00157AC3">
        <w:t xml:space="preserve">from earlier research </w:t>
      </w:r>
      <w:r w:rsidR="00A668A5">
        <w:t xml:space="preserve">have </w:t>
      </w:r>
      <w:r w:rsidR="00157AC3">
        <w:t>indicated</w:t>
      </w:r>
      <w:r w:rsidR="00627822">
        <w:t xml:space="preserve"> that travel patterns </w:t>
      </w:r>
      <w:r w:rsidR="00B907EE">
        <w:t xml:space="preserve">of BSS </w:t>
      </w:r>
      <w:r w:rsidR="00627822">
        <w:t xml:space="preserve">are different in weekdays and weekends (Faghih-Imani et al. 2014). </w:t>
      </w:r>
      <w:r w:rsidR="00157AC3">
        <w:t>Hence</w:t>
      </w:r>
      <w:r w:rsidR="00627822">
        <w:t xml:space="preserve">, </w:t>
      </w:r>
      <w:r w:rsidR="00157AC3">
        <w:t xml:space="preserve">the research exercise is conducted separately for </w:t>
      </w:r>
      <w:r w:rsidR="00627822">
        <w:t>weekdays and weekends. Moreover, e</w:t>
      </w:r>
      <w:r>
        <w:t>arlier studies showed that there is a significant difference between the behavior of annual members</w:t>
      </w:r>
      <w:r w:rsidR="00D00F4C">
        <w:t>’</w:t>
      </w:r>
      <w:r>
        <w:t xml:space="preserve"> and </w:t>
      </w:r>
      <w:r w:rsidR="00B26464">
        <w:t xml:space="preserve">the behavior of </w:t>
      </w:r>
      <w:r>
        <w:t>customers with temporary pass</w:t>
      </w:r>
      <w:r w:rsidR="00D00F4C">
        <w:t xml:space="preserve">es </w:t>
      </w:r>
      <w:r w:rsidR="00B26464">
        <w:t xml:space="preserve">in using </w:t>
      </w:r>
      <w:r>
        <w:t>BSS (Lathia et al., 2012; Buck et al., 2013; Faghih-Imani and Eluru, 2015).  In this paper, we distinguish between the trips made by annual members and daily customers. For the sake of brevity, we only focus on trips, arrivals</w:t>
      </w:r>
      <w:r w:rsidR="000A7D26">
        <w:t>,</w:t>
      </w:r>
      <w:r>
        <w:t xml:space="preserve"> departures</w:t>
      </w:r>
      <w:r w:rsidR="00157AC3">
        <w:t xml:space="preserve"> and destination choices</w:t>
      </w:r>
      <w:r>
        <w:t xml:space="preserve"> made by annual members</w:t>
      </w:r>
      <w:r w:rsidR="00547FE4">
        <w:rPr>
          <w:rStyle w:val="FootnoteReference"/>
        </w:rPr>
        <w:footnoteReference w:id="1"/>
      </w:r>
      <w:r>
        <w:t xml:space="preserve">.  </w:t>
      </w:r>
    </w:p>
    <w:p w14:paraId="25C5992E" w14:textId="1AB1C77A" w:rsidR="00AA370C" w:rsidRDefault="00AA370C" w:rsidP="003B1892">
      <w:pPr>
        <w:ind w:firstLine="360"/>
        <w:rPr>
          <w:rFonts w:cs="Times New Roman"/>
        </w:rPr>
      </w:pPr>
      <w:r>
        <w:t xml:space="preserve">A sample formation was necessary in order to obtain the arrivals and departures. </w:t>
      </w:r>
      <w:r w:rsidR="00627822">
        <w:t>W</w:t>
      </w:r>
      <w:r>
        <w:t>e aggregated the number of trips originated from/destined to one station by</w:t>
      </w:r>
      <w:r w:rsidR="0023190D">
        <w:t xml:space="preserve"> the</w:t>
      </w:r>
      <w:r>
        <w:t xml:space="preserve"> different type of users at an hourly level to obtain hourly arrivals and departures by members and daily customers at a station level. Further, we normalized stations’ arrivals and departures with station capacity to account for the influence of station capacity on demand. </w:t>
      </w:r>
      <w:r w:rsidR="00066CBF">
        <w:t xml:space="preserve">Station capacity is defined as </w:t>
      </w:r>
      <w:r w:rsidR="000A7D26">
        <w:t xml:space="preserve">the </w:t>
      </w:r>
      <w:r w:rsidR="00066CBF">
        <w:t xml:space="preserve">total number of dock spaces at each station. </w:t>
      </w:r>
      <w:r>
        <w:t>In our modeling efforts, we employ logarithm of the hourly normalized arrivals and departures as the dependent variable. We focused on the month of September 2013; i.e. the peak month of the usage in 2013 for our base analysis.</w:t>
      </w:r>
      <w:r w:rsidR="00627822">
        <w:t xml:space="preserve"> We separated weekdays and weekends.</w:t>
      </w:r>
      <w:r>
        <w:t xml:space="preserve"> This would give us a base sample </w:t>
      </w:r>
      <w:r w:rsidR="00AF5686">
        <w:t xml:space="preserve">consisting </w:t>
      </w:r>
      <w:r>
        <w:t xml:space="preserve">of </w:t>
      </w:r>
      <w:r w:rsidR="00627822">
        <w:t>166</w:t>
      </w:r>
      <w:r>
        <w:t>,</w:t>
      </w:r>
      <w:r w:rsidR="00627822">
        <w:t xml:space="preserve">320 </w:t>
      </w:r>
      <w:r>
        <w:t xml:space="preserve">records (330 stations </w:t>
      </w:r>
      <w:r>
        <w:rPr>
          <w:rFonts w:cs="Times New Roman"/>
        </w:rPr>
        <w:t xml:space="preserve">× 24 hours × </w:t>
      </w:r>
      <w:r w:rsidR="00627822">
        <w:rPr>
          <w:rFonts w:cs="Times New Roman"/>
        </w:rPr>
        <w:t>21</w:t>
      </w:r>
      <w:r>
        <w:rPr>
          <w:rFonts w:cs="Times New Roman"/>
        </w:rPr>
        <w:t xml:space="preserve"> days)</w:t>
      </w:r>
      <w:r w:rsidR="00627822">
        <w:rPr>
          <w:rFonts w:cs="Times New Roman"/>
        </w:rPr>
        <w:t xml:space="preserve"> for weekday</w:t>
      </w:r>
      <w:r w:rsidR="00AF3420">
        <w:rPr>
          <w:rFonts w:cs="Times New Roman"/>
        </w:rPr>
        <w:t xml:space="preserve"> model</w:t>
      </w:r>
      <w:r w:rsidR="00627822">
        <w:rPr>
          <w:rFonts w:cs="Times New Roman"/>
        </w:rPr>
        <w:t xml:space="preserve">s and 71,280 records </w:t>
      </w:r>
      <w:r w:rsidR="00627822">
        <w:t xml:space="preserve">(330 stations </w:t>
      </w:r>
      <w:r w:rsidR="00627822">
        <w:rPr>
          <w:rFonts w:cs="Times New Roman"/>
        </w:rPr>
        <w:t>× 24 hours × 9 days) for weekend</w:t>
      </w:r>
      <w:r w:rsidR="00AF3420">
        <w:rPr>
          <w:rFonts w:cs="Times New Roman"/>
        </w:rPr>
        <w:t xml:space="preserve"> model</w:t>
      </w:r>
      <w:r w:rsidR="00627822">
        <w:rPr>
          <w:rFonts w:cs="Times New Roman"/>
        </w:rPr>
        <w:t>s</w:t>
      </w:r>
      <w:r>
        <w:rPr>
          <w:rFonts w:cs="Times New Roman"/>
        </w:rPr>
        <w:t xml:space="preserve">. We estimate our base model for arrivals and departures and assume the estimate results as the true (base) </w:t>
      </w:r>
      <w:r w:rsidRPr="000048DA">
        <w:t>values</w:t>
      </w:r>
      <w:r>
        <w:rPr>
          <w:rFonts w:cs="Times New Roman"/>
        </w:rPr>
        <w:t xml:space="preserve"> and compared the rest of models with these results. Then, from this base sample we randomly select a series of smaller samples. For this purpose, we select random </w:t>
      </w:r>
      <w:r w:rsidR="00627822">
        <w:rPr>
          <w:rFonts w:cs="Times New Roman"/>
        </w:rPr>
        <w:t xml:space="preserve">weekday/weekend </w:t>
      </w:r>
      <w:r>
        <w:rPr>
          <w:rFonts w:cs="Times New Roman"/>
        </w:rPr>
        <w:t xml:space="preserve">days in the month of September and assign them to each station. </w:t>
      </w:r>
      <w:r w:rsidR="009E7C0D">
        <w:rPr>
          <w:rFonts w:cs="Times New Roman"/>
        </w:rPr>
        <w:t>For weekdays, w</w:t>
      </w:r>
      <w:r>
        <w:rPr>
          <w:rFonts w:cs="Times New Roman"/>
        </w:rPr>
        <w:t xml:space="preserve">e choose </w:t>
      </w:r>
      <w:r w:rsidR="009E7C0D">
        <w:rPr>
          <w:rFonts w:cs="Times New Roman"/>
        </w:rPr>
        <w:t xml:space="preserve">10 </w:t>
      </w:r>
      <w:r>
        <w:rPr>
          <w:rFonts w:cs="Times New Roman"/>
        </w:rPr>
        <w:t>days, 5 days, 3 days, 2 days and 1 day randomly for each station to create smaller samples</w:t>
      </w:r>
      <w:r w:rsidR="009E7C0D">
        <w:rPr>
          <w:rFonts w:cs="Times New Roman"/>
        </w:rPr>
        <w:t xml:space="preserve"> while for weekends we choose </w:t>
      </w:r>
      <w:r w:rsidR="000A7D26">
        <w:rPr>
          <w:rFonts w:cs="Times New Roman"/>
        </w:rPr>
        <w:t xml:space="preserve">samples for </w:t>
      </w:r>
      <w:r w:rsidR="009E7C0D">
        <w:rPr>
          <w:rFonts w:cs="Times New Roman"/>
        </w:rPr>
        <w:t>5 days, 3 days, 2 days and 1 day</w:t>
      </w:r>
      <w:r>
        <w:rPr>
          <w:rFonts w:cs="Times New Roman"/>
        </w:rPr>
        <w:t>.</w:t>
      </w:r>
      <w:r w:rsidR="00727FD5">
        <w:rPr>
          <w:rFonts w:cs="Times New Roman"/>
        </w:rPr>
        <w:t xml:space="preserve"> It must be noted that the random days assigned to each station are different from random days assigned to other stations; thus the sampling approach covers the whole month </w:t>
      </w:r>
      <w:r w:rsidR="00B26464">
        <w:rPr>
          <w:rFonts w:cs="Times New Roman"/>
        </w:rPr>
        <w:t>across the urban region</w:t>
      </w:r>
      <w:r w:rsidR="00727FD5">
        <w:rPr>
          <w:rFonts w:cs="Times New Roman"/>
        </w:rPr>
        <w:t>.</w:t>
      </w:r>
      <w:r>
        <w:rPr>
          <w:rFonts w:cs="Times New Roman"/>
        </w:rPr>
        <w:t xml:space="preserve"> To account for the impact of randomness, we generate </w:t>
      </w:r>
      <w:r w:rsidR="007F2D0C">
        <w:rPr>
          <w:rFonts w:cs="Times New Roman"/>
        </w:rPr>
        <w:t xml:space="preserve">five </w:t>
      </w:r>
      <w:r>
        <w:rPr>
          <w:rFonts w:cs="Times New Roman"/>
        </w:rPr>
        <w:t>set</w:t>
      </w:r>
      <w:r w:rsidR="003B1041">
        <w:rPr>
          <w:rFonts w:cs="Times New Roman"/>
        </w:rPr>
        <w:t>s</w:t>
      </w:r>
      <w:r>
        <w:rPr>
          <w:rFonts w:cs="Times New Roman"/>
        </w:rPr>
        <w:t xml:space="preserve"> of these random days, estimate the arrival and departure models with both, and then obtain </w:t>
      </w:r>
      <w:r w:rsidR="00AF5686">
        <w:rPr>
          <w:rFonts w:cs="Times New Roman"/>
        </w:rPr>
        <w:t xml:space="preserve">the </w:t>
      </w:r>
      <w:r>
        <w:rPr>
          <w:rFonts w:cs="Times New Roman"/>
        </w:rPr>
        <w:t>average results</w:t>
      </w:r>
      <w:r w:rsidR="00A70825">
        <w:rPr>
          <w:rFonts w:cs="Times New Roman"/>
        </w:rPr>
        <w:t xml:space="preserve"> (while also providing the range of the estimates)</w:t>
      </w:r>
      <w:r>
        <w:rPr>
          <w:rFonts w:cs="Times New Roman"/>
        </w:rPr>
        <w:t xml:space="preserve">.  </w:t>
      </w:r>
    </w:p>
    <w:p w14:paraId="65D529FA" w14:textId="1C3E40FF" w:rsidR="003B1041" w:rsidRDefault="00AA370C" w:rsidP="000048DA">
      <w:pPr>
        <w:ind w:firstLine="360"/>
      </w:pPr>
      <w:r>
        <w:t>For destination choice model, to be consistent with the usage analysis, again we focus on the trips in the month of September. The sample formation exercise also involved a series of steps. First, trips with missing or inconsistent information were removed. Second, trips longer than 90 minutes in duration (only 0.5% of all the trips) were deleted considering that the trips longer than 90 minutes are not typical bicycle-sharing rides and could also be a result of misplacing the bicycle when returning it to the station. At the same time, trips that had the same origin and destination were also eliminated. For trips with the same origin and destination, it is possible that the bicycle was not functioning well and the users returned them to the origin station. Also</w:t>
      </w:r>
      <w:r w:rsidR="00727FD5">
        <w:t>,</w:t>
      </w:r>
      <w:r>
        <w:t xml:space="preserve"> to accommodate for intentional same origin and destination trips would require additional trip purpose information and is beyond the scope of this work. Therefore, we focus on trips that were destined outward. </w:t>
      </w:r>
      <w:r>
        <w:lastRenderedPageBreak/>
        <w:t xml:space="preserve">Further, we separated trips made by members and daily customers; about 86% of all the trips were made by members. </w:t>
      </w:r>
      <w:r w:rsidR="009E7C0D">
        <w:t xml:space="preserve">Again, we consider separate sets of trips for </w:t>
      </w:r>
      <w:r w:rsidR="00AF3420">
        <w:t>weekday</w:t>
      </w:r>
      <w:r w:rsidR="009E7C0D">
        <w:t xml:space="preserve"> and weekend</w:t>
      </w:r>
      <w:r w:rsidR="00AF3420">
        <w:t xml:space="preserve"> models</w:t>
      </w:r>
      <w:r w:rsidR="009E7C0D">
        <w:t>.</w:t>
      </w:r>
    </w:p>
    <w:p w14:paraId="289239A0" w14:textId="313E57E2" w:rsidR="00AA370C" w:rsidRDefault="00AA370C" w:rsidP="002720FE">
      <w:pPr>
        <w:ind w:firstLine="360"/>
      </w:pPr>
      <w:r>
        <w:t xml:space="preserve">CitiBike system </w:t>
      </w:r>
      <w:r w:rsidR="002720FE">
        <w:t xml:space="preserve">had </w:t>
      </w:r>
      <w:r>
        <w:t>330 stations</w:t>
      </w:r>
      <w:r w:rsidR="002720FE">
        <w:t xml:space="preserve"> in September 2013</w:t>
      </w:r>
      <w:r>
        <w:t xml:space="preserve">. Considering all the stations in the universal choice set of destination station choice model will result in substantial computational burden. Thus, </w:t>
      </w:r>
      <w:r w:rsidR="009E7C0D">
        <w:t xml:space="preserve">for each trip, </w:t>
      </w:r>
      <w:r>
        <w:t xml:space="preserve">we </w:t>
      </w:r>
      <w:r w:rsidR="009E7C0D">
        <w:t xml:space="preserve">randomly </w:t>
      </w:r>
      <w:r>
        <w:t xml:space="preserve">sample 30 </w:t>
      </w:r>
      <w:r w:rsidR="00727FD5">
        <w:t xml:space="preserve">stations </w:t>
      </w:r>
      <w:r>
        <w:t>from the universal choice set including the chosen alternative.</w:t>
      </w:r>
      <w:r w:rsidR="002B2B32">
        <w:t xml:space="preserve"> </w:t>
      </w:r>
      <w:r w:rsidR="002B2B32" w:rsidRPr="002B2B32">
        <w:t xml:space="preserve">It must be highlighted that the 30 </w:t>
      </w:r>
      <w:r w:rsidR="00985A40">
        <w:t xml:space="preserve">different </w:t>
      </w:r>
      <w:r w:rsidR="002B2B32" w:rsidRPr="002B2B32">
        <w:t>random stations are obtained for every individual trip.</w:t>
      </w:r>
      <w:r w:rsidR="00B907EE">
        <w:t xml:space="preserve"> </w:t>
      </w:r>
      <w:r>
        <w:t>McFadden (19</w:t>
      </w:r>
      <w:r w:rsidR="00443527">
        <w:t>78</w:t>
      </w:r>
      <w:r>
        <w:t>) showed that t</w:t>
      </w:r>
      <w:r>
        <w:rPr>
          <w:rFonts w:cs="Times New Roman"/>
        </w:rPr>
        <w:t>he process of random sampling of alternatives does not affect the parameter estimates in multinomial logit models</w:t>
      </w:r>
      <w:r w:rsidR="00B26464">
        <w:rPr>
          <w:rFonts w:cs="Times New Roman"/>
        </w:rPr>
        <w:t xml:space="preserve"> (see Faghih-Imani and Eluru, 2015 for a similar assumption)</w:t>
      </w:r>
      <w:r>
        <w:rPr>
          <w:rFonts w:cs="Times New Roman"/>
        </w:rPr>
        <w:t>. For th</w:t>
      </w:r>
      <w:r w:rsidR="003B1041">
        <w:rPr>
          <w:rFonts w:cs="Times New Roman"/>
        </w:rPr>
        <w:t>e evaluation of sampling impact</w:t>
      </w:r>
      <w:r>
        <w:rPr>
          <w:rFonts w:cs="Times New Roman"/>
        </w:rPr>
        <w:t xml:space="preserve">, we </w:t>
      </w:r>
      <w:r w:rsidR="003B1041">
        <w:rPr>
          <w:rFonts w:cs="Times New Roman"/>
        </w:rPr>
        <w:t>consider the sample with</w:t>
      </w:r>
      <w:r w:rsidR="0083706C">
        <w:rPr>
          <w:rFonts w:cs="Times New Roman"/>
        </w:rPr>
        <w:t xml:space="preserve"> </w:t>
      </w:r>
      <w:r>
        <w:rPr>
          <w:rFonts w:cs="Times New Roman"/>
        </w:rPr>
        <w:t>50</w:t>
      </w:r>
      <w:r w:rsidR="00F95689">
        <w:rPr>
          <w:rFonts w:cs="Times New Roman"/>
        </w:rPr>
        <w:t>,</w:t>
      </w:r>
      <w:r>
        <w:rPr>
          <w:rFonts w:cs="Times New Roman"/>
        </w:rPr>
        <w:t>000 trips</w:t>
      </w:r>
      <w:r w:rsidR="003B1041">
        <w:rPr>
          <w:rFonts w:cs="Times New Roman"/>
        </w:rPr>
        <w:t xml:space="preserve"> </w:t>
      </w:r>
      <w:r w:rsidR="00692011">
        <w:rPr>
          <w:rFonts w:cs="Times New Roman"/>
        </w:rPr>
        <w:t xml:space="preserve">made in weekdays and another 50,000 trips made in weekends </w:t>
      </w:r>
      <w:r w:rsidR="003B1041">
        <w:rPr>
          <w:rFonts w:cs="Times New Roman"/>
        </w:rPr>
        <w:t>as the base sample</w:t>
      </w:r>
      <w:r w:rsidR="009E7C0D">
        <w:rPr>
          <w:rFonts w:cs="Times New Roman"/>
        </w:rPr>
        <w:t xml:space="preserve"> for </w:t>
      </w:r>
      <w:r w:rsidR="00692011">
        <w:rPr>
          <w:rFonts w:cs="Times New Roman"/>
        </w:rPr>
        <w:t>our</w:t>
      </w:r>
      <w:r w:rsidR="009E7C0D">
        <w:rPr>
          <w:rFonts w:cs="Times New Roman"/>
        </w:rPr>
        <w:t xml:space="preserve"> weekda</w:t>
      </w:r>
      <w:r w:rsidR="00AF3420">
        <w:rPr>
          <w:rFonts w:cs="Times New Roman"/>
        </w:rPr>
        <w:t>y</w:t>
      </w:r>
      <w:r w:rsidR="009E7C0D">
        <w:rPr>
          <w:rFonts w:cs="Times New Roman"/>
        </w:rPr>
        <w:t xml:space="preserve"> and weekend</w:t>
      </w:r>
      <w:r w:rsidR="00AF3420">
        <w:rPr>
          <w:rFonts w:cs="Times New Roman"/>
        </w:rPr>
        <w:t xml:space="preserve"> </w:t>
      </w:r>
      <w:r w:rsidR="00AF3420" w:rsidRPr="000048DA">
        <w:t>models</w:t>
      </w:r>
      <w:r>
        <w:rPr>
          <w:rFonts w:cs="Times New Roman"/>
        </w:rPr>
        <w:t xml:space="preserve">. Then </w:t>
      </w:r>
      <w:r w:rsidR="003B1041">
        <w:rPr>
          <w:rFonts w:cs="Times New Roman"/>
        </w:rPr>
        <w:t>from th</w:t>
      </w:r>
      <w:r w:rsidR="00692011">
        <w:rPr>
          <w:rFonts w:cs="Times New Roman"/>
        </w:rPr>
        <w:t>ese</w:t>
      </w:r>
      <w:r w:rsidR="003B1041">
        <w:rPr>
          <w:rFonts w:cs="Times New Roman"/>
        </w:rPr>
        <w:t xml:space="preserve"> </w:t>
      </w:r>
      <w:r>
        <w:rPr>
          <w:rFonts w:cs="Times New Roman"/>
        </w:rPr>
        <w:t>50</w:t>
      </w:r>
      <w:r w:rsidR="00AF5686">
        <w:rPr>
          <w:rFonts w:cs="Times New Roman"/>
        </w:rPr>
        <w:t>,</w:t>
      </w:r>
      <w:r>
        <w:rPr>
          <w:rFonts w:cs="Times New Roman"/>
        </w:rPr>
        <w:t xml:space="preserve">000 trips, we randomly select </w:t>
      </w:r>
      <w:r w:rsidR="00692011">
        <w:rPr>
          <w:rFonts w:cs="Times New Roman"/>
        </w:rPr>
        <w:t xml:space="preserve">five </w:t>
      </w:r>
      <w:r>
        <w:rPr>
          <w:rFonts w:cs="Times New Roman"/>
        </w:rPr>
        <w:t xml:space="preserve">sets of 20000, 10000, 5000, 3000, 2000, 1000 trips </w:t>
      </w:r>
      <w:r w:rsidR="003B1041">
        <w:rPr>
          <w:rFonts w:cs="Times New Roman"/>
        </w:rPr>
        <w:t xml:space="preserve">generated </w:t>
      </w:r>
      <w:r>
        <w:rPr>
          <w:rFonts w:cs="Times New Roman"/>
        </w:rPr>
        <w:t>as our smaller samples</w:t>
      </w:r>
      <w:r w:rsidR="009E7C0D">
        <w:rPr>
          <w:rFonts w:cs="Times New Roman"/>
        </w:rPr>
        <w:t xml:space="preserve"> for both weekda</w:t>
      </w:r>
      <w:r w:rsidR="00AF3420">
        <w:rPr>
          <w:rFonts w:cs="Times New Roman"/>
        </w:rPr>
        <w:t>y</w:t>
      </w:r>
      <w:r w:rsidR="009E7C0D">
        <w:rPr>
          <w:rFonts w:cs="Times New Roman"/>
        </w:rPr>
        <w:t xml:space="preserve"> and weekend</w:t>
      </w:r>
      <w:r w:rsidR="00AF3420">
        <w:rPr>
          <w:rFonts w:cs="Times New Roman"/>
        </w:rPr>
        <w:t xml:space="preserve"> models</w:t>
      </w:r>
      <w:r>
        <w:rPr>
          <w:rFonts w:cs="Times New Roman"/>
        </w:rPr>
        <w:t xml:space="preserve">. For every sample size, the information for the 30 stations is augmented with the individual trip records. </w:t>
      </w:r>
      <w:r>
        <w:t>A descriptive summary of base samples charact</w:t>
      </w:r>
      <w:r w:rsidR="00E63B6D">
        <w:t>eristics is presented in Table 2</w:t>
      </w:r>
      <w:r>
        <w:t>.</w:t>
      </w:r>
    </w:p>
    <w:p w14:paraId="1670FEF9" w14:textId="77777777" w:rsidR="00AA370C" w:rsidRDefault="00AA370C" w:rsidP="00B30F53"/>
    <w:p w14:paraId="16235E36" w14:textId="77777777" w:rsidR="00860132" w:rsidRPr="00072EFB" w:rsidRDefault="00860132" w:rsidP="00860132">
      <w:pPr>
        <w:pStyle w:val="Heading1"/>
        <w:numPr>
          <w:ilvl w:val="1"/>
          <w:numId w:val="2"/>
        </w:numPr>
        <w:autoSpaceDE w:val="0"/>
        <w:autoSpaceDN w:val="0"/>
        <w:adjustRightInd w:val="0"/>
        <w:spacing w:before="0" w:after="0"/>
        <w:ind w:left="426" w:hanging="426"/>
      </w:pPr>
      <w:r w:rsidRPr="00072EFB">
        <w:t>Independent Variable Generation</w:t>
      </w:r>
    </w:p>
    <w:p w14:paraId="65E205B2" w14:textId="53A5A01D" w:rsidR="00921E32" w:rsidRDefault="00860132">
      <w:pPr>
        <w:autoSpaceDE w:val="0"/>
        <w:autoSpaceDN w:val="0"/>
        <w:adjustRightInd w:val="0"/>
      </w:pPr>
      <w:r>
        <w:t xml:space="preserve">The independent variables considered in our analysis can be categorized into </w:t>
      </w:r>
      <w:r w:rsidR="00D3733A">
        <w:t xml:space="preserve">four </w:t>
      </w:r>
      <w:r>
        <w:t xml:space="preserve">groups: </w:t>
      </w:r>
      <w:r w:rsidR="00FC2BAA">
        <w:t xml:space="preserve">(1) weather, (2) temporal, </w:t>
      </w:r>
      <w:r>
        <w:t>(3) spatial variables</w:t>
      </w:r>
      <w:r w:rsidR="00FC2BAA">
        <w:t xml:space="preserve"> </w:t>
      </w:r>
      <w:r w:rsidR="00985A40">
        <w:t xml:space="preserve">and </w:t>
      </w:r>
      <w:r w:rsidR="00FC2BAA">
        <w:t>(4) trip attributes</w:t>
      </w:r>
      <w:r>
        <w:t xml:space="preserve">. </w:t>
      </w:r>
      <w:r w:rsidR="00FC2BAA">
        <w:t xml:space="preserve">It must be noted that trip attributes are only included in the destination choice models. </w:t>
      </w:r>
      <w:r>
        <w:t xml:space="preserve">Weather variables include hourly temperature, relative humidity, and the hourly weather condition represented as a dummy variable indicating whether or not it is raining. </w:t>
      </w:r>
      <w:r w:rsidR="00F20257">
        <w:t xml:space="preserve">Considering the start time of the trips for departures and end time of the trips for arrivals, five time periods were </w:t>
      </w:r>
      <w:r w:rsidR="00F20257" w:rsidRPr="00D371E0">
        <w:t xml:space="preserve">created: </w:t>
      </w:r>
      <w:r w:rsidR="00F20257" w:rsidRPr="00D371E0">
        <w:rPr>
          <w:rFonts w:cs="Times New Roman"/>
        </w:rPr>
        <w:t>AM (7:00-10:00),</w:t>
      </w:r>
      <w:r w:rsidR="00F20257" w:rsidRPr="008A07C9">
        <w:rPr>
          <w:rFonts w:cs="Times New Roman"/>
        </w:rPr>
        <w:t xml:space="preserve"> Midday (10:00-16:00), PM (16:00-20:00), Evening (20:00-24:00), and Night (0:00-</w:t>
      </w:r>
      <w:r w:rsidR="00D371E0">
        <w:rPr>
          <w:rFonts w:cs="Times New Roman"/>
        </w:rPr>
        <w:t>7</w:t>
      </w:r>
      <w:r w:rsidR="00F20257" w:rsidRPr="008A07C9">
        <w:rPr>
          <w:rFonts w:cs="Times New Roman"/>
        </w:rPr>
        <w:t>:00)</w:t>
      </w:r>
      <w:r w:rsidR="00F20257">
        <w:rPr>
          <w:rFonts w:cs="Times New Roman"/>
        </w:rPr>
        <w:t xml:space="preserve"> to capture the time of the day effect on usage</w:t>
      </w:r>
      <w:r w:rsidR="00F20257" w:rsidRPr="008A07C9">
        <w:rPr>
          <w:rFonts w:cs="Times New Roman"/>
        </w:rPr>
        <w:t>.</w:t>
      </w:r>
      <w:r w:rsidR="00F20257">
        <w:rPr>
          <w:rFonts w:cs="Times New Roman"/>
        </w:rPr>
        <w:t xml:space="preserve"> </w:t>
      </w:r>
      <w:r w:rsidR="00FC2BAA">
        <w:rPr>
          <w:rFonts w:cs="Times New Roman"/>
        </w:rPr>
        <w:t xml:space="preserve">For the destination choice </w:t>
      </w:r>
      <w:r w:rsidR="00967927">
        <w:rPr>
          <w:rFonts w:cs="Times New Roman"/>
        </w:rPr>
        <w:t>models,</w:t>
      </w:r>
      <w:r w:rsidR="00FC2BAA">
        <w:rPr>
          <w:rFonts w:cs="Times New Roman"/>
        </w:rPr>
        <w:t xml:space="preserve"> the same time periods are used considering the start time of the trips. </w:t>
      </w:r>
    </w:p>
    <w:p w14:paraId="2B0173D4" w14:textId="3FBE344C" w:rsidR="0041023B" w:rsidRDefault="00904345" w:rsidP="000048DA">
      <w:pPr>
        <w:ind w:firstLine="360"/>
      </w:pPr>
      <w:r>
        <w:t xml:space="preserve">Several variables </w:t>
      </w:r>
      <w:r w:rsidR="00CD7859">
        <w:t xml:space="preserve">were </w:t>
      </w:r>
      <w:r>
        <w:t xml:space="preserve">considered </w:t>
      </w:r>
      <w:r w:rsidR="00CD7859">
        <w:t xml:space="preserve">from the </w:t>
      </w:r>
      <w:r>
        <w:t xml:space="preserve">spatial variables group. Population density was calculated at census block level and employment density at zip code level. Other attributes were considered at a station buffer level. A </w:t>
      </w:r>
      <w:r w:rsidR="00967927">
        <w:t>250-meter</w:t>
      </w:r>
      <w:r>
        <w:t xml:space="preserve"> buffer around each station was found to be an appropriate walking distance considering the distances between CitiBike stations and the de</w:t>
      </w:r>
      <w:r w:rsidR="0041023B">
        <w:t>nse urban form of New York City; typical New York City block is about 60 meter (</w:t>
      </w:r>
      <w:r w:rsidR="00B84405" w:rsidRPr="00321A6C">
        <w:rPr>
          <w:rFonts w:cs="Times New Roman"/>
          <w:bCs/>
          <w:szCs w:val="24"/>
        </w:rPr>
        <w:t>Kaufman</w:t>
      </w:r>
      <w:r w:rsidR="00B84405">
        <w:rPr>
          <w:rFonts w:cs="Times New Roman"/>
          <w:bCs/>
          <w:szCs w:val="24"/>
        </w:rPr>
        <w:t xml:space="preserve"> et al.,</w:t>
      </w:r>
      <w:r w:rsidR="0041023B">
        <w:t xml:space="preserve"> 2015)</w:t>
      </w:r>
      <w:r>
        <w:t>.</w:t>
      </w:r>
      <w:r w:rsidR="0041023B">
        <w:t xml:space="preserve"> </w:t>
      </w:r>
      <w:r w:rsidR="0023190D">
        <w:t>The l</w:t>
      </w:r>
      <w:r w:rsidR="0041023B">
        <w:t xml:space="preserve">ength of bicycle routes and streets in the </w:t>
      </w:r>
      <w:r w:rsidR="00967927">
        <w:t>250-meter</w:t>
      </w:r>
      <w:r w:rsidR="0041023B">
        <w:t xml:space="preserve"> buffer around the stations were calculated in order to examine the impact of street network and cycling facilities. The number and capacity of CitiBike stations in the </w:t>
      </w:r>
      <w:r w:rsidR="00967927">
        <w:t>250-meter</w:t>
      </w:r>
      <w:r w:rsidR="0041023B">
        <w:t xml:space="preserve"> buffer were computed to capture the effect of neighbouring stations. The presence of </w:t>
      </w:r>
      <w:r w:rsidR="0064657F">
        <w:t>subway and Path train</w:t>
      </w:r>
      <w:r w:rsidR="0041023B">
        <w:t xml:space="preserve"> stations in the </w:t>
      </w:r>
      <w:r w:rsidR="00967927">
        <w:t>250-meter</w:t>
      </w:r>
      <w:r w:rsidR="0041023B">
        <w:t xml:space="preserve"> buffer were generated to examine the influence of public transit on </w:t>
      </w:r>
      <w:r w:rsidR="008C6E87">
        <w:t>BSS usage</w:t>
      </w:r>
      <w:r w:rsidR="0041023B">
        <w:t xml:space="preserve">. </w:t>
      </w:r>
      <w:r w:rsidR="0091011D">
        <w:t>T</w:t>
      </w:r>
      <w:r w:rsidR="0041023B">
        <w:t xml:space="preserve">he number </w:t>
      </w:r>
      <w:r w:rsidR="0041023B" w:rsidRPr="00CF3EEB">
        <w:t xml:space="preserve">of </w:t>
      </w:r>
      <w:r w:rsidR="0041023B">
        <w:t>r</w:t>
      </w:r>
      <w:r w:rsidR="0041023B" w:rsidRPr="00CF3EEB">
        <w:t>estaurants</w:t>
      </w:r>
      <w:r w:rsidR="0041023B">
        <w:t xml:space="preserve"> (including</w:t>
      </w:r>
      <w:r w:rsidR="0041023B" w:rsidRPr="00CF3EEB">
        <w:t xml:space="preserve"> </w:t>
      </w:r>
      <w:r w:rsidR="0041023B">
        <w:t>c</w:t>
      </w:r>
      <w:r w:rsidR="0041023B" w:rsidRPr="00CF3EEB">
        <w:t xml:space="preserve">offee shops </w:t>
      </w:r>
      <w:r w:rsidR="0041023B">
        <w:t>and</w:t>
      </w:r>
      <w:r w:rsidR="0041023B" w:rsidRPr="00CF3EEB">
        <w:t xml:space="preserve"> </w:t>
      </w:r>
      <w:r w:rsidR="0041023B">
        <w:t>b</w:t>
      </w:r>
      <w:r w:rsidR="0041023B" w:rsidRPr="00CF3EEB">
        <w:t>ars</w:t>
      </w:r>
      <w:r w:rsidR="0041023B">
        <w:t xml:space="preserve">), </w:t>
      </w:r>
      <w:r w:rsidR="0091011D">
        <w:t xml:space="preserve">and </w:t>
      </w:r>
      <w:r w:rsidR="0023190D">
        <w:t xml:space="preserve">the </w:t>
      </w:r>
      <w:r w:rsidR="0091011D">
        <w:t xml:space="preserve">area of park in the buffer were also considered as </w:t>
      </w:r>
      <w:r w:rsidR="0023190D">
        <w:t xml:space="preserve">the </w:t>
      </w:r>
      <w:r w:rsidR="0091011D">
        <w:t>point of interest attributes near CitiBike stations.</w:t>
      </w:r>
    </w:p>
    <w:p w14:paraId="71C550A6" w14:textId="7EE90E1D" w:rsidR="008C6E87" w:rsidRDefault="008C6E87" w:rsidP="0023190D">
      <w:pPr>
        <w:ind w:firstLine="360"/>
      </w:pPr>
      <w:r>
        <w:t xml:space="preserve">Trip attributes considered in destination choice model include the street network distance between the origin and destination of every trip. This distance was computed using the shortest path between origin and destination stations to investigate the travel distance influence along with other attributes. </w:t>
      </w:r>
      <w:r w:rsidR="004F41A8">
        <w:rPr>
          <w:rFonts w:eastAsia="Quattrocento" w:cs="Times New Roman"/>
          <w:bCs/>
          <w:iCs/>
          <w:color w:val="000000"/>
          <w:szCs w:val="24"/>
        </w:rPr>
        <w:t xml:space="preserve">The shortest distance is computed based on the street network around the stations (excluding </w:t>
      </w:r>
      <w:r w:rsidR="004F41A8" w:rsidRPr="000048DA">
        <w:rPr>
          <w:rFonts w:cs="Times New Roman"/>
        </w:rPr>
        <w:t>highways</w:t>
      </w:r>
      <w:r w:rsidR="004F41A8">
        <w:rPr>
          <w:rFonts w:eastAsia="Quattrocento" w:cs="Times New Roman"/>
          <w:bCs/>
          <w:iCs/>
          <w:color w:val="000000"/>
          <w:szCs w:val="24"/>
        </w:rPr>
        <w:t xml:space="preserve">). The estimated cycling distance serves as a surrogate for the actual distance and is a reasonable reflection of the actual distance between stations. </w:t>
      </w:r>
      <w:r>
        <w:t xml:space="preserve">While the actual trip might </w:t>
      </w:r>
      <w:r>
        <w:lastRenderedPageBreak/>
        <w:t>involve a different route, the shortest distance would be an appropriate indicator of the distance traveled. Moreover, for the users with annual membership, the gender</w:t>
      </w:r>
      <w:r w:rsidR="0023190D">
        <w:t>,</w:t>
      </w:r>
      <w:r>
        <w:t xml:space="preserve"> and age information were available and were considered in our analysis.</w:t>
      </w:r>
      <w:r w:rsidR="00312374">
        <w:t xml:space="preserve"> It must be mentioned that several exogenous variables such as gender, age or weather variables cannot be directly included within the destination choice model structure since these variables do not change across alternatives. Therefore, the interaction effects of such variables with distance variable </w:t>
      </w:r>
      <w:r w:rsidR="0023190D">
        <w:t xml:space="preserve">are </w:t>
      </w:r>
      <w:r w:rsidR="00312374">
        <w:t>considered in our modelling effort.</w:t>
      </w:r>
    </w:p>
    <w:p w14:paraId="0CB986A5" w14:textId="77777777" w:rsidR="00AA370C" w:rsidRDefault="00AA370C" w:rsidP="008C6E87">
      <w:pPr>
        <w:autoSpaceDE w:val="0"/>
        <w:autoSpaceDN w:val="0"/>
        <w:adjustRightInd w:val="0"/>
        <w:ind w:firstLine="720"/>
      </w:pPr>
    </w:p>
    <w:p w14:paraId="30270699" w14:textId="3E003FB2" w:rsidR="007D517D" w:rsidRPr="0068122D" w:rsidRDefault="00072EFB" w:rsidP="007D517D">
      <w:pPr>
        <w:pStyle w:val="Heading1"/>
        <w:rPr>
          <w:i/>
        </w:rPr>
      </w:pPr>
      <w:r>
        <w:t>MODELS</w:t>
      </w:r>
    </w:p>
    <w:p w14:paraId="6434DEDE" w14:textId="4DCF6BD1" w:rsidR="007D517D" w:rsidRDefault="007D517D" w:rsidP="0023190D">
      <w:r>
        <w:t xml:space="preserve">A brief description of the model structures employed in the sampling analysis </w:t>
      </w:r>
      <w:r w:rsidR="0023190D">
        <w:t xml:space="preserve">is </w:t>
      </w:r>
      <w:r>
        <w:t>presented in this section. Specifically, we consider a linear mixed model structure for BSS demand (arrivals and departures) and a multinomial logit structure for destination choice. The same model structure is employed across the various samples chosen for analysis.</w:t>
      </w:r>
    </w:p>
    <w:p w14:paraId="5B56C8D5" w14:textId="77777777" w:rsidR="007D517D" w:rsidRDefault="007D517D" w:rsidP="007D517D"/>
    <w:p w14:paraId="2B637995" w14:textId="77777777" w:rsidR="007D517D" w:rsidRPr="00072EFB" w:rsidRDefault="007D517D" w:rsidP="000048DA">
      <w:pPr>
        <w:pStyle w:val="Heading1"/>
        <w:numPr>
          <w:ilvl w:val="1"/>
          <w:numId w:val="2"/>
        </w:numPr>
        <w:autoSpaceDE w:val="0"/>
        <w:autoSpaceDN w:val="0"/>
        <w:adjustRightInd w:val="0"/>
        <w:spacing w:before="0" w:after="0"/>
        <w:ind w:left="426" w:hanging="426"/>
      </w:pPr>
      <w:r w:rsidRPr="000048DA">
        <w:t>Linear</w:t>
      </w:r>
      <w:r w:rsidRPr="00072EFB">
        <w:rPr>
          <w:iCs/>
        </w:rPr>
        <w:t xml:space="preserve"> mixed models</w:t>
      </w:r>
    </w:p>
    <w:p w14:paraId="223C19AE" w14:textId="599CE1D8" w:rsidR="007D517D" w:rsidRDefault="007D517D" w:rsidP="00D03E8C">
      <w:r w:rsidRPr="00CE665D">
        <w:t>Let q = 1</w:t>
      </w:r>
      <w:r>
        <w:t>,</w:t>
      </w:r>
      <w:r w:rsidRPr="00CE665D">
        <w:t xml:space="preserve"> 2</w:t>
      </w:r>
      <w:r>
        <w:t>, …, Q</w:t>
      </w:r>
      <w:r w:rsidRPr="00CE665D">
        <w:t xml:space="preserve"> </w:t>
      </w:r>
      <w:r>
        <w:t>be an index to represent each station</w:t>
      </w:r>
      <w:r w:rsidRPr="00CE665D">
        <w:t>, d = 1</w:t>
      </w:r>
      <w:r>
        <w:t xml:space="preserve">, </w:t>
      </w:r>
      <w:r w:rsidRPr="00CE665D">
        <w:t>2</w:t>
      </w:r>
      <w:r>
        <w:t xml:space="preserve">, …, </w:t>
      </w:r>
      <w:r w:rsidRPr="00CE665D">
        <w:t>D be an</w:t>
      </w:r>
      <w:r>
        <w:t xml:space="preserve"> </w:t>
      </w:r>
      <w:r w:rsidRPr="00CE665D">
        <w:t xml:space="preserve">index to represent the </w:t>
      </w:r>
      <w:r w:rsidR="00D03E8C">
        <w:t xml:space="preserve">number of </w:t>
      </w:r>
      <w:r w:rsidRPr="00CE665D">
        <w:t xml:space="preserve">days on which data was collected </w:t>
      </w:r>
      <w:r w:rsidR="00D03E8C">
        <w:t xml:space="preserve">(sample size) </w:t>
      </w:r>
      <w:r w:rsidRPr="00CE665D">
        <w:t>and t = 1</w:t>
      </w:r>
      <w:r>
        <w:t xml:space="preserve">, </w:t>
      </w:r>
      <w:r w:rsidRPr="00CE665D">
        <w:t>2</w:t>
      </w:r>
      <w:r>
        <w:t xml:space="preserve">, …, </w:t>
      </w:r>
      <w:r w:rsidRPr="00CE665D">
        <w:t>2</w:t>
      </w:r>
      <w:r>
        <w:t>4</w:t>
      </w:r>
      <w:r w:rsidRPr="00CE665D">
        <w:t xml:space="preserve"> be an</w:t>
      </w:r>
      <w:r>
        <w:t xml:space="preserve"> </w:t>
      </w:r>
      <w:r w:rsidRPr="00CE665D">
        <w:t xml:space="preserve">index for hourly data collection period. The </w:t>
      </w:r>
      <w:r>
        <w:t xml:space="preserve">dependent </w:t>
      </w:r>
      <w:r w:rsidRPr="00CE665D">
        <w:t xml:space="preserve">variable </w:t>
      </w:r>
      <w:r>
        <w:t xml:space="preserve">(arrival or departure rate over station capacity) </w:t>
      </w:r>
      <w:r w:rsidRPr="00CE665D">
        <w:t xml:space="preserve">is modeled using </w:t>
      </w:r>
      <w:r>
        <w:t xml:space="preserve">a </w:t>
      </w:r>
      <w:r w:rsidRPr="00CE665D">
        <w:t>linear regression equation which</w:t>
      </w:r>
      <w:r>
        <w:t>,</w:t>
      </w:r>
      <w:r w:rsidRPr="00CE665D">
        <w:t xml:space="preserve"> in its most general form</w:t>
      </w:r>
      <w:r>
        <w:t>,</w:t>
      </w:r>
      <w:r w:rsidRPr="00CE665D">
        <w:t xml:space="preserve"> </w:t>
      </w:r>
      <w:r>
        <w:t xml:space="preserve">has </w:t>
      </w:r>
      <w:r w:rsidRPr="00CE665D">
        <w:t>the following structure:</w:t>
      </w:r>
    </w:p>
    <w:p w14:paraId="76B1E5CD" w14:textId="5AB2600E" w:rsidR="007D517D" w:rsidRPr="002E02D7" w:rsidRDefault="007D517D" w:rsidP="00956E04">
      <w:pPr>
        <w:spacing w:before="0" w:after="0" w:line="360" w:lineRule="auto"/>
        <w:jc w:val="center"/>
        <w:rPr>
          <w:rFonts w:cs="Arial"/>
          <w:szCs w:val="24"/>
        </w:rPr>
      </w:pPr>
      <w:r w:rsidRPr="009970A9">
        <w:rPr>
          <w:i/>
        </w:rPr>
        <w:t>y</w:t>
      </w:r>
      <w:r w:rsidRPr="009970A9">
        <w:rPr>
          <w:i/>
          <w:vertAlign w:val="subscript"/>
        </w:rPr>
        <w:t>qdt</w:t>
      </w:r>
      <w:r w:rsidRPr="009970A9">
        <w:rPr>
          <w:i/>
        </w:rPr>
        <w:t xml:space="preserve"> = </w:t>
      </w:r>
      <w:r w:rsidRPr="009970A9">
        <w:rPr>
          <w:rFonts w:cs="Times New Roman"/>
          <w:i/>
        </w:rPr>
        <w:t>β</w:t>
      </w:r>
      <w:r w:rsidRPr="009970A9">
        <w:rPr>
          <w:i/>
        </w:rPr>
        <w:t xml:space="preserve">X + </w:t>
      </w:r>
      <w:r w:rsidRPr="009970A9">
        <w:rPr>
          <w:rFonts w:cs="Times New Roman"/>
          <w:i/>
        </w:rPr>
        <w:t>ε</w:t>
      </w:r>
      <w:r w:rsidR="00956E04">
        <w:rPr>
          <w:rFonts w:cs="Arial"/>
          <w:szCs w:val="24"/>
        </w:rPr>
        <w:tab/>
      </w:r>
      <w:r w:rsidR="00956E04">
        <w:rPr>
          <w:rFonts w:cs="Arial"/>
          <w:szCs w:val="24"/>
        </w:rPr>
        <w:tab/>
      </w:r>
      <w:r w:rsidR="00956E04">
        <w:rPr>
          <w:rFonts w:cs="Arial"/>
          <w:szCs w:val="24"/>
        </w:rPr>
        <w:tab/>
      </w:r>
      <w:r w:rsidR="00956E04">
        <w:rPr>
          <w:rFonts w:cs="Arial"/>
          <w:szCs w:val="24"/>
        </w:rPr>
        <w:tab/>
      </w:r>
      <w:r w:rsidR="00956E04">
        <w:rPr>
          <w:rFonts w:cs="Arial"/>
          <w:szCs w:val="24"/>
        </w:rPr>
        <w:tab/>
      </w:r>
      <w:r w:rsidR="00956E04">
        <w:rPr>
          <w:rFonts w:cs="Arial"/>
          <w:szCs w:val="24"/>
        </w:rPr>
        <w:tab/>
      </w:r>
      <w:r w:rsidR="00956E04">
        <w:rPr>
          <w:rFonts w:cs="Arial"/>
          <w:szCs w:val="24"/>
        </w:rPr>
        <w:tab/>
      </w:r>
      <w:r w:rsidR="00956E04">
        <w:rPr>
          <w:rFonts w:cs="Arial"/>
          <w:szCs w:val="24"/>
        </w:rPr>
        <w:tab/>
        <w:t xml:space="preserve"> (</w:t>
      </w:r>
      <w:r>
        <w:rPr>
          <w:rFonts w:cs="Arial"/>
          <w:szCs w:val="24"/>
        </w:rPr>
        <w:t>1)</w:t>
      </w:r>
    </w:p>
    <w:p w14:paraId="21C9CF27" w14:textId="6151DA84" w:rsidR="007D517D" w:rsidRDefault="007D517D" w:rsidP="007D517D">
      <w:pPr>
        <w:rPr>
          <w:rFonts w:cs="Times New Roman"/>
        </w:rPr>
      </w:pPr>
      <w:r>
        <w:t xml:space="preserve">where </w:t>
      </w:r>
      <w:r w:rsidRPr="009970A9">
        <w:rPr>
          <w:i/>
        </w:rPr>
        <w:t>y</w:t>
      </w:r>
      <w:r w:rsidRPr="009970A9">
        <w:rPr>
          <w:i/>
          <w:vertAlign w:val="subscript"/>
        </w:rPr>
        <w:t>qdt</w:t>
      </w:r>
      <w:r>
        <w:t xml:space="preserve"> is the </w:t>
      </w:r>
      <w:r w:rsidR="00D03E8C">
        <w:t xml:space="preserve">logarithm of </w:t>
      </w:r>
      <w:r>
        <w:t xml:space="preserve">normalized arrival or departure rate as </w:t>
      </w:r>
      <w:r w:rsidR="0023190D">
        <w:t xml:space="preserve">the </w:t>
      </w:r>
      <w:r>
        <w:t xml:space="preserve">dependent variable, </w:t>
      </w:r>
      <w:r w:rsidRPr="009970A9">
        <w:rPr>
          <w:i/>
        </w:rPr>
        <w:t>X</w:t>
      </w:r>
      <w:r>
        <w:t xml:space="preserve"> is an </w:t>
      </w:r>
      <w:r w:rsidRPr="009970A9">
        <w:t>L</w:t>
      </w:r>
      <w:r>
        <w:rPr>
          <w:rFonts w:cs="Times New Roman"/>
        </w:rPr>
        <w:t>×</w:t>
      </w:r>
      <w:r w:rsidRPr="009970A9">
        <w:t>1 column vector</w:t>
      </w:r>
      <w:r>
        <w:t xml:space="preserve"> </w:t>
      </w:r>
      <w:r w:rsidRPr="009970A9">
        <w:t xml:space="preserve">of attributes </w:t>
      </w:r>
      <w:r>
        <w:t xml:space="preserve">and the model coefficients, </w:t>
      </w:r>
      <w:r w:rsidRPr="009970A9">
        <w:rPr>
          <w:rFonts w:cs="Times New Roman"/>
          <w:i/>
        </w:rPr>
        <w:t>β</w:t>
      </w:r>
      <w:r>
        <w:rPr>
          <w:rFonts w:cs="Times New Roman"/>
        </w:rPr>
        <w:t xml:space="preserve">, is an </w:t>
      </w:r>
      <w:r w:rsidRPr="009970A9">
        <w:t>L</w:t>
      </w:r>
      <w:r>
        <w:rPr>
          <w:rFonts w:cs="Times New Roman"/>
        </w:rPr>
        <w:t>×</w:t>
      </w:r>
      <w:r w:rsidRPr="009970A9">
        <w:t xml:space="preserve">1 </w:t>
      </w:r>
      <w:r>
        <w:rPr>
          <w:rFonts w:cs="Times New Roman"/>
        </w:rPr>
        <w:t xml:space="preserve">column vector. The random error term, </w:t>
      </w:r>
      <w:r w:rsidRPr="009970A9">
        <w:rPr>
          <w:rFonts w:cs="Times New Roman"/>
          <w:i/>
        </w:rPr>
        <w:t>ε</w:t>
      </w:r>
      <w:r>
        <w:rPr>
          <w:rFonts w:cs="Times New Roman"/>
        </w:rPr>
        <w:t>, is assumed to be normally distributed across the dataset.</w:t>
      </w:r>
    </w:p>
    <w:p w14:paraId="561CD160" w14:textId="77777777" w:rsidR="007D517D" w:rsidRPr="002251B9" w:rsidRDefault="007D517D" w:rsidP="000048DA">
      <w:pPr>
        <w:ind w:firstLine="360"/>
        <w:rPr>
          <w:rFonts w:cs="Times New Roman"/>
        </w:rPr>
      </w:pPr>
      <w:r>
        <w:rPr>
          <w:rFonts w:cs="Times New Roman"/>
        </w:rPr>
        <w:t xml:space="preserve">The error term may consist of three components of unobserved factors: a station component, a day component, and an hour-of-the-day component. We consider the station and the time-of-day to be related common unobserved effects. </w:t>
      </w:r>
      <w:r w:rsidRPr="002251B9">
        <w:rPr>
          <w:rFonts w:cs="Times New Roman"/>
        </w:rPr>
        <w:t>In this structure, the data can be visualized as 2</w:t>
      </w:r>
      <w:r>
        <w:rPr>
          <w:rFonts w:cs="Times New Roman"/>
        </w:rPr>
        <w:t>4</w:t>
      </w:r>
      <w:r w:rsidRPr="002251B9">
        <w:rPr>
          <w:rFonts w:cs="Times New Roman"/>
        </w:rPr>
        <w:t xml:space="preserve"> records for </w:t>
      </w:r>
      <w:r w:rsidRPr="000048DA">
        <w:t>each</w:t>
      </w:r>
      <w:r w:rsidRPr="002251B9">
        <w:rPr>
          <w:rFonts w:cs="Times New Roman"/>
        </w:rPr>
        <w:t xml:space="preserve"> S</w:t>
      </w:r>
      <w:r>
        <w:rPr>
          <w:rFonts w:cs="Times New Roman"/>
        </w:rPr>
        <w:t>tation</w:t>
      </w:r>
      <w:r>
        <w:rPr>
          <w:rFonts w:cs="Times New Roman"/>
        </w:rPr>
        <w:noBreakHyphen/>
        <w:t>D</w:t>
      </w:r>
      <w:r w:rsidRPr="002251B9">
        <w:rPr>
          <w:rFonts w:cs="Times New Roman"/>
        </w:rPr>
        <w:t>ay combination</w:t>
      </w:r>
      <w:r>
        <w:rPr>
          <w:rFonts w:cs="Times New Roman"/>
        </w:rPr>
        <w:t xml:space="preserve"> </w:t>
      </w:r>
      <w:r w:rsidRPr="002251B9">
        <w:rPr>
          <w:rFonts w:cs="Times New Roman"/>
        </w:rPr>
        <w:t xml:space="preserve">for a total of </w:t>
      </w:r>
      <w:r>
        <w:rPr>
          <w:rFonts w:cs="Times New Roman"/>
        </w:rPr>
        <w:t>“Q stations × D days”</w:t>
      </w:r>
      <w:r w:rsidRPr="002251B9">
        <w:rPr>
          <w:rFonts w:cs="Times New Roman"/>
        </w:rPr>
        <w:t xml:space="preserve"> observations. </w:t>
      </w:r>
      <w:r>
        <w:rPr>
          <w:rFonts w:cs="Times New Roman"/>
        </w:rPr>
        <w:t>W</w:t>
      </w:r>
      <w:r w:rsidRPr="0046356E">
        <w:rPr>
          <w:rFonts w:cs="Times New Roman"/>
        </w:rPr>
        <w:t>e parameterize the covariance matrix (</w:t>
      </w:r>
      <w:r>
        <w:rPr>
          <w:rFonts w:cs="Times New Roman"/>
        </w:rPr>
        <w:t>Ω</w:t>
      </w:r>
      <w:r w:rsidRPr="0046356E">
        <w:rPr>
          <w:rFonts w:cs="Times New Roman"/>
        </w:rPr>
        <w:t>)</w:t>
      </w:r>
      <w:r>
        <w:rPr>
          <w:rFonts w:cs="Times New Roman"/>
        </w:rPr>
        <w:t>. F</w:t>
      </w:r>
      <w:r w:rsidRPr="002251B9">
        <w:rPr>
          <w:rFonts w:cs="Times New Roman"/>
        </w:rPr>
        <w:t>or estimating a parsimonious</w:t>
      </w:r>
      <w:r>
        <w:rPr>
          <w:rFonts w:cs="Times New Roman"/>
        </w:rPr>
        <w:t xml:space="preserve"> </w:t>
      </w:r>
      <w:r w:rsidRPr="002251B9">
        <w:rPr>
          <w:rFonts w:cs="Times New Roman"/>
        </w:rPr>
        <w:t>specification, we assume a first-order autoregressive moving average correlation</w:t>
      </w:r>
      <w:r>
        <w:rPr>
          <w:rFonts w:cs="Times New Roman"/>
        </w:rPr>
        <w:t xml:space="preserve"> </w:t>
      </w:r>
      <w:r w:rsidRPr="002251B9">
        <w:rPr>
          <w:rFonts w:cs="Times New Roman"/>
        </w:rPr>
        <w:t xml:space="preserve">structure with three parameters </w:t>
      </w:r>
      <w:r>
        <w:rPr>
          <w:rFonts w:cs="Times New Roman"/>
        </w:rPr>
        <w:t>σ, ρ, and φ</w:t>
      </w:r>
      <w:r w:rsidRPr="002251B9">
        <w:rPr>
          <w:rFonts w:cs="Times New Roman"/>
        </w:rPr>
        <w:t xml:space="preserve"> as follows:</w:t>
      </w:r>
    </w:p>
    <w:p w14:paraId="2A993149" w14:textId="77777777" w:rsidR="007D517D" w:rsidRDefault="007D517D" w:rsidP="007D517D">
      <w:pPr>
        <w:ind w:firstLine="720"/>
      </w:pPr>
    </w:p>
    <w:p w14:paraId="52047617" w14:textId="77777777" w:rsidR="007D517D" w:rsidRPr="00977791" w:rsidRDefault="007D517D" w:rsidP="007D517D">
      <w:pPr>
        <w:ind w:firstLine="720"/>
        <w:jc w:val="center"/>
        <w:rPr>
          <w:rFonts w:eastAsiaTheme="minorEastAsia"/>
        </w:rPr>
      </w:pPr>
      <m:oMath>
        <m:r>
          <m:rPr>
            <m:sty m:val="p"/>
          </m:rPr>
          <w:rPr>
            <w:rFonts w:ascii="Cambria Math" w:eastAsiaTheme="minorEastAsia" w:hAnsi="Cambria Math"/>
          </w:rPr>
          <m:t>Ω</m:t>
        </m:r>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d>
          <m:dPr>
            <m:ctrlPr>
              <w:rPr>
                <w:rFonts w:ascii="Cambria Math" w:hAnsi="Cambria Math"/>
                <w:i/>
              </w:rPr>
            </m:ctrlPr>
          </m:dPr>
          <m:e>
            <m:eqArr>
              <m:eqArrPr>
                <m:ctrlPr>
                  <w:rPr>
                    <w:rFonts w:ascii="Cambria Math" w:hAnsi="Cambria Math"/>
                    <w:i/>
                  </w:rPr>
                </m:ctrlPr>
              </m:eqArr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 xml:space="preserve">φρ    </m:t>
                      </m:r>
                    </m:e>
                  </m:mr>
                  <m:mr>
                    <m:e>
                      <m:r>
                        <w:rPr>
                          <w:rFonts w:ascii="Cambria Math" w:hAnsi="Cambria Math"/>
                        </w:rPr>
                        <m:t>φρ</m:t>
                      </m:r>
                    </m:e>
                    <m:e>
                      <m:r>
                        <w:rPr>
                          <w:rFonts w:ascii="Cambria Math" w:hAnsi="Cambria Math"/>
                        </w:rPr>
                        <m:t>1</m:t>
                      </m:r>
                    </m:e>
                  </m:mr>
                </m:m>
                <m:r>
                  <w:rPr>
                    <w:rFonts w:ascii="Cambria Math" w:hAnsi="Cambria Math"/>
                  </w:rPr>
                  <m:t xml:space="preserve"> </m:t>
                </m:r>
                <m:m>
                  <m:mPr>
                    <m:mcs>
                      <m:mc>
                        <m:mcPr>
                          <m:count m:val="3"/>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φρ</m:t>
                          </m:r>
                        </m:e>
                        <m:sup>
                          <m:r>
                            <w:rPr>
                              <w:rFonts w:ascii="Cambria Math" w:hAnsi="Cambria Math"/>
                            </w:rPr>
                            <m:t>2</m:t>
                          </m:r>
                        </m:sup>
                      </m:sSup>
                    </m:e>
                    <m:e>
                      <m:r>
                        <w:rPr>
                          <w:rFonts w:ascii="Cambria Math" w:hAnsi="Cambria Math"/>
                        </w:rPr>
                        <m:t>⋯</m:t>
                      </m:r>
                    </m:e>
                    <m:e>
                      <m:sSup>
                        <m:sSupPr>
                          <m:ctrlPr>
                            <w:rPr>
                              <w:rFonts w:ascii="Cambria Math" w:hAnsi="Cambria Math"/>
                              <w:i/>
                            </w:rPr>
                          </m:ctrlPr>
                        </m:sSupPr>
                        <m:e>
                          <m:r>
                            <w:rPr>
                              <w:rFonts w:ascii="Cambria Math" w:hAnsi="Cambria Math"/>
                            </w:rPr>
                            <m:t>φρ</m:t>
                          </m:r>
                        </m:e>
                        <m:sup>
                          <m:r>
                            <w:rPr>
                              <w:rFonts w:ascii="Cambria Math" w:hAnsi="Cambria Math"/>
                            </w:rPr>
                            <m:t>23</m:t>
                          </m:r>
                        </m:sup>
                      </m:sSup>
                    </m:e>
                  </m:mr>
                  <m:mr>
                    <m:e>
                      <m:r>
                        <w:rPr>
                          <w:rFonts w:ascii="Cambria Math" w:hAnsi="Cambria Math"/>
                        </w:rPr>
                        <m:t>⋯</m:t>
                      </m:r>
                    </m:e>
                    <m:e>
                      <m:r>
                        <w:rPr>
                          <w:rFonts w:ascii="Cambria Math" w:hAnsi="Cambria Math"/>
                        </w:rPr>
                        <m:t>⋯</m:t>
                      </m:r>
                    </m:e>
                    <m:e>
                      <m:r>
                        <w:rPr>
                          <w:rFonts w:ascii="Cambria Math" w:hAnsi="Cambria Math"/>
                        </w:rPr>
                        <m:t>⋯</m:t>
                      </m:r>
                    </m:e>
                  </m:mr>
                </m:m>
              </m:e>
              <m:e>
                <m:m>
                  <m:mPr>
                    <m:mcs>
                      <m:mc>
                        <m:mcPr>
                          <m:count m:val="2"/>
                          <m:mcJc m:val="center"/>
                        </m:mcPr>
                      </m:mc>
                    </m:mcs>
                    <m:ctrlPr>
                      <w:rPr>
                        <w:rFonts w:ascii="Cambria Math" w:hAnsi="Cambria Math"/>
                        <w:i/>
                      </w:rPr>
                    </m:ctrlPr>
                  </m:mPr>
                  <m:mr>
                    <m:e>
                      <m:r>
                        <w:rPr>
                          <w:rFonts w:ascii="Cambria Math" w:hAnsi="Cambria Math"/>
                        </w:rPr>
                        <m:t>⋮</m:t>
                      </m:r>
                    </m:e>
                    <m:e>
                      <m:r>
                        <w:rPr>
                          <w:rFonts w:ascii="Cambria Math" w:hAnsi="Cambria Math"/>
                        </w:rPr>
                        <m:t xml:space="preserve">⋮       </m:t>
                      </m:r>
                    </m:e>
                  </m:mr>
                  <m:mr>
                    <m:e>
                      <m:sSup>
                        <m:sSupPr>
                          <m:ctrlPr>
                            <w:rPr>
                              <w:rFonts w:ascii="Cambria Math" w:hAnsi="Cambria Math"/>
                              <w:i/>
                            </w:rPr>
                          </m:ctrlPr>
                        </m:sSupPr>
                        <m:e>
                          <m:r>
                            <w:rPr>
                              <w:rFonts w:ascii="Cambria Math" w:hAnsi="Cambria Math"/>
                            </w:rPr>
                            <m:t>φρ</m:t>
                          </m:r>
                        </m:e>
                        <m:sup>
                          <m:r>
                            <w:rPr>
                              <w:rFonts w:ascii="Cambria Math" w:hAnsi="Cambria Math"/>
                            </w:rPr>
                            <m:t>23</m:t>
                          </m:r>
                        </m:sup>
                      </m:sSup>
                    </m:e>
                    <m:e>
                      <m:r>
                        <w:rPr>
                          <w:rFonts w:ascii="Cambria Math" w:hAnsi="Cambria Math"/>
                        </w:rPr>
                        <m:t xml:space="preserve">⋯       </m:t>
                      </m:r>
                    </m:e>
                  </m:mr>
                </m:m>
                <m:r>
                  <w:rPr>
                    <w:rFonts w:ascii="Cambria Math" w:hAnsi="Cambria Math"/>
                  </w:rPr>
                  <m:t xml:space="preserve">   </m:t>
                </m:r>
                <m:m>
                  <m:mPr>
                    <m:mcs>
                      <m:mc>
                        <m:mcPr>
                          <m:count m:val="3"/>
                          <m:mcJc m:val="center"/>
                        </m:mcPr>
                      </m:mc>
                    </m:mcs>
                    <m:ctrlPr>
                      <w:rPr>
                        <w:rFonts w:ascii="Cambria Math" w:hAnsi="Cambria Math"/>
                        <w:i/>
                      </w:rPr>
                    </m:ctrlPr>
                  </m:mP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m:t>
                      </m:r>
                    </m:e>
                    <m:e>
                      <m:r>
                        <w:rPr>
                          <w:rFonts w:ascii="Cambria Math" w:hAnsi="Cambria Math"/>
                        </w:rPr>
                        <m:t>⋯</m:t>
                      </m:r>
                    </m:e>
                    <m:e>
                      <m:r>
                        <w:rPr>
                          <w:rFonts w:ascii="Cambria Math" w:hAnsi="Cambria Math"/>
                        </w:rPr>
                        <m:t>1</m:t>
                      </m:r>
                    </m:e>
                  </m:mr>
                </m:m>
              </m:e>
            </m:eqArr>
          </m:e>
        </m:d>
      </m:oMath>
      <w:r>
        <w:rPr>
          <w:rFonts w:eastAsiaTheme="minorEastAsia"/>
        </w:rPr>
        <w:tab/>
      </w:r>
      <w:r>
        <w:rPr>
          <w:rFonts w:eastAsiaTheme="minorEastAsia"/>
        </w:rPr>
        <w:tab/>
      </w:r>
      <w:r>
        <w:rPr>
          <w:rFonts w:eastAsiaTheme="minorEastAsia"/>
        </w:rPr>
        <w:tab/>
        <w:t>(2)</w:t>
      </w:r>
    </w:p>
    <w:p w14:paraId="10332F85" w14:textId="77777777" w:rsidR="007D517D" w:rsidRDefault="007D517D" w:rsidP="007D517D">
      <w:pPr>
        <w:ind w:firstLine="720"/>
        <w:jc w:val="center"/>
      </w:pPr>
    </w:p>
    <w:p w14:paraId="16B2A8A8" w14:textId="5FD01438" w:rsidR="007D517D" w:rsidRDefault="007D517D" w:rsidP="007D517D">
      <w:pPr>
        <w:autoSpaceDE w:val="0"/>
        <w:autoSpaceDN w:val="0"/>
        <w:adjustRightInd w:val="0"/>
        <w:rPr>
          <w:rFonts w:cs="Times New Roman"/>
          <w:color w:val="000000"/>
          <w:szCs w:val="24"/>
        </w:rPr>
      </w:pPr>
      <w:r w:rsidRPr="002421FC">
        <w:rPr>
          <w:rFonts w:cs="Times New Roman"/>
          <w:color w:val="000000"/>
          <w:szCs w:val="24"/>
        </w:rPr>
        <w:t>The parameter σ</w:t>
      </w:r>
      <w:r w:rsidR="008B7FA8">
        <w:rPr>
          <w:rFonts w:cs="Times New Roman"/>
          <w:color w:val="000000"/>
          <w:szCs w:val="24"/>
          <w:vertAlign w:val="superscript"/>
        </w:rPr>
        <w:t>2</w:t>
      </w:r>
      <w:r w:rsidRPr="002421FC">
        <w:rPr>
          <w:rFonts w:cs="Times New Roman"/>
          <w:color w:val="000000"/>
          <w:szCs w:val="24"/>
        </w:rPr>
        <w:t xml:space="preserve"> represents the error variance of ε, φ represents the common correlation factor across time periods, and ρ represents the dampening parameter that reduces the correlation with time. The correlation parameters φ and ρ</w:t>
      </w:r>
      <w:r>
        <w:rPr>
          <w:rFonts w:cs="Times New Roman"/>
          <w:color w:val="000000"/>
          <w:szCs w:val="24"/>
        </w:rPr>
        <w:t>,</w:t>
      </w:r>
      <w:r w:rsidRPr="002421FC">
        <w:rPr>
          <w:rFonts w:cs="Times New Roman"/>
          <w:color w:val="000000"/>
          <w:szCs w:val="24"/>
        </w:rPr>
        <w:t xml:space="preserve"> if significant</w:t>
      </w:r>
      <w:r>
        <w:rPr>
          <w:rFonts w:cs="Times New Roman"/>
          <w:color w:val="000000"/>
          <w:szCs w:val="24"/>
        </w:rPr>
        <w:t>,</w:t>
      </w:r>
      <w:r w:rsidRPr="002421FC">
        <w:rPr>
          <w:rFonts w:cs="Times New Roman"/>
          <w:color w:val="000000"/>
          <w:szCs w:val="24"/>
        </w:rPr>
        <w:t xml:space="preserve"> highlight the impact of station specific </w:t>
      </w:r>
      <w:r w:rsidRPr="002421FC">
        <w:rPr>
          <w:rFonts w:cs="Times New Roman"/>
          <w:color w:val="000000"/>
          <w:szCs w:val="24"/>
        </w:rPr>
        <w:lastRenderedPageBreak/>
        <w:t xml:space="preserve">effects on the dependent variables.  The models are estimated </w:t>
      </w:r>
      <w:r>
        <w:rPr>
          <w:rFonts w:cs="Times New Roman"/>
          <w:color w:val="000000"/>
          <w:szCs w:val="24"/>
        </w:rPr>
        <w:t xml:space="preserve">in SPSS </w:t>
      </w:r>
      <w:r w:rsidRPr="002421FC">
        <w:rPr>
          <w:rFonts w:cs="Times New Roman"/>
          <w:color w:val="000000"/>
          <w:szCs w:val="24"/>
        </w:rPr>
        <w:t>using the Restricted Maximum Likelihood Approach (REML)</w:t>
      </w:r>
      <w:r>
        <w:rPr>
          <w:rFonts w:cs="Times New Roman"/>
          <w:color w:val="000000"/>
          <w:szCs w:val="24"/>
        </w:rPr>
        <w:t>.</w:t>
      </w:r>
    </w:p>
    <w:p w14:paraId="446F2169" w14:textId="77777777" w:rsidR="00AA370C" w:rsidRDefault="00AA370C" w:rsidP="007D517D">
      <w:pPr>
        <w:autoSpaceDE w:val="0"/>
        <w:autoSpaceDN w:val="0"/>
        <w:adjustRightInd w:val="0"/>
        <w:rPr>
          <w:rFonts w:cs="Times New Roman"/>
          <w:color w:val="000000"/>
          <w:szCs w:val="24"/>
        </w:rPr>
      </w:pPr>
    </w:p>
    <w:p w14:paraId="5EFCF65E" w14:textId="77777777" w:rsidR="007D517D" w:rsidRPr="00072EFB" w:rsidRDefault="007D517D" w:rsidP="000048DA">
      <w:pPr>
        <w:pStyle w:val="Heading1"/>
        <w:numPr>
          <w:ilvl w:val="1"/>
          <w:numId w:val="2"/>
        </w:numPr>
        <w:autoSpaceDE w:val="0"/>
        <w:autoSpaceDN w:val="0"/>
        <w:adjustRightInd w:val="0"/>
        <w:spacing w:before="0" w:after="0"/>
        <w:ind w:left="426" w:hanging="426"/>
      </w:pPr>
      <w:r w:rsidRPr="000048DA">
        <w:t>Multinomial</w:t>
      </w:r>
      <w:r w:rsidRPr="00072EFB">
        <w:t xml:space="preserve"> Logit Model</w:t>
      </w:r>
    </w:p>
    <w:p w14:paraId="29845CFA" w14:textId="724102E9" w:rsidR="007D517D" w:rsidRPr="00146146" w:rsidRDefault="007D517D">
      <w:pPr>
        <w:rPr>
          <w:rFonts w:cs="Arial"/>
          <w:szCs w:val="24"/>
        </w:rPr>
      </w:pPr>
      <w:r w:rsidRPr="00146146">
        <w:rPr>
          <w:szCs w:val="24"/>
        </w:rPr>
        <w:t xml:space="preserve">Let </w:t>
      </w:r>
      <w:r w:rsidR="00D3733A">
        <w:rPr>
          <w:szCs w:val="24"/>
        </w:rPr>
        <w:t>q</w:t>
      </w:r>
      <w:r w:rsidRPr="00146146">
        <w:rPr>
          <w:szCs w:val="24"/>
        </w:rPr>
        <w:t xml:space="preserve"> = 1, 2, …, </w:t>
      </w:r>
      <w:r w:rsidR="00D3733A">
        <w:rPr>
          <w:szCs w:val="24"/>
        </w:rPr>
        <w:t>Q</w:t>
      </w:r>
      <w:r w:rsidR="00D3733A" w:rsidRPr="00146146">
        <w:rPr>
          <w:szCs w:val="24"/>
        </w:rPr>
        <w:t xml:space="preserve"> </w:t>
      </w:r>
      <w:r w:rsidR="00D3733A">
        <w:rPr>
          <w:szCs w:val="24"/>
        </w:rPr>
        <w:t xml:space="preserve">again </w:t>
      </w:r>
      <w:r w:rsidRPr="00146146">
        <w:rPr>
          <w:szCs w:val="24"/>
        </w:rPr>
        <w:t xml:space="preserve">be an index to represent each station, </w:t>
      </w:r>
      <w:r w:rsidR="00D3733A">
        <w:rPr>
          <w:szCs w:val="24"/>
        </w:rPr>
        <w:t>j</w:t>
      </w:r>
      <w:r w:rsidRPr="00146146">
        <w:rPr>
          <w:szCs w:val="24"/>
        </w:rPr>
        <w:t xml:space="preserve"> = 1, 2, …, </w:t>
      </w:r>
      <w:r w:rsidR="00D3733A">
        <w:rPr>
          <w:szCs w:val="24"/>
        </w:rPr>
        <w:t>J</w:t>
      </w:r>
      <w:r w:rsidR="00D3733A" w:rsidRPr="00146146">
        <w:rPr>
          <w:szCs w:val="24"/>
        </w:rPr>
        <w:t xml:space="preserve"> </w:t>
      </w:r>
      <w:r w:rsidRPr="00146146">
        <w:rPr>
          <w:szCs w:val="24"/>
        </w:rPr>
        <w:t xml:space="preserve">be an index to represent the BSS users. Then, </w:t>
      </w:r>
      <w:r w:rsidRPr="00146146">
        <w:rPr>
          <w:rFonts w:cs="Arial"/>
          <w:szCs w:val="24"/>
        </w:rPr>
        <w:t>the random utility formulation takes the following form:</w:t>
      </w:r>
    </w:p>
    <w:p w14:paraId="55EF9AB7" w14:textId="36AEB07E" w:rsidR="007D517D" w:rsidRPr="00146146" w:rsidRDefault="007D517D">
      <w:pPr>
        <w:spacing w:before="0" w:after="0" w:line="360" w:lineRule="auto"/>
        <w:jc w:val="center"/>
        <w:rPr>
          <w:rFonts w:cs="Arial"/>
          <w:szCs w:val="24"/>
        </w:rPr>
      </w:pPr>
      <m:oMath>
        <m:r>
          <w:rPr>
            <w:rFonts w:ascii="Cambria Math" w:hAnsi="Cambria Math"/>
            <w:szCs w:val="24"/>
          </w:rPr>
          <m:t xml:space="preserve"> </m:t>
        </m:r>
        <m:sSub>
          <m:sSubPr>
            <m:ctrlPr>
              <w:rPr>
                <w:rFonts w:ascii="Cambria Math" w:hAnsi="Cambria Math"/>
                <w:i/>
                <w:iCs/>
                <w:szCs w:val="24"/>
              </w:rPr>
            </m:ctrlPr>
          </m:sSubPr>
          <m:e>
            <m:r>
              <w:rPr>
                <w:rFonts w:ascii="Cambria Math" w:hAnsi="Cambria Math"/>
                <w:szCs w:val="24"/>
              </w:rPr>
              <m:t>u</m:t>
            </m:r>
          </m:e>
          <m:sub>
            <m:r>
              <w:rPr>
                <w:rFonts w:ascii="Cambria Math" w:hAnsi="Cambria Math"/>
                <w:szCs w:val="24"/>
                <w:vertAlign w:val="subscript"/>
              </w:rPr>
              <m:t>jq</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β'X</m:t>
            </m:r>
          </m:e>
          <m:sub>
            <m:r>
              <w:rPr>
                <w:rFonts w:ascii="Cambria Math" w:hAnsi="Cambria Math"/>
                <w:szCs w:val="24"/>
                <w:vertAlign w:val="subscript"/>
              </w:rPr>
              <m:t>jq</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ε</m:t>
            </m:r>
          </m:e>
          <m:sub>
            <m:r>
              <w:rPr>
                <w:rFonts w:ascii="Cambria Math" w:hAnsi="Cambria Math"/>
                <w:szCs w:val="24"/>
                <w:vertAlign w:val="subscript"/>
              </w:rPr>
              <m:t>jq</m:t>
            </m:r>
          </m:sub>
        </m:sSub>
      </m:oMath>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(3</w:t>
      </w:r>
      <w:r w:rsidRPr="00146146">
        <w:rPr>
          <w:rFonts w:cs="Arial"/>
          <w:szCs w:val="24"/>
        </w:rPr>
        <w:t>)</w:t>
      </w:r>
    </w:p>
    <w:p w14:paraId="640F4BA6" w14:textId="2967FF61" w:rsidR="007D517D" w:rsidRPr="00146146" w:rsidRDefault="007D517D" w:rsidP="0023190D">
      <w:pPr>
        <w:rPr>
          <w:rFonts w:cs="Times New Roman"/>
          <w:szCs w:val="24"/>
        </w:rPr>
      </w:pPr>
      <w:r w:rsidRPr="00146146">
        <w:rPr>
          <w:szCs w:val="24"/>
        </w:rPr>
        <w:t xml:space="preserve">Where </w:t>
      </w:r>
      <w:r w:rsidRPr="00146146">
        <w:rPr>
          <w:i/>
          <w:iCs/>
          <w:szCs w:val="24"/>
        </w:rPr>
        <w:t>u</w:t>
      </w:r>
      <w:r w:rsidR="00D3733A">
        <w:rPr>
          <w:i/>
          <w:iCs/>
          <w:szCs w:val="24"/>
          <w:vertAlign w:val="subscript"/>
        </w:rPr>
        <w:t>jq</w:t>
      </w:r>
      <w:r w:rsidRPr="00146146">
        <w:rPr>
          <w:i/>
          <w:iCs/>
          <w:szCs w:val="24"/>
        </w:rPr>
        <w:t xml:space="preserve"> </w:t>
      </w:r>
      <w:r w:rsidRPr="00146146">
        <w:rPr>
          <w:szCs w:val="24"/>
        </w:rPr>
        <w:t>is the utility obtained by user</w:t>
      </w:r>
      <w:r>
        <w:rPr>
          <w:szCs w:val="24"/>
        </w:rPr>
        <w:t xml:space="preserve"> </w:t>
      </w:r>
      <w:r w:rsidR="00D3733A">
        <w:rPr>
          <w:i/>
          <w:iCs/>
          <w:szCs w:val="24"/>
        </w:rPr>
        <w:t>j</w:t>
      </w:r>
      <w:r w:rsidR="00D3733A" w:rsidRPr="00146146">
        <w:rPr>
          <w:szCs w:val="24"/>
        </w:rPr>
        <w:t xml:space="preserve"> </w:t>
      </w:r>
      <w:r w:rsidRPr="00146146">
        <w:rPr>
          <w:szCs w:val="24"/>
        </w:rPr>
        <w:t xml:space="preserve">by </w:t>
      </w:r>
      <w:r>
        <w:rPr>
          <w:szCs w:val="24"/>
        </w:rPr>
        <w:t>selecting</w:t>
      </w:r>
      <w:r w:rsidRPr="00146146">
        <w:rPr>
          <w:szCs w:val="24"/>
        </w:rPr>
        <w:t xml:space="preserve"> station </w:t>
      </w:r>
      <w:r w:rsidR="00D3733A">
        <w:rPr>
          <w:i/>
          <w:iCs/>
          <w:szCs w:val="24"/>
        </w:rPr>
        <w:t>q</w:t>
      </w:r>
      <w:r w:rsidR="00D3733A" w:rsidRPr="00146146">
        <w:rPr>
          <w:szCs w:val="24"/>
        </w:rPr>
        <w:t xml:space="preserve"> </w:t>
      </w:r>
      <w:r w:rsidRPr="00146146">
        <w:rPr>
          <w:szCs w:val="24"/>
        </w:rPr>
        <w:t xml:space="preserve">from the choice set of 30 stations. </w:t>
      </w:r>
      <w:r w:rsidR="00AF34D2" w:rsidRPr="00146146">
        <w:rPr>
          <w:i/>
          <w:iCs/>
          <w:szCs w:val="24"/>
        </w:rPr>
        <w:t>X</w:t>
      </w:r>
      <w:r w:rsidR="00AF34D2">
        <w:rPr>
          <w:i/>
          <w:iCs/>
          <w:szCs w:val="24"/>
          <w:vertAlign w:val="subscript"/>
        </w:rPr>
        <w:t>jq</w:t>
      </w:r>
      <w:r w:rsidR="00AF34D2" w:rsidRPr="00146146">
        <w:rPr>
          <w:i/>
          <w:iCs/>
          <w:szCs w:val="24"/>
          <w:vertAlign w:val="subscript"/>
        </w:rPr>
        <w:t xml:space="preserve"> </w:t>
      </w:r>
      <w:r w:rsidRPr="00146146">
        <w:rPr>
          <w:szCs w:val="24"/>
        </w:rPr>
        <w:t xml:space="preserve">is the vector of attributes and </w:t>
      </w:r>
      <w:r w:rsidRPr="00146146">
        <w:rPr>
          <w:rFonts w:ascii="Cambria Math" w:hAnsi="Cambria Math"/>
          <w:szCs w:val="24"/>
        </w:rPr>
        <w:t xml:space="preserve">β </w:t>
      </w:r>
      <w:r w:rsidRPr="00836A19">
        <w:rPr>
          <w:rFonts w:cs="Arial"/>
        </w:rPr>
        <w:t>is the model coefficients to be estimated</w:t>
      </w:r>
      <w:r w:rsidRPr="00146146">
        <w:rPr>
          <w:rFonts w:ascii="Cambria Math" w:hAnsi="Cambria Math"/>
          <w:szCs w:val="24"/>
        </w:rPr>
        <w:t>.</w:t>
      </w:r>
      <w:r w:rsidRPr="00146146">
        <w:rPr>
          <w:szCs w:val="24"/>
          <w:vertAlign w:val="subscript"/>
        </w:rPr>
        <w:t xml:space="preserve"> </w:t>
      </w:r>
      <w:r w:rsidRPr="00146146">
        <w:rPr>
          <w:rFonts w:cs="Times New Roman"/>
          <w:szCs w:val="24"/>
        </w:rPr>
        <w:t xml:space="preserve">The random error term, </w:t>
      </w:r>
      <w:r w:rsidRPr="00146146">
        <w:rPr>
          <w:rFonts w:cs="Times New Roman"/>
          <w:i/>
          <w:szCs w:val="24"/>
        </w:rPr>
        <w:t>ε</w:t>
      </w:r>
      <w:r w:rsidRPr="00146146">
        <w:rPr>
          <w:rFonts w:cs="Times New Roman"/>
          <w:szCs w:val="24"/>
        </w:rPr>
        <w:t xml:space="preserve">, is assumed to be independent and identically Gumbel-distributed across the dataset. </w:t>
      </w:r>
      <w:r>
        <w:rPr>
          <w:rFonts w:cs="Arial"/>
        </w:rPr>
        <w:t xml:space="preserve">The BSS user </w:t>
      </w:r>
      <w:r w:rsidR="00AF34D2">
        <w:rPr>
          <w:rFonts w:cs="Arial"/>
          <w:i/>
        </w:rPr>
        <w:t>j</w:t>
      </w:r>
      <w:r w:rsidR="00AF34D2">
        <w:rPr>
          <w:rFonts w:cs="Arial"/>
        </w:rPr>
        <w:t xml:space="preserve"> </w:t>
      </w:r>
      <w:r>
        <w:rPr>
          <w:rFonts w:cs="Arial"/>
        </w:rPr>
        <w:t xml:space="preserve">will choose </w:t>
      </w:r>
      <w:r w:rsidR="0023190D">
        <w:rPr>
          <w:rFonts w:cs="Arial"/>
        </w:rPr>
        <w:t xml:space="preserve">a </w:t>
      </w:r>
      <w:r>
        <w:rPr>
          <w:rFonts w:cs="Arial"/>
        </w:rPr>
        <w:t xml:space="preserve">station as </w:t>
      </w:r>
      <w:r w:rsidR="0023190D">
        <w:rPr>
          <w:rFonts w:cs="Arial"/>
        </w:rPr>
        <w:t xml:space="preserve">the </w:t>
      </w:r>
      <w:r>
        <w:rPr>
          <w:rFonts w:cs="Arial"/>
        </w:rPr>
        <w:t xml:space="preserve">destination that offers the highest utility. </w:t>
      </w:r>
      <w:r w:rsidRPr="00146146">
        <w:rPr>
          <w:rFonts w:cs="Times New Roman"/>
          <w:szCs w:val="24"/>
        </w:rPr>
        <w:t>With this notation, the probability expression takes the typical multinomial logit form given by:</w:t>
      </w:r>
    </w:p>
    <w:p w14:paraId="39D61218" w14:textId="56F6EEAD" w:rsidR="007D517D" w:rsidRPr="00146146" w:rsidRDefault="006D56D0" w:rsidP="00D3733A">
      <w:pPr>
        <w:spacing w:before="0" w:after="0" w:line="360" w:lineRule="auto"/>
        <w:jc w:val="center"/>
        <w:rPr>
          <w:rFonts w:cs="Arial"/>
          <w:szCs w:val="24"/>
        </w:rPr>
      </w:pPr>
      <m:oMath>
        <m:sSub>
          <m:sSubPr>
            <m:ctrlPr>
              <w:rPr>
                <w:rFonts w:ascii="Cambria Math" w:hAnsi="Cambria Math" w:cs="Arial"/>
                <w:szCs w:val="24"/>
              </w:rPr>
            </m:ctrlPr>
          </m:sSubPr>
          <m:e>
            <m:r>
              <w:rPr>
                <w:rFonts w:ascii="Cambria Math" w:hAnsi="Cambria Math" w:cs="Arial"/>
                <w:szCs w:val="24"/>
              </w:rPr>
              <m:t>P</m:t>
            </m:r>
          </m:e>
          <m:sub>
            <m:r>
              <w:rPr>
                <w:rFonts w:ascii="Cambria Math" w:hAnsi="Cambria Math"/>
                <w:szCs w:val="24"/>
                <w:vertAlign w:val="subscript"/>
              </w:rPr>
              <m:t>jq</m:t>
            </m:r>
          </m:sub>
        </m:sSub>
        <m:r>
          <m:rPr>
            <m:sty m:val="p"/>
          </m:rPr>
          <w:rPr>
            <w:rFonts w:ascii="Cambria Math" w:cs="Arial"/>
            <w:szCs w:val="24"/>
          </w:rPr>
          <m:t>=</m:t>
        </m:r>
        <m:f>
          <m:fPr>
            <m:ctrlPr>
              <w:rPr>
                <w:rFonts w:ascii="Cambria Math" w:hAnsi="Cambria Math" w:cs="Arial"/>
                <w:szCs w:val="24"/>
              </w:rPr>
            </m:ctrlPr>
          </m:fPr>
          <m:num>
            <m:r>
              <m:rPr>
                <m:sty m:val="p"/>
              </m:rPr>
              <w:rPr>
                <w:rFonts w:ascii="Cambria Math" w:cs="Arial"/>
                <w:szCs w:val="24"/>
              </w:rPr>
              <m:t>exp</m:t>
            </m:r>
            <m:r>
              <m:rPr>
                <m:sty m:val="p"/>
              </m:rPr>
              <w:rPr>
                <w:rFonts w:ascii="Cambria Math" w:hAnsi="Cambria Math" w:cs="Arial"/>
                <w:szCs w:val="24"/>
              </w:rPr>
              <m:t>⁡</m:t>
            </m:r>
            <m:r>
              <m:rPr>
                <m:sty m:val="p"/>
              </m:rPr>
              <w:rPr>
                <w:rFonts w:ascii="Cambria Math" w:cs="Arial"/>
                <w:szCs w:val="24"/>
              </w:rPr>
              <m:t>(</m:t>
            </m:r>
            <m:sSub>
              <m:sSubPr>
                <m:ctrlPr>
                  <w:rPr>
                    <w:rFonts w:ascii="Cambria Math" w:hAnsi="Cambria Math"/>
                    <w:i/>
                    <w:iCs/>
                    <w:szCs w:val="24"/>
                  </w:rPr>
                </m:ctrlPr>
              </m:sSubPr>
              <m:e>
                <m:r>
                  <w:rPr>
                    <w:rFonts w:ascii="Cambria Math" w:hAnsi="Cambria Math"/>
                    <w:szCs w:val="24"/>
                  </w:rPr>
                  <m:t>β'X</m:t>
                </m:r>
              </m:e>
              <m:sub>
                <m:r>
                  <w:rPr>
                    <w:rFonts w:ascii="Cambria Math" w:hAnsi="Cambria Math"/>
                    <w:szCs w:val="24"/>
                    <w:vertAlign w:val="subscript"/>
                  </w:rPr>
                  <m:t>jq</m:t>
                </m:r>
              </m:sub>
            </m:sSub>
            <m:r>
              <m:rPr>
                <m:sty m:val="p"/>
              </m:rPr>
              <w:rPr>
                <w:rFonts w:ascii="Cambria Math" w:cs="Arial"/>
                <w:szCs w:val="24"/>
              </w:rPr>
              <m:t>)</m:t>
            </m:r>
          </m:num>
          <m:den>
            <m:nary>
              <m:naryPr>
                <m:chr m:val="∑"/>
                <m:limLoc m:val="undOvr"/>
                <m:ctrlPr>
                  <w:rPr>
                    <w:rFonts w:ascii="Cambria Math" w:hAnsi="Cambria Math" w:cs="Arial"/>
                    <w:szCs w:val="24"/>
                  </w:rPr>
                </m:ctrlPr>
              </m:naryPr>
              <m:sub>
                <m:r>
                  <w:rPr>
                    <w:rFonts w:ascii="Cambria Math" w:hAnsi="Cambria Math" w:cs="Arial"/>
                    <w:szCs w:val="24"/>
                  </w:rPr>
                  <m:t>q</m:t>
                </m:r>
                <m:r>
                  <m:rPr>
                    <m:sty m:val="p"/>
                  </m:rPr>
                  <w:rPr>
                    <w:rFonts w:ascii="Cambria Math" w:cs="Arial"/>
                    <w:szCs w:val="24"/>
                  </w:rPr>
                  <m:t>=1</m:t>
                </m:r>
              </m:sub>
              <m:sup>
                <m:r>
                  <w:rPr>
                    <w:rFonts w:ascii="Cambria Math" w:hAnsi="Cambria Math" w:cs="Arial"/>
                    <w:szCs w:val="24"/>
                  </w:rPr>
                  <m:t>30</m:t>
                </m:r>
              </m:sup>
              <m:e>
                <m:r>
                  <m:rPr>
                    <m:sty m:val="p"/>
                  </m:rPr>
                  <w:rPr>
                    <w:rFonts w:ascii="Cambria Math" w:cs="Arial"/>
                    <w:szCs w:val="24"/>
                  </w:rPr>
                  <m:t>exp</m:t>
                </m:r>
                <m:r>
                  <m:rPr>
                    <m:sty m:val="p"/>
                  </m:rPr>
                  <w:rPr>
                    <w:rFonts w:ascii="Cambria Math" w:hAnsi="Cambria Math" w:cs="Arial"/>
                    <w:szCs w:val="24"/>
                  </w:rPr>
                  <m:t>⁡</m:t>
                </m:r>
                <m:r>
                  <m:rPr>
                    <m:sty m:val="p"/>
                  </m:rPr>
                  <w:rPr>
                    <w:rFonts w:ascii="Cambria Math" w:cs="Arial"/>
                    <w:szCs w:val="24"/>
                  </w:rPr>
                  <m:t>(</m:t>
                </m:r>
                <m:sSub>
                  <m:sSubPr>
                    <m:ctrlPr>
                      <w:rPr>
                        <w:rFonts w:ascii="Cambria Math" w:hAnsi="Cambria Math"/>
                        <w:i/>
                        <w:iCs/>
                        <w:szCs w:val="24"/>
                      </w:rPr>
                    </m:ctrlPr>
                  </m:sSubPr>
                  <m:e>
                    <m:r>
                      <w:rPr>
                        <w:rFonts w:ascii="Cambria Math" w:hAnsi="Cambria Math"/>
                        <w:szCs w:val="24"/>
                      </w:rPr>
                      <m:t>β'X</m:t>
                    </m:r>
                  </m:e>
                  <m:sub>
                    <m:r>
                      <w:rPr>
                        <w:rFonts w:ascii="Cambria Math" w:hAnsi="Cambria Math"/>
                        <w:szCs w:val="24"/>
                        <w:vertAlign w:val="subscript"/>
                      </w:rPr>
                      <m:t>jq</m:t>
                    </m:r>
                  </m:sub>
                </m:sSub>
                <m:r>
                  <m:rPr>
                    <m:sty m:val="p"/>
                  </m:rPr>
                  <w:rPr>
                    <w:rFonts w:ascii="Cambria Math" w:cs="Arial"/>
                    <w:szCs w:val="24"/>
                  </w:rPr>
                  <m:t>)</m:t>
                </m:r>
              </m:e>
            </m:nary>
          </m:den>
        </m:f>
      </m:oMath>
      <w:r w:rsidR="007D517D" w:rsidRPr="00146146">
        <w:rPr>
          <w:rFonts w:cs="Arial"/>
          <w:szCs w:val="24"/>
        </w:rPr>
        <w:tab/>
      </w:r>
      <w:r w:rsidR="007D517D" w:rsidRPr="00146146">
        <w:rPr>
          <w:rFonts w:cs="Arial"/>
          <w:szCs w:val="24"/>
        </w:rPr>
        <w:tab/>
      </w:r>
      <w:r w:rsidR="007D517D" w:rsidRPr="00146146">
        <w:rPr>
          <w:rFonts w:cs="Arial"/>
          <w:szCs w:val="24"/>
        </w:rPr>
        <w:tab/>
      </w:r>
      <w:r w:rsidR="007D517D" w:rsidRPr="00146146">
        <w:rPr>
          <w:rFonts w:cs="Arial"/>
          <w:szCs w:val="24"/>
        </w:rPr>
        <w:tab/>
      </w:r>
      <w:r w:rsidR="007D517D" w:rsidRPr="00146146">
        <w:rPr>
          <w:rFonts w:cs="Arial"/>
          <w:szCs w:val="24"/>
        </w:rPr>
        <w:tab/>
      </w:r>
      <w:r w:rsidR="007D517D" w:rsidRPr="00146146">
        <w:rPr>
          <w:rFonts w:cs="Arial"/>
          <w:szCs w:val="24"/>
        </w:rPr>
        <w:tab/>
      </w:r>
      <w:r w:rsidR="007D517D" w:rsidRPr="00146146">
        <w:rPr>
          <w:rFonts w:cs="Arial"/>
          <w:szCs w:val="24"/>
        </w:rPr>
        <w:tab/>
      </w:r>
      <w:r w:rsidR="007D517D" w:rsidRPr="00146146">
        <w:rPr>
          <w:rFonts w:cs="Arial"/>
          <w:szCs w:val="24"/>
        </w:rPr>
        <w:tab/>
        <w:t xml:space="preserve">        </w:t>
      </w:r>
      <w:r w:rsidR="007D517D">
        <w:rPr>
          <w:rFonts w:cs="Arial"/>
          <w:szCs w:val="24"/>
        </w:rPr>
        <w:t>(4</w:t>
      </w:r>
      <w:r w:rsidR="007D517D" w:rsidRPr="00146146">
        <w:rPr>
          <w:rFonts w:cs="Arial"/>
          <w:szCs w:val="24"/>
        </w:rPr>
        <w:t>)</w:t>
      </w:r>
    </w:p>
    <w:p w14:paraId="6481070C" w14:textId="77777777" w:rsidR="007D517D" w:rsidRPr="00146146" w:rsidRDefault="007D517D" w:rsidP="007D517D">
      <w:pPr>
        <w:autoSpaceDE w:val="0"/>
        <w:autoSpaceDN w:val="0"/>
        <w:adjustRightInd w:val="0"/>
        <w:rPr>
          <w:rFonts w:cs="Times New Roman"/>
          <w:color w:val="000000"/>
          <w:szCs w:val="24"/>
        </w:rPr>
      </w:pPr>
      <w:r w:rsidRPr="00146146">
        <w:rPr>
          <w:rFonts w:cs="Times New Roman"/>
          <w:color w:val="000000"/>
          <w:szCs w:val="24"/>
        </w:rPr>
        <w:tab/>
        <w:t>The log-likelihood function can be defined as:</w:t>
      </w:r>
    </w:p>
    <w:p w14:paraId="44F83984" w14:textId="15BCE689" w:rsidR="007D517D" w:rsidRPr="00146146" w:rsidRDefault="007D517D">
      <w:pPr>
        <w:spacing w:before="0" w:after="0" w:line="360" w:lineRule="auto"/>
        <w:ind w:firstLine="720"/>
        <w:rPr>
          <w:rFonts w:eastAsiaTheme="minorEastAsia" w:cs="Arial"/>
          <w:szCs w:val="24"/>
          <w:lang w:val="fr-CA"/>
        </w:rPr>
      </w:pPr>
      <m:oMath>
        <m:r>
          <w:rPr>
            <w:rFonts w:ascii="Cambria Math" w:hAnsi="Cambria Math" w:cs="Arial"/>
            <w:szCs w:val="24"/>
            <w:lang w:val="fr-CA"/>
          </w:rPr>
          <m:t>L</m:t>
        </m:r>
        <m:r>
          <m:rPr>
            <m:sty m:val="p"/>
          </m:rPr>
          <w:rPr>
            <w:rFonts w:ascii="Cambria Math" w:hAnsi="Cambria Math" w:cs="Arial"/>
            <w:szCs w:val="24"/>
            <w:lang w:val="fr-CA"/>
          </w:rPr>
          <m:t xml:space="preserve"> =</m:t>
        </m:r>
        <m:nary>
          <m:naryPr>
            <m:chr m:val="∑"/>
            <m:limLoc m:val="undOvr"/>
            <m:supHide m:val="1"/>
            <m:ctrlPr>
              <w:rPr>
                <w:rFonts w:ascii="Cambria Math" w:hAnsi="Cambria Math" w:cs="Arial"/>
                <w:i/>
                <w:szCs w:val="24"/>
              </w:rPr>
            </m:ctrlPr>
          </m:naryPr>
          <m:sub>
            <m:r>
              <w:rPr>
                <w:rFonts w:ascii="Cambria Math" w:hAnsi="Cambria Math" w:cs="Arial"/>
                <w:szCs w:val="24"/>
              </w:rPr>
              <m:t>q</m:t>
            </m:r>
          </m:sub>
          <m:sup/>
          <m:e>
            <m:nary>
              <m:naryPr>
                <m:chr m:val="∑"/>
                <m:limLoc m:val="undOvr"/>
                <m:supHide m:val="1"/>
                <m:ctrlPr>
                  <w:rPr>
                    <w:rFonts w:ascii="Cambria Math" w:hAnsi="Cambria Math" w:cs="Arial"/>
                    <w:i/>
                    <w:szCs w:val="24"/>
                  </w:rPr>
                </m:ctrlPr>
              </m:naryPr>
              <m:sub>
                <m:r>
                  <w:rPr>
                    <w:rFonts w:ascii="Cambria Math" w:hAnsi="Cambria Math" w:cs="Arial"/>
                    <w:szCs w:val="24"/>
                  </w:rPr>
                  <m:t>j</m:t>
                </m:r>
              </m:sub>
              <m:sup/>
              <m:e>
                <m:r>
                  <m:rPr>
                    <m:sty m:val="p"/>
                  </m:rPr>
                  <w:rPr>
                    <w:rFonts w:ascii="Cambria Math" w:hAnsi="Cambria Math" w:cs="Arial"/>
                    <w:szCs w:val="24"/>
                  </w:rPr>
                  <m:t>ln⁡</m:t>
                </m:r>
                <m:sSup>
                  <m:sSupPr>
                    <m:ctrlPr>
                      <w:rPr>
                        <w:rFonts w:ascii="Cambria Math" w:hAnsi="Cambria Math" w:cs="Arial"/>
                        <w:i/>
                        <w:szCs w:val="24"/>
                      </w:rPr>
                    </m:ctrlPr>
                  </m:sSupPr>
                  <m:e>
                    <m:r>
                      <w:rPr>
                        <w:rFonts w:ascii="Cambria Math" w:hAnsi="Cambria Math" w:cs="Arial"/>
                        <w:szCs w:val="24"/>
                      </w:rPr>
                      <m:t>(</m:t>
                    </m:r>
                    <m:sSub>
                      <m:sSubPr>
                        <m:ctrlPr>
                          <w:rPr>
                            <w:rFonts w:ascii="Cambria Math" w:hAnsi="Cambria Math" w:cs="Arial"/>
                            <w:szCs w:val="24"/>
                          </w:rPr>
                        </m:ctrlPr>
                      </m:sSubPr>
                      <m:e>
                        <m:r>
                          <w:rPr>
                            <w:rFonts w:ascii="Cambria Math" w:hAnsi="Cambria Math" w:cs="Arial"/>
                            <w:szCs w:val="24"/>
                          </w:rPr>
                          <m:t>P</m:t>
                        </m:r>
                      </m:e>
                      <m:sub>
                        <m:r>
                          <w:rPr>
                            <w:rFonts w:ascii="Cambria Math" w:hAnsi="Cambria Math"/>
                            <w:szCs w:val="24"/>
                            <w:vertAlign w:val="subscript"/>
                          </w:rPr>
                          <m:t>jq</m:t>
                        </m:r>
                      </m:sub>
                    </m:sSub>
                    <m:r>
                      <w:rPr>
                        <w:rFonts w:ascii="Cambria Math" w:hAnsi="Cambria Math" w:cs="Arial"/>
                        <w:szCs w:val="24"/>
                      </w:rPr>
                      <m:t>)</m:t>
                    </m:r>
                  </m:e>
                  <m:sup>
                    <m:sSub>
                      <m:sSubPr>
                        <m:ctrlPr>
                          <w:rPr>
                            <w:rFonts w:ascii="Cambria Math" w:hAnsi="Cambria Math" w:cs="Arial"/>
                            <w:i/>
                            <w:szCs w:val="24"/>
                          </w:rPr>
                        </m:ctrlPr>
                      </m:sSubPr>
                      <m:e>
                        <m:r>
                          <w:rPr>
                            <w:rFonts w:ascii="Cambria Math" w:hAnsi="Cambria Math" w:cs="Arial"/>
                            <w:szCs w:val="24"/>
                          </w:rPr>
                          <m:t>d</m:t>
                        </m:r>
                      </m:e>
                      <m:sub>
                        <m:r>
                          <w:rPr>
                            <w:rFonts w:ascii="Cambria Math" w:hAnsi="Cambria Math" w:cs="Arial"/>
                            <w:szCs w:val="24"/>
                          </w:rPr>
                          <m:t>jq</m:t>
                        </m:r>
                      </m:sub>
                    </m:sSub>
                  </m:sup>
                </m:sSup>
              </m:e>
            </m:nary>
          </m:e>
        </m:nary>
      </m:oMath>
      <w:r>
        <w:rPr>
          <w:rFonts w:eastAsiaTheme="minorEastAsia" w:cs="Arial"/>
          <w:szCs w:val="24"/>
          <w:lang w:val="fr-CA"/>
        </w:rPr>
        <w:t xml:space="preserve">   </w:t>
      </w:r>
      <w:r w:rsidRPr="00146146">
        <w:rPr>
          <w:rFonts w:eastAsiaTheme="minorEastAsia" w:cs="Arial"/>
          <w:szCs w:val="24"/>
          <w:lang w:val="fr-CA"/>
        </w:rPr>
        <w:t xml:space="preserve"> </w:t>
      </w:r>
      <w:r w:rsidRPr="00146146">
        <w:rPr>
          <w:rFonts w:eastAsiaTheme="minorEastAsia" w:cs="Arial"/>
          <w:szCs w:val="24"/>
          <w:lang w:val="fr-CA"/>
        </w:rPr>
        <w:tab/>
      </w:r>
      <w:r w:rsidRPr="00146146">
        <w:rPr>
          <w:rFonts w:eastAsiaTheme="minorEastAsia" w:cs="Arial"/>
          <w:szCs w:val="24"/>
          <w:lang w:val="fr-CA"/>
        </w:rPr>
        <w:tab/>
      </w:r>
      <w:r w:rsidRPr="00146146">
        <w:rPr>
          <w:rFonts w:eastAsiaTheme="minorEastAsia" w:cs="Arial"/>
          <w:szCs w:val="24"/>
          <w:lang w:val="fr-CA"/>
        </w:rPr>
        <w:tab/>
      </w:r>
      <w:r w:rsidRPr="00146146">
        <w:rPr>
          <w:rFonts w:eastAsiaTheme="minorEastAsia" w:cs="Arial"/>
          <w:szCs w:val="24"/>
          <w:lang w:val="fr-CA"/>
        </w:rPr>
        <w:tab/>
      </w:r>
      <w:r w:rsidRPr="00146146">
        <w:rPr>
          <w:rFonts w:eastAsiaTheme="minorEastAsia" w:cs="Arial"/>
          <w:szCs w:val="24"/>
          <w:lang w:val="fr-CA"/>
        </w:rPr>
        <w:tab/>
      </w:r>
      <w:r w:rsidRPr="00146146">
        <w:rPr>
          <w:rFonts w:eastAsiaTheme="minorEastAsia" w:cs="Arial"/>
          <w:szCs w:val="24"/>
          <w:lang w:val="fr-CA"/>
        </w:rPr>
        <w:tab/>
      </w:r>
      <w:r w:rsidRPr="00146146">
        <w:rPr>
          <w:rFonts w:eastAsiaTheme="minorEastAsia" w:cs="Arial"/>
          <w:szCs w:val="24"/>
          <w:lang w:val="fr-CA"/>
        </w:rPr>
        <w:tab/>
      </w:r>
      <w:r w:rsidRPr="00146146">
        <w:rPr>
          <w:rFonts w:eastAsiaTheme="minorEastAsia" w:cs="Arial"/>
          <w:szCs w:val="24"/>
          <w:lang w:val="fr-CA"/>
        </w:rPr>
        <w:tab/>
        <w:t xml:space="preserve">        (</w:t>
      </w:r>
      <w:r>
        <w:rPr>
          <w:rFonts w:eastAsiaTheme="minorEastAsia" w:cs="Arial"/>
          <w:szCs w:val="24"/>
          <w:lang w:val="fr-CA"/>
        </w:rPr>
        <w:t>5</w:t>
      </w:r>
      <w:r w:rsidRPr="00146146">
        <w:rPr>
          <w:rFonts w:eastAsiaTheme="minorEastAsia" w:cs="Arial"/>
          <w:szCs w:val="24"/>
          <w:lang w:val="fr-CA"/>
        </w:rPr>
        <w:t>)</w:t>
      </w:r>
    </w:p>
    <w:p w14:paraId="01C354D9" w14:textId="7B095D1D" w:rsidR="007D517D" w:rsidRDefault="000D4C88" w:rsidP="007D517D">
      <w:pPr>
        <w:rPr>
          <w:szCs w:val="24"/>
        </w:rPr>
      </w:pPr>
      <w:r>
        <w:rPr>
          <w:szCs w:val="24"/>
        </w:rPr>
        <w:t xml:space="preserve">where </w:t>
      </w:r>
      <m:oMath>
        <m:sSub>
          <m:sSubPr>
            <m:ctrlPr>
              <w:rPr>
                <w:rFonts w:ascii="Cambria Math" w:hAnsi="Cambria Math" w:cs="Arial"/>
                <w:i/>
                <w:szCs w:val="24"/>
              </w:rPr>
            </m:ctrlPr>
          </m:sSubPr>
          <m:e>
            <m:r>
              <w:rPr>
                <w:rFonts w:ascii="Cambria Math" w:hAnsi="Cambria Math" w:cs="Arial"/>
                <w:szCs w:val="24"/>
              </w:rPr>
              <m:t>d</m:t>
            </m:r>
          </m:e>
          <m:sub>
            <m:r>
              <w:rPr>
                <w:rFonts w:ascii="Cambria Math" w:hAnsi="Cambria Math" w:cs="Arial"/>
                <w:szCs w:val="24"/>
              </w:rPr>
              <m:t>jq</m:t>
            </m:r>
          </m:sub>
        </m:sSub>
      </m:oMath>
      <w:r>
        <w:rPr>
          <w:rFonts w:eastAsiaTheme="minorEastAsia"/>
          <w:szCs w:val="24"/>
        </w:rPr>
        <w:t xml:space="preserve"> is an indicator variable equal to 1 for the station chosen for BSS user </w:t>
      </w:r>
      <w:r w:rsidRPr="00B34B48">
        <w:rPr>
          <w:rFonts w:eastAsiaTheme="minorEastAsia"/>
          <w:i/>
          <w:szCs w:val="24"/>
        </w:rPr>
        <w:t>j</w:t>
      </w:r>
      <w:r>
        <w:rPr>
          <w:rFonts w:eastAsiaTheme="minorEastAsia"/>
          <w:szCs w:val="24"/>
        </w:rPr>
        <w:t xml:space="preserve"> and 0 otherwise.</w:t>
      </w:r>
      <w:r w:rsidR="00B7311F">
        <w:rPr>
          <w:rFonts w:eastAsiaTheme="minorEastAsia"/>
          <w:szCs w:val="24"/>
        </w:rPr>
        <w:t xml:space="preserve"> </w:t>
      </w:r>
      <w:r w:rsidR="007D517D" w:rsidRPr="00146146">
        <w:rPr>
          <w:szCs w:val="24"/>
        </w:rPr>
        <w:t>By maximizing this log-likelihood function, the model parameters β are estimated. The maximum likelihood model estimation is programmed in GAUSS matrix programming language.</w:t>
      </w:r>
      <w:r w:rsidR="007D517D">
        <w:rPr>
          <w:szCs w:val="24"/>
        </w:rPr>
        <w:t xml:space="preserve"> </w:t>
      </w:r>
    </w:p>
    <w:p w14:paraId="1053564B" w14:textId="77777777" w:rsidR="00F54A49" w:rsidRPr="00146146" w:rsidRDefault="00F54A49" w:rsidP="00921E32">
      <w:pPr>
        <w:rPr>
          <w:szCs w:val="24"/>
        </w:rPr>
      </w:pPr>
    </w:p>
    <w:p w14:paraId="6822371D" w14:textId="32DDD981" w:rsidR="00921E32" w:rsidRPr="00947F15" w:rsidRDefault="00072EFB" w:rsidP="00FA32BB">
      <w:pPr>
        <w:pStyle w:val="Heading1"/>
      </w:pPr>
      <w:r>
        <w:t>ANALYSIS AND DISCUSSION</w:t>
      </w:r>
    </w:p>
    <w:p w14:paraId="66D3C424" w14:textId="0AE4D563" w:rsidR="00AA370C" w:rsidRDefault="00B044EE" w:rsidP="00305058">
      <w:pPr>
        <w:autoSpaceDE w:val="0"/>
        <w:autoSpaceDN w:val="0"/>
        <w:adjustRightInd w:val="0"/>
      </w:pPr>
      <w:r>
        <w:t xml:space="preserve">In this study, </w:t>
      </w:r>
      <w:r w:rsidR="00AA370C">
        <w:t>the final model specifications for arrivals, departures</w:t>
      </w:r>
      <w:r w:rsidR="0023190D">
        <w:t>,</w:t>
      </w:r>
      <w:r w:rsidR="00AA370C">
        <w:t xml:space="preserve"> and destination choice were </w:t>
      </w:r>
      <w:r w:rsidR="00AF34D2">
        <w:t>obtained</w:t>
      </w:r>
      <w:r w:rsidR="00AA370C">
        <w:t xml:space="preserve"> after testing for several </w:t>
      </w:r>
      <w:r>
        <w:t>specification</w:t>
      </w:r>
      <w:r w:rsidR="00AA370C">
        <w:t>s</w:t>
      </w:r>
      <w:r>
        <w:t xml:space="preserve"> </w:t>
      </w:r>
      <w:r w:rsidR="00AA370C">
        <w:t xml:space="preserve">using the corresponding </w:t>
      </w:r>
      <w:r>
        <w:t xml:space="preserve">base samples. </w:t>
      </w:r>
      <w:r w:rsidR="00AA370C">
        <w:t xml:space="preserve">The specifications were evaluated based on data fit, parameter significance and </w:t>
      </w:r>
      <w:r w:rsidR="00305058" w:rsidRPr="00305058">
        <w:rPr>
          <w:rFonts w:eastAsia="Quattrocento" w:cs="Times New Roman"/>
          <w:bCs/>
          <w:iCs/>
          <w:color w:val="000000"/>
          <w:szCs w:val="24"/>
        </w:rPr>
        <w:t>intuitiveness supported by statistical inference</w:t>
      </w:r>
      <w:r w:rsidR="00AA370C">
        <w:t xml:space="preserve">. </w:t>
      </w:r>
      <w:r>
        <w:t xml:space="preserve">The </w:t>
      </w:r>
      <w:r w:rsidR="00AA370C">
        <w:t xml:space="preserve">final </w:t>
      </w:r>
      <w:r>
        <w:t xml:space="preserve">specification </w:t>
      </w:r>
      <w:r w:rsidR="0048398C">
        <w:t xml:space="preserve">based on base samples for </w:t>
      </w:r>
      <w:r>
        <w:t>arrivals, departures and destination choice models are presented</w:t>
      </w:r>
      <w:r w:rsidR="0048398C">
        <w:t xml:space="preserve"> in the first column of </w:t>
      </w:r>
      <w:r>
        <w:t>Table</w:t>
      </w:r>
      <w:r w:rsidR="0048398C">
        <w:t>s</w:t>
      </w:r>
      <w:r>
        <w:t xml:space="preserve"> 3</w:t>
      </w:r>
      <w:r w:rsidR="0048398C">
        <w:t xml:space="preserve"> to 8</w:t>
      </w:r>
      <w:r>
        <w:t xml:space="preserve">. </w:t>
      </w:r>
    </w:p>
    <w:p w14:paraId="0CFF24E3" w14:textId="77777777" w:rsidR="00B044EE" w:rsidRDefault="00B044EE" w:rsidP="00921E32">
      <w:pPr>
        <w:autoSpaceDE w:val="0"/>
        <w:autoSpaceDN w:val="0"/>
        <w:adjustRightInd w:val="0"/>
      </w:pPr>
    </w:p>
    <w:p w14:paraId="3336C3ED" w14:textId="77777777" w:rsidR="007A1E5A" w:rsidRPr="00072EFB" w:rsidRDefault="008B22FB" w:rsidP="000048DA">
      <w:pPr>
        <w:pStyle w:val="Heading1"/>
        <w:numPr>
          <w:ilvl w:val="1"/>
          <w:numId w:val="2"/>
        </w:numPr>
        <w:autoSpaceDE w:val="0"/>
        <w:autoSpaceDN w:val="0"/>
        <w:adjustRightInd w:val="0"/>
        <w:spacing w:before="0" w:after="0"/>
        <w:ind w:left="426" w:hanging="426"/>
        <w:rPr>
          <w:bCs/>
        </w:rPr>
      </w:pPr>
      <w:r w:rsidRPr="000048DA">
        <w:t>Evaluation</w:t>
      </w:r>
      <w:r w:rsidRPr="00072EFB">
        <w:rPr>
          <w:bCs/>
        </w:rPr>
        <w:t xml:space="preserve"> </w:t>
      </w:r>
      <w:r w:rsidR="00DE544D" w:rsidRPr="00072EFB">
        <w:rPr>
          <w:bCs/>
        </w:rPr>
        <w:t>Measures</w:t>
      </w:r>
      <w:r w:rsidRPr="00072EFB">
        <w:rPr>
          <w:bCs/>
        </w:rPr>
        <w:t xml:space="preserve"> </w:t>
      </w:r>
    </w:p>
    <w:p w14:paraId="11E7BFC4" w14:textId="3C65B43E" w:rsidR="00AA370C" w:rsidRDefault="00AA370C" w:rsidP="00172A31">
      <w:pPr>
        <w:autoSpaceDE w:val="0"/>
        <w:autoSpaceDN w:val="0"/>
        <w:adjustRightInd w:val="0"/>
      </w:pPr>
      <w:r>
        <w:t>Considering that the base models represent the population models, we set forth estimating the same specification using the several samples prepared. As expected, the estimation on the smaller samples provide</w:t>
      </w:r>
      <w:r w:rsidR="00A70825">
        <w:t>s</w:t>
      </w:r>
      <w:r>
        <w:t xml:space="preserve"> different values for the estimated parameters</w:t>
      </w:r>
      <w:r w:rsidR="00D91A72">
        <w:t xml:space="preserve"> and </w:t>
      </w:r>
      <w:r w:rsidR="003B1041">
        <w:t xml:space="preserve">different </w:t>
      </w:r>
      <w:r w:rsidR="00D91A72">
        <w:t>standard error</w:t>
      </w:r>
      <w:r w:rsidR="003B1041">
        <w:t>s</w:t>
      </w:r>
      <w:r w:rsidR="00D91A72">
        <w:t xml:space="preserve"> of estimates</w:t>
      </w:r>
      <w:r>
        <w:t>. To account for</w:t>
      </w:r>
      <w:r w:rsidR="0023190D">
        <w:t xml:space="preserve"> the</w:t>
      </w:r>
      <w:r>
        <w:t xml:space="preserve"> randomness of </w:t>
      </w:r>
      <w:r w:rsidR="0023190D">
        <w:t xml:space="preserve">the </w:t>
      </w:r>
      <w:r>
        <w:t xml:space="preserve">sampling process, we estimate the specifications on </w:t>
      </w:r>
      <w:r w:rsidR="00FD6F06">
        <w:t xml:space="preserve">five </w:t>
      </w:r>
      <w:r>
        <w:t>sets of samples for each sample size</w:t>
      </w:r>
      <w:r w:rsidR="00FD6F06">
        <w:t xml:space="preserve">. The parameters and standard errors estimated for each of five samples are compared to the base results and percentage differences at a parameter level and a model level are computed. For each sample size, we report the mean and range of percentage changes in order to show the variations not only between the different sample sizes but also </w:t>
      </w:r>
      <w:r w:rsidR="00FD6F06">
        <w:lastRenderedPageBreak/>
        <w:t>between different set</w:t>
      </w:r>
      <w:r w:rsidR="00A70825">
        <w:t>s</w:t>
      </w:r>
      <w:r w:rsidR="00FD6F06">
        <w:t xml:space="preserve"> of random samples for each sample size. </w:t>
      </w:r>
      <w:r>
        <w:t>The estimates</w:t>
      </w:r>
      <w:r w:rsidR="00AF34D2">
        <w:t xml:space="preserve"> </w:t>
      </w:r>
      <w:r w:rsidR="00FD6F06">
        <w:t xml:space="preserve">are </w:t>
      </w:r>
      <w:r w:rsidR="00AF34D2">
        <w:t>presented in each column of Table 3</w:t>
      </w:r>
      <w:r w:rsidR="00FD6F06">
        <w:t xml:space="preserve"> to 8.</w:t>
      </w:r>
      <w:r w:rsidR="00AF34D2">
        <w:t xml:space="preserve"> </w:t>
      </w:r>
      <w:r w:rsidR="008B607C">
        <w:t xml:space="preserve">All the base </w:t>
      </w:r>
      <w:r w:rsidR="0048398C">
        <w:t xml:space="preserve">reported estimates </w:t>
      </w:r>
      <w:r w:rsidR="008B607C">
        <w:t>are significant at 95% level of confidence.</w:t>
      </w:r>
      <w:r>
        <w:t xml:space="preserve"> </w:t>
      </w:r>
    </w:p>
    <w:p w14:paraId="57071C0F" w14:textId="331622AE" w:rsidR="000D154A" w:rsidRDefault="00432E07" w:rsidP="0004494E">
      <w:pPr>
        <w:ind w:firstLine="360"/>
      </w:pPr>
      <w:r>
        <w:t xml:space="preserve">The impact of sample size on the estimation results </w:t>
      </w:r>
      <w:r w:rsidR="00AF34D2">
        <w:t>are</w:t>
      </w:r>
      <w:r>
        <w:t xml:space="preserve"> examined </w:t>
      </w:r>
      <w:r w:rsidR="00AF34D2">
        <w:t xml:space="preserve">by the following </w:t>
      </w:r>
      <w:r>
        <w:t>measures: 1) the capability to produce the same parameter estimate</w:t>
      </w:r>
      <w:r w:rsidR="00C33F57">
        <w:t>s</w:t>
      </w:r>
      <w:r>
        <w:t xml:space="preserve"> of the base sample</w:t>
      </w:r>
      <w:r w:rsidR="003B1041">
        <w:t>, 2) the significance of the parameter represented by the standard error</w:t>
      </w:r>
      <w:r>
        <w:t xml:space="preserve"> and </w:t>
      </w:r>
      <w:r w:rsidR="003B1041">
        <w:t>3</w:t>
      </w:r>
      <w:r>
        <w:t xml:space="preserve">) the prediction capability as a measure of goodness of fit to predict the same results for </w:t>
      </w:r>
      <w:r w:rsidR="003B1041">
        <w:t>data hold</w:t>
      </w:r>
      <w:r w:rsidR="00220D15">
        <w:t>-</w:t>
      </w:r>
      <w:r w:rsidR="003B1041">
        <w:t>out sample</w:t>
      </w:r>
      <w:r>
        <w:t xml:space="preserve">. </w:t>
      </w:r>
      <w:r w:rsidR="00EC30E8">
        <w:t xml:space="preserve">For each variable in each sample size model, we calculate the percentage error with respect to base estimate of </w:t>
      </w:r>
      <w:r w:rsidR="0023190D">
        <w:t xml:space="preserve">the </w:t>
      </w:r>
      <w:r w:rsidR="00EC30E8">
        <w:t xml:space="preserve">variable coefficient and standard error for every set of </w:t>
      </w:r>
      <w:r w:rsidR="0023190D">
        <w:t xml:space="preserve">a </w:t>
      </w:r>
      <w:r w:rsidR="00EC30E8">
        <w:t>random sample of that size. Then, for each variable</w:t>
      </w:r>
      <w:r w:rsidR="0023190D">
        <w:t>,</w:t>
      </w:r>
      <w:r w:rsidR="00EC30E8">
        <w:t xml:space="preserve"> we present the mean percentage change and the range of percentage change within the five random samples of smaller samples. </w:t>
      </w:r>
      <w:r w:rsidR="00873CC0">
        <w:t xml:space="preserve">For usage models, in order to </w:t>
      </w:r>
      <w:r w:rsidR="00DE544D">
        <w:t>evaluat</w:t>
      </w:r>
      <w:r w:rsidR="00873CC0">
        <w:t>e</w:t>
      </w:r>
      <w:r w:rsidR="00DE544D">
        <w:t xml:space="preserve"> the parameters estimated</w:t>
      </w:r>
      <w:r>
        <w:t xml:space="preserve">, </w:t>
      </w:r>
      <w:r w:rsidR="00F95FA2">
        <w:t xml:space="preserve">mean absolute percentage error (MAPE) and root mean square error (RMSE) </w:t>
      </w:r>
      <w:r w:rsidR="00873CC0">
        <w:t>of</w:t>
      </w:r>
      <w:r w:rsidR="00F95FA2">
        <w:t xml:space="preserve"> </w:t>
      </w:r>
      <w:r w:rsidR="00873CC0">
        <w:t xml:space="preserve">estimated </w:t>
      </w:r>
      <w:r w:rsidR="00DE544D">
        <w:t xml:space="preserve">parameters with respect to the </w:t>
      </w:r>
      <w:r w:rsidR="00873CC0">
        <w:t xml:space="preserve">base sample’ </w:t>
      </w:r>
      <w:r w:rsidR="0004494E">
        <w:t>estimates</w:t>
      </w:r>
      <w:r w:rsidR="00873CC0">
        <w:t xml:space="preserve"> </w:t>
      </w:r>
      <w:r w:rsidR="00F95FA2">
        <w:t>are calculated.</w:t>
      </w:r>
      <w:r w:rsidR="00DE544D">
        <w:t xml:space="preserve"> </w:t>
      </w:r>
      <w:r w:rsidR="00F438CD">
        <w:t xml:space="preserve">In addition, the MAPE for the change in standard error of estimates with respect to base values are </w:t>
      </w:r>
      <w:r w:rsidR="003B1041">
        <w:t xml:space="preserve">also </w:t>
      </w:r>
      <w:r w:rsidR="00F438CD">
        <w:t xml:space="preserve">generated. </w:t>
      </w:r>
      <w:r w:rsidR="00925576">
        <w:t>In</w:t>
      </w:r>
      <w:r w:rsidR="00EC30E8">
        <w:t xml:space="preserve"> order to better demonstrate the model</w:t>
      </w:r>
      <w:r w:rsidR="00925576">
        <w:t>s’</w:t>
      </w:r>
      <w:r w:rsidR="00EC30E8">
        <w:t xml:space="preserve"> performance, we </w:t>
      </w:r>
      <w:r w:rsidR="00925576">
        <w:t xml:space="preserve">also </w:t>
      </w:r>
      <w:r w:rsidR="00EC30E8">
        <w:t xml:space="preserve">indicate the number of parameters which become statistically insignificant </w:t>
      </w:r>
      <w:r w:rsidR="00196AC8">
        <w:t xml:space="preserve">at 95% level of confidence </w:t>
      </w:r>
      <w:r w:rsidR="00EC30E8">
        <w:t xml:space="preserve">when we use smaller samples. </w:t>
      </w:r>
      <w:r w:rsidR="00873CC0">
        <w:t>In order to show the</w:t>
      </w:r>
      <w:r w:rsidR="0089745C">
        <w:t xml:space="preserve"> prediction</w:t>
      </w:r>
      <w:r w:rsidR="00873CC0">
        <w:t xml:space="preserve"> capability of models, w</w:t>
      </w:r>
      <w:r w:rsidR="000D154A">
        <w:t xml:space="preserve">e used the data from </w:t>
      </w:r>
      <w:r w:rsidR="008B140A">
        <w:t xml:space="preserve">the </w:t>
      </w:r>
      <w:r w:rsidR="000D154A">
        <w:t>first week of October</w:t>
      </w:r>
      <w:r w:rsidR="000632B9">
        <w:t xml:space="preserve"> 2013</w:t>
      </w:r>
      <w:r w:rsidR="000D154A">
        <w:t xml:space="preserve"> (i.e. the next week after our base sample for model estimation) to validate the estimated models by each sample. </w:t>
      </w:r>
      <w:r w:rsidR="00FD6F06">
        <w:t>We used the first five weekdays of October for ou</w:t>
      </w:r>
      <w:r w:rsidR="00A70825">
        <w:t>r</w:t>
      </w:r>
      <w:r w:rsidR="00FD6F06">
        <w:t xml:space="preserve"> weekday’s models and the first Saturday and Sunday of October for our weekend’s models</w:t>
      </w:r>
      <w:r w:rsidR="001F476B">
        <w:t xml:space="preserve"> as validation data</w:t>
      </w:r>
      <w:r w:rsidR="00FD6F06">
        <w:t xml:space="preserve">. </w:t>
      </w:r>
      <w:r w:rsidR="000D154A">
        <w:t>The same data procedure described in sample preparation for model</w:t>
      </w:r>
      <w:r w:rsidR="0089745C">
        <w:t>s</w:t>
      </w:r>
      <w:r w:rsidR="000D154A">
        <w:t xml:space="preserve"> estimation was repeated in order to compute hourly arrivals and departures. For each sample, the model developed was used to generate predictions of hourly arrival and departure rates and the predictions were compared with the observed rates in </w:t>
      </w:r>
      <w:r w:rsidR="008B140A">
        <w:t xml:space="preserve">the </w:t>
      </w:r>
      <w:r w:rsidR="000D154A">
        <w:t xml:space="preserve">validation sample. Again, to compare the prediction </w:t>
      </w:r>
      <w:r w:rsidR="00873CC0">
        <w:t>performance</w:t>
      </w:r>
      <w:r w:rsidR="000D154A">
        <w:t>, we calculate two error metrics of mean absolute error (MAE) and RMSE.</w:t>
      </w:r>
      <w:r w:rsidR="0089745C">
        <w:t xml:space="preserve"> All the measures for evaluating arrival and departure models performance are presented </w:t>
      </w:r>
      <w:r w:rsidR="00A1097B">
        <w:t xml:space="preserve">in the </w:t>
      </w:r>
      <w:r w:rsidR="0089745C">
        <w:t xml:space="preserve">bottom </w:t>
      </w:r>
      <w:r w:rsidR="00A1097B">
        <w:t xml:space="preserve">rows </w:t>
      </w:r>
      <w:r w:rsidR="0089745C">
        <w:t>of Table 3 and Table 4</w:t>
      </w:r>
      <w:r w:rsidR="00F8492D">
        <w:t xml:space="preserve"> for weekday models and Table 5 and Table 6 for weekend models</w:t>
      </w:r>
      <w:r w:rsidR="0089745C">
        <w:t>.</w:t>
      </w:r>
    </w:p>
    <w:p w14:paraId="46CC57CC" w14:textId="733D3E0E" w:rsidR="000D154A" w:rsidRDefault="0089745C" w:rsidP="008B140A">
      <w:pPr>
        <w:ind w:firstLine="360"/>
      </w:pPr>
      <w:r>
        <w:t xml:space="preserve">For the destination choice </w:t>
      </w:r>
      <w:r w:rsidR="00196AC8">
        <w:t xml:space="preserve">model, the same measures including the mean and range of percentage change for each variable, and </w:t>
      </w:r>
      <w:r>
        <w:t>MAPE and RMSE</w:t>
      </w:r>
      <w:r w:rsidR="00196AC8">
        <w:t xml:space="preserve"> as aggregated measure</w:t>
      </w:r>
      <w:r>
        <w:t xml:space="preserve"> are used in order to evaluate the performance of models to produce the estimated parameters of the base sample. </w:t>
      </w:r>
      <w:r w:rsidR="00196AC8">
        <w:t xml:space="preserve">Also, the mean and range of percentage change for standard errors of estimates and the number of parameters which become statistically insignificant at 95% level of confidence are calculated. </w:t>
      </w:r>
      <w:r>
        <w:t>However, f</w:t>
      </w:r>
      <w:r w:rsidR="00873CC0">
        <w:t xml:space="preserve">or prediction capability measure, different </w:t>
      </w:r>
      <w:r>
        <w:t xml:space="preserve">procedure </w:t>
      </w:r>
      <w:r w:rsidR="00196AC8">
        <w:t>compare</w:t>
      </w:r>
      <w:r w:rsidR="00A70825">
        <w:t>d</w:t>
      </w:r>
      <w:r w:rsidR="00196AC8">
        <w:t xml:space="preserve"> to the arrivals and departures models </w:t>
      </w:r>
      <w:r>
        <w:t>was needed. For this purpose, we employ a hold-out sample of 5000 trips</w:t>
      </w:r>
      <w:r w:rsidR="00F8492D">
        <w:t xml:space="preserve"> in weekdays and 5000 trips in weekends</w:t>
      </w:r>
      <w:r>
        <w:t xml:space="preserve"> as our validation sample. The same data preparation and choice set generation for estimation samples is exercised for the validation sample. The parameters estimated by each sample size models were used to compute the probability of choosing a station for 30 stations of choice set for each of the 5000 trips. </w:t>
      </w:r>
      <w:r w:rsidR="00F14E33">
        <w:t>In order to evaluate the performance of models in prediction, two metrics are used: a)</w:t>
      </w:r>
      <w:r w:rsidR="005A5F65">
        <w:t xml:space="preserve"> the predictive log-likelihood: the sum of </w:t>
      </w:r>
      <w:r w:rsidR="008B140A">
        <w:t xml:space="preserve">the </w:t>
      </w:r>
      <w:r w:rsidR="005A5F65">
        <w:t xml:space="preserve">log of </w:t>
      </w:r>
      <w:r w:rsidR="008B140A">
        <w:t xml:space="preserve">the </w:t>
      </w:r>
      <w:r w:rsidR="005A5F65">
        <w:t xml:space="preserve">probability of chosen station across the validation sample, and b) the </w:t>
      </w:r>
      <w:r w:rsidR="005A5F65">
        <w:rPr>
          <w:rFonts w:cs="Times New Roman"/>
          <w:szCs w:val="24"/>
        </w:rPr>
        <w:t xml:space="preserve">percentage of correct prediction (correct prediction is defined as assigning the highest probability to the chosen </w:t>
      </w:r>
      <w:r w:rsidR="00220D15">
        <w:rPr>
          <w:rFonts w:cs="Times New Roman"/>
          <w:szCs w:val="24"/>
        </w:rPr>
        <w:t>station</w:t>
      </w:r>
      <w:r w:rsidR="005A5F65">
        <w:rPr>
          <w:rFonts w:cs="Times New Roman"/>
          <w:szCs w:val="24"/>
        </w:rPr>
        <w:t xml:space="preserve">). Again, all the measures for evaluation of sample size impact on the performance of destination choice models are presented </w:t>
      </w:r>
      <w:r w:rsidR="00A1097B">
        <w:rPr>
          <w:rFonts w:cs="Times New Roman"/>
          <w:szCs w:val="24"/>
        </w:rPr>
        <w:t xml:space="preserve">in </w:t>
      </w:r>
      <w:r w:rsidR="005A5F65">
        <w:rPr>
          <w:rFonts w:cs="Times New Roman"/>
          <w:szCs w:val="24"/>
        </w:rPr>
        <w:t>the bottom</w:t>
      </w:r>
      <w:r w:rsidR="00A1097B">
        <w:rPr>
          <w:rFonts w:cs="Times New Roman"/>
          <w:szCs w:val="24"/>
        </w:rPr>
        <w:t xml:space="preserve"> rows</w:t>
      </w:r>
      <w:r w:rsidR="005A5F65">
        <w:rPr>
          <w:rFonts w:cs="Times New Roman"/>
          <w:szCs w:val="24"/>
        </w:rPr>
        <w:t xml:space="preserve"> of Table </w:t>
      </w:r>
      <w:r w:rsidR="00F8492D">
        <w:rPr>
          <w:rFonts w:cs="Times New Roman"/>
          <w:szCs w:val="24"/>
        </w:rPr>
        <w:t>7 for weekday models and Table 8 for weekend models</w:t>
      </w:r>
      <w:r w:rsidR="005A5F65">
        <w:rPr>
          <w:rFonts w:cs="Times New Roman"/>
          <w:szCs w:val="24"/>
        </w:rPr>
        <w:t>.</w:t>
      </w:r>
      <w:r w:rsidR="005A5F65">
        <w:t xml:space="preserve"> </w:t>
      </w:r>
    </w:p>
    <w:p w14:paraId="2850F99D" w14:textId="77777777" w:rsidR="00432E07" w:rsidRDefault="00432E07" w:rsidP="00921E32">
      <w:pPr>
        <w:autoSpaceDE w:val="0"/>
        <w:autoSpaceDN w:val="0"/>
        <w:adjustRightInd w:val="0"/>
      </w:pPr>
    </w:p>
    <w:p w14:paraId="4584C0F8" w14:textId="77777777" w:rsidR="00BA753E" w:rsidRPr="00072EFB" w:rsidRDefault="00891B81" w:rsidP="000048DA">
      <w:pPr>
        <w:pStyle w:val="Heading1"/>
        <w:numPr>
          <w:ilvl w:val="1"/>
          <w:numId w:val="2"/>
        </w:numPr>
        <w:autoSpaceDE w:val="0"/>
        <w:autoSpaceDN w:val="0"/>
        <w:adjustRightInd w:val="0"/>
        <w:spacing w:before="0" w:after="0"/>
        <w:ind w:left="426" w:hanging="426"/>
        <w:rPr>
          <w:bCs/>
        </w:rPr>
      </w:pPr>
      <w:r w:rsidRPr="000048DA">
        <w:t>Evaluation</w:t>
      </w:r>
      <w:r w:rsidR="007A1E5A" w:rsidRPr="00072EFB">
        <w:rPr>
          <w:bCs/>
        </w:rPr>
        <w:t xml:space="preserve"> results </w:t>
      </w:r>
    </w:p>
    <w:p w14:paraId="1976F77F" w14:textId="33D77B84" w:rsidR="00141365" w:rsidRDefault="00414716" w:rsidP="0004494E">
      <w:r>
        <w:lastRenderedPageBreak/>
        <w:t xml:space="preserve">In this section, we discuss the impact of sample size on the performance of models estimated. </w:t>
      </w:r>
      <w:r w:rsidR="002D6663">
        <w:t>It is important to note that the weekday and weekend base models are slightly different. Some variable</w:t>
      </w:r>
      <w:r w:rsidR="00A70825">
        <w:t xml:space="preserve"> effects</w:t>
      </w:r>
      <w:r w:rsidR="002D6663">
        <w:t xml:space="preserve"> were insignificant in weekend models compare</w:t>
      </w:r>
      <w:r w:rsidR="00A70825">
        <w:t>d</w:t>
      </w:r>
      <w:r w:rsidR="002D6663">
        <w:t xml:space="preserve"> to </w:t>
      </w:r>
      <w:r w:rsidR="00A70825">
        <w:t xml:space="preserve">the variable effects in </w:t>
      </w:r>
      <w:r w:rsidR="002D6663">
        <w:t>weekday models</w:t>
      </w:r>
      <w:r w:rsidR="00A70825">
        <w:t xml:space="preserve">. </w:t>
      </w:r>
      <w:r w:rsidR="008B607C">
        <w:t xml:space="preserve"> </w:t>
      </w:r>
      <w:r w:rsidR="007C155D">
        <w:t>These</w:t>
      </w:r>
      <w:r w:rsidR="00025E26">
        <w:t xml:space="preserve"> </w:t>
      </w:r>
      <w:r w:rsidR="007C155D">
        <w:t>include</w:t>
      </w:r>
      <w:r w:rsidR="00025E26">
        <w:t xml:space="preserve">: </w:t>
      </w:r>
      <w:r w:rsidR="007C155D">
        <w:t xml:space="preserve">(1) </w:t>
      </w:r>
      <w:r w:rsidR="002D6663">
        <w:t>for arrivals model, the length of rails within buffer and the interaction of job density variable with A</w:t>
      </w:r>
      <w:r w:rsidR="008B607C">
        <w:t>M</w:t>
      </w:r>
      <w:r w:rsidR="002D6663">
        <w:t>;</w:t>
      </w:r>
      <w:r w:rsidR="007C155D">
        <w:t xml:space="preserve"> (2)</w:t>
      </w:r>
      <w:r w:rsidR="002D6663">
        <w:t xml:space="preserve"> for departures model, the interaction of population density and job density variables with AM;</w:t>
      </w:r>
      <w:r w:rsidR="008B607C">
        <w:t xml:space="preserve"> </w:t>
      </w:r>
      <w:r w:rsidR="007C155D">
        <w:t xml:space="preserve">(3) </w:t>
      </w:r>
      <w:r w:rsidR="008B607C">
        <w:t>for destination choice model, the presence of subway station in the buffer and the interaction of distance variable with</w:t>
      </w:r>
      <w:r w:rsidR="007C155D">
        <w:t xml:space="preserve"> </w:t>
      </w:r>
      <w:r w:rsidR="008B607C">
        <w:t>temperature</w:t>
      </w:r>
      <w:r w:rsidR="00A500D8">
        <w:t xml:space="preserve"> </w:t>
      </w:r>
      <w:r w:rsidR="008B607C">
        <w:t>.</w:t>
      </w:r>
      <w:r w:rsidR="002D6663">
        <w:t xml:space="preserve"> </w:t>
      </w:r>
      <w:r w:rsidR="008B607C">
        <w:t xml:space="preserve">The only variable that was significant in weekend models and insignificant in weekday models is the area of the park in the buffer variable for destination choice model. </w:t>
      </w:r>
      <w:r>
        <w:t>For the usage models, the</w:t>
      </w:r>
      <w:r w:rsidR="00512ED9">
        <w:t xml:space="preserve"> weekend models have more stable performance; i.e. </w:t>
      </w:r>
      <w:r>
        <w:t xml:space="preserve">effect of sample size in arrivals models and departures models are </w:t>
      </w:r>
      <w:r w:rsidR="00512ED9">
        <w:t xml:space="preserve">less in weekend models </w:t>
      </w:r>
      <w:r w:rsidR="001862BD">
        <w:t xml:space="preserve">(lower RMSE for both </w:t>
      </w:r>
      <w:r w:rsidR="0004494E">
        <w:t xml:space="preserve">estimated </w:t>
      </w:r>
      <w:r w:rsidR="001862BD">
        <w:t>parameters and prediction)</w:t>
      </w:r>
      <w:r w:rsidR="00141365">
        <w:t xml:space="preserve"> which </w:t>
      </w:r>
      <w:r w:rsidR="008B140A">
        <w:t xml:space="preserve">are </w:t>
      </w:r>
      <w:r w:rsidR="00141365">
        <w:t xml:space="preserve">expected since the usage of </w:t>
      </w:r>
      <w:r w:rsidR="008B140A">
        <w:t xml:space="preserve">the </w:t>
      </w:r>
      <w:r w:rsidR="00141365">
        <w:t>system is lower in weekends</w:t>
      </w:r>
      <w:r>
        <w:t xml:space="preserve">. </w:t>
      </w:r>
      <w:r w:rsidR="00141365">
        <w:t>However, for destination choice models,</w:t>
      </w:r>
      <w:r w:rsidR="000B4233">
        <w:t xml:space="preserve"> the weekday and weekend models provide almost similar performances with </w:t>
      </w:r>
      <w:r w:rsidR="008B140A">
        <w:t xml:space="preserve">the </w:t>
      </w:r>
      <w:r w:rsidR="000B4233">
        <w:t xml:space="preserve">slightly better performance of weekday models in producing the base parameters and </w:t>
      </w:r>
      <w:r w:rsidR="00A70825">
        <w:t xml:space="preserve">slightly better performance of </w:t>
      </w:r>
      <w:r w:rsidR="000B4233">
        <w:t>weekend models in prediction.</w:t>
      </w:r>
    </w:p>
    <w:p w14:paraId="4DF23A7C" w14:textId="00C0927A" w:rsidR="00373DF6" w:rsidRDefault="00512ED9" w:rsidP="0024063A">
      <w:pPr>
        <w:ind w:firstLine="360"/>
      </w:pPr>
      <w:r w:rsidRPr="002B1C69">
        <w:rPr>
          <w:u w:val="single"/>
        </w:rPr>
        <w:t xml:space="preserve">For weekday </w:t>
      </w:r>
      <w:r w:rsidR="000B4233">
        <w:rPr>
          <w:u w:val="single"/>
        </w:rPr>
        <w:t xml:space="preserve">usage </w:t>
      </w:r>
      <w:r w:rsidRPr="002B1C69">
        <w:rPr>
          <w:u w:val="single"/>
        </w:rPr>
        <w:t>models</w:t>
      </w:r>
      <w:r>
        <w:t>, t</w:t>
      </w:r>
      <w:r w:rsidR="00414716">
        <w:t xml:space="preserve">he performance of models on smaller sample size to produce the estimated parameters of </w:t>
      </w:r>
      <w:r w:rsidR="008B140A">
        <w:t xml:space="preserve">the </w:t>
      </w:r>
      <w:r w:rsidR="00414716">
        <w:t xml:space="preserve">base sample varies by MAPE of </w:t>
      </w:r>
      <w:r w:rsidR="00B00E0D">
        <w:t>2.54</w:t>
      </w:r>
      <w:r w:rsidR="00366CF2">
        <w:t xml:space="preserve"> to </w:t>
      </w:r>
      <w:r w:rsidR="00B00E0D">
        <w:t>9</w:t>
      </w:r>
      <w:r w:rsidR="00366CF2">
        <w:t>.</w:t>
      </w:r>
      <w:r w:rsidR="00B00E0D">
        <w:t xml:space="preserve">85 </w:t>
      </w:r>
      <w:r w:rsidR="00366CF2">
        <w:t xml:space="preserve">and </w:t>
      </w:r>
      <w:r w:rsidR="00B00E0D">
        <w:t>2</w:t>
      </w:r>
      <w:r w:rsidR="00366CF2">
        <w:t>.</w:t>
      </w:r>
      <w:r w:rsidR="00B00E0D">
        <w:t xml:space="preserve">28 </w:t>
      </w:r>
      <w:r w:rsidR="00366CF2">
        <w:t xml:space="preserve">to </w:t>
      </w:r>
      <w:r w:rsidR="00B00E0D">
        <w:t>9</w:t>
      </w:r>
      <w:r w:rsidR="00366CF2">
        <w:t>.</w:t>
      </w:r>
      <w:r w:rsidR="00B00E0D">
        <w:t xml:space="preserve">56 </w:t>
      </w:r>
      <w:r w:rsidR="00366CF2">
        <w:t>for arrivals and departures, respectively. The results show that as we choose smaller sample size until two days, we have almost similar results (</w:t>
      </w:r>
      <w:r w:rsidR="00805E32">
        <w:t>less than four variables -out of 20- become insignificant</w:t>
      </w:r>
      <w:r w:rsidR="00235B28">
        <w:t>)</w:t>
      </w:r>
      <w:r w:rsidR="00366CF2">
        <w:t xml:space="preserve"> as </w:t>
      </w:r>
      <w:r w:rsidR="00235B28">
        <w:t xml:space="preserve">the </w:t>
      </w:r>
      <w:r w:rsidR="00366CF2">
        <w:t xml:space="preserve">base case. We observe a huge jump in </w:t>
      </w:r>
      <w:r w:rsidR="00805E32">
        <w:t xml:space="preserve">percentage change of standard errors </w:t>
      </w:r>
      <w:r w:rsidR="00366CF2">
        <w:t>when we use only one day to estimate arrivals or departure models.</w:t>
      </w:r>
      <w:r w:rsidR="002A4E3B">
        <w:t xml:space="preserve"> The results </w:t>
      </w:r>
      <w:r w:rsidR="003B1041">
        <w:t xml:space="preserve">for the standard error changes </w:t>
      </w:r>
      <w:r w:rsidR="002A4E3B">
        <w:t xml:space="preserve">indicate that </w:t>
      </w:r>
      <w:r w:rsidR="003B1041">
        <w:t>as</w:t>
      </w:r>
      <w:r w:rsidR="002A4E3B">
        <w:t xml:space="preserve"> sample size decreases, standard error of estimates increases </w:t>
      </w:r>
      <w:r w:rsidR="003B1041">
        <w:t>substantially thus altering inference i.e. the variable might be considered insignificant.</w:t>
      </w:r>
      <w:r w:rsidR="002A4E3B">
        <w:t xml:space="preserve"> </w:t>
      </w:r>
      <w:r w:rsidR="003F0483">
        <w:t xml:space="preserve">The population density variable and time period dummy variables (AM, Midday, PM, and Evening) present the lowest variation in the predicted estimates even in </w:t>
      </w:r>
      <w:r w:rsidR="00B34B48">
        <w:t>one-day</w:t>
      </w:r>
      <w:r w:rsidR="003F0483">
        <w:t xml:space="preserve"> sample in both arrivals and departures</w:t>
      </w:r>
      <w:r w:rsidR="00B47D48">
        <w:t xml:space="preserve">. On the other hand, the maximum variation of estimated parameters </w:t>
      </w:r>
      <w:r w:rsidR="000632B9">
        <w:t>is</w:t>
      </w:r>
      <w:r w:rsidR="00B47D48">
        <w:t xml:space="preserve"> associated with </w:t>
      </w:r>
      <w:r w:rsidR="008B140A">
        <w:t xml:space="preserve">the </w:t>
      </w:r>
      <w:r w:rsidR="00B47D48">
        <w:t xml:space="preserve">interaction of built environment attributes with temporal variables such as </w:t>
      </w:r>
      <w:r w:rsidR="008B140A">
        <w:t xml:space="preserve">the </w:t>
      </w:r>
      <w:r w:rsidR="00B47D48">
        <w:t>interaction of population and job density with AM and PM</w:t>
      </w:r>
      <w:r w:rsidR="0051745E">
        <w:t xml:space="preserve">, </w:t>
      </w:r>
      <w:r w:rsidR="00C965DA">
        <w:t xml:space="preserve">and </w:t>
      </w:r>
      <w:r w:rsidR="0051745E">
        <w:t>also</w:t>
      </w:r>
      <w:r w:rsidR="008B140A">
        <w:t xml:space="preserve"> the</w:t>
      </w:r>
      <w:r w:rsidR="0051745E">
        <w:t xml:space="preserve"> length of bicycle lanes</w:t>
      </w:r>
      <w:r w:rsidR="00C965DA">
        <w:t xml:space="preserve"> in the buffer</w:t>
      </w:r>
      <w:r w:rsidR="0051745E">
        <w:t xml:space="preserve"> and temperature</w:t>
      </w:r>
      <w:r w:rsidR="003F0483">
        <w:t>.</w:t>
      </w:r>
      <w:r w:rsidR="00373DF6">
        <w:t xml:space="preserve"> The level of variation of variables can be recognized as a measure of </w:t>
      </w:r>
      <w:r w:rsidR="0024063A">
        <w:t xml:space="preserve">variables’ </w:t>
      </w:r>
      <w:r w:rsidR="00373DF6">
        <w:t>importance in examining the arrivals and departures.</w:t>
      </w:r>
      <w:r w:rsidR="003F0483">
        <w:t xml:space="preserve"> </w:t>
      </w:r>
      <w:r w:rsidR="00366CF2">
        <w:t xml:space="preserve">In terms of prediction capability, we </w:t>
      </w:r>
      <w:r w:rsidR="00A70825">
        <w:t xml:space="preserve">do not </w:t>
      </w:r>
      <w:r w:rsidR="00366CF2">
        <w:t>observe any significant differen</w:t>
      </w:r>
      <w:r w:rsidR="001D066E">
        <w:t>ce</w:t>
      </w:r>
      <w:r w:rsidR="00366CF2">
        <w:t xml:space="preserve"> (loss) </w:t>
      </w:r>
      <w:r w:rsidR="001D066E">
        <w:t>due to</w:t>
      </w:r>
      <w:r w:rsidR="00366CF2">
        <w:t xml:space="preserve"> </w:t>
      </w:r>
      <w:r w:rsidR="0024063A">
        <w:t xml:space="preserve">the </w:t>
      </w:r>
      <w:r w:rsidR="00366CF2">
        <w:t>us</w:t>
      </w:r>
      <w:r w:rsidR="001D066E">
        <w:t>e of</w:t>
      </w:r>
      <w:r w:rsidR="00366CF2">
        <w:t xml:space="preserve"> smaller samples. </w:t>
      </w:r>
    </w:p>
    <w:p w14:paraId="10EBC822" w14:textId="3B0A4090" w:rsidR="00366CF2" w:rsidRDefault="0051745E" w:rsidP="002B1C69">
      <w:pPr>
        <w:ind w:firstLine="360"/>
      </w:pPr>
      <w:r w:rsidRPr="002B1C69">
        <w:rPr>
          <w:u w:val="single"/>
        </w:rPr>
        <w:t xml:space="preserve">For weekend </w:t>
      </w:r>
      <w:r w:rsidR="000B4233">
        <w:rPr>
          <w:u w:val="single"/>
        </w:rPr>
        <w:t xml:space="preserve">usage </w:t>
      </w:r>
      <w:r w:rsidRPr="002B1C69">
        <w:rPr>
          <w:u w:val="single"/>
        </w:rPr>
        <w:t>models</w:t>
      </w:r>
      <w:r>
        <w:t xml:space="preserve">, similar trends </w:t>
      </w:r>
      <w:r w:rsidR="00A70825">
        <w:t>are observed</w:t>
      </w:r>
      <w:r>
        <w:t xml:space="preserve">. The MAPE varies from </w:t>
      </w:r>
      <w:r w:rsidR="00141365">
        <w:t xml:space="preserve">2.9 to 8.4 for arrivals and from 2.3 to 9.9 for departures. </w:t>
      </w:r>
      <w:r w:rsidR="000B4233">
        <w:t xml:space="preserve">Again, we observe a huge drop in performance of models when we use only one day to estimate the usage models. The results show that as sample size decreases, the MAPE and the standard error of estimates increases. </w:t>
      </w:r>
      <w:r w:rsidR="00C965DA">
        <w:t xml:space="preserve">The lowest variation in the predicted estimates in both arrivals and departures is associated with the time period dummy variables, population density variable and </w:t>
      </w:r>
      <w:r w:rsidR="0024063A">
        <w:t xml:space="preserve">the </w:t>
      </w:r>
      <w:r w:rsidR="00C965DA">
        <w:t>number of restaurant</w:t>
      </w:r>
      <w:r w:rsidR="00A70825">
        <w:t>s</w:t>
      </w:r>
      <w:r w:rsidR="00C965DA">
        <w:t xml:space="preserve"> in the buffer variable while the largest variation of estimated parameters </w:t>
      </w:r>
      <w:r w:rsidR="00A70825">
        <w:t xml:space="preserve">is observed for to the </w:t>
      </w:r>
      <w:r w:rsidR="00C965DA">
        <w:t xml:space="preserve">job density variable. The sample size does not have </w:t>
      </w:r>
      <w:r w:rsidR="0024063A">
        <w:t xml:space="preserve">a </w:t>
      </w:r>
      <w:r w:rsidR="00C965DA">
        <w:t xml:space="preserve">significant impact on the prediction performance of both arrival and departure models. Based on the evaluation measures discussed above and specifically the escalation of error relative to standard errors, we suggest a </w:t>
      </w:r>
      <w:r w:rsidR="001F476B">
        <w:t>minimum</w:t>
      </w:r>
      <w:r w:rsidR="00C965DA">
        <w:t xml:space="preserve"> sample of t</w:t>
      </w:r>
      <w:r w:rsidR="00D93D28">
        <w:t>hree</w:t>
      </w:r>
      <w:r w:rsidR="00C965DA">
        <w:t xml:space="preserve"> days for weekday models and </w:t>
      </w:r>
      <w:r w:rsidR="002E6560">
        <w:t>two</w:t>
      </w:r>
      <w:r w:rsidR="00C965DA">
        <w:t xml:space="preserve"> days for weekend models in order to sufficiently analyze BSS hourly usage.</w:t>
      </w:r>
    </w:p>
    <w:p w14:paraId="3490D42A" w14:textId="24E5387B" w:rsidR="00A61379" w:rsidRDefault="001862BD" w:rsidP="00172A31">
      <w:pPr>
        <w:ind w:firstLine="360"/>
      </w:pPr>
      <w:r w:rsidRPr="002B1C69">
        <w:rPr>
          <w:u w:val="single"/>
        </w:rPr>
        <w:t>For destination choice models</w:t>
      </w:r>
      <w:r>
        <w:t>, as sample size decrease</w:t>
      </w:r>
      <w:r w:rsidR="00643FF2">
        <w:t>s</w:t>
      </w:r>
      <w:r>
        <w:t>, the error measures increase.</w:t>
      </w:r>
      <w:r w:rsidR="00643FF2">
        <w:t xml:space="preserve"> The MAPE (RMSE) of model performance to generate the estimated parameters of base model increases from </w:t>
      </w:r>
      <w:r w:rsidR="00A227B3">
        <w:t>7.5</w:t>
      </w:r>
      <w:r w:rsidR="00643FF2">
        <w:t xml:space="preserve"> (0.</w:t>
      </w:r>
      <w:r w:rsidR="00A227B3">
        <w:t>096</w:t>
      </w:r>
      <w:r w:rsidR="00643FF2">
        <w:t xml:space="preserve">) </w:t>
      </w:r>
      <w:r w:rsidR="00A70825">
        <w:t xml:space="preserve">for </w:t>
      </w:r>
      <w:r w:rsidR="00643FF2">
        <w:t xml:space="preserve">sample size of 20,000 trips to </w:t>
      </w:r>
      <w:r w:rsidR="00A227B3">
        <w:t>43</w:t>
      </w:r>
      <w:r w:rsidR="00643FF2">
        <w:t>.</w:t>
      </w:r>
      <w:r w:rsidR="00A227B3">
        <w:t>7</w:t>
      </w:r>
      <w:r w:rsidR="00643FF2">
        <w:t xml:space="preserve"> (</w:t>
      </w:r>
      <w:r w:rsidR="00A227B3">
        <w:t>0</w:t>
      </w:r>
      <w:r w:rsidR="00643FF2">
        <w:t>.</w:t>
      </w:r>
      <w:r w:rsidR="00A227B3">
        <w:t>575</w:t>
      </w:r>
      <w:r w:rsidR="00643FF2">
        <w:t xml:space="preserve">) of sample size of 1,000 </w:t>
      </w:r>
      <w:r w:rsidR="00643FF2">
        <w:lastRenderedPageBreak/>
        <w:t>trips</w:t>
      </w:r>
      <w:r w:rsidR="00A227B3">
        <w:t xml:space="preserve"> for weekday models while the corresponding values for weekend models are an increase from 10.1 (0.142) to 46.6 (0.738)</w:t>
      </w:r>
      <w:r w:rsidR="00643FF2">
        <w:t xml:space="preserve">. </w:t>
      </w:r>
      <w:r w:rsidR="002A4E3B">
        <w:t>Again, as expected, the standard error of estimate increases when sample size reduces</w:t>
      </w:r>
      <w:r w:rsidR="00A227B3">
        <w:t xml:space="preserve"> which </w:t>
      </w:r>
      <w:r w:rsidR="00A70825">
        <w:t xml:space="preserve">is </w:t>
      </w:r>
      <w:r w:rsidR="00A227B3">
        <w:t xml:space="preserve">also demonstrated </w:t>
      </w:r>
      <w:r w:rsidR="00A70825">
        <w:t>through</w:t>
      </w:r>
      <w:r w:rsidR="00A227B3">
        <w:t xml:space="preserve"> the number of insignificant parameters</w:t>
      </w:r>
      <w:r w:rsidR="002A4E3B">
        <w:t xml:space="preserve">. </w:t>
      </w:r>
      <w:r w:rsidR="006C50EC">
        <w:t>In addition,</w:t>
      </w:r>
      <w:r w:rsidR="00C70CBB">
        <w:t xml:space="preserve"> in general,</w:t>
      </w:r>
      <w:r w:rsidR="006C50EC">
        <w:t xml:space="preserve"> the station capacity variable and the distance variable show the lowest variation in the predicted estimates </w:t>
      </w:r>
      <w:r w:rsidR="00A227B3">
        <w:t>for both weekday and weekend models</w:t>
      </w:r>
      <w:r w:rsidR="006C50EC">
        <w:t>, clearly indicat</w:t>
      </w:r>
      <w:r w:rsidR="00EE58D3">
        <w:t>ing</w:t>
      </w:r>
      <w:r w:rsidR="006C50EC">
        <w:t xml:space="preserve"> the importance of these two attributes in destination choice process of CitiBike users. </w:t>
      </w:r>
      <w:r w:rsidR="00643FF2">
        <w:t>Further, we can clearly see that as sample size decrea</w:t>
      </w:r>
      <w:r w:rsidR="001D066E">
        <w:t>ses, the prediction capability</w:t>
      </w:r>
      <w:r w:rsidR="00643FF2">
        <w:t xml:space="preserve"> of estimated models marginally reduces</w:t>
      </w:r>
      <w:r w:rsidR="003F0483">
        <w:t xml:space="preserve"> as highlighted by the predictive LL and percentage of correct prediction measures. </w:t>
      </w:r>
      <w:r w:rsidR="00B366E7">
        <w:t xml:space="preserve">However, the impact of sample size on prediction performance is not as substantial as that </w:t>
      </w:r>
      <w:r w:rsidR="00C70CBB">
        <w:t xml:space="preserve">of the </w:t>
      </w:r>
      <w:r w:rsidR="00B366E7">
        <w:t xml:space="preserve">impact on parameters estimated. </w:t>
      </w:r>
      <w:r w:rsidR="006C50EC">
        <w:t>In total, based on the results</w:t>
      </w:r>
      <w:r w:rsidR="00D04F62">
        <w:t xml:space="preserve"> and considering the increase in standard error</w:t>
      </w:r>
      <w:r w:rsidR="006C50EC">
        <w:t xml:space="preserve">, we can recommend </w:t>
      </w:r>
      <w:r w:rsidR="003A27C2">
        <w:t>a minimum</w:t>
      </w:r>
      <w:r w:rsidR="00EE58D3">
        <w:t xml:space="preserve"> sample size</w:t>
      </w:r>
      <w:r w:rsidR="006C50EC">
        <w:t xml:space="preserve"> of </w:t>
      </w:r>
      <w:r w:rsidR="00D04F62">
        <w:t>5</w:t>
      </w:r>
      <w:r w:rsidR="006C50EC">
        <w:t xml:space="preserve">000 trips </w:t>
      </w:r>
      <w:r w:rsidR="00B366E7">
        <w:t xml:space="preserve">for both weekday and weekend models </w:t>
      </w:r>
      <w:r w:rsidR="006C50EC">
        <w:t xml:space="preserve">for examining users’ destination choice and more generally users’ behaviour towards BSS. </w:t>
      </w:r>
    </w:p>
    <w:p w14:paraId="55C1E0B7" w14:textId="3E9A2112" w:rsidR="00C70CBB" w:rsidRDefault="00C70CBB" w:rsidP="0024063A">
      <w:pPr>
        <w:ind w:firstLine="360"/>
        <w:rPr>
          <w:rFonts w:eastAsia="Quattrocento" w:cs="Times New Roman"/>
          <w:bCs/>
          <w:iCs/>
          <w:color w:val="000000"/>
          <w:szCs w:val="24"/>
        </w:rPr>
      </w:pPr>
      <w:r>
        <w:rPr>
          <w:rFonts w:eastAsia="Quattrocento" w:cs="Times New Roman"/>
          <w:bCs/>
          <w:iCs/>
          <w:color w:val="000000"/>
          <w:szCs w:val="24"/>
        </w:rPr>
        <w:t>Overall, from our research exercise</w:t>
      </w:r>
      <w:r w:rsidR="00A61379">
        <w:rPr>
          <w:rFonts w:eastAsia="Quattrocento" w:cs="Times New Roman"/>
          <w:bCs/>
          <w:iCs/>
          <w:color w:val="000000"/>
          <w:szCs w:val="24"/>
        </w:rPr>
        <w:t xml:space="preserve">, we observe that </w:t>
      </w:r>
      <w:r>
        <w:rPr>
          <w:rFonts w:eastAsia="Quattrocento" w:cs="Times New Roman"/>
          <w:bCs/>
          <w:iCs/>
          <w:color w:val="000000"/>
          <w:szCs w:val="24"/>
        </w:rPr>
        <w:t>employing</w:t>
      </w:r>
      <w:r w:rsidR="00A61379">
        <w:rPr>
          <w:rFonts w:eastAsia="Quattrocento" w:cs="Times New Roman"/>
          <w:bCs/>
          <w:iCs/>
          <w:color w:val="000000"/>
          <w:szCs w:val="24"/>
        </w:rPr>
        <w:t xml:space="preserve"> different sample size</w:t>
      </w:r>
      <w:r>
        <w:rPr>
          <w:rFonts w:eastAsia="Quattrocento" w:cs="Times New Roman"/>
          <w:bCs/>
          <w:iCs/>
          <w:color w:val="000000"/>
          <w:szCs w:val="24"/>
        </w:rPr>
        <w:t>s</w:t>
      </w:r>
      <w:r w:rsidR="00A61379">
        <w:rPr>
          <w:rFonts w:eastAsia="Quattrocento" w:cs="Times New Roman"/>
          <w:bCs/>
          <w:iCs/>
          <w:color w:val="000000"/>
          <w:szCs w:val="24"/>
        </w:rPr>
        <w:t xml:space="preserve"> have </w:t>
      </w:r>
      <w:r w:rsidR="0024063A">
        <w:rPr>
          <w:rFonts w:eastAsia="Quattrocento" w:cs="Times New Roman"/>
          <w:bCs/>
          <w:iCs/>
          <w:color w:val="000000"/>
          <w:szCs w:val="24"/>
        </w:rPr>
        <w:t xml:space="preserve">a </w:t>
      </w:r>
      <w:r w:rsidR="00A61379">
        <w:rPr>
          <w:rFonts w:eastAsia="Quattrocento" w:cs="Times New Roman"/>
          <w:bCs/>
          <w:iCs/>
          <w:color w:val="000000"/>
          <w:szCs w:val="24"/>
        </w:rPr>
        <w:t xml:space="preserve">stronger impact on the parameters estimated </w:t>
      </w:r>
      <w:r>
        <w:rPr>
          <w:rFonts w:eastAsia="Quattrocento" w:cs="Times New Roman"/>
          <w:bCs/>
          <w:iCs/>
          <w:color w:val="000000"/>
          <w:szCs w:val="24"/>
        </w:rPr>
        <w:t>relative to</w:t>
      </w:r>
      <w:r w:rsidR="00A61379">
        <w:rPr>
          <w:rFonts w:eastAsia="Quattrocento" w:cs="Times New Roman"/>
          <w:bCs/>
          <w:iCs/>
          <w:color w:val="000000"/>
          <w:szCs w:val="24"/>
        </w:rPr>
        <w:t xml:space="preserve"> the prediction capability. </w:t>
      </w:r>
      <w:r>
        <w:rPr>
          <w:rFonts w:eastAsia="Quattrocento" w:cs="Times New Roman"/>
          <w:bCs/>
          <w:iCs/>
          <w:color w:val="000000"/>
          <w:szCs w:val="24"/>
        </w:rPr>
        <w:t xml:space="preserve">There is a clear trade-off between the use of smaller sample size and the closeness of estimated results with the base results. Models estimated with smaller samples are likely to increase the error in parameter inference as well as prediction performance. </w:t>
      </w:r>
      <w:r w:rsidR="006C1B82">
        <w:rPr>
          <w:rFonts w:eastAsia="Quattrocento" w:cs="Times New Roman"/>
          <w:bCs/>
          <w:iCs/>
          <w:color w:val="000000"/>
          <w:szCs w:val="24"/>
        </w:rPr>
        <w:t xml:space="preserve">It is important to note that in none of the estimated models (arrivals, departures, destination choice) for smaller samples, the sign of estimated coefficients changed from the base sample results. </w:t>
      </w:r>
      <w:r>
        <w:rPr>
          <w:rFonts w:eastAsia="Quattrocento" w:cs="Times New Roman"/>
          <w:bCs/>
          <w:iCs/>
          <w:color w:val="000000"/>
          <w:szCs w:val="24"/>
        </w:rPr>
        <w:t>We also want to highlight that when we have consider</w:t>
      </w:r>
      <w:r w:rsidR="006C1B82">
        <w:rPr>
          <w:rFonts w:eastAsia="Quattrocento" w:cs="Times New Roman"/>
          <w:bCs/>
          <w:iCs/>
          <w:color w:val="000000"/>
          <w:szCs w:val="24"/>
        </w:rPr>
        <w:t>ed</w:t>
      </w:r>
      <w:r>
        <w:rPr>
          <w:rFonts w:eastAsia="Quattrocento" w:cs="Times New Roman"/>
          <w:bCs/>
          <w:iCs/>
          <w:color w:val="000000"/>
          <w:szCs w:val="24"/>
        </w:rPr>
        <w:t xml:space="preserve"> a sample size of about half of the base sample (10 days out of 21 days of weekday models, 5 days out of 9 days of weekend models, 20000 trips out of 50000 trips), we obtain the results that are very similar to the results obtained for the base sample. Specifically, a) for usage models, the MAPE is less than 3% and 1 or 2 variables out of about 20 variables become insignificant and b) for destination choice models, the MAPE is less than 10% and three or </w:t>
      </w:r>
      <w:r w:rsidR="0024063A">
        <w:rPr>
          <w:rFonts w:eastAsia="Quattrocento" w:cs="Times New Roman"/>
          <w:bCs/>
          <w:iCs/>
          <w:color w:val="000000"/>
          <w:szCs w:val="24"/>
        </w:rPr>
        <w:t xml:space="preserve">fewer </w:t>
      </w:r>
      <w:r>
        <w:rPr>
          <w:rFonts w:eastAsia="Quattrocento" w:cs="Times New Roman"/>
          <w:bCs/>
          <w:iCs/>
          <w:color w:val="000000"/>
          <w:szCs w:val="24"/>
        </w:rPr>
        <w:t>variables become insignificant. The decision on the exact size of</w:t>
      </w:r>
      <w:r w:rsidR="0024063A">
        <w:rPr>
          <w:rFonts w:eastAsia="Quattrocento" w:cs="Times New Roman"/>
          <w:bCs/>
          <w:iCs/>
          <w:color w:val="000000"/>
          <w:szCs w:val="24"/>
        </w:rPr>
        <w:t xml:space="preserve"> the</w:t>
      </w:r>
      <w:r>
        <w:rPr>
          <w:rFonts w:eastAsia="Quattrocento" w:cs="Times New Roman"/>
          <w:bCs/>
          <w:iCs/>
          <w:color w:val="000000"/>
          <w:szCs w:val="24"/>
        </w:rPr>
        <w:t xml:space="preserve"> sample to be employed will need to</w:t>
      </w:r>
      <w:r w:rsidR="003B1892">
        <w:rPr>
          <w:rFonts w:eastAsia="Quattrocento" w:cs="Times New Roman"/>
          <w:bCs/>
          <w:iCs/>
          <w:color w:val="000000"/>
          <w:szCs w:val="24"/>
        </w:rPr>
        <w:t xml:space="preserve"> be</w:t>
      </w:r>
      <w:r>
        <w:rPr>
          <w:rFonts w:eastAsia="Quattrocento" w:cs="Times New Roman"/>
          <w:bCs/>
          <w:iCs/>
          <w:color w:val="000000"/>
          <w:szCs w:val="24"/>
        </w:rPr>
        <w:t xml:space="preserve"> specific to each individual dataset </w:t>
      </w:r>
      <w:r w:rsidR="003B1892">
        <w:rPr>
          <w:rFonts w:eastAsia="Quattrocento" w:cs="Times New Roman"/>
          <w:bCs/>
          <w:iCs/>
          <w:color w:val="000000"/>
          <w:szCs w:val="24"/>
        </w:rPr>
        <w:t xml:space="preserve">and </w:t>
      </w:r>
      <w:r>
        <w:rPr>
          <w:rFonts w:eastAsia="Quattrocento" w:cs="Times New Roman"/>
          <w:bCs/>
          <w:iCs/>
          <w:color w:val="000000"/>
          <w:szCs w:val="24"/>
        </w:rPr>
        <w:t xml:space="preserve">to be examined </w:t>
      </w:r>
      <w:r w:rsidR="0024063A">
        <w:rPr>
          <w:rFonts w:eastAsia="Quattrocento" w:cs="Times New Roman"/>
          <w:bCs/>
          <w:iCs/>
          <w:color w:val="000000"/>
          <w:szCs w:val="24"/>
        </w:rPr>
        <w:t>based on the</w:t>
      </w:r>
      <w:r w:rsidR="003B1892">
        <w:rPr>
          <w:rFonts w:eastAsia="Quattrocento" w:cs="Times New Roman"/>
          <w:bCs/>
          <w:iCs/>
          <w:color w:val="000000"/>
          <w:szCs w:val="24"/>
        </w:rPr>
        <w:t xml:space="preserve"> </w:t>
      </w:r>
      <w:r>
        <w:rPr>
          <w:rFonts w:eastAsia="Quattrocento" w:cs="Times New Roman"/>
          <w:bCs/>
          <w:iCs/>
          <w:color w:val="000000"/>
          <w:szCs w:val="24"/>
        </w:rPr>
        <w:t>system knowledge of the analyst. In the absence of any information, our recommended sample size for arrivals, departures</w:t>
      </w:r>
      <w:r w:rsidR="0024063A">
        <w:rPr>
          <w:rFonts w:eastAsia="Quattrocento" w:cs="Times New Roman"/>
          <w:bCs/>
          <w:iCs/>
          <w:color w:val="000000"/>
          <w:szCs w:val="24"/>
        </w:rPr>
        <w:t>,</w:t>
      </w:r>
      <w:r>
        <w:rPr>
          <w:rFonts w:eastAsia="Quattrocento" w:cs="Times New Roman"/>
          <w:bCs/>
          <w:iCs/>
          <w:color w:val="000000"/>
          <w:szCs w:val="24"/>
        </w:rPr>
        <w:t xml:space="preserve"> and destination choices for weekdays and weekends can</w:t>
      </w:r>
      <w:r w:rsidR="000048DA">
        <w:rPr>
          <w:rFonts w:eastAsia="Quattrocento" w:cs="Times New Roman"/>
          <w:bCs/>
          <w:iCs/>
          <w:color w:val="000000"/>
          <w:szCs w:val="24"/>
        </w:rPr>
        <w:t xml:space="preserve"> be</w:t>
      </w:r>
      <w:r>
        <w:rPr>
          <w:rFonts w:eastAsia="Quattrocento" w:cs="Times New Roman"/>
          <w:bCs/>
          <w:iCs/>
          <w:color w:val="000000"/>
          <w:szCs w:val="24"/>
        </w:rPr>
        <w:t xml:space="preserve"> employed as minimum requirements (as far as possible).</w:t>
      </w:r>
    </w:p>
    <w:p w14:paraId="4689529F" w14:textId="5B908C3C" w:rsidR="00643FF2" w:rsidRDefault="00643FF2" w:rsidP="00643FF2">
      <w:r>
        <w:t xml:space="preserve"> </w:t>
      </w:r>
    </w:p>
    <w:p w14:paraId="1D338A7C" w14:textId="5AB53D38" w:rsidR="00921E32" w:rsidRPr="00836A19" w:rsidRDefault="00072EFB" w:rsidP="00921E32">
      <w:pPr>
        <w:pStyle w:val="Heading1"/>
      </w:pPr>
      <w:r w:rsidRPr="00836A19">
        <w:t>CONCLUSION</w:t>
      </w:r>
    </w:p>
    <w:p w14:paraId="0FE2AF91" w14:textId="39F3760C" w:rsidR="00E936A4" w:rsidRDefault="0040549E" w:rsidP="001120AD">
      <w:r>
        <w:t>This paper examined the impact of sample size on hourly usage and users’ destination choice</w:t>
      </w:r>
      <w:r w:rsidR="00E936A4">
        <w:t xml:space="preserve"> preferences</w:t>
      </w:r>
      <w:r w:rsidR="00072EFB">
        <w:t xml:space="preserve"> employing data from New York City</w:t>
      </w:r>
      <w:r w:rsidR="001120AD">
        <w:t>’s</w:t>
      </w:r>
      <w:r w:rsidR="00072EFB">
        <w:t xml:space="preserve"> CitiBike</w:t>
      </w:r>
      <w:r w:rsidR="00921E32">
        <w:t>.</w:t>
      </w:r>
      <w:r w:rsidR="00E936A4">
        <w:t xml:space="preserve"> </w:t>
      </w:r>
      <w:r w:rsidR="00E936A4">
        <w:rPr>
          <w:rFonts w:cs="Times New Roman"/>
        </w:rPr>
        <w:t xml:space="preserve">Towards this end, we evaluated the BSS data from two perspectives: 1) </w:t>
      </w:r>
      <w:r w:rsidR="00E936A4">
        <w:t xml:space="preserve">system usage – what contributing factors influence hourly arrival and departure rates at </w:t>
      </w:r>
      <w:r w:rsidR="00D41CC7">
        <w:t>a</w:t>
      </w:r>
      <w:r w:rsidR="0024063A">
        <w:t xml:space="preserve"> </w:t>
      </w:r>
      <w:r w:rsidR="00E936A4">
        <w:t>station level, 2) user destination choice – what factors contribute to users’ preference of destination station choice</w:t>
      </w:r>
      <w:r w:rsidR="00E936A4" w:rsidRPr="00B720F1">
        <w:t xml:space="preserve">. </w:t>
      </w:r>
      <w:r w:rsidR="00E936A4">
        <w:t>For system models, we estimated linear mixed models for hourly arrivals and departures on one month of data</w:t>
      </w:r>
      <w:r w:rsidR="00B655D0">
        <w:t xml:space="preserve"> as our base model and </w:t>
      </w:r>
      <w:r w:rsidR="00072EFB">
        <w:t xml:space="preserve">compared it with the estimation </w:t>
      </w:r>
      <w:r w:rsidR="00B655D0">
        <w:t xml:space="preserve">on </w:t>
      </w:r>
      <w:r w:rsidR="00072EFB">
        <w:t xml:space="preserve">a </w:t>
      </w:r>
      <w:r w:rsidR="00B655D0">
        <w:t>set of smaller samples</w:t>
      </w:r>
      <w:r w:rsidR="00FB2056">
        <w:t>. We recognize</w:t>
      </w:r>
      <w:r w:rsidR="0062064B">
        <w:t>d</w:t>
      </w:r>
      <w:r w:rsidR="00FB2056">
        <w:t xml:space="preserve"> the distinct behaviour of BSS in weekends by </w:t>
      </w:r>
      <w:r w:rsidR="00C70CBB">
        <w:t>estimating</w:t>
      </w:r>
      <w:r w:rsidR="00FB2056">
        <w:t xml:space="preserve"> separate models for weekdays and weekends</w:t>
      </w:r>
      <w:r w:rsidR="0062064B">
        <w:t>. We considered</w:t>
      </w:r>
      <w:r w:rsidR="00B655D0">
        <w:t xml:space="preserve"> </w:t>
      </w:r>
      <w:r w:rsidR="0062064B">
        <w:t xml:space="preserve">21 days of weekdays as our base sample and </w:t>
      </w:r>
      <w:r w:rsidR="00B655D0">
        <w:t>1</w:t>
      </w:r>
      <w:r w:rsidR="0062064B">
        <w:t>0</w:t>
      </w:r>
      <w:r w:rsidR="008405EB">
        <w:t xml:space="preserve"> </w:t>
      </w:r>
      <w:r w:rsidR="00B655D0">
        <w:t>days, 5</w:t>
      </w:r>
      <w:r w:rsidR="008405EB">
        <w:t xml:space="preserve"> </w:t>
      </w:r>
      <w:r w:rsidR="00B655D0">
        <w:t>days, 3</w:t>
      </w:r>
      <w:r w:rsidR="008405EB">
        <w:t xml:space="preserve"> </w:t>
      </w:r>
      <w:r w:rsidR="00B655D0">
        <w:t>days, 2</w:t>
      </w:r>
      <w:r w:rsidR="008405EB">
        <w:t xml:space="preserve"> </w:t>
      </w:r>
      <w:r w:rsidR="00B655D0">
        <w:t>days and 1</w:t>
      </w:r>
      <w:r w:rsidR="008405EB">
        <w:t xml:space="preserve"> </w:t>
      </w:r>
      <w:r w:rsidR="00B655D0">
        <w:t>day</w:t>
      </w:r>
      <w:r w:rsidR="00072EFB">
        <w:t xml:space="preserve"> </w:t>
      </w:r>
      <w:r w:rsidR="0062064B">
        <w:t>(five</w:t>
      </w:r>
      <w:r w:rsidR="00072EFB">
        <w:t xml:space="preserve"> sets each</w:t>
      </w:r>
      <w:r w:rsidR="00B655D0">
        <w:t>)</w:t>
      </w:r>
      <w:r w:rsidR="0062064B">
        <w:t xml:space="preserve"> as our smaller samples while for weekends we considered 9 days of weekends as our base sample and 5 days, 3 days, 2 days and 1 day (five sets each) as our smaller samples</w:t>
      </w:r>
      <w:r w:rsidR="00E936A4">
        <w:t>.</w:t>
      </w:r>
      <w:r w:rsidR="00B655D0">
        <w:t xml:space="preserve"> For destination choice models, </w:t>
      </w:r>
      <w:r w:rsidR="00B655D0">
        <w:rPr>
          <w:rFonts w:cs="Times New Roman"/>
        </w:rPr>
        <w:t>we estimated multinomial logit model on 50</w:t>
      </w:r>
      <w:r w:rsidR="000D2FC5">
        <w:rPr>
          <w:rFonts w:cs="Times New Roman"/>
        </w:rPr>
        <w:t>,</w:t>
      </w:r>
      <w:r w:rsidR="00B655D0">
        <w:rPr>
          <w:rFonts w:cs="Times New Roman"/>
        </w:rPr>
        <w:t xml:space="preserve">000 trips </w:t>
      </w:r>
      <w:r w:rsidR="00C9287E">
        <w:rPr>
          <w:rFonts w:cs="Times New Roman"/>
        </w:rPr>
        <w:t xml:space="preserve">made in weekdays and 50,000 trips made in weekends </w:t>
      </w:r>
      <w:r w:rsidR="00B655D0">
        <w:rPr>
          <w:rFonts w:cs="Times New Roman"/>
        </w:rPr>
        <w:t xml:space="preserve">as our base model and again on </w:t>
      </w:r>
      <w:r w:rsidR="00C9287E">
        <w:rPr>
          <w:rFonts w:cs="Times New Roman"/>
        </w:rPr>
        <w:t xml:space="preserve">five </w:t>
      </w:r>
      <w:r w:rsidR="00B655D0">
        <w:rPr>
          <w:rFonts w:cs="Times New Roman"/>
        </w:rPr>
        <w:t xml:space="preserve">sets of smaller samples (20000, 10000, </w:t>
      </w:r>
      <w:r w:rsidR="00B655D0">
        <w:rPr>
          <w:rFonts w:cs="Times New Roman"/>
        </w:rPr>
        <w:lastRenderedPageBreak/>
        <w:t>5000, 3000, 2000, 1000 trips)</w:t>
      </w:r>
      <w:r w:rsidR="00C9287E">
        <w:rPr>
          <w:rFonts w:cs="Times New Roman"/>
        </w:rPr>
        <w:t xml:space="preserve"> </w:t>
      </w:r>
      <w:r w:rsidR="0062064B">
        <w:rPr>
          <w:rFonts w:cs="Times New Roman"/>
        </w:rPr>
        <w:t>for weekday and weekend models</w:t>
      </w:r>
      <w:r w:rsidR="00C9287E">
        <w:rPr>
          <w:rFonts w:cs="Times New Roman"/>
        </w:rPr>
        <w:t>.</w:t>
      </w:r>
      <w:r w:rsidR="0062064B">
        <w:rPr>
          <w:rFonts w:cs="Times New Roman"/>
        </w:rPr>
        <w:t xml:space="preserve"> </w:t>
      </w:r>
      <w:r w:rsidR="00B655D0">
        <w:rPr>
          <w:rFonts w:cs="Times New Roman"/>
        </w:rPr>
        <w:t>We examined t</w:t>
      </w:r>
      <w:r w:rsidR="00B655D0">
        <w:t xml:space="preserve">he impact of sample size on the estimation results </w:t>
      </w:r>
      <w:r w:rsidR="00072EFB">
        <w:t xml:space="preserve">based on </w:t>
      </w:r>
      <w:r w:rsidR="00D04F62">
        <w:t xml:space="preserve">three </w:t>
      </w:r>
      <w:r w:rsidR="00072EFB">
        <w:t xml:space="preserve">measures: </w:t>
      </w:r>
      <w:r w:rsidR="00B655D0">
        <w:t>the capability to produce the same parameters estimate of the base sample</w:t>
      </w:r>
      <w:r w:rsidR="00D04F62">
        <w:t>, the comparison of standard errors</w:t>
      </w:r>
      <w:r w:rsidR="00B655D0">
        <w:t xml:space="preserve"> and </w:t>
      </w:r>
      <w:r w:rsidR="009B3850">
        <w:t xml:space="preserve">the prediction </w:t>
      </w:r>
      <w:r w:rsidR="00C9287E">
        <w:t>performance</w:t>
      </w:r>
      <w:r w:rsidR="00B655D0">
        <w:t>.</w:t>
      </w:r>
      <w:r w:rsidR="009B3850">
        <w:t xml:space="preserve"> </w:t>
      </w:r>
    </w:p>
    <w:p w14:paraId="196A5975" w14:textId="32F470B1" w:rsidR="00EE58D3" w:rsidRDefault="00EC172B" w:rsidP="0004494E">
      <w:pPr>
        <w:ind w:firstLine="720"/>
      </w:pPr>
      <w:r w:rsidRPr="00EC172B">
        <w:t xml:space="preserve">As expected, the estimation </w:t>
      </w:r>
      <w:r w:rsidR="00025E26">
        <w:t>with</w:t>
      </w:r>
      <w:r w:rsidR="00025E26" w:rsidRPr="00EC172B">
        <w:t xml:space="preserve"> </w:t>
      </w:r>
      <w:r w:rsidRPr="00EC172B">
        <w:t xml:space="preserve">the smaller samples provided different values for the estimated parameters and standard error of estimates. </w:t>
      </w:r>
      <w:r w:rsidRPr="002B1C69">
        <w:rPr>
          <w:u w:val="single"/>
        </w:rPr>
        <w:t>For usage</w:t>
      </w:r>
      <w:r w:rsidRPr="00EC172B">
        <w:t xml:space="preserve">, the performance of models on smaller sample size to produce the </w:t>
      </w:r>
      <w:r w:rsidR="00025E26">
        <w:t>“true”</w:t>
      </w:r>
      <w:r w:rsidR="00025E26" w:rsidRPr="00EC172B">
        <w:t xml:space="preserve"> </w:t>
      </w:r>
      <w:r w:rsidRPr="00EC172B">
        <w:t xml:space="preserve">parameters were within </w:t>
      </w:r>
      <w:r w:rsidR="00EC28A0">
        <w:t>1</w:t>
      </w:r>
      <w:r w:rsidR="00EC28A0" w:rsidRPr="00EC172B">
        <w:t>0</w:t>
      </w:r>
      <w:r w:rsidRPr="00EC172B">
        <w:t xml:space="preserve">% of </w:t>
      </w:r>
      <w:r w:rsidR="0024063A">
        <w:t xml:space="preserve">the </w:t>
      </w:r>
      <w:r w:rsidRPr="00EC172B">
        <w:t>base case</w:t>
      </w:r>
      <w:r w:rsidR="00EC28A0">
        <w:t>.</w:t>
      </w:r>
      <w:r w:rsidRPr="00EC172B">
        <w:t xml:space="preserve"> </w:t>
      </w:r>
      <w:r w:rsidR="00D04F62">
        <w:t>However, the</w:t>
      </w:r>
      <w:r w:rsidR="00B10260">
        <w:t xml:space="preserve"> increase in the</w:t>
      </w:r>
      <w:r w:rsidR="00D04F62">
        <w:t xml:space="preserve"> standard error</w:t>
      </w:r>
      <w:r w:rsidR="00B10260">
        <w:t>s</w:t>
      </w:r>
      <w:r w:rsidR="00D04F62">
        <w:t xml:space="preserve"> </w:t>
      </w:r>
      <w:r w:rsidR="00B10260">
        <w:t>were substantial</w:t>
      </w:r>
      <w:r w:rsidR="00025E26">
        <w:t xml:space="preserve"> (i.e. the confidence interval for the parameters was large)</w:t>
      </w:r>
      <w:r w:rsidR="00D04F62">
        <w:t xml:space="preserve">. </w:t>
      </w:r>
      <w:r w:rsidRPr="00EC172B">
        <w:t xml:space="preserve">We observed a huge </w:t>
      </w:r>
      <w:r w:rsidR="00EC28A0">
        <w:t>drop in performance of models</w:t>
      </w:r>
      <w:r w:rsidRPr="00EC172B">
        <w:t xml:space="preserve"> when we use</w:t>
      </w:r>
      <w:r w:rsidR="00072EFB">
        <w:t>d</w:t>
      </w:r>
      <w:r w:rsidRPr="00EC172B">
        <w:t xml:space="preserve"> only one day to estimate arrivals or departure models. The results clearly indicated that when sample size decreases, standard error of estimates </w:t>
      </w:r>
      <w:r w:rsidR="00EC28A0">
        <w:t xml:space="preserve">gradually </w:t>
      </w:r>
      <w:r w:rsidRPr="00EC172B">
        <w:t>increases and the confidence in estimated parameters reduces</w:t>
      </w:r>
      <w:r w:rsidR="001120AD">
        <w:t xml:space="preserve"> and more number of variables became insignificant</w:t>
      </w:r>
      <w:r w:rsidRPr="00EC172B">
        <w:t xml:space="preserve">. </w:t>
      </w:r>
      <w:r w:rsidR="00EC28A0">
        <w:t xml:space="preserve">The mean number of insignificant </w:t>
      </w:r>
      <w:r w:rsidR="00C9287E">
        <w:t xml:space="preserve">parameters </w:t>
      </w:r>
      <w:r w:rsidR="00EC28A0">
        <w:t xml:space="preserve">varied from 1.2 to 6.4 variables. </w:t>
      </w:r>
      <w:r w:rsidRPr="00EC172B">
        <w:t xml:space="preserve">In terms of prediction capability, we </w:t>
      </w:r>
      <w:r w:rsidR="00273FEF">
        <w:t>were not able to</w:t>
      </w:r>
      <w:r w:rsidRPr="00EC172B">
        <w:t xml:space="preserve"> observe any significant difference due to</w:t>
      </w:r>
      <w:r w:rsidR="0024063A">
        <w:t xml:space="preserve"> the</w:t>
      </w:r>
      <w:r w:rsidRPr="00EC172B">
        <w:t xml:space="preserve"> use of smaller samples. </w:t>
      </w:r>
      <w:r w:rsidRPr="002B1C69">
        <w:rPr>
          <w:u w:val="single"/>
        </w:rPr>
        <w:t>For destination choice models</w:t>
      </w:r>
      <w:r w:rsidRPr="00EC172B">
        <w:t xml:space="preserve">, as sample size decreased, the error measures increased. The MAPE of model performance to generate the estimated parameters of </w:t>
      </w:r>
      <w:r w:rsidR="0024063A">
        <w:t xml:space="preserve">the </w:t>
      </w:r>
      <w:r w:rsidRPr="00EC172B">
        <w:t xml:space="preserve">base model </w:t>
      </w:r>
      <w:r w:rsidR="00EC28A0">
        <w:t xml:space="preserve">for weekday (weekend) models </w:t>
      </w:r>
      <w:r w:rsidRPr="00EC172B">
        <w:t xml:space="preserve">increased from </w:t>
      </w:r>
      <w:r w:rsidR="00EC28A0">
        <w:t>7.5</w:t>
      </w:r>
      <w:r w:rsidRPr="00EC172B">
        <w:t xml:space="preserve"> (</w:t>
      </w:r>
      <w:r w:rsidR="00EC28A0">
        <w:t>10.1</w:t>
      </w:r>
      <w:r w:rsidRPr="00EC172B">
        <w:t xml:space="preserve">) </w:t>
      </w:r>
      <w:r w:rsidR="00D04F62">
        <w:t>for</w:t>
      </w:r>
      <w:r w:rsidR="00D04F62" w:rsidRPr="00EC172B">
        <w:t xml:space="preserve"> </w:t>
      </w:r>
      <w:r w:rsidR="0024063A">
        <w:t xml:space="preserve">the </w:t>
      </w:r>
      <w:r w:rsidRPr="00EC172B">
        <w:t xml:space="preserve">sample size of 20,000 trips to </w:t>
      </w:r>
      <w:r w:rsidR="00EC28A0">
        <w:t>43.7</w:t>
      </w:r>
      <w:r w:rsidRPr="00EC172B">
        <w:t xml:space="preserve"> (</w:t>
      </w:r>
      <w:r w:rsidR="00EC28A0">
        <w:t>46.6</w:t>
      </w:r>
      <w:r w:rsidRPr="00EC172B">
        <w:t xml:space="preserve">) </w:t>
      </w:r>
      <w:r w:rsidR="00D04F62">
        <w:t>for</w:t>
      </w:r>
      <w:r w:rsidR="00D04F62" w:rsidRPr="00EC172B">
        <w:t xml:space="preserve"> </w:t>
      </w:r>
      <w:r w:rsidR="0024063A">
        <w:t xml:space="preserve">the </w:t>
      </w:r>
      <w:r w:rsidRPr="00EC172B">
        <w:t xml:space="preserve">sample size of 1,000 trips. Again, as expected, the standard error of estimate increased when sample size reduced. </w:t>
      </w:r>
      <w:r w:rsidR="00EC28A0">
        <w:t xml:space="preserve">The impact on </w:t>
      </w:r>
      <w:r w:rsidR="0024063A">
        <w:t xml:space="preserve">the </w:t>
      </w:r>
      <w:r w:rsidR="00EC28A0">
        <w:t xml:space="preserve">confidence of </w:t>
      </w:r>
      <w:r w:rsidR="0004494E">
        <w:t xml:space="preserve">estimated </w:t>
      </w:r>
      <w:r w:rsidR="00EC28A0">
        <w:t xml:space="preserve">parameters in destination choice models is slightly higher than the usage models; </w:t>
      </w:r>
      <w:r w:rsidR="00E84C49">
        <w:t xml:space="preserve">the mean number of parameters </w:t>
      </w:r>
      <w:r w:rsidR="00C70CBB">
        <w:t xml:space="preserve">that </w:t>
      </w:r>
      <w:r w:rsidR="00E84C49">
        <w:t xml:space="preserve">become insignificant </w:t>
      </w:r>
      <w:r w:rsidR="00C70CBB">
        <w:t>varies</w:t>
      </w:r>
      <w:r w:rsidR="00E84C49">
        <w:t xml:space="preserve"> </w:t>
      </w:r>
      <w:r w:rsidR="00C9287E">
        <w:t xml:space="preserve">between </w:t>
      </w:r>
      <w:r w:rsidR="00E84C49">
        <w:t>2.6</w:t>
      </w:r>
      <w:r w:rsidR="00C9287E">
        <w:t xml:space="preserve"> to </w:t>
      </w:r>
      <w:r w:rsidR="00E84C49">
        <w:t>11</w:t>
      </w:r>
      <w:r w:rsidR="00C9287E">
        <w:t xml:space="preserve"> variables</w:t>
      </w:r>
      <w:r w:rsidR="00E84C49">
        <w:t xml:space="preserve">. </w:t>
      </w:r>
      <w:r w:rsidRPr="00EC172B">
        <w:t xml:space="preserve">Further, we observed that as sample size decreases, the prediction capability of estimated models marginally reduced. </w:t>
      </w:r>
      <w:r w:rsidR="00E84C49">
        <w:t>However, the impact of sample size on prediction performance is not as substantial as that impact on parameters estimated.</w:t>
      </w:r>
      <w:r w:rsidR="00E84C49" w:rsidRPr="00EC172B">
        <w:t xml:space="preserve"> </w:t>
      </w:r>
      <w:r w:rsidRPr="00EC172B">
        <w:t xml:space="preserve">The results suggested </w:t>
      </w:r>
      <w:r w:rsidR="00C9287E">
        <w:t>a minimum</w:t>
      </w:r>
      <w:r w:rsidR="00EE58D3">
        <w:t xml:space="preserve"> sample size</w:t>
      </w:r>
      <w:r w:rsidRPr="00EC172B">
        <w:t xml:space="preserve"> of </w:t>
      </w:r>
      <w:r w:rsidR="00D93D28">
        <w:t>three</w:t>
      </w:r>
      <w:r w:rsidR="00E84C49">
        <w:t xml:space="preserve"> days data for weekday analysis and </w:t>
      </w:r>
      <w:r w:rsidR="002E6560">
        <w:t>two</w:t>
      </w:r>
      <w:r w:rsidR="00D04F62" w:rsidRPr="00EC172B">
        <w:t xml:space="preserve"> </w:t>
      </w:r>
      <w:r w:rsidRPr="00EC172B">
        <w:t>days data</w:t>
      </w:r>
      <w:r w:rsidR="00E84C49">
        <w:t xml:space="preserve"> for weekend analysis</w:t>
      </w:r>
      <w:r w:rsidRPr="00EC172B">
        <w:t xml:space="preserve"> to </w:t>
      </w:r>
      <w:r w:rsidR="00E84C49">
        <w:t>examine</w:t>
      </w:r>
      <w:r w:rsidR="00E84C49" w:rsidRPr="00EC172B">
        <w:t xml:space="preserve"> </w:t>
      </w:r>
      <w:r w:rsidRPr="00EC172B">
        <w:t xml:space="preserve">BSS demand and </w:t>
      </w:r>
      <w:r w:rsidR="00D04F62">
        <w:t>5</w:t>
      </w:r>
      <w:r w:rsidR="00D04F62" w:rsidRPr="00EC172B">
        <w:t xml:space="preserve">000 </w:t>
      </w:r>
      <w:r w:rsidRPr="00EC172B">
        <w:t xml:space="preserve">trips </w:t>
      </w:r>
      <w:r w:rsidR="00E84C49">
        <w:t xml:space="preserve">for weekday and weekend models </w:t>
      </w:r>
      <w:r w:rsidRPr="00EC172B">
        <w:t xml:space="preserve">for examining users’ destination choice. </w:t>
      </w:r>
      <w:r w:rsidR="00C70CBB">
        <w:t>While these results cannot be generalized across all urban regions, these guidelines are intended to serve as minimum requirements for sample sizes analyzing BSS in the absence of any system level guidelines.</w:t>
      </w:r>
    </w:p>
    <w:p w14:paraId="716C0B0C" w14:textId="48BB272F" w:rsidR="00C80347" w:rsidRDefault="00EE58D3" w:rsidP="002E0E7B">
      <w:pPr>
        <w:ind w:firstLine="720"/>
      </w:pPr>
      <w:r>
        <w:t>To be sure, the study is not without limitations. While the two model structures have been extensively tested, these specifications might not be applicable for other regions. Hence, the transferability of sample sizes cannot be generalized to other urban regions. However, considering the guidelines from our research</w:t>
      </w:r>
      <w:r w:rsidR="00BC7337">
        <w:t xml:space="preserve"> as minimum requirements</w:t>
      </w:r>
      <w:r>
        <w:t xml:space="preserve"> will ensure that the sample sizes employed for analyzing BSS are reasonable even for other urban regions.</w:t>
      </w:r>
      <w:r w:rsidR="00BC7337">
        <w:t xml:space="preserve"> </w:t>
      </w:r>
      <w:r w:rsidR="008A0E63">
        <w:t xml:space="preserve">Moreover, </w:t>
      </w:r>
      <w:r w:rsidR="008A0E63">
        <w:rPr>
          <w:rFonts w:eastAsia="Quattrocento" w:cs="Times New Roman"/>
          <w:bCs/>
          <w:iCs/>
          <w:color w:val="000000"/>
          <w:szCs w:val="24"/>
        </w:rPr>
        <w:t xml:space="preserve">the data employed in our analysis is actual trip data from the BSS </w:t>
      </w:r>
      <w:r w:rsidR="00DA0E97">
        <w:rPr>
          <w:rFonts w:eastAsia="Quattrocento" w:cs="Times New Roman"/>
          <w:bCs/>
          <w:iCs/>
          <w:color w:val="000000"/>
          <w:szCs w:val="24"/>
        </w:rPr>
        <w:t>operator</w:t>
      </w:r>
      <w:r w:rsidR="008A0E63">
        <w:rPr>
          <w:rFonts w:eastAsia="Quattrocento" w:cs="Times New Roman"/>
          <w:bCs/>
          <w:iCs/>
          <w:color w:val="000000"/>
          <w:szCs w:val="24"/>
        </w:rPr>
        <w:t xml:space="preserve">. We do not have information on potentially latent demand. Thus, </w:t>
      </w:r>
      <w:r w:rsidR="004D6341">
        <w:rPr>
          <w:rFonts w:eastAsia="Quattrocento" w:cs="Times New Roman"/>
          <w:bCs/>
          <w:iCs/>
          <w:color w:val="000000"/>
          <w:szCs w:val="24"/>
        </w:rPr>
        <w:t xml:space="preserve">developing improved models that consider the truncated nature of </w:t>
      </w:r>
      <w:r w:rsidR="008A0E63">
        <w:rPr>
          <w:rFonts w:eastAsia="Quattrocento" w:cs="Times New Roman"/>
          <w:bCs/>
          <w:iCs/>
          <w:color w:val="000000"/>
          <w:szCs w:val="24"/>
        </w:rPr>
        <w:t xml:space="preserve">the </w:t>
      </w:r>
      <w:r w:rsidR="00DA0E97">
        <w:rPr>
          <w:rFonts w:eastAsia="Quattrocento" w:cs="Times New Roman"/>
          <w:bCs/>
          <w:iCs/>
          <w:color w:val="000000"/>
          <w:szCs w:val="24"/>
        </w:rPr>
        <w:t>arrival and departure</w:t>
      </w:r>
      <w:r w:rsidR="008A0E63">
        <w:rPr>
          <w:rFonts w:eastAsia="Quattrocento" w:cs="Times New Roman"/>
          <w:bCs/>
          <w:iCs/>
          <w:color w:val="000000"/>
          <w:szCs w:val="24"/>
        </w:rPr>
        <w:t xml:space="preserve"> rates </w:t>
      </w:r>
      <w:r w:rsidR="004D6341">
        <w:rPr>
          <w:rFonts w:eastAsia="Quattrocento" w:cs="Times New Roman"/>
          <w:bCs/>
          <w:iCs/>
          <w:color w:val="000000"/>
          <w:szCs w:val="24"/>
        </w:rPr>
        <w:t>might be useful</w:t>
      </w:r>
      <w:r w:rsidR="008A0E63">
        <w:rPr>
          <w:rFonts w:eastAsia="Quattrocento" w:cs="Times New Roman"/>
          <w:bCs/>
          <w:iCs/>
          <w:color w:val="000000"/>
          <w:szCs w:val="24"/>
        </w:rPr>
        <w:t xml:space="preserve">. </w:t>
      </w:r>
      <w:r w:rsidR="007D0EC5">
        <w:t>Furthermore, it is possible to consider advanced models for usage and destination choice. For example, in the usage models, it is possible that potential unobserved spatial correlations exist between demand across stations close to one another</w:t>
      </w:r>
      <w:r w:rsidR="00025E26">
        <w:t xml:space="preserve"> (see Faghih-Imani and Eluru, 2016)</w:t>
      </w:r>
      <w:r w:rsidR="007D0EC5">
        <w:t xml:space="preserve">. Accommodating for such potential spatial correlations </w:t>
      </w:r>
      <w:r w:rsidR="00E355B7" w:rsidRPr="00E355B7">
        <w:t xml:space="preserve">in a sampling exercise </w:t>
      </w:r>
      <w:r w:rsidR="007D0EC5">
        <w:t>would be a future direction of research.</w:t>
      </w:r>
    </w:p>
    <w:p w14:paraId="2CD1BA93" w14:textId="77777777" w:rsidR="00C80347" w:rsidRDefault="00C80347" w:rsidP="001C57A8">
      <w:pPr>
        <w:ind w:firstLine="720"/>
      </w:pPr>
    </w:p>
    <w:p w14:paraId="10019532" w14:textId="19CF2CC4" w:rsidR="00C80347" w:rsidRDefault="00C80347" w:rsidP="001120AD">
      <w:pPr>
        <w:pStyle w:val="Heading1"/>
        <w:numPr>
          <w:ilvl w:val="0"/>
          <w:numId w:val="0"/>
        </w:numPr>
      </w:pPr>
      <w:r>
        <w:t>ACKNOWLEDGMENT</w:t>
      </w:r>
    </w:p>
    <w:p w14:paraId="6145047E" w14:textId="42BF12AB" w:rsidR="00921E32" w:rsidRDefault="00C80347" w:rsidP="001120AD">
      <w:pPr>
        <w:rPr>
          <w:rFonts w:cs="Times New Roman"/>
          <w:b/>
        </w:rPr>
      </w:pPr>
      <w:r>
        <w:t xml:space="preserve">The authors are grateful for </w:t>
      </w:r>
      <w:r w:rsidR="007D0EC5">
        <w:t xml:space="preserve">the </w:t>
      </w:r>
      <w:r>
        <w:t>insightful feedback from four anonymous reviewers on an earlier version of the manuscript.</w:t>
      </w:r>
      <w:r>
        <w:rPr>
          <w:rFonts w:cs="Times New Roman"/>
          <w:b/>
        </w:rPr>
        <w:t xml:space="preserve"> </w:t>
      </w:r>
      <w:r w:rsidR="00921E32">
        <w:rPr>
          <w:rFonts w:cs="Times New Roman"/>
          <w:b/>
        </w:rPr>
        <w:br w:type="page"/>
      </w:r>
    </w:p>
    <w:p w14:paraId="2FCA4066" w14:textId="77777777" w:rsidR="00921E32" w:rsidRDefault="00921E32" w:rsidP="00921E32">
      <w:pPr>
        <w:autoSpaceDE w:val="0"/>
        <w:autoSpaceDN w:val="0"/>
        <w:adjustRightInd w:val="0"/>
        <w:jc w:val="left"/>
        <w:rPr>
          <w:rFonts w:cs="Times New Roman"/>
          <w:b/>
        </w:rPr>
      </w:pPr>
      <w:r w:rsidRPr="008A07C9">
        <w:rPr>
          <w:rFonts w:cs="Times New Roman"/>
          <w:b/>
        </w:rPr>
        <w:lastRenderedPageBreak/>
        <w:t>References</w:t>
      </w:r>
    </w:p>
    <w:p w14:paraId="7D154EBC"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 xml:space="preserve">Bachand-Marleau, J., B. Lee, and A. El-Geneidy, 2012. Better Understanding of Factors Influencing Likelihood of Using Shared Bicycle Systems and Frequency of Use. </w:t>
      </w:r>
      <w:r w:rsidRPr="00557837">
        <w:rPr>
          <w:rFonts w:cs="Times New Roman"/>
          <w:bCs/>
          <w:i/>
          <w:iCs/>
          <w:szCs w:val="24"/>
        </w:rPr>
        <w:t>Transportation Research Record: Journal of the Transportation Research Board</w:t>
      </w:r>
      <w:r w:rsidRPr="00557837">
        <w:rPr>
          <w:rFonts w:cs="Times New Roman"/>
          <w:bCs/>
          <w:szCs w:val="24"/>
        </w:rPr>
        <w:t>, No. 2314, pp. 66-71.</w:t>
      </w:r>
    </w:p>
    <w:p w14:paraId="377FFF29"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 xml:space="preserve">Buck, D., Buehler, R., 2012. Bike lanes and other determinants of capital bikeshare trips. Paper presented at the 91st Transportation Research Board Annual Meeting 2012, Washington, DC. </w:t>
      </w:r>
    </w:p>
    <w:p w14:paraId="446CAB66"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 xml:space="preserve">Buck, D., D. Buehler, P. Happ, B. Rawls, P. Chung, and N. Borecki, 2013. Are Bikeshare Users Different from Regular Cyclists? A First Look at Short-Term Users, Annual Members, and Area Cyclists in the Washington, D.C., Region. </w:t>
      </w:r>
      <w:r w:rsidRPr="00557837">
        <w:rPr>
          <w:rFonts w:cs="Times New Roman"/>
          <w:bCs/>
          <w:i/>
          <w:iCs/>
          <w:szCs w:val="24"/>
        </w:rPr>
        <w:t>Transportation Research Record: Journal of the Transportation Research Board</w:t>
      </w:r>
      <w:r w:rsidRPr="00557837">
        <w:rPr>
          <w:rFonts w:cs="Times New Roman"/>
          <w:bCs/>
          <w:szCs w:val="24"/>
        </w:rPr>
        <w:t>, No. 2387, pp. 112–119.</w:t>
      </w:r>
    </w:p>
    <w:p w14:paraId="49A898E8"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Faghih-Imani A. and N. Eluru, Role of Bicycle Sharing System Infrastructure on Usage: Evidence from Montreal, Presented at the 5th Innovations in Travel Modeling Conference, Baltimore, MD, 2014.</w:t>
      </w:r>
    </w:p>
    <w:p w14:paraId="4C8C3AFF" w14:textId="724BD1FC" w:rsidR="00025E26" w:rsidRDefault="00025E26" w:rsidP="00557837">
      <w:pPr>
        <w:autoSpaceDE w:val="0"/>
        <w:autoSpaceDN w:val="0"/>
        <w:adjustRightInd w:val="0"/>
        <w:ind w:left="576" w:hanging="576"/>
        <w:rPr>
          <w:rFonts w:cs="Times New Roman"/>
          <w:bCs/>
          <w:szCs w:val="24"/>
        </w:rPr>
      </w:pPr>
      <w:r w:rsidRPr="00025E26">
        <w:rPr>
          <w:rFonts w:cs="Times New Roman"/>
          <w:bCs/>
          <w:szCs w:val="24"/>
        </w:rPr>
        <w:t>Faghih-Imani, A., and N. Eluru (2016), "Incorporating the Impact of Spatio-Temporal Interactions on Bicycle Sharing System Demand: A Case Study of New York CitiBike System," Journal of Transport Geography, Vol 54, June 2016, pp. 218-227</w:t>
      </w:r>
    </w:p>
    <w:p w14:paraId="63FEE7A7"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 xml:space="preserve">Faghih-Imani A., and N. Eluru, 2015. Analyzing Bicycle Sharing System User Destination Choice Preferences: An Investigation of Chicago's Divvy System, </w:t>
      </w:r>
      <w:r w:rsidRPr="00BD080F">
        <w:rPr>
          <w:rFonts w:cs="Times New Roman"/>
          <w:bCs/>
          <w:i/>
          <w:iCs/>
          <w:szCs w:val="24"/>
        </w:rPr>
        <w:t>Journal of Transport Geography</w:t>
      </w:r>
      <w:r w:rsidRPr="00557837">
        <w:rPr>
          <w:rFonts w:cs="Times New Roman"/>
          <w:bCs/>
          <w:szCs w:val="24"/>
        </w:rPr>
        <w:t>, Vol. 44, pp. 53-64.</w:t>
      </w:r>
    </w:p>
    <w:p w14:paraId="4509D6AC"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 xml:space="preserve">Faghih-Imani A., N. Eluru, A. El-Geneidy, M. Rabbat, and U. Haq, 2014. How does land-use and urban form impact bicycle flows: Evidence from the bicycle-sharing system (BIXI) in Montreal, </w:t>
      </w:r>
      <w:r w:rsidRPr="00557837">
        <w:rPr>
          <w:rFonts w:cs="Times New Roman"/>
          <w:bCs/>
          <w:i/>
          <w:iCs/>
          <w:szCs w:val="24"/>
        </w:rPr>
        <w:t>Journal of Transport Geography</w:t>
      </w:r>
      <w:r w:rsidRPr="00557837">
        <w:rPr>
          <w:rFonts w:cs="Times New Roman"/>
          <w:bCs/>
          <w:szCs w:val="24"/>
        </w:rPr>
        <w:t xml:space="preserve">, Vol. 41, pp. 306-314. </w:t>
      </w:r>
    </w:p>
    <w:p w14:paraId="09D04AEA" w14:textId="0446FEEC" w:rsidR="00443527" w:rsidRDefault="00443527" w:rsidP="00443527">
      <w:pPr>
        <w:autoSpaceDE w:val="0"/>
        <w:autoSpaceDN w:val="0"/>
        <w:adjustRightInd w:val="0"/>
        <w:ind w:left="576" w:hanging="576"/>
      </w:pPr>
      <w:r>
        <w:t xml:space="preserve">Fishman, E., 2016. Bikeshare: A review of recent literature, </w:t>
      </w:r>
      <w:r w:rsidRPr="00BD080F">
        <w:rPr>
          <w:i/>
          <w:iCs/>
        </w:rPr>
        <w:t>Transport Reviews</w:t>
      </w:r>
      <w:r>
        <w:t xml:space="preserve">, Vol. 36, pp. 92- 113. </w:t>
      </w:r>
    </w:p>
    <w:p w14:paraId="15EC735B" w14:textId="4BF4CFAF" w:rsidR="00455A0F" w:rsidRDefault="00455A0F" w:rsidP="00557837">
      <w:pPr>
        <w:autoSpaceDE w:val="0"/>
        <w:autoSpaceDN w:val="0"/>
        <w:adjustRightInd w:val="0"/>
        <w:ind w:left="576" w:hanging="576"/>
      </w:pPr>
      <w:r w:rsidRPr="00A2442F">
        <w:t>Fishman, E., S. Washington and N. Haworth</w:t>
      </w:r>
      <w:r>
        <w:t>, 2015.</w:t>
      </w:r>
      <w:r w:rsidRPr="00A2442F">
        <w:t xml:space="preserve"> Bikeshare’s impact on active travel: Evidence from the United States, Great Britain, and Australia.</w:t>
      </w:r>
      <w:r>
        <w:t xml:space="preserve"> </w:t>
      </w:r>
      <w:r w:rsidRPr="00557837">
        <w:rPr>
          <w:i/>
        </w:rPr>
        <w:t>Journal of Transport &amp; Health,</w:t>
      </w:r>
      <w:r w:rsidRPr="00A2442F">
        <w:t> </w:t>
      </w:r>
      <w:r>
        <w:t>Vol. 2, pp. 135-142</w:t>
      </w:r>
      <w:r w:rsidRPr="00A2442F">
        <w:t>.</w:t>
      </w:r>
    </w:p>
    <w:p w14:paraId="54BF5EF4"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 xml:space="preserve">Fuller, D., L. Gauvin, Y. Kestens, M. Daniel, M. Fournier, P. Morency, and L. Drouin, 2011. Use of a new public bicycle share program in Montreal, Canada. </w:t>
      </w:r>
      <w:r w:rsidRPr="00557837">
        <w:rPr>
          <w:rFonts w:cs="Times New Roman"/>
          <w:bCs/>
          <w:i/>
          <w:iCs/>
          <w:szCs w:val="24"/>
        </w:rPr>
        <w:t>American journal of preventive medicine,</w:t>
      </w:r>
      <w:r w:rsidRPr="00557837">
        <w:rPr>
          <w:rFonts w:cs="Times New Roman"/>
          <w:bCs/>
          <w:szCs w:val="24"/>
        </w:rPr>
        <w:t xml:space="preserve"> Vol. 41, No. 1, pp. 80-83.</w:t>
      </w:r>
    </w:p>
    <w:p w14:paraId="5544E8F3" w14:textId="77777777" w:rsidR="009E503E" w:rsidRPr="00557837" w:rsidRDefault="009E503E" w:rsidP="00557837">
      <w:pPr>
        <w:autoSpaceDE w:val="0"/>
        <w:autoSpaceDN w:val="0"/>
        <w:adjustRightInd w:val="0"/>
        <w:ind w:left="576" w:hanging="576"/>
        <w:rPr>
          <w:rFonts w:cs="Times New Roman"/>
          <w:bCs/>
          <w:szCs w:val="24"/>
        </w:rPr>
      </w:pPr>
      <w:r w:rsidRPr="00557837">
        <w:rPr>
          <w:rFonts w:cs="Times New Roman"/>
          <w:bCs/>
          <w:szCs w:val="24"/>
        </w:rPr>
        <w:t xml:space="preserve">Gebhart, K. and Noland, R., 2014. The Impact of Weather Conditions on Bikeshare Trips in Washington, DC. </w:t>
      </w:r>
      <w:r w:rsidRPr="00BD080F">
        <w:rPr>
          <w:rFonts w:cs="Times New Roman"/>
          <w:bCs/>
          <w:i/>
          <w:iCs/>
          <w:szCs w:val="24"/>
        </w:rPr>
        <w:t>Transportation</w:t>
      </w:r>
      <w:r w:rsidRPr="00557837">
        <w:rPr>
          <w:rFonts w:cs="Times New Roman"/>
          <w:bCs/>
          <w:szCs w:val="24"/>
        </w:rPr>
        <w:t xml:space="preserve">, Vol. 41, pp. 1205-1225. </w:t>
      </w:r>
    </w:p>
    <w:p w14:paraId="424CB9C5" w14:textId="45E3751E" w:rsidR="00455A0F" w:rsidRDefault="00455A0F" w:rsidP="00BD080F">
      <w:pPr>
        <w:autoSpaceDE w:val="0"/>
        <w:autoSpaceDN w:val="0"/>
        <w:adjustRightInd w:val="0"/>
        <w:ind w:left="576" w:hanging="576"/>
        <w:rPr>
          <w:rFonts w:cs="Times New Roman"/>
          <w:bCs/>
          <w:szCs w:val="24"/>
        </w:rPr>
      </w:pPr>
      <w:r w:rsidRPr="00557837">
        <w:rPr>
          <w:rFonts w:cs="Times New Roman"/>
          <w:bCs/>
          <w:szCs w:val="24"/>
        </w:rPr>
        <w:t>González, F., C. Melo-Riquelme, and L. de Grange. 201</w:t>
      </w:r>
      <w:r w:rsidR="00BD080F">
        <w:rPr>
          <w:rFonts w:cs="Times New Roman"/>
          <w:bCs/>
          <w:szCs w:val="24"/>
        </w:rPr>
        <w:t>6</w:t>
      </w:r>
      <w:r w:rsidRPr="00557837">
        <w:rPr>
          <w:rFonts w:cs="Times New Roman"/>
          <w:bCs/>
          <w:szCs w:val="24"/>
        </w:rPr>
        <w:t xml:space="preserve">. A combined destination and route choice model for a bicycle sharing system. </w:t>
      </w:r>
      <w:r w:rsidRPr="00557837">
        <w:rPr>
          <w:rFonts w:cs="Times New Roman"/>
          <w:bCs/>
          <w:i/>
          <w:szCs w:val="24"/>
        </w:rPr>
        <w:t>Transportation,</w:t>
      </w:r>
      <w:r w:rsidR="00BD080F" w:rsidRPr="00BD080F">
        <w:t xml:space="preserve"> </w:t>
      </w:r>
      <w:r w:rsidR="00BD080F">
        <w:t xml:space="preserve">Vol. </w:t>
      </w:r>
      <w:r w:rsidR="00BD080F" w:rsidRPr="00BD080F">
        <w:rPr>
          <w:rFonts w:cs="Times New Roman"/>
          <w:bCs/>
          <w:szCs w:val="24"/>
        </w:rPr>
        <w:t>43, pp.407-423</w:t>
      </w:r>
      <w:r w:rsidRPr="00557837">
        <w:rPr>
          <w:rFonts w:cs="Times New Roman"/>
          <w:bCs/>
          <w:szCs w:val="24"/>
        </w:rPr>
        <w:t>.</w:t>
      </w:r>
    </w:p>
    <w:p w14:paraId="5944440C" w14:textId="21148577" w:rsidR="00172A31" w:rsidRPr="00557837" w:rsidRDefault="00172A31" w:rsidP="00557837">
      <w:pPr>
        <w:autoSpaceDE w:val="0"/>
        <w:autoSpaceDN w:val="0"/>
        <w:adjustRightInd w:val="0"/>
        <w:ind w:left="576" w:hanging="576"/>
        <w:rPr>
          <w:rFonts w:cs="Times New Roman"/>
          <w:bCs/>
          <w:szCs w:val="24"/>
        </w:rPr>
      </w:pPr>
      <w:r>
        <w:t xml:space="preserve">Goodman, A., J., Green, and J. Woodcock. The role of bicycle sharing systems in normalising the image of cycling: An observational study of London cyclists. </w:t>
      </w:r>
      <w:r w:rsidRPr="00BD080F">
        <w:rPr>
          <w:i/>
          <w:iCs/>
        </w:rPr>
        <w:t>Journal of Transport &amp; Health</w:t>
      </w:r>
      <w:r>
        <w:t>, Vol. 1, 2014, pp. 5-8.</w:t>
      </w:r>
    </w:p>
    <w:p w14:paraId="096FD00D"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lastRenderedPageBreak/>
        <w:t xml:space="preserve">Jäppinen, S., T. Toivonen, and M. Salonen, 2013. Modelling the potential effect of shared bicycles on public transport travel times in Greater Helsinki: An open data approach. </w:t>
      </w:r>
      <w:r w:rsidRPr="00557837">
        <w:rPr>
          <w:rFonts w:cs="Times New Roman"/>
          <w:bCs/>
          <w:i/>
          <w:iCs/>
          <w:szCs w:val="24"/>
        </w:rPr>
        <w:t>Applied Geography</w:t>
      </w:r>
      <w:r w:rsidRPr="00557837">
        <w:rPr>
          <w:rFonts w:cs="Times New Roman"/>
          <w:bCs/>
          <w:szCs w:val="24"/>
        </w:rPr>
        <w:t>, Vol. 43, pp. 13-24.</w:t>
      </w:r>
    </w:p>
    <w:p w14:paraId="41FA8D79"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Kaufman, S. M., L. Gordon-Koven, N. Levenson and M. L. Moss, 2015. Citi Bike: The First Two Years. The Rudin Center for Transportation Policy and Management.</w:t>
      </w:r>
    </w:p>
    <w:p w14:paraId="4412443B" w14:textId="77777777" w:rsidR="00347036" w:rsidRPr="00557837" w:rsidRDefault="00347036" w:rsidP="00557837">
      <w:pPr>
        <w:autoSpaceDE w:val="0"/>
        <w:autoSpaceDN w:val="0"/>
        <w:adjustRightInd w:val="0"/>
        <w:ind w:left="576" w:hanging="576"/>
        <w:rPr>
          <w:rFonts w:cs="Times New Roman"/>
          <w:bCs/>
          <w:szCs w:val="24"/>
        </w:rPr>
      </w:pPr>
      <w:r w:rsidRPr="00557837">
        <w:rPr>
          <w:rFonts w:cs="Times New Roman"/>
          <w:bCs/>
          <w:szCs w:val="24"/>
        </w:rPr>
        <w:t xml:space="preserve">Lathia, N., S., Ahmed, and L., Capra. Measuring the impact of opening the London shared bicycle scheme to casual users. </w:t>
      </w:r>
      <w:r w:rsidRPr="00557837">
        <w:rPr>
          <w:rFonts w:cs="Times New Roman"/>
          <w:bCs/>
          <w:i/>
          <w:iCs/>
          <w:szCs w:val="24"/>
        </w:rPr>
        <w:t>Transportation Research Part C: Emerging Technologies</w:t>
      </w:r>
      <w:r w:rsidRPr="00557837">
        <w:rPr>
          <w:rFonts w:cs="Times New Roman"/>
          <w:bCs/>
          <w:szCs w:val="24"/>
        </w:rPr>
        <w:t>, Vol. 22, 2012, pp. 88-102.</w:t>
      </w:r>
    </w:p>
    <w:p w14:paraId="0BD06D25"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Mahmoud, M. S., W. El-Assi, and K. Nurul Habib. 2015. Effects of Built Environment and Weather on Bike Sharing Demand: Station Level Analysis of Commercial Bike Sharing in Toronto. Paper presented at the 94</w:t>
      </w:r>
      <w:r w:rsidRPr="00557837">
        <w:rPr>
          <w:rFonts w:cs="Times New Roman"/>
          <w:bCs/>
          <w:szCs w:val="24"/>
          <w:vertAlign w:val="superscript"/>
        </w:rPr>
        <w:t>th</w:t>
      </w:r>
      <w:r w:rsidRPr="00557837">
        <w:rPr>
          <w:rFonts w:cs="Times New Roman"/>
          <w:bCs/>
          <w:szCs w:val="24"/>
        </w:rPr>
        <w:t xml:space="preserve"> Transportation Research Board Annual Meeting, Washington, DC.</w:t>
      </w:r>
    </w:p>
    <w:p w14:paraId="67B73624" w14:textId="77777777" w:rsidR="00DC7CE1" w:rsidRPr="00557837" w:rsidRDefault="00DC7CE1" w:rsidP="00557837">
      <w:pPr>
        <w:autoSpaceDE w:val="0"/>
        <w:autoSpaceDN w:val="0"/>
        <w:adjustRightInd w:val="0"/>
        <w:ind w:left="576" w:hanging="576"/>
        <w:rPr>
          <w:rFonts w:cs="Times New Roman"/>
          <w:bCs/>
          <w:szCs w:val="24"/>
        </w:rPr>
      </w:pPr>
      <w:r w:rsidRPr="00557837">
        <w:rPr>
          <w:rFonts w:cs="Times New Roman"/>
          <w:bCs/>
          <w:szCs w:val="24"/>
        </w:rPr>
        <w:t xml:space="preserve">McFadden, D. Modeling the Choice of Residential Location. In </w:t>
      </w:r>
      <w:r w:rsidRPr="00557837">
        <w:rPr>
          <w:rFonts w:cs="Times New Roman"/>
          <w:bCs/>
          <w:i/>
          <w:iCs/>
          <w:szCs w:val="24"/>
        </w:rPr>
        <w:t>Spatial Interaction Theory and Planning Models</w:t>
      </w:r>
      <w:r w:rsidRPr="00557837">
        <w:rPr>
          <w:rFonts w:cs="Times New Roman"/>
          <w:bCs/>
          <w:szCs w:val="24"/>
        </w:rPr>
        <w:t xml:space="preserve"> (A. Karlqvist et al., eds.), North Holland Publishers, Amsterdam, Netherlands,1978.</w:t>
      </w:r>
    </w:p>
    <w:p w14:paraId="55F7D285" w14:textId="77777777" w:rsidR="00455A0F" w:rsidRPr="00557837" w:rsidRDefault="00455A0F" w:rsidP="00557837">
      <w:pPr>
        <w:spacing w:before="0" w:after="0"/>
        <w:ind w:left="576" w:hanging="576"/>
        <w:rPr>
          <w:rFonts w:cs="Times New Roman"/>
        </w:rPr>
      </w:pPr>
      <w:r w:rsidRPr="00557837">
        <w:rPr>
          <w:rFonts w:cs="Times New Roman"/>
        </w:rPr>
        <w:t xml:space="preserve">Meddin, R. and P. DeMaio, 2015. The Bike-Sharing World Map.  Retrieved 20th July, 2015 from </w:t>
      </w:r>
      <w:hyperlink r:id="rId11" w:history="1">
        <w:r w:rsidRPr="00557837">
          <w:rPr>
            <w:rStyle w:val="Hyperlink"/>
            <w:rFonts w:cs="Times New Roman"/>
          </w:rPr>
          <w:t>http://www.bikesharingworld.com</w:t>
        </w:r>
      </w:hyperlink>
    </w:p>
    <w:p w14:paraId="1F542D5B"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 xml:space="preserve">Murphy, E., and J., Usher, 2015. The Role of Bicycle-sharing in the City: Analysis of the Irish Experience, </w:t>
      </w:r>
      <w:r w:rsidRPr="00557837">
        <w:rPr>
          <w:rFonts w:cs="Times New Roman"/>
          <w:bCs/>
          <w:i/>
          <w:szCs w:val="24"/>
        </w:rPr>
        <w:t>International Journal of Sustainable Transportation</w:t>
      </w:r>
      <w:r w:rsidRPr="00557837">
        <w:rPr>
          <w:rFonts w:cs="Times New Roman"/>
          <w:bCs/>
          <w:szCs w:val="24"/>
        </w:rPr>
        <w:t>, Vol. 9, pp. 116-125</w:t>
      </w:r>
    </w:p>
    <w:p w14:paraId="7B5CCB41" w14:textId="195BBD0C"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 xml:space="preserve">Nair, R., Miller-Hooks, E., Hampshire, R., and A., Busic, 2013. Large-Scale Vehicle Sharing Systems: Analysis of Velib. </w:t>
      </w:r>
      <w:r w:rsidRPr="00BD080F">
        <w:rPr>
          <w:rFonts w:cs="Times New Roman"/>
          <w:bCs/>
          <w:i/>
          <w:iCs/>
          <w:szCs w:val="24"/>
        </w:rPr>
        <w:t>International Journ</w:t>
      </w:r>
      <w:r w:rsidR="00BD080F">
        <w:rPr>
          <w:rFonts w:cs="Times New Roman"/>
          <w:bCs/>
          <w:i/>
          <w:iCs/>
          <w:szCs w:val="24"/>
        </w:rPr>
        <w:t>al of Sustainable Transportation,</w:t>
      </w:r>
      <w:r w:rsidR="00BD080F">
        <w:rPr>
          <w:rFonts w:cs="Times New Roman"/>
          <w:bCs/>
          <w:szCs w:val="24"/>
        </w:rPr>
        <w:t xml:space="preserve"> Vol.</w:t>
      </w:r>
      <w:r w:rsidRPr="00557837">
        <w:rPr>
          <w:rFonts w:cs="Times New Roman"/>
          <w:bCs/>
          <w:szCs w:val="24"/>
        </w:rPr>
        <w:t xml:space="preserve"> 7, </w:t>
      </w:r>
      <w:r w:rsidR="00BD080F">
        <w:rPr>
          <w:rFonts w:cs="Times New Roman"/>
          <w:bCs/>
          <w:szCs w:val="24"/>
        </w:rPr>
        <w:t xml:space="preserve">pp. </w:t>
      </w:r>
      <w:r w:rsidRPr="00557837">
        <w:rPr>
          <w:rFonts w:cs="Times New Roman"/>
          <w:bCs/>
          <w:szCs w:val="24"/>
        </w:rPr>
        <w:t>85-106.</w:t>
      </w:r>
    </w:p>
    <w:p w14:paraId="31EE7C98"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NHTS, 2009. U.S. Department of Transportation, Federal Highway Administration, National Household Travel Survey 2009. URL: http://nhts.ornl.gov.</w:t>
      </w:r>
    </w:p>
    <w:p w14:paraId="252E8FFD" w14:textId="36674F62" w:rsidR="00455A0F" w:rsidRPr="00557837" w:rsidRDefault="00455A0F" w:rsidP="00BD080F">
      <w:pPr>
        <w:autoSpaceDE w:val="0"/>
        <w:autoSpaceDN w:val="0"/>
        <w:adjustRightInd w:val="0"/>
        <w:ind w:left="576" w:hanging="576"/>
        <w:rPr>
          <w:rFonts w:cs="Times New Roman"/>
          <w:bCs/>
          <w:szCs w:val="24"/>
        </w:rPr>
      </w:pPr>
      <w:r w:rsidRPr="00557837">
        <w:rPr>
          <w:rFonts w:cs="Times New Roman"/>
          <w:bCs/>
          <w:szCs w:val="24"/>
        </w:rPr>
        <w:t xml:space="preserve">O’Brien, O., Cheshire, J., and M. Batty, 2014. Mining bicycle sharing data for generating insights into sustainable transport systems, </w:t>
      </w:r>
      <w:r w:rsidRPr="00BD080F">
        <w:rPr>
          <w:rFonts w:cs="Times New Roman"/>
          <w:bCs/>
          <w:i/>
          <w:iCs/>
          <w:szCs w:val="24"/>
        </w:rPr>
        <w:t>Journal of Transport Geography</w:t>
      </w:r>
      <w:r w:rsidRPr="00557837">
        <w:rPr>
          <w:rFonts w:cs="Times New Roman"/>
          <w:bCs/>
          <w:szCs w:val="24"/>
        </w:rPr>
        <w:t>, Vol</w:t>
      </w:r>
      <w:r w:rsidR="00BD080F">
        <w:rPr>
          <w:rFonts w:cs="Times New Roman"/>
          <w:bCs/>
          <w:szCs w:val="24"/>
        </w:rPr>
        <w:t xml:space="preserve">. </w:t>
      </w:r>
      <w:r w:rsidRPr="00557837">
        <w:rPr>
          <w:rFonts w:cs="Times New Roman"/>
          <w:bCs/>
          <w:szCs w:val="24"/>
        </w:rPr>
        <w:t xml:space="preserve">34, </w:t>
      </w:r>
      <w:r w:rsidR="00BD080F">
        <w:rPr>
          <w:rFonts w:cs="Times New Roman"/>
          <w:bCs/>
          <w:szCs w:val="24"/>
        </w:rPr>
        <w:t>pp.</w:t>
      </w:r>
      <w:r w:rsidRPr="00557837">
        <w:rPr>
          <w:rFonts w:cs="Times New Roman"/>
          <w:bCs/>
          <w:szCs w:val="24"/>
        </w:rPr>
        <w:t xml:space="preserve"> 262-273.</w:t>
      </w:r>
    </w:p>
    <w:p w14:paraId="06569C4E"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 xml:space="preserve">Rixey, R., 2013. Station-Level Forecasting of Bikesharing Ridership: Station Network Effects in Three U.S. Systems. </w:t>
      </w:r>
      <w:r w:rsidRPr="00557837">
        <w:rPr>
          <w:rFonts w:cs="Times New Roman"/>
          <w:bCs/>
          <w:i/>
          <w:iCs/>
          <w:szCs w:val="24"/>
        </w:rPr>
        <w:t>Transportation Research Record: Journal of the Transportation Research Board,</w:t>
      </w:r>
      <w:r w:rsidRPr="00557837">
        <w:rPr>
          <w:rFonts w:cs="Times New Roman"/>
          <w:bCs/>
          <w:szCs w:val="24"/>
        </w:rPr>
        <w:t xml:space="preserve"> No. 2387, pp. 46-55. </w:t>
      </w:r>
    </w:p>
    <w:p w14:paraId="43B70313"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 xml:space="preserve">Rudloff, C. and Lackner, B., 2014. Modeling Demand for BikeSharing Systems: Neighboring Stations as Source for Demand and Reason for Structural Breaks. </w:t>
      </w:r>
      <w:r w:rsidRPr="00557837">
        <w:rPr>
          <w:rFonts w:cs="Times New Roman"/>
          <w:bCs/>
          <w:i/>
          <w:iCs/>
          <w:szCs w:val="24"/>
        </w:rPr>
        <w:t>Transportation Research Record: Journal of the Transportation Research Board,</w:t>
      </w:r>
      <w:r w:rsidRPr="00557837">
        <w:rPr>
          <w:rFonts w:cs="Times New Roman"/>
          <w:bCs/>
          <w:szCs w:val="24"/>
        </w:rPr>
        <w:t xml:space="preserve"> No. 2430, pp. 1-11.</w:t>
      </w:r>
    </w:p>
    <w:p w14:paraId="5EFDC638" w14:textId="77777777" w:rsidR="00455A0F" w:rsidRPr="00557837" w:rsidRDefault="00455A0F" w:rsidP="00557837">
      <w:pPr>
        <w:autoSpaceDE w:val="0"/>
        <w:autoSpaceDN w:val="0"/>
        <w:adjustRightInd w:val="0"/>
        <w:ind w:left="576" w:hanging="576"/>
        <w:rPr>
          <w:rFonts w:cs="Times New Roman"/>
          <w:bCs/>
          <w:szCs w:val="24"/>
        </w:rPr>
      </w:pPr>
      <w:r w:rsidRPr="00557837">
        <w:rPr>
          <w:rFonts w:cs="Times New Roman"/>
          <w:bCs/>
          <w:szCs w:val="24"/>
        </w:rPr>
        <w:t xml:space="preserve">Shaheen, S., S. Guzman and H. Zhang, 2010. Bikesharing in Europe, the Americas, and Asia Past, Present, and Future. </w:t>
      </w:r>
      <w:r w:rsidRPr="00557837">
        <w:rPr>
          <w:rFonts w:cs="Times New Roman"/>
          <w:bCs/>
          <w:i/>
          <w:iCs/>
          <w:szCs w:val="24"/>
        </w:rPr>
        <w:t>Transportation Research Record: Journal of the Transportation Research Board,</w:t>
      </w:r>
      <w:r w:rsidRPr="00557837">
        <w:rPr>
          <w:rFonts w:cs="Times New Roman"/>
          <w:bCs/>
          <w:szCs w:val="24"/>
        </w:rPr>
        <w:t xml:space="preserve"> No. 2143, pp. 159-167.</w:t>
      </w:r>
    </w:p>
    <w:p w14:paraId="04D27E39" w14:textId="77777777" w:rsidR="00426374" w:rsidRPr="00557837" w:rsidRDefault="00426374" w:rsidP="00557837">
      <w:pPr>
        <w:autoSpaceDE w:val="0"/>
        <w:autoSpaceDN w:val="0"/>
        <w:adjustRightInd w:val="0"/>
        <w:ind w:left="576" w:hanging="576"/>
        <w:rPr>
          <w:rFonts w:cs="Times New Roman"/>
          <w:bCs/>
          <w:szCs w:val="24"/>
        </w:rPr>
      </w:pPr>
      <w:r w:rsidRPr="00557837">
        <w:rPr>
          <w:rFonts w:cs="Times New Roman"/>
          <w:bCs/>
          <w:szCs w:val="24"/>
        </w:rPr>
        <w:t xml:space="preserve">Wang, X., G. Lindsey, J. Schoner and A. Harrison, 2015. Modeling Bike Share Station Activity: Effects of Nearby Businesses and Jobs on Trips to and from Stations. Forthcoming </w:t>
      </w:r>
      <w:r w:rsidRPr="00557837">
        <w:rPr>
          <w:rFonts w:cs="Times New Roman"/>
          <w:bCs/>
          <w:i/>
          <w:szCs w:val="24"/>
        </w:rPr>
        <w:t>Journal of Urban Planning and Development</w:t>
      </w:r>
      <w:r w:rsidRPr="00557837">
        <w:rPr>
          <w:rFonts w:cs="Times New Roman"/>
          <w:bCs/>
          <w:szCs w:val="24"/>
        </w:rPr>
        <w:t xml:space="preserve">. </w:t>
      </w:r>
    </w:p>
    <w:p w14:paraId="44DDC831" w14:textId="77777777" w:rsidR="00455A0F" w:rsidRPr="00557837" w:rsidRDefault="00455A0F" w:rsidP="00557837">
      <w:pPr>
        <w:autoSpaceDE w:val="0"/>
        <w:autoSpaceDN w:val="0"/>
        <w:adjustRightInd w:val="0"/>
        <w:ind w:left="576" w:hanging="576"/>
        <w:rPr>
          <w:rFonts w:cs="Times New Roman"/>
        </w:rPr>
      </w:pPr>
      <w:r w:rsidRPr="00557837">
        <w:rPr>
          <w:rFonts w:cs="Times New Roman"/>
          <w:bCs/>
          <w:szCs w:val="24"/>
        </w:rPr>
        <w:lastRenderedPageBreak/>
        <w:t xml:space="preserve">Zhao, J., W. Deng and Y. Song, 2014. Ridership and effectiveness of bikesharing: The effects of urban features and system characteristics on daily use and turnover rate of public bikes in China. </w:t>
      </w:r>
      <w:r w:rsidRPr="00557837">
        <w:rPr>
          <w:rFonts w:cs="Times New Roman"/>
          <w:bCs/>
          <w:i/>
          <w:iCs/>
          <w:szCs w:val="24"/>
        </w:rPr>
        <w:t>Transport Policy,</w:t>
      </w:r>
      <w:r w:rsidRPr="00557837">
        <w:rPr>
          <w:rFonts w:cs="Times New Roman"/>
          <w:bCs/>
          <w:szCs w:val="24"/>
        </w:rPr>
        <w:t xml:space="preserve"> Vol. 35, pp. 253-264.</w:t>
      </w:r>
    </w:p>
    <w:p w14:paraId="78E9EA78" w14:textId="77777777" w:rsidR="00A2442F" w:rsidRDefault="00A2442F" w:rsidP="00A57EE9">
      <w:pPr>
        <w:autoSpaceDE w:val="0"/>
        <w:autoSpaceDN w:val="0"/>
        <w:adjustRightInd w:val="0"/>
        <w:ind w:left="360"/>
        <w:rPr>
          <w:rFonts w:ascii="Arial" w:hAnsi="Arial" w:cs="Arial"/>
          <w:color w:val="222222"/>
          <w:sz w:val="20"/>
          <w:szCs w:val="20"/>
          <w:shd w:val="clear" w:color="auto" w:fill="FFFFFF"/>
        </w:rPr>
      </w:pPr>
    </w:p>
    <w:p w14:paraId="40D4F94D" w14:textId="77777777" w:rsidR="00832A2F" w:rsidRDefault="00832A2F" w:rsidP="00A57EE9">
      <w:pPr>
        <w:autoSpaceDE w:val="0"/>
        <w:autoSpaceDN w:val="0"/>
        <w:adjustRightInd w:val="0"/>
        <w:ind w:left="360"/>
      </w:pPr>
      <w:r>
        <w:br w:type="page"/>
      </w:r>
    </w:p>
    <w:p w14:paraId="456CD49E" w14:textId="77777777" w:rsidR="00487DE3" w:rsidRDefault="00487DE3" w:rsidP="00A57EE9">
      <w:pPr>
        <w:autoSpaceDE w:val="0"/>
        <w:autoSpaceDN w:val="0"/>
        <w:adjustRightInd w:val="0"/>
        <w:ind w:left="360"/>
        <w:sectPr w:rsidR="00487DE3" w:rsidSect="00557837">
          <w:pgSz w:w="12240" w:h="15840"/>
          <w:pgMar w:top="1440" w:right="1440" w:bottom="1440" w:left="1440" w:header="708" w:footer="708" w:gutter="0"/>
          <w:cols w:space="708"/>
          <w:docGrid w:linePitch="360"/>
        </w:sectPr>
      </w:pPr>
    </w:p>
    <w:p w14:paraId="7B257C79" w14:textId="77777777" w:rsidR="00487DE3" w:rsidRDefault="004C5F08" w:rsidP="004C5F08">
      <w:pPr>
        <w:keepNext/>
        <w:autoSpaceDE w:val="0"/>
        <w:autoSpaceDN w:val="0"/>
        <w:adjustRightInd w:val="0"/>
        <w:jc w:val="center"/>
      </w:pPr>
      <w:r>
        <w:rPr>
          <w:noProof/>
          <w:lang w:val="en-US"/>
        </w:rPr>
        <w:lastRenderedPageBreak/>
        <w:drawing>
          <wp:inline distT="0" distB="0" distL="0" distR="0" wp14:anchorId="05504F5C" wp14:editId="750123D5">
            <wp:extent cx="5976000" cy="5143481"/>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_Fig_Context4.jpg"/>
                    <pic:cNvPicPr/>
                  </pic:nvPicPr>
                  <pic:blipFill rotWithShape="1">
                    <a:blip r:embed="rId12" cstate="print">
                      <a:extLst>
                        <a:ext uri="{28A0092B-C50C-407E-A947-70E740481C1C}">
                          <a14:useLocalDpi xmlns:a14="http://schemas.microsoft.com/office/drawing/2010/main" val="0"/>
                        </a:ext>
                      </a:extLst>
                    </a:blip>
                    <a:srcRect r="10220"/>
                    <a:stretch/>
                  </pic:blipFill>
                  <pic:spPr bwMode="auto">
                    <a:xfrm>
                      <a:off x="0" y="0"/>
                      <a:ext cx="5976000" cy="5143481"/>
                    </a:xfrm>
                    <a:prstGeom prst="rect">
                      <a:avLst/>
                    </a:prstGeom>
                    <a:ln>
                      <a:noFill/>
                    </a:ln>
                    <a:extLst>
                      <a:ext uri="{53640926-AAD7-44D8-BBD7-CCE9431645EC}">
                        <a14:shadowObscured xmlns:a14="http://schemas.microsoft.com/office/drawing/2010/main"/>
                      </a:ext>
                    </a:extLst>
                  </pic:spPr>
                </pic:pic>
              </a:graphicData>
            </a:graphic>
          </wp:inline>
        </w:drawing>
      </w:r>
    </w:p>
    <w:p w14:paraId="68252E4F" w14:textId="77777777" w:rsidR="001E777B" w:rsidRPr="00487DE3" w:rsidRDefault="00487DE3" w:rsidP="004C5F08">
      <w:pPr>
        <w:pStyle w:val="Caption"/>
        <w:jc w:val="center"/>
        <w:rPr>
          <w:color w:val="auto"/>
          <w:sz w:val="24"/>
        </w:rPr>
      </w:pPr>
      <w:r w:rsidRPr="004C5F08">
        <w:rPr>
          <w:color w:val="auto"/>
          <w:sz w:val="24"/>
        </w:rPr>
        <w:t>Fig</w:t>
      </w:r>
      <w:r w:rsidRPr="00487DE3">
        <w:rPr>
          <w:color w:val="auto"/>
          <w:sz w:val="24"/>
        </w:rPr>
        <w:t xml:space="preserve">ure </w:t>
      </w:r>
      <w:r w:rsidRPr="00487DE3">
        <w:rPr>
          <w:color w:val="auto"/>
          <w:sz w:val="24"/>
        </w:rPr>
        <w:fldChar w:fldCharType="begin"/>
      </w:r>
      <w:r w:rsidRPr="00487DE3">
        <w:rPr>
          <w:color w:val="auto"/>
          <w:sz w:val="24"/>
        </w:rPr>
        <w:instrText xml:space="preserve"> SEQ Figure \* ARABIC </w:instrText>
      </w:r>
      <w:r w:rsidRPr="00487DE3">
        <w:rPr>
          <w:color w:val="auto"/>
          <w:sz w:val="24"/>
        </w:rPr>
        <w:fldChar w:fldCharType="separate"/>
      </w:r>
      <w:r w:rsidR="00403A27">
        <w:rPr>
          <w:noProof/>
          <w:color w:val="auto"/>
          <w:sz w:val="24"/>
        </w:rPr>
        <w:t>1</w:t>
      </w:r>
      <w:r w:rsidRPr="00487DE3">
        <w:rPr>
          <w:color w:val="auto"/>
          <w:sz w:val="24"/>
        </w:rPr>
        <w:fldChar w:fldCharType="end"/>
      </w:r>
      <w:r w:rsidR="00390EB5">
        <w:rPr>
          <w:color w:val="auto"/>
          <w:sz w:val="24"/>
        </w:rPr>
        <w:t xml:space="preserve">. </w:t>
      </w:r>
      <w:r w:rsidRPr="00487DE3">
        <w:rPr>
          <w:color w:val="auto"/>
          <w:sz w:val="24"/>
        </w:rPr>
        <w:t>Map of CitiBike System in New York City</w:t>
      </w:r>
    </w:p>
    <w:p w14:paraId="756E6C61" w14:textId="77777777" w:rsidR="00487DE3" w:rsidRDefault="00EB3072" w:rsidP="00487DE3">
      <w:pPr>
        <w:spacing w:before="0" w:after="0"/>
        <w:rPr>
          <w:rFonts w:cs="Times New Roman"/>
          <w:b/>
        </w:rPr>
        <w:sectPr w:rsidR="00487DE3" w:rsidSect="00A626B8">
          <w:pgSz w:w="12240" w:h="15840"/>
          <w:pgMar w:top="1440" w:right="1440" w:bottom="1440" w:left="1440" w:header="709" w:footer="709" w:gutter="0"/>
          <w:cols w:space="708"/>
          <w:docGrid w:linePitch="360"/>
        </w:sectPr>
      </w:pPr>
      <w:r>
        <w:rPr>
          <w:rFonts w:cs="Times New Roman"/>
          <w:b/>
        </w:rPr>
        <w:br w:type="page"/>
      </w:r>
    </w:p>
    <w:p w14:paraId="2840C3B8" w14:textId="77777777" w:rsidR="00EB3072" w:rsidRDefault="00EB3072" w:rsidP="00DF6A09">
      <w:pPr>
        <w:spacing w:before="0" w:after="0"/>
        <w:jc w:val="center"/>
        <w:rPr>
          <w:rFonts w:cs="Times New Roman"/>
          <w:b/>
        </w:rPr>
      </w:pPr>
    </w:p>
    <w:p w14:paraId="57A134B2" w14:textId="77777777" w:rsidR="00932A4D" w:rsidRPr="00932A4D" w:rsidRDefault="00932A4D" w:rsidP="00C52F43">
      <w:pPr>
        <w:pStyle w:val="Caption"/>
        <w:keepNext/>
        <w:spacing w:before="0" w:after="0"/>
        <w:jc w:val="center"/>
        <w:rPr>
          <w:color w:val="auto"/>
          <w:sz w:val="24"/>
        </w:rPr>
      </w:pPr>
      <w:r w:rsidRPr="00932A4D">
        <w:rPr>
          <w:color w:val="auto"/>
          <w:sz w:val="24"/>
        </w:rPr>
        <w:t xml:space="preserve">Table </w:t>
      </w:r>
      <w:r w:rsidRPr="00932A4D">
        <w:rPr>
          <w:color w:val="auto"/>
          <w:sz w:val="24"/>
        </w:rPr>
        <w:fldChar w:fldCharType="begin"/>
      </w:r>
      <w:r w:rsidRPr="00932A4D">
        <w:rPr>
          <w:color w:val="auto"/>
          <w:sz w:val="24"/>
        </w:rPr>
        <w:instrText xml:space="preserve"> SEQ Table \* ARABIC </w:instrText>
      </w:r>
      <w:r w:rsidRPr="00932A4D">
        <w:rPr>
          <w:color w:val="auto"/>
          <w:sz w:val="24"/>
        </w:rPr>
        <w:fldChar w:fldCharType="separate"/>
      </w:r>
      <w:r w:rsidR="00403A27">
        <w:rPr>
          <w:noProof/>
          <w:color w:val="auto"/>
          <w:sz w:val="24"/>
        </w:rPr>
        <w:t>1</w:t>
      </w:r>
      <w:r w:rsidRPr="00932A4D">
        <w:rPr>
          <w:color w:val="auto"/>
          <w:sz w:val="24"/>
        </w:rPr>
        <w:fldChar w:fldCharType="end"/>
      </w:r>
      <w:r w:rsidR="00390EB5">
        <w:rPr>
          <w:color w:val="auto"/>
          <w:sz w:val="24"/>
        </w:rPr>
        <w:t>.</w:t>
      </w:r>
      <w:r w:rsidRPr="00932A4D">
        <w:rPr>
          <w:color w:val="auto"/>
          <w:sz w:val="24"/>
        </w:rPr>
        <w:t xml:space="preserve"> Summary of </w:t>
      </w:r>
      <w:r w:rsidR="0083465A">
        <w:rPr>
          <w:color w:val="auto"/>
          <w:sz w:val="24"/>
        </w:rPr>
        <w:t xml:space="preserve">Recent </w:t>
      </w:r>
      <w:r w:rsidR="00390EB5">
        <w:rPr>
          <w:color w:val="auto"/>
          <w:sz w:val="24"/>
        </w:rPr>
        <w:t>Literature on BSS</w:t>
      </w:r>
    </w:p>
    <w:tbl>
      <w:tblPr>
        <w:tblStyle w:val="TableGrid"/>
        <w:tblW w:w="1374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427"/>
        <w:gridCol w:w="1230"/>
        <w:gridCol w:w="1096"/>
        <w:gridCol w:w="1693"/>
        <w:gridCol w:w="2400"/>
        <w:gridCol w:w="1304"/>
        <w:gridCol w:w="3596"/>
      </w:tblGrid>
      <w:tr w:rsidR="00426374" w:rsidRPr="00390EB5" w14:paraId="76950D07" w14:textId="77777777" w:rsidTr="00426374">
        <w:trPr>
          <w:trHeight w:val="300"/>
        </w:trPr>
        <w:tc>
          <w:tcPr>
            <w:tcW w:w="2427" w:type="dxa"/>
            <w:tcBorders>
              <w:top w:val="single" w:sz="12" w:space="0" w:color="auto"/>
              <w:bottom w:val="single" w:sz="12" w:space="0" w:color="auto"/>
            </w:tcBorders>
            <w:noWrap/>
            <w:vAlign w:val="center"/>
            <w:hideMark/>
          </w:tcPr>
          <w:p w14:paraId="5E6F7C1C" w14:textId="77777777" w:rsidR="00426374" w:rsidRPr="0083465A" w:rsidRDefault="00426374" w:rsidP="00390EB5">
            <w:pPr>
              <w:tabs>
                <w:tab w:val="left" w:pos="1410"/>
              </w:tabs>
              <w:spacing w:before="0" w:after="0"/>
              <w:jc w:val="center"/>
              <w:rPr>
                <w:rFonts w:eastAsia="Times New Roman" w:cs="Times New Roman"/>
                <w:b/>
                <w:color w:val="000000"/>
                <w:lang w:eastAsia="en-CA"/>
              </w:rPr>
            </w:pPr>
            <w:r w:rsidRPr="0083465A">
              <w:rPr>
                <w:rFonts w:eastAsia="Times New Roman" w:cs="Times New Roman"/>
                <w:b/>
                <w:color w:val="000000"/>
                <w:lang w:eastAsia="en-CA"/>
              </w:rPr>
              <w:t>Study</w:t>
            </w:r>
          </w:p>
        </w:tc>
        <w:tc>
          <w:tcPr>
            <w:tcW w:w="1230" w:type="dxa"/>
            <w:tcBorders>
              <w:top w:val="single" w:sz="12" w:space="0" w:color="auto"/>
              <w:bottom w:val="single" w:sz="12" w:space="0" w:color="auto"/>
            </w:tcBorders>
            <w:noWrap/>
            <w:vAlign w:val="center"/>
            <w:hideMark/>
          </w:tcPr>
          <w:p w14:paraId="75F92A24" w14:textId="77777777" w:rsidR="00426374" w:rsidRPr="0083465A" w:rsidRDefault="00426374" w:rsidP="00390EB5">
            <w:pPr>
              <w:tabs>
                <w:tab w:val="left" w:pos="1410"/>
              </w:tabs>
              <w:spacing w:before="0" w:after="0"/>
              <w:jc w:val="center"/>
              <w:rPr>
                <w:rFonts w:eastAsia="Times New Roman" w:cs="Times New Roman"/>
                <w:b/>
                <w:color w:val="000000"/>
                <w:lang w:eastAsia="en-CA"/>
              </w:rPr>
            </w:pPr>
            <w:r w:rsidRPr="0083465A">
              <w:rPr>
                <w:rFonts w:eastAsia="Times New Roman" w:cs="Times New Roman"/>
                <w:b/>
                <w:color w:val="000000"/>
                <w:lang w:eastAsia="en-CA"/>
              </w:rPr>
              <w:t>Temporal Level</w:t>
            </w:r>
          </w:p>
        </w:tc>
        <w:tc>
          <w:tcPr>
            <w:tcW w:w="1096" w:type="dxa"/>
            <w:tcBorders>
              <w:top w:val="single" w:sz="12" w:space="0" w:color="auto"/>
              <w:bottom w:val="single" w:sz="12" w:space="0" w:color="auto"/>
            </w:tcBorders>
            <w:noWrap/>
            <w:vAlign w:val="center"/>
            <w:hideMark/>
          </w:tcPr>
          <w:p w14:paraId="72D29D76" w14:textId="77777777" w:rsidR="00426374" w:rsidRPr="0083465A" w:rsidRDefault="00426374" w:rsidP="00390EB5">
            <w:pPr>
              <w:tabs>
                <w:tab w:val="left" w:pos="1410"/>
              </w:tabs>
              <w:spacing w:before="0" w:after="0"/>
              <w:jc w:val="center"/>
              <w:rPr>
                <w:rFonts w:eastAsia="Times New Roman" w:cs="Times New Roman"/>
                <w:b/>
                <w:color w:val="000000"/>
                <w:lang w:eastAsia="en-CA"/>
              </w:rPr>
            </w:pPr>
            <w:r w:rsidRPr="0083465A">
              <w:rPr>
                <w:rFonts w:eastAsia="Times New Roman" w:cs="Times New Roman"/>
                <w:b/>
                <w:color w:val="000000"/>
                <w:lang w:eastAsia="en-CA"/>
              </w:rPr>
              <w:t>Spatial Level</w:t>
            </w:r>
          </w:p>
        </w:tc>
        <w:tc>
          <w:tcPr>
            <w:tcW w:w="1693" w:type="dxa"/>
            <w:tcBorders>
              <w:top w:val="single" w:sz="12" w:space="0" w:color="auto"/>
              <w:bottom w:val="single" w:sz="12" w:space="0" w:color="auto"/>
            </w:tcBorders>
            <w:noWrap/>
            <w:vAlign w:val="center"/>
            <w:hideMark/>
          </w:tcPr>
          <w:p w14:paraId="14EFB7C6" w14:textId="77777777" w:rsidR="00426374" w:rsidRPr="0083465A" w:rsidRDefault="00426374" w:rsidP="00390EB5">
            <w:pPr>
              <w:tabs>
                <w:tab w:val="left" w:pos="1410"/>
              </w:tabs>
              <w:spacing w:before="0" w:after="0"/>
              <w:jc w:val="center"/>
              <w:rPr>
                <w:rFonts w:eastAsia="Times New Roman" w:cs="Times New Roman"/>
                <w:b/>
                <w:color w:val="000000"/>
                <w:lang w:eastAsia="en-CA"/>
              </w:rPr>
            </w:pPr>
            <w:r w:rsidRPr="0083465A">
              <w:rPr>
                <w:rFonts w:eastAsia="Times New Roman" w:cs="Times New Roman"/>
                <w:b/>
                <w:color w:val="000000"/>
                <w:lang w:eastAsia="en-CA"/>
              </w:rPr>
              <w:t>BSS</w:t>
            </w:r>
          </w:p>
        </w:tc>
        <w:tc>
          <w:tcPr>
            <w:tcW w:w="2400" w:type="dxa"/>
            <w:tcBorders>
              <w:top w:val="single" w:sz="12" w:space="0" w:color="auto"/>
              <w:bottom w:val="single" w:sz="12" w:space="0" w:color="auto"/>
            </w:tcBorders>
            <w:noWrap/>
            <w:vAlign w:val="center"/>
            <w:hideMark/>
          </w:tcPr>
          <w:p w14:paraId="4B69DCCE" w14:textId="77777777" w:rsidR="00426374" w:rsidRPr="0083465A" w:rsidRDefault="00426374" w:rsidP="00390EB5">
            <w:pPr>
              <w:tabs>
                <w:tab w:val="left" w:pos="1410"/>
              </w:tabs>
              <w:spacing w:before="0" w:after="0"/>
              <w:jc w:val="center"/>
              <w:rPr>
                <w:rFonts w:eastAsia="Times New Roman" w:cs="Times New Roman"/>
                <w:b/>
                <w:color w:val="000000"/>
                <w:lang w:eastAsia="en-CA"/>
              </w:rPr>
            </w:pPr>
            <w:r w:rsidRPr="0083465A">
              <w:rPr>
                <w:rFonts w:eastAsia="Times New Roman" w:cs="Times New Roman"/>
                <w:b/>
                <w:color w:val="000000"/>
                <w:lang w:eastAsia="en-CA"/>
              </w:rPr>
              <w:t>Sample size</w:t>
            </w:r>
          </w:p>
        </w:tc>
        <w:tc>
          <w:tcPr>
            <w:tcW w:w="1304" w:type="dxa"/>
            <w:tcBorders>
              <w:top w:val="single" w:sz="12" w:space="0" w:color="auto"/>
              <w:bottom w:val="single" w:sz="12" w:space="0" w:color="auto"/>
            </w:tcBorders>
            <w:vAlign w:val="center"/>
          </w:tcPr>
          <w:p w14:paraId="1BAD140A" w14:textId="4BD7E188" w:rsidR="00426374" w:rsidRDefault="00426374" w:rsidP="00426374">
            <w:pPr>
              <w:tabs>
                <w:tab w:val="left" w:pos="1410"/>
              </w:tabs>
              <w:spacing w:before="0" w:after="0"/>
              <w:jc w:val="center"/>
              <w:rPr>
                <w:rFonts w:eastAsia="Times New Roman" w:cs="Times New Roman"/>
                <w:b/>
                <w:color w:val="000000"/>
                <w:lang w:eastAsia="en-CA"/>
              </w:rPr>
            </w:pPr>
            <w:r>
              <w:rPr>
                <w:rFonts w:eastAsia="Times New Roman" w:cs="Times New Roman"/>
                <w:b/>
                <w:color w:val="000000"/>
                <w:lang w:eastAsia="en-CA"/>
              </w:rPr>
              <w:t>Analysis Level</w:t>
            </w:r>
          </w:p>
        </w:tc>
        <w:tc>
          <w:tcPr>
            <w:tcW w:w="3596" w:type="dxa"/>
            <w:tcBorders>
              <w:top w:val="single" w:sz="12" w:space="0" w:color="auto"/>
              <w:bottom w:val="single" w:sz="12" w:space="0" w:color="auto"/>
            </w:tcBorders>
            <w:noWrap/>
            <w:vAlign w:val="center"/>
            <w:hideMark/>
          </w:tcPr>
          <w:p w14:paraId="37489551" w14:textId="00BE32BC" w:rsidR="00426374" w:rsidRPr="0083465A" w:rsidRDefault="00426374" w:rsidP="00390EB5">
            <w:pPr>
              <w:tabs>
                <w:tab w:val="left" w:pos="1410"/>
              </w:tabs>
              <w:spacing w:before="0" w:after="0"/>
              <w:jc w:val="center"/>
              <w:rPr>
                <w:rFonts w:eastAsia="Times New Roman" w:cs="Times New Roman"/>
                <w:b/>
                <w:color w:val="000000"/>
                <w:lang w:eastAsia="en-CA"/>
              </w:rPr>
            </w:pPr>
            <w:r>
              <w:rPr>
                <w:rFonts w:eastAsia="Times New Roman" w:cs="Times New Roman"/>
                <w:b/>
                <w:color w:val="000000"/>
                <w:lang w:eastAsia="en-CA"/>
              </w:rPr>
              <w:t>Analysis Framework Employed</w:t>
            </w:r>
          </w:p>
        </w:tc>
      </w:tr>
      <w:tr w:rsidR="00426374" w:rsidRPr="00390EB5" w14:paraId="2E6D48BF" w14:textId="77777777" w:rsidTr="00426374">
        <w:trPr>
          <w:trHeight w:val="552"/>
        </w:trPr>
        <w:tc>
          <w:tcPr>
            <w:tcW w:w="2427" w:type="dxa"/>
            <w:tcBorders>
              <w:top w:val="single" w:sz="12" w:space="0" w:color="auto"/>
              <w:bottom w:val="single" w:sz="4" w:space="0" w:color="auto"/>
            </w:tcBorders>
            <w:noWrap/>
            <w:vAlign w:val="center"/>
            <w:hideMark/>
          </w:tcPr>
          <w:p w14:paraId="4F21C61F" w14:textId="77777777" w:rsidR="00426374" w:rsidRPr="00390EB5" w:rsidRDefault="00426374" w:rsidP="00F518F3">
            <w:pPr>
              <w:tabs>
                <w:tab w:val="left" w:pos="1410"/>
              </w:tabs>
              <w:spacing w:before="0" w:after="0"/>
              <w:jc w:val="center"/>
              <w:rPr>
                <w:rFonts w:eastAsia="Times New Roman" w:cs="Times New Roman"/>
                <w:color w:val="000000"/>
                <w:lang w:eastAsia="en-CA"/>
              </w:rPr>
            </w:pPr>
            <w:r>
              <w:rPr>
                <w:rFonts w:cs="Times New Roman"/>
                <w:bCs/>
                <w:szCs w:val="24"/>
              </w:rPr>
              <w:t xml:space="preserve">Buck &amp; </w:t>
            </w:r>
            <w:r w:rsidRPr="009C7CB7">
              <w:rPr>
                <w:rFonts w:cs="Times New Roman"/>
                <w:bCs/>
                <w:szCs w:val="24"/>
              </w:rPr>
              <w:t>Buehler</w:t>
            </w:r>
            <w:r w:rsidRPr="00390EB5">
              <w:rPr>
                <w:rFonts w:eastAsia="Times New Roman" w:cs="Times New Roman"/>
                <w:color w:val="000000"/>
                <w:lang w:eastAsia="en-CA"/>
              </w:rPr>
              <w:t xml:space="preserve"> 2012</w:t>
            </w:r>
          </w:p>
        </w:tc>
        <w:tc>
          <w:tcPr>
            <w:tcW w:w="1230" w:type="dxa"/>
            <w:tcBorders>
              <w:top w:val="single" w:sz="12" w:space="0" w:color="auto"/>
              <w:bottom w:val="single" w:sz="4" w:space="0" w:color="auto"/>
            </w:tcBorders>
            <w:noWrap/>
            <w:vAlign w:val="center"/>
            <w:hideMark/>
          </w:tcPr>
          <w:p w14:paraId="5DBA6169"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Daily</w:t>
            </w:r>
          </w:p>
        </w:tc>
        <w:tc>
          <w:tcPr>
            <w:tcW w:w="1096" w:type="dxa"/>
            <w:tcBorders>
              <w:top w:val="single" w:sz="12" w:space="0" w:color="auto"/>
              <w:bottom w:val="single" w:sz="4" w:space="0" w:color="auto"/>
            </w:tcBorders>
            <w:noWrap/>
            <w:vAlign w:val="center"/>
            <w:hideMark/>
          </w:tcPr>
          <w:p w14:paraId="5237E44B"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Station </w:t>
            </w:r>
          </w:p>
        </w:tc>
        <w:tc>
          <w:tcPr>
            <w:tcW w:w="1693" w:type="dxa"/>
            <w:tcBorders>
              <w:top w:val="single" w:sz="12" w:space="0" w:color="auto"/>
              <w:bottom w:val="single" w:sz="4" w:space="0" w:color="auto"/>
            </w:tcBorders>
            <w:noWrap/>
            <w:vAlign w:val="center"/>
            <w:hideMark/>
          </w:tcPr>
          <w:p w14:paraId="453DE158"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Capital Bike, Washington</w:t>
            </w:r>
          </w:p>
        </w:tc>
        <w:tc>
          <w:tcPr>
            <w:tcW w:w="2400" w:type="dxa"/>
            <w:tcBorders>
              <w:top w:val="single" w:sz="12" w:space="0" w:color="auto"/>
              <w:bottom w:val="single" w:sz="4" w:space="0" w:color="auto"/>
            </w:tcBorders>
            <w:noWrap/>
            <w:vAlign w:val="center"/>
            <w:hideMark/>
          </w:tcPr>
          <w:p w14:paraId="71FACD79"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91</w:t>
            </w:r>
          </w:p>
        </w:tc>
        <w:tc>
          <w:tcPr>
            <w:tcW w:w="1304" w:type="dxa"/>
            <w:tcBorders>
              <w:top w:val="single" w:sz="12" w:space="0" w:color="auto"/>
              <w:bottom w:val="single" w:sz="4" w:space="0" w:color="auto"/>
            </w:tcBorders>
            <w:vAlign w:val="center"/>
          </w:tcPr>
          <w:p w14:paraId="7D511DDB" w14:textId="33F400DD" w:rsidR="00426374" w:rsidRDefault="00426374" w:rsidP="00426374">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System</w:t>
            </w:r>
          </w:p>
        </w:tc>
        <w:tc>
          <w:tcPr>
            <w:tcW w:w="3596" w:type="dxa"/>
            <w:tcBorders>
              <w:top w:val="single" w:sz="12" w:space="0" w:color="auto"/>
              <w:bottom w:val="single" w:sz="4" w:space="0" w:color="auto"/>
            </w:tcBorders>
            <w:noWrap/>
            <w:vAlign w:val="center"/>
            <w:hideMark/>
          </w:tcPr>
          <w:p w14:paraId="3DA9995D" w14:textId="59E690E2" w:rsidR="00426374" w:rsidRPr="00390EB5" w:rsidRDefault="00426374" w:rsidP="0083465A">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Linear</w:t>
            </w:r>
            <w:r w:rsidRPr="00390EB5">
              <w:rPr>
                <w:rFonts w:eastAsia="Times New Roman" w:cs="Times New Roman"/>
                <w:color w:val="000000"/>
                <w:lang w:eastAsia="en-CA"/>
              </w:rPr>
              <w:t xml:space="preserve"> Regression</w:t>
            </w:r>
          </w:p>
        </w:tc>
      </w:tr>
      <w:tr w:rsidR="00426374" w:rsidRPr="00390EB5" w14:paraId="0816A6F3" w14:textId="77777777" w:rsidTr="00426374">
        <w:trPr>
          <w:trHeight w:val="552"/>
        </w:trPr>
        <w:tc>
          <w:tcPr>
            <w:tcW w:w="2427" w:type="dxa"/>
            <w:tcBorders>
              <w:top w:val="single" w:sz="4" w:space="0" w:color="auto"/>
              <w:bottom w:val="single" w:sz="4" w:space="0" w:color="auto"/>
            </w:tcBorders>
            <w:noWrap/>
            <w:vAlign w:val="center"/>
          </w:tcPr>
          <w:p w14:paraId="44FF8F81" w14:textId="19F0269C" w:rsidR="00426374" w:rsidRDefault="00426374" w:rsidP="00426374">
            <w:pPr>
              <w:tabs>
                <w:tab w:val="left" w:pos="1410"/>
              </w:tabs>
              <w:spacing w:before="0" w:after="0"/>
              <w:jc w:val="center"/>
              <w:rPr>
                <w:rFonts w:cs="Times New Roman"/>
                <w:bCs/>
                <w:szCs w:val="24"/>
              </w:rPr>
            </w:pPr>
            <w:r w:rsidRPr="00390EB5">
              <w:rPr>
                <w:rFonts w:eastAsia="Times New Roman" w:cs="Times New Roman"/>
                <w:color w:val="000000"/>
                <w:lang w:eastAsia="en-CA"/>
              </w:rPr>
              <w:t>Rixey 201</w:t>
            </w:r>
            <w:r>
              <w:rPr>
                <w:rFonts w:eastAsia="Times New Roman" w:cs="Times New Roman"/>
                <w:color w:val="000000"/>
                <w:lang w:eastAsia="en-CA"/>
              </w:rPr>
              <w:t>3</w:t>
            </w:r>
          </w:p>
        </w:tc>
        <w:tc>
          <w:tcPr>
            <w:tcW w:w="1230" w:type="dxa"/>
            <w:tcBorders>
              <w:top w:val="single" w:sz="4" w:space="0" w:color="auto"/>
              <w:bottom w:val="single" w:sz="4" w:space="0" w:color="auto"/>
            </w:tcBorders>
            <w:noWrap/>
            <w:vAlign w:val="center"/>
          </w:tcPr>
          <w:p w14:paraId="1B3128AC" w14:textId="2D05DBDB" w:rsidR="00426374" w:rsidRPr="00390EB5" w:rsidRDefault="00426374" w:rsidP="00426374">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Monthly</w:t>
            </w:r>
          </w:p>
        </w:tc>
        <w:tc>
          <w:tcPr>
            <w:tcW w:w="1096" w:type="dxa"/>
            <w:tcBorders>
              <w:top w:val="single" w:sz="4" w:space="0" w:color="auto"/>
              <w:bottom w:val="single" w:sz="4" w:space="0" w:color="auto"/>
            </w:tcBorders>
            <w:noWrap/>
            <w:vAlign w:val="center"/>
          </w:tcPr>
          <w:p w14:paraId="47F21C09" w14:textId="54D02857" w:rsidR="00426374" w:rsidRPr="00390EB5" w:rsidRDefault="00426374" w:rsidP="00426374">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Station </w:t>
            </w:r>
          </w:p>
        </w:tc>
        <w:tc>
          <w:tcPr>
            <w:tcW w:w="1693" w:type="dxa"/>
            <w:tcBorders>
              <w:top w:val="single" w:sz="4" w:space="0" w:color="auto"/>
              <w:bottom w:val="single" w:sz="4" w:space="0" w:color="auto"/>
            </w:tcBorders>
            <w:noWrap/>
            <w:vAlign w:val="center"/>
          </w:tcPr>
          <w:p w14:paraId="2E2A5F09" w14:textId="50A86BE5" w:rsidR="00426374" w:rsidRPr="00390EB5" w:rsidRDefault="00426374" w:rsidP="00426374">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3 Cities in US</w:t>
            </w:r>
          </w:p>
        </w:tc>
        <w:tc>
          <w:tcPr>
            <w:tcW w:w="2400" w:type="dxa"/>
            <w:tcBorders>
              <w:top w:val="single" w:sz="4" w:space="0" w:color="auto"/>
              <w:bottom w:val="single" w:sz="4" w:space="0" w:color="auto"/>
            </w:tcBorders>
            <w:noWrap/>
            <w:vAlign w:val="center"/>
          </w:tcPr>
          <w:p w14:paraId="2A8CA6FA" w14:textId="6840054F" w:rsidR="00426374" w:rsidRPr="00390EB5" w:rsidRDefault="00426374" w:rsidP="00426374">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265</w:t>
            </w:r>
          </w:p>
        </w:tc>
        <w:tc>
          <w:tcPr>
            <w:tcW w:w="1304" w:type="dxa"/>
            <w:tcBorders>
              <w:top w:val="single" w:sz="4" w:space="0" w:color="auto"/>
              <w:bottom w:val="single" w:sz="4" w:space="0" w:color="auto"/>
            </w:tcBorders>
            <w:vAlign w:val="center"/>
          </w:tcPr>
          <w:p w14:paraId="2E92432E" w14:textId="3A4B8AC4" w:rsidR="00426374" w:rsidRPr="00390EB5" w:rsidRDefault="00426374" w:rsidP="00426374">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System</w:t>
            </w:r>
          </w:p>
        </w:tc>
        <w:tc>
          <w:tcPr>
            <w:tcW w:w="3596" w:type="dxa"/>
            <w:tcBorders>
              <w:top w:val="single" w:sz="4" w:space="0" w:color="auto"/>
              <w:bottom w:val="single" w:sz="4" w:space="0" w:color="auto"/>
            </w:tcBorders>
            <w:noWrap/>
            <w:vAlign w:val="center"/>
          </w:tcPr>
          <w:p w14:paraId="70EE7BF7" w14:textId="2BF3445C" w:rsidR="00426374" w:rsidRDefault="00426374" w:rsidP="00426374">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Multiple </w:t>
            </w:r>
            <w:r>
              <w:rPr>
                <w:rFonts w:eastAsia="Times New Roman" w:cs="Times New Roman"/>
                <w:color w:val="000000"/>
                <w:lang w:eastAsia="en-CA"/>
              </w:rPr>
              <w:t>Regression</w:t>
            </w:r>
          </w:p>
        </w:tc>
      </w:tr>
      <w:tr w:rsidR="00426374" w:rsidRPr="00390EB5" w14:paraId="29817CE1" w14:textId="77777777" w:rsidTr="00426374">
        <w:trPr>
          <w:trHeight w:val="552"/>
        </w:trPr>
        <w:tc>
          <w:tcPr>
            <w:tcW w:w="2427" w:type="dxa"/>
            <w:tcBorders>
              <w:top w:val="single" w:sz="4" w:space="0" w:color="auto"/>
              <w:bottom w:val="single" w:sz="4" w:space="0" w:color="auto"/>
            </w:tcBorders>
            <w:noWrap/>
            <w:vAlign w:val="center"/>
            <w:hideMark/>
          </w:tcPr>
          <w:p w14:paraId="318C9790"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Faghih-Imani et al. 2014</w:t>
            </w:r>
          </w:p>
        </w:tc>
        <w:tc>
          <w:tcPr>
            <w:tcW w:w="1230" w:type="dxa"/>
            <w:tcBorders>
              <w:top w:val="single" w:sz="4" w:space="0" w:color="auto"/>
              <w:bottom w:val="single" w:sz="4" w:space="0" w:color="auto"/>
            </w:tcBorders>
            <w:noWrap/>
            <w:vAlign w:val="center"/>
            <w:hideMark/>
          </w:tcPr>
          <w:p w14:paraId="799F306C"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Hourly</w:t>
            </w:r>
          </w:p>
        </w:tc>
        <w:tc>
          <w:tcPr>
            <w:tcW w:w="1096" w:type="dxa"/>
            <w:tcBorders>
              <w:top w:val="single" w:sz="4" w:space="0" w:color="auto"/>
              <w:bottom w:val="single" w:sz="4" w:space="0" w:color="auto"/>
            </w:tcBorders>
            <w:noWrap/>
            <w:vAlign w:val="center"/>
            <w:hideMark/>
          </w:tcPr>
          <w:p w14:paraId="6B119984"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Station </w:t>
            </w:r>
          </w:p>
        </w:tc>
        <w:tc>
          <w:tcPr>
            <w:tcW w:w="1693" w:type="dxa"/>
            <w:tcBorders>
              <w:top w:val="single" w:sz="4" w:space="0" w:color="auto"/>
              <w:bottom w:val="single" w:sz="4" w:space="0" w:color="auto"/>
            </w:tcBorders>
            <w:noWrap/>
            <w:vAlign w:val="center"/>
            <w:hideMark/>
          </w:tcPr>
          <w:p w14:paraId="1D3B4794"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BIXI, Montreal</w:t>
            </w:r>
          </w:p>
        </w:tc>
        <w:tc>
          <w:tcPr>
            <w:tcW w:w="2400" w:type="dxa"/>
            <w:tcBorders>
              <w:top w:val="single" w:sz="4" w:space="0" w:color="auto"/>
              <w:bottom w:val="single" w:sz="4" w:space="0" w:color="auto"/>
            </w:tcBorders>
            <w:noWrap/>
            <w:vAlign w:val="center"/>
            <w:hideMark/>
          </w:tcPr>
          <w:p w14:paraId="0635BE87"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16400</w:t>
            </w:r>
          </w:p>
        </w:tc>
        <w:tc>
          <w:tcPr>
            <w:tcW w:w="1304" w:type="dxa"/>
            <w:tcBorders>
              <w:top w:val="single" w:sz="4" w:space="0" w:color="auto"/>
              <w:bottom w:val="single" w:sz="4" w:space="0" w:color="auto"/>
            </w:tcBorders>
            <w:vAlign w:val="center"/>
          </w:tcPr>
          <w:p w14:paraId="696DACC8" w14:textId="7F175425" w:rsidR="00426374" w:rsidRDefault="00426374" w:rsidP="00426374">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System</w:t>
            </w:r>
          </w:p>
        </w:tc>
        <w:tc>
          <w:tcPr>
            <w:tcW w:w="3596" w:type="dxa"/>
            <w:tcBorders>
              <w:top w:val="single" w:sz="4" w:space="0" w:color="auto"/>
              <w:bottom w:val="single" w:sz="4" w:space="0" w:color="auto"/>
            </w:tcBorders>
            <w:noWrap/>
            <w:vAlign w:val="center"/>
            <w:hideMark/>
          </w:tcPr>
          <w:p w14:paraId="56DAF8A4" w14:textId="3C2819AC" w:rsidR="00426374" w:rsidRPr="00390EB5" w:rsidRDefault="00426374" w:rsidP="0083465A">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Linear Mixed Model</w:t>
            </w:r>
          </w:p>
        </w:tc>
      </w:tr>
      <w:tr w:rsidR="00426374" w:rsidRPr="00390EB5" w14:paraId="254122F4" w14:textId="77777777" w:rsidTr="00426374">
        <w:trPr>
          <w:trHeight w:val="552"/>
        </w:trPr>
        <w:tc>
          <w:tcPr>
            <w:tcW w:w="2427" w:type="dxa"/>
            <w:tcBorders>
              <w:top w:val="single" w:sz="4" w:space="0" w:color="auto"/>
              <w:bottom w:val="single" w:sz="4" w:space="0" w:color="auto"/>
            </w:tcBorders>
            <w:noWrap/>
            <w:vAlign w:val="center"/>
          </w:tcPr>
          <w:p w14:paraId="67A07A49" w14:textId="77777777" w:rsidR="00426374" w:rsidRPr="00390EB5" w:rsidRDefault="00426374" w:rsidP="00F518F3">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Faghih-Imani </w:t>
            </w:r>
            <w:r>
              <w:rPr>
                <w:rFonts w:eastAsia="Times New Roman" w:cs="Times New Roman"/>
                <w:color w:val="000000"/>
                <w:lang w:eastAsia="en-CA"/>
              </w:rPr>
              <w:t>&amp;</w:t>
            </w:r>
            <w:r w:rsidRPr="00390EB5">
              <w:rPr>
                <w:rFonts w:eastAsia="Times New Roman" w:cs="Times New Roman"/>
                <w:color w:val="000000"/>
                <w:lang w:eastAsia="en-CA"/>
              </w:rPr>
              <w:t xml:space="preserve"> Eluru 2014</w:t>
            </w:r>
          </w:p>
        </w:tc>
        <w:tc>
          <w:tcPr>
            <w:tcW w:w="1230" w:type="dxa"/>
            <w:tcBorders>
              <w:top w:val="single" w:sz="4" w:space="0" w:color="auto"/>
              <w:bottom w:val="single" w:sz="4" w:space="0" w:color="auto"/>
            </w:tcBorders>
            <w:noWrap/>
            <w:vAlign w:val="center"/>
          </w:tcPr>
          <w:p w14:paraId="1280255A" w14:textId="77777777" w:rsidR="00426374" w:rsidRPr="00390EB5" w:rsidRDefault="00426374" w:rsidP="00F765E3">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5 period</w:t>
            </w:r>
            <w:r>
              <w:rPr>
                <w:rFonts w:eastAsia="Times New Roman" w:cs="Times New Roman"/>
                <w:color w:val="000000"/>
                <w:lang w:eastAsia="en-CA"/>
              </w:rPr>
              <w:t>s</w:t>
            </w:r>
            <w:r w:rsidRPr="00390EB5">
              <w:rPr>
                <w:rFonts w:eastAsia="Times New Roman" w:cs="Times New Roman"/>
                <w:color w:val="000000"/>
                <w:lang w:eastAsia="en-CA"/>
              </w:rPr>
              <w:t xml:space="preserve"> in a day</w:t>
            </w:r>
          </w:p>
        </w:tc>
        <w:tc>
          <w:tcPr>
            <w:tcW w:w="1096" w:type="dxa"/>
            <w:tcBorders>
              <w:top w:val="single" w:sz="4" w:space="0" w:color="auto"/>
              <w:bottom w:val="single" w:sz="4" w:space="0" w:color="auto"/>
            </w:tcBorders>
            <w:noWrap/>
            <w:vAlign w:val="center"/>
          </w:tcPr>
          <w:p w14:paraId="5925B793"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TAZ </w:t>
            </w:r>
          </w:p>
        </w:tc>
        <w:tc>
          <w:tcPr>
            <w:tcW w:w="1693" w:type="dxa"/>
            <w:tcBorders>
              <w:top w:val="single" w:sz="4" w:space="0" w:color="auto"/>
              <w:bottom w:val="single" w:sz="4" w:space="0" w:color="auto"/>
            </w:tcBorders>
            <w:noWrap/>
            <w:vAlign w:val="center"/>
          </w:tcPr>
          <w:p w14:paraId="17005FFE"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BIXI, Montreal</w:t>
            </w:r>
          </w:p>
        </w:tc>
        <w:tc>
          <w:tcPr>
            <w:tcW w:w="2400" w:type="dxa"/>
            <w:tcBorders>
              <w:top w:val="single" w:sz="4" w:space="0" w:color="auto"/>
              <w:bottom w:val="single" w:sz="4" w:space="0" w:color="auto"/>
            </w:tcBorders>
            <w:noWrap/>
            <w:vAlign w:val="center"/>
          </w:tcPr>
          <w:p w14:paraId="046F41BC"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8225</w:t>
            </w:r>
          </w:p>
        </w:tc>
        <w:tc>
          <w:tcPr>
            <w:tcW w:w="1304" w:type="dxa"/>
            <w:tcBorders>
              <w:top w:val="single" w:sz="4" w:space="0" w:color="auto"/>
              <w:bottom w:val="single" w:sz="4" w:space="0" w:color="auto"/>
            </w:tcBorders>
            <w:vAlign w:val="center"/>
          </w:tcPr>
          <w:p w14:paraId="68680A81" w14:textId="3D041291" w:rsidR="00426374" w:rsidRDefault="00426374" w:rsidP="00426374">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System</w:t>
            </w:r>
          </w:p>
        </w:tc>
        <w:tc>
          <w:tcPr>
            <w:tcW w:w="3596" w:type="dxa"/>
            <w:tcBorders>
              <w:top w:val="single" w:sz="4" w:space="0" w:color="auto"/>
              <w:bottom w:val="single" w:sz="4" w:space="0" w:color="auto"/>
            </w:tcBorders>
            <w:noWrap/>
            <w:vAlign w:val="center"/>
          </w:tcPr>
          <w:p w14:paraId="3B396E16" w14:textId="2F8A5192" w:rsidR="00426374" w:rsidRPr="00390EB5" w:rsidRDefault="00426374" w:rsidP="0083465A">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Panel Ordered Logit Model</w:t>
            </w:r>
          </w:p>
        </w:tc>
      </w:tr>
      <w:tr w:rsidR="00426374" w:rsidRPr="00390EB5" w14:paraId="0167DACB" w14:textId="77777777" w:rsidTr="00426374">
        <w:trPr>
          <w:trHeight w:val="552"/>
        </w:trPr>
        <w:tc>
          <w:tcPr>
            <w:tcW w:w="2427" w:type="dxa"/>
            <w:tcBorders>
              <w:top w:val="single" w:sz="4" w:space="0" w:color="auto"/>
              <w:bottom w:val="single" w:sz="4" w:space="0" w:color="auto"/>
            </w:tcBorders>
            <w:noWrap/>
            <w:vAlign w:val="center"/>
          </w:tcPr>
          <w:p w14:paraId="4EE69FC4" w14:textId="77777777" w:rsidR="00426374" w:rsidRPr="00390EB5" w:rsidRDefault="00426374" w:rsidP="00F518F3">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Gebha</w:t>
            </w:r>
            <w:r w:rsidRPr="00390EB5">
              <w:rPr>
                <w:rFonts w:eastAsia="Times New Roman" w:cs="Times New Roman"/>
                <w:color w:val="000000"/>
                <w:lang w:eastAsia="en-CA"/>
              </w:rPr>
              <w:t xml:space="preserve">rt </w:t>
            </w:r>
            <w:r>
              <w:rPr>
                <w:rFonts w:eastAsia="Times New Roman" w:cs="Times New Roman"/>
                <w:color w:val="000000"/>
                <w:lang w:eastAsia="en-CA"/>
              </w:rPr>
              <w:t>&amp;</w:t>
            </w:r>
            <w:r w:rsidRPr="00390EB5">
              <w:rPr>
                <w:rFonts w:eastAsia="Times New Roman" w:cs="Times New Roman"/>
                <w:color w:val="000000"/>
                <w:lang w:eastAsia="en-CA"/>
              </w:rPr>
              <w:t xml:space="preserve"> Noland 2014</w:t>
            </w:r>
          </w:p>
        </w:tc>
        <w:tc>
          <w:tcPr>
            <w:tcW w:w="1230" w:type="dxa"/>
            <w:tcBorders>
              <w:top w:val="single" w:sz="4" w:space="0" w:color="auto"/>
              <w:bottom w:val="single" w:sz="4" w:space="0" w:color="auto"/>
            </w:tcBorders>
            <w:noWrap/>
            <w:vAlign w:val="center"/>
          </w:tcPr>
          <w:p w14:paraId="008BF3BB"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Hourly</w:t>
            </w:r>
          </w:p>
        </w:tc>
        <w:tc>
          <w:tcPr>
            <w:tcW w:w="1096" w:type="dxa"/>
            <w:tcBorders>
              <w:top w:val="single" w:sz="4" w:space="0" w:color="auto"/>
              <w:bottom w:val="single" w:sz="4" w:space="0" w:color="auto"/>
            </w:tcBorders>
            <w:noWrap/>
            <w:vAlign w:val="center"/>
          </w:tcPr>
          <w:p w14:paraId="1411F207"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System </w:t>
            </w:r>
          </w:p>
        </w:tc>
        <w:tc>
          <w:tcPr>
            <w:tcW w:w="1693" w:type="dxa"/>
            <w:tcBorders>
              <w:top w:val="single" w:sz="4" w:space="0" w:color="auto"/>
              <w:bottom w:val="single" w:sz="4" w:space="0" w:color="auto"/>
            </w:tcBorders>
            <w:noWrap/>
            <w:vAlign w:val="center"/>
          </w:tcPr>
          <w:p w14:paraId="0F7EA6A7"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Capital Bike, Washington</w:t>
            </w:r>
          </w:p>
        </w:tc>
        <w:tc>
          <w:tcPr>
            <w:tcW w:w="2400" w:type="dxa"/>
            <w:tcBorders>
              <w:top w:val="single" w:sz="4" w:space="0" w:color="auto"/>
              <w:bottom w:val="single" w:sz="4" w:space="0" w:color="auto"/>
            </w:tcBorders>
            <w:noWrap/>
            <w:vAlign w:val="center"/>
          </w:tcPr>
          <w:p w14:paraId="08CC04D0"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10968</w:t>
            </w:r>
          </w:p>
        </w:tc>
        <w:tc>
          <w:tcPr>
            <w:tcW w:w="1304" w:type="dxa"/>
            <w:tcBorders>
              <w:top w:val="single" w:sz="4" w:space="0" w:color="auto"/>
              <w:bottom w:val="single" w:sz="4" w:space="0" w:color="auto"/>
            </w:tcBorders>
            <w:vAlign w:val="center"/>
          </w:tcPr>
          <w:p w14:paraId="7F19D464" w14:textId="604919B8" w:rsidR="00426374" w:rsidRPr="00390EB5" w:rsidRDefault="00426374" w:rsidP="00426374">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System</w:t>
            </w:r>
          </w:p>
        </w:tc>
        <w:tc>
          <w:tcPr>
            <w:tcW w:w="3596" w:type="dxa"/>
            <w:tcBorders>
              <w:top w:val="single" w:sz="4" w:space="0" w:color="auto"/>
              <w:bottom w:val="single" w:sz="4" w:space="0" w:color="auto"/>
            </w:tcBorders>
            <w:noWrap/>
            <w:vAlign w:val="center"/>
          </w:tcPr>
          <w:p w14:paraId="15E15ADF" w14:textId="7A67E71A" w:rsidR="00426374" w:rsidRPr="00390EB5" w:rsidRDefault="00426374" w:rsidP="00F518F3">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Negative Binomial for Trip Rates </w:t>
            </w:r>
            <w:r>
              <w:rPr>
                <w:rFonts w:eastAsia="Times New Roman" w:cs="Times New Roman"/>
                <w:color w:val="000000"/>
                <w:lang w:eastAsia="en-CA"/>
              </w:rPr>
              <w:t>&amp;</w:t>
            </w:r>
            <w:r w:rsidRPr="00390EB5">
              <w:rPr>
                <w:rFonts w:eastAsia="Times New Roman" w:cs="Times New Roman"/>
                <w:color w:val="000000"/>
                <w:lang w:eastAsia="en-CA"/>
              </w:rPr>
              <w:t xml:space="preserve"> OLS regression for </w:t>
            </w:r>
            <w:r>
              <w:rPr>
                <w:rFonts w:eastAsia="Times New Roman" w:cs="Times New Roman"/>
                <w:color w:val="000000"/>
                <w:lang w:eastAsia="en-CA"/>
              </w:rPr>
              <w:t xml:space="preserve">Trip </w:t>
            </w:r>
            <w:r w:rsidRPr="00390EB5">
              <w:rPr>
                <w:rFonts w:eastAsia="Times New Roman" w:cs="Times New Roman"/>
                <w:color w:val="000000"/>
                <w:lang w:eastAsia="en-CA"/>
              </w:rPr>
              <w:t>Duration</w:t>
            </w:r>
          </w:p>
        </w:tc>
      </w:tr>
      <w:tr w:rsidR="00426374" w:rsidRPr="00390EB5" w14:paraId="37ACC80A" w14:textId="77777777" w:rsidTr="00426374">
        <w:trPr>
          <w:trHeight w:val="552"/>
        </w:trPr>
        <w:tc>
          <w:tcPr>
            <w:tcW w:w="2427" w:type="dxa"/>
            <w:tcBorders>
              <w:top w:val="single" w:sz="4" w:space="0" w:color="auto"/>
              <w:bottom w:val="single" w:sz="4" w:space="0" w:color="auto"/>
            </w:tcBorders>
            <w:noWrap/>
            <w:vAlign w:val="center"/>
          </w:tcPr>
          <w:p w14:paraId="05E9E675" w14:textId="4CE27E62" w:rsidR="00426374" w:rsidRPr="00390EB5" w:rsidRDefault="00426374" w:rsidP="00F518F3">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Rudloff </w:t>
            </w:r>
            <w:r>
              <w:rPr>
                <w:rFonts w:eastAsia="Times New Roman" w:cs="Times New Roman"/>
                <w:color w:val="000000"/>
                <w:lang w:eastAsia="en-CA"/>
              </w:rPr>
              <w:t>&amp; L</w:t>
            </w:r>
            <w:r w:rsidRPr="00390EB5">
              <w:rPr>
                <w:rFonts w:eastAsia="Times New Roman" w:cs="Times New Roman"/>
                <w:color w:val="000000"/>
                <w:lang w:eastAsia="en-CA"/>
              </w:rPr>
              <w:t>ackner 2014</w:t>
            </w:r>
          </w:p>
        </w:tc>
        <w:tc>
          <w:tcPr>
            <w:tcW w:w="1230" w:type="dxa"/>
            <w:tcBorders>
              <w:top w:val="single" w:sz="4" w:space="0" w:color="auto"/>
              <w:bottom w:val="single" w:sz="4" w:space="0" w:color="auto"/>
            </w:tcBorders>
            <w:noWrap/>
            <w:vAlign w:val="center"/>
          </w:tcPr>
          <w:p w14:paraId="793AC4A8"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Hourly</w:t>
            </w:r>
          </w:p>
        </w:tc>
        <w:tc>
          <w:tcPr>
            <w:tcW w:w="1096" w:type="dxa"/>
            <w:tcBorders>
              <w:top w:val="single" w:sz="4" w:space="0" w:color="auto"/>
              <w:bottom w:val="single" w:sz="4" w:space="0" w:color="auto"/>
            </w:tcBorders>
            <w:noWrap/>
            <w:vAlign w:val="center"/>
          </w:tcPr>
          <w:p w14:paraId="5E975D09"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Station </w:t>
            </w:r>
          </w:p>
        </w:tc>
        <w:tc>
          <w:tcPr>
            <w:tcW w:w="1693" w:type="dxa"/>
            <w:tcBorders>
              <w:top w:val="single" w:sz="4" w:space="0" w:color="auto"/>
              <w:bottom w:val="single" w:sz="4" w:space="0" w:color="auto"/>
            </w:tcBorders>
            <w:noWrap/>
            <w:vAlign w:val="center"/>
          </w:tcPr>
          <w:p w14:paraId="6FD913C9"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CityBike Wien, Vienna</w:t>
            </w:r>
          </w:p>
        </w:tc>
        <w:tc>
          <w:tcPr>
            <w:tcW w:w="2400" w:type="dxa"/>
            <w:tcBorders>
              <w:top w:val="single" w:sz="4" w:space="0" w:color="auto"/>
              <w:bottom w:val="single" w:sz="4" w:space="0" w:color="auto"/>
            </w:tcBorders>
            <w:noWrap/>
            <w:vAlign w:val="center"/>
          </w:tcPr>
          <w:p w14:paraId="75D8E6F9"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16489</w:t>
            </w:r>
          </w:p>
        </w:tc>
        <w:tc>
          <w:tcPr>
            <w:tcW w:w="1304" w:type="dxa"/>
            <w:tcBorders>
              <w:top w:val="single" w:sz="4" w:space="0" w:color="auto"/>
              <w:bottom w:val="single" w:sz="4" w:space="0" w:color="auto"/>
            </w:tcBorders>
            <w:vAlign w:val="center"/>
          </w:tcPr>
          <w:p w14:paraId="23C17BB1" w14:textId="6F6C87E6" w:rsidR="00426374" w:rsidRDefault="00426374" w:rsidP="00426374">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System</w:t>
            </w:r>
          </w:p>
        </w:tc>
        <w:tc>
          <w:tcPr>
            <w:tcW w:w="3596" w:type="dxa"/>
            <w:tcBorders>
              <w:top w:val="single" w:sz="4" w:space="0" w:color="auto"/>
              <w:bottom w:val="single" w:sz="4" w:space="0" w:color="auto"/>
            </w:tcBorders>
            <w:noWrap/>
            <w:vAlign w:val="center"/>
          </w:tcPr>
          <w:p w14:paraId="1D21E076" w14:textId="1CF5FB96" w:rsidR="00426374" w:rsidRPr="00390EB5" w:rsidRDefault="00426374" w:rsidP="0083465A">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 xml:space="preserve">Various </w:t>
            </w:r>
            <w:r w:rsidRPr="00390EB5">
              <w:rPr>
                <w:rFonts w:eastAsia="Times New Roman" w:cs="Times New Roman"/>
                <w:color w:val="000000"/>
                <w:lang w:eastAsia="en-CA"/>
              </w:rPr>
              <w:t>Count Models</w:t>
            </w:r>
          </w:p>
        </w:tc>
      </w:tr>
      <w:tr w:rsidR="00426374" w:rsidRPr="00390EB5" w14:paraId="4E5D7426" w14:textId="77777777" w:rsidTr="00426374">
        <w:trPr>
          <w:trHeight w:val="552"/>
        </w:trPr>
        <w:tc>
          <w:tcPr>
            <w:tcW w:w="2427" w:type="dxa"/>
            <w:tcBorders>
              <w:top w:val="single" w:sz="4" w:space="0" w:color="auto"/>
              <w:bottom w:val="single" w:sz="4" w:space="0" w:color="auto"/>
            </w:tcBorders>
            <w:noWrap/>
            <w:vAlign w:val="center"/>
          </w:tcPr>
          <w:p w14:paraId="7A82F1CF"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Zhao et al. 2014</w:t>
            </w:r>
          </w:p>
        </w:tc>
        <w:tc>
          <w:tcPr>
            <w:tcW w:w="1230" w:type="dxa"/>
            <w:tcBorders>
              <w:top w:val="single" w:sz="4" w:space="0" w:color="auto"/>
              <w:bottom w:val="single" w:sz="4" w:space="0" w:color="auto"/>
            </w:tcBorders>
            <w:noWrap/>
            <w:vAlign w:val="center"/>
          </w:tcPr>
          <w:p w14:paraId="0C838BA9"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Daily</w:t>
            </w:r>
          </w:p>
        </w:tc>
        <w:tc>
          <w:tcPr>
            <w:tcW w:w="1096" w:type="dxa"/>
            <w:tcBorders>
              <w:top w:val="single" w:sz="4" w:space="0" w:color="auto"/>
              <w:bottom w:val="single" w:sz="4" w:space="0" w:color="auto"/>
            </w:tcBorders>
            <w:noWrap/>
            <w:vAlign w:val="center"/>
          </w:tcPr>
          <w:p w14:paraId="2D9196CE"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City </w:t>
            </w:r>
          </w:p>
        </w:tc>
        <w:tc>
          <w:tcPr>
            <w:tcW w:w="1693" w:type="dxa"/>
            <w:tcBorders>
              <w:top w:val="single" w:sz="4" w:space="0" w:color="auto"/>
              <w:bottom w:val="single" w:sz="4" w:space="0" w:color="auto"/>
            </w:tcBorders>
            <w:noWrap/>
            <w:vAlign w:val="center"/>
          </w:tcPr>
          <w:p w14:paraId="45533075" w14:textId="77777777" w:rsidR="00426374" w:rsidRPr="00390EB5" w:rsidRDefault="00426374" w:rsidP="0083465A">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 xml:space="preserve">Various Cities in </w:t>
            </w:r>
            <w:r w:rsidRPr="00390EB5">
              <w:rPr>
                <w:rFonts w:eastAsia="Times New Roman" w:cs="Times New Roman"/>
                <w:color w:val="000000"/>
                <w:lang w:eastAsia="en-CA"/>
              </w:rPr>
              <w:t>China</w:t>
            </w:r>
          </w:p>
        </w:tc>
        <w:tc>
          <w:tcPr>
            <w:tcW w:w="2400" w:type="dxa"/>
            <w:tcBorders>
              <w:top w:val="single" w:sz="4" w:space="0" w:color="auto"/>
              <w:bottom w:val="single" w:sz="4" w:space="0" w:color="auto"/>
            </w:tcBorders>
            <w:noWrap/>
            <w:vAlign w:val="center"/>
          </w:tcPr>
          <w:p w14:paraId="2376C741"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69</w:t>
            </w:r>
          </w:p>
        </w:tc>
        <w:tc>
          <w:tcPr>
            <w:tcW w:w="1304" w:type="dxa"/>
            <w:tcBorders>
              <w:top w:val="single" w:sz="4" w:space="0" w:color="auto"/>
              <w:bottom w:val="single" w:sz="4" w:space="0" w:color="auto"/>
            </w:tcBorders>
            <w:vAlign w:val="center"/>
          </w:tcPr>
          <w:p w14:paraId="7C173AC3" w14:textId="31A67D83" w:rsidR="00426374" w:rsidRDefault="00426374" w:rsidP="00426374">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System</w:t>
            </w:r>
          </w:p>
        </w:tc>
        <w:tc>
          <w:tcPr>
            <w:tcW w:w="3596" w:type="dxa"/>
            <w:tcBorders>
              <w:top w:val="single" w:sz="4" w:space="0" w:color="auto"/>
              <w:bottom w:val="single" w:sz="4" w:space="0" w:color="auto"/>
            </w:tcBorders>
            <w:noWrap/>
            <w:vAlign w:val="center"/>
          </w:tcPr>
          <w:p w14:paraId="1EC6DEC8" w14:textId="50B2F2BE" w:rsidR="00426374" w:rsidRPr="00390EB5" w:rsidRDefault="00426374" w:rsidP="0083465A">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 xml:space="preserve">Linear </w:t>
            </w:r>
            <w:r w:rsidRPr="00390EB5">
              <w:rPr>
                <w:rFonts w:eastAsia="Times New Roman" w:cs="Times New Roman"/>
                <w:color w:val="000000"/>
                <w:lang w:eastAsia="en-CA"/>
              </w:rPr>
              <w:t>regression</w:t>
            </w:r>
            <w:r>
              <w:rPr>
                <w:rFonts w:eastAsia="Times New Roman" w:cs="Times New Roman"/>
                <w:color w:val="000000"/>
                <w:lang w:eastAsia="en-CA"/>
              </w:rPr>
              <w:t xml:space="preserve"> and its variants such as Partial Linear regression</w:t>
            </w:r>
          </w:p>
        </w:tc>
      </w:tr>
      <w:tr w:rsidR="00426374" w:rsidRPr="00390EB5" w14:paraId="0B4650D2" w14:textId="77777777" w:rsidTr="00426374">
        <w:trPr>
          <w:trHeight w:val="552"/>
        </w:trPr>
        <w:tc>
          <w:tcPr>
            <w:tcW w:w="2427" w:type="dxa"/>
            <w:tcBorders>
              <w:top w:val="single" w:sz="4" w:space="0" w:color="auto"/>
              <w:bottom w:val="single" w:sz="4" w:space="0" w:color="auto"/>
            </w:tcBorders>
            <w:noWrap/>
            <w:vAlign w:val="center"/>
          </w:tcPr>
          <w:p w14:paraId="723DB94F"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Mahmoud et al. 2015</w:t>
            </w:r>
          </w:p>
        </w:tc>
        <w:tc>
          <w:tcPr>
            <w:tcW w:w="1230" w:type="dxa"/>
            <w:tcBorders>
              <w:top w:val="single" w:sz="4" w:space="0" w:color="auto"/>
              <w:bottom w:val="single" w:sz="4" w:space="0" w:color="auto"/>
            </w:tcBorders>
            <w:noWrap/>
            <w:vAlign w:val="center"/>
          </w:tcPr>
          <w:p w14:paraId="44FAEDEE"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Monthly</w:t>
            </w:r>
          </w:p>
        </w:tc>
        <w:tc>
          <w:tcPr>
            <w:tcW w:w="1096" w:type="dxa"/>
            <w:tcBorders>
              <w:top w:val="single" w:sz="4" w:space="0" w:color="auto"/>
              <w:bottom w:val="single" w:sz="4" w:space="0" w:color="auto"/>
            </w:tcBorders>
            <w:noWrap/>
            <w:vAlign w:val="center"/>
          </w:tcPr>
          <w:p w14:paraId="6986A265"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Station </w:t>
            </w:r>
          </w:p>
        </w:tc>
        <w:tc>
          <w:tcPr>
            <w:tcW w:w="1693" w:type="dxa"/>
            <w:tcBorders>
              <w:top w:val="single" w:sz="4" w:space="0" w:color="auto"/>
              <w:bottom w:val="single" w:sz="4" w:space="0" w:color="auto"/>
            </w:tcBorders>
            <w:noWrap/>
            <w:vAlign w:val="center"/>
          </w:tcPr>
          <w:p w14:paraId="6D10DBD9"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Bike Share Toronto</w:t>
            </w:r>
          </w:p>
        </w:tc>
        <w:tc>
          <w:tcPr>
            <w:tcW w:w="2400" w:type="dxa"/>
            <w:tcBorders>
              <w:top w:val="single" w:sz="4" w:space="0" w:color="auto"/>
              <w:bottom w:val="single" w:sz="4" w:space="0" w:color="auto"/>
            </w:tcBorders>
            <w:noWrap/>
            <w:vAlign w:val="center"/>
          </w:tcPr>
          <w:p w14:paraId="3ACF07E6" w14:textId="77777777" w:rsidR="00426374" w:rsidRDefault="00426374" w:rsidP="00F765E3">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S</w:t>
            </w:r>
            <w:r w:rsidRPr="00390EB5">
              <w:rPr>
                <w:rFonts w:eastAsia="Times New Roman" w:cs="Times New Roman"/>
                <w:color w:val="000000"/>
                <w:lang w:eastAsia="en-CA"/>
              </w:rPr>
              <w:t xml:space="preserve">tation </w:t>
            </w:r>
            <w:r>
              <w:rPr>
                <w:rFonts w:eastAsia="Times New Roman" w:cs="Times New Roman"/>
                <w:color w:val="000000"/>
                <w:lang w:eastAsia="en-CA"/>
              </w:rPr>
              <w:t>analysis: 960</w:t>
            </w:r>
          </w:p>
          <w:p w14:paraId="336EC3F8" w14:textId="77777777" w:rsidR="00426374" w:rsidRPr="00390EB5" w:rsidRDefault="00426374" w:rsidP="00F765E3">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OD-Pair analysis</w:t>
            </w:r>
            <w:r>
              <w:rPr>
                <w:rFonts w:eastAsia="Times New Roman" w:cs="Times New Roman"/>
                <w:color w:val="000000"/>
                <w:lang w:eastAsia="en-CA"/>
              </w:rPr>
              <w:t xml:space="preserve">: </w:t>
            </w:r>
            <w:r w:rsidRPr="00390EB5">
              <w:rPr>
                <w:rFonts w:eastAsia="Times New Roman" w:cs="Times New Roman"/>
                <w:color w:val="000000"/>
                <w:lang w:eastAsia="en-CA"/>
              </w:rPr>
              <w:t>6316</w:t>
            </w:r>
          </w:p>
        </w:tc>
        <w:tc>
          <w:tcPr>
            <w:tcW w:w="1304" w:type="dxa"/>
            <w:tcBorders>
              <w:top w:val="single" w:sz="4" w:space="0" w:color="auto"/>
              <w:bottom w:val="single" w:sz="4" w:space="0" w:color="auto"/>
            </w:tcBorders>
            <w:vAlign w:val="center"/>
          </w:tcPr>
          <w:p w14:paraId="1631EA9C" w14:textId="7912E664" w:rsidR="00426374" w:rsidRPr="00390EB5" w:rsidRDefault="00426374" w:rsidP="00426374">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System and Users</w:t>
            </w:r>
          </w:p>
        </w:tc>
        <w:tc>
          <w:tcPr>
            <w:tcW w:w="3596" w:type="dxa"/>
            <w:tcBorders>
              <w:top w:val="single" w:sz="4" w:space="0" w:color="auto"/>
              <w:bottom w:val="single" w:sz="4" w:space="0" w:color="auto"/>
            </w:tcBorders>
            <w:noWrap/>
            <w:vAlign w:val="center"/>
          </w:tcPr>
          <w:p w14:paraId="3B60CA86" w14:textId="22363F95"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OLS</w:t>
            </w:r>
            <w:r>
              <w:rPr>
                <w:rFonts w:eastAsia="Times New Roman" w:cs="Times New Roman"/>
                <w:color w:val="000000"/>
                <w:lang w:eastAsia="en-CA"/>
              </w:rPr>
              <w:t xml:space="preserve"> </w:t>
            </w:r>
            <w:r w:rsidRPr="00390EB5">
              <w:rPr>
                <w:rFonts w:eastAsia="Times New Roman" w:cs="Times New Roman"/>
                <w:color w:val="000000"/>
                <w:lang w:eastAsia="en-CA"/>
              </w:rPr>
              <w:t>regression</w:t>
            </w:r>
          </w:p>
        </w:tc>
      </w:tr>
      <w:tr w:rsidR="00426374" w:rsidRPr="00390EB5" w14:paraId="354C8702" w14:textId="77777777" w:rsidTr="00426374">
        <w:trPr>
          <w:trHeight w:val="552"/>
        </w:trPr>
        <w:tc>
          <w:tcPr>
            <w:tcW w:w="2427" w:type="dxa"/>
            <w:tcBorders>
              <w:top w:val="single" w:sz="4" w:space="0" w:color="auto"/>
              <w:bottom w:val="single" w:sz="4" w:space="0" w:color="auto"/>
            </w:tcBorders>
            <w:noWrap/>
            <w:vAlign w:val="center"/>
          </w:tcPr>
          <w:p w14:paraId="23974F79" w14:textId="138AC76B"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Wang et al. 2015</w:t>
            </w:r>
          </w:p>
        </w:tc>
        <w:tc>
          <w:tcPr>
            <w:tcW w:w="1230" w:type="dxa"/>
            <w:tcBorders>
              <w:top w:val="single" w:sz="4" w:space="0" w:color="auto"/>
              <w:bottom w:val="single" w:sz="4" w:space="0" w:color="auto"/>
            </w:tcBorders>
            <w:noWrap/>
            <w:vAlign w:val="center"/>
          </w:tcPr>
          <w:p w14:paraId="7ED09DDC"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Daily</w:t>
            </w:r>
          </w:p>
        </w:tc>
        <w:tc>
          <w:tcPr>
            <w:tcW w:w="1096" w:type="dxa"/>
            <w:tcBorders>
              <w:top w:val="single" w:sz="4" w:space="0" w:color="auto"/>
              <w:bottom w:val="single" w:sz="4" w:space="0" w:color="auto"/>
            </w:tcBorders>
            <w:noWrap/>
            <w:vAlign w:val="center"/>
          </w:tcPr>
          <w:p w14:paraId="2444F703"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Station </w:t>
            </w:r>
          </w:p>
        </w:tc>
        <w:tc>
          <w:tcPr>
            <w:tcW w:w="1693" w:type="dxa"/>
            <w:tcBorders>
              <w:top w:val="single" w:sz="4" w:space="0" w:color="auto"/>
              <w:bottom w:val="single" w:sz="4" w:space="0" w:color="auto"/>
            </w:tcBorders>
            <w:noWrap/>
            <w:vAlign w:val="center"/>
          </w:tcPr>
          <w:p w14:paraId="04C4EBC3"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Nice Ride, Minneapolis</w:t>
            </w:r>
          </w:p>
        </w:tc>
        <w:tc>
          <w:tcPr>
            <w:tcW w:w="2400" w:type="dxa"/>
            <w:tcBorders>
              <w:top w:val="single" w:sz="4" w:space="0" w:color="auto"/>
              <w:bottom w:val="single" w:sz="4" w:space="0" w:color="auto"/>
            </w:tcBorders>
            <w:noWrap/>
            <w:vAlign w:val="center"/>
          </w:tcPr>
          <w:p w14:paraId="119537C3"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116</w:t>
            </w:r>
          </w:p>
        </w:tc>
        <w:tc>
          <w:tcPr>
            <w:tcW w:w="1304" w:type="dxa"/>
            <w:tcBorders>
              <w:top w:val="single" w:sz="4" w:space="0" w:color="auto"/>
              <w:bottom w:val="single" w:sz="4" w:space="0" w:color="auto"/>
            </w:tcBorders>
            <w:vAlign w:val="center"/>
          </w:tcPr>
          <w:p w14:paraId="2DDF2F93" w14:textId="5B29E746" w:rsidR="00426374" w:rsidRPr="00390EB5" w:rsidRDefault="00426374" w:rsidP="00426374">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System</w:t>
            </w:r>
          </w:p>
        </w:tc>
        <w:tc>
          <w:tcPr>
            <w:tcW w:w="3596" w:type="dxa"/>
            <w:tcBorders>
              <w:top w:val="single" w:sz="4" w:space="0" w:color="auto"/>
              <w:bottom w:val="single" w:sz="4" w:space="0" w:color="auto"/>
            </w:tcBorders>
            <w:noWrap/>
            <w:vAlign w:val="center"/>
          </w:tcPr>
          <w:p w14:paraId="2488F5DB" w14:textId="14020DFC"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OLS regression and Negative Bino</w:t>
            </w:r>
            <w:r>
              <w:rPr>
                <w:rFonts w:eastAsia="Times New Roman" w:cs="Times New Roman"/>
                <w:color w:val="000000"/>
                <w:lang w:eastAsia="en-CA"/>
              </w:rPr>
              <w:t>mial</w:t>
            </w:r>
          </w:p>
        </w:tc>
      </w:tr>
      <w:tr w:rsidR="00426374" w:rsidRPr="00390EB5" w14:paraId="1F2C0B6D" w14:textId="77777777" w:rsidTr="00426374">
        <w:trPr>
          <w:trHeight w:val="552"/>
        </w:trPr>
        <w:tc>
          <w:tcPr>
            <w:tcW w:w="2427" w:type="dxa"/>
            <w:tcBorders>
              <w:top w:val="single" w:sz="4" w:space="0" w:color="auto"/>
              <w:bottom w:val="single" w:sz="12" w:space="0" w:color="auto"/>
            </w:tcBorders>
            <w:noWrap/>
            <w:vAlign w:val="center"/>
            <w:hideMark/>
          </w:tcPr>
          <w:p w14:paraId="53E43742" w14:textId="77777777" w:rsidR="00426374" w:rsidRPr="00390EB5" w:rsidRDefault="00426374" w:rsidP="00F518F3">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Faghih-Imani </w:t>
            </w:r>
            <w:r>
              <w:rPr>
                <w:rFonts w:eastAsia="Times New Roman" w:cs="Times New Roman"/>
                <w:color w:val="000000"/>
                <w:lang w:eastAsia="en-CA"/>
              </w:rPr>
              <w:t>&amp;</w:t>
            </w:r>
            <w:r w:rsidRPr="00390EB5">
              <w:rPr>
                <w:rFonts w:eastAsia="Times New Roman" w:cs="Times New Roman"/>
                <w:color w:val="000000"/>
                <w:lang w:eastAsia="en-CA"/>
              </w:rPr>
              <w:t xml:space="preserve"> Eluru 2015</w:t>
            </w:r>
          </w:p>
        </w:tc>
        <w:tc>
          <w:tcPr>
            <w:tcW w:w="1230" w:type="dxa"/>
            <w:tcBorders>
              <w:top w:val="single" w:sz="4" w:space="0" w:color="auto"/>
              <w:bottom w:val="single" w:sz="12" w:space="0" w:color="auto"/>
            </w:tcBorders>
            <w:noWrap/>
            <w:vAlign w:val="center"/>
            <w:hideMark/>
          </w:tcPr>
          <w:p w14:paraId="7528CF84"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Trip</w:t>
            </w:r>
            <w:r>
              <w:rPr>
                <w:rFonts w:eastAsia="Times New Roman" w:cs="Times New Roman"/>
                <w:color w:val="000000"/>
                <w:lang w:eastAsia="en-CA"/>
              </w:rPr>
              <w:t>s</w:t>
            </w:r>
            <w:r w:rsidRPr="00390EB5">
              <w:rPr>
                <w:rFonts w:eastAsia="Times New Roman" w:cs="Times New Roman"/>
                <w:color w:val="000000"/>
                <w:lang w:eastAsia="en-CA"/>
              </w:rPr>
              <w:t xml:space="preserve"> </w:t>
            </w:r>
          </w:p>
        </w:tc>
        <w:tc>
          <w:tcPr>
            <w:tcW w:w="1096" w:type="dxa"/>
            <w:tcBorders>
              <w:top w:val="single" w:sz="4" w:space="0" w:color="auto"/>
              <w:bottom w:val="single" w:sz="12" w:space="0" w:color="auto"/>
            </w:tcBorders>
            <w:noWrap/>
            <w:vAlign w:val="center"/>
            <w:hideMark/>
          </w:tcPr>
          <w:p w14:paraId="39ADF46A"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 xml:space="preserve">Station </w:t>
            </w:r>
          </w:p>
        </w:tc>
        <w:tc>
          <w:tcPr>
            <w:tcW w:w="1693" w:type="dxa"/>
            <w:tcBorders>
              <w:top w:val="single" w:sz="4" w:space="0" w:color="auto"/>
              <w:bottom w:val="single" w:sz="12" w:space="0" w:color="auto"/>
            </w:tcBorders>
            <w:noWrap/>
            <w:vAlign w:val="center"/>
            <w:hideMark/>
          </w:tcPr>
          <w:p w14:paraId="61864AEA"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DIVVY, Chicago</w:t>
            </w:r>
          </w:p>
        </w:tc>
        <w:tc>
          <w:tcPr>
            <w:tcW w:w="2400" w:type="dxa"/>
            <w:tcBorders>
              <w:top w:val="single" w:sz="4" w:space="0" w:color="auto"/>
              <w:bottom w:val="single" w:sz="12" w:space="0" w:color="auto"/>
            </w:tcBorders>
            <w:noWrap/>
            <w:vAlign w:val="center"/>
            <w:hideMark/>
          </w:tcPr>
          <w:p w14:paraId="77F4ECFD" w14:textId="77777777" w:rsidR="00426374" w:rsidRPr="00390EB5" w:rsidRDefault="00426374" w:rsidP="0083465A">
            <w:pPr>
              <w:tabs>
                <w:tab w:val="left" w:pos="1410"/>
              </w:tabs>
              <w:spacing w:before="0" w:after="0"/>
              <w:jc w:val="center"/>
              <w:rPr>
                <w:rFonts w:eastAsia="Times New Roman" w:cs="Times New Roman"/>
                <w:color w:val="000000"/>
                <w:lang w:eastAsia="en-CA"/>
              </w:rPr>
            </w:pPr>
            <w:r w:rsidRPr="00390EB5">
              <w:rPr>
                <w:rFonts w:eastAsia="Times New Roman" w:cs="Times New Roman"/>
                <w:color w:val="000000"/>
                <w:lang w:eastAsia="en-CA"/>
              </w:rPr>
              <w:t>6000</w:t>
            </w:r>
          </w:p>
        </w:tc>
        <w:tc>
          <w:tcPr>
            <w:tcW w:w="1304" w:type="dxa"/>
            <w:tcBorders>
              <w:top w:val="single" w:sz="4" w:space="0" w:color="auto"/>
              <w:bottom w:val="single" w:sz="12" w:space="0" w:color="auto"/>
            </w:tcBorders>
            <w:vAlign w:val="center"/>
          </w:tcPr>
          <w:p w14:paraId="7D59343D" w14:textId="651D8F2D" w:rsidR="00426374" w:rsidRDefault="00426374" w:rsidP="00426374">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Users</w:t>
            </w:r>
          </w:p>
        </w:tc>
        <w:tc>
          <w:tcPr>
            <w:tcW w:w="3596" w:type="dxa"/>
            <w:tcBorders>
              <w:top w:val="single" w:sz="4" w:space="0" w:color="auto"/>
              <w:bottom w:val="single" w:sz="12" w:space="0" w:color="auto"/>
            </w:tcBorders>
            <w:noWrap/>
            <w:vAlign w:val="center"/>
            <w:hideMark/>
          </w:tcPr>
          <w:p w14:paraId="0A349B07" w14:textId="6630E8A0" w:rsidR="00426374" w:rsidRPr="00390EB5" w:rsidRDefault="00426374" w:rsidP="0083465A">
            <w:pPr>
              <w:tabs>
                <w:tab w:val="left" w:pos="1410"/>
              </w:tabs>
              <w:spacing w:before="0" w:after="0"/>
              <w:jc w:val="center"/>
              <w:rPr>
                <w:rFonts w:eastAsia="Times New Roman" w:cs="Times New Roman"/>
                <w:color w:val="000000"/>
                <w:lang w:eastAsia="en-CA"/>
              </w:rPr>
            </w:pPr>
            <w:r>
              <w:rPr>
                <w:rFonts w:eastAsia="Times New Roman" w:cs="Times New Roman"/>
                <w:color w:val="000000"/>
                <w:lang w:eastAsia="en-CA"/>
              </w:rPr>
              <w:t>Multinomial Logit Model</w:t>
            </w:r>
          </w:p>
        </w:tc>
      </w:tr>
    </w:tbl>
    <w:p w14:paraId="77BF0AB1" w14:textId="77777777" w:rsidR="00EB3072" w:rsidRDefault="00EB3072" w:rsidP="00921E32">
      <w:pPr>
        <w:autoSpaceDE w:val="0"/>
        <w:autoSpaceDN w:val="0"/>
        <w:adjustRightInd w:val="0"/>
        <w:jc w:val="left"/>
        <w:rPr>
          <w:rFonts w:cs="Times New Roman"/>
          <w:b/>
        </w:rPr>
      </w:pPr>
    </w:p>
    <w:p w14:paraId="770A2E0B" w14:textId="77777777" w:rsidR="00390EB5" w:rsidRDefault="00EC0691" w:rsidP="00390EB5">
      <w:pPr>
        <w:spacing w:before="0" w:after="0"/>
        <w:jc w:val="center"/>
        <w:rPr>
          <w:rFonts w:cs="Times New Roman"/>
          <w:b/>
        </w:rPr>
        <w:sectPr w:rsidR="00390EB5" w:rsidSect="00390EB5">
          <w:headerReference w:type="default" r:id="rId13"/>
          <w:pgSz w:w="15840" w:h="12240" w:orient="landscape"/>
          <w:pgMar w:top="1440" w:right="1440" w:bottom="1440" w:left="1440" w:header="708" w:footer="708" w:gutter="0"/>
          <w:cols w:space="708"/>
          <w:docGrid w:linePitch="360"/>
        </w:sectPr>
      </w:pPr>
      <w:r>
        <w:rPr>
          <w:rFonts w:cs="Times New Roman"/>
          <w:b/>
        </w:rPr>
        <w:br w:type="page"/>
      </w:r>
    </w:p>
    <w:p w14:paraId="5C95650A" w14:textId="77777777" w:rsidR="00390EB5" w:rsidRDefault="00390EB5" w:rsidP="00390EB5">
      <w:pPr>
        <w:spacing w:before="0" w:after="0"/>
        <w:jc w:val="center"/>
        <w:rPr>
          <w:rFonts w:cs="Times New Roman"/>
          <w:b/>
        </w:rPr>
      </w:pPr>
    </w:p>
    <w:p w14:paraId="6A521303" w14:textId="77777777" w:rsidR="00390EB5" w:rsidRPr="00932A4D" w:rsidRDefault="00390EB5" w:rsidP="00390EB5">
      <w:pPr>
        <w:pStyle w:val="Caption"/>
        <w:keepNext/>
        <w:spacing w:before="0" w:after="0"/>
        <w:jc w:val="center"/>
        <w:rPr>
          <w:color w:val="auto"/>
          <w:sz w:val="24"/>
        </w:rPr>
      </w:pPr>
      <w:r w:rsidRPr="00932A4D">
        <w:rPr>
          <w:color w:val="auto"/>
          <w:sz w:val="24"/>
        </w:rPr>
        <w:t xml:space="preserve">Table </w:t>
      </w:r>
      <w:r w:rsidRPr="00932A4D">
        <w:rPr>
          <w:color w:val="auto"/>
          <w:sz w:val="24"/>
        </w:rPr>
        <w:fldChar w:fldCharType="begin"/>
      </w:r>
      <w:r w:rsidRPr="00932A4D">
        <w:rPr>
          <w:color w:val="auto"/>
          <w:sz w:val="24"/>
        </w:rPr>
        <w:instrText xml:space="preserve"> SEQ Table \* ARABIC </w:instrText>
      </w:r>
      <w:r w:rsidRPr="00932A4D">
        <w:rPr>
          <w:color w:val="auto"/>
          <w:sz w:val="24"/>
        </w:rPr>
        <w:fldChar w:fldCharType="separate"/>
      </w:r>
      <w:r w:rsidR="00403A27">
        <w:rPr>
          <w:noProof/>
          <w:color w:val="auto"/>
          <w:sz w:val="24"/>
        </w:rPr>
        <w:t>2</w:t>
      </w:r>
      <w:r w:rsidRPr="00932A4D">
        <w:rPr>
          <w:color w:val="auto"/>
          <w:sz w:val="24"/>
        </w:rPr>
        <w:fldChar w:fldCharType="end"/>
      </w:r>
      <w:r>
        <w:rPr>
          <w:color w:val="auto"/>
          <w:sz w:val="24"/>
        </w:rPr>
        <w:t>.</w:t>
      </w:r>
      <w:r w:rsidRPr="00932A4D">
        <w:rPr>
          <w:color w:val="auto"/>
          <w:sz w:val="24"/>
        </w:rPr>
        <w:t xml:space="preserve"> Descriptive Summary of </w:t>
      </w:r>
      <w:r>
        <w:rPr>
          <w:color w:val="auto"/>
          <w:sz w:val="24"/>
        </w:rPr>
        <w:t xml:space="preserve">base </w:t>
      </w:r>
      <w:r w:rsidRPr="00932A4D">
        <w:rPr>
          <w:color w:val="auto"/>
          <w:sz w:val="24"/>
        </w:rPr>
        <w:t>sample</w:t>
      </w:r>
      <w:r>
        <w:rPr>
          <w:color w:val="auto"/>
          <w:sz w:val="24"/>
        </w:rPr>
        <w:t>s</w:t>
      </w:r>
      <w:r w:rsidRPr="00932A4D">
        <w:rPr>
          <w:color w:val="auto"/>
          <w:sz w:val="24"/>
        </w:rPr>
        <w:t xml:space="preserve"> characteristics</w:t>
      </w:r>
    </w:p>
    <w:tbl>
      <w:tblPr>
        <w:tblStyle w:val="LightShading"/>
        <w:tblW w:w="8854" w:type="dxa"/>
        <w:jc w:val="center"/>
        <w:shd w:val="clear" w:color="auto" w:fill="FFFFFF" w:themeFill="background1"/>
        <w:tblLayout w:type="fixed"/>
        <w:tblLook w:val="04A0" w:firstRow="1" w:lastRow="0" w:firstColumn="1" w:lastColumn="0" w:noHBand="0" w:noVBand="1"/>
      </w:tblPr>
      <w:tblGrid>
        <w:gridCol w:w="4585"/>
        <w:gridCol w:w="850"/>
        <w:gridCol w:w="992"/>
        <w:gridCol w:w="1151"/>
        <w:gridCol w:w="1276"/>
      </w:tblGrid>
      <w:tr w:rsidR="00390EB5" w:rsidRPr="00EB3072" w14:paraId="6272EFAB" w14:textId="77777777" w:rsidTr="003E7C0A">
        <w:trPr>
          <w:cnfStyle w:val="100000000000" w:firstRow="1" w:lastRow="0"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left w:val="single" w:sz="12" w:space="0" w:color="auto"/>
              <w:bottom w:val="single" w:sz="4" w:space="0" w:color="auto"/>
              <w:right w:val="single" w:sz="18" w:space="0" w:color="auto"/>
            </w:tcBorders>
            <w:shd w:val="clear" w:color="auto" w:fill="FFFFFF" w:themeFill="background1"/>
            <w:noWrap/>
            <w:vAlign w:val="center"/>
            <w:hideMark/>
          </w:tcPr>
          <w:p w14:paraId="69B046E2" w14:textId="77777777" w:rsidR="00390EB5" w:rsidRPr="00EB3072" w:rsidRDefault="00390EB5" w:rsidP="003E7C0A">
            <w:pPr>
              <w:tabs>
                <w:tab w:val="left" w:pos="1410"/>
              </w:tabs>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Continuous Variables</w:t>
            </w:r>
          </w:p>
        </w:tc>
        <w:tc>
          <w:tcPr>
            <w:tcW w:w="850" w:type="dxa"/>
            <w:tcBorders>
              <w:top w:val="single" w:sz="12" w:space="0" w:color="auto"/>
              <w:left w:val="single" w:sz="18" w:space="0" w:color="auto"/>
              <w:bottom w:val="single" w:sz="4" w:space="0" w:color="auto"/>
            </w:tcBorders>
            <w:shd w:val="clear" w:color="auto" w:fill="FFFFFF" w:themeFill="background1"/>
            <w:noWrap/>
            <w:vAlign w:val="center"/>
            <w:hideMark/>
          </w:tcPr>
          <w:p w14:paraId="2A9C426A" w14:textId="77777777" w:rsidR="00390EB5" w:rsidRPr="00EB3072" w:rsidRDefault="00390EB5" w:rsidP="003E7C0A">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Min</w:t>
            </w:r>
          </w:p>
        </w:tc>
        <w:tc>
          <w:tcPr>
            <w:tcW w:w="992" w:type="dxa"/>
            <w:tcBorders>
              <w:top w:val="single" w:sz="12" w:space="0" w:color="auto"/>
              <w:bottom w:val="single" w:sz="4" w:space="0" w:color="auto"/>
            </w:tcBorders>
            <w:shd w:val="clear" w:color="auto" w:fill="FFFFFF" w:themeFill="background1"/>
            <w:noWrap/>
            <w:vAlign w:val="center"/>
            <w:hideMark/>
          </w:tcPr>
          <w:p w14:paraId="47ACAF14" w14:textId="77777777" w:rsidR="00390EB5" w:rsidRPr="00EB3072" w:rsidRDefault="00390EB5" w:rsidP="003E7C0A">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Max</w:t>
            </w:r>
          </w:p>
        </w:tc>
        <w:tc>
          <w:tcPr>
            <w:tcW w:w="1151" w:type="dxa"/>
            <w:tcBorders>
              <w:top w:val="single" w:sz="12" w:space="0" w:color="auto"/>
              <w:left w:val="single" w:sz="18" w:space="0" w:color="auto"/>
              <w:bottom w:val="single" w:sz="4" w:space="0" w:color="auto"/>
            </w:tcBorders>
            <w:shd w:val="clear" w:color="auto" w:fill="FFFFFF" w:themeFill="background1"/>
            <w:vAlign w:val="center"/>
          </w:tcPr>
          <w:p w14:paraId="46C5728C" w14:textId="77777777" w:rsidR="00390EB5" w:rsidRPr="00EB3072" w:rsidRDefault="00390EB5" w:rsidP="003E7C0A">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Mean</w:t>
            </w:r>
          </w:p>
        </w:tc>
        <w:tc>
          <w:tcPr>
            <w:tcW w:w="1276" w:type="dxa"/>
            <w:tcBorders>
              <w:top w:val="single" w:sz="12" w:space="0" w:color="auto"/>
              <w:bottom w:val="single" w:sz="4" w:space="0" w:color="auto"/>
              <w:right w:val="single" w:sz="12" w:space="0" w:color="auto"/>
            </w:tcBorders>
            <w:shd w:val="clear" w:color="auto" w:fill="FFFFFF" w:themeFill="background1"/>
            <w:noWrap/>
            <w:vAlign w:val="center"/>
          </w:tcPr>
          <w:p w14:paraId="1FC84E5C" w14:textId="77777777" w:rsidR="00390EB5" w:rsidRPr="00EB3072" w:rsidRDefault="00390EB5" w:rsidP="003E7C0A">
            <w:pPr>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Std. Deviation</w:t>
            </w:r>
          </w:p>
        </w:tc>
      </w:tr>
      <w:tr w:rsidR="00390EB5" w:rsidRPr="00EB3072" w14:paraId="104F0C39"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6E616190" w14:textId="77777777" w:rsidR="00390EB5" w:rsidRPr="00E853AC" w:rsidRDefault="00390EB5" w:rsidP="003E7C0A">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Hourly </w:t>
            </w:r>
            <w:r w:rsidRPr="00E853AC">
              <w:rPr>
                <w:rFonts w:ascii="Times New Roman" w:eastAsia="Times New Roman" w:hAnsi="Times New Roman" w:cs="Times New Roman"/>
                <w:color w:val="000000"/>
                <w:lang w:eastAsia="en-CA"/>
              </w:rPr>
              <w:t>Arrivals (Annual Members)</w:t>
            </w:r>
          </w:p>
        </w:tc>
        <w:tc>
          <w:tcPr>
            <w:tcW w:w="850" w:type="dxa"/>
            <w:tcBorders>
              <w:left w:val="single" w:sz="18" w:space="0" w:color="auto"/>
            </w:tcBorders>
            <w:shd w:val="clear" w:color="auto" w:fill="FFFFFF" w:themeFill="background1"/>
            <w:noWrap/>
            <w:vAlign w:val="center"/>
          </w:tcPr>
          <w:p w14:paraId="28E8C77A" w14:textId="77777777" w:rsidR="00390EB5" w:rsidRPr="00E853AC"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05395809" w14:textId="77777777" w:rsidR="00390EB5" w:rsidRPr="00E853AC"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83.00</w:t>
            </w:r>
          </w:p>
        </w:tc>
        <w:tc>
          <w:tcPr>
            <w:tcW w:w="1151" w:type="dxa"/>
            <w:tcBorders>
              <w:left w:val="single" w:sz="18" w:space="0" w:color="auto"/>
            </w:tcBorders>
            <w:shd w:val="clear" w:color="auto" w:fill="FFFFFF" w:themeFill="background1"/>
            <w:vAlign w:val="center"/>
          </w:tcPr>
          <w:p w14:paraId="03F2F40A" w14:textId="77777777" w:rsidR="00390EB5" w:rsidRPr="00E853AC"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3.74</w:t>
            </w:r>
          </w:p>
        </w:tc>
        <w:tc>
          <w:tcPr>
            <w:tcW w:w="1276" w:type="dxa"/>
            <w:tcBorders>
              <w:right w:val="single" w:sz="12" w:space="0" w:color="auto"/>
            </w:tcBorders>
            <w:shd w:val="clear" w:color="auto" w:fill="FFFFFF" w:themeFill="background1"/>
            <w:noWrap/>
            <w:vAlign w:val="center"/>
          </w:tcPr>
          <w:p w14:paraId="1A88E1E7" w14:textId="77777777" w:rsidR="00390EB5" w:rsidRPr="00E853AC"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5.26</w:t>
            </w:r>
          </w:p>
        </w:tc>
      </w:tr>
      <w:tr w:rsidR="00390EB5" w:rsidRPr="00EB3072" w14:paraId="045CBBB5" w14:textId="77777777" w:rsidTr="003E7C0A">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4394AE1D" w14:textId="77777777" w:rsidR="00390EB5" w:rsidRPr="00E853AC" w:rsidRDefault="00390EB5" w:rsidP="003E7C0A">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Hourly </w:t>
            </w:r>
            <w:r w:rsidRPr="00E853AC">
              <w:rPr>
                <w:rFonts w:ascii="Times New Roman" w:eastAsia="Times New Roman" w:hAnsi="Times New Roman" w:cs="Times New Roman"/>
                <w:color w:val="000000"/>
                <w:lang w:eastAsia="en-CA"/>
              </w:rPr>
              <w:t>Arrivals (Daily Customers)</w:t>
            </w:r>
          </w:p>
        </w:tc>
        <w:tc>
          <w:tcPr>
            <w:tcW w:w="850" w:type="dxa"/>
            <w:tcBorders>
              <w:left w:val="single" w:sz="18" w:space="0" w:color="auto"/>
            </w:tcBorders>
            <w:shd w:val="clear" w:color="auto" w:fill="FFFFFF" w:themeFill="background1"/>
            <w:noWrap/>
            <w:vAlign w:val="center"/>
          </w:tcPr>
          <w:p w14:paraId="39E86C59" w14:textId="77777777" w:rsidR="00390EB5" w:rsidRPr="00E853AC"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249155B2" w14:textId="77777777" w:rsidR="00390EB5" w:rsidRPr="00E853AC"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39.00</w:t>
            </w:r>
          </w:p>
        </w:tc>
        <w:tc>
          <w:tcPr>
            <w:tcW w:w="1151" w:type="dxa"/>
            <w:tcBorders>
              <w:left w:val="single" w:sz="18" w:space="0" w:color="auto"/>
            </w:tcBorders>
            <w:shd w:val="clear" w:color="auto" w:fill="FFFFFF" w:themeFill="background1"/>
            <w:vAlign w:val="center"/>
          </w:tcPr>
          <w:p w14:paraId="76914C73" w14:textId="77777777" w:rsidR="00390EB5" w:rsidRPr="00E853AC"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0.61</w:t>
            </w:r>
          </w:p>
        </w:tc>
        <w:tc>
          <w:tcPr>
            <w:tcW w:w="1276" w:type="dxa"/>
            <w:tcBorders>
              <w:right w:val="single" w:sz="12" w:space="0" w:color="auto"/>
            </w:tcBorders>
            <w:shd w:val="clear" w:color="auto" w:fill="FFFFFF" w:themeFill="background1"/>
            <w:noWrap/>
            <w:vAlign w:val="center"/>
          </w:tcPr>
          <w:p w14:paraId="3F2EE039" w14:textId="77777777" w:rsidR="00390EB5" w:rsidRPr="00E853AC"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1.50</w:t>
            </w:r>
          </w:p>
        </w:tc>
      </w:tr>
      <w:tr w:rsidR="00390EB5" w:rsidRPr="00EB3072" w14:paraId="6D1177B5"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7499CFCA" w14:textId="77777777" w:rsidR="00390EB5" w:rsidRPr="00E853AC" w:rsidRDefault="00390EB5" w:rsidP="003E7C0A">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Hourly </w:t>
            </w:r>
            <w:r w:rsidRPr="00E853AC">
              <w:rPr>
                <w:rFonts w:ascii="Times New Roman" w:eastAsia="Times New Roman" w:hAnsi="Times New Roman" w:cs="Times New Roman"/>
                <w:color w:val="000000"/>
                <w:lang w:eastAsia="en-CA"/>
              </w:rPr>
              <w:t>Departures (Annual Members)</w:t>
            </w:r>
          </w:p>
        </w:tc>
        <w:tc>
          <w:tcPr>
            <w:tcW w:w="850" w:type="dxa"/>
            <w:tcBorders>
              <w:left w:val="single" w:sz="18" w:space="0" w:color="auto"/>
            </w:tcBorders>
            <w:shd w:val="clear" w:color="auto" w:fill="FFFFFF" w:themeFill="background1"/>
            <w:noWrap/>
            <w:vAlign w:val="center"/>
          </w:tcPr>
          <w:p w14:paraId="4BC56BB2" w14:textId="77777777" w:rsidR="00390EB5" w:rsidRPr="00E853AC"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6FC17A7B" w14:textId="77777777" w:rsidR="00390EB5" w:rsidRPr="00E853AC"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102.00</w:t>
            </w:r>
          </w:p>
        </w:tc>
        <w:tc>
          <w:tcPr>
            <w:tcW w:w="1151" w:type="dxa"/>
            <w:tcBorders>
              <w:left w:val="single" w:sz="18" w:space="0" w:color="auto"/>
            </w:tcBorders>
            <w:shd w:val="clear" w:color="auto" w:fill="FFFFFF" w:themeFill="background1"/>
            <w:vAlign w:val="center"/>
          </w:tcPr>
          <w:p w14:paraId="6C84B352" w14:textId="77777777" w:rsidR="00390EB5" w:rsidRPr="00E853AC"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3.74</w:t>
            </w:r>
          </w:p>
        </w:tc>
        <w:tc>
          <w:tcPr>
            <w:tcW w:w="1276" w:type="dxa"/>
            <w:tcBorders>
              <w:right w:val="single" w:sz="12" w:space="0" w:color="auto"/>
            </w:tcBorders>
            <w:shd w:val="clear" w:color="auto" w:fill="FFFFFF" w:themeFill="background1"/>
            <w:noWrap/>
            <w:vAlign w:val="center"/>
          </w:tcPr>
          <w:p w14:paraId="39E04DB2" w14:textId="77777777" w:rsidR="00390EB5" w:rsidRPr="00E853AC"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5.36</w:t>
            </w:r>
          </w:p>
        </w:tc>
      </w:tr>
      <w:tr w:rsidR="00390EB5" w:rsidRPr="00EB3072" w14:paraId="20FCCA64" w14:textId="77777777" w:rsidTr="003E7C0A">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522A56FC" w14:textId="77777777" w:rsidR="00390EB5" w:rsidRPr="00E853AC" w:rsidRDefault="00390EB5" w:rsidP="003E7C0A">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Hourly </w:t>
            </w:r>
            <w:r w:rsidRPr="00E853AC">
              <w:rPr>
                <w:rFonts w:ascii="Times New Roman" w:eastAsia="Times New Roman" w:hAnsi="Times New Roman" w:cs="Times New Roman"/>
                <w:color w:val="000000"/>
                <w:lang w:eastAsia="en-CA"/>
              </w:rPr>
              <w:t xml:space="preserve">Departures (Daily Customers) </w:t>
            </w:r>
          </w:p>
        </w:tc>
        <w:tc>
          <w:tcPr>
            <w:tcW w:w="850" w:type="dxa"/>
            <w:tcBorders>
              <w:left w:val="single" w:sz="18" w:space="0" w:color="auto"/>
            </w:tcBorders>
            <w:shd w:val="clear" w:color="auto" w:fill="FFFFFF" w:themeFill="background1"/>
            <w:noWrap/>
            <w:vAlign w:val="center"/>
          </w:tcPr>
          <w:p w14:paraId="3D57E1AE" w14:textId="77777777" w:rsidR="00390EB5" w:rsidRPr="00E853AC"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6F79ABC5" w14:textId="77777777" w:rsidR="00390EB5" w:rsidRPr="00E853AC"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34.00</w:t>
            </w:r>
          </w:p>
        </w:tc>
        <w:tc>
          <w:tcPr>
            <w:tcW w:w="1151" w:type="dxa"/>
            <w:tcBorders>
              <w:left w:val="single" w:sz="18" w:space="0" w:color="auto"/>
            </w:tcBorders>
            <w:shd w:val="clear" w:color="auto" w:fill="FFFFFF" w:themeFill="background1"/>
            <w:vAlign w:val="center"/>
          </w:tcPr>
          <w:p w14:paraId="29BFA36C" w14:textId="77777777" w:rsidR="00390EB5" w:rsidRPr="00E853AC"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0.61</w:t>
            </w:r>
          </w:p>
        </w:tc>
        <w:tc>
          <w:tcPr>
            <w:tcW w:w="1276" w:type="dxa"/>
            <w:tcBorders>
              <w:right w:val="single" w:sz="12" w:space="0" w:color="auto"/>
            </w:tcBorders>
            <w:shd w:val="clear" w:color="auto" w:fill="FFFFFF" w:themeFill="background1"/>
            <w:noWrap/>
            <w:vAlign w:val="center"/>
          </w:tcPr>
          <w:p w14:paraId="37ED2DA4" w14:textId="77777777" w:rsidR="00390EB5" w:rsidRPr="00E853AC"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853AC">
              <w:rPr>
                <w:rFonts w:ascii="Times New Roman" w:eastAsia="Times New Roman" w:hAnsi="Times New Roman" w:cs="Times New Roman"/>
                <w:color w:val="000000"/>
                <w:lang w:eastAsia="en-CA"/>
              </w:rPr>
              <w:t>1.49</w:t>
            </w:r>
          </w:p>
        </w:tc>
      </w:tr>
      <w:tr w:rsidR="00390EB5" w:rsidRPr="00EB3072" w14:paraId="1A9C20E2"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hideMark/>
          </w:tcPr>
          <w:p w14:paraId="1CED21B1"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Temperature (°C)</w:t>
            </w:r>
          </w:p>
        </w:tc>
        <w:tc>
          <w:tcPr>
            <w:tcW w:w="850" w:type="dxa"/>
            <w:tcBorders>
              <w:left w:val="single" w:sz="18" w:space="0" w:color="auto"/>
            </w:tcBorders>
            <w:shd w:val="clear" w:color="auto" w:fill="FFFFFF" w:themeFill="background1"/>
            <w:noWrap/>
            <w:vAlign w:val="center"/>
          </w:tcPr>
          <w:p w14:paraId="50324217" w14:textId="77777777" w:rsidR="00390EB5" w:rsidRPr="00EB3072"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8.3</w:t>
            </w:r>
          </w:p>
        </w:tc>
        <w:tc>
          <w:tcPr>
            <w:tcW w:w="992" w:type="dxa"/>
            <w:shd w:val="clear" w:color="auto" w:fill="FFFFFF" w:themeFill="background1"/>
            <w:noWrap/>
            <w:vAlign w:val="center"/>
          </w:tcPr>
          <w:p w14:paraId="331E4E70" w14:textId="77777777" w:rsidR="00390EB5" w:rsidRPr="00EB3072"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34.4</w:t>
            </w:r>
          </w:p>
        </w:tc>
        <w:tc>
          <w:tcPr>
            <w:tcW w:w="1151" w:type="dxa"/>
            <w:tcBorders>
              <w:left w:val="single" w:sz="18" w:space="0" w:color="auto"/>
            </w:tcBorders>
            <w:shd w:val="clear" w:color="auto" w:fill="FFFFFF" w:themeFill="background1"/>
            <w:vAlign w:val="center"/>
          </w:tcPr>
          <w:p w14:paraId="2CB3EF9D" w14:textId="77777777" w:rsidR="00390EB5" w:rsidRPr="00EB3072"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19.64</w:t>
            </w:r>
          </w:p>
        </w:tc>
        <w:tc>
          <w:tcPr>
            <w:tcW w:w="1276" w:type="dxa"/>
            <w:tcBorders>
              <w:right w:val="single" w:sz="12" w:space="0" w:color="auto"/>
            </w:tcBorders>
            <w:shd w:val="clear" w:color="auto" w:fill="FFFFFF" w:themeFill="background1"/>
            <w:noWrap/>
            <w:vAlign w:val="center"/>
          </w:tcPr>
          <w:p w14:paraId="0DFC141C" w14:textId="77777777" w:rsidR="00390EB5" w:rsidRPr="00EB3072"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4.82</w:t>
            </w:r>
          </w:p>
        </w:tc>
      </w:tr>
      <w:tr w:rsidR="00390EB5" w:rsidRPr="00EB3072" w14:paraId="3FF57126" w14:textId="77777777" w:rsidTr="003E7C0A">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hideMark/>
          </w:tcPr>
          <w:p w14:paraId="72A6461B"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Relative Humidity (%)</w:t>
            </w:r>
          </w:p>
        </w:tc>
        <w:tc>
          <w:tcPr>
            <w:tcW w:w="850" w:type="dxa"/>
            <w:tcBorders>
              <w:left w:val="single" w:sz="18" w:space="0" w:color="auto"/>
            </w:tcBorders>
            <w:shd w:val="clear" w:color="auto" w:fill="FFFFFF" w:themeFill="background1"/>
            <w:noWrap/>
            <w:vAlign w:val="center"/>
          </w:tcPr>
          <w:p w14:paraId="6FDC6900" w14:textId="77777777" w:rsidR="00390EB5" w:rsidRPr="00EB3072"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27.0</w:t>
            </w:r>
          </w:p>
        </w:tc>
        <w:tc>
          <w:tcPr>
            <w:tcW w:w="992" w:type="dxa"/>
            <w:shd w:val="clear" w:color="auto" w:fill="FFFFFF" w:themeFill="background1"/>
            <w:noWrap/>
            <w:vAlign w:val="center"/>
          </w:tcPr>
          <w:p w14:paraId="75B5141E" w14:textId="77777777" w:rsidR="00390EB5" w:rsidRPr="00EB3072"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94.2</w:t>
            </w:r>
          </w:p>
        </w:tc>
        <w:tc>
          <w:tcPr>
            <w:tcW w:w="1151" w:type="dxa"/>
            <w:tcBorders>
              <w:left w:val="single" w:sz="18" w:space="0" w:color="auto"/>
            </w:tcBorders>
            <w:shd w:val="clear" w:color="auto" w:fill="FFFFFF" w:themeFill="background1"/>
            <w:vAlign w:val="center"/>
          </w:tcPr>
          <w:p w14:paraId="3ED1AB20" w14:textId="77777777" w:rsidR="00390EB5" w:rsidRPr="00EB3072"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60.96</w:t>
            </w:r>
          </w:p>
        </w:tc>
        <w:tc>
          <w:tcPr>
            <w:tcW w:w="1276" w:type="dxa"/>
            <w:tcBorders>
              <w:right w:val="single" w:sz="12" w:space="0" w:color="auto"/>
            </w:tcBorders>
            <w:shd w:val="clear" w:color="auto" w:fill="FFFFFF" w:themeFill="background1"/>
            <w:noWrap/>
            <w:vAlign w:val="center"/>
          </w:tcPr>
          <w:p w14:paraId="0C9EB794" w14:textId="77777777" w:rsidR="00390EB5" w:rsidRPr="00EB3072"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16.01</w:t>
            </w:r>
          </w:p>
        </w:tc>
      </w:tr>
      <w:tr w:rsidR="00390EB5" w:rsidRPr="00EB3072" w14:paraId="3D8ED565"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4602841D"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Length of Bicycle</w:t>
            </w:r>
            <w:r>
              <w:rPr>
                <w:rFonts w:ascii="Times New Roman" w:eastAsia="Times New Roman" w:hAnsi="Times New Roman" w:cs="Times New Roman"/>
                <w:color w:val="000000"/>
                <w:lang w:eastAsia="en-CA"/>
              </w:rPr>
              <w:t xml:space="preserve"> Facility in 250m Buffer (</w:t>
            </w:r>
            <w:r w:rsidRPr="00EB3072">
              <w:rPr>
                <w:rFonts w:ascii="Times New Roman" w:eastAsia="Times New Roman" w:hAnsi="Times New Roman" w:cs="Times New Roman"/>
                <w:color w:val="000000"/>
                <w:lang w:eastAsia="en-CA"/>
              </w:rPr>
              <w:t>m)</w:t>
            </w:r>
          </w:p>
        </w:tc>
        <w:tc>
          <w:tcPr>
            <w:tcW w:w="850" w:type="dxa"/>
            <w:tcBorders>
              <w:left w:val="single" w:sz="18" w:space="0" w:color="auto"/>
            </w:tcBorders>
            <w:shd w:val="clear" w:color="auto" w:fill="FFFFFF" w:themeFill="background1"/>
            <w:noWrap/>
            <w:vAlign w:val="center"/>
          </w:tcPr>
          <w:p w14:paraId="6993270C" w14:textId="77777777" w:rsidR="00390EB5" w:rsidRPr="005A2C01"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4D4DE162" w14:textId="77777777" w:rsidR="00390EB5" w:rsidRPr="005A2C01"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1022.7</w:t>
            </w:r>
          </w:p>
        </w:tc>
        <w:tc>
          <w:tcPr>
            <w:tcW w:w="1151" w:type="dxa"/>
            <w:tcBorders>
              <w:left w:val="single" w:sz="18" w:space="0" w:color="auto"/>
            </w:tcBorders>
            <w:shd w:val="clear" w:color="auto" w:fill="FFFFFF" w:themeFill="background1"/>
            <w:vAlign w:val="center"/>
          </w:tcPr>
          <w:p w14:paraId="3FCC4744" w14:textId="77777777" w:rsidR="00390EB5" w:rsidRPr="005A2C01"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314.95</w:t>
            </w:r>
          </w:p>
        </w:tc>
        <w:tc>
          <w:tcPr>
            <w:tcW w:w="1276" w:type="dxa"/>
            <w:tcBorders>
              <w:right w:val="single" w:sz="12" w:space="0" w:color="auto"/>
            </w:tcBorders>
            <w:shd w:val="clear" w:color="auto" w:fill="FFFFFF" w:themeFill="background1"/>
            <w:noWrap/>
            <w:vAlign w:val="center"/>
          </w:tcPr>
          <w:p w14:paraId="1AD6CD4D" w14:textId="77777777" w:rsidR="00390EB5" w:rsidRPr="005A2C01"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178.82</w:t>
            </w:r>
          </w:p>
        </w:tc>
      </w:tr>
      <w:tr w:rsidR="00390EB5" w:rsidRPr="00EB3072" w14:paraId="21394945" w14:textId="77777777" w:rsidTr="003E7C0A">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2B9D560A"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Area of Parks in 250m Buffer (m</w:t>
            </w:r>
            <w:r w:rsidRPr="00EB3072">
              <w:rPr>
                <w:rFonts w:ascii="Times New Roman" w:eastAsia="Times New Roman" w:hAnsi="Times New Roman" w:cs="Times New Roman"/>
                <w:color w:val="000000"/>
                <w:vertAlign w:val="superscript"/>
                <w:lang w:eastAsia="en-CA"/>
              </w:rPr>
              <w:t>2</w:t>
            </w:r>
            <w:r w:rsidRPr="00EB3072">
              <w:rPr>
                <w:rFonts w:ascii="Times New Roman" w:eastAsia="Times New Roman" w:hAnsi="Times New Roman" w:cs="Times New Roman"/>
                <w:color w:val="000000"/>
                <w:lang w:eastAsia="en-CA"/>
              </w:rPr>
              <w:t>)</w:t>
            </w:r>
          </w:p>
        </w:tc>
        <w:tc>
          <w:tcPr>
            <w:tcW w:w="850" w:type="dxa"/>
            <w:tcBorders>
              <w:left w:val="single" w:sz="18" w:space="0" w:color="auto"/>
            </w:tcBorders>
            <w:shd w:val="clear" w:color="auto" w:fill="FFFFFF" w:themeFill="background1"/>
            <w:noWrap/>
            <w:vAlign w:val="center"/>
          </w:tcPr>
          <w:p w14:paraId="4DFA8903" w14:textId="77777777" w:rsidR="00390EB5" w:rsidRPr="005A2C01"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1F670797" w14:textId="77777777" w:rsidR="00390EB5" w:rsidRPr="005A2C01"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95209.9</w:t>
            </w:r>
          </w:p>
        </w:tc>
        <w:tc>
          <w:tcPr>
            <w:tcW w:w="1151" w:type="dxa"/>
            <w:tcBorders>
              <w:left w:val="single" w:sz="18" w:space="0" w:color="auto"/>
            </w:tcBorders>
            <w:shd w:val="clear" w:color="auto" w:fill="FFFFFF" w:themeFill="background1"/>
            <w:vAlign w:val="center"/>
          </w:tcPr>
          <w:p w14:paraId="4E9AFAFB" w14:textId="77777777" w:rsidR="00390EB5" w:rsidRPr="005A2C01"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10181.87</w:t>
            </w:r>
          </w:p>
        </w:tc>
        <w:tc>
          <w:tcPr>
            <w:tcW w:w="1276" w:type="dxa"/>
            <w:tcBorders>
              <w:right w:val="single" w:sz="12" w:space="0" w:color="auto"/>
            </w:tcBorders>
            <w:shd w:val="clear" w:color="auto" w:fill="FFFFFF" w:themeFill="background1"/>
            <w:noWrap/>
            <w:vAlign w:val="center"/>
          </w:tcPr>
          <w:p w14:paraId="2A9B41D5" w14:textId="77777777" w:rsidR="00390EB5" w:rsidRPr="005A2C01"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5A2C01">
              <w:rPr>
                <w:rFonts w:ascii="Times New Roman" w:eastAsia="Times New Roman" w:hAnsi="Times New Roman" w:cs="Times New Roman"/>
                <w:color w:val="000000"/>
                <w:lang w:eastAsia="en-CA"/>
              </w:rPr>
              <w:t>15169.65</w:t>
            </w:r>
          </w:p>
        </w:tc>
      </w:tr>
      <w:tr w:rsidR="00390EB5" w:rsidRPr="00EB3072" w14:paraId="17552C48"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2DBC9B15"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Number of Restaurants in 250m Buffer</w:t>
            </w:r>
          </w:p>
        </w:tc>
        <w:tc>
          <w:tcPr>
            <w:tcW w:w="850" w:type="dxa"/>
            <w:tcBorders>
              <w:left w:val="single" w:sz="18" w:space="0" w:color="auto"/>
            </w:tcBorders>
            <w:shd w:val="clear" w:color="auto" w:fill="FFFFFF" w:themeFill="background1"/>
            <w:noWrap/>
            <w:vAlign w:val="center"/>
          </w:tcPr>
          <w:p w14:paraId="37964541" w14:textId="77777777" w:rsidR="00390EB5" w:rsidRPr="00EB3072"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1AEB932D" w14:textId="77777777" w:rsidR="00390EB5" w:rsidRPr="00EB3072"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545</w:t>
            </w:r>
          </w:p>
        </w:tc>
        <w:tc>
          <w:tcPr>
            <w:tcW w:w="1151" w:type="dxa"/>
            <w:tcBorders>
              <w:left w:val="single" w:sz="18" w:space="0" w:color="auto"/>
            </w:tcBorders>
            <w:shd w:val="clear" w:color="auto" w:fill="FFFFFF" w:themeFill="background1"/>
            <w:vAlign w:val="center"/>
          </w:tcPr>
          <w:p w14:paraId="5A79E08A" w14:textId="77777777" w:rsidR="00390EB5" w:rsidRPr="00EB3072"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54</w:t>
            </w:r>
            <w:r w:rsidRPr="00EB3072">
              <w:rPr>
                <w:rFonts w:ascii="Times New Roman" w:eastAsia="Times New Roman" w:hAnsi="Times New Roman" w:cs="Times New Roman"/>
                <w:color w:val="000000"/>
                <w:lang w:eastAsia="en-CA"/>
              </w:rPr>
              <w:t>.</w:t>
            </w:r>
            <w:r>
              <w:rPr>
                <w:rFonts w:ascii="Times New Roman" w:eastAsia="Times New Roman" w:hAnsi="Times New Roman" w:cs="Times New Roman"/>
                <w:color w:val="000000"/>
                <w:lang w:eastAsia="en-CA"/>
              </w:rPr>
              <w:t>35</w:t>
            </w:r>
          </w:p>
        </w:tc>
        <w:tc>
          <w:tcPr>
            <w:tcW w:w="1276" w:type="dxa"/>
            <w:tcBorders>
              <w:right w:val="single" w:sz="12" w:space="0" w:color="auto"/>
            </w:tcBorders>
            <w:shd w:val="clear" w:color="auto" w:fill="FFFFFF" w:themeFill="background1"/>
            <w:noWrap/>
            <w:vAlign w:val="center"/>
          </w:tcPr>
          <w:p w14:paraId="10A7FB02" w14:textId="77777777" w:rsidR="00390EB5" w:rsidRPr="00EB3072"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92</w:t>
            </w:r>
            <w:r w:rsidRPr="00EB3072">
              <w:rPr>
                <w:rFonts w:ascii="Times New Roman" w:eastAsia="Times New Roman" w:hAnsi="Times New Roman" w:cs="Times New Roman"/>
                <w:color w:val="000000"/>
                <w:lang w:eastAsia="en-CA"/>
              </w:rPr>
              <w:t>.</w:t>
            </w:r>
            <w:r>
              <w:rPr>
                <w:rFonts w:ascii="Times New Roman" w:eastAsia="Times New Roman" w:hAnsi="Times New Roman" w:cs="Times New Roman"/>
                <w:color w:val="000000"/>
                <w:lang w:eastAsia="en-CA"/>
              </w:rPr>
              <w:t>2</w:t>
            </w:r>
            <w:r w:rsidRPr="00EB3072">
              <w:rPr>
                <w:rFonts w:ascii="Times New Roman" w:eastAsia="Times New Roman" w:hAnsi="Times New Roman" w:cs="Times New Roman"/>
                <w:color w:val="000000"/>
                <w:lang w:eastAsia="en-CA"/>
              </w:rPr>
              <w:t>1</w:t>
            </w:r>
          </w:p>
        </w:tc>
      </w:tr>
      <w:tr w:rsidR="00390EB5" w:rsidRPr="00EB3072" w14:paraId="4DA00831" w14:textId="77777777" w:rsidTr="003E7C0A">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3990949B"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 xml:space="preserve">Number of </w:t>
            </w:r>
            <w:r>
              <w:rPr>
                <w:rFonts w:ascii="Times New Roman" w:eastAsia="Times New Roman" w:hAnsi="Times New Roman" w:cs="Times New Roman"/>
                <w:color w:val="000000"/>
                <w:lang w:eastAsia="en-CA"/>
              </w:rPr>
              <w:t>CitiBike</w:t>
            </w:r>
            <w:r w:rsidRPr="00EB3072">
              <w:rPr>
                <w:rFonts w:ascii="Times New Roman" w:eastAsia="Times New Roman" w:hAnsi="Times New Roman" w:cs="Times New Roman"/>
                <w:color w:val="000000"/>
                <w:lang w:eastAsia="en-CA"/>
              </w:rPr>
              <w:t xml:space="preserve"> stations in 250m Buffer</w:t>
            </w:r>
          </w:p>
        </w:tc>
        <w:tc>
          <w:tcPr>
            <w:tcW w:w="850" w:type="dxa"/>
            <w:tcBorders>
              <w:left w:val="single" w:sz="18" w:space="0" w:color="auto"/>
            </w:tcBorders>
            <w:shd w:val="clear" w:color="auto" w:fill="FFFFFF" w:themeFill="background1"/>
            <w:noWrap/>
            <w:vAlign w:val="center"/>
          </w:tcPr>
          <w:p w14:paraId="7AA1DEF6"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2EF38FB6"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4.00</w:t>
            </w:r>
          </w:p>
        </w:tc>
        <w:tc>
          <w:tcPr>
            <w:tcW w:w="1151" w:type="dxa"/>
            <w:tcBorders>
              <w:left w:val="single" w:sz="18" w:space="0" w:color="auto"/>
            </w:tcBorders>
            <w:shd w:val="clear" w:color="auto" w:fill="FFFFFF" w:themeFill="background1"/>
            <w:vAlign w:val="center"/>
          </w:tcPr>
          <w:p w14:paraId="50DCF4D6"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1.24</w:t>
            </w:r>
          </w:p>
        </w:tc>
        <w:tc>
          <w:tcPr>
            <w:tcW w:w="1276" w:type="dxa"/>
            <w:tcBorders>
              <w:right w:val="single" w:sz="12" w:space="0" w:color="auto"/>
            </w:tcBorders>
            <w:shd w:val="clear" w:color="auto" w:fill="FFFFFF" w:themeFill="background1"/>
            <w:noWrap/>
            <w:vAlign w:val="center"/>
          </w:tcPr>
          <w:p w14:paraId="47A986AA"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1.01</w:t>
            </w:r>
          </w:p>
        </w:tc>
      </w:tr>
      <w:tr w:rsidR="00390EB5" w:rsidRPr="00EB3072" w14:paraId="51616DB9"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0F6710E0" w14:textId="77777777" w:rsidR="00390EB5" w:rsidRPr="00EB3072" w:rsidRDefault="00390EB5" w:rsidP="003E7C0A">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Capacity of CitiBike</w:t>
            </w:r>
            <w:r w:rsidRPr="00EB3072">
              <w:rPr>
                <w:rFonts w:ascii="Times New Roman" w:eastAsia="Times New Roman" w:hAnsi="Times New Roman" w:cs="Times New Roman"/>
                <w:color w:val="000000"/>
                <w:lang w:eastAsia="en-CA"/>
              </w:rPr>
              <w:t xml:space="preserve"> stations in 250m Buffer</w:t>
            </w:r>
          </w:p>
        </w:tc>
        <w:tc>
          <w:tcPr>
            <w:tcW w:w="850" w:type="dxa"/>
            <w:tcBorders>
              <w:left w:val="single" w:sz="18" w:space="0" w:color="auto"/>
            </w:tcBorders>
            <w:shd w:val="clear" w:color="auto" w:fill="FFFFFF" w:themeFill="background1"/>
            <w:noWrap/>
            <w:vAlign w:val="center"/>
          </w:tcPr>
          <w:p w14:paraId="7FFF2961" w14:textId="77777777" w:rsidR="00390EB5" w:rsidRPr="008A1A6B"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7AE35D6E" w14:textId="77777777" w:rsidR="00390EB5" w:rsidRPr="008A1A6B"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169.00</w:t>
            </w:r>
          </w:p>
        </w:tc>
        <w:tc>
          <w:tcPr>
            <w:tcW w:w="1151" w:type="dxa"/>
            <w:tcBorders>
              <w:left w:val="single" w:sz="18" w:space="0" w:color="auto"/>
            </w:tcBorders>
            <w:shd w:val="clear" w:color="auto" w:fill="FFFFFF" w:themeFill="background1"/>
            <w:vAlign w:val="center"/>
          </w:tcPr>
          <w:p w14:paraId="7F843413" w14:textId="77777777" w:rsidR="00390EB5" w:rsidRPr="008A1A6B"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43.93</w:t>
            </w:r>
          </w:p>
        </w:tc>
        <w:tc>
          <w:tcPr>
            <w:tcW w:w="1276" w:type="dxa"/>
            <w:tcBorders>
              <w:right w:val="single" w:sz="12" w:space="0" w:color="auto"/>
            </w:tcBorders>
            <w:shd w:val="clear" w:color="auto" w:fill="FFFFFF" w:themeFill="background1"/>
            <w:noWrap/>
            <w:vAlign w:val="center"/>
          </w:tcPr>
          <w:p w14:paraId="0DCECB7F" w14:textId="77777777" w:rsidR="00390EB5" w:rsidRPr="008A1A6B"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38.93</w:t>
            </w:r>
          </w:p>
        </w:tc>
      </w:tr>
      <w:tr w:rsidR="00390EB5" w:rsidRPr="00EB3072" w14:paraId="6F977702" w14:textId="77777777" w:rsidTr="003E7C0A">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21BB40F4"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Station Capacity</w:t>
            </w:r>
          </w:p>
        </w:tc>
        <w:tc>
          <w:tcPr>
            <w:tcW w:w="850" w:type="dxa"/>
            <w:tcBorders>
              <w:left w:val="single" w:sz="18" w:space="0" w:color="auto"/>
            </w:tcBorders>
            <w:shd w:val="clear" w:color="auto" w:fill="FFFFFF" w:themeFill="background1"/>
            <w:noWrap/>
            <w:vAlign w:val="center"/>
          </w:tcPr>
          <w:p w14:paraId="27B795F3"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3.00</w:t>
            </w:r>
          </w:p>
        </w:tc>
        <w:tc>
          <w:tcPr>
            <w:tcW w:w="992" w:type="dxa"/>
            <w:shd w:val="clear" w:color="auto" w:fill="FFFFFF" w:themeFill="background1"/>
            <w:noWrap/>
            <w:vAlign w:val="center"/>
          </w:tcPr>
          <w:p w14:paraId="490065CA"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67.00</w:t>
            </w:r>
          </w:p>
        </w:tc>
        <w:tc>
          <w:tcPr>
            <w:tcW w:w="1151" w:type="dxa"/>
            <w:tcBorders>
              <w:left w:val="single" w:sz="18" w:space="0" w:color="auto"/>
            </w:tcBorders>
            <w:shd w:val="clear" w:color="auto" w:fill="FFFFFF" w:themeFill="background1"/>
            <w:vAlign w:val="center"/>
          </w:tcPr>
          <w:p w14:paraId="2F4DE068"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34.35</w:t>
            </w:r>
          </w:p>
        </w:tc>
        <w:tc>
          <w:tcPr>
            <w:tcW w:w="1276" w:type="dxa"/>
            <w:tcBorders>
              <w:right w:val="single" w:sz="12" w:space="0" w:color="auto"/>
            </w:tcBorders>
            <w:shd w:val="clear" w:color="auto" w:fill="FFFFFF" w:themeFill="background1"/>
            <w:noWrap/>
            <w:vAlign w:val="center"/>
          </w:tcPr>
          <w:p w14:paraId="59A6D071"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10.76</w:t>
            </w:r>
          </w:p>
        </w:tc>
      </w:tr>
      <w:tr w:rsidR="00390EB5" w:rsidRPr="00EB3072" w14:paraId="2EDDB49B"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20BD8083"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Pop Density (people per m</w:t>
            </w:r>
            <w:r w:rsidRPr="00EB3072">
              <w:rPr>
                <w:rFonts w:ascii="Times New Roman" w:eastAsia="Times New Roman" w:hAnsi="Times New Roman" w:cs="Times New Roman"/>
                <w:color w:val="000000"/>
                <w:vertAlign w:val="superscript"/>
                <w:lang w:eastAsia="en-CA"/>
              </w:rPr>
              <w:t xml:space="preserve">2 </w:t>
            </w:r>
            <w:r w:rsidRPr="00EB3072">
              <w:rPr>
                <w:rFonts w:ascii="Times New Roman" w:eastAsia="Times New Roman" w:hAnsi="Times New Roman" w:cs="Times New Roman"/>
                <w:color w:val="000000"/>
                <w:lang w:eastAsia="en-CA"/>
              </w:rPr>
              <w:t xml:space="preserve">×1000) </w:t>
            </w:r>
          </w:p>
        </w:tc>
        <w:tc>
          <w:tcPr>
            <w:tcW w:w="850" w:type="dxa"/>
            <w:tcBorders>
              <w:left w:val="single" w:sz="18" w:space="0" w:color="auto"/>
            </w:tcBorders>
            <w:shd w:val="clear" w:color="auto" w:fill="FFFFFF" w:themeFill="background1"/>
            <w:noWrap/>
            <w:vAlign w:val="center"/>
          </w:tcPr>
          <w:p w14:paraId="20F7F3F0" w14:textId="77777777" w:rsidR="00390EB5" w:rsidRPr="008A1A6B"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0.01</w:t>
            </w:r>
          </w:p>
        </w:tc>
        <w:tc>
          <w:tcPr>
            <w:tcW w:w="992" w:type="dxa"/>
            <w:shd w:val="clear" w:color="auto" w:fill="FFFFFF" w:themeFill="background1"/>
            <w:noWrap/>
            <w:vAlign w:val="center"/>
          </w:tcPr>
          <w:p w14:paraId="63560990" w14:textId="77777777" w:rsidR="00390EB5" w:rsidRPr="008A1A6B"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67.20</w:t>
            </w:r>
          </w:p>
        </w:tc>
        <w:tc>
          <w:tcPr>
            <w:tcW w:w="1151" w:type="dxa"/>
            <w:tcBorders>
              <w:left w:val="single" w:sz="18" w:space="0" w:color="auto"/>
            </w:tcBorders>
            <w:shd w:val="clear" w:color="auto" w:fill="FFFFFF" w:themeFill="background1"/>
            <w:vAlign w:val="center"/>
          </w:tcPr>
          <w:p w14:paraId="76B9CF2C" w14:textId="77777777" w:rsidR="00390EB5" w:rsidRPr="008A1A6B"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24.87</w:t>
            </w:r>
          </w:p>
        </w:tc>
        <w:tc>
          <w:tcPr>
            <w:tcW w:w="1276" w:type="dxa"/>
            <w:tcBorders>
              <w:right w:val="single" w:sz="12" w:space="0" w:color="auto"/>
            </w:tcBorders>
            <w:shd w:val="clear" w:color="auto" w:fill="FFFFFF" w:themeFill="background1"/>
            <w:noWrap/>
            <w:vAlign w:val="center"/>
          </w:tcPr>
          <w:p w14:paraId="514DC079" w14:textId="77777777" w:rsidR="00390EB5" w:rsidRPr="008A1A6B"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14.68</w:t>
            </w:r>
          </w:p>
        </w:tc>
      </w:tr>
      <w:tr w:rsidR="00390EB5" w:rsidRPr="00EB3072" w14:paraId="61441056" w14:textId="77777777" w:rsidTr="003E7C0A">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0A665F33"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Job Density (jobs per m</w:t>
            </w:r>
            <w:r w:rsidRPr="00EB3072">
              <w:rPr>
                <w:rFonts w:ascii="Times New Roman" w:eastAsia="Times New Roman" w:hAnsi="Times New Roman" w:cs="Times New Roman"/>
                <w:color w:val="000000"/>
                <w:vertAlign w:val="superscript"/>
                <w:lang w:eastAsia="en-CA"/>
              </w:rPr>
              <w:t xml:space="preserve">2 </w:t>
            </w:r>
            <w:r w:rsidRPr="00EB3072">
              <w:rPr>
                <w:rFonts w:ascii="Times New Roman" w:eastAsia="Times New Roman" w:hAnsi="Times New Roman" w:cs="Times New Roman"/>
                <w:color w:val="000000"/>
                <w:lang w:eastAsia="en-CA"/>
              </w:rPr>
              <w:t>×1000)</w:t>
            </w:r>
          </w:p>
        </w:tc>
        <w:tc>
          <w:tcPr>
            <w:tcW w:w="850" w:type="dxa"/>
            <w:tcBorders>
              <w:left w:val="single" w:sz="18" w:space="0" w:color="auto"/>
            </w:tcBorders>
            <w:shd w:val="clear" w:color="auto" w:fill="FFFFFF" w:themeFill="background1"/>
            <w:noWrap/>
            <w:vAlign w:val="center"/>
          </w:tcPr>
          <w:p w14:paraId="145EE68C"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0</w:t>
            </w:r>
          </w:p>
        </w:tc>
        <w:tc>
          <w:tcPr>
            <w:tcW w:w="992" w:type="dxa"/>
            <w:shd w:val="clear" w:color="auto" w:fill="FFFFFF" w:themeFill="background1"/>
            <w:noWrap/>
            <w:vAlign w:val="center"/>
          </w:tcPr>
          <w:p w14:paraId="17BF331F"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432.52</w:t>
            </w:r>
          </w:p>
        </w:tc>
        <w:tc>
          <w:tcPr>
            <w:tcW w:w="1151" w:type="dxa"/>
            <w:tcBorders>
              <w:left w:val="single" w:sz="18" w:space="0" w:color="auto"/>
            </w:tcBorders>
            <w:shd w:val="clear" w:color="auto" w:fill="FFFFFF" w:themeFill="background1"/>
            <w:vAlign w:val="center"/>
          </w:tcPr>
          <w:p w14:paraId="1D18F0D3"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55.83</w:t>
            </w:r>
          </w:p>
        </w:tc>
        <w:tc>
          <w:tcPr>
            <w:tcW w:w="1276" w:type="dxa"/>
            <w:tcBorders>
              <w:right w:val="single" w:sz="12" w:space="0" w:color="auto"/>
            </w:tcBorders>
            <w:shd w:val="clear" w:color="auto" w:fill="FFFFFF" w:themeFill="background1"/>
            <w:noWrap/>
            <w:vAlign w:val="center"/>
          </w:tcPr>
          <w:p w14:paraId="60DB89D8" w14:textId="77777777" w:rsidR="00390EB5" w:rsidRPr="008A1A6B"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8A1A6B">
              <w:rPr>
                <w:rFonts w:ascii="Times New Roman" w:eastAsia="Times New Roman" w:hAnsi="Times New Roman" w:cs="Times New Roman"/>
                <w:color w:val="000000"/>
                <w:lang w:eastAsia="en-CA"/>
              </w:rPr>
              <w:t>53.83</w:t>
            </w:r>
          </w:p>
        </w:tc>
      </w:tr>
      <w:tr w:rsidR="00390EB5" w:rsidRPr="00EB3072" w14:paraId="15E89C32"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0B33B087" w14:textId="77777777" w:rsidR="00390EB5" w:rsidRPr="00EB3072" w:rsidRDefault="00390EB5" w:rsidP="003E7C0A">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Trip Distance (km)</w:t>
            </w:r>
          </w:p>
        </w:tc>
        <w:tc>
          <w:tcPr>
            <w:tcW w:w="850" w:type="dxa"/>
            <w:tcBorders>
              <w:left w:val="single" w:sz="18" w:space="0" w:color="auto"/>
            </w:tcBorders>
            <w:shd w:val="clear" w:color="auto" w:fill="FFFFFF" w:themeFill="background1"/>
            <w:noWrap/>
            <w:vAlign w:val="center"/>
          </w:tcPr>
          <w:p w14:paraId="5907D321" w14:textId="77777777" w:rsidR="00390EB5" w:rsidRPr="00AD3D4A"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0.05</w:t>
            </w:r>
          </w:p>
        </w:tc>
        <w:tc>
          <w:tcPr>
            <w:tcW w:w="992" w:type="dxa"/>
            <w:shd w:val="clear" w:color="auto" w:fill="FFFFFF" w:themeFill="background1"/>
            <w:noWrap/>
            <w:vAlign w:val="center"/>
          </w:tcPr>
          <w:p w14:paraId="1C3B79A6" w14:textId="77777777" w:rsidR="00390EB5" w:rsidRPr="00AD3D4A" w:rsidRDefault="00390EB5" w:rsidP="003E7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12.68</w:t>
            </w:r>
          </w:p>
        </w:tc>
        <w:tc>
          <w:tcPr>
            <w:tcW w:w="1151" w:type="dxa"/>
            <w:tcBorders>
              <w:left w:val="single" w:sz="18" w:space="0" w:color="auto"/>
            </w:tcBorders>
            <w:shd w:val="clear" w:color="auto" w:fill="FFFFFF" w:themeFill="background1"/>
            <w:vAlign w:val="center"/>
          </w:tcPr>
          <w:p w14:paraId="30B694EC" w14:textId="77777777" w:rsidR="00390EB5" w:rsidRPr="00AD3D4A" w:rsidRDefault="00390EB5" w:rsidP="003E7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3.97</w:t>
            </w:r>
          </w:p>
        </w:tc>
        <w:tc>
          <w:tcPr>
            <w:tcW w:w="1276" w:type="dxa"/>
            <w:tcBorders>
              <w:right w:val="single" w:sz="12" w:space="0" w:color="auto"/>
            </w:tcBorders>
            <w:shd w:val="clear" w:color="auto" w:fill="FFFFFF" w:themeFill="background1"/>
            <w:noWrap/>
            <w:vAlign w:val="center"/>
          </w:tcPr>
          <w:p w14:paraId="677BDD60" w14:textId="77777777" w:rsidR="00390EB5" w:rsidRPr="00AD3D4A" w:rsidRDefault="00390EB5" w:rsidP="003E7C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2.30</w:t>
            </w:r>
          </w:p>
        </w:tc>
      </w:tr>
      <w:tr w:rsidR="00390EB5" w:rsidRPr="00EB3072" w14:paraId="4490F574" w14:textId="77777777" w:rsidTr="003E7C0A">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right w:val="single" w:sz="18" w:space="0" w:color="auto"/>
            </w:tcBorders>
            <w:shd w:val="clear" w:color="auto" w:fill="FFFFFF" w:themeFill="background1"/>
            <w:noWrap/>
            <w:vAlign w:val="center"/>
          </w:tcPr>
          <w:p w14:paraId="17BCE85B" w14:textId="77777777" w:rsidR="00390EB5" w:rsidRPr="00EB3072" w:rsidRDefault="00390EB5" w:rsidP="003E7C0A">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Trip Duration (min)</w:t>
            </w:r>
          </w:p>
        </w:tc>
        <w:tc>
          <w:tcPr>
            <w:tcW w:w="850" w:type="dxa"/>
            <w:tcBorders>
              <w:left w:val="single" w:sz="18" w:space="0" w:color="auto"/>
            </w:tcBorders>
            <w:shd w:val="clear" w:color="auto" w:fill="FFFFFF" w:themeFill="background1"/>
            <w:noWrap/>
            <w:vAlign w:val="center"/>
          </w:tcPr>
          <w:p w14:paraId="452ABBC2" w14:textId="77777777" w:rsidR="00390EB5" w:rsidRPr="00AD3D4A"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1.02</w:t>
            </w:r>
          </w:p>
        </w:tc>
        <w:tc>
          <w:tcPr>
            <w:tcW w:w="992" w:type="dxa"/>
            <w:shd w:val="clear" w:color="auto" w:fill="FFFFFF" w:themeFill="background1"/>
            <w:noWrap/>
            <w:vAlign w:val="center"/>
          </w:tcPr>
          <w:p w14:paraId="1371CD02" w14:textId="77777777" w:rsidR="00390EB5" w:rsidRPr="00AD3D4A"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89.57</w:t>
            </w:r>
          </w:p>
        </w:tc>
        <w:tc>
          <w:tcPr>
            <w:tcW w:w="1151" w:type="dxa"/>
            <w:tcBorders>
              <w:left w:val="single" w:sz="18" w:space="0" w:color="auto"/>
            </w:tcBorders>
            <w:shd w:val="clear" w:color="auto" w:fill="FFFFFF" w:themeFill="background1"/>
            <w:vAlign w:val="center"/>
          </w:tcPr>
          <w:p w14:paraId="0FD27CCD" w14:textId="77777777" w:rsidR="00390EB5" w:rsidRPr="00AD3D4A"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12.79</w:t>
            </w:r>
          </w:p>
        </w:tc>
        <w:tc>
          <w:tcPr>
            <w:tcW w:w="1276" w:type="dxa"/>
            <w:tcBorders>
              <w:right w:val="single" w:sz="12" w:space="0" w:color="auto"/>
            </w:tcBorders>
            <w:shd w:val="clear" w:color="auto" w:fill="FFFFFF" w:themeFill="background1"/>
            <w:noWrap/>
            <w:vAlign w:val="center"/>
          </w:tcPr>
          <w:p w14:paraId="190A8B5C" w14:textId="77777777" w:rsidR="00390EB5" w:rsidRPr="00AD3D4A"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8.87</w:t>
            </w:r>
          </w:p>
        </w:tc>
      </w:tr>
      <w:tr w:rsidR="00390EB5" w:rsidRPr="00EB3072" w14:paraId="782BF46C"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left w:val="single" w:sz="12" w:space="0" w:color="auto"/>
              <w:bottom w:val="single" w:sz="12" w:space="0" w:color="auto"/>
              <w:right w:val="single" w:sz="18" w:space="0" w:color="auto"/>
            </w:tcBorders>
            <w:shd w:val="clear" w:color="auto" w:fill="FFFFFF" w:themeFill="background1"/>
            <w:noWrap/>
            <w:vAlign w:val="center"/>
          </w:tcPr>
          <w:p w14:paraId="0825435A" w14:textId="77777777" w:rsidR="00390EB5" w:rsidRPr="00EB3072" w:rsidRDefault="00390EB5" w:rsidP="003E7C0A">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Members Age</w:t>
            </w:r>
          </w:p>
        </w:tc>
        <w:tc>
          <w:tcPr>
            <w:tcW w:w="850" w:type="dxa"/>
            <w:tcBorders>
              <w:left w:val="single" w:sz="18" w:space="0" w:color="auto"/>
              <w:bottom w:val="single" w:sz="12" w:space="0" w:color="auto"/>
            </w:tcBorders>
            <w:shd w:val="clear" w:color="auto" w:fill="FFFFFF" w:themeFill="background1"/>
            <w:noWrap/>
            <w:vAlign w:val="center"/>
          </w:tcPr>
          <w:p w14:paraId="18958FDE" w14:textId="77777777" w:rsidR="00390EB5" w:rsidRPr="00AD3D4A"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16.00</w:t>
            </w:r>
          </w:p>
        </w:tc>
        <w:tc>
          <w:tcPr>
            <w:tcW w:w="992" w:type="dxa"/>
            <w:tcBorders>
              <w:bottom w:val="single" w:sz="12" w:space="0" w:color="auto"/>
            </w:tcBorders>
            <w:shd w:val="clear" w:color="auto" w:fill="FFFFFF" w:themeFill="background1"/>
            <w:noWrap/>
            <w:vAlign w:val="center"/>
          </w:tcPr>
          <w:p w14:paraId="3CBCE5A8" w14:textId="77777777" w:rsidR="00390EB5" w:rsidRPr="00AD3D4A"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96.00</w:t>
            </w:r>
          </w:p>
        </w:tc>
        <w:tc>
          <w:tcPr>
            <w:tcW w:w="1151" w:type="dxa"/>
            <w:tcBorders>
              <w:left w:val="single" w:sz="18" w:space="0" w:color="auto"/>
              <w:bottom w:val="single" w:sz="12" w:space="0" w:color="auto"/>
            </w:tcBorders>
            <w:shd w:val="clear" w:color="auto" w:fill="FFFFFF" w:themeFill="background1"/>
            <w:vAlign w:val="center"/>
          </w:tcPr>
          <w:p w14:paraId="35C325BD" w14:textId="77777777" w:rsidR="00390EB5" w:rsidRPr="00AD3D4A"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37.33</w:t>
            </w:r>
          </w:p>
        </w:tc>
        <w:tc>
          <w:tcPr>
            <w:tcW w:w="1276" w:type="dxa"/>
            <w:tcBorders>
              <w:bottom w:val="single" w:sz="12" w:space="0" w:color="auto"/>
              <w:right w:val="single" w:sz="12" w:space="0" w:color="auto"/>
            </w:tcBorders>
            <w:shd w:val="clear" w:color="auto" w:fill="FFFFFF" w:themeFill="background1"/>
            <w:noWrap/>
            <w:vAlign w:val="center"/>
          </w:tcPr>
          <w:p w14:paraId="1A8B96FC" w14:textId="77777777" w:rsidR="00390EB5" w:rsidRPr="00AD3D4A"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AD3D4A">
              <w:rPr>
                <w:rFonts w:ascii="Times New Roman" w:eastAsia="Times New Roman" w:hAnsi="Times New Roman" w:cs="Times New Roman"/>
                <w:color w:val="000000"/>
                <w:lang w:eastAsia="en-CA"/>
              </w:rPr>
              <w:t>10.95</w:t>
            </w:r>
          </w:p>
        </w:tc>
      </w:tr>
      <w:tr w:rsidR="00390EB5" w:rsidRPr="00EB3072" w14:paraId="280AF2D7" w14:textId="77777777" w:rsidTr="003E7C0A">
        <w:trPr>
          <w:trHeight w:val="567"/>
          <w:jc w:val="cent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left w:val="single" w:sz="12" w:space="0" w:color="auto"/>
              <w:bottom w:val="single" w:sz="4" w:space="0" w:color="auto"/>
              <w:right w:val="single" w:sz="18" w:space="0" w:color="auto"/>
            </w:tcBorders>
            <w:shd w:val="clear" w:color="auto" w:fill="FFFFFF" w:themeFill="background1"/>
            <w:noWrap/>
            <w:vAlign w:val="center"/>
          </w:tcPr>
          <w:p w14:paraId="494CB9E3"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Categorical Variables</w:t>
            </w:r>
          </w:p>
        </w:tc>
        <w:tc>
          <w:tcPr>
            <w:tcW w:w="4269" w:type="dxa"/>
            <w:gridSpan w:val="4"/>
            <w:tcBorders>
              <w:top w:val="single" w:sz="12" w:space="0" w:color="auto"/>
              <w:left w:val="single" w:sz="18" w:space="0" w:color="auto"/>
              <w:bottom w:val="single" w:sz="4" w:space="0" w:color="auto"/>
              <w:right w:val="single" w:sz="12" w:space="0" w:color="auto"/>
            </w:tcBorders>
            <w:shd w:val="clear" w:color="auto" w:fill="FFFFFF" w:themeFill="background1"/>
            <w:noWrap/>
            <w:vAlign w:val="center"/>
          </w:tcPr>
          <w:p w14:paraId="1F840D9D" w14:textId="77777777" w:rsidR="00390EB5" w:rsidRPr="00EB3072"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lang w:eastAsia="en-CA"/>
              </w:rPr>
            </w:pPr>
            <w:r w:rsidRPr="00EB3072">
              <w:rPr>
                <w:rFonts w:ascii="Times New Roman" w:eastAsia="Times New Roman" w:hAnsi="Times New Roman" w:cs="Times New Roman"/>
                <w:b/>
                <w:color w:val="000000"/>
                <w:lang w:eastAsia="en-CA"/>
              </w:rPr>
              <w:t>Percentage</w:t>
            </w:r>
          </w:p>
        </w:tc>
      </w:tr>
      <w:tr w:rsidR="00390EB5" w:rsidRPr="00EB3072" w14:paraId="67EC8355"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top w:val="single" w:sz="4" w:space="0" w:color="auto"/>
              <w:left w:val="single" w:sz="12" w:space="0" w:color="auto"/>
              <w:bottom w:val="nil"/>
              <w:right w:val="single" w:sz="18" w:space="0" w:color="auto"/>
            </w:tcBorders>
            <w:shd w:val="clear" w:color="auto" w:fill="FFFFFF" w:themeFill="background1"/>
            <w:noWrap/>
            <w:vAlign w:val="center"/>
          </w:tcPr>
          <w:p w14:paraId="4712DB6D"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Rainy Weather</w:t>
            </w:r>
          </w:p>
        </w:tc>
        <w:tc>
          <w:tcPr>
            <w:tcW w:w="4269" w:type="dxa"/>
            <w:gridSpan w:val="4"/>
            <w:tcBorders>
              <w:top w:val="single" w:sz="4" w:space="0" w:color="auto"/>
              <w:left w:val="single" w:sz="18" w:space="0" w:color="auto"/>
              <w:bottom w:val="nil"/>
              <w:right w:val="single" w:sz="12" w:space="0" w:color="auto"/>
            </w:tcBorders>
            <w:shd w:val="clear" w:color="auto" w:fill="FFFFFF" w:themeFill="background1"/>
            <w:noWrap/>
          </w:tcPr>
          <w:p w14:paraId="3978BCB7" w14:textId="77777777" w:rsidR="00390EB5" w:rsidRPr="00EB3072"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2</w:t>
            </w:r>
            <w:r w:rsidRPr="00EB3072">
              <w:rPr>
                <w:rFonts w:ascii="Times New Roman" w:eastAsia="Times New Roman" w:hAnsi="Times New Roman" w:cs="Times New Roman"/>
                <w:color w:val="000000"/>
                <w:lang w:eastAsia="en-CA"/>
              </w:rPr>
              <w:t>.</w:t>
            </w:r>
            <w:r>
              <w:rPr>
                <w:rFonts w:ascii="Times New Roman" w:eastAsia="Times New Roman" w:hAnsi="Times New Roman" w:cs="Times New Roman"/>
                <w:color w:val="000000"/>
                <w:lang w:eastAsia="en-CA"/>
              </w:rPr>
              <w:t>6</w:t>
            </w:r>
          </w:p>
        </w:tc>
      </w:tr>
      <w:tr w:rsidR="00390EB5" w:rsidRPr="00EB3072" w14:paraId="0E137EBA" w14:textId="77777777" w:rsidTr="003E7C0A">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top w:val="nil"/>
              <w:left w:val="single" w:sz="12" w:space="0" w:color="auto"/>
              <w:bottom w:val="nil"/>
              <w:right w:val="single" w:sz="18" w:space="0" w:color="auto"/>
            </w:tcBorders>
            <w:shd w:val="clear" w:color="auto" w:fill="FFFFFF" w:themeFill="background1"/>
            <w:noWrap/>
            <w:vAlign w:val="center"/>
          </w:tcPr>
          <w:p w14:paraId="77773F53" w14:textId="77777777" w:rsidR="00390EB5" w:rsidRPr="00EB3072" w:rsidRDefault="00390EB5" w:rsidP="003E7C0A">
            <w:pPr>
              <w:spacing w:before="0" w:after="0"/>
              <w:rPr>
                <w:rFonts w:ascii="Times New Roman" w:eastAsia="Times New Roman" w:hAnsi="Times New Roman" w:cs="Times New Roman"/>
                <w:color w:val="000000"/>
                <w:lang w:eastAsia="en-CA"/>
              </w:rPr>
            </w:pPr>
            <w:r w:rsidRPr="00EB3072">
              <w:rPr>
                <w:rFonts w:ascii="Times New Roman" w:eastAsia="Times New Roman" w:hAnsi="Times New Roman" w:cs="Times New Roman"/>
                <w:color w:val="000000"/>
                <w:lang w:eastAsia="en-CA"/>
              </w:rPr>
              <w:t>Weekends</w:t>
            </w:r>
          </w:p>
        </w:tc>
        <w:tc>
          <w:tcPr>
            <w:tcW w:w="4269" w:type="dxa"/>
            <w:gridSpan w:val="4"/>
            <w:tcBorders>
              <w:top w:val="nil"/>
              <w:left w:val="single" w:sz="18" w:space="0" w:color="auto"/>
              <w:bottom w:val="nil"/>
              <w:right w:val="single" w:sz="12" w:space="0" w:color="auto"/>
            </w:tcBorders>
            <w:shd w:val="clear" w:color="auto" w:fill="FFFFFF" w:themeFill="background1"/>
            <w:noWrap/>
          </w:tcPr>
          <w:p w14:paraId="34C53F20" w14:textId="77777777" w:rsidR="00390EB5" w:rsidRPr="00EB3072"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30.0</w:t>
            </w:r>
          </w:p>
        </w:tc>
      </w:tr>
      <w:tr w:rsidR="00390EB5" w:rsidRPr="00EB3072" w14:paraId="40802391"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top w:val="nil"/>
              <w:left w:val="single" w:sz="12" w:space="0" w:color="auto"/>
              <w:bottom w:val="nil"/>
              <w:right w:val="single" w:sz="18" w:space="0" w:color="auto"/>
            </w:tcBorders>
            <w:shd w:val="clear" w:color="auto" w:fill="FFFFFF" w:themeFill="background1"/>
            <w:noWrap/>
            <w:vAlign w:val="center"/>
          </w:tcPr>
          <w:p w14:paraId="1CF15FB8" w14:textId="77777777" w:rsidR="00390EB5" w:rsidRPr="00EB3072" w:rsidRDefault="00390EB5" w:rsidP="003E7C0A">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Subway</w:t>
            </w:r>
            <w:r w:rsidRPr="00EB3072">
              <w:rPr>
                <w:rFonts w:ascii="Times New Roman" w:eastAsia="Times New Roman" w:hAnsi="Times New Roman" w:cs="Times New Roman"/>
                <w:color w:val="000000"/>
                <w:lang w:eastAsia="en-CA"/>
              </w:rPr>
              <w:t xml:space="preserve"> Station in 250m Buffer</w:t>
            </w:r>
          </w:p>
        </w:tc>
        <w:tc>
          <w:tcPr>
            <w:tcW w:w="4269" w:type="dxa"/>
            <w:gridSpan w:val="4"/>
            <w:tcBorders>
              <w:top w:val="nil"/>
              <w:left w:val="single" w:sz="18" w:space="0" w:color="auto"/>
              <w:bottom w:val="nil"/>
              <w:right w:val="single" w:sz="12" w:space="0" w:color="auto"/>
            </w:tcBorders>
            <w:shd w:val="clear" w:color="auto" w:fill="FFFFFF" w:themeFill="background1"/>
            <w:noWrap/>
          </w:tcPr>
          <w:p w14:paraId="72F1C785" w14:textId="77777777" w:rsidR="00390EB5" w:rsidRPr="00EB3072"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49</w:t>
            </w:r>
            <w:r w:rsidRPr="00EB3072">
              <w:rPr>
                <w:rFonts w:ascii="Times New Roman" w:eastAsia="Times New Roman" w:hAnsi="Times New Roman" w:cs="Times New Roman"/>
                <w:color w:val="000000"/>
                <w:lang w:eastAsia="en-CA"/>
              </w:rPr>
              <w:t>.7</w:t>
            </w:r>
          </w:p>
        </w:tc>
      </w:tr>
      <w:tr w:rsidR="00390EB5" w:rsidRPr="00EB3072" w14:paraId="00724B93" w14:textId="77777777" w:rsidTr="003E7C0A">
        <w:trPr>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top w:val="nil"/>
              <w:left w:val="single" w:sz="12" w:space="0" w:color="auto"/>
              <w:bottom w:val="nil"/>
              <w:right w:val="single" w:sz="18" w:space="0" w:color="auto"/>
            </w:tcBorders>
            <w:shd w:val="clear" w:color="auto" w:fill="FFFFFF" w:themeFill="background1"/>
            <w:noWrap/>
            <w:vAlign w:val="center"/>
          </w:tcPr>
          <w:p w14:paraId="0EE13B09" w14:textId="77777777" w:rsidR="00390EB5" w:rsidRPr="00EB3072" w:rsidRDefault="00390EB5" w:rsidP="003E7C0A">
            <w:pPr>
              <w:spacing w:before="0" w:after="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Path Train Station</w:t>
            </w:r>
            <w:r w:rsidRPr="00EB3072">
              <w:rPr>
                <w:rFonts w:ascii="Times New Roman" w:eastAsia="Times New Roman" w:hAnsi="Times New Roman" w:cs="Times New Roman"/>
                <w:color w:val="000000"/>
                <w:lang w:eastAsia="en-CA"/>
              </w:rPr>
              <w:t xml:space="preserve"> in</w:t>
            </w:r>
            <w:r>
              <w:rPr>
                <w:rFonts w:ascii="Times New Roman" w:eastAsia="Times New Roman" w:hAnsi="Times New Roman" w:cs="Times New Roman"/>
                <w:color w:val="000000"/>
                <w:lang w:eastAsia="en-CA"/>
              </w:rPr>
              <w:t xml:space="preserve"> 250m Buffer</w:t>
            </w:r>
          </w:p>
        </w:tc>
        <w:tc>
          <w:tcPr>
            <w:tcW w:w="4269" w:type="dxa"/>
            <w:gridSpan w:val="4"/>
            <w:tcBorders>
              <w:top w:val="nil"/>
              <w:left w:val="single" w:sz="18" w:space="0" w:color="auto"/>
              <w:bottom w:val="nil"/>
              <w:right w:val="single" w:sz="12" w:space="0" w:color="auto"/>
            </w:tcBorders>
            <w:shd w:val="clear" w:color="auto" w:fill="FFFFFF" w:themeFill="background1"/>
            <w:noWrap/>
          </w:tcPr>
          <w:p w14:paraId="71A27513" w14:textId="77777777" w:rsidR="00390EB5" w:rsidRPr="00EB3072" w:rsidRDefault="00390EB5" w:rsidP="003E7C0A">
            <w:pPr>
              <w:spacing w:before="0"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4</w:t>
            </w:r>
            <w:r w:rsidRPr="00EB3072">
              <w:rPr>
                <w:rFonts w:ascii="Times New Roman" w:eastAsia="Times New Roman" w:hAnsi="Times New Roman" w:cs="Times New Roman"/>
                <w:color w:val="000000"/>
                <w:lang w:eastAsia="en-CA"/>
              </w:rPr>
              <w:t>.</w:t>
            </w:r>
            <w:r>
              <w:rPr>
                <w:rFonts w:ascii="Times New Roman" w:eastAsia="Times New Roman" w:hAnsi="Times New Roman" w:cs="Times New Roman"/>
                <w:color w:val="000000"/>
                <w:lang w:eastAsia="en-CA"/>
              </w:rPr>
              <w:t>2</w:t>
            </w:r>
          </w:p>
        </w:tc>
      </w:tr>
      <w:tr w:rsidR="00390EB5" w:rsidRPr="00EB3072" w14:paraId="2580C426" w14:textId="77777777" w:rsidTr="003E7C0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4585" w:type="dxa"/>
            <w:tcBorders>
              <w:top w:val="nil"/>
              <w:left w:val="single" w:sz="12" w:space="0" w:color="auto"/>
              <w:bottom w:val="single" w:sz="12" w:space="0" w:color="auto"/>
              <w:right w:val="single" w:sz="18" w:space="0" w:color="auto"/>
            </w:tcBorders>
            <w:shd w:val="clear" w:color="auto" w:fill="FFFFFF" w:themeFill="background1"/>
            <w:noWrap/>
            <w:vAlign w:val="center"/>
          </w:tcPr>
          <w:p w14:paraId="3BC9E8A5" w14:textId="77777777" w:rsidR="00390EB5" w:rsidRPr="008425FB" w:rsidRDefault="00390EB5" w:rsidP="003E7C0A">
            <w:pPr>
              <w:spacing w:before="0" w:after="0"/>
              <w:rPr>
                <w:rFonts w:ascii="Times New Roman" w:eastAsia="Times New Roman" w:hAnsi="Times New Roman" w:cs="Times New Roman"/>
                <w:color w:val="000000"/>
                <w:lang w:eastAsia="en-CA"/>
              </w:rPr>
            </w:pPr>
            <w:r w:rsidRPr="008425FB">
              <w:rPr>
                <w:rFonts w:ascii="Times New Roman" w:eastAsia="Times New Roman" w:hAnsi="Times New Roman" w:cs="Times New Roman"/>
                <w:color w:val="000000"/>
                <w:lang w:eastAsia="en-CA"/>
              </w:rPr>
              <w:t>Female Members</w:t>
            </w:r>
          </w:p>
        </w:tc>
        <w:tc>
          <w:tcPr>
            <w:tcW w:w="4269" w:type="dxa"/>
            <w:gridSpan w:val="4"/>
            <w:tcBorders>
              <w:top w:val="nil"/>
              <w:left w:val="single" w:sz="18" w:space="0" w:color="auto"/>
              <w:bottom w:val="single" w:sz="12" w:space="0" w:color="auto"/>
              <w:right w:val="single" w:sz="12" w:space="0" w:color="auto"/>
            </w:tcBorders>
            <w:shd w:val="clear" w:color="auto" w:fill="FFFFFF" w:themeFill="background1"/>
            <w:noWrap/>
          </w:tcPr>
          <w:p w14:paraId="4BEEDC28" w14:textId="77777777" w:rsidR="00390EB5" w:rsidRPr="008425FB" w:rsidRDefault="00390EB5" w:rsidP="003E7C0A">
            <w:pPr>
              <w:spacing w:before="0"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CA"/>
              </w:rPr>
            </w:pPr>
            <w:r w:rsidRPr="008425FB">
              <w:rPr>
                <w:rFonts w:ascii="Times New Roman" w:eastAsia="Times New Roman" w:hAnsi="Times New Roman" w:cs="Times New Roman"/>
                <w:color w:val="000000"/>
                <w:lang w:eastAsia="en-CA"/>
              </w:rPr>
              <w:t>24.7</w:t>
            </w:r>
          </w:p>
        </w:tc>
      </w:tr>
    </w:tbl>
    <w:p w14:paraId="57F1A292" w14:textId="77777777" w:rsidR="00390EB5" w:rsidRDefault="00390EB5" w:rsidP="00390EB5">
      <w:pPr>
        <w:autoSpaceDE w:val="0"/>
        <w:autoSpaceDN w:val="0"/>
        <w:adjustRightInd w:val="0"/>
        <w:jc w:val="left"/>
        <w:rPr>
          <w:rFonts w:cs="Times New Roman"/>
          <w:b/>
        </w:rPr>
      </w:pPr>
    </w:p>
    <w:p w14:paraId="6BF6A0CA" w14:textId="77777777" w:rsidR="00EC0691" w:rsidRDefault="00390EB5">
      <w:pPr>
        <w:spacing w:before="0" w:after="0"/>
        <w:rPr>
          <w:rFonts w:cs="Times New Roman"/>
          <w:b/>
        </w:rPr>
      </w:pPr>
      <w:r>
        <w:rPr>
          <w:rFonts w:cs="Times New Roman"/>
          <w:b/>
        </w:rPr>
        <w:br w:type="page"/>
      </w:r>
    </w:p>
    <w:p w14:paraId="6F8358D8" w14:textId="77777777" w:rsidR="00775DF6" w:rsidRDefault="00775DF6">
      <w:pPr>
        <w:spacing w:before="0" w:after="0"/>
        <w:rPr>
          <w:rFonts w:cs="Times New Roman"/>
          <w:b/>
        </w:rPr>
        <w:sectPr w:rsidR="00775DF6" w:rsidSect="00921E32">
          <w:headerReference w:type="default" r:id="rId14"/>
          <w:pgSz w:w="12240" w:h="15840"/>
          <w:pgMar w:top="1440" w:right="1440" w:bottom="1440" w:left="1440" w:header="708" w:footer="708" w:gutter="0"/>
          <w:cols w:space="708"/>
          <w:docGrid w:linePitch="360"/>
        </w:sectPr>
      </w:pPr>
    </w:p>
    <w:p w14:paraId="0B064719" w14:textId="77777777" w:rsidR="00E51C58" w:rsidRPr="003B216C" w:rsidRDefault="00E51C58" w:rsidP="00E51C58">
      <w:pPr>
        <w:pStyle w:val="Caption"/>
        <w:keepNext/>
        <w:spacing w:before="0" w:after="0"/>
        <w:jc w:val="center"/>
        <w:rPr>
          <w:color w:val="auto"/>
          <w:sz w:val="20"/>
        </w:rPr>
      </w:pPr>
      <w:r w:rsidRPr="003B216C">
        <w:rPr>
          <w:color w:val="auto"/>
          <w:sz w:val="20"/>
        </w:rPr>
        <w:lastRenderedPageBreak/>
        <w:t xml:space="preserve">Table </w:t>
      </w:r>
      <w:r w:rsidRPr="003B216C">
        <w:rPr>
          <w:color w:val="auto"/>
          <w:sz w:val="20"/>
        </w:rPr>
        <w:fldChar w:fldCharType="begin"/>
      </w:r>
      <w:r w:rsidRPr="003B216C">
        <w:rPr>
          <w:color w:val="auto"/>
          <w:sz w:val="20"/>
        </w:rPr>
        <w:instrText xml:space="preserve"> SEQ Table \* ARABIC </w:instrText>
      </w:r>
      <w:r w:rsidRPr="003B216C">
        <w:rPr>
          <w:color w:val="auto"/>
          <w:sz w:val="20"/>
        </w:rPr>
        <w:fldChar w:fldCharType="separate"/>
      </w:r>
      <w:r w:rsidR="00403A27">
        <w:rPr>
          <w:noProof/>
          <w:color w:val="auto"/>
          <w:sz w:val="20"/>
        </w:rPr>
        <w:t>3</w:t>
      </w:r>
      <w:r w:rsidRPr="003B216C">
        <w:rPr>
          <w:color w:val="auto"/>
          <w:sz w:val="20"/>
        </w:rPr>
        <w:fldChar w:fldCharType="end"/>
      </w:r>
      <w:r w:rsidRPr="003B216C">
        <w:rPr>
          <w:color w:val="auto"/>
          <w:sz w:val="20"/>
        </w:rPr>
        <w:t>. Arrivals Models Estimation Results</w:t>
      </w:r>
      <w:r>
        <w:rPr>
          <w:color w:val="auto"/>
          <w:sz w:val="20"/>
        </w:rPr>
        <w:t xml:space="preserve"> - Weekdays</w:t>
      </w:r>
    </w:p>
    <w:tbl>
      <w:tblPr>
        <w:tblStyle w:val="TableGrid"/>
        <w:tblW w:w="12113" w:type="dxa"/>
        <w:jc w:val="center"/>
        <w:tblBorders>
          <w:top w:val="single" w:sz="12" w:space="0" w:color="auto"/>
          <w:left w:val="single" w:sz="12" w:space="0" w:color="auto"/>
          <w:bottom w:val="single" w:sz="12" w:space="0" w:color="auto"/>
          <w:right w:val="single" w:sz="12" w:space="0" w:color="auto"/>
          <w:insideH w:val="none" w:sz="0" w:space="0" w:color="auto"/>
        </w:tblBorders>
        <w:tblLayout w:type="fixed"/>
        <w:tblCellMar>
          <w:left w:w="28" w:type="dxa"/>
          <w:right w:w="28" w:type="dxa"/>
        </w:tblCellMar>
        <w:tblLook w:val="04A0" w:firstRow="1" w:lastRow="0" w:firstColumn="1" w:lastColumn="0" w:noHBand="0" w:noVBand="1"/>
      </w:tblPr>
      <w:tblGrid>
        <w:gridCol w:w="2154"/>
        <w:gridCol w:w="822"/>
        <w:gridCol w:w="645"/>
        <w:gridCol w:w="1106"/>
        <w:gridCol w:w="645"/>
        <w:gridCol w:w="1106"/>
        <w:gridCol w:w="645"/>
        <w:gridCol w:w="1140"/>
        <w:gridCol w:w="645"/>
        <w:gridCol w:w="1254"/>
        <w:gridCol w:w="645"/>
        <w:gridCol w:w="1306"/>
      </w:tblGrid>
      <w:tr w:rsidR="00E51C58" w:rsidRPr="00CE6941" w14:paraId="4ABE6834" w14:textId="77777777" w:rsidTr="00956E04">
        <w:trPr>
          <w:trHeight w:val="20"/>
          <w:jc w:val="center"/>
        </w:trPr>
        <w:tc>
          <w:tcPr>
            <w:tcW w:w="2154" w:type="dxa"/>
            <w:vMerge w:val="restart"/>
            <w:tcBorders>
              <w:right w:val="single" w:sz="12" w:space="0" w:color="auto"/>
            </w:tcBorders>
          </w:tcPr>
          <w:p w14:paraId="0AE23DDC" w14:textId="77777777" w:rsidR="00E51C58" w:rsidRPr="00CE6941" w:rsidRDefault="00E51C58" w:rsidP="00627822">
            <w:pPr>
              <w:autoSpaceDE w:val="0"/>
              <w:autoSpaceDN w:val="0"/>
              <w:adjustRightInd w:val="0"/>
              <w:spacing w:before="0" w:after="0"/>
              <w:jc w:val="left"/>
              <w:rPr>
                <w:rFonts w:cs="Times New Roman"/>
                <w:sz w:val="20"/>
                <w:szCs w:val="20"/>
              </w:rPr>
            </w:pPr>
          </w:p>
        </w:tc>
        <w:tc>
          <w:tcPr>
            <w:tcW w:w="822" w:type="dxa"/>
            <w:tcBorders>
              <w:top w:val="single" w:sz="12" w:space="0" w:color="auto"/>
              <w:left w:val="single" w:sz="12" w:space="0" w:color="auto"/>
              <w:right w:val="single" w:sz="12" w:space="0" w:color="auto"/>
            </w:tcBorders>
            <w:noWrap/>
            <w:vAlign w:val="center"/>
          </w:tcPr>
          <w:p w14:paraId="246BE81B" w14:textId="77777777" w:rsidR="00E51C58" w:rsidRPr="00CE6941" w:rsidRDefault="00E51C58" w:rsidP="00627822">
            <w:pPr>
              <w:autoSpaceDE w:val="0"/>
              <w:autoSpaceDN w:val="0"/>
              <w:adjustRightInd w:val="0"/>
              <w:spacing w:before="0" w:after="0"/>
              <w:jc w:val="center"/>
              <w:rPr>
                <w:rFonts w:cs="Times New Roman"/>
                <w:b/>
                <w:sz w:val="20"/>
                <w:szCs w:val="20"/>
              </w:rPr>
            </w:pPr>
            <w:r w:rsidRPr="00CE6941">
              <w:rPr>
                <w:rFonts w:cs="Times New Roman"/>
                <w:b/>
                <w:sz w:val="20"/>
                <w:szCs w:val="20"/>
              </w:rPr>
              <w:t>Base Sample</w:t>
            </w:r>
          </w:p>
        </w:tc>
        <w:tc>
          <w:tcPr>
            <w:tcW w:w="9137" w:type="dxa"/>
            <w:gridSpan w:val="10"/>
            <w:tcBorders>
              <w:top w:val="single" w:sz="12" w:space="0" w:color="auto"/>
              <w:left w:val="single" w:sz="12" w:space="0" w:color="auto"/>
              <w:bottom w:val="single" w:sz="8" w:space="0" w:color="auto"/>
              <w:right w:val="single" w:sz="12" w:space="0" w:color="auto"/>
            </w:tcBorders>
            <w:noWrap/>
            <w:vAlign w:val="center"/>
          </w:tcPr>
          <w:p w14:paraId="5AB41CB6" w14:textId="77777777" w:rsidR="00E51C58" w:rsidRDefault="00E51C58" w:rsidP="00627822">
            <w:pPr>
              <w:autoSpaceDE w:val="0"/>
              <w:autoSpaceDN w:val="0"/>
              <w:adjustRightInd w:val="0"/>
              <w:spacing w:before="0" w:after="0"/>
              <w:jc w:val="center"/>
              <w:rPr>
                <w:rFonts w:cs="Times New Roman"/>
                <w:b/>
                <w:sz w:val="20"/>
                <w:szCs w:val="20"/>
              </w:rPr>
            </w:pPr>
            <w:r w:rsidRPr="00CE6941">
              <w:rPr>
                <w:rFonts w:cs="Times New Roman"/>
                <w:b/>
                <w:sz w:val="20"/>
                <w:szCs w:val="20"/>
              </w:rPr>
              <w:t xml:space="preserve">% Change </w:t>
            </w:r>
            <w:r>
              <w:rPr>
                <w:rFonts w:cs="Times New Roman"/>
                <w:b/>
                <w:sz w:val="20"/>
                <w:szCs w:val="20"/>
              </w:rPr>
              <w:t>in</w:t>
            </w:r>
            <w:r w:rsidRPr="00CE6941">
              <w:rPr>
                <w:rFonts w:cs="Times New Roman"/>
                <w:b/>
                <w:sz w:val="20"/>
                <w:szCs w:val="20"/>
              </w:rPr>
              <w:t xml:space="preserve"> </w:t>
            </w:r>
            <w:r>
              <w:rPr>
                <w:rFonts w:cs="Times New Roman"/>
                <w:b/>
                <w:sz w:val="20"/>
                <w:szCs w:val="20"/>
              </w:rPr>
              <w:t>β</w:t>
            </w:r>
            <w:r w:rsidRPr="00CE6941" w:rsidDel="00BE669D">
              <w:rPr>
                <w:rFonts w:cs="Times New Roman"/>
                <w:b/>
                <w:sz w:val="20"/>
                <w:szCs w:val="20"/>
              </w:rPr>
              <w:t xml:space="preserve"> </w:t>
            </w:r>
            <w:r>
              <w:rPr>
                <w:rFonts w:cs="Times New Roman"/>
                <w:b/>
                <w:sz w:val="20"/>
                <w:szCs w:val="20"/>
              </w:rPr>
              <w:t xml:space="preserve"> relative to</w:t>
            </w:r>
            <w:r w:rsidRPr="00CE6941">
              <w:rPr>
                <w:rFonts w:cs="Times New Roman"/>
                <w:b/>
                <w:sz w:val="20"/>
                <w:szCs w:val="20"/>
              </w:rPr>
              <w:t xml:space="preserve"> Base </w:t>
            </w:r>
            <w:r>
              <w:rPr>
                <w:rFonts w:cs="Times New Roman"/>
                <w:b/>
                <w:sz w:val="20"/>
                <w:szCs w:val="20"/>
              </w:rPr>
              <w:t>for</w:t>
            </w:r>
            <w:r w:rsidRPr="00CE6941">
              <w:rPr>
                <w:rFonts w:cs="Times New Roman"/>
                <w:b/>
                <w:sz w:val="20"/>
                <w:szCs w:val="20"/>
              </w:rPr>
              <w:t xml:space="preserve"> Smaller Sample with the size of</w:t>
            </w:r>
          </w:p>
        </w:tc>
      </w:tr>
      <w:tr w:rsidR="00E51C58" w:rsidRPr="00CE6941" w14:paraId="73CAAB49" w14:textId="77777777" w:rsidTr="00956E04">
        <w:trPr>
          <w:trHeight w:val="20"/>
          <w:jc w:val="center"/>
        </w:trPr>
        <w:tc>
          <w:tcPr>
            <w:tcW w:w="2154" w:type="dxa"/>
            <w:vMerge/>
            <w:tcBorders>
              <w:right w:val="single" w:sz="12" w:space="0" w:color="auto"/>
            </w:tcBorders>
          </w:tcPr>
          <w:p w14:paraId="05B076EC" w14:textId="77777777" w:rsidR="00E51C58" w:rsidRPr="00CE6941" w:rsidRDefault="00E51C58" w:rsidP="00627822">
            <w:pPr>
              <w:autoSpaceDE w:val="0"/>
              <w:autoSpaceDN w:val="0"/>
              <w:adjustRightInd w:val="0"/>
              <w:spacing w:before="0" w:after="0"/>
              <w:jc w:val="left"/>
              <w:rPr>
                <w:rFonts w:cs="Times New Roman"/>
                <w:sz w:val="20"/>
                <w:szCs w:val="20"/>
              </w:rPr>
            </w:pPr>
          </w:p>
        </w:tc>
        <w:tc>
          <w:tcPr>
            <w:tcW w:w="822" w:type="dxa"/>
            <w:vMerge w:val="restart"/>
            <w:tcBorders>
              <w:top w:val="single" w:sz="12" w:space="0" w:color="auto"/>
              <w:left w:val="single" w:sz="12" w:space="0" w:color="auto"/>
              <w:right w:val="single" w:sz="12" w:space="0" w:color="auto"/>
            </w:tcBorders>
            <w:noWrap/>
            <w:vAlign w:val="center"/>
          </w:tcPr>
          <w:p w14:paraId="5DCF0204"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β</w:t>
            </w:r>
          </w:p>
        </w:tc>
        <w:tc>
          <w:tcPr>
            <w:tcW w:w="1751" w:type="dxa"/>
            <w:gridSpan w:val="2"/>
            <w:tcBorders>
              <w:top w:val="single" w:sz="12" w:space="0" w:color="auto"/>
              <w:left w:val="single" w:sz="12" w:space="0" w:color="auto"/>
              <w:bottom w:val="single" w:sz="8" w:space="0" w:color="auto"/>
              <w:right w:val="single" w:sz="12" w:space="0" w:color="auto"/>
            </w:tcBorders>
            <w:noWrap/>
            <w:vAlign w:val="center"/>
          </w:tcPr>
          <w:p w14:paraId="698D3BD3" w14:textId="77777777" w:rsidR="00E51C58" w:rsidRPr="00CE6941" w:rsidRDefault="00E51C58" w:rsidP="00627822">
            <w:pPr>
              <w:autoSpaceDE w:val="0"/>
              <w:autoSpaceDN w:val="0"/>
              <w:adjustRightInd w:val="0"/>
              <w:spacing w:before="0" w:after="0"/>
              <w:jc w:val="center"/>
              <w:rPr>
                <w:rFonts w:cs="Times New Roman"/>
                <w:b/>
                <w:sz w:val="20"/>
                <w:szCs w:val="20"/>
              </w:rPr>
            </w:pPr>
            <w:r w:rsidRPr="00CE6941">
              <w:rPr>
                <w:rFonts w:cs="Times New Roman"/>
                <w:b/>
                <w:sz w:val="20"/>
                <w:szCs w:val="20"/>
              </w:rPr>
              <w:t>1</w:t>
            </w:r>
            <w:r>
              <w:rPr>
                <w:rFonts w:cs="Times New Roman"/>
                <w:b/>
                <w:sz w:val="20"/>
                <w:szCs w:val="20"/>
              </w:rPr>
              <w:t>0</w:t>
            </w:r>
            <w:r w:rsidRPr="00CE6941">
              <w:rPr>
                <w:rFonts w:cs="Times New Roman"/>
                <w:b/>
                <w:sz w:val="20"/>
                <w:szCs w:val="20"/>
              </w:rPr>
              <w:t xml:space="preserve"> days</w:t>
            </w:r>
          </w:p>
        </w:tc>
        <w:tc>
          <w:tcPr>
            <w:tcW w:w="1751" w:type="dxa"/>
            <w:gridSpan w:val="2"/>
            <w:tcBorders>
              <w:top w:val="single" w:sz="12" w:space="0" w:color="auto"/>
              <w:left w:val="single" w:sz="12" w:space="0" w:color="auto"/>
              <w:bottom w:val="single" w:sz="8" w:space="0" w:color="auto"/>
              <w:right w:val="single" w:sz="12" w:space="0" w:color="auto"/>
            </w:tcBorders>
            <w:noWrap/>
            <w:vAlign w:val="center"/>
          </w:tcPr>
          <w:p w14:paraId="6A3D0ED4"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5</w:t>
            </w:r>
            <w:r w:rsidRPr="00CE6941">
              <w:rPr>
                <w:rFonts w:cs="Times New Roman"/>
                <w:b/>
                <w:sz w:val="20"/>
                <w:szCs w:val="20"/>
              </w:rPr>
              <w:t xml:space="preserve"> days</w:t>
            </w:r>
          </w:p>
        </w:tc>
        <w:tc>
          <w:tcPr>
            <w:tcW w:w="1785" w:type="dxa"/>
            <w:gridSpan w:val="2"/>
            <w:tcBorders>
              <w:top w:val="single" w:sz="12" w:space="0" w:color="auto"/>
              <w:left w:val="single" w:sz="12" w:space="0" w:color="auto"/>
              <w:bottom w:val="single" w:sz="8" w:space="0" w:color="auto"/>
              <w:right w:val="single" w:sz="12" w:space="0" w:color="auto"/>
            </w:tcBorders>
            <w:noWrap/>
            <w:vAlign w:val="center"/>
          </w:tcPr>
          <w:p w14:paraId="436EBA8D"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3</w:t>
            </w:r>
            <w:r w:rsidRPr="00CE6941">
              <w:rPr>
                <w:rFonts w:cs="Times New Roman"/>
                <w:b/>
                <w:sz w:val="20"/>
                <w:szCs w:val="20"/>
              </w:rPr>
              <w:t xml:space="preserve"> days</w:t>
            </w:r>
          </w:p>
        </w:tc>
        <w:tc>
          <w:tcPr>
            <w:tcW w:w="1899" w:type="dxa"/>
            <w:gridSpan w:val="2"/>
            <w:tcBorders>
              <w:top w:val="single" w:sz="12" w:space="0" w:color="auto"/>
              <w:left w:val="single" w:sz="12" w:space="0" w:color="auto"/>
              <w:bottom w:val="single" w:sz="8" w:space="0" w:color="auto"/>
              <w:right w:val="single" w:sz="12" w:space="0" w:color="auto"/>
            </w:tcBorders>
            <w:noWrap/>
            <w:vAlign w:val="center"/>
          </w:tcPr>
          <w:p w14:paraId="09F77D68"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2</w:t>
            </w:r>
            <w:r w:rsidRPr="00CE6941">
              <w:rPr>
                <w:rFonts w:cs="Times New Roman"/>
                <w:b/>
                <w:sz w:val="20"/>
                <w:szCs w:val="20"/>
              </w:rPr>
              <w:t xml:space="preserve"> days</w:t>
            </w:r>
          </w:p>
        </w:tc>
        <w:tc>
          <w:tcPr>
            <w:tcW w:w="1951" w:type="dxa"/>
            <w:gridSpan w:val="2"/>
            <w:tcBorders>
              <w:top w:val="single" w:sz="12" w:space="0" w:color="auto"/>
              <w:left w:val="single" w:sz="12" w:space="0" w:color="auto"/>
              <w:bottom w:val="single" w:sz="8" w:space="0" w:color="auto"/>
              <w:right w:val="single" w:sz="12" w:space="0" w:color="auto"/>
            </w:tcBorders>
            <w:noWrap/>
            <w:vAlign w:val="center"/>
          </w:tcPr>
          <w:p w14:paraId="7692AB83"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1</w:t>
            </w:r>
            <w:r w:rsidRPr="00CE6941">
              <w:rPr>
                <w:rFonts w:cs="Times New Roman"/>
                <w:b/>
                <w:sz w:val="20"/>
                <w:szCs w:val="20"/>
              </w:rPr>
              <w:t>days</w:t>
            </w:r>
          </w:p>
        </w:tc>
      </w:tr>
      <w:tr w:rsidR="00E51C58" w:rsidRPr="00CE6941" w14:paraId="72AA4314" w14:textId="77777777" w:rsidTr="00956E04">
        <w:trPr>
          <w:trHeight w:val="20"/>
          <w:jc w:val="center"/>
        </w:trPr>
        <w:tc>
          <w:tcPr>
            <w:tcW w:w="2154" w:type="dxa"/>
            <w:vMerge/>
            <w:tcBorders>
              <w:bottom w:val="single" w:sz="12" w:space="0" w:color="auto"/>
              <w:right w:val="single" w:sz="12" w:space="0" w:color="auto"/>
            </w:tcBorders>
          </w:tcPr>
          <w:p w14:paraId="411A0289" w14:textId="77777777" w:rsidR="00E51C58" w:rsidRPr="00CE6941" w:rsidRDefault="00E51C58" w:rsidP="00627822">
            <w:pPr>
              <w:autoSpaceDE w:val="0"/>
              <w:autoSpaceDN w:val="0"/>
              <w:adjustRightInd w:val="0"/>
              <w:spacing w:before="0" w:after="0"/>
              <w:jc w:val="left"/>
              <w:rPr>
                <w:rFonts w:cs="Times New Roman"/>
                <w:sz w:val="20"/>
                <w:szCs w:val="20"/>
              </w:rPr>
            </w:pPr>
          </w:p>
        </w:tc>
        <w:tc>
          <w:tcPr>
            <w:tcW w:w="822" w:type="dxa"/>
            <w:vMerge/>
            <w:tcBorders>
              <w:left w:val="single" w:sz="12" w:space="0" w:color="auto"/>
              <w:bottom w:val="single" w:sz="12" w:space="0" w:color="auto"/>
              <w:right w:val="single" w:sz="12" w:space="0" w:color="auto"/>
            </w:tcBorders>
            <w:noWrap/>
            <w:vAlign w:val="center"/>
          </w:tcPr>
          <w:p w14:paraId="1DE014B8" w14:textId="77777777" w:rsidR="00E51C58" w:rsidRPr="00CE6941" w:rsidRDefault="00E51C58" w:rsidP="00627822">
            <w:pPr>
              <w:autoSpaceDE w:val="0"/>
              <w:autoSpaceDN w:val="0"/>
              <w:adjustRightInd w:val="0"/>
              <w:spacing w:before="0" w:after="0"/>
              <w:jc w:val="center"/>
              <w:rPr>
                <w:rFonts w:cs="Times New Roman"/>
                <w:b/>
                <w:sz w:val="20"/>
                <w:szCs w:val="20"/>
              </w:rPr>
            </w:pPr>
          </w:p>
        </w:tc>
        <w:tc>
          <w:tcPr>
            <w:tcW w:w="645" w:type="dxa"/>
            <w:tcBorders>
              <w:top w:val="single" w:sz="8" w:space="0" w:color="auto"/>
              <w:left w:val="single" w:sz="12" w:space="0" w:color="auto"/>
              <w:bottom w:val="single" w:sz="12" w:space="0" w:color="auto"/>
              <w:right w:val="single" w:sz="4" w:space="0" w:color="auto"/>
            </w:tcBorders>
            <w:noWrap/>
            <w:vAlign w:val="center"/>
          </w:tcPr>
          <w:p w14:paraId="38878D3E"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106" w:type="dxa"/>
            <w:tcBorders>
              <w:top w:val="single" w:sz="8" w:space="0" w:color="auto"/>
              <w:left w:val="single" w:sz="4" w:space="0" w:color="auto"/>
              <w:bottom w:val="single" w:sz="12" w:space="0" w:color="auto"/>
              <w:right w:val="single" w:sz="12" w:space="0" w:color="auto"/>
            </w:tcBorders>
            <w:vAlign w:val="center"/>
          </w:tcPr>
          <w:p w14:paraId="4342586B"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6346D2FE"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106" w:type="dxa"/>
            <w:tcBorders>
              <w:top w:val="single" w:sz="8" w:space="0" w:color="auto"/>
              <w:bottom w:val="single" w:sz="12" w:space="0" w:color="auto"/>
              <w:right w:val="single" w:sz="12" w:space="0" w:color="auto"/>
            </w:tcBorders>
            <w:vAlign w:val="center"/>
          </w:tcPr>
          <w:p w14:paraId="2F19371C"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75640908"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140" w:type="dxa"/>
            <w:tcBorders>
              <w:top w:val="single" w:sz="8" w:space="0" w:color="auto"/>
              <w:bottom w:val="single" w:sz="12" w:space="0" w:color="auto"/>
              <w:right w:val="single" w:sz="12" w:space="0" w:color="auto"/>
            </w:tcBorders>
            <w:vAlign w:val="center"/>
          </w:tcPr>
          <w:p w14:paraId="19BB6C46"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4635705A"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254" w:type="dxa"/>
            <w:tcBorders>
              <w:top w:val="single" w:sz="8" w:space="0" w:color="auto"/>
              <w:bottom w:val="single" w:sz="12" w:space="0" w:color="auto"/>
              <w:right w:val="single" w:sz="12" w:space="0" w:color="auto"/>
            </w:tcBorders>
            <w:vAlign w:val="center"/>
          </w:tcPr>
          <w:p w14:paraId="0B240C02"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00ED5E01"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306" w:type="dxa"/>
            <w:tcBorders>
              <w:top w:val="single" w:sz="8" w:space="0" w:color="auto"/>
              <w:bottom w:val="single" w:sz="12" w:space="0" w:color="auto"/>
              <w:right w:val="single" w:sz="12" w:space="0" w:color="auto"/>
            </w:tcBorders>
            <w:vAlign w:val="center"/>
          </w:tcPr>
          <w:p w14:paraId="2D3C0576"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r>
      <w:tr w:rsidR="00E51C58" w:rsidRPr="00CE6941" w14:paraId="364E5F18" w14:textId="77777777" w:rsidTr="00956E04">
        <w:trPr>
          <w:trHeight w:val="20"/>
          <w:jc w:val="center"/>
        </w:trPr>
        <w:tc>
          <w:tcPr>
            <w:tcW w:w="2154" w:type="dxa"/>
            <w:tcBorders>
              <w:top w:val="single" w:sz="12" w:space="0" w:color="auto"/>
              <w:right w:val="single" w:sz="12" w:space="0" w:color="auto"/>
            </w:tcBorders>
            <w:hideMark/>
          </w:tcPr>
          <w:p w14:paraId="08DC38FD"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Constant</w:t>
            </w:r>
          </w:p>
        </w:tc>
        <w:tc>
          <w:tcPr>
            <w:tcW w:w="822" w:type="dxa"/>
            <w:tcBorders>
              <w:top w:val="single" w:sz="12" w:space="0" w:color="auto"/>
              <w:left w:val="single" w:sz="12" w:space="0" w:color="auto"/>
              <w:right w:val="single" w:sz="12" w:space="0" w:color="auto"/>
            </w:tcBorders>
            <w:noWrap/>
            <w:vAlign w:val="center"/>
            <w:hideMark/>
          </w:tcPr>
          <w:p w14:paraId="0382EE32"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-4.142</w:t>
            </w:r>
          </w:p>
        </w:tc>
        <w:tc>
          <w:tcPr>
            <w:tcW w:w="645" w:type="dxa"/>
            <w:tcBorders>
              <w:top w:val="single" w:sz="12" w:space="0" w:color="auto"/>
              <w:left w:val="single" w:sz="12" w:space="0" w:color="auto"/>
            </w:tcBorders>
            <w:noWrap/>
            <w:vAlign w:val="center"/>
          </w:tcPr>
          <w:p w14:paraId="50F8B50D"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0.2</w:t>
            </w:r>
          </w:p>
        </w:tc>
        <w:tc>
          <w:tcPr>
            <w:tcW w:w="1106" w:type="dxa"/>
            <w:tcBorders>
              <w:top w:val="single" w:sz="12" w:space="0" w:color="auto"/>
              <w:right w:val="single" w:sz="12" w:space="0" w:color="auto"/>
            </w:tcBorders>
            <w:vAlign w:val="center"/>
          </w:tcPr>
          <w:p w14:paraId="7046991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[-0.5 0.8]</w:t>
            </w:r>
          </w:p>
        </w:tc>
        <w:tc>
          <w:tcPr>
            <w:tcW w:w="645" w:type="dxa"/>
            <w:tcBorders>
              <w:top w:val="single" w:sz="12" w:space="0" w:color="auto"/>
              <w:left w:val="single" w:sz="12" w:space="0" w:color="auto"/>
            </w:tcBorders>
            <w:noWrap/>
            <w:vAlign w:val="center"/>
          </w:tcPr>
          <w:p w14:paraId="5F6C4B11" w14:textId="77777777" w:rsidR="00E51C58" w:rsidRPr="00D40634" w:rsidRDefault="00E51C58" w:rsidP="00805E32">
            <w:pPr>
              <w:spacing w:before="0" w:after="0"/>
              <w:jc w:val="center"/>
              <w:rPr>
                <w:rFonts w:cs="Times New Roman"/>
                <w:sz w:val="20"/>
                <w:szCs w:val="20"/>
              </w:rPr>
            </w:pPr>
            <w:r>
              <w:rPr>
                <w:color w:val="000000"/>
                <w:sz w:val="20"/>
                <w:szCs w:val="20"/>
              </w:rPr>
              <w:t>0.5</w:t>
            </w:r>
          </w:p>
        </w:tc>
        <w:tc>
          <w:tcPr>
            <w:tcW w:w="1106" w:type="dxa"/>
            <w:tcBorders>
              <w:top w:val="single" w:sz="12" w:space="0" w:color="auto"/>
              <w:right w:val="single" w:sz="12" w:space="0" w:color="auto"/>
            </w:tcBorders>
            <w:vAlign w:val="center"/>
          </w:tcPr>
          <w:p w14:paraId="5888B619"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[-2.7 7.9]</w:t>
            </w:r>
          </w:p>
        </w:tc>
        <w:tc>
          <w:tcPr>
            <w:tcW w:w="645" w:type="dxa"/>
            <w:tcBorders>
              <w:top w:val="single" w:sz="12" w:space="0" w:color="auto"/>
              <w:left w:val="single" w:sz="12" w:space="0" w:color="auto"/>
            </w:tcBorders>
            <w:noWrap/>
            <w:vAlign w:val="center"/>
          </w:tcPr>
          <w:p w14:paraId="0FBEBEA4" w14:textId="77777777" w:rsidR="00E51C58" w:rsidRPr="00D40634" w:rsidRDefault="00E51C58" w:rsidP="00805E32">
            <w:pPr>
              <w:spacing w:before="0" w:after="0"/>
              <w:jc w:val="center"/>
              <w:rPr>
                <w:rFonts w:cs="Times New Roman"/>
                <w:sz w:val="20"/>
                <w:szCs w:val="20"/>
              </w:rPr>
            </w:pPr>
            <w:r>
              <w:rPr>
                <w:color w:val="000000"/>
                <w:sz w:val="20"/>
                <w:szCs w:val="20"/>
              </w:rPr>
              <w:t>0.0</w:t>
            </w:r>
          </w:p>
        </w:tc>
        <w:tc>
          <w:tcPr>
            <w:tcW w:w="1140" w:type="dxa"/>
            <w:tcBorders>
              <w:top w:val="single" w:sz="12" w:space="0" w:color="auto"/>
              <w:right w:val="single" w:sz="12" w:space="0" w:color="auto"/>
            </w:tcBorders>
            <w:vAlign w:val="center"/>
          </w:tcPr>
          <w:p w14:paraId="23A46016"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[-4.6 3.3]</w:t>
            </w:r>
          </w:p>
        </w:tc>
        <w:tc>
          <w:tcPr>
            <w:tcW w:w="645" w:type="dxa"/>
            <w:tcBorders>
              <w:top w:val="single" w:sz="12" w:space="0" w:color="auto"/>
              <w:left w:val="single" w:sz="12" w:space="0" w:color="auto"/>
            </w:tcBorders>
            <w:noWrap/>
            <w:vAlign w:val="center"/>
          </w:tcPr>
          <w:p w14:paraId="740702E8" w14:textId="77777777" w:rsidR="00E51C58" w:rsidRPr="00CD5BDD" w:rsidRDefault="00E51C58" w:rsidP="00805E32">
            <w:pPr>
              <w:spacing w:before="0" w:after="0"/>
              <w:jc w:val="center"/>
              <w:rPr>
                <w:color w:val="000000"/>
                <w:sz w:val="20"/>
                <w:szCs w:val="20"/>
              </w:rPr>
            </w:pPr>
            <w:r w:rsidRPr="00CD5BDD">
              <w:rPr>
                <w:color w:val="000000"/>
                <w:sz w:val="20"/>
                <w:szCs w:val="20"/>
              </w:rPr>
              <w:t>1.1</w:t>
            </w:r>
          </w:p>
        </w:tc>
        <w:tc>
          <w:tcPr>
            <w:tcW w:w="1254" w:type="dxa"/>
            <w:tcBorders>
              <w:top w:val="single" w:sz="12" w:space="0" w:color="auto"/>
              <w:right w:val="single" w:sz="12" w:space="0" w:color="auto"/>
            </w:tcBorders>
            <w:vAlign w:val="center"/>
          </w:tcPr>
          <w:p w14:paraId="4C077318"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[-0.5 3.9]</w:t>
            </w:r>
          </w:p>
        </w:tc>
        <w:tc>
          <w:tcPr>
            <w:tcW w:w="645" w:type="dxa"/>
            <w:tcBorders>
              <w:top w:val="single" w:sz="12" w:space="0" w:color="auto"/>
              <w:left w:val="single" w:sz="12" w:space="0" w:color="auto"/>
            </w:tcBorders>
            <w:noWrap/>
            <w:vAlign w:val="center"/>
          </w:tcPr>
          <w:p w14:paraId="54D74073" w14:textId="77777777" w:rsidR="00E51C58" w:rsidRPr="00D40634" w:rsidRDefault="00E51C58" w:rsidP="00805E32">
            <w:pPr>
              <w:spacing w:before="0" w:after="0"/>
              <w:jc w:val="center"/>
              <w:rPr>
                <w:rFonts w:cs="Times New Roman"/>
                <w:sz w:val="20"/>
                <w:szCs w:val="20"/>
              </w:rPr>
            </w:pPr>
            <w:r>
              <w:rPr>
                <w:color w:val="000000"/>
                <w:sz w:val="20"/>
                <w:szCs w:val="20"/>
              </w:rPr>
              <w:t>-0.9</w:t>
            </w:r>
          </w:p>
        </w:tc>
        <w:tc>
          <w:tcPr>
            <w:tcW w:w="1306" w:type="dxa"/>
            <w:tcBorders>
              <w:top w:val="single" w:sz="12" w:space="0" w:color="auto"/>
              <w:right w:val="single" w:sz="12" w:space="0" w:color="auto"/>
            </w:tcBorders>
            <w:vAlign w:val="center"/>
          </w:tcPr>
          <w:p w14:paraId="60D068B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[-6.5 5]</w:t>
            </w:r>
          </w:p>
        </w:tc>
      </w:tr>
      <w:tr w:rsidR="00E51C58" w:rsidRPr="00CE6941" w14:paraId="29251218" w14:textId="77777777" w:rsidTr="00956E04">
        <w:trPr>
          <w:trHeight w:val="20"/>
          <w:jc w:val="center"/>
        </w:trPr>
        <w:tc>
          <w:tcPr>
            <w:tcW w:w="2154" w:type="dxa"/>
            <w:tcBorders>
              <w:right w:val="single" w:sz="12" w:space="0" w:color="auto"/>
            </w:tcBorders>
            <w:vAlign w:val="center"/>
          </w:tcPr>
          <w:p w14:paraId="77A2E60B" w14:textId="77777777" w:rsidR="00E51C58" w:rsidRPr="00CE6941" w:rsidRDefault="00E51C58" w:rsidP="00627822">
            <w:pPr>
              <w:autoSpaceDE w:val="0"/>
              <w:autoSpaceDN w:val="0"/>
              <w:adjustRightInd w:val="0"/>
              <w:spacing w:before="0" w:after="0"/>
              <w:jc w:val="left"/>
              <w:rPr>
                <w:rFonts w:cs="Times New Roman"/>
                <w:b/>
                <w:sz w:val="20"/>
                <w:szCs w:val="20"/>
              </w:rPr>
            </w:pPr>
            <w:r w:rsidRPr="00CE6941">
              <w:rPr>
                <w:rFonts w:cs="Times New Roman"/>
                <w:b/>
                <w:sz w:val="20"/>
                <w:szCs w:val="20"/>
              </w:rPr>
              <w:t>Built Environment Variables</w:t>
            </w:r>
          </w:p>
        </w:tc>
        <w:tc>
          <w:tcPr>
            <w:tcW w:w="822" w:type="dxa"/>
            <w:tcBorders>
              <w:left w:val="single" w:sz="12" w:space="0" w:color="auto"/>
              <w:right w:val="single" w:sz="12" w:space="0" w:color="auto"/>
            </w:tcBorders>
            <w:noWrap/>
            <w:vAlign w:val="center"/>
          </w:tcPr>
          <w:p w14:paraId="3F603B64" w14:textId="77777777" w:rsidR="00E51C58" w:rsidRPr="00D40634" w:rsidRDefault="00E51C58" w:rsidP="00805E3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69D34DDB" w14:textId="2A27E27B" w:rsidR="00E51C58" w:rsidRPr="00D40634" w:rsidRDefault="00E51C58" w:rsidP="00805E32">
            <w:pPr>
              <w:autoSpaceDE w:val="0"/>
              <w:autoSpaceDN w:val="0"/>
              <w:adjustRightInd w:val="0"/>
              <w:spacing w:before="0" w:after="0"/>
              <w:jc w:val="center"/>
              <w:rPr>
                <w:rFonts w:cs="Times New Roman"/>
                <w:sz w:val="20"/>
                <w:szCs w:val="20"/>
              </w:rPr>
            </w:pPr>
          </w:p>
        </w:tc>
        <w:tc>
          <w:tcPr>
            <w:tcW w:w="1106" w:type="dxa"/>
            <w:tcBorders>
              <w:right w:val="single" w:sz="12" w:space="0" w:color="auto"/>
            </w:tcBorders>
            <w:vAlign w:val="center"/>
          </w:tcPr>
          <w:p w14:paraId="6A5EC54A" w14:textId="57285170" w:rsidR="00E51C58" w:rsidRPr="00D40634" w:rsidRDefault="00E51C58" w:rsidP="00805E3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50C395F4" w14:textId="40C91DD7" w:rsidR="00E51C58" w:rsidRPr="00D40634" w:rsidRDefault="00E51C58" w:rsidP="00805E32">
            <w:pPr>
              <w:autoSpaceDE w:val="0"/>
              <w:autoSpaceDN w:val="0"/>
              <w:adjustRightInd w:val="0"/>
              <w:spacing w:before="0" w:after="0"/>
              <w:jc w:val="center"/>
              <w:rPr>
                <w:rFonts w:cs="Times New Roman"/>
                <w:sz w:val="20"/>
                <w:szCs w:val="20"/>
              </w:rPr>
            </w:pPr>
          </w:p>
        </w:tc>
        <w:tc>
          <w:tcPr>
            <w:tcW w:w="1106" w:type="dxa"/>
            <w:tcBorders>
              <w:right w:val="single" w:sz="12" w:space="0" w:color="auto"/>
            </w:tcBorders>
            <w:vAlign w:val="center"/>
          </w:tcPr>
          <w:p w14:paraId="7A5C84F5" w14:textId="77777777" w:rsidR="00E51C58" w:rsidRPr="00CD5BDD" w:rsidRDefault="00E51C58" w:rsidP="00805E32">
            <w:pPr>
              <w:autoSpaceDE w:val="0"/>
              <w:autoSpaceDN w:val="0"/>
              <w:adjustRightInd w:val="0"/>
              <w:spacing w:before="0" w:after="0"/>
              <w:jc w:val="center"/>
              <w:rPr>
                <w:color w:val="000000"/>
                <w:sz w:val="20"/>
                <w:szCs w:val="20"/>
              </w:rPr>
            </w:pPr>
          </w:p>
        </w:tc>
        <w:tc>
          <w:tcPr>
            <w:tcW w:w="645" w:type="dxa"/>
            <w:tcBorders>
              <w:left w:val="single" w:sz="12" w:space="0" w:color="auto"/>
            </w:tcBorders>
            <w:noWrap/>
            <w:vAlign w:val="center"/>
          </w:tcPr>
          <w:p w14:paraId="4A65AA9B" w14:textId="7E8A8703" w:rsidR="00E51C58" w:rsidRPr="00D40634" w:rsidRDefault="00E51C58" w:rsidP="00805E32">
            <w:pPr>
              <w:autoSpaceDE w:val="0"/>
              <w:autoSpaceDN w:val="0"/>
              <w:adjustRightInd w:val="0"/>
              <w:spacing w:before="0" w:after="0"/>
              <w:jc w:val="center"/>
              <w:rPr>
                <w:rFonts w:cs="Times New Roman"/>
                <w:sz w:val="20"/>
                <w:szCs w:val="20"/>
              </w:rPr>
            </w:pPr>
          </w:p>
        </w:tc>
        <w:tc>
          <w:tcPr>
            <w:tcW w:w="1140" w:type="dxa"/>
            <w:tcBorders>
              <w:right w:val="single" w:sz="12" w:space="0" w:color="auto"/>
            </w:tcBorders>
            <w:vAlign w:val="center"/>
          </w:tcPr>
          <w:p w14:paraId="394EE309" w14:textId="236A69FD" w:rsidR="00E51C58" w:rsidRPr="00D40634" w:rsidRDefault="00E51C58" w:rsidP="00805E3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2268AB3C" w14:textId="77777777" w:rsidR="00E51C58" w:rsidRPr="00CD5BDD" w:rsidRDefault="00E51C58" w:rsidP="00805E32">
            <w:pPr>
              <w:spacing w:before="0" w:after="0"/>
              <w:jc w:val="center"/>
              <w:rPr>
                <w:color w:val="000000"/>
                <w:sz w:val="20"/>
                <w:szCs w:val="20"/>
              </w:rPr>
            </w:pPr>
          </w:p>
        </w:tc>
        <w:tc>
          <w:tcPr>
            <w:tcW w:w="1254" w:type="dxa"/>
            <w:tcBorders>
              <w:right w:val="single" w:sz="12" w:space="0" w:color="auto"/>
            </w:tcBorders>
            <w:vAlign w:val="center"/>
          </w:tcPr>
          <w:p w14:paraId="247DE3E8" w14:textId="4470D7F7" w:rsidR="00E51C58" w:rsidRPr="00D40634" w:rsidRDefault="00E51C58" w:rsidP="00805E3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0C9CFD39" w14:textId="3819FC64" w:rsidR="00E51C58" w:rsidRPr="00D40634" w:rsidRDefault="00E51C58" w:rsidP="00805E32">
            <w:pPr>
              <w:autoSpaceDE w:val="0"/>
              <w:autoSpaceDN w:val="0"/>
              <w:adjustRightInd w:val="0"/>
              <w:spacing w:before="0" w:after="0"/>
              <w:jc w:val="center"/>
              <w:rPr>
                <w:rFonts w:cs="Times New Roman"/>
                <w:sz w:val="20"/>
                <w:szCs w:val="20"/>
              </w:rPr>
            </w:pPr>
          </w:p>
        </w:tc>
        <w:tc>
          <w:tcPr>
            <w:tcW w:w="1306" w:type="dxa"/>
            <w:tcBorders>
              <w:right w:val="single" w:sz="12" w:space="0" w:color="auto"/>
            </w:tcBorders>
            <w:vAlign w:val="center"/>
          </w:tcPr>
          <w:p w14:paraId="7DAB212F" w14:textId="57F4641D" w:rsidR="00E51C58" w:rsidRPr="00D40634" w:rsidRDefault="00E51C58" w:rsidP="00805E32">
            <w:pPr>
              <w:autoSpaceDE w:val="0"/>
              <w:autoSpaceDN w:val="0"/>
              <w:adjustRightInd w:val="0"/>
              <w:spacing w:before="0" w:after="0"/>
              <w:jc w:val="center"/>
              <w:rPr>
                <w:rFonts w:cs="Times New Roman"/>
                <w:sz w:val="20"/>
                <w:szCs w:val="20"/>
              </w:rPr>
            </w:pPr>
          </w:p>
        </w:tc>
      </w:tr>
      <w:tr w:rsidR="00E51C58" w:rsidRPr="00CE6941" w14:paraId="55D08715" w14:textId="77777777" w:rsidTr="00956E04">
        <w:trPr>
          <w:trHeight w:val="20"/>
          <w:jc w:val="center"/>
        </w:trPr>
        <w:tc>
          <w:tcPr>
            <w:tcW w:w="2154" w:type="dxa"/>
            <w:tcBorders>
              <w:right w:val="single" w:sz="12" w:space="0" w:color="auto"/>
            </w:tcBorders>
            <w:hideMark/>
          </w:tcPr>
          <w:p w14:paraId="0E33ECAD"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Length of Bicycle Facilities in buffer</w:t>
            </w:r>
          </w:p>
        </w:tc>
        <w:tc>
          <w:tcPr>
            <w:tcW w:w="822" w:type="dxa"/>
            <w:tcBorders>
              <w:left w:val="single" w:sz="12" w:space="0" w:color="auto"/>
              <w:right w:val="single" w:sz="12" w:space="0" w:color="auto"/>
            </w:tcBorders>
            <w:noWrap/>
            <w:vAlign w:val="center"/>
          </w:tcPr>
          <w:p w14:paraId="790B6709"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0.041</w:t>
            </w:r>
          </w:p>
        </w:tc>
        <w:tc>
          <w:tcPr>
            <w:tcW w:w="645" w:type="dxa"/>
            <w:tcBorders>
              <w:left w:val="single" w:sz="12" w:space="0" w:color="auto"/>
            </w:tcBorders>
            <w:noWrap/>
            <w:vAlign w:val="center"/>
          </w:tcPr>
          <w:p w14:paraId="457CBB55"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8.0</w:t>
            </w:r>
          </w:p>
        </w:tc>
        <w:tc>
          <w:tcPr>
            <w:tcW w:w="1106" w:type="dxa"/>
            <w:tcBorders>
              <w:right w:val="single" w:sz="12" w:space="0" w:color="auto"/>
            </w:tcBorders>
            <w:vAlign w:val="center"/>
          </w:tcPr>
          <w:p w14:paraId="5D2B777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[-2.5 12.3]</w:t>
            </w:r>
          </w:p>
        </w:tc>
        <w:tc>
          <w:tcPr>
            <w:tcW w:w="645" w:type="dxa"/>
            <w:tcBorders>
              <w:left w:val="single" w:sz="12" w:space="0" w:color="auto"/>
            </w:tcBorders>
            <w:noWrap/>
            <w:vAlign w:val="center"/>
          </w:tcPr>
          <w:p w14:paraId="67938E16"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-17.8</w:t>
            </w:r>
          </w:p>
        </w:tc>
        <w:tc>
          <w:tcPr>
            <w:tcW w:w="1106" w:type="dxa"/>
            <w:tcBorders>
              <w:right w:val="single" w:sz="12" w:space="0" w:color="auto"/>
            </w:tcBorders>
            <w:vAlign w:val="center"/>
          </w:tcPr>
          <w:p w14:paraId="22BECB1E"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[-23 -13.6]</w:t>
            </w:r>
          </w:p>
        </w:tc>
        <w:tc>
          <w:tcPr>
            <w:tcW w:w="645" w:type="dxa"/>
            <w:tcBorders>
              <w:left w:val="single" w:sz="12" w:space="0" w:color="auto"/>
            </w:tcBorders>
            <w:noWrap/>
            <w:vAlign w:val="center"/>
          </w:tcPr>
          <w:p w14:paraId="0C8311A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6.4</w:t>
            </w:r>
          </w:p>
        </w:tc>
        <w:tc>
          <w:tcPr>
            <w:tcW w:w="1140" w:type="dxa"/>
            <w:tcBorders>
              <w:right w:val="single" w:sz="12" w:space="0" w:color="auto"/>
            </w:tcBorders>
            <w:vAlign w:val="center"/>
          </w:tcPr>
          <w:p w14:paraId="1B49A9C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[-14.8 35.5]</w:t>
            </w:r>
          </w:p>
        </w:tc>
        <w:tc>
          <w:tcPr>
            <w:tcW w:w="645" w:type="dxa"/>
            <w:tcBorders>
              <w:left w:val="single" w:sz="12" w:space="0" w:color="auto"/>
            </w:tcBorders>
            <w:noWrap/>
            <w:vAlign w:val="center"/>
          </w:tcPr>
          <w:p w14:paraId="7404381F" w14:textId="77777777" w:rsidR="00E51C58" w:rsidRPr="00CD5BDD" w:rsidRDefault="00E51C58" w:rsidP="00805E32">
            <w:pPr>
              <w:spacing w:before="0" w:after="0"/>
              <w:jc w:val="center"/>
              <w:rPr>
                <w:color w:val="000000"/>
                <w:sz w:val="20"/>
                <w:szCs w:val="20"/>
              </w:rPr>
            </w:pPr>
            <w:r w:rsidRPr="00CD5BDD">
              <w:rPr>
                <w:color w:val="000000"/>
                <w:sz w:val="20"/>
                <w:szCs w:val="20"/>
              </w:rPr>
              <w:t>-11.9</w:t>
            </w:r>
          </w:p>
        </w:tc>
        <w:tc>
          <w:tcPr>
            <w:tcW w:w="1254" w:type="dxa"/>
            <w:tcBorders>
              <w:right w:val="single" w:sz="12" w:space="0" w:color="auto"/>
            </w:tcBorders>
            <w:vAlign w:val="center"/>
          </w:tcPr>
          <w:p w14:paraId="60E9F9DE"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[-59.2 19.8]</w:t>
            </w:r>
          </w:p>
        </w:tc>
        <w:tc>
          <w:tcPr>
            <w:tcW w:w="645" w:type="dxa"/>
            <w:tcBorders>
              <w:left w:val="single" w:sz="12" w:space="0" w:color="auto"/>
            </w:tcBorders>
            <w:noWrap/>
            <w:vAlign w:val="center"/>
          </w:tcPr>
          <w:p w14:paraId="0B239630"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69.4</w:t>
            </w:r>
          </w:p>
        </w:tc>
        <w:tc>
          <w:tcPr>
            <w:tcW w:w="1306" w:type="dxa"/>
            <w:tcBorders>
              <w:right w:val="single" w:sz="12" w:space="0" w:color="auto"/>
            </w:tcBorders>
            <w:vAlign w:val="center"/>
          </w:tcPr>
          <w:p w14:paraId="6F456F6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[40.2 119.2]</w:t>
            </w:r>
          </w:p>
        </w:tc>
      </w:tr>
      <w:tr w:rsidR="00E51C58" w:rsidRPr="00CE6941" w14:paraId="7F32DB38" w14:textId="77777777" w:rsidTr="00956E04">
        <w:trPr>
          <w:trHeight w:val="20"/>
          <w:jc w:val="center"/>
        </w:trPr>
        <w:tc>
          <w:tcPr>
            <w:tcW w:w="2154" w:type="dxa"/>
            <w:tcBorders>
              <w:right w:val="single" w:sz="12" w:space="0" w:color="auto"/>
            </w:tcBorders>
            <w:vAlign w:val="center"/>
            <w:hideMark/>
          </w:tcPr>
          <w:p w14:paraId="3BDB0C6B"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Presence of Subway Station in Buffer</w:t>
            </w:r>
          </w:p>
        </w:tc>
        <w:tc>
          <w:tcPr>
            <w:tcW w:w="822" w:type="dxa"/>
            <w:tcBorders>
              <w:left w:val="single" w:sz="12" w:space="0" w:color="auto"/>
              <w:right w:val="single" w:sz="12" w:space="0" w:color="auto"/>
            </w:tcBorders>
            <w:noWrap/>
            <w:vAlign w:val="center"/>
          </w:tcPr>
          <w:p w14:paraId="5D782BE7"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0.118</w:t>
            </w:r>
          </w:p>
        </w:tc>
        <w:tc>
          <w:tcPr>
            <w:tcW w:w="645" w:type="dxa"/>
            <w:tcBorders>
              <w:left w:val="single" w:sz="12" w:space="0" w:color="auto"/>
            </w:tcBorders>
            <w:noWrap/>
            <w:vAlign w:val="center"/>
          </w:tcPr>
          <w:p w14:paraId="66391E3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2.0</w:t>
            </w:r>
          </w:p>
        </w:tc>
        <w:tc>
          <w:tcPr>
            <w:tcW w:w="1106" w:type="dxa"/>
            <w:tcBorders>
              <w:right w:val="single" w:sz="12" w:space="0" w:color="auto"/>
            </w:tcBorders>
            <w:vAlign w:val="center"/>
          </w:tcPr>
          <w:p w14:paraId="384A5537"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[-3.8 7.2]</w:t>
            </w:r>
          </w:p>
        </w:tc>
        <w:tc>
          <w:tcPr>
            <w:tcW w:w="645" w:type="dxa"/>
            <w:tcBorders>
              <w:left w:val="single" w:sz="12" w:space="0" w:color="auto"/>
            </w:tcBorders>
            <w:noWrap/>
            <w:vAlign w:val="center"/>
          </w:tcPr>
          <w:p w14:paraId="16B4024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-2.0</w:t>
            </w:r>
          </w:p>
        </w:tc>
        <w:tc>
          <w:tcPr>
            <w:tcW w:w="1106" w:type="dxa"/>
            <w:tcBorders>
              <w:right w:val="single" w:sz="12" w:space="0" w:color="auto"/>
            </w:tcBorders>
            <w:vAlign w:val="center"/>
          </w:tcPr>
          <w:p w14:paraId="12C791AB"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[-11.3 3.6]</w:t>
            </w:r>
          </w:p>
        </w:tc>
        <w:tc>
          <w:tcPr>
            <w:tcW w:w="645" w:type="dxa"/>
            <w:tcBorders>
              <w:left w:val="single" w:sz="12" w:space="0" w:color="auto"/>
            </w:tcBorders>
            <w:noWrap/>
            <w:vAlign w:val="center"/>
          </w:tcPr>
          <w:p w14:paraId="0D2C11F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1.0</w:t>
            </w:r>
          </w:p>
        </w:tc>
        <w:tc>
          <w:tcPr>
            <w:tcW w:w="1140" w:type="dxa"/>
            <w:tcBorders>
              <w:right w:val="single" w:sz="12" w:space="0" w:color="auto"/>
            </w:tcBorders>
            <w:vAlign w:val="center"/>
          </w:tcPr>
          <w:p w14:paraId="6EBAA13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[-12.3 15.9]</w:t>
            </w:r>
          </w:p>
        </w:tc>
        <w:tc>
          <w:tcPr>
            <w:tcW w:w="645" w:type="dxa"/>
            <w:tcBorders>
              <w:left w:val="single" w:sz="12" w:space="0" w:color="auto"/>
            </w:tcBorders>
            <w:noWrap/>
            <w:vAlign w:val="center"/>
          </w:tcPr>
          <w:p w14:paraId="08C8F0A4" w14:textId="77777777" w:rsidR="00E51C58" w:rsidRPr="00CD5BDD" w:rsidRDefault="00E51C58" w:rsidP="00805E32">
            <w:pPr>
              <w:spacing w:before="0" w:after="0"/>
              <w:jc w:val="center"/>
              <w:rPr>
                <w:color w:val="000000"/>
                <w:sz w:val="20"/>
                <w:szCs w:val="20"/>
              </w:rPr>
            </w:pPr>
            <w:r w:rsidRPr="00CD5BDD">
              <w:rPr>
                <w:color w:val="000000"/>
                <w:sz w:val="20"/>
                <w:szCs w:val="20"/>
              </w:rPr>
              <w:t>-1.0</w:t>
            </w:r>
          </w:p>
        </w:tc>
        <w:tc>
          <w:tcPr>
            <w:tcW w:w="1254" w:type="dxa"/>
            <w:tcBorders>
              <w:right w:val="single" w:sz="12" w:space="0" w:color="auto"/>
            </w:tcBorders>
            <w:vAlign w:val="center"/>
          </w:tcPr>
          <w:p w14:paraId="1FC475B5"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[-24.4 27]</w:t>
            </w:r>
          </w:p>
        </w:tc>
        <w:tc>
          <w:tcPr>
            <w:tcW w:w="645" w:type="dxa"/>
            <w:tcBorders>
              <w:left w:val="single" w:sz="12" w:space="0" w:color="auto"/>
            </w:tcBorders>
            <w:noWrap/>
            <w:vAlign w:val="center"/>
          </w:tcPr>
          <w:p w14:paraId="4EE46816"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5.0</w:t>
            </w:r>
          </w:p>
        </w:tc>
        <w:tc>
          <w:tcPr>
            <w:tcW w:w="1306" w:type="dxa"/>
            <w:tcBorders>
              <w:right w:val="single" w:sz="12" w:space="0" w:color="auto"/>
            </w:tcBorders>
            <w:vAlign w:val="center"/>
          </w:tcPr>
          <w:p w14:paraId="2B79EAD6"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[-13.1 29.6]</w:t>
            </w:r>
          </w:p>
        </w:tc>
      </w:tr>
      <w:tr w:rsidR="00E51C58" w:rsidRPr="00CE6941" w14:paraId="5109A093" w14:textId="77777777" w:rsidTr="00956E04">
        <w:trPr>
          <w:trHeight w:val="20"/>
          <w:jc w:val="center"/>
        </w:trPr>
        <w:tc>
          <w:tcPr>
            <w:tcW w:w="2154" w:type="dxa"/>
            <w:tcBorders>
              <w:right w:val="single" w:sz="12" w:space="0" w:color="auto"/>
            </w:tcBorders>
            <w:vAlign w:val="center"/>
            <w:hideMark/>
          </w:tcPr>
          <w:p w14:paraId="5D10FE7C"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Presence of Path Train Station in Buffer</w:t>
            </w:r>
          </w:p>
        </w:tc>
        <w:tc>
          <w:tcPr>
            <w:tcW w:w="822" w:type="dxa"/>
            <w:tcBorders>
              <w:left w:val="single" w:sz="12" w:space="0" w:color="auto"/>
              <w:right w:val="single" w:sz="12" w:space="0" w:color="auto"/>
            </w:tcBorders>
            <w:noWrap/>
            <w:vAlign w:val="center"/>
          </w:tcPr>
          <w:p w14:paraId="6FFFC0B9"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0.362</w:t>
            </w:r>
          </w:p>
        </w:tc>
        <w:tc>
          <w:tcPr>
            <w:tcW w:w="645" w:type="dxa"/>
            <w:tcBorders>
              <w:left w:val="single" w:sz="12" w:space="0" w:color="auto"/>
            </w:tcBorders>
            <w:noWrap/>
            <w:vAlign w:val="center"/>
          </w:tcPr>
          <w:p w14:paraId="419165B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1.5</w:t>
            </w:r>
          </w:p>
        </w:tc>
        <w:tc>
          <w:tcPr>
            <w:tcW w:w="1106" w:type="dxa"/>
            <w:tcBorders>
              <w:right w:val="single" w:sz="12" w:space="0" w:color="auto"/>
            </w:tcBorders>
            <w:vAlign w:val="center"/>
          </w:tcPr>
          <w:p w14:paraId="01F784D5"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[-0.2 4.6]</w:t>
            </w:r>
          </w:p>
        </w:tc>
        <w:tc>
          <w:tcPr>
            <w:tcW w:w="645" w:type="dxa"/>
            <w:tcBorders>
              <w:left w:val="single" w:sz="12" w:space="0" w:color="auto"/>
            </w:tcBorders>
            <w:noWrap/>
            <w:vAlign w:val="center"/>
          </w:tcPr>
          <w:p w14:paraId="0FAF9C1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-4.5</w:t>
            </w:r>
          </w:p>
        </w:tc>
        <w:tc>
          <w:tcPr>
            <w:tcW w:w="1106" w:type="dxa"/>
            <w:tcBorders>
              <w:right w:val="single" w:sz="12" w:space="0" w:color="auto"/>
            </w:tcBorders>
            <w:vAlign w:val="center"/>
          </w:tcPr>
          <w:p w14:paraId="5F033D53"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[-10.1 -1.2]</w:t>
            </w:r>
          </w:p>
        </w:tc>
        <w:tc>
          <w:tcPr>
            <w:tcW w:w="645" w:type="dxa"/>
            <w:tcBorders>
              <w:left w:val="single" w:sz="12" w:space="0" w:color="auto"/>
            </w:tcBorders>
            <w:noWrap/>
            <w:vAlign w:val="center"/>
          </w:tcPr>
          <w:p w14:paraId="1A54816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-4.7</w:t>
            </w:r>
          </w:p>
        </w:tc>
        <w:tc>
          <w:tcPr>
            <w:tcW w:w="1140" w:type="dxa"/>
            <w:tcBorders>
              <w:right w:val="single" w:sz="12" w:space="0" w:color="auto"/>
            </w:tcBorders>
            <w:vAlign w:val="center"/>
          </w:tcPr>
          <w:p w14:paraId="36F4331E"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[-9.3 0.8]</w:t>
            </w:r>
          </w:p>
        </w:tc>
        <w:tc>
          <w:tcPr>
            <w:tcW w:w="645" w:type="dxa"/>
            <w:tcBorders>
              <w:left w:val="single" w:sz="12" w:space="0" w:color="auto"/>
            </w:tcBorders>
            <w:noWrap/>
            <w:vAlign w:val="center"/>
          </w:tcPr>
          <w:p w14:paraId="5159C74F" w14:textId="77777777" w:rsidR="00E51C58" w:rsidRPr="00CD5BDD" w:rsidRDefault="00E51C58" w:rsidP="00805E32">
            <w:pPr>
              <w:spacing w:before="0" w:after="0"/>
              <w:jc w:val="center"/>
              <w:rPr>
                <w:color w:val="000000"/>
                <w:sz w:val="20"/>
                <w:szCs w:val="20"/>
              </w:rPr>
            </w:pPr>
            <w:r w:rsidRPr="00CD5BDD">
              <w:rPr>
                <w:color w:val="000000"/>
                <w:sz w:val="20"/>
                <w:szCs w:val="20"/>
              </w:rPr>
              <w:t>-2.9</w:t>
            </w:r>
          </w:p>
        </w:tc>
        <w:tc>
          <w:tcPr>
            <w:tcW w:w="1254" w:type="dxa"/>
            <w:tcBorders>
              <w:right w:val="single" w:sz="12" w:space="0" w:color="auto"/>
            </w:tcBorders>
            <w:vAlign w:val="center"/>
          </w:tcPr>
          <w:p w14:paraId="7C40117D"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[-7.3 6.7]</w:t>
            </w:r>
          </w:p>
        </w:tc>
        <w:tc>
          <w:tcPr>
            <w:tcW w:w="645" w:type="dxa"/>
            <w:tcBorders>
              <w:left w:val="single" w:sz="12" w:space="0" w:color="auto"/>
            </w:tcBorders>
            <w:noWrap/>
            <w:vAlign w:val="center"/>
          </w:tcPr>
          <w:p w14:paraId="40EBE8EA"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-2.6</w:t>
            </w:r>
          </w:p>
        </w:tc>
        <w:tc>
          <w:tcPr>
            <w:tcW w:w="1306" w:type="dxa"/>
            <w:tcBorders>
              <w:right w:val="single" w:sz="12" w:space="0" w:color="auto"/>
            </w:tcBorders>
            <w:vAlign w:val="center"/>
          </w:tcPr>
          <w:p w14:paraId="3553204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[-35.3 16]</w:t>
            </w:r>
          </w:p>
        </w:tc>
      </w:tr>
      <w:tr w:rsidR="00E51C58" w:rsidRPr="00CE6941" w14:paraId="07418CA8" w14:textId="77777777" w:rsidTr="00956E04">
        <w:trPr>
          <w:trHeight w:val="20"/>
          <w:jc w:val="center"/>
        </w:trPr>
        <w:tc>
          <w:tcPr>
            <w:tcW w:w="2154" w:type="dxa"/>
            <w:tcBorders>
              <w:right w:val="single" w:sz="12" w:space="0" w:color="auto"/>
            </w:tcBorders>
            <w:vAlign w:val="center"/>
            <w:hideMark/>
          </w:tcPr>
          <w:p w14:paraId="7962195D"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eastAsia="Times New Roman" w:cs="Times New Roman"/>
                <w:color w:val="000000"/>
                <w:sz w:val="20"/>
                <w:szCs w:val="20"/>
                <w:lang w:eastAsia="en-CA"/>
              </w:rPr>
              <w:t>Length of Rails in Buffer</w:t>
            </w:r>
          </w:p>
        </w:tc>
        <w:tc>
          <w:tcPr>
            <w:tcW w:w="822" w:type="dxa"/>
            <w:tcBorders>
              <w:left w:val="single" w:sz="12" w:space="0" w:color="auto"/>
              <w:right w:val="single" w:sz="12" w:space="0" w:color="auto"/>
            </w:tcBorders>
            <w:noWrap/>
            <w:vAlign w:val="center"/>
          </w:tcPr>
          <w:p w14:paraId="43740F8D"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-0.024</w:t>
            </w:r>
          </w:p>
        </w:tc>
        <w:tc>
          <w:tcPr>
            <w:tcW w:w="645" w:type="dxa"/>
            <w:tcBorders>
              <w:left w:val="single" w:sz="12" w:space="0" w:color="auto"/>
            </w:tcBorders>
            <w:noWrap/>
            <w:vAlign w:val="center"/>
          </w:tcPr>
          <w:p w14:paraId="56857D5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-1.4</w:t>
            </w:r>
          </w:p>
        </w:tc>
        <w:tc>
          <w:tcPr>
            <w:tcW w:w="1106" w:type="dxa"/>
            <w:tcBorders>
              <w:right w:val="single" w:sz="12" w:space="0" w:color="auto"/>
            </w:tcBorders>
            <w:vAlign w:val="center"/>
          </w:tcPr>
          <w:p w14:paraId="5A26931A"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[-28.2 32.7]</w:t>
            </w:r>
          </w:p>
        </w:tc>
        <w:tc>
          <w:tcPr>
            <w:tcW w:w="645" w:type="dxa"/>
            <w:tcBorders>
              <w:left w:val="single" w:sz="12" w:space="0" w:color="auto"/>
            </w:tcBorders>
            <w:noWrap/>
            <w:vAlign w:val="center"/>
          </w:tcPr>
          <w:p w14:paraId="14E62922"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-17.7</w:t>
            </w:r>
          </w:p>
        </w:tc>
        <w:tc>
          <w:tcPr>
            <w:tcW w:w="1106" w:type="dxa"/>
            <w:tcBorders>
              <w:right w:val="single" w:sz="12" w:space="0" w:color="auto"/>
            </w:tcBorders>
            <w:vAlign w:val="center"/>
          </w:tcPr>
          <w:p w14:paraId="5CC4CB47"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[-40 -3.9]</w:t>
            </w:r>
          </w:p>
        </w:tc>
        <w:tc>
          <w:tcPr>
            <w:tcW w:w="645" w:type="dxa"/>
            <w:tcBorders>
              <w:left w:val="single" w:sz="12" w:space="0" w:color="auto"/>
            </w:tcBorders>
            <w:noWrap/>
            <w:vAlign w:val="center"/>
          </w:tcPr>
          <w:p w14:paraId="04B7390A"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-12.9</w:t>
            </w:r>
          </w:p>
        </w:tc>
        <w:tc>
          <w:tcPr>
            <w:tcW w:w="1140" w:type="dxa"/>
            <w:tcBorders>
              <w:right w:val="single" w:sz="12" w:space="0" w:color="auto"/>
            </w:tcBorders>
            <w:vAlign w:val="center"/>
          </w:tcPr>
          <w:p w14:paraId="0413EAB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[-79.6 87]</w:t>
            </w:r>
          </w:p>
        </w:tc>
        <w:tc>
          <w:tcPr>
            <w:tcW w:w="645" w:type="dxa"/>
            <w:tcBorders>
              <w:left w:val="single" w:sz="12" w:space="0" w:color="auto"/>
            </w:tcBorders>
            <w:noWrap/>
            <w:vAlign w:val="center"/>
          </w:tcPr>
          <w:p w14:paraId="0B20E752" w14:textId="77777777" w:rsidR="00E51C58" w:rsidRPr="00CD5BDD" w:rsidRDefault="00E51C58" w:rsidP="00805E32">
            <w:pPr>
              <w:spacing w:before="0" w:after="0"/>
              <w:jc w:val="center"/>
              <w:rPr>
                <w:color w:val="000000"/>
                <w:sz w:val="20"/>
                <w:szCs w:val="20"/>
              </w:rPr>
            </w:pPr>
            <w:r w:rsidRPr="00CD5BDD">
              <w:rPr>
                <w:color w:val="000000"/>
                <w:sz w:val="20"/>
                <w:szCs w:val="20"/>
              </w:rPr>
              <w:t>-9.3</w:t>
            </w:r>
          </w:p>
        </w:tc>
        <w:tc>
          <w:tcPr>
            <w:tcW w:w="1254" w:type="dxa"/>
            <w:tcBorders>
              <w:right w:val="single" w:sz="12" w:space="0" w:color="auto"/>
            </w:tcBorders>
            <w:vAlign w:val="center"/>
          </w:tcPr>
          <w:p w14:paraId="0856F10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[-61.8 45.6]</w:t>
            </w:r>
          </w:p>
        </w:tc>
        <w:tc>
          <w:tcPr>
            <w:tcW w:w="645" w:type="dxa"/>
            <w:tcBorders>
              <w:left w:val="single" w:sz="12" w:space="0" w:color="auto"/>
            </w:tcBorders>
            <w:noWrap/>
            <w:vAlign w:val="center"/>
          </w:tcPr>
          <w:p w14:paraId="0A699B3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-17.7</w:t>
            </w:r>
          </w:p>
        </w:tc>
        <w:tc>
          <w:tcPr>
            <w:tcW w:w="1306" w:type="dxa"/>
            <w:tcBorders>
              <w:right w:val="single" w:sz="12" w:space="0" w:color="auto"/>
            </w:tcBorders>
            <w:vAlign w:val="center"/>
          </w:tcPr>
          <w:p w14:paraId="1075837A"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[-88.1 70.6]</w:t>
            </w:r>
          </w:p>
        </w:tc>
      </w:tr>
      <w:tr w:rsidR="00E51C58" w:rsidRPr="00CE6941" w14:paraId="46252E22" w14:textId="77777777" w:rsidTr="00956E04">
        <w:trPr>
          <w:trHeight w:val="20"/>
          <w:jc w:val="center"/>
        </w:trPr>
        <w:tc>
          <w:tcPr>
            <w:tcW w:w="2154" w:type="dxa"/>
            <w:tcBorders>
              <w:right w:val="single" w:sz="12" w:space="0" w:color="auto"/>
            </w:tcBorders>
            <w:vAlign w:val="center"/>
            <w:hideMark/>
          </w:tcPr>
          <w:p w14:paraId="78BDB862"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Area of Parks in Buffer</w:t>
            </w:r>
          </w:p>
        </w:tc>
        <w:tc>
          <w:tcPr>
            <w:tcW w:w="822" w:type="dxa"/>
            <w:tcBorders>
              <w:left w:val="single" w:sz="12" w:space="0" w:color="auto"/>
              <w:right w:val="single" w:sz="12" w:space="0" w:color="auto"/>
            </w:tcBorders>
            <w:noWrap/>
            <w:vAlign w:val="center"/>
          </w:tcPr>
          <w:p w14:paraId="21578003"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-2.949</w:t>
            </w:r>
          </w:p>
        </w:tc>
        <w:tc>
          <w:tcPr>
            <w:tcW w:w="645" w:type="dxa"/>
            <w:tcBorders>
              <w:left w:val="single" w:sz="12" w:space="0" w:color="auto"/>
            </w:tcBorders>
            <w:noWrap/>
            <w:vAlign w:val="center"/>
          </w:tcPr>
          <w:p w14:paraId="34D6C90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-1.5</w:t>
            </w:r>
          </w:p>
        </w:tc>
        <w:tc>
          <w:tcPr>
            <w:tcW w:w="1106" w:type="dxa"/>
            <w:tcBorders>
              <w:right w:val="single" w:sz="12" w:space="0" w:color="auto"/>
            </w:tcBorders>
            <w:vAlign w:val="center"/>
          </w:tcPr>
          <w:p w14:paraId="2EEB1ED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[-9.5 6.1]</w:t>
            </w:r>
          </w:p>
        </w:tc>
        <w:tc>
          <w:tcPr>
            <w:tcW w:w="645" w:type="dxa"/>
            <w:tcBorders>
              <w:left w:val="single" w:sz="12" w:space="0" w:color="auto"/>
            </w:tcBorders>
            <w:noWrap/>
            <w:vAlign w:val="center"/>
          </w:tcPr>
          <w:p w14:paraId="0D0BA76E"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0.0</w:t>
            </w:r>
          </w:p>
        </w:tc>
        <w:tc>
          <w:tcPr>
            <w:tcW w:w="1106" w:type="dxa"/>
            <w:tcBorders>
              <w:right w:val="single" w:sz="12" w:space="0" w:color="auto"/>
            </w:tcBorders>
            <w:vAlign w:val="center"/>
          </w:tcPr>
          <w:p w14:paraId="1322E1B5"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[-24.6 10.9]</w:t>
            </w:r>
          </w:p>
        </w:tc>
        <w:tc>
          <w:tcPr>
            <w:tcW w:w="645" w:type="dxa"/>
            <w:tcBorders>
              <w:left w:val="single" w:sz="12" w:space="0" w:color="auto"/>
            </w:tcBorders>
            <w:noWrap/>
            <w:vAlign w:val="center"/>
          </w:tcPr>
          <w:p w14:paraId="3C399FD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2.3</w:t>
            </w:r>
          </w:p>
        </w:tc>
        <w:tc>
          <w:tcPr>
            <w:tcW w:w="1140" w:type="dxa"/>
            <w:tcBorders>
              <w:right w:val="single" w:sz="12" w:space="0" w:color="auto"/>
            </w:tcBorders>
            <w:vAlign w:val="center"/>
          </w:tcPr>
          <w:p w14:paraId="09B4DE36"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[-12.1 20.7]</w:t>
            </w:r>
          </w:p>
        </w:tc>
        <w:tc>
          <w:tcPr>
            <w:tcW w:w="645" w:type="dxa"/>
            <w:tcBorders>
              <w:left w:val="single" w:sz="12" w:space="0" w:color="auto"/>
            </w:tcBorders>
            <w:noWrap/>
            <w:vAlign w:val="center"/>
          </w:tcPr>
          <w:p w14:paraId="7ABD6374" w14:textId="77777777" w:rsidR="00E51C58" w:rsidRPr="00CD5BDD" w:rsidRDefault="00E51C58" w:rsidP="00805E32">
            <w:pPr>
              <w:spacing w:before="0" w:after="0"/>
              <w:jc w:val="center"/>
              <w:rPr>
                <w:color w:val="000000"/>
                <w:sz w:val="20"/>
                <w:szCs w:val="20"/>
              </w:rPr>
            </w:pPr>
            <w:r w:rsidRPr="00CD5BDD">
              <w:rPr>
                <w:color w:val="000000"/>
                <w:sz w:val="20"/>
                <w:szCs w:val="20"/>
              </w:rPr>
              <w:t>0.2</w:t>
            </w:r>
          </w:p>
        </w:tc>
        <w:tc>
          <w:tcPr>
            <w:tcW w:w="1254" w:type="dxa"/>
            <w:tcBorders>
              <w:right w:val="single" w:sz="12" w:space="0" w:color="auto"/>
            </w:tcBorders>
            <w:vAlign w:val="center"/>
          </w:tcPr>
          <w:p w14:paraId="4E9D4EED"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[-38.5 24.7]</w:t>
            </w:r>
          </w:p>
        </w:tc>
        <w:tc>
          <w:tcPr>
            <w:tcW w:w="645" w:type="dxa"/>
            <w:tcBorders>
              <w:left w:val="single" w:sz="12" w:space="0" w:color="auto"/>
            </w:tcBorders>
            <w:noWrap/>
            <w:vAlign w:val="center"/>
          </w:tcPr>
          <w:p w14:paraId="03E9C89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-6.3</w:t>
            </w:r>
          </w:p>
        </w:tc>
        <w:tc>
          <w:tcPr>
            <w:tcW w:w="1306" w:type="dxa"/>
            <w:tcBorders>
              <w:right w:val="single" w:sz="12" w:space="0" w:color="auto"/>
            </w:tcBorders>
            <w:vAlign w:val="center"/>
          </w:tcPr>
          <w:p w14:paraId="3AC22C2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[-39.8 12.2]</w:t>
            </w:r>
          </w:p>
        </w:tc>
      </w:tr>
      <w:tr w:rsidR="00E51C58" w:rsidRPr="00CE6941" w14:paraId="6CE62450" w14:textId="77777777" w:rsidTr="00956E04">
        <w:trPr>
          <w:trHeight w:val="20"/>
          <w:jc w:val="center"/>
        </w:trPr>
        <w:tc>
          <w:tcPr>
            <w:tcW w:w="2154" w:type="dxa"/>
            <w:tcBorders>
              <w:right w:val="single" w:sz="12" w:space="0" w:color="auto"/>
            </w:tcBorders>
            <w:hideMark/>
          </w:tcPr>
          <w:p w14:paraId="1B67B741"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eastAsia="Times New Roman" w:cs="Times New Roman"/>
                <w:color w:val="000000"/>
                <w:sz w:val="20"/>
                <w:szCs w:val="20"/>
                <w:lang w:eastAsia="en-CA"/>
              </w:rPr>
              <w:t>Number of Restaurants in Buffer</w:t>
            </w:r>
          </w:p>
        </w:tc>
        <w:tc>
          <w:tcPr>
            <w:tcW w:w="822" w:type="dxa"/>
            <w:tcBorders>
              <w:left w:val="single" w:sz="12" w:space="0" w:color="auto"/>
              <w:right w:val="single" w:sz="12" w:space="0" w:color="auto"/>
            </w:tcBorders>
            <w:noWrap/>
            <w:vAlign w:val="center"/>
          </w:tcPr>
          <w:p w14:paraId="74EDF77A"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0.745</w:t>
            </w:r>
          </w:p>
        </w:tc>
        <w:tc>
          <w:tcPr>
            <w:tcW w:w="645" w:type="dxa"/>
            <w:tcBorders>
              <w:left w:val="single" w:sz="12" w:space="0" w:color="auto"/>
            </w:tcBorders>
            <w:noWrap/>
            <w:vAlign w:val="center"/>
          </w:tcPr>
          <w:p w14:paraId="683BEC5E"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1.3</w:t>
            </w:r>
          </w:p>
        </w:tc>
        <w:tc>
          <w:tcPr>
            <w:tcW w:w="1106" w:type="dxa"/>
            <w:tcBorders>
              <w:right w:val="single" w:sz="12" w:space="0" w:color="auto"/>
            </w:tcBorders>
            <w:vAlign w:val="center"/>
          </w:tcPr>
          <w:p w14:paraId="5DE7C576"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[-3.2 4.7]</w:t>
            </w:r>
          </w:p>
        </w:tc>
        <w:tc>
          <w:tcPr>
            <w:tcW w:w="645" w:type="dxa"/>
            <w:tcBorders>
              <w:left w:val="single" w:sz="12" w:space="0" w:color="auto"/>
            </w:tcBorders>
            <w:noWrap/>
            <w:vAlign w:val="center"/>
          </w:tcPr>
          <w:p w14:paraId="1F8F2E9D"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6.4</w:t>
            </w:r>
          </w:p>
        </w:tc>
        <w:tc>
          <w:tcPr>
            <w:tcW w:w="1106" w:type="dxa"/>
            <w:tcBorders>
              <w:right w:val="single" w:sz="12" w:space="0" w:color="auto"/>
            </w:tcBorders>
            <w:vAlign w:val="center"/>
          </w:tcPr>
          <w:p w14:paraId="52FC0258"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[3.6 11.2]</w:t>
            </w:r>
          </w:p>
        </w:tc>
        <w:tc>
          <w:tcPr>
            <w:tcW w:w="645" w:type="dxa"/>
            <w:tcBorders>
              <w:left w:val="single" w:sz="12" w:space="0" w:color="auto"/>
            </w:tcBorders>
            <w:noWrap/>
            <w:vAlign w:val="center"/>
          </w:tcPr>
          <w:p w14:paraId="28F2C47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-2.2</w:t>
            </w:r>
          </w:p>
        </w:tc>
        <w:tc>
          <w:tcPr>
            <w:tcW w:w="1140" w:type="dxa"/>
            <w:tcBorders>
              <w:right w:val="single" w:sz="12" w:space="0" w:color="auto"/>
            </w:tcBorders>
            <w:vAlign w:val="center"/>
          </w:tcPr>
          <w:p w14:paraId="04688CB6"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[-27.2 14.8]</w:t>
            </w:r>
          </w:p>
        </w:tc>
        <w:tc>
          <w:tcPr>
            <w:tcW w:w="645" w:type="dxa"/>
            <w:tcBorders>
              <w:left w:val="single" w:sz="12" w:space="0" w:color="auto"/>
            </w:tcBorders>
            <w:noWrap/>
            <w:vAlign w:val="center"/>
          </w:tcPr>
          <w:p w14:paraId="39EAD66B" w14:textId="77777777" w:rsidR="00E51C58" w:rsidRPr="00CD5BDD" w:rsidRDefault="00E51C58" w:rsidP="00805E32">
            <w:pPr>
              <w:spacing w:before="0" w:after="0"/>
              <w:jc w:val="center"/>
              <w:rPr>
                <w:color w:val="000000"/>
                <w:sz w:val="20"/>
                <w:szCs w:val="20"/>
              </w:rPr>
            </w:pPr>
            <w:r w:rsidRPr="00CD5BDD">
              <w:rPr>
                <w:color w:val="000000"/>
                <w:sz w:val="20"/>
                <w:szCs w:val="20"/>
              </w:rPr>
              <w:t>-0.7</w:t>
            </w:r>
          </w:p>
        </w:tc>
        <w:tc>
          <w:tcPr>
            <w:tcW w:w="1254" w:type="dxa"/>
            <w:tcBorders>
              <w:right w:val="single" w:sz="12" w:space="0" w:color="auto"/>
            </w:tcBorders>
            <w:vAlign w:val="center"/>
          </w:tcPr>
          <w:p w14:paraId="0130987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[-4.7 3]</w:t>
            </w:r>
          </w:p>
        </w:tc>
        <w:tc>
          <w:tcPr>
            <w:tcW w:w="645" w:type="dxa"/>
            <w:tcBorders>
              <w:left w:val="single" w:sz="12" w:space="0" w:color="auto"/>
            </w:tcBorders>
            <w:noWrap/>
            <w:vAlign w:val="center"/>
          </w:tcPr>
          <w:p w14:paraId="4056060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-1.0</w:t>
            </w:r>
          </w:p>
        </w:tc>
        <w:tc>
          <w:tcPr>
            <w:tcW w:w="1306" w:type="dxa"/>
            <w:tcBorders>
              <w:right w:val="single" w:sz="12" w:space="0" w:color="auto"/>
            </w:tcBorders>
            <w:vAlign w:val="center"/>
          </w:tcPr>
          <w:p w14:paraId="3F3199CD"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[-21.3 17.3]</w:t>
            </w:r>
          </w:p>
        </w:tc>
      </w:tr>
      <w:tr w:rsidR="00E51C58" w:rsidRPr="00CE6941" w14:paraId="033D58AD" w14:textId="77777777" w:rsidTr="00956E04">
        <w:trPr>
          <w:trHeight w:val="20"/>
          <w:jc w:val="center"/>
        </w:trPr>
        <w:tc>
          <w:tcPr>
            <w:tcW w:w="2154" w:type="dxa"/>
            <w:tcBorders>
              <w:right w:val="single" w:sz="12" w:space="0" w:color="auto"/>
            </w:tcBorders>
            <w:vAlign w:val="center"/>
            <w:hideMark/>
          </w:tcPr>
          <w:p w14:paraId="540BFEE8"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Population Density</w:t>
            </w:r>
          </w:p>
        </w:tc>
        <w:tc>
          <w:tcPr>
            <w:tcW w:w="822" w:type="dxa"/>
            <w:tcBorders>
              <w:left w:val="single" w:sz="12" w:space="0" w:color="auto"/>
              <w:right w:val="single" w:sz="12" w:space="0" w:color="auto"/>
            </w:tcBorders>
            <w:noWrap/>
            <w:vAlign w:val="center"/>
            <w:hideMark/>
          </w:tcPr>
          <w:p w14:paraId="6B3EEF35"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12.931</w:t>
            </w:r>
          </w:p>
        </w:tc>
        <w:tc>
          <w:tcPr>
            <w:tcW w:w="645" w:type="dxa"/>
            <w:tcBorders>
              <w:left w:val="single" w:sz="12" w:space="0" w:color="auto"/>
            </w:tcBorders>
            <w:noWrap/>
            <w:vAlign w:val="center"/>
          </w:tcPr>
          <w:p w14:paraId="686BB7C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-0.2</w:t>
            </w:r>
          </w:p>
        </w:tc>
        <w:tc>
          <w:tcPr>
            <w:tcW w:w="1106" w:type="dxa"/>
            <w:tcBorders>
              <w:right w:val="single" w:sz="12" w:space="0" w:color="auto"/>
            </w:tcBorders>
            <w:vAlign w:val="center"/>
          </w:tcPr>
          <w:p w14:paraId="0776C42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[-1.9 1.2]</w:t>
            </w:r>
          </w:p>
        </w:tc>
        <w:tc>
          <w:tcPr>
            <w:tcW w:w="645" w:type="dxa"/>
            <w:tcBorders>
              <w:left w:val="single" w:sz="12" w:space="0" w:color="auto"/>
            </w:tcBorders>
            <w:noWrap/>
            <w:vAlign w:val="center"/>
          </w:tcPr>
          <w:p w14:paraId="725105F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right w:val="single" w:sz="12" w:space="0" w:color="auto"/>
            </w:tcBorders>
            <w:vAlign w:val="center"/>
          </w:tcPr>
          <w:p w14:paraId="295E5B67"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[-0.7 1]</w:t>
            </w:r>
          </w:p>
        </w:tc>
        <w:tc>
          <w:tcPr>
            <w:tcW w:w="645" w:type="dxa"/>
            <w:tcBorders>
              <w:left w:val="single" w:sz="12" w:space="0" w:color="auto"/>
            </w:tcBorders>
            <w:noWrap/>
            <w:vAlign w:val="center"/>
          </w:tcPr>
          <w:p w14:paraId="23E53857"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0.8</w:t>
            </w:r>
          </w:p>
        </w:tc>
        <w:tc>
          <w:tcPr>
            <w:tcW w:w="1140" w:type="dxa"/>
            <w:tcBorders>
              <w:right w:val="single" w:sz="12" w:space="0" w:color="auto"/>
            </w:tcBorders>
            <w:vAlign w:val="center"/>
          </w:tcPr>
          <w:p w14:paraId="2BAF24BE"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[-2.1 4.3]</w:t>
            </w:r>
          </w:p>
        </w:tc>
        <w:tc>
          <w:tcPr>
            <w:tcW w:w="645" w:type="dxa"/>
            <w:tcBorders>
              <w:left w:val="single" w:sz="12" w:space="0" w:color="auto"/>
            </w:tcBorders>
            <w:noWrap/>
            <w:vAlign w:val="center"/>
          </w:tcPr>
          <w:p w14:paraId="79215D45" w14:textId="77777777" w:rsidR="00E51C58" w:rsidRPr="00CD5BDD" w:rsidRDefault="00E51C58" w:rsidP="00805E32">
            <w:pPr>
              <w:spacing w:before="0" w:after="0"/>
              <w:jc w:val="center"/>
              <w:rPr>
                <w:color w:val="000000"/>
                <w:sz w:val="20"/>
                <w:szCs w:val="20"/>
              </w:rPr>
            </w:pPr>
            <w:r w:rsidRPr="00CD5BDD">
              <w:rPr>
                <w:color w:val="000000"/>
                <w:sz w:val="20"/>
                <w:szCs w:val="20"/>
              </w:rPr>
              <w:t>-1.9</w:t>
            </w:r>
          </w:p>
        </w:tc>
        <w:tc>
          <w:tcPr>
            <w:tcW w:w="1254" w:type="dxa"/>
            <w:tcBorders>
              <w:right w:val="single" w:sz="12" w:space="0" w:color="auto"/>
            </w:tcBorders>
            <w:vAlign w:val="center"/>
          </w:tcPr>
          <w:p w14:paraId="10040E8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[-8.3 3.6]</w:t>
            </w:r>
          </w:p>
        </w:tc>
        <w:tc>
          <w:tcPr>
            <w:tcW w:w="645" w:type="dxa"/>
            <w:tcBorders>
              <w:left w:val="single" w:sz="12" w:space="0" w:color="auto"/>
            </w:tcBorders>
            <w:noWrap/>
            <w:vAlign w:val="center"/>
          </w:tcPr>
          <w:p w14:paraId="06AD878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-1.7</w:t>
            </w:r>
          </w:p>
        </w:tc>
        <w:tc>
          <w:tcPr>
            <w:tcW w:w="1306" w:type="dxa"/>
            <w:tcBorders>
              <w:right w:val="single" w:sz="12" w:space="0" w:color="auto"/>
            </w:tcBorders>
            <w:vAlign w:val="center"/>
          </w:tcPr>
          <w:p w14:paraId="4A358BB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[-3.7 1.7]</w:t>
            </w:r>
          </w:p>
        </w:tc>
      </w:tr>
      <w:tr w:rsidR="00E51C58" w:rsidRPr="00CE6941" w14:paraId="5E97D723" w14:textId="77777777" w:rsidTr="00956E04">
        <w:trPr>
          <w:trHeight w:val="20"/>
          <w:jc w:val="center"/>
        </w:trPr>
        <w:tc>
          <w:tcPr>
            <w:tcW w:w="2154" w:type="dxa"/>
            <w:tcBorders>
              <w:right w:val="single" w:sz="12" w:space="0" w:color="auto"/>
            </w:tcBorders>
            <w:vAlign w:val="center"/>
            <w:hideMark/>
          </w:tcPr>
          <w:p w14:paraId="637FA7FB"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Population Density*AM</w:t>
            </w:r>
          </w:p>
        </w:tc>
        <w:tc>
          <w:tcPr>
            <w:tcW w:w="822" w:type="dxa"/>
            <w:tcBorders>
              <w:left w:val="single" w:sz="12" w:space="0" w:color="auto"/>
              <w:right w:val="single" w:sz="12" w:space="0" w:color="auto"/>
            </w:tcBorders>
            <w:noWrap/>
            <w:vAlign w:val="center"/>
            <w:hideMark/>
          </w:tcPr>
          <w:p w14:paraId="335C3ECC"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-4.331</w:t>
            </w:r>
          </w:p>
        </w:tc>
        <w:tc>
          <w:tcPr>
            <w:tcW w:w="645" w:type="dxa"/>
            <w:tcBorders>
              <w:left w:val="single" w:sz="12" w:space="0" w:color="auto"/>
            </w:tcBorders>
            <w:noWrap/>
            <w:vAlign w:val="center"/>
          </w:tcPr>
          <w:p w14:paraId="74E1F73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1.3</w:t>
            </w:r>
          </w:p>
        </w:tc>
        <w:tc>
          <w:tcPr>
            <w:tcW w:w="1106" w:type="dxa"/>
            <w:tcBorders>
              <w:right w:val="single" w:sz="12" w:space="0" w:color="auto"/>
            </w:tcBorders>
            <w:vAlign w:val="center"/>
          </w:tcPr>
          <w:p w14:paraId="1BD4FFE6"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[-7.2 15.5]</w:t>
            </w:r>
          </w:p>
        </w:tc>
        <w:tc>
          <w:tcPr>
            <w:tcW w:w="645" w:type="dxa"/>
            <w:tcBorders>
              <w:left w:val="single" w:sz="12" w:space="0" w:color="auto"/>
            </w:tcBorders>
            <w:noWrap/>
            <w:vAlign w:val="center"/>
          </w:tcPr>
          <w:p w14:paraId="5569E00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7.8</w:t>
            </w:r>
          </w:p>
        </w:tc>
        <w:tc>
          <w:tcPr>
            <w:tcW w:w="1106" w:type="dxa"/>
            <w:tcBorders>
              <w:right w:val="single" w:sz="12" w:space="0" w:color="auto"/>
            </w:tcBorders>
            <w:vAlign w:val="center"/>
          </w:tcPr>
          <w:p w14:paraId="59C3BB8A"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[-18.8 32.5]</w:t>
            </w:r>
          </w:p>
        </w:tc>
        <w:tc>
          <w:tcPr>
            <w:tcW w:w="645" w:type="dxa"/>
            <w:tcBorders>
              <w:left w:val="single" w:sz="12" w:space="0" w:color="auto"/>
            </w:tcBorders>
            <w:noWrap/>
            <w:vAlign w:val="center"/>
          </w:tcPr>
          <w:p w14:paraId="44FE7EEA"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-0.1</w:t>
            </w:r>
          </w:p>
        </w:tc>
        <w:tc>
          <w:tcPr>
            <w:tcW w:w="1140" w:type="dxa"/>
            <w:tcBorders>
              <w:right w:val="single" w:sz="12" w:space="0" w:color="auto"/>
            </w:tcBorders>
            <w:vAlign w:val="center"/>
          </w:tcPr>
          <w:p w14:paraId="7257B26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[-29.1 25.7]</w:t>
            </w:r>
          </w:p>
        </w:tc>
        <w:tc>
          <w:tcPr>
            <w:tcW w:w="645" w:type="dxa"/>
            <w:tcBorders>
              <w:left w:val="single" w:sz="12" w:space="0" w:color="auto"/>
            </w:tcBorders>
            <w:noWrap/>
            <w:vAlign w:val="center"/>
          </w:tcPr>
          <w:p w14:paraId="2964A3CA" w14:textId="77777777" w:rsidR="00E51C58" w:rsidRPr="00CD5BDD" w:rsidRDefault="00E51C58" w:rsidP="00805E32">
            <w:pPr>
              <w:spacing w:before="0" w:after="0"/>
              <w:jc w:val="center"/>
              <w:rPr>
                <w:color w:val="000000"/>
                <w:sz w:val="20"/>
                <w:szCs w:val="20"/>
              </w:rPr>
            </w:pPr>
            <w:r w:rsidRPr="00CD5BDD">
              <w:rPr>
                <w:color w:val="000000"/>
                <w:sz w:val="20"/>
                <w:szCs w:val="20"/>
              </w:rPr>
              <w:t>13.8</w:t>
            </w:r>
          </w:p>
        </w:tc>
        <w:tc>
          <w:tcPr>
            <w:tcW w:w="1254" w:type="dxa"/>
            <w:tcBorders>
              <w:right w:val="single" w:sz="12" w:space="0" w:color="auto"/>
            </w:tcBorders>
            <w:vAlign w:val="center"/>
          </w:tcPr>
          <w:p w14:paraId="14EC4C0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[-9.7 27.1]</w:t>
            </w:r>
          </w:p>
        </w:tc>
        <w:tc>
          <w:tcPr>
            <w:tcW w:w="645" w:type="dxa"/>
            <w:tcBorders>
              <w:left w:val="single" w:sz="12" w:space="0" w:color="auto"/>
            </w:tcBorders>
            <w:noWrap/>
            <w:vAlign w:val="center"/>
          </w:tcPr>
          <w:p w14:paraId="482DABF8"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-13.1</w:t>
            </w:r>
          </w:p>
        </w:tc>
        <w:tc>
          <w:tcPr>
            <w:tcW w:w="1306" w:type="dxa"/>
            <w:tcBorders>
              <w:right w:val="single" w:sz="12" w:space="0" w:color="auto"/>
            </w:tcBorders>
            <w:vAlign w:val="center"/>
          </w:tcPr>
          <w:p w14:paraId="1B2B1380"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[-29.3 17.7]</w:t>
            </w:r>
          </w:p>
        </w:tc>
      </w:tr>
      <w:tr w:rsidR="00E51C58" w:rsidRPr="00CE6941" w14:paraId="7DBAA117" w14:textId="77777777" w:rsidTr="00956E04">
        <w:trPr>
          <w:trHeight w:val="20"/>
          <w:jc w:val="center"/>
        </w:trPr>
        <w:tc>
          <w:tcPr>
            <w:tcW w:w="2154" w:type="dxa"/>
            <w:tcBorders>
              <w:right w:val="single" w:sz="12" w:space="0" w:color="auto"/>
            </w:tcBorders>
            <w:vAlign w:val="center"/>
            <w:hideMark/>
          </w:tcPr>
          <w:p w14:paraId="0225380E"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Population Density*PM</w:t>
            </w:r>
          </w:p>
        </w:tc>
        <w:tc>
          <w:tcPr>
            <w:tcW w:w="822" w:type="dxa"/>
            <w:tcBorders>
              <w:left w:val="single" w:sz="12" w:space="0" w:color="auto"/>
              <w:right w:val="single" w:sz="12" w:space="0" w:color="auto"/>
            </w:tcBorders>
            <w:noWrap/>
            <w:vAlign w:val="center"/>
            <w:hideMark/>
          </w:tcPr>
          <w:p w14:paraId="68E4187F"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3.103</w:t>
            </w:r>
          </w:p>
        </w:tc>
        <w:tc>
          <w:tcPr>
            <w:tcW w:w="645" w:type="dxa"/>
            <w:tcBorders>
              <w:left w:val="single" w:sz="12" w:space="0" w:color="auto"/>
            </w:tcBorders>
            <w:noWrap/>
            <w:vAlign w:val="center"/>
          </w:tcPr>
          <w:p w14:paraId="118CAED0"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5.1</w:t>
            </w:r>
          </w:p>
        </w:tc>
        <w:tc>
          <w:tcPr>
            <w:tcW w:w="1106" w:type="dxa"/>
            <w:tcBorders>
              <w:right w:val="single" w:sz="12" w:space="0" w:color="auto"/>
            </w:tcBorders>
            <w:vAlign w:val="center"/>
          </w:tcPr>
          <w:p w14:paraId="5D1B108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[-5.9 20.2]</w:t>
            </w:r>
          </w:p>
        </w:tc>
        <w:tc>
          <w:tcPr>
            <w:tcW w:w="645" w:type="dxa"/>
            <w:tcBorders>
              <w:left w:val="single" w:sz="12" w:space="0" w:color="auto"/>
            </w:tcBorders>
            <w:noWrap/>
            <w:vAlign w:val="center"/>
          </w:tcPr>
          <w:p w14:paraId="72567A10"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1.6</w:t>
            </w:r>
          </w:p>
        </w:tc>
        <w:tc>
          <w:tcPr>
            <w:tcW w:w="1106" w:type="dxa"/>
            <w:tcBorders>
              <w:right w:val="single" w:sz="12" w:space="0" w:color="auto"/>
            </w:tcBorders>
            <w:vAlign w:val="center"/>
          </w:tcPr>
          <w:p w14:paraId="7A95A248"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[-13.4 28.9]</w:t>
            </w:r>
          </w:p>
        </w:tc>
        <w:tc>
          <w:tcPr>
            <w:tcW w:w="645" w:type="dxa"/>
            <w:tcBorders>
              <w:left w:val="single" w:sz="12" w:space="0" w:color="auto"/>
            </w:tcBorders>
            <w:noWrap/>
            <w:vAlign w:val="center"/>
          </w:tcPr>
          <w:p w14:paraId="597FA8B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-6.7</w:t>
            </w:r>
          </w:p>
        </w:tc>
        <w:tc>
          <w:tcPr>
            <w:tcW w:w="1140" w:type="dxa"/>
            <w:tcBorders>
              <w:right w:val="single" w:sz="12" w:space="0" w:color="auto"/>
            </w:tcBorders>
            <w:vAlign w:val="center"/>
          </w:tcPr>
          <w:p w14:paraId="1177E7A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[-30.8 12.2]</w:t>
            </w:r>
          </w:p>
        </w:tc>
        <w:tc>
          <w:tcPr>
            <w:tcW w:w="645" w:type="dxa"/>
            <w:tcBorders>
              <w:left w:val="single" w:sz="12" w:space="0" w:color="auto"/>
            </w:tcBorders>
            <w:noWrap/>
            <w:vAlign w:val="center"/>
          </w:tcPr>
          <w:p w14:paraId="3FFF62A3" w14:textId="77777777" w:rsidR="00E51C58" w:rsidRPr="00CD5BDD" w:rsidRDefault="00E51C58" w:rsidP="00805E32">
            <w:pPr>
              <w:spacing w:before="0" w:after="0"/>
              <w:jc w:val="center"/>
              <w:rPr>
                <w:color w:val="000000"/>
                <w:sz w:val="20"/>
                <w:szCs w:val="20"/>
              </w:rPr>
            </w:pPr>
            <w:r w:rsidRPr="00CD5BDD">
              <w:rPr>
                <w:color w:val="000000"/>
                <w:sz w:val="20"/>
                <w:szCs w:val="20"/>
              </w:rPr>
              <w:t>1.7</w:t>
            </w:r>
          </w:p>
        </w:tc>
        <w:tc>
          <w:tcPr>
            <w:tcW w:w="1254" w:type="dxa"/>
            <w:tcBorders>
              <w:right w:val="single" w:sz="12" w:space="0" w:color="auto"/>
            </w:tcBorders>
            <w:vAlign w:val="center"/>
          </w:tcPr>
          <w:p w14:paraId="4377E70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[-39.1 57.1]</w:t>
            </w:r>
          </w:p>
        </w:tc>
        <w:tc>
          <w:tcPr>
            <w:tcW w:w="645" w:type="dxa"/>
            <w:tcBorders>
              <w:left w:val="single" w:sz="12" w:space="0" w:color="auto"/>
            </w:tcBorders>
            <w:noWrap/>
            <w:vAlign w:val="center"/>
          </w:tcPr>
          <w:p w14:paraId="69E79D6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29.8</w:t>
            </w:r>
          </w:p>
        </w:tc>
        <w:tc>
          <w:tcPr>
            <w:tcW w:w="1306" w:type="dxa"/>
            <w:tcBorders>
              <w:right w:val="single" w:sz="12" w:space="0" w:color="auto"/>
            </w:tcBorders>
            <w:vAlign w:val="center"/>
          </w:tcPr>
          <w:p w14:paraId="758EAE1E"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 71.6]</w:t>
            </w:r>
          </w:p>
        </w:tc>
      </w:tr>
      <w:tr w:rsidR="00E51C58" w:rsidRPr="00CE6941" w14:paraId="19F09D2A" w14:textId="77777777" w:rsidTr="00956E04">
        <w:trPr>
          <w:trHeight w:val="20"/>
          <w:jc w:val="center"/>
        </w:trPr>
        <w:tc>
          <w:tcPr>
            <w:tcW w:w="2154" w:type="dxa"/>
            <w:tcBorders>
              <w:right w:val="single" w:sz="12" w:space="0" w:color="auto"/>
            </w:tcBorders>
            <w:vAlign w:val="center"/>
            <w:hideMark/>
          </w:tcPr>
          <w:p w14:paraId="7BC2FAA5"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Job Density</w:t>
            </w:r>
          </w:p>
        </w:tc>
        <w:tc>
          <w:tcPr>
            <w:tcW w:w="822" w:type="dxa"/>
            <w:tcBorders>
              <w:left w:val="single" w:sz="12" w:space="0" w:color="auto"/>
              <w:right w:val="single" w:sz="12" w:space="0" w:color="auto"/>
            </w:tcBorders>
            <w:noWrap/>
            <w:vAlign w:val="center"/>
            <w:hideMark/>
          </w:tcPr>
          <w:p w14:paraId="02167F8F"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1.064</w:t>
            </w:r>
          </w:p>
        </w:tc>
        <w:tc>
          <w:tcPr>
            <w:tcW w:w="645" w:type="dxa"/>
            <w:tcBorders>
              <w:left w:val="single" w:sz="12" w:space="0" w:color="auto"/>
            </w:tcBorders>
            <w:noWrap/>
            <w:vAlign w:val="center"/>
          </w:tcPr>
          <w:p w14:paraId="34284EEA"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-2.7</w:t>
            </w:r>
          </w:p>
        </w:tc>
        <w:tc>
          <w:tcPr>
            <w:tcW w:w="1106" w:type="dxa"/>
            <w:tcBorders>
              <w:right w:val="single" w:sz="12" w:space="0" w:color="auto"/>
            </w:tcBorders>
            <w:vAlign w:val="center"/>
          </w:tcPr>
          <w:p w14:paraId="0968492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[-10.8 4.4]</w:t>
            </w:r>
          </w:p>
        </w:tc>
        <w:tc>
          <w:tcPr>
            <w:tcW w:w="645" w:type="dxa"/>
            <w:tcBorders>
              <w:left w:val="single" w:sz="12" w:space="0" w:color="auto"/>
            </w:tcBorders>
            <w:noWrap/>
            <w:vAlign w:val="center"/>
          </w:tcPr>
          <w:p w14:paraId="00CBBF28"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-4.2</w:t>
            </w:r>
          </w:p>
        </w:tc>
        <w:tc>
          <w:tcPr>
            <w:tcW w:w="1106" w:type="dxa"/>
            <w:tcBorders>
              <w:right w:val="single" w:sz="12" w:space="0" w:color="auto"/>
            </w:tcBorders>
            <w:vAlign w:val="center"/>
          </w:tcPr>
          <w:p w14:paraId="23710E6A"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[-9.8 6.5]</w:t>
            </w:r>
          </w:p>
        </w:tc>
        <w:tc>
          <w:tcPr>
            <w:tcW w:w="645" w:type="dxa"/>
            <w:tcBorders>
              <w:left w:val="single" w:sz="12" w:space="0" w:color="auto"/>
            </w:tcBorders>
            <w:noWrap/>
            <w:vAlign w:val="center"/>
          </w:tcPr>
          <w:p w14:paraId="4342CAC8"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-7.7</w:t>
            </w:r>
          </w:p>
        </w:tc>
        <w:tc>
          <w:tcPr>
            <w:tcW w:w="1140" w:type="dxa"/>
            <w:tcBorders>
              <w:right w:val="single" w:sz="12" w:space="0" w:color="auto"/>
            </w:tcBorders>
            <w:vAlign w:val="center"/>
          </w:tcPr>
          <w:p w14:paraId="746A2A90"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[-20.4 9.8]</w:t>
            </w:r>
          </w:p>
        </w:tc>
        <w:tc>
          <w:tcPr>
            <w:tcW w:w="645" w:type="dxa"/>
            <w:tcBorders>
              <w:left w:val="single" w:sz="12" w:space="0" w:color="auto"/>
            </w:tcBorders>
            <w:noWrap/>
            <w:vAlign w:val="center"/>
          </w:tcPr>
          <w:p w14:paraId="27EFDEFC" w14:textId="77777777" w:rsidR="00E51C58" w:rsidRPr="00CD5BDD" w:rsidRDefault="00E51C58" w:rsidP="00805E32">
            <w:pPr>
              <w:spacing w:before="0" w:after="0"/>
              <w:jc w:val="center"/>
              <w:rPr>
                <w:color w:val="000000"/>
                <w:sz w:val="20"/>
                <w:szCs w:val="20"/>
              </w:rPr>
            </w:pPr>
            <w:r w:rsidRPr="00CD5BDD">
              <w:rPr>
                <w:color w:val="000000"/>
                <w:sz w:val="20"/>
                <w:szCs w:val="20"/>
              </w:rPr>
              <w:t>-3.1</w:t>
            </w:r>
          </w:p>
        </w:tc>
        <w:tc>
          <w:tcPr>
            <w:tcW w:w="1254" w:type="dxa"/>
            <w:tcBorders>
              <w:right w:val="single" w:sz="12" w:space="0" w:color="auto"/>
            </w:tcBorders>
            <w:vAlign w:val="center"/>
          </w:tcPr>
          <w:p w14:paraId="384A290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[-23.8 15.1]</w:t>
            </w:r>
          </w:p>
        </w:tc>
        <w:tc>
          <w:tcPr>
            <w:tcW w:w="645" w:type="dxa"/>
            <w:tcBorders>
              <w:left w:val="single" w:sz="12" w:space="0" w:color="auto"/>
            </w:tcBorders>
            <w:noWrap/>
            <w:vAlign w:val="center"/>
          </w:tcPr>
          <w:p w14:paraId="10142C2A"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6.7</w:t>
            </w:r>
          </w:p>
        </w:tc>
        <w:tc>
          <w:tcPr>
            <w:tcW w:w="1306" w:type="dxa"/>
            <w:tcBorders>
              <w:right w:val="single" w:sz="12" w:space="0" w:color="auto"/>
            </w:tcBorders>
            <w:vAlign w:val="center"/>
          </w:tcPr>
          <w:p w14:paraId="70EEF317"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[-40.8 53.5]</w:t>
            </w:r>
          </w:p>
        </w:tc>
      </w:tr>
      <w:tr w:rsidR="00E51C58" w:rsidRPr="00CE6941" w14:paraId="57BFE0BD" w14:textId="77777777" w:rsidTr="00956E04">
        <w:trPr>
          <w:trHeight w:val="20"/>
          <w:jc w:val="center"/>
        </w:trPr>
        <w:tc>
          <w:tcPr>
            <w:tcW w:w="2154" w:type="dxa"/>
            <w:tcBorders>
              <w:right w:val="single" w:sz="12" w:space="0" w:color="auto"/>
            </w:tcBorders>
            <w:vAlign w:val="center"/>
            <w:hideMark/>
          </w:tcPr>
          <w:p w14:paraId="3ECA05A3"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Job Density*AM</w:t>
            </w:r>
          </w:p>
        </w:tc>
        <w:tc>
          <w:tcPr>
            <w:tcW w:w="822" w:type="dxa"/>
            <w:tcBorders>
              <w:left w:val="single" w:sz="12" w:space="0" w:color="auto"/>
              <w:right w:val="single" w:sz="12" w:space="0" w:color="auto"/>
            </w:tcBorders>
            <w:noWrap/>
            <w:vAlign w:val="center"/>
            <w:hideMark/>
          </w:tcPr>
          <w:p w14:paraId="67470C96"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4.945</w:t>
            </w:r>
          </w:p>
        </w:tc>
        <w:tc>
          <w:tcPr>
            <w:tcW w:w="645" w:type="dxa"/>
            <w:tcBorders>
              <w:left w:val="single" w:sz="12" w:space="0" w:color="auto"/>
            </w:tcBorders>
            <w:noWrap/>
            <w:vAlign w:val="center"/>
          </w:tcPr>
          <w:p w14:paraId="2BBAD68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-1.4</w:t>
            </w:r>
          </w:p>
        </w:tc>
        <w:tc>
          <w:tcPr>
            <w:tcW w:w="1106" w:type="dxa"/>
            <w:tcBorders>
              <w:right w:val="single" w:sz="12" w:space="0" w:color="auto"/>
            </w:tcBorders>
            <w:vAlign w:val="center"/>
          </w:tcPr>
          <w:p w14:paraId="39C57C98"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 3.4]</w:t>
            </w:r>
          </w:p>
        </w:tc>
        <w:tc>
          <w:tcPr>
            <w:tcW w:w="645" w:type="dxa"/>
            <w:tcBorders>
              <w:left w:val="single" w:sz="12" w:space="0" w:color="auto"/>
            </w:tcBorders>
            <w:noWrap/>
            <w:vAlign w:val="center"/>
          </w:tcPr>
          <w:p w14:paraId="6849B4D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-2.2</w:t>
            </w:r>
          </w:p>
        </w:tc>
        <w:tc>
          <w:tcPr>
            <w:tcW w:w="1106" w:type="dxa"/>
            <w:tcBorders>
              <w:right w:val="single" w:sz="12" w:space="0" w:color="auto"/>
            </w:tcBorders>
            <w:vAlign w:val="center"/>
          </w:tcPr>
          <w:p w14:paraId="6EABDCAB"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[-11.3 2.7]</w:t>
            </w:r>
          </w:p>
        </w:tc>
        <w:tc>
          <w:tcPr>
            <w:tcW w:w="645" w:type="dxa"/>
            <w:tcBorders>
              <w:left w:val="single" w:sz="12" w:space="0" w:color="auto"/>
            </w:tcBorders>
            <w:noWrap/>
            <w:vAlign w:val="center"/>
          </w:tcPr>
          <w:p w14:paraId="523D8548"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0.4</w:t>
            </w:r>
          </w:p>
        </w:tc>
        <w:tc>
          <w:tcPr>
            <w:tcW w:w="1140" w:type="dxa"/>
            <w:tcBorders>
              <w:right w:val="single" w:sz="12" w:space="0" w:color="auto"/>
            </w:tcBorders>
            <w:vAlign w:val="center"/>
          </w:tcPr>
          <w:p w14:paraId="1D2EEA0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[-6.2 9.4]</w:t>
            </w:r>
          </w:p>
        </w:tc>
        <w:tc>
          <w:tcPr>
            <w:tcW w:w="645" w:type="dxa"/>
            <w:tcBorders>
              <w:left w:val="single" w:sz="12" w:space="0" w:color="auto"/>
            </w:tcBorders>
            <w:noWrap/>
            <w:vAlign w:val="center"/>
          </w:tcPr>
          <w:p w14:paraId="2BD5FF31" w14:textId="77777777" w:rsidR="00E51C58" w:rsidRPr="00CD5BDD" w:rsidRDefault="00E51C58" w:rsidP="00805E32">
            <w:pPr>
              <w:spacing w:before="0" w:after="0"/>
              <w:jc w:val="center"/>
              <w:rPr>
                <w:color w:val="000000"/>
                <w:sz w:val="20"/>
                <w:szCs w:val="20"/>
              </w:rPr>
            </w:pPr>
            <w:r w:rsidRPr="00CD5BDD">
              <w:rPr>
                <w:color w:val="000000"/>
                <w:sz w:val="20"/>
                <w:szCs w:val="20"/>
              </w:rPr>
              <w:t>2.0</w:t>
            </w:r>
          </w:p>
        </w:tc>
        <w:tc>
          <w:tcPr>
            <w:tcW w:w="1254" w:type="dxa"/>
            <w:tcBorders>
              <w:right w:val="single" w:sz="12" w:space="0" w:color="auto"/>
            </w:tcBorders>
            <w:vAlign w:val="center"/>
          </w:tcPr>
          <w:p w14:paraId="4BABC80D"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[-4.2 8.5]</w:t>
            </w:r>
          </w:p>
        </w:tc>
        <w:tc>
          <w:tcPr>
            <w:tcW w:w="645" w:type="dxa"/>
            <w:tcBorders>
              <w:left w:val="single" w:sz="12" w:space="0" w:color="auto"/>
            </w:tcBorders>
            <w:noWrap/>
            <w:vAlign w:val="center"/>
          </w:tcPr>
          <w:p w14:paraId="18267EF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3.5</w:t>
            </w:r>
          </w:p>
        </w:tc>
        <w:tc>
          <w:tcPr>
            <w:tcW w:w="1306" w:type="dxa"/>
            <w:tcBorders>
              <w:right w:val="single" w:sz="12" w:space="0" w:color="auto"/>
            </w:tcBorders>
            <w:vAlign w:val="center"/>
          </w:tcPr>
          <w:p w14:paraId="17E2180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[-5.6 12]</w:t>
            </w:r>
          </w:p>
        </w:tc>
      </w:tr>
      <w:tr w:rsidR="00E51C58" w:rsidRPr="00CE6941" w14:paraId="66216459" w14:textId="77777777" w:rsidTr="00956E04">
        <w:trPr>
          <w:trHeight w:val="20"/>
          <w:jc w:val="center"/>
        </w:trPr>
        <w:tc>
          <w:tcPr>
            <w:tcW w:w="2154" w:type="dxa"/>
            <w:tcBorders>
              <w:right w:val="single" w:sz="12" w:space="0" w:color="auto"/>
            </w:tcBorders>
            <w:vAlign w:val="center"/>
            <w:hideMark/>
          </w:tcPr>
          <w:p w14:paraId="771D8E98"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Job Density*PM</w:t>
            </w:r>
          </w:p>
        </w:tc>
        <w:tc>
          <w:tcPr>
            <w:tcW w:w="822" w:type="dxa"/>
            <w:tcBorders>
              <w:left w:val="single" w:sz="12" w:space="0" w:color="auto"/>
              <w:right w:val="single" w:sz="12" w:space="0" w:color="auto"/>
            </w:tcBorders>
            <w:noWrap/>
            <w:vAlign w:val="center"/>
            <w:hideMark/>
          </w:tcPr>
          <w:p w14:paraId="43F4588D"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0.231</w:t>
            </w:r>
          </w:p>
        </w:tc>
        <w:tc>
          <w:tcPr>
            <w:tcW w:w="645" w:type="dxa"/>
            <w:tcBorders>
              <w:left w:val="single" w:sz="12" w:space="0" w:color="auto"/>
            </w:tcBorders>
            <w:noWrap/>
            <w:vAlign w:val="center"/>
          </w:tcPr>
          <w:p w14:paraId="0FF5F277"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15.4</w:t>
            </w:r>
          </w:p>
        </w:tc>
        <w:tc>
          <w:tcPr>
            <w:tcW w:w="1106" w:type="dxa"/>
            <w:tcBorders>
              <w:right w:val="single" w:sz="12" w:space="0" w:color="auto"/>
            </w:tcBorders>
            <w:vAlign w:val="center"/>
          </w:tcPr>
          <w:p w14:paraId="69637F8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[-47.3 72.4]</w:t>
            </w:r>
          </w:p>
        </w:tc>
        <w:tc>
          <w:tcPr>
            <w:tcW w:w="645" w:type="dxa"/>
            <w:tcBorders>
              <w:left w:val="single" w:sz="12" w:space="0" w:color="auto"/>
            </w:tcBorders>
            <w:noWrap/>
            <w:vAlign w:val="center"/>
          </w:tcPr>
          <w:p w14:paraId="291FE550"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-22.3</w:t>
            </w:r>
          </w:p>
        </w:tc>
        <w:tc>
          <w:tcPr>
            <w:tcW w:w="1106" w:type="dxa"/>
            <w:tcBorders>
              <w:right w:val="single" w:sz="12" w:space="0" w:color="auto"/>
            </w:tcBorders>
            <w:vAlign w:val="center"/>
          </w:tcPr>
          <w:p w14:paraId="47ACF94A"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[-99.5 40]</w:t>
            </w:r>
          </w:p>
        </w:tc>
        <w:tc>
          <w:tcPr>
            <w:tcW w:w="645" w:type="dxa"/>
            <w:tcBorders>
              <w:left w:val="single" w:sz="12" w:space="0" w:color="auto"/>
            </w:tcBorders>
            <w:noWrap/>
            <w:vAlign w:val="center"/>
          </w:tcPr>
          <w:p w14:paraId="51E473C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60.0</w:t>
            </w:r>
          </w:p>
        </w:tc>
        <w:tc>
          <w:tcPr>
            <w:tcW w:w="1140" w:type="dxa"/>
            <w:tcBorders>
              <w:right w:val="single" w:sz="12" w:space="0" w:color="auto"/>
            </w:tcBorders>
            <w:vAlign w:val="center"/>
          </w:tcPr>
          <w:p w14:paraId="443BA39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[22.9 153.3]</w:t>
            </w:r>
          </w:p>
        </w:tc>
        <w:tc>
          <w:tcPr>
            <w:tcW w:w="645" w:type="dxa"/>
            <w:tcBorders>
              <w:left w:val="single" w:sz="12" w:space="0" w:color="auto"/>
            </w:tcBorders>
            <w:noWrap/>
            <w:vAlign w:val="center"/>
          </w:tcPr>
          <w:p w14:paraId="3EFEC393" w14:textId="77777777" w:rsidR="00E51C58" w:rsidRPr="00CD5BDD" w:rsidRDefault="00E51C58" w:rsidP="00805E32">
            <w:pPr>
              <w:spacing w:before="0" w:after="0"/>
              <w:jc w:val="center"/>
              <w:rPr>
                <w:color w:val="000000"/>
                <w:sz w:val="20"/>
                <w:szCs w:val="20"/>
              </w:rPr>
            </w:pPr>
            <w:r w:rsidRPr="00CD5BDD">
              <w:rPr>
                <w:color w:val="000000"/>
                <w:sz w:val="20"/>
                <w:szCs w:val="20"/>
              </w:rPr>
              <w:t>20.5</w:t>
            </w:r>
          </w:p>
        </w:tc>
        <w:tc>
          <w:tcPr>
            <w:tcW w:w="1254" w:type="dxa"/>
            <w:tcBorders>
              <w:right w:val="single" w:sz="12" w:space="0" w:color="auto"/>
            </w:tcBorders>
            <w:vAlign w:val="center"/>
          </w:tcPr>
          <w:p w14:paraId="4EA1A655"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[-170 137.3]</w:t>
            </w:r>
          </w:p>
        </w:tc>
        <w:tc>
          <w:tcPr>
            <w:tcW w:w="645" w:type="dxa"/>
            <w:tcBorders>
              <w:left w:val="single" w:sz="12" w:space="0" w:color="auto"/>
            </w:tcBorders>
            <w:noWrap/>
            <w:vAlign w:val="center"/>
          </w:tcPr>
          <w:p w14:paraId="2A76F31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-2.6</w:t>
            </w:r>
          </w:p>
        </w:tc>
        <w:tc>
          <w:tcPr>
            <w:tcW w:w="1306" w:type="dxa"/>
            <w:tcBorders>
              <w:right w:val="single" w:sz="12" w:space="0" w:color="auto"/>
            </w:tcBorders>
            <w:vAlign w:val="center"/>
          </w:tcPr>
          <w:p w14:paraId="30591FB0"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[-132.2 125.4]</w:t>
            </w:r>
          </w:p>
        </w:tc>
      </w:tr>
      <w:tr w:rsidR="00E51C58" w:rsidRPr="00CE6941" w14:paraId="0EA447C5" w14:textId="77777777" w:rsidTr="00956E04">
        <w:trPr>
          <w:trHeight w:val="20"/>
          <w:jc w:val="center"/>
        </w:trPr>
        <w:tc>
          <w:tcPr>
            <w:tcW w:w="2154" w:type="dxa"/>
            <w:tcBorders>
              <w:right w:val="single" w:sz="12" w:space="0" w:color="auto"/>
            </w:tcBorders>
          </w:tcPr>
          <w:p w14:paraId="2A139A20" w14:textId="77777777" w:rsidR="00E51C58" w:rsidRPr="00CE6941" w:rsidRDefault="00E51C58" w:rsidP="00627822">
            <w:pPr>
              <w:autoSpaceDE w:val="0"/>
              <w:autoSpaceDN w:val="0"/>
              <w:adjustRightInd w:val="0"/>
              <w:spacing w:before="0" w:after="0"/>
              <w:jc w:val="left"/>
              <w:rPr>
                <w:rFonts w:cs="Times New Roman"/>
                <w:b/>
                <w:sz w:val="20"/>
                <w:szCs w:val="20"/>
              </w:rPr>
            </w:pPr>
            <w:r w:rsidRPr="00CE6941">
              <w:rPr>
                <w:rFonts w:cs="Times New Roman"/>
                <w:b/>
                <w:sz w:val="20"/>
                <w:szCs w:val="20"/>
              </w:rPr>
              <w:t>Weather &amp; Temporal Attributes</w:t>
            </w:r>
          </w:p>
        </w:tc>
        <w:tc>
          <w:tcPr>
            <w:tcW w:w="822" w:type="dxa"/>
            <w:tcBorders>
              <w:left w:val="single" w:sz="12" w:space="0" w:color="auto"/>
              <w:right w:val="single" w:sz="12" w:space="0" w:color="auto"/>
            </w:tcBorders>
            <w:noWrap/>
            <w:vAlign w:val="center"/>
          </w:tcPr>
          <w:p w14:paraId="4D0C97C3" w14:textId="77777777" w:rsidR="00E51C58" w:rsidRPr="00D40634" w:rsidRDefault="00E51C58" w:rsidP="00805E3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77270162" w14:textId="55B199EE" w:rsidR="00E51C58" w:rsidRPr="00D40634" w:rsidRDefault="00E51C58" w:rsidP="00805E32">
            <w:pPr>
              <w:autoSpaceDE w:val="0"/>
              <w:autoSpaceDN w:val="0"/>
              <w:adjustRightInd w:val="0"/>
              <w:spacing w:before="0" w:after="0"/>
              <w:jc w:val="center"/>
              <w:rPr>
                <w:rFonts w:cs="Times New Roman"/>
                <w:sz w:val="20"/>
                <w:szCs w:val="20"/>
              </w:rPr>
            </w:pPr>
          </w:p>
        </w:tc>
        <w:tc>
          <w:tcPr>
            <w:tcW w:w="1106" w:type="dxa"/>
            <w:tcBorders>
              <w:right w:val="single" w:sz="12" w:space="0" w:color="auto"/>
            </w:tcBorders>
            <w:vAlign w:val="center"/>
          </w:tcPr>
          <w:p w14:paraId="2E6CFBDF" w14:textId="196B20CC" w:rsidR="00E51C58" w:rsidRPr="00D40634" w:rsidRDefault="00E51C58" w:rsidP="00805E3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260769D0" w14:textId="3DD5E3B6" w:rsidR="00E51C58" w:rsidRPr="00D40634" w:rsidRDefault="00E51C58" w:rsidP="00805E32">
            <w:pPr>
              <w:autoSpaceDE w:val="0"/>
              <w:autoSpaceDN w:val="0"/>
              <w:adjustRightInd w:val="0"/>
              <w:spacing w:before="0" w:after="0"/>
              <w:jc w:val="center"/>
              <w:rPr>
                <w:rFonts w:cs="Times New Roman"/>
                <w:sz w:val="20"/>
                <w:szCs w:val="20"/>
              </w:rPr>
            </w:pPr>
          </w:p>
        </w:tc>
        <w:tc>
          <w:tcPr>
            <w:tcW w:w="1106" w:type="dxa"/>
            <w:tcBorders>
              <w:right w:val="single" w:sz="12" w:space="0" w:color="auto"/>
            </w:tcBorders>
            <w:vAlign w:val="center"/>
          </w:tcPr>
          <w:p w14:paraId="05731533" w14:textId="77777777" w:rsidR="00E51C58" w:rsidRPr="00CD5BDD" w:rsidRDefault="00E51C58" w:rsidP="00805E32">
            <w:pPr>
              <w:autoSpaceDE w:val="0"/>
              <w:autoSpaceDN w:val="0"/>
              <w:adjustRightInd w:val="0"/>
              <w:spacing w:before="0" w:after="0"/>
              <w:jc w:val="center"/>
              <w:rPr>
                <w:color w:val="000000"/>
                <w:sz w:val="20"/>
                <w:szCs w:val="20"/>
              </w:rPr>
            </w:pPr>
          </w:p>
        </w:tc>
        <w:tc>
          <w:tcPr>
            <w:tcW w:w="645" w:type="dxa"/>
            <w:tcBorders>
              <w:left w:val="single" w:sz="12" w:space="0" w:color="auto"/>
            </w:tcBorders>
            <w:noWrap/>
            <w:vAlign w:val="center"/>
          </w:tcPr>
          <w:p w14:paraId="2B0107B1" w14:textId="518DA065" w:rsidR="00E51C58" w:rsidRPr="00D40634" w:rsidRDefault="00E51C58" w:rsidP="00805E32">
            <w:pPr>
              <w:autoSpaceDE w:val="0"/>
              <w:autoSpaceDN w:val="0"/>
              <w:adjustRightInd w:val="0"/>
              <w:spacing w:before="0" w:after="0"/>
              <w:jc w:val="center"/>
              <w:rPr>
                <w:rFonts w:cs="Times New Roman"/>
                <w:sz w:val="20"/>
                <w:szCs w:val="20"/>
              </w:rPr>
            </w:pPr>
          </w:p>
        </w:tc>
        <w:tc>
          <w:tcPr>
            <w:tcW w:w="1140" w:type="dxa"/>
            <w:tcBorders>
              <w:right w:val="single" w:sz="12" w:space="0" w:color="auto"/>
            </w:tcBorders>
            <w:vAlign w:val="center"/>
          </w:tcPr>
          <w:p w14:paraId="6190D3AF" w14:textId="414F3662" w:rsidR="00E51C58" w:rsidRPr="00D40634" w:rsidRDefault="00E51C58" w:rsidP="00805E3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0C15DE3C" w14:textId="77777777" w:rsidR="00E51C58" w:rsidRPr="00CD5BDD" w:rsidRDefault="00E51C58" w:rsidP="00805E32">
            <w:pPr>
              <w:spacing w:before="0" w:after="0"/>
              <w:jc w:val="center"/>
              <w:rPr>
                <w:color w:val="000000"/>
                <w:sz w:val="20"/>
                <w:szCs w:val="20"/>
              </w:rPr>
            </w:pPr>
          </w:p>
        </w:tc>
        <w:tc>
          <w:tcPr>
            <w:tcW w:w="1254" w:type="dxa"/>
            <w:tcBorders>
              <w:right w:val="single" w:sz="12" w:space="0" w:color="auto"/>
            </w:tcBorders>
            <w:vAlign w:val="center"/>
          </w:tcPr>
          <w:p w14:paraId="3DFB485D" w14:textId="16E61277" w:rsidR="00E51C58" w:rsidRPr="00D40634" w:rsidRDefault="00E51C58" w:rsidP="00805E3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6C13E3D6" w14:textId="135F0FF0" w:rsidR="00E51C58" w:rsidRPr="00D40634" w:rsidRDefault="00E51C58" w:rsidP="00805E32">
            <w:pPr>
              <w:autoSpaceDE w:val="0"/>
              <w:autoSpaceDN w:val="0"/>
              <w:adjustRightInd w:val="0"/>
              <w:spacing w:before="0" w:after="0"/>
              <w:jc w:val="center"/>
              <w:rPr>
                <w:rFonts w:cs="Times New Roman"/>
                <w:sz w:val="20"/>
                <w:szCs w:val="20"/>
              </w:rPr>
            </w:pPr>
          </w:p>
        </w:tc>
        <w:tc>
          <w:tcPr>
            <w:tcW w:w="1306" w:type="dxa"/>
            <w:tcBorders>
              <w:right w:val="single" w:sz="12" w:space="0" w:color="auto"/>
            </w:tcBorders>
            <w:vAlign w:val="center"/>
          </w:tcPr>
          <w:p w14:paraId="52187098" w14:textId="40F32036" w:rsidR="00E51C58" w:rsidRPr="00D40634" w:rsidRDefault="00E51C58" w:rsidP="00805E32">
            <w:pPr>
              <w:autoSpaceDE w:val="0"/>
              <w:autoSpaceDN w:val="0"/>
              <w:adjustRightInd w:val="0"/>
              <w:spacing w:before="0" w:after="0"/>
              <w:jc w:val="center"/>
              <w:rPr>
                <w:rFonts w:cs="Times New Roman"/>
                <w:sz w:val="20"/>
                <w:szCs w:val="20"/>
              </w:rPr>
            </w:pPr>
          </w:p>
        </w:tc>
      </w:tr>
      <w:tr w:rsidR="00E51C58" w:rsidRPr="00CE6941" w14:paraId="301024A5" w14:textId="77777777" w:rsidTr="00956E04">
        <w:trPr>
          <w:trHeight w:val="20"/>
          <w:jc w:val="center"/>
        </w:trPr>
        <w:tc>
          <w:tcPr>
            <w:tcW w:w="2154" w:type="dxa"/>
            <w:tcBorders>
              <w:right w:val="single" w:sz="12" w:space="0" w:color="auto"/>
            </w:tcBorders>
            <w:hideMark/>
          </w:tcPr>
          <w:p w14:paraId="4F620E28"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AM</w:t>
            </w:r>
          </w:p>
        </w:tc>
        <w:tc>
          <w:tcPr>
            <w:tcW w:w="822" w:type="dxa"/>
            <w:tcBorders>
              <w:left w:val="single" w:sz="12" w:space="0" w:color="auto"/>
              <w:right w:val="single" w:sz="12" w:space="0" w:color="auto"/>
            </w:tcBorders>
            <w:noWrap/>
            <w:vAlign w:val="center"/>
            <w:hideMark/>
          </w:tcPr>
          <w:p w14:paraId="7FC5FA35"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1.276</w:t>
            </w:r>
          </w:p>
        </w:tc>
        <w:tc>
          <w:tcPr>
            <w:tcW w:w="645" w:type="dxa"/>
            <w:tcBorders>
              <w:left w:val="single" w:sz="12" w:space="0" w:color="auto"/>
            </w:tcBorders>
            <w:noWrap/>
            <w:vAlign w:val="center"/>
          </w:tcPr>
          <w:p w14:paraId="691CAFB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right w:val="single" w:sz="12" w:space="0" w:color="auto"/>
            </w:tcBorders>
            <w:vAlign w:val="center"/>
          </w:tcPr>
          <w:p w14:paraId="0C8F333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[-2.6 1.9]</w:t>
            </w:r>
          </w:p>
        </w:tc>
        <w:tc>
          <w:tcPr>
            <w:tcW w:w="645" w:type="dxa"/>
            <w:tcBorders>
              <w:left w:val="single" w:sz="12" w:space="0" w:color="auto"/>
            </w:tcBorders>
            <w:noWrap/>
            <w:vAlign w:val="center"/>
          </w:tcPr>
          <w:p w14:paraId="6CAB9B7E"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0.3</w:t>
            </w:r>
          </w:p>
        </w:tc>
        <w:tc>
          <w:tcPr>
            <w:tcW w:w="1106" w:type="dxa"/>
            <w:tcBorders>
              <w:right w:val="single" w:sz="12" w:space="0" w:color="auto"/>
            </w:tcBorders>
            <w:vAlign w:val="center"/>
          </w:tcPr>
          <w:p w14:paraId="0E790F90"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[-3.8 3.6]</w:t>
            </w:r>
          </w:p>
        </w:tc>
        <w:tc>
          <w:tcPr>
            <w:tcW w:w="645" w:type="dxa"/>
            <w:tcBorders>
              <w:left w:val="single" w:sz="12" w:space="0" w:color="auto"/>
            </w:tcBorders>
            <w:noWrap/>
            <w:vAlign w:val="center"/>
          </w:tcPr>
          <w:p w14:paraId="5556B23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-0.2</w:t>
            </w:r>
          </w:p>
        </w:tc>
        <w:tc>
          <w:tcPr>
            <w:tcW w:w="1140" w:type="dxa"/>
            <w:tcBorders>
              <w:right w:val="single" w:sz="12" w:space="0" w:color="auto"/>
            </w:tcBorders>
            <w:vAlign w:val="center"/>
          </w:tcPr>
          <w:p w14:paraId="7A00F7C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[-2.5 3.2]</w:t>
            </w:r>
          </w:p>
        </w:tc>
        <w:tc>
          <w:tcPr>
            <w:tcW w:w="645" w:type="dxa"/>
            <w:tcBorders>
              <w:left w:val="single" w:sz="12" w:space="0" w:color="auto"/>
            </w:tcBorders>
            <w:noWrap/>
            <w:vAlign w:val="center"/>
          </w:tcPr>
          <w:p w14:paraId="122F2FF1" w14:textId="77777777" w:rsidR="00E51C58" w:rsidRPr="00CD5BDD" w:rsidRDefault="00E51C58" w:rsidP="00805E32">
            <w:pPr>
              <w:spacing w:before="0" w:after="0"/>
              <w:jc w:val="center"/>
              <w:rPr>
                <w:color w:val="000000"/>
                <w:sz w:val="20"/>
                <w:szCs w:val="20"/>
              </w:rPr>
            </w:pPr>
            <w:r w:rsidRPr="00CD5BDD">
              <w:rPr>
                <w:color w:val="000000"/>
                <w:sz w:val="20"/>
                <w:szCs w:val="20"/>
              </w:rPr>
              <w:t>1.0</w:t>
            </w:r>
          </w:p>
        </w:tc>
        <w:tc>
          <w:tcPr>
            <w:tcW w:w="1254" w:type="dxa"/>
            <w:tcBorders>
              <w:right w:val="single" w:sz="12" w:space="0" w:color="auto"/>
            </w:tcBorders>
            <w:vAlign w:val="center"/>
          </w:tcPr>
          <w:p w14:paraId="374EFA82"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[-4.6 6.3]</w:t>
            </w:r>
          </w:p>
        </w:tc>
        <w:tc>
          <w:tcPr>
            <w:tcW w:w="645" w:type="dxa"/>
            <w:tcBorders>
              <w:left w:val="single" w:sz="12" w:space="0" w:color="auto"/>
            </w:tcBorders>
            <w:noWrap/>
            <w:vAlign w:val="center"/>
          </w:tcPr>
          <w:p w14:paraId="6BED0B6A"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-1.7</w:t>
            </w:r>
          </w:p>
        </w:tc>
        <w:tc>
          <w:tcPr>
            <w:tcW w:w="1306" w:type="dxa"/>
            <w:tcBorders>
              <w:right w:val="single" w:sz="12" w:space="0" w:color="auto"/>
            </w:tcBorders>
            <w:vAlign w:val="center"/>
          </w:tcPr>
          <w:p w14:paraId="7FDBD89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[-4.8 1.3]</w:t>
            </w:r>
          </w:p>
        </w:tc>
      </w:tr>
      <w:tr w:rsidR="00E51C58" w:rsidRPr="00CE6941" w14:paraId="4F306A09" w14:textId="77777777" w:rsidTr="00956E04">
        <w:trPr>
          <w:trHeight w:val="20"/>
          <w:jc w:val="center"/>
        </w:trPr>
        <w:tc>
          <w:tcPr>
            <w:tcW w:w="2154" w:type="dxa"/>
            <w:tcBorders>
              <w:right w:val="single" w:sz="12" w:space="0" w:color="auto"/>
            </w:tcBorders>
            <w:hideMark/>
          </w:tcPr>
          <w:p w14:paraId="765A8C0E"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Midday</w:t>
            </w:r>
          </w:p>
        </w:tc>
        <w:tc>
          <w:tcPr>
            <w:tcW w:w="822" w:type="dxa"/>
            <w:tcBorders>
              <w:left w:val="single" w:sz="12" w:space="0" w:color="auto"/>
              <w:right w:val="single" w:sz="12" w:space="0" w:color="auto"/>
            </w:tcBorders>
            <w:noWrap/>
            <w:vAlign w:val="center"/>
            <w:hideMark/>
          </w:tcPr>
          <w:p w14:paraId="0ABBE52F"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1.103</w:t>
            </w:r>
          </w:p>
        </w:tc>
        <w:tc>
          <w:tcPr>
            <w:tcW w:w="645" w:type="dxa"/>
            <w:tcBorders>
              <w:left w:val="single" w:sz="12" w:space="0" w:color="auto"/>
            </w:tcBorders>
            <w:noWrap/>
            <w:vAlign w:val="center"/>
          </w:tcPr>
          <w:p w14:paraId="6553E55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0.3</w:t>
            </w:r>
          </w:p>
        </w:tc>
        <w:tc>
          <w:tcPr>
            <w:tcW w:w="1106" w:type="dxa"/>
            <w:tcBorders>
              <w:right w:val="single" w:sz="12" w:space="0" w:color="auto"/>
            </w:tcBorders>
            <w:vAlign w:val="center"/>
          </w:tcPr>
          <w:p w14:paraId="5E92D77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 0.8]</w:t>
            </w:r>
          </w:p>
        </w:tc>
        <w:tc>
          <w:tcPr>
            <w:tcW w:w="645" w:type="dxa"/>
            <w:tcBorders>
              <w:left w:val="single" w:sz="12" w:space="0" w:color="auto"/>
            </w:tcBorders>
            <w:noWrap/>
            <w:vAlign w:val="center"/>
          </w:tcPr>
          <w:p w14:paraId="42617A7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-1.1</w:t>
            </w:r>
          </w:p>
        </w:tc>
        <w:tc>
          <w:tcPr>
            <w:tcW w:w="1106" w:type="dxa"/>
            <w:tcBorders>
              <w:right w:val="single" w:sz="12" w:space="0" w:color="auto"/>
            </w:tcBorders>
            <w:vAlign w:val="center"/>
          </w:tcPr>
          <w:p w14:paraId="30A375C7"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[-3.5 0]</w:t>
            </w:r>
          </w:p>
        </w:tc>
        <w:tc>
          <w:tcPr>
            <w:tcW w:w="645" w:type="dxa"/>
            <w:tcBorders>
              <w:left w:val="single" w:sz="12" w:space="0" w:color="auto"/>
            </w:tcBorders>
            <w:noWrap/>
            <w:vAlign w:val="center"/>
          </w:tcPr>
          <w:p w14:paraId="09EA31A2"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-0.2</w:t>
            </w:r>
          </w:p>
        </w:tc>
        <w:tc>
          <w:tcPr>
            <w:tcW w:w="1140" w:type="dxa"/>
            <w:tcBorders>
              <w:right w:val="single" w:sz="12" w:space="0" w:color="auto"/>
            </w:tcBorders>
            <w:vAlign w:val="center"/>
          </w:tcPr>
          <w:p w14:paraId="787EBB4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[-0.9 0.7]</w:t>
            </w:r>
          </w:p>
        </w:tc>
        <w:tc>
          <w:tcPr>
            <w:tcW w:w="645" w:type="dxa"/>
            <w:tcBorders>
              <w:left w:val="single" w:sz="12" w:space="0" w:color="auto"/>
            </w:tcBorders>
            <w:noWrap/>
            <w:vAlign w:val="center"/>
          </w:tcPr>
          <w:p w14:paraId="30E2E803" w14:textId="77777777" w:rsidR="00E51C58" w:rsidRPr="00CD5BDD" w:rsidRDefault="00E51C58" w:rsidP="00805E32">
            <w:pPr>
              <w:spacing w:before="0" w:after="0"/>
              <w:jc w:val="center"/>
              <w:rPr>
                <w:color w:val="000000"/>
                <w:sz w:val="20"/>
                <w:szCs w:val="20"/>
              </w:rPr>
            </w:pPr>
            <w:r w:rsidRPr="00CD5BDD">
              <w:rPr>
                <w:color w:val="000000"/>
                <w:sz w:val="20"/>
                <w:szCs w:val="20"/>
              </w:rPr>
              <w:t>0.3</w:t>
            </w:r>
          </w:p>
        </w:tc>
        <w:tc>
          <w:tcPr>
            <w:tcW w:w="1254" w:type="dxa"/>
            <w:tcBorders>
              <w:right w:val="single" w:sz="12" w:space="0" w:color="auto"/>
            </w:tcBorders>
            <w:vAlign w:val="center"/>
          </w:tcPr>
          <w:p w14:paraId="0BEB7982"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[-1.3 3.5]</w:t>
            </w:r>
          </w:p>
        </w:tc>
        <w:tc>
          <w:tcPr>
            <w:tcW w:w="645" w:type="dxa"/>
            <w:tcBorders>
              <w:left w:val="single" w:sz="12" w:space="0" w:color="auto"/>
            </w:tcBorders>
            <w:noWrap/>
            <w:vAlign w:val="center"/>
          </w:tcPr>
          <w:p w14:paraId="63A12F77"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-0.9</w:t>
            </w:r>
          </w:p>
        </w:tc>
        <w:tc>
          <w:tcPr>
            <w:tcW w:w="1306" w:type="dxa"/>
            <w:tcBorders>
              <w:right w:val="single" w:sz="12" w:space="0" w:color="auto"/>
            </w:tcBorders>
            <w:vAlign w:val="center"/>
          </w:tcPr>
          <w:p w14:paraId="39A6CDC2"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[-7.5 2.3]</w:t>
            </w:r>
          </w:p>
        </w:tc>
      </w:tr>
      <w:tr w:rsidR="00E51C58" w:rsidRPr="00CE6941" w14:paraId="6B5F7768" w14:textId="77777777" w:rsidTr="00956E04">
        <w:trPr>
          <w:trHeight w:val="20"/>
          <w:jc w:val="center"/>
        </w:trPr>
        <w:tc>
          <w:tcPr>
            <w:tcW w:w="2154" w:type="dxa"/>
            <w:tcBorders>
              <w:right w:val="single" w:sz="12" w:space="0" w:color="auto"/>
            </w:tcBorders>
            <w:hideMark/>
          </w:tcPr>
          <w:p w14:paraId="0F60BDF4"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PM</w:t>
            </w:r>
          </w:p>
        </w:tc>
        <w:tc>
          <w:tcPr>
            <w:tcW w:w="822" w:type="dxa"/>
            <w:tcBorders>
              <w:left w:val="single" w:sz="12" w:space="0" w:color="auto"/>
              <w:right w:val="single" w:sz="12" w:space="0" w:color="auto"/>
            </w:tcBorders>
            <w:noWrap/>
            <w:vAlign w:val="center"/>
            <w:hideMark/>
          </w:tcPr>
          <w:p w14:paraId="0D63F596"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1.470</w:t>
            </w:r>
          </w:p>
        </w:tc>
        <w:tc>
          <w:tcPr>
            <w:tcW w:w="645" w:type="dxa"/>
            <w:tcBorders>
              <w:left w:val="single" w:sz="12" w:space="0" w:color="auto"/>
            </w:tcBorders>
            <w:noWrap/>
            <w:vAlign w:val="center"/>
          </w:tcPr>
          <w:p w14:paraId="4ED13AF5"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-0.4</w:t>
            </w:r>
          </w:p>
        </w:tc>
        <w:tc>
          <w:tcPr>
            <w:tcW w:w="1106" w:type="dxa"/>
            <w:tcBorders>
              <w:right w:val="single" w:sz="12" w:space="0" w:color="auto"/>
            </w:tcBorders>
            <w:vAlign w:val="center"/>
          </w:tcPr>
          <w:p w14:paraId="4BCF9D1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[-1.8 0.8]</w:t>
            </w:r>
          </w:p>
        </w:tc>
        <w:tc>
          <w:tcPr>
            <w:tcW w:w="645" w:type="dxa"/>
            <w:tcBorders>
              <w:left w:val="single" w:sz="12" w:space="0" w:color="auto"/>
            </w:tcBorders>
            <w:noWrap/>
            <w:vAlign w:val="center"/>
          </w:tcPr>
          <w:p w14:paraId="76C9B418"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0.0</w:t>
            </w:r>
          </w:p>
        </w:tc>
        <w:tc>
          <w:tcPr>
            <w:tcW w:w="1106" w:type="dxa"/>
            <w:tcBorders>
              <w:right w:val="single" w:sz="12" w:space="0" w:color="auto"/>
            </w:tcBorders>
            <w:vAlign w:val="center"/>
          </w:tcPr>
          <w:p w14:paraId="330F06E3"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[-1.5 2]</w:t>
            </w:r>
          </w:p>
        </w:tc>
        <w:tc>
          <w:tcPr>
            <w:tcW w:w="645" w:type="dxa"/>
            <w:tcBorders>
              <w:left w:val="single" w:sz="12" w:space="0" w:color="auto"/>
            </w:tcBorders>
            <w:noWrap/>
            <w:vAlign w:val="center"/>
          </w:tcPr>
          <w:p w14:paraId="62880A3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-0.2</w:t>
            </w:r>
          </w:p>
        </w:tc>
        <w:tc>
          <w:tcPr>
            <w:tcW w:w="1140" w:type="dxa"/>
            <w:tcBorders>
              <w:right w:val="single" w:sz="12" w:space="0" w:color="auto"/>
            </w:tcBorders>
            <w:vAlign w:val="center"/>
          </w:tcPr>
          <w:p w14:paraId="17FC61A2"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[-2.8 1.1]</w:t>
            </w:r>
          </w:p>
        </w:tc>
        <w:tc>
          <w:tcPr>
            <w:tcW w:w="645" w:type="dxa"/>
            <w:tcBorders>
              <w:left w:val="single" w:sz="12" w:space="0" w:color="auto"/>
            </w:tcBorders>
            <w:noWrap/>
            <w:vAlign w:val="center"/>
          </w:tcPr>
          <w:p w14:paraId="483A372D" w14:textId="77777777" w:rsidR="00E51C58" w:rsidRPr="00CD5BDD" w:rsidRDefault="00E51C58" w:rsidP="00805E32">
            <w:pPr>
              <w:spacing w:before="0" w:after="0"/>
              <w:jc w:val="center"/>
              <w:rPr>
                <w:color w:val="000000"/>
                <w:sz w:val="20"/>
                <w:szCs w:val="20"/>
              </w:rPr>
            </w:pPr>
            <w:r w:rsidRPr="00CD5BDD">
              <w:rPr>
                <w:color w:val="000000"/>
                <w:sz w:val="20"/>
                <w:szCs w:val="20"/>
              </w:rPr>
              <w:t>-1.6</w:t>
            </w:r>
          </w:p>
        </w:tc>
        <w:tc>
          <w:tcPr>
            <w:tcW w:w="1254" w:type="dxa"/>
            <w:tcBorders>
              <w:right w:val="single" w:sz="12" w:space="0" w:color="auto"/>
            </w:tcBorders>
            <w:vAlign w:val="center"/>
          </w:tcPr>
          <w:p w14:paraId="7C63A37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[-6.4 0.8]</w:t>
            </w:r>
          </w:p>
        </w:tc>
        <w:tc>
          <w:tcPr>
            <w:tcW w:w="645" w:type="dxa"/>
            <w:tcBorders>
              <w:left w:val="single" w:sz="12" w:space="0" w:color="auto"/>
            </w:tcBorders>
            <w:noWrap/>
            <w:vAlign w:val="center"/>
          </w:tcPr>
          <w:p w14:paraId="15822E0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-2.0</w:t>
            </w:r>
          </w:p>
        </w:tc>
        <w:tc>
          <w:tcPr>
            <w:tcW w:w="1306" w:type="dxa"/>
            <w:tcBorders>
              <w:right w:val="single" w:sz="12" w:space="0" w:color="auto"/>
            </w:tcBorders>
            <w:vAlign w:val="center"/>
          </w:tcPr>
          <w:p w14:paraId="3E2D4FE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[-4.8 0.8]</w:t>
            </w:r>
          </w:p>
        </w:tc>
      </w:tr>
      <w:tr w:rsidR="00E51C58" w:rsidRPr="00CE6941" w14:paraId="7A47B97A" w14:textId="77777777" w:rsidTr="00956E04">
        <w:trPr>
          <w:trHeight w:val="20"/>
          <w:jc w:val="center"/>
        </w:trPr>
        <w:tc>
          <w:tcPr>
            <w:tcW w:w="2154" w:type="dxa"/>
            <w:tcBorders>
              <w:right w:val="single" w:sz="12" w:space="0" w:color="auto"/>
            </w:tcBorders>
            <w:hideMark/>
          </w:tcPr>
          <w:p w14:paraId="4874C1D9"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Even</w:t>
            </w:r>
          </w:p>
        </w:tc>
        <w:tc>
          <w:tcPr>
            <w:tcW w:w="822" w:type="dxa"/>
            <w:tcBorders>
              <w:left w:val="single" w:sz="12" w:space="0" w:color="auto"/>
              <w:right w:val="single" w:sz="12" w:space="0" w:color="auto"/>
            </w:tcBorders>
            <w:noWrap/>
            <w:vAlign w:val="center"/>
            <w:hideMark/>
          </w:tcPr>
          <w:p w14:paraId="423D7F6B"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0.790</w:t>
            </w:r>
          </w:p>
        </w:tc>
        <w:tc>
          <w:tcPr>
            <w:tcW w:w="645" w:type="dxa"/>
            <w:tcBorders>
              <w:left w:val="single" w:sz="12" w:space="0" w:color="auto"/>
            </w:tcBorders>
            <w:noWrap/>
            <w:vAlign w:val="center"/>
          </w:tcPr>
          <w:p w14:paraId="4C4E00B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right w:val="single" w:sz="12" w:space="0" w:color="auto"/>
            </w:tcBorders>
            <w:vAlign w:val="center"/>
          </w:tcPr>
          <w:p w14:paraId="677D517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[-0.8 0.8]</w:t>
            </w:r>
          </w:p>
        </w:tc>
        <w:tc>
          <w:tcPr>
            <w:tcW w:w="645" w:type="dxa"/>
            <w:tcBorders>
              <w:left w:val="single" w:sz="12" w:space="0" w:color="auto"/>
            </w:tcBorders>
            <w:noWrap/>
            <w:vAlign w:val="center"/>
          </w:tcPr>
          <w:p w14:paraId="4DAAB01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right w:val="single" w:sz="12" w:space="0" w:color="auto"/>
            </w:tcBorders>
            <w:vAlign w:val="center"/>
          </w:tcPr>
          <w:p w14:paraId="28328A92"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[-0.9 1]</w:t>
            </w:r>
          </w:p>
        </w:tc>
        <w:tc>
          <w:tcPr>
            <w:tcW w:w="645" w:type="dxa"/>
            <w:tcBorders>
              <w:left w:val="single" w:sz="12" w:space="0" w:color="auto"/>
            </w:tcBorders>
            <w:noWrap/>
            <w:vAlign w:val="center"/>
          </w:tcPr>
          <w:p w14:paraId="35FAD490"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0.2</w:t>
            </w:r>
          </w:p>
        </w:tc>
        <w:tc>
          <w:tcPr>
            <w:tcW w:w="1140" w:type="dxa"/>
            <w:tcBorders>
              <w:right w:val="single" w:sz="12" w:space="0" w:color="auto"/>
            </w:tcBorders>
            <w:vAlign w:val="center"/>
          </w:tcPr>
          <w:p w14:paraId="72B963C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[-3.3 2.9]</w:t>
            </w:r>
          </w:p>
        </w:tc>
        <w:tc>
          <w:tcPr>
            <w:tcW w:w="645" w:type="dxa"/>
            <w:tcBorders>
              <w:left w:val="single" w:sz="12" w:space="0" w:color="auto"/>
            </w:tcBorders>
            <w:noWrap/>
            <w:vAlign w:val="center"/>
          </w:tcPr>
          <w:p w14:paraId="4D352CAB" w14:textId="77777777" w:rsidR="00E51C58" w:rsidRPr="00CD5BDD" w:rsidRDefault="00E51C58" w:rsidP="00805E32">
            <w:pPr>
              <w:spacing w:before="0" w:after="0"/>
              <w:jc w:val="center"/>
              <w:rPr>
                <w:color w:val="000000"/>
                <w:sz w:val="20"/>
                <w:szCs w:val="20"/>
              </w:rPr>
            </w:pPr>
            <w:r w:rsidRPr="00CD5BDD">
              <w:rPr>
                <w:color w:val="000000"/>
                <w:sz w:val="20"/>
                <w:szCs w:val="20"/>
              </w:rPr>
              <w:t>-2.1</w:t>
            </w:r>
          </w:p>
        </w:tc>
        <w:tc>
          <w:tcPr>
            <w:tcW w:w="1254" w:type="dxa"/>
            <w:tcBorders>
              <w:right w:val="single" w:sz="12" w:space="0" w:color="auto"/>
            </w:tcBorders>
            <w:vAlign w:val="center"/>
          </w:tcPr>
          <w:p w14:paraId="0BFF8DA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[-5 -0.2]</w:t>
            </w:r>
          </w:p>
        </w:tc>
        <w:tc>
          <w:tcPr>
            <w:tcW w:w="645" w:type="dxa"/>
            <w:tcBorders>
              <w:left w:val="single" w:sz="12" w:space="0" w:color="auto"/>
            </w:tcBorders>
            <w:noWrap/>
            <w:vAlign w:val="center"/>
          </w:tcPr>
          <w:p w14:paraId="65E9872C"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-1.8</w:t>
            </w:r>
          </w:p>
        </w:tc>
        <w:tc>
          <w:tcPr>
            <w:tcW w:w="1306" w:type="dxa"/>
            <w:tcBorders>
              <w:right w:val="single" w:sz="12" w:space="0" w:color="auto"/>
            </w:tcBorders>
            <w:vAlign w:val="center"/>
          </w:tcPr>
          <w:p w14:paraId="4AF37E79"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[-4.6 -0.5]</w:t>
            </w:r>
          </w:p>
        </w:tc>
      </w:tr>
      <w:tr w:rsidR="00E51C58" w:rsidRPr="00CE6941" w14:paraId="2E6B0EEA" w14:textId="77777777" w:rsidTr="00956E04">
        <w:trPr>
          <w:trHeight w:val="20"/>
          <w:jc w:val="center"/>
        </w:trPr>
        <w:tc>
          <w:tcPr>
            <w:tcW w:w="2154" w:type="dxa"/>
            <w:tcBorders>
              <w:right w:val="single" w:sz="12" w:space="0" w:color="auto"/>
            </w:tcBorders>
            <w:hideMark/>
          </w:tcPr>
          <w:p w14:paraId="2CA36F23"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Temperature</w:t>
            </w:r>
          </w:p>
        </w:tc>
        <w:tc>
          <w:tcPr>
            <w:tcW w:w="822" w:type="dxa"/>
            <w:tcBorders>
              <w:left w:val="single" w:sz="12" w:space="0" w:color="auto"/>
              <w:right w:val="single" w:sz="12" w:space="0" w:color="auto"/>
            </w:tcBorders>
            <w:noWrap/>
            <w:vAlign w:val="center"/>
            <w:hideMark/>
          </w:tcPr>
          <w:p w14:paraId="14EB6843"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0.0110</w:t>
            </w:r>
          </w:p>
        </w:tc>
        <w:tc>
          <w:tcPr>
            <w:tcW w:w="645" w:type="dxa"/>
            <w:tcBorders>
              <w:left w:val="single" w:sz="12" w:space="0" w:color="auto"/>
            </w:tcBorders>
            <w:noWrap/>
            <w:vAlign w:val="center"/>
          </w:tcPr>
          <w:p w14:paraId="260B7DF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2.7</w:t>
            </w:r>
          </w:p>
        </w:tc>
        <w:tc>
          <w:tcPr>
            <w:tcW w:w="1106" w:type="dxa"/>
            <w:tcBorders>
              <w:right w:val="single" w:sz="12" w:space="0" w:color="auto"/>
            </w:tcBorders>
            <w:vAlign w:val="center"/>
          </w:tcPr>
          <w:p w14:paraId="21EBA22E"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[-5.5 7.7]</w:t>
            </w:r>
          </w:p>
        </w:tc>
        <w:tc>
          <w:tcPr>
            <w:tcW w:w="645" w:type="dxa"/>
            <w:tcBorders>
              <w:left w:val="single" w:sz="12" w:space="0" w:color="auto"/>
            </w:tcBorders>
            <w:noWrap/>
            <w:vAlign w:val="center"/>
          </w:tcPr>
          <w:p w14:paraId="67B97C7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-2.9</w:t>
            </w:r>
          </w:p>
        </w:tc>
        <w:tc>
          <w:tcPr>
            <w:tcW w:w="1106" w:type="dxa"/>
            <w:tcBorders>
              <w:right w:val="single" w:sz="12" w:space="0" w:color="auto"/>
            </w:tcBorders>
            <w:vAlign w:val="center"/>
          </w:tcPr>
          <w:p w14:paraId="51E83B64"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[-19.2 18.8]</w:t>
            </w:r>
          </w:p>
        </w:tc>
        <w:tc>
          <w:tcPr>
            <w:tcW w:w="645" w:type="dxa"/>
            <w:tcBorders>
              <w:left w:val="single" w:sz="12" w:space="0" w:color="auto"/>
            </w:tcBorders>
            <w:noWrap/>
            <w:vAlign w:val="center"/>
          </w:tcPr>
          <w:p w14:paraId="553B4F95"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-1.3</w:t>
            </w:r>
          </w:p>
        </w:tc>
        <w:tc>
          <w:tcPr>
            <w:tcW w:w="1140" w:type="dxa"/>
            <w:tcBorders>
              <w:right w:val="single" w:sz="12" w:space="0" w:color="auto"/>
            </w:tcBorders>
            <w:vAlign w:val="center"/>
          </w:tcPr>
          <w:p w14:paraId="5F68E25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[-75.5 38.6]</w:t>
            </w:r>
          </w:p>
        </w:tc>
        <w:tc>
          <w:tcPr>
            <w:tcW w:w="645" w:type="dxa"/>
            <w:tcBorders>
              <w:left w:val="single" w:sz="12" w:space="0" w:color="auto"/>
            </w:tcBorders>
            <w:noWrap/>
            <w:vAlign w:val="center"/>
          </w:tcPr>
          <w:p w14:paraId="55BF1970" w14:textId="77777777" w:rsidR="00E51C58" w:rsidRPr="00CD5BDD" w:rsidRDefault="00E51C58" w:rsidP="00805E32">
            <w:pPr>
              <w:spacing w:before="0" w:after="0"/>
              <w:jc w:val="center"/>
              <w:rPr>
                <w:color w:val="000000"/>
                <w:sz w:val="20"/>
                <w:szCs w:val="20"/>
              </w:rPr>
            </w:pPr>
            <w:r w:rsidRPr="00CD5BDD">
              <w:rPr>
                <w:color w:val="000000"/>
                <w:sz w:val="20"/>
                <w:szCs w:val="20"/>
              </w:rPr>
              <w:t>20.7</w:t>
            </w:r>
          </w:p>
        </w:tc>
        <w:tc>
          <w:tcPr>
            <w:tcW w:w="1254" w:type="dxa"/>
            <w:tcBorders>
              <w:right w:val="single" w:sz="12" w:space="0" w:color="auto"/>
            </w:tcBorders>
            <w:vAlign w:val="center"/>
          </w:tcPr>
          <w:p w14:paraId="1F3FB9A0"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[-13.9 62]</w:t>
            </w:r>
          </w:p>
        </w:tc>
        <w:tc>
          <w:tcPr>
            <w:tcW w:w="645" w:type="dxa"/>
            <w:tcBorders>
              <w:left w:val="single" w:sz="12" w:space="0" w:color="auto"/>
            </w:tcBorders>
            <w:noWrap/>
            <w:vAlign w:val="center"/>
          </w:tcPr>
          <w:p w14:paraId="6AC10417"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-14.3</w:t>
            </w:r>
          </w:p>
        </w:tc>
        <w:tc>
          <w:tcPr>
            <w:tcW w:w="1306" w:type="dxa"/>
            <w:tcBorders>
              <w:right w:val="single" w:sz="12" w:space="0" w:color="auto"/>
            </w:tcBorders>
            <w:vAlign w:val="center"/>
          </w:tcPr>
          <w:p w14:paraId="09C6E5D0"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[-94 49.2]</w:t>
            </w:r>
          </w:p>
        </w:tc>
      </w:tr>
      <w:tr w:rsidR="00E51C58" w:rsidRPr="00CE6941" w14:paraId="4609C332" w14:textId="77777777" w:rsidTr="00956E04">
        <w:trPr>
          <w:trHeight w:val="20"/>
          <w:jc w:val="center"/>
        </w:trPr>
        <w:tc>
          <w:tcPr>
            <w:tcW w:w="2154" w:type="dxa"/>
            <w:tcBorders>
              <w:right w:val="single" w:sz="12" w:space="0" w:color="auto"/>
            </w:tcBorders>
            <w:hideMark/>
          </w:tcPr>
          <w:p w14:paraId="5C28033E"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Relative Humidity</w:t>
            </w:r>
          </w:p>
        </w:tc>
        <w:tc>
          <w:tcPr>
            <w:tcW w:w="822" w:type="dxa"/>
            <w:tcBorders>
              <w:left w:val="single" w:sz="12" w:space="0" w:color="auto"/>
              <w:right w:val="single" w:sz="12" w:space="0" w:color="auto"/>
            </w:tcBorders>
            <w:noWrap/>
            <w:vAlign w:val="center"/>
            <w:hideMark/>
          </w:tcPr>
          <w:p w14:paraId="0611525F"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-0.005</w:t>
            </w:r>
          </w:p>
        </w:tc>
        <w:tc>
          <w:tcPr>
            <w:tcW w:w="645" w:type="dxa"/>
            <w:tcBorders>
              <w:left w:val="single" w:sz="12" w:space="0" w:color="auto"/>
            </w:tcBorders>
            <w:noWrap/>
            <w:vAlign w:val="center"/>
          </w:tcPr>
          <w:p w14:paraId="6191A8C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-0.2</w:t>
            </w:r>
          </w:p>
        </w:tc>
        <w:tc>
          <w:tcPr>
            <w:tcW w:w="1106" w:type="dxa"/>
            <w:tcBorders>
              <w:right w:val="single" w:sz="12" w:space="0" w:color="auto"/>
            </w:tcBorders>
            <w:vAlign w:val="center"/>
          </w:tcPr>
          <w:p w14:paraId="2C03CE54"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 3.5]</w:t>
            </w:r>
          </w:p>
        </w:tc>
        <w:tc>
          <w:tcPr>
            <w:tcW w:w="645" w:type="dxa"/>
            <w:tcBorders>
              <w:left w:val="single" w:sz="12" w:space="0" w:color="auto"/>
            </w:tcBorders>
            <w:noWrap/>
            <w:vAlign w:val="center"/>
          </w:tcPr>
          <w:p w14:paraId="290F3AAB"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-8.4</w:t>
            </w:r>
          </w:p>
        </w:tc>
        <w:tc>
          <w:tcPr>
            <w:tcW w:w="1106" w:type="dxa"/>
            <w:tcBorders>
              <w:right w:val="single" w:sz="12" w:space="0" w:color="auto"/>
            </w:tcBorders>
            <w:vAlign w:val="center"/>
          </w:tcPr>
          <w:p w14:paraId="484A76E8"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[-78.9 18.2]</w:t>
            </w:r>
          </w:p>
        </w:tc>
        <w:tc>
          <w:tcPr>
            <w:tcW w:w="645" w:type="dxa"/>
            <w:tcBorders>
              <w:left w:val="single" w:sz="12" w:space="0" w:color="auto"/>
            </w:tcBorders>
            <w:noWrap/>
            <w:vAlign w:val="center"/>
          </w:tcPr>
          <w:p w14:paraId="6BC0726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-0.2</w:t>
            </w:r>
          </w:p>
        </w:tc>
        <w:tc>
          <w:tcPr>
            <w:tcW w:w="1140" w:type="dxa"/>
            <w:tcBorders>
              <w:right w:val="single" w:sz="12" w:space="0" w:color="auto"/>
            </w:tcBorders>
            <w:vAlign w:val="center"/>
          </w:tcPr>
          <w:p w14:paraId="50F0D3B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[-22.5 23.1]</w:t>
            </w:r>
          </w:p>
        </w:tc>
        <w:tc>
          <w:tcPr>
            <w:tcW w:w="645" w:type="dxa"/>
            <w:tcBorders>
              <w:left w:val="single" w:sz="12" w:space="0" w:color="auto"/>
            </w:tcBorders>
            <w:noWrap/>
            <w:vAlign w:val="center"/>
          </w:tcPr>
          <w:p w14:paraId="41F81E6D" w14:textId="77777777" w:rsidR="00E51C58" w:rsidRPr="00CD5BDD" w:rsidRDefault="00E51C58" w:rsidP="00805E32">
            <w:pPr>
              <w:spacing w:before="0" w:after="0"/>
              <w:jc w:val="center"/>
              <w:rPr>
                <w:color w:val="000000"/>
                <w:sz w:val="20"/>
                <w:szCs w:val="20"/>
              </w:rPr>
            </w:pPr>
            <w:r w:rsidRPr="00CD5BDD">
              <w:rPr>
                <w:color w:val="000000"/>
                <w:sz w:val="20"/>
                <w:szCs w:val="20"/>
              </w:rPr>
              <w:t>-5.1</w:t>
            </w:r>
          </w:p>
        </w:tc>
        <w:tc>
          <w:tcPr>
            <w:tcW w:w="1254" w:type="dxa"/>
            <w:tcBorders>
              <w:right w:val="single" w:sz="12" w:space="0" w:color="auto"/>
            </w:tcBorders>
            <w:vAlign w:val="center"/>
          </w:tcPr>
          <w:p w14:paraId="66B425D8"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[-12.4 2.6]</w:t>
            </w:r>
          </w:p>
        </w:tc>
        <w:tc>
          <w:tcPr>
            <w:tcW w:w="645" w:type="dxa"/>
            <w:tcBorders>
              <w:left w:val="single" w:sz="12" w:space="0" w:color="auto"/>
            </w:tcBorders>
            <w:noWrap/>
            <w:vAlign w:val="center"/>
          </w:tcPr>
          <w:p w14:paraId="281CBF0A"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11.8</w:t>
            </w:r>
          </w:p>
        </w:tc>
        <w:tc>
          <w:tcPr>
            <w:tcW w:w="1306" w:type="dxa"/>
            <w:tcBorders>
              <w:right w:val="single" w:sz="12" w:space="0" w:color="auto"/>
            </w:tcBorders>
            <w:vAlign w:val="center"/>
          </w:tcPr>
          <w:p w14:paraId="71D9A7DD"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[-31.2 31.2]</w:t>
            </w:r>
          </w:p>
        </w:tc>
      </w:tr>
      <w:tr w:rsidR="00E51C58" w:rsidRPr="00CE6941" w14:paraId="2FFDB20F" w14:textId="77777777" w:rsidTr="00956E04">
        <w:trPr>
          <w:trHeight w:val="20"/>
          <w:jc w:val="center"/>
        </w:trPr>
        <w:tc>
          <w:tcPr>
            <w:tcW w:w="2154" w:type="dxa"/>
            <w:tcBorders>
              <w:bottom w:val="single" w:sz="12" w:space="0" w:color="auto"/>
              <w:right w:val="single" w:sz="12" w:space="0" w:color="auto"/>
            </w:tcBorders>
            <w:hideMark/>
          </w:tcPr>
          <w:p w14:paraId="7F921D04"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Rainy Weather</w:t>
            </w:r>
          </w:p>
        </w:tc>
        <w:tc>
          <w:tcPr>
            <w:tcW w:w="822" w:type="dxa"/>
            <w:tcBorders>
              <w:left w:val="single" w:sz="12" w:space="0" w:color="auto"/>
              <w:bottom w:val="single" w:sz="12" w:space="0" w:color="auto"/>
              <w:right w:val="single" w:sz="12" w:space="0" w:color="auto"/>
            </w:tcBorders>
            <w:noWrap/>
            <w:vAlign w:val="center"/>
            <w:hideMark/>
          </w:tcPr>
          <w:p w14:paraId="23702A13" w14:textId="77777777" w:rsidR="00E51C58" w:rsidRPr="00D40634" w:rsidRDefault="00E51C58" w:rsidP="00805E32">
            <w:pPr>
              <w:autoSpaceDE w:val="0"/>
              <w:autoSpaceDN w:val="0"/>
              <w:adjustRightInd w:val="0"/>
              <w:spacing w:before="0" w:after="0"/>
              <w:jc w:val="center"/>
              <w:rPr>
                <w:rFonts w:cs="Times New Roman"/>
                <w:sz w:val="20"/>
                <w:szCs w:val="20"/>
              </w:rPr>
            </w:pPr>
            <w:r w:rsidRPr="00D40634">
              <w:rPr>
                <w:rFonts w:cs="Times New Roman"/>
                <w:sz w:val="20"/>
                <w:szCs w:val="20"/>
              </w:rPr>
              <w:t>-0.221</w:t>
            </w:r>
          </w:p>
        </w:tc>
        <w:tc>
          <w:tcPr>
            <w:tcW w:w="645" w:type="dxa"/>
            <w:tcBorders>
              <w:left w:val="single" w:sz="12" w:space="0" w:color="auto"/>
              <w:bottom w:val="single" w:sz="12" w:space="0" w:color="auto"/>
            </w:tcBorders>
            <w:noWrap/>
            <w:vAlign w:val="center"/>
          </w:tcPr>
          <w:p w14:paraId="210AEC0D"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5.2</w:t>
            </w:r>
          </w:p>
        </w:tc>
        <w:tc>
          <w:tcPr>
            <w:tcW w:w="1106" w:type="dxa"/>
            <w:tcBorders>
              <w:bottom w:val="single" w:sz="12" w:space="0" w:color="auto"/>
              <w:right w:val="single" w:sz="12" w:space="0" w:color="auto"/>
            </w:tcBorders>
            <w:vAlign w:val="center"/>
          </w:tcPr>
          <w:p w14:paraId="3B0E7DB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[-3.8 11.6]</w:t>
            </w:r>
          </w:p>
        </w:tc>
        <w:tc>
          <w:tcPr>
            <w:tcW w:w="645" w:type="dxa"/>
            <w:tcBorders>
              <w:left w:val="single" w:sz="12" w:space="0" w:color="auto"/>
              <w:bottom w:val="single" w:sz="12" w:space="0" w:color="auto"/>
            </w:tcBorders>
            <w:noWrap/>
            <w:vAlign w:val="center"/>
          </w:tcPr>
          <w:p w14:paraId="35F900BD"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9.2</w:t>
            </w:r>
          </w:p>
        </w:tc>
        <w:tc>
          <w:tcPr>
            <w:tcW w:w="1106" w:type="dxa"/>
            <w:tcBorders>
              <w:bottom w:val="single" w:sz="12" w:space="0" w:color="auto"/>
              <w:right w:val="single" w:sz="12" w:space="0" w:color="auto"/>
            </w:tcBorders>
            <w:vAlign w:val="center"/>
          </w:tcPr>
          <w:p w14:paraId="2C9E1BCB" w14:textId="77777777" w:rsidR="00E51C58" w:rsidRPr="00CD5BDD" w:rsidRDefault="00E51C58" w:rsidP="00805E32">
            <w:pPr>
              <w:autoSpaceDE w:val="0"/>
              <w:autoSpaceDN w:val="0"/>
              <w:adjustRightInd w:val="0"/>
              <w:spacing w:before="0" w:after="0"/>
              <w:jc w:val="center"/>
              <w:rPr>
                <w:color w:val="000000"/>
                <w:sz w:val="20"/>
                <w:szCs w:val="20"/>
              </w:rPr>
            </w:pPr>
            <w:r w:rsidRPr="00CD5BDD">
              <w:rPr>
                <w:color w:val="000000"/>
                <w:sz w:val="20"/>
                <w:szCs w:val="20"/>
              </w:rPr>
              <w:t>[-5.5 51.4]</w:t>
            </w:r>
          </w:p>
        </w:tc>
        <w:tc>
          <w:tcPr>
            <w:tcW w:w="645" w:type="dxa"/>
            <w:tcBorders>
              <w:left w:val="single" w:sz="12" w:space="0" w:color="auto"/>
              <w:bottom w:val="single" w:sz="12" w:space="0" w:color="auto"/>
            </w:tcBorders>
            <w:noWrap/>
            <w:vAlign w:val="center"/>
          </w:tcPr>
          <w:p w14:paraId="489CF903"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-6.4</w:t>
            </w:r>
          </w:p>
        </w:tc>
        <w:tc>
          <w:tcPr>
            <w:tcW w:w="1140" w:type="dxa"/>
            <w:tcBorders>
              <w:bottom w:val="single" w:sz="12" w:space="0" w:color="auto"/>
              <w:right w:val="single" w:sz="12" w:space="0" w:color="auto"/>
            </w:tcBorders>
            <w:vAlign w:val="center"/>
          </w:tcPr>
          <w:p w14:paraId="4909BFC1"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[-28.1 7.6]</w:t>
            </w:r>
          </w:p>
        </w:tc>
        <w:tc>
          <w:tcPr>
            <w:tcW w:w="645" w:type="dxa"/>
            <w:tcBorders>
              <w:left w:val="single" w:sz="12" w:space="0" w:color="auto"/>
              <w:bottom w:val="single" w:sz="12" w:space="0" w:color="auto"/>
            </w:tcBorders>
            <w:noWrap/>
            <w:vAlign w:val="center"/>
          </w:tcPr>
          <w:p w14:paraId="160E3CE3" w14:textId="77777777" w:rsidR="00E51C58" w:rsidRPr="00CD5BDD" w:rsidRDefault="00E51C58" w:rsidP="00805E32">
            <w:pPr>
              <w:spacing w:before="0" w:after="0"/>
              <w:jc w:val="center"/>
              <w:rPr>
                <w:color w:val="000000"/>
                <w:sz w:val="20"/>
                <w:szCs w:val="20"/>
              </w:rPr>
            </w:pPr>
            <w:r w:rsidRPr="00CD5BDD">
              <w:rPr>
                <w:color w:val="000000"/>
                <w:sz w:val="20"/>
                <w:szCs w:val="20"/>
              </w:rPr>
              <w:t>-4.1</w:t>
            </w:r>
          </w:p>
        </w:tc>
        <w:tc>
          <w:tcPr>
            <w:tcW w:w="1254" w:type="dxa"/>
            <w:tcBorders>
              <w:bottom w:val="single" w:sz="12" w:space="0" w:color="auto"/>
              <w:right w:val="single" w:sz="12" w:space="0" w:color="auto"/>
            </w:tcBorders>
            <w:vAlign w:val="center"/>
          </w:tcPr>
          <w:p w14:paraId="3B4287EA"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[-23.3 19.8]</w:t>
            </w:r>
          </w:p>
        </w:tc>
        <w:tc>
          <w:tcPr>
            <w:tcW w:w="645" w:type="dxa"/>
            <w:tcBorders>
              <w:left w:val="single" w:sz="12" w:space="0" w:color="auto"/>
              <w:bottom w:val="single" w:sz="12" w:space="0" w:color="auto"/>
            </w:tcBorders>
            <w:noWrap/>
            <w:vAlign w:val="center"/>
          </w:tcPr>
          <w:p w14:paraId="0264DF5F"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4.2</w:t>
            </w:r>
          </w:p>
        </w:tc>
        <w:tc>
          <w:tcPr>
            <w:tcW w:w="1306" w:type="dxa"/>
            <w:tcBorders>
              <w:bottom w:val="single" w:sz="12" w:space="0" w:color="auto"/>
              <w:right w:val="single" w:sz="12" w:space="0" w:color="auto"/>
            </w:tcBorders>
            <w:vAlign w:val="center"/>
          </w:tcPr>
          <w:p w14:paraId="72D9FE4D" w14:textId="77777777" w:rsidR="00E51C58" w:rsidRPr="00D40634" w:rsidRDefault="00E51C58" w:rsidP="00805E32">
            <w:pPr>
              <w:autoSpaceDE w:val="0"/>
              <w:autoSpaceDN w:val="0"/>
              <w:adjustRightInd w:val="0"/>
              <w:spacing w:before="0" w:after="0"/>
              <w:jc w:val="center"/>
              <w:rPr>
                <w:rFonts w:cs="Times New Roman"/>
                <w:sz w:val="20"/>
                <w:szCs w:val="20"/>
              </w:rPr>
            </w:pPr>
            <w:r>
              <w:rPr>
                <w:color w:val="000000"/>
                <w:sz w:val="20"/>
                <w:szCs w:val="20"/>
              </w:rPr>
              <w:t>[-42.4 36.7]</w:t>
            </w:r>
          </w:p>
        </w:tc>
      </w:tr>
      <w:tr w:rsidR="00FB0359" w:rsidRPr="00CE6941" w14:paraId="45E97A27" w14:textId="77777777" w:rsidTr="00956E04">
        <w:trPr>
          <w:trHeight w:val="20"/>
          <w:jc w:val="center"/>
        </w:trPr>
        <w:tc>
          <w:tcPr>
            <w:tcW w:w="2154" w:type="dxa"/>
            <w:tcBorders>
              <w:top w:val="single" w:sz="12" w:space="0" w:color="auto"/>
              <w:bottom w:val="nil"/>
              <w:right w:val="single" w:sz="12" w:space="0" w:color="auto"/>
            </w:tcBorders>
            <w:vAlign w:val="center"/>
          </w:tcPr>
          <w:p w14:paraId="23E7A877" w14:textId="7900CC4F" w:rsidR="00FB0359" w:rsidRDefault="00FB0359" w:rsidP="00FB0359">
            <w:pPr>
              <w:autoSpaceDE w:val="0"/>
              <w:autoSpaceDN w:val="0"/>
              <w:adjustRightInd w:val="0"/>
              <w:spacing w:before="0" w:after="0"/>
              <w:jc w:val="left"/>
              <w:rPr>
                <w:rFonts w:cs="Times New Roman"/>
                <w:b/>
                <w:sz w:val="20"/>
                <w:szCs w:val="20"/>
              </w:rPr>
            </w:pPr>
            <w:r>
              <w:rPr>
                <w:rFonts w:cs="Times New Roman"/>
                <w:b/>
                <w:sz w:val="20"/>
                <w:szCs w:val="20"/>
              </w:rPr>
              <w:t>% Change in Std.Err</w:t>
            </w:r>
          </w:p>
        </w:tc>
        <w:tc>
          <w:tcPr>
            <w:tcW w:w="822" w:type="dxa"/>
            <w:tcBorders>
              <w:top w:val="single" w:sz="12" w:space="0" w:color="auto"/>
              <w:left w:val="single" w:sz="12" w:space="0" w:color="auto"/>
              <w:bottom w:val="nil"/>
              <w:right w:val="single" w:sz="12" w:space="0" w:color="auto"/>
            </w:tcBorders>
            <w:noWrap/>
            <w:vAlign w:val="center"/>
          </w:tcPr>
          <w:p w14:paraId="093696EE" w14:textId="2EAAEDBC" w:rsidR="00FB0359" w:rsidRDefault="00FB0359" w:rsidP="00FB0359">
            <w:pPr>
              <w:autoSpaceDE w:val="0"/>
              <w:autoSpaceDN w:val="0"/>
              <w:adjustRightInd w:val="0"/>
              <w:spacing w:before="0" w:after="0"/>
              <w:jc w:val="center"/>
              <w:rPr>
                <w:rFonts w:cs="Times New Roman"/>
                <w:sz w:val="20"/>
                <w:szCs w:val="20"/>
              </w:rPr>
            </w:pPr>
            <w:r>
              <w:rPr>
                <w:rFonts w:cs="Times New Roman"/>
                <w:sz w:val="20"/>
                <w:szCs w:val="20"/>
              </w:rPr>
              <w:t>-</w:t>
            </w:r>
          </w:p>
        </w:tc>
        <w:tc>
          <w:tcPr>
            <w:tcW w:w="645" w:type="dxa"/>
            <w:tcBorders>
              <w:top w:val="single" w:sz="12" w:space="0" w:color="auto"/>
              <w:left w:val="single" w:sz="12" w:space="0" w:color="auto"/>
              <w:bottom w:val="nil"/>
            </w:tcBorders>
            <w:noWrap/>
            <w:vAlign w:val="center"/>
          </w:tcPr>
          <w:p w14:paraId="0E48D6B2" w14:textId="6E6F02A9" w:rsidR="00FB0359" w:rsidRDefault="00FB0359" w:rsidP="00FB0359">
            <w:pPr>
              <w:autoSpaceDE w:val="0"/>
              <w:autoSpaceDN w:val="0"/>
              <w:adjustRightInd w:val="0"/>
              <w:spacing w:before="0" w:after="0"/>
              <w:jc w:val="center"/>
              <w:rPr>
                <w:color w:val="000000"/>
                <w:sz w:val="20"/>
                <w:szCs w:val="20"/>
              </w:rPr>
            </w:pPr>
            <w:r>
              <w:rPr>
                <w:color w:val="000000"/>
                <w:sz w:val="20"/>
                <w:szCs w:val="20"/>
              </w:rPr>
              <w:t>44.9</w:t>
            </w:r>
          </w:p>
        </w:tc>
        <w:tc>
          <w:tcPr>
            <w:tcW w:w="1106" w:type="dxa"/>
            <w:tcBorders>
              <w:top w:val="single" w:sz="12" w:space="0" w:color="auto"/>
              <w:bottom w:val="nil"/>
              <w:right w:val="single" w:sz="12" w:space="0" w:color="auto"/>
            </w:tcBorders>
            <w:vAlign w:val="center"/>
          </w:tcPr>
          <w:p w14:paraId="1B6120EA" w14:textId="33C60488" w:rsidR="00FB0359" w:rsidRDefault="00FB0359" w:rsidP="00FB0359">
            <w:pPr>
              <w:autoSpaceDE w:val="0"/>
              <w:autoSpaceDN w:val="0"/>
              <w:adjustRightInd w:val="0"/>
              <w:spacing w:before="0" w:after="0"/>
              <w:jc w:val="center"/>
              <w:rPr>
                <w:color w:val="000000"/>
                <w:sz w:val="20"/>
                <w:szCs w:val="20"/>
              </w:rPr>
            </w:pPr>
            <w:r w:rsidRPr="00D40634">
              <w:rPr>
                <w:rFonts w:cs="Times New Roman"/>
                <w:sz w:val="20"/>
                <w:szCs w:val="20"/>
              </w:rPr>
              <w:t>[44 45]</w:t>
            </w:r>
          </w:p>
        </w:tc>
        <w:tc>
          <w:tcPr>
            <w:tcW w:w="645" w:type="dxa"/>
            <w:tcBorders>
              <w:top w:val="single" w:sz="12" w:space="0" w:color="auto"/>
              <w:left w:val="single" w:sz="12" w:space="0" w:color="auto"/>
              <w:bottom w:val="nil"/>
            </w:tcBorders>
            <w:noWrap/>
            <w:vAlign w:val="center"/>
          </w:tcPr>
          <w:p w14:paraId="783877F6" w14:textId="4EA8A80D" w:rsidR="00FB0359" w:rsidRDefault="00FB0359" w:rsidP="00FB0359">
            <w:pPr>
              <w:autoSpaceDE w:val="0"/>
              <w:autoSpaceDN w:val="0"/>
              <w:adjustRightInd w:val="0"/>
              <w:spacing w:before="0" w:after="0"/>
              <w:jc w:val="center"/>
              <w:rPr>
                <w:color w:val="000000"/>
                <w:sz w:val="20"/>
                <w:szCs w:val="20"/>
              </w:rPr>
            </w:pPr>
            <w:r>
              <w:rPr>
                <w:color w:val="000000"/>
                <w:sz w:val="20"/>
                <w:szCs w:val="20"/>
              </w:rPr>
              <w:t>105.0</w:t>
            </w:r>
          </w:p>
        </w:tc>
        <w:tc>
          <w:tcPr>
            <w:tcW w:w="1106" w:type="dxa"/>
            <w:tcBorders>
              <w:top w:val="single" w:sz="12" w:space="0" w:color="auto"/>
              <w:bottom w:val="nil"/>
              <w:right w:val="single" w:sz="12" w:space="0" w:color="auto"/>
            </w:tcBorders>
            <w:vAlign w:val="center"/>
          </w:tcPr>
          <w:p w14:paraId="295F1919" w14:textId="3743E1FA" w:rsidR="00FB0359" w:rsidRDefault="00FB0359" w:rsidP="00FB0359">
            <w:pPr>
              <w:autoSpaceDE w:val="0"/>
              <w:autoSpaceDN w:val="0"/>
              <w:adjustRightInd w:val="0"/>
              <w:spacing w:before="0" w:after="0"/>
              <w:jc w:val="center"/>
              <w:rPr>
                <w:color w:val="000000"/>
                <w:sz w:val="20"/>
                <w:szCs w:val="20"/>
              </w:rPr>
            </w:pPr>
            <w:r w:rsidRPr="00D40634">
              <w:rPr>
                <w:rFonts w:cs="Times New Roman"/>
                <w:sz w:val="20"/>
                <w:szCs w:val="20"/>
              </w:rPr>
              <w:t>[99 110]</w:t>
            </w:r>
          </w:p>
        </w:tc>
        <w:tc>
          <w:tcPr>
            <w:tcW w:w="645" w:type="dxa"/>
            <w:tcBorders>
              <w:top w:val="single" w:sz="12" w:space="0" w:color="auto"/>
              <w:left w:val="single" w:sz="12" w:space="0" w:color="auto"/>
              <w:bottom w:val="nil"/>
            </w:tcBorders>
            <w:noWrap/>
            <w:vAlign w:val="center"/>
          </w:tcPr>
          <w:p w14:paraId="405289F5" w14:textId="4240F2D6" w:rsidR="00FB0359" w:rsidRDefault="00FB0359" w:rsidP="00FB0359">
            <w:pPr>
              <w:autoSpaceDE w:val="0"/>
              <w:autoSpaceDN w:val="0"/>
              <w:adjustRightInd w:val="0"/>
              <w:spacing w:before="0" w:after="0"/>
              <w:jc w:val="center"/>
              <w:rPr>
                <w:color w:val="000000"/>
                <w:sz w:val="20"/>
                <w:szCs w:val="20"/>
              </w:rPr>
            </w:pPr>
            <w:r>
              <w:rPr>
                <w:color w:val="000000"/>
                <w:sz w:val="20"/>
                <w:szCs w:val="20"/>
              </w:rPr>
              <w:t>165.7</w:t>
            </w:r>
          </w:p>
        </w:tc>
        <w:tc>
          <w:tcPr>
            <w:tcW w:w="1140" w:type="dxa"/>
            <w:tcBorders>
              <w:top w:val="single" w:sz="12" w:space="0" w:color="auto"/>
              <w:bottom w:val="nil"/>
              <w:right w:val="single" w:sz="12" w:space="0" w:color="auto"/>
            </w:tcBorders>
            <w:vAlign w:val="center"/>
          </w:tcPr>
          <w:p w14:paraId="3983467C" w14:textId="50B0CC5D" w:rsidR="00FB0359" w:rsidRDefault="00FB0359" w:rsidP="00FB0359">
            <w:pPr>
              <w:autoSpaceDE w:val="0"/>
              <w:autoSpaceDN w:val="0"/>
              <w:adjustRightInd w:val="0"/>
              <w:spacing w:before="0" w:after="0"/>
              <w:jc w:val="center"/>
              <w:rPr>
                <w:color w:val="000000"/>
                <w:sz w:val="20"/>
                <w:szCs w:val="20"/>
              </w:rPr>
            </w:pPr>
            <w:r w:rsidRPr="00D40634">
              <w:rPr>
                <w:rFonts w:cs="Times New Roman"/>
                <w:sz w:val="20"/>
                <w:szCs w:val="20"/>
              </w:rPr>
              <w:t>[164 168]</w:t>
            </w:r>
          </w:p>
        </w:tc>
        <w:tc>
          <w:tcPr>
            <w:tcW w:w="645" w:type="dxa"/>
            <w:tcBorders>
              <w:top w:val="single" w:sz="12" w:space="0" w:color="auto"/>
              <w:left w:val="single" w:sz="12" w:space="0" w:color="auto"/>
              <w:bottom w:val="nil"/>
            </w:tcBorders>
            <w:noWrap/>
            <w:vAlign w:val="center"/>
          </w:tcPr>
          <w:p w14:paraId="7C33CBA6" w14:textId="299CF6B6" w:rsidR="00FB0359" w:rsidRDefault="00FB0359" w:rsidP="00FB0359">
            <w:pPr>
              <w:spacing w:before="0" w:after="0"/>
              <w:jc w:val="center"/>
              <w:rPr>
                <w:color w:val="000000"/>
                <w:sz w:val="20"/>
                <w:szCs w:val="20"/>
              </w:rPr>
            </w:pPr>
            <w:r>
              <w:rPr>
                <w:color w:val="000000"/>
                <w:sz w:val="20"/>
                <w:szCs w:val="20"/>
              </w:rPr>
              <w:t>226.1</w:t>
            </w:r>
          </w:p>
        </w:tc>
        <w:tc>
          <w:tcPr>
            <w:tcW w:w="1254" w:type="dxa"/>
            <w:tcBorders>
              <w:top w:val="single" w:sz="12" w:space="0" w:color="auto"/>
              <w:bottom w:val="nil"/>
              <w:right w:val="single" w:sz="12" w:space="0" w:color="auto"/>
            </w:tcBorders>
            <w:vAlign w:val="center"/>
          </w:tcPr>
          <w:p w14:paraId="6A189FE1" w14:textId="05B15F50" w:rsidR="00FB0359" w:rsidRDefault="00FB0359" w:rsidP="00FB0359">
            <w:pPr>
              <w:autoSpaceDE w:val="0"/>
              <w:autoSpaceDN w:val="0"/>
              <w:adjustRightInd w:val="0"/>
              <w:spacing w:before="0" w:after="0"/>
              <w:jc w:val="center"/>
              <w:rPr>
                <w:color w:val="000000"/>
                <w:sz w:val="20"/>
                <w:szCs w:val="20"/>
              </w:rPr>
            </w:pPr>
            <w:r w:rsidRPr="00D40634">
              <w:rPr>
                <w:rFonts w:cs="Times New Roman"/>
                <w:sz w:val="20"/>
                <w:szCs w:val="20"/>
              </w:rPr>
              <w:t>[220 231]</w:t>
            </w:r>
          </w:p>
        </w:tc>
        <w:tc>
          <w:tcPr>
            <w:tcW w:w="645" w:type="dxa"/>
            <w:tcBorders>
              <w:top w:val="single" w:sz="12" w:space="0" w:color="auto"/>
              <w:left w:val="single" w:sz="12" w:space="0" w:color="auto"/>
              <w:bottom w:val="nil"/>
            </w:tcBorders>
            <w:noWrap/>
            <w:vAlign w:val="center"/>
          </w:tcPr>
          <w:p w14:paraId="4DBA6F40" w14:textId="00A24693" w:rsidR="00FB0359" w:rsidRDefault="00FB0359" w:rsidP="00FB0359">
            <w:pPr>
              <w:autoSpaceDE w:val="0"/>
              <w:autoSpaceDN w:val="0"/>
              <w:adjustRightInd w:val="0"/>
              <w:spacing w:before="0" w:after="0"/>
              <w:jc w:val="center"/>
              <w:rPr>
                <w:color w:val="000000"/>
                <w:sz w:val="20"/>
                <w:szCs w:val="20"/>
              </w:rPr>
            </w:pPr>
            <w:r>
              <w:rPr>
                <w:color w:val="000000"/>
                <w:sz w:val="20"/>
                <w:szCs w:val="20"/>
              </w:rPr>
              <w:t>360.2</w:t>
            </w:r>
          </w:p>
        </w:tc>
        <w:tc>
          <w:tcPr>
            <w:tcW w:w="1306" w:type="dxa"/>
            <w:tcBorders>
              <w:top w:val="single" w:sz="12" w:space="0" w:color="auto"/>
              <w:bottom w:val="nil"/>
              <w:right w:val="single" w:sz="12" w:space="0" w:color="auto"/>
            </w:tcBorders>
            <w:vAlign w:val="center"/>
          </w:tcPr>
          <w:p w14:paraId="044AD567" w14:textId="6C7A25F4" w:rsidR="00FB0359" w:rsidRDefault="00FB0359" w:rsidP="00FB0359">
            <w:pPr>
              <w:autoSpaceDE w:val="0"/>
              <w:autoSpaceDN w:val="0"/>
              <w:adjustRightInd w:val="0"/>
              <w:spacing w:before="0" w:after="0"/>
              <w:jc w:val="center"/>
              <w:rPr>
                <w:color w:val="000000"/>
                <w:sz w:val="20"/>
                <w:szCs w:val="20"/>
              </w:rPr>
            </w:pPr>
            <w:r w:rsidRPr="00D40634">
              <w:rPr>
                <w:rFonts w:cs="Times New Roman"/>
                <w:sz w:val="20"/>
                <w:szCs w:val="20"/>
              </w:rPr>
              <w:t>[359 369]</w:t>
            </w:r>
          </w:p>
        </w:tc>
      </w:tr>
      <w:tr w:rsidR="00FB0359" w:rsidRPr="00CE6941" w14:paraId="2BA91521" w14:textId="77777777" w:rsidTr="00956E04">
        <w:trPr>
          <w:trHeight w:val="20"/>
          <w:jc w:val="center"/>
        </w:trPr>
        <w:tc>
          <w:tcPr>
            <w:tcW w:w="2154" w:type="dxa"/>
            <w:tcBorders>
              <w:top w:val="nil"/>
              <w:bottom w:val="single" w:sz="12" w:space="0" w:color="auto"/>
              <w:right w:val="single" w:sz="12" w:space="0" w:color="auto"/>
            </w:tcBorders>
            <w:vAlign w:val="center"/>
          </w:tcPr>
          <w:p w14:paraId="59F195F8" w14:textId="2C7713B8" w:rsidR="00FB0359" w:rsidRDefault="00FB0359" w:rsidP="00D93D28">
            <w:pPr>
              <w:autoSpaceDE w:val="0"/>
              <w:autoSpaceDN w:val="0"/>
              <w:adjustRightInd w:val="0"/>
              <w:spacing w:before="0" w:after="0"/>
              <w:jc w:val="left"/>
              <w:rPr>
                <w:rFonts w:cs="Times New Roman"/>
                <w:b/>
                <w:sz w:val="20"/>
                <w:szCs w:val="20"/>
              </w:rPr>
            </w:pPr>
            <w:r>
              <w:rPr>
                <w:rFonts w:cs="Times New Roman"/>
                <w:b/>
                <w:sz w:val="20"/>
                <w:szCs w:val="20"/>
              </w:rPr>
              <w:t xml:space="preserve">Number of </w:t>
            </w:r>
            <w:r w:rsidR="00D93D28">
              <w:rPr>
                <w:rFonts w:cs="Times New Roman"/>
                <w:b/>
                <w:sz w:val="20"/>
                <w:szCs w:val="20"/>
              </w:rPr>
              <w:t xml:space="preserve">Insignificant </w:t>
            </w:r>
            <w:r>
              <w:rPr>
                <w:rFonts w:cs="Times New Roman"/>
                <w:b/>
                <w:sz w:val="20"/>
                <w:szCs w:val="20"/>
              </w:rPr>
              <w:t xml:space="preserve">Parameters </w:t>
            </w:r>
          </w:p>
        </w:tc>
        <w:tc>
          <w:tcPr>
            <w:tcW w:w="822" w:type="dxa"/>
            <w:tcBorders>
              <w:top w:val="nil"/>
              <w:left w:val="single" w:sz="12" w:space="0" w:color="auto"/>
              <w:bottom w:val="single" w:sz="12" w:space="0" w:color="auto"/>
              <w:right w:val="single" w:sz="12" w:space="0" w:color="auto"/>
            </w:tcBorders>
            <w:noWrap/>
            <w:vAlign w:val="center"/>
          </w:tcPr>
          <w:p w14:paraId="24133F3C" w14:textId="40EFD987" w:rsidR="00FB0359" w:rsidRDefault="00FB0359" w:rsidP="00FB0359">
            <w:pPr>
              <w:autoSpaceDE w:val="0"/>
              <w:autoSpaceDN w:val="0"/>
              <w:adjustRightInd w:val="0"/>
              <w:spacing w:before="0" w:after="0"/>
              <w:jc w:val="center"/>
              <w:rPr>
                <w:rFonts w:cs="Times New Roman"/>
                <w:sz w:val="20"/>
                <w:szCs w:val="20"/>
              </w:rPr>
            </w:pPr>
            <w:r>
              <w:rPr>
                <w:rFonts w:cs="Times New Roman"/>
                <w:sz w:val="20"/>
                <w:szCs w:val="20"/>
              </w:rPr>
              <w:t>-</w:t>
            </w:r>
          </w:p>
        </w:tc>
        <w:tc>
          <w:tcPr>
            <w:tcW w:w="645" w:type="dxa"/>
            <w:tcBorders>
              <w:top w:val="nil"/>
              <w:left w:val="single" w:sz="12" w:space="0" w:color="auto"/>
              <w:bottom w:val="single" w:sz="12" w:space="0" w:color="auto"/>
            </w:tcBorders>
            <w:noWrap/>
            <w:vAlign w:val="center"/>
          </w:tcPr>
          <w:p w14:paraId="116DA91B" w14:textId="4C78EF93" w:rsidR="00FB0359" w:rsidRDefault="00FB0359" w:rsidP="00FB0359">
            <w:pPr>
              <w:autoSpaceDE w:val="0"/>
              <w:autoSpaceDN w:val="0"/>
              <w:adjustRightInd w:val="0"/>
              <w:spacing w:before="0" w:after="0"/>
              <w:jc w:val="center"/>
              <w:rPr>
                <w:color w:val="000000"/>
                <w:sz w:val="20"/>
                <w:szCs w:val="20"/>
              </w:rPr>
            </w:pPr>
            <w:r>
              <w:rPr>
                <w:color w:val="000000"/>
                <w:sz w:val="20"/>
                <w:szCs w:val="20"/>
              </w:rPr>
              <w:t>1.6</w:t>
            </w:r>
          </w:p>
        </w:tc>
        <w:tc>
          <w:tcPr>
            <w:tcW w:w="1106" w:type="dxa"/>
            <w:tcBorders>
              <w:top w:val="nil"/>
              <w:bottom w:val="single" w:sz="12" w:space="0" w:color="auto"/>
              <w:right w:val="single" w:sz="12" w:space="0" w:color="auto"/>
            </w:tcBorders>
            <w:vAlign w:val="center"/>
          </w:tcPr>
          <w:p w14:paraId="36FD2F26" w14:textId="568BCAF2" w:rsidR="00FB0359" w:rsidRDefault="00FB0359" w:rsidP="00FB0359">
            <w:pPr>
              <w:autoSpaceDE w:val="0"/>
              <w:autoSpaceDN w:val="0"/>
              <w:adjustRightInd w:val="0"/>
              <w:spacing w:before="0" w:after="0"/>
              <w:jc w:val="center"/>
              <w:rPr>
                <w:color w:val="000000"/>
                <w:sz w:val="20"/>
                <w:szCs w:val="20"/>
              </w:rPr>
            </w:pPr>
            <w:r>
              <w:rPr>
                <w:color w:val="000000"/>
                <w:sz w:val="20"/>
                <w:szCs w:val="20"/>
              </w:rPr>
              <w:t>[1 2]</w:t>
            </w:r>
          </w:p>
        </w:tc>
        <w:tc>
          <w:tcPr>
            <w:tcW w:w="645" w:type="dxa"/>
            <w:tcBorders>
              <w:top w:val="nil"/>
              <w:left w:val="single" w:sz="12" w:space="0" w:color="auto"/>
              <w:bottom w:val="single" w:sz="12" w:space="0" w:color="auto"/>
            </w:tcBorders>
            <w:noWrap/>
            <w:vAlign w:val="center"/>
          </w:tcPr>
          <w:p w14:paraId="2A06A371" w14:textId="4BF57902" w:rsidR="00FB0359" w:rsidRDefault="00FB0359" w:rsidP="00FB0359">
            <w:pPr>
              <w:autoSpaceDE w:val="0"/>
              <w:autoSpaceDN w:val="0"/>
              <w:adjustRightInd w:val="0"/>
              <w:spacing w:before="0" w:after="0"/>
              <w:jc w:val="center"/>
              <w:rPr>
                <w:color w:val="000000"/>
                <w:sz w:val="20"/>
                <w:szCs w:val="20"/>
              </w:rPr>
            </w:pPr>
            <w:r>
              <w:rPr>
                <w:color w:val="000000"/>
                <w:sz w:val="20"/>
                <w:szCs w:val="20"/>
              </w:rPr>
              <w:t>3</w:t>
            </w:r>
          </w:p>
        </w:tc>
        <w:tc>
          <w:tcPr>
            <w:tcW w:w="1106" w:type="dxa"/>
            <w:tcBorders>
              <w:top w:val="nil"/>
              <w:bottom w:val="single" w:sz="12" w:space="0" w:color="auto"/>
              <w:right w:val="single" w:sz="12" w:space="0" w:color="auto"/>
            </w:tcBorders>
            <w:vAlign w:val="center"/>
          </w:tcPr>
          <w:p w14:paraId="5BB8E956" w14:textId="23302C6D" w:rsidR="00FB0359" w:rsidRDefault="00FB0359" w:rsidP="00FB0359">
            <w:pPr>
              <w:autoSpaceDE w:val="0"/>
              <w:autoSpaceDN w:val="0"/>
              <w:adjustRightInd w:val="0"/>
              <w:spacing w:before="0" w:after="0"/>
              <w:jc w:val="center"/>
              <w:rPr>
                <w:color w:val="000000"/>
                <w:sz w:val="20"/>
                <w:szCs w:val="20"/>
              </w:rPr>
            </w:pPr>
            <w:r>
              <w:rPr>
                <w:color w:val="000000"/>
                <w:sz w:val="20"/>
                <w:szCs w:val="20"/>
              </w:rPr>
              <w:t>[3 3]</w:t>
            </w:r>
          </w:p>
        </w:tc>
        <w:tc>
          <w:tcPr>
            <w:tcW w:w="645" w:type="dxa"/>
            <w:tcBorders>
              <w:top w:val="nil"/>
              <w:left w:val="single" w:sz="12" w:space="0" w:color="auto"/>
              <w:bottom w:val="single" w:sz="12" w:space="0" w:color="auto"/>
            </w:tcBorders>
            <w:noWrap/>
            <w:vAlign w:val="center"/>
          </w:tcPr>
          <w:p w14:paraId="5FDC666D" w14:textId="0A251E41" w:rsidR="00FB0359" w:rsidRDefault="00FB0359" w:rsidP="00FB0359">
            <w:pPr>
              <w:autoSpaceDE w:val="0"/>
              <w:autoSpaceDN w:val="0"/>
              <w:adjustRightInd w:val="0"/>
              <w:spacing w:before="0" w:after="0"/>
              <w:jc w:val="center"/>
              <w:rPr>
                <w:color w:val="000000"/>
                <w:sz w:val="20"/>
                <w:szCs w:val="20"/>
              </w:rPr>
            </w:pPr>
            <w:r>
              <w:rPr>
                <w:color w:val="000000"/>
                <w:sz w:val="20"/>
                <w:szCs w:val="20"/>
              </w:rPr>
              <w:t>3.2</w:t>
            </w:r>
          </w:p>
        </w:tc>
        <w:tc>
          <w:tcPr>
            <w:tcW w:w="1140" w:type="dxa"/>
            <w:tcBorders>
              <w:top w:val="nil"/>
              <w:bottom w:val="single" w:sz="12" w:space="0" w:color="auto"/>
              <w:right w:val="single" w:sz="12" w:space="0" w:color="auto"/>
            </w:tcBorders>
            <w:vAlign w:val="center"/>
          </w:tcPr>
          <w:p w14:paraId="255249CD" w14:textId="4D06501F" w:rsidR="00FB0359" w:rsidRDefault="00FB0359" w:rsidP="00FB0359">
            <w:pPr>
              <w:autoSpaceDE w:val="0"/>
              <w:autoSpaceDN w:val="0"/>
              <w:adjustRightInd w:val="0"/>
              <w:spacing w:before="0" w:after="0"/>
              <w:jc w:val="center"/>
              <w:rPr>
                <w:color w:val="000000"/>
                <w:sz w:val="20"/>
                <w:szCs w:val="20"/>
              </w:rPr>
            </w:pPr>
            <w:r>
              <w:rPr>
                <w:color w:val="000000"/>
                <w:sz w:val="20"/>
                <w:szCs w:val="20"/>
              </w:rPr>
              <w:t>[3 4]</w:t>
            </w:r>
          </w:p>
        </w:tc>
        <w:tc>
          <w:tcPr>
            <w:tcW w:w="645" w:type="dxa"/>
            <w:tcBorders>
              <w:top w:val="nil"/>
              <w:left w:val="single" w:sz="12" w:space="0" w:color="auto"/>
              <w:bottom w:val="single" w:sz="12" w:space="0" w:color="auto"/>
            </w:tcBorders>
            <w:noWrap/>
            <w:vAlign w:val="center"/>
          </w:tcPr>
          <w:p w14:paraId="60E60E05" w14:textId="063C8B0F" w:rsidR="00FB0359" w:rsidRDefault="00FB0359" w:rsidP="00FB0359">
            <w:pPr>
              <w:spacing w:before="0" w:after="0"/>
              <w:jc w:val="center"/>
              <w:rPr>
                <w:color w:val="000000"/>
                <w:sz w:val="20"/>
                <w:szCs w:val="20"/>
              </w:rPr>
            </w:pPr>
            <w:r>
              <w:rPr>
                <w:color w:val="000000"/>
                <w:sz w:val="20"/>
                <w:szCs w:val="20"/>
              </w:rPr>
              <w:t>3.8</w:t>
            </w:r>
          </w:p>
        </w:tc>
        <w:tc>
          <w:tcPr>
            <w:tcW w:w="1254" w:type="dxa"/>
            <w:tcBorders>
              <w:top w:val="nil"/>
              <w:bottom w:val="single" w:sz="12" w:space="0" w:color="auto"/>
              <w:right w:val="single" w:sz="12" w:space="0" w:color="auto"/>
            </w:tcBorders>
            <w:vAlign w:val="center"/>
          </w:tcPr>
          <w:p w14:paraId="74B4B9C5" w14:textId="5BAF7119" w:rsidR="00FB0359" w:rsidRDefault="00FB0359" w:rsidP="00FB0359">
            <w:pPr>
              <w:autoSpaceDE w:val="0"/>
              <w:autoSpaceDN w:val="0"/>
              <w:adjustRightInd w:val="0"/>
              <w:spacing w:before="0" w:after="0"/>
              <w:jc w:val="center"/>
              <w:rPr>
                <w:color w:val="000000"/>
                <w:sz w:val="20"/>
                <w:szCs w:val="20"/>
              </w:rPr>
            </w:pPr>
            <w:r>
              <w:rPr>
                <w:color w:val="000000"/>
                <w:sz w:val="20"/>
                <w:szCs w:val="20"/>
              </w:rPr>
              <w:t>[3 5]</w:t>
            </w:r>
          </w:p>
        </w:tc>
        <w:tc>
          <w:tcPr>
            <w:tcW w:w="645" w:type="dxa"/>
            <w:tcBorders>
              <w:top w:val="nil"/>
              <w:left w:val="single" w:sz="12" w:space="0" w:color="auto"/>
              <w:bottom w:val="single" w:sz="12" w:space="0" w:color="auto"/>
            </w:tcBorders>
            <w:noWrap/>
            <w:vAlign w:val="center"/>
          </w:tcPr>
          <w:p w14:paraId="5447A03E" w14:textId="7492C430" w:rsidR="00FB0359" w:rsidRDefault="00FB0359" w:rsidP="00FB0359">
            <w:pPr>
              <w:autoSpaceDE w:val="0"/>
              <w:autoSpaceDN w:val="0"/>
              <w:adjustRightInd w:val="0"/>
              <w:spacing w:before="0" w:after="0"/>
              <w:jc w:val="center"/>
              <w:rPr>
                <w:color w:val="000000"/>
                <w:sz w:val="20"/>
                <w:szCs w:val="20"/>
              </w:rPr>
            </w:pPr>
            <w:r>
              <w:rPr>
                <w:color w:val="000000"/>
                <w:sz w:val="20"/>
                <w:szCs w:val="20"/>
              </w:rPr>
              <w:t>6.4</w:t>
            </w:r>
          </w:p>
        </w:tc>
        <w:tc>
          <w:tcPr>
            <w:tcW w:w="1306" w:type="dxa"/>
            <w:tcBorders>
              <w:top w:val="nil"/>
              <w:bottom w:val="single" w:sz="12" w:space="0" w:color="auto"/>
              <w:right w:val="single" w:sz="12" w:space="0" w:color="auto"/>
            </w:tcBorders>
            <w:vAlign w:val="center"/>
          </w:tcPr>
          <w:p w14:paraId="5ADB5718" w14:textId="3D7D6C29" w:rsidR="00FB0359" w:rsidRDefault="00FB0359" w:rsidP="00FB0359">
            <w:pPr>
              <w:autoSpaceDE w:val="0"/>
              <w:autoSpaceDN w:val="0"/>
              <w:adjustRightInd w:val="0"/>
              <w:spacing w:before="0" w:after="0"/>
              <w:jc w:val="center"/>
              <w:rPr>
                <w:color w:val="000000"/>
                <w:sz w:val="20"/>
                <w:szCs w:val="20"/>
              </w:rPr>
            </w:pPr>
            <w:r>
              <w:rPr>
                <w:color w:val="000000"/>
                <w:sz w:val="20"/>
                <w:szCs w:val="20"/>
              </w:rPr>
              <w:t>[5 8]</w:t>
            </w:r>
          </w:p>
        </w:tc>
      </w:tr>
      <w:tr w:rsidR="00FB0359" w:rsidRPr="00CE6941" w14:paraId="77B3DD84" w14:textId="77777777" w:rsidTr="00956E04">
        <w:trPr>
          <w:trHeight w:val="20"/>
          <w:jc w:val="center"/>
        </w:trPr>
        <w:tc>
          <w:tcPr>
            <w:tcW w:w="2154" w:type="dxa"/>
            <w:tcBorders>
              <w:top w:val="single" w:sz="12" w:space="0" w:color="auto"/>
              <w:bottom w:val="nil"/>
              <w:right w:val="single" w:sz="12" w:space="0" w:color="auto"/>
            </w:tcBorders>
            <w:noWrap/>
            <w:vAlign w:val="center"/>
            <w:hideMark/>
          </w:tcPr>
          <w:p w14:paraId="19FD7260"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Parameters MAPE</w:t>
            </w:r>
          </w:p>
        </w:tc>
        <w:tc>
          <w:tcPr>
            <w:tcW w:w="822" w:type="dxa"/>
            <w:tcBorders>
              <w:top w:val="single" w:sz="12" w:space="0" w:color="auto"/>
              <w:left w:val="single" w:sz="12" w:space="0" w:color="auto"/>
              <w:bottom w:val="nil"/>
              <w:right w:val="single" w:sz="12" w:space="0" w:color="auto"/>
            </w:tcBorders>
            <w:noWrap/>
            <w:vAlign w:val="center"/>
            <w:hideMark/>
          </w:tcPr>
          <w:p w14:paraId="2B1995EF"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w:t>
            </w:r>
          </w:p>
        </w:tc>
        <w:tc>
          <w:tcPr>
            <w:tcW w:w="1751" w:type="dxa"/>
            <w:gridSpan w:val="2"/>
            <w:tcBorders>
              <w:top w:val="single" w:sz="12" w:space="0" w:color="auto"/>
              <w:left w:val="single" w:sz="12" w:space="0" w:color="auto"/>
              <w:bottom w:val="nil"/>
              <w:right w:val="single" w:sz="12" w:space="0" w:color="auto"/>
            </w:tcBorders>
            <w:noWrap/>
            <w:vAlign w:val="center"/>
            <w:hideMark/>
          </w:tcPr>
          <w:p w14:paraId="0F99A920"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2.54</w:t>
            </w:r>
          </w:p>
        </w:tc>
        <w:tc>
          <w:tcPr>
            <w:tcW w:w="1751" w:type="dxa"/>
            <w:gridSpan w:val="2"/>
            <w:tcBorders>
              <w:top w:val="single" w:sz="12" w:space="0" w:color="auto"/>
              <w:left w:val="single" w:sz="12" w:space="0" w:color="auto"/>
              <w:bottom w:val="nil"/>
              <w:right w:val="single" w:sz="12" w:space="0" w:color="auto"/>
            </w:tcBorders>
            <w:noWrap/>
            <w:vAlign w:val="center"/>
            <w:hideMark/>
          </w:tcPr>
          <w:p w14:paraId="14F9E60D"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5.47</w:t>
            </w:r>
          </w:p>
        </w:tc>
        <w:tc>
          <w:tcPr>
            <w:tcW w:w="1785" w:type="dxa"/>
            <w:gridSpan w:val="2"/>
            <w:tcBorders>
              <w:top w:val="single" w:sz="12" w:space="0" w:color="auto"/>
              <w:left w:val="single" w:sz="12" w:space="0" w:color="auto"/>
              <w:bottom w:val="nil"/>
              <w:right w:val="single" w:sz="12" w:space="0" w:color="auto"/>
            </w:tcBorders>
            <w:noWrap/>
            <w:vAlign w:val="center"/>
            <w:hideMark/>
          </w:tcPr>
          <w:p w14:paraId="51FB47C1"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5.68</w:t>
            </w:r>
          </w:p>
        </w:tc>
        <w:tc>
          <w:tcPr>
            <w:tcW w:w="1899" w:type="dxa"/>
            <w:gridSpan w:val="2"/>
            <w:tcBorders>
              <w:top w:val="single" w:sz="12" w:space="0" w:color="auto"/>
              <w:left w:val="single" w:sz="12" w:space="0" w:color="auto"/>
              <w:bottom w:val="nil"/>
              <w:right w:val="single" w:sz="12" w:space="0" w:color="auto"/>
            </w:tcBorders>
            <w:noWrap/>
            <w:vAlign w:val="center"/>
            <w:hideMark/>
          </w:tcPr>
          <w:p w14:paraId="2FFC9872"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5.25</w:t>
            </w:r>
          </w:p>
        </w:tc>
        <w:tc>
          <w:tcPr>
            <w:tcW w:w="1951" w:type="dxa"/>
            <w:gridSpan w:val="2"/>
            <w:tcBorders>
              <w:top w:val="single" w:sz="12" w:space="0" w:color="auto"/>
              <w:left w:val="single" w:sz="12" w:space="0" w:color="auto"/>
              <w:bottom w:val="nil"/>
              <w:right w:val="single" w:sz="12" w:space="0" w:color="auto"/>
            </w:tcBorders>
            <w:noWrap/>
            <w:vAlign w:val="center"/>
            <w:hideMark/>
          </w:tcPr>
          <w:p w14:paraId="08712562"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9.85</w:t>
            </w:r>
          </w:p>
        </w:tc>
      </w:tr>
      <w:tr w:rsidR="00FB0359" w:rsidRPr="00CE6941" w14:paraId="2302CE45" w14:textId="77777777" w:rsidTr="00956E04">
        <w:trPr>
          <w:trHeight w:val="20"/>
          <w:jc w:val="center"/>
        </w:trPr>
        <w:tc>
          <w:tcPr>
            <w:tcW w:w="2154" w:type="dxa"/>
            <w:tcBorders>
              <w:top w:val="nil"/>
              <w:bottom w:val="nil"/>
              <w:right w:val="single" w:sz="12" w:space="0" w:color="auto"/>
            </w:tcBorders>
            <w:noWrap/>
            <w:vAlign w:val="center"/>
            <w:hideMark/>
          </w:tcPr>
          <w:p w14:paraId="4A4604A4"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Parameters RMSE</w:t>
            </w:r>
          </w:p>
        </w:tc>
        <w:tc>
          <w:tcPr>
            <w:tcW w:w="822" w:type="dxa"/>
            <w:tcBorders>
              <w:top w:val="nil"/>
              <w:left w:val="single" w:sz="12" w:space="0" w:color="auto"/>
              <w:bottom w:val="single" w:sz="4" w:space="0" w:color="auto"/>
              <w:right w:val="single" w:sz="12" w:space="0" w:color="auto"/>
            </w:tcBorders>
            <w:noWrap/>
            <w:vAlign w:val="center"/>
            <w:hideMark/>
          </w:tcPr>
          <w:p w14:paraId="7B2CF2CC"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w:t>
            </w:r>
          </w:p>
        </w:tc>
        <w:tc>
          <w:tcPr>
            <w:tcW w:w="1751" w:type="dxa"/>
            <w:gridSpan w:val="2"/>
            <w:tcBorders>
              <w:top w:val="nil"/>
              <w:left w:val="single" w:sz="12" w:space="0" w:color="auto"/>
              <w:bottom w:val="single" w:sz="4" w:space="0" w:color="auto"/>
              <w:right w:val="single" w:sz="12" w:space="0" w:color="auto"/>
            </w:tcBorders>
            <w:noWrap/>
            <w:vAlign w:val="center"/>
            <w:hideMark/>
          </w:tcPr>
          <w:p w14:paraId="066B798B"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0.044</w:t>
            </w:r>
          </w:p>
        </w:tc>
        <w:tc>
          <w:tcPr>
            <w:tcW w:w="1751" w:type="dxa"/>
            <w:gridSpan w:val="2"/>
            <w:tcBorders>
              <w:top w:val="nil"/>
              <w:left w:val="single" w:sz="12" w:space="0" w:color="auto"/>
              <w:bottom w:val="single" w:sz="4" w:space="0" w:color="auto"/>
              <w:right w:val="single" w:sz="12" w:space="0" w:color="auto"/>
            </w:tcBorders>
            <w:noWrap/>
            <w:vAlign w:val="center"/>
            <w:hideMark/>
          </w:tcPr>
          <w:p w14:paraId="64227FAB"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0.085</w:t>
            </w:r>
          </w:p>
        </w:tc>
        <w:tc>
          <w:tcPr>
            <w:tcW w:w="1785" w:type="dxa"/>
            <w:gridSpan w:val="2"/>
            <w:tcBorders>
              <w:top w:val="nil"/>
              <w:left w:val="single" w:sz="12" w:space="0" w:color="auto"/>
              <w:bottom w:val="single" w:sz="4" w:space="0" w:color="auto"/>
              <w:right w:val="single" w:sz="12" w:space="0" w:color="auto"/>
            </w:tcBorders>
            <w:noWrap/>
            <w:vAlign w:val="center"/>
            <w:hideMark/>
          </w:tcPr>
          <w:p w14:paraId="1A88A97A"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0.141</w:t>
            </w:r>
          </w:p>
        </w:tc>
        <w:tc>
          <w:tcPr>
            <w:tcW w:w="1899" w:type="dxa"/>
            <w:gridSpan w:val="2"/>
            <w:tcBorders>
              <w:top w:val="nil"/>
              <w:left w:val="single" w:sz="12" w:space="0" w:color="auto"/>
              <w:bottom w:val="single" w:sz="4" w:space="0" w:color="auto"/>
              <w:right w:val="single" w:sz="12" w:space="0" w:color="auto"/>
            </w:tcBorders>
            <w:noWrap/>
            <w:vAlign w:val="center"/>
            <w:hideMark/>
          </w:tcPr>
          <w:p w14:paraId="07DA6572"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0.082</w:t>
            </w:r>
          </w:p>
        </w:tc>
        <w:tc>
          <w:tcPr>
            <w:tcW w:w="1951" w:type="dxa"/>
            <w:gridSpan w:val="2"/>
            <w:tcBorders>
              <w:top w:val="nil"/>
              <w:left w:val="single" w:sz="12" w:space="0" w:color="auto"/>
              <w:bottom w:val="single" w:sz="4" w:space="0" w:color="auto"/>
              <w:right w:val="single" w:sz="12" w:space="0" w:color="auto"/>
            </w:tcBorders>
            <w:noWrap/>
            <w:vAlign w:val="center"/>
            <w:hideMark/>
          </w:tcPr>
          <w:p w14:paraId="60727BC3"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0.183</w:t>
            </w:r>
          </w:p>
        </w:tc>
      </w:tr>
      <w:tr w:rsidR="00FB0359" w:rsidRPr="00CE6941" w14:paraId="2AA630E4" w14:textId="77777777" w:rsidTr="00956E04">
        <w:trPr>
          <w:trHeight w:val="20"/>
          <w:jc w:val="center"/>
        </w:trPr>
        <w:tc>
          <w:tcPr>
            <w:tcW w:w="2154" w:type="dxa"/>
            <w:tcBorders>
              <w:top w:val="nil"/>
              <w:bottom w:val="nil"/>
              <w:right w:val="single" w:sz="12" w:space="0" w:color="auto"/>
            </w:tcBorders>
            <w:noWrap/>
            <w:vAlign w:val="center"/>
          </w:tcPr>
          <w:p w14:paraId="3DAFEC28"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Prediction MAE</w:t>
            </w:r>
          </w:p>
        </w:tc>
        <w:tc>
          <w:tcPr>
            <w:tcW w:w="822" w:type="dxa"/>
            <w:tcBorders>
              <w:top w:val="single" w:sz="4" w:space="0" w:color="auto"/>
              <w:left w:val="single" w:sz="12" w:space="0" w:color="auto"/>
              <w:bottom w:val="nil"/>
              <w:right w:val="single" w:sz="12" w:space="0" w:color="auto"/>
            </w:tcBorders>
            <w:noWrap/>
            <w:vAlign w:val="center"/>
          </w:tcPr>
          <w:p w14:paraId="21039220"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3.09</w:t>
            </w:r>
          </w:p>
        </w:tc>
        <w:tc>
          <w:tcPr>
            <w:tcW w:w="1751" w:type="dxa"/>
            <w:gridSpan w:val="2"/>
            <w:tcBorders>
              <w:top w:val="single" w:sz="4" w:space="0" w:color="auto"/>
              <w:left w:val="single" w:sz="12" w:space="0" w:color="auto"/>
              <w:bottom w:val="nil"/>
              <w:right w:val="single" w:sz="12" w:space="0" w:color="auto"/>
            </w:tcBorders>
            <w:noWrap/>
            <w:vAlign w:val="center"/>
          </w:tcPr>
          <w:p w14:paraId="21099611"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3.09</w:t>
            </w:r>
          </w:p>
        </w:tc>
        <w:tc>
          <w:tcPr>
            <w:tcW w:w="1751" w:type="dxa"/>
            <w:gridSpan w:val="2"/>
            <w:tcBorders>
              <w:top w:val="single" w:sz="4" w:space="0" w:color="auto"/>
              <w:left w:val="single" w:sz="12" w:space="0" w:color="auto"/>
              <w:bottom w:val="nil"/>
              <w:right w:val="single" w:sz="12" w:space="0" w:color="auto"/>
            </w:tcBorders>
            <w:noWrap/>
            <w:vAlign w:val="center"/>
          </w:tcPr>
          <w:p w14:paraId="07CEC5BF"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3.10</w:t>
            </w:r>
          </w:p>
        </w:tc>
        <w:tc>
          <w:tcPr>
            <w:tcW w:w="1785" w:type="dxa"/>
            <w:gridSpan w:val="2"/>
            <w:tcBorders>
              <w:top w:val="single" w:sz="4" w:space="0" w:color="auto"/>
              <w:left w:val="single" w:sz="12" w:space="0" w:color="auto"/>
              <w:bottom w:val="nil"/>
              <w:right w:val="single" w:sz="12" w:space="0" w:color="auto"/>
            </w:tcBorders>
            <w:noWrap/>
            <w:vAlign w:val="center"/>
          </w:tcPr>
          <w:p w14:paraId="2284F360"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3.09</w:t>
            </w:r>
          </w:p>
        </w:tc>
        <w:tc>
          <w:tcPr>
            <w:tcW w:w="1899" w:type="dxa"/>
            <w:gridSpan w:val="2"/>
            <w:tcBorders>
              <w:top w:val="single" w:sz="4" w:space="0" w:color="auto"/>
              <w:left w:val="single" w:sz="12" w:space="0" w:color="auto"/>
              <w:bottom w:val="nil"/>
              <w:right w:val="single" w:sz="12" w:space="0" w:color="auto"/>
            </w:tcBorders>
            <w:noWrap/>
            <w:vAlign w:val="center"/>
          </w:tcPr>
          <w:p w14:paraId="61796C2F"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3.09</w:t>
            </w:r>
          </w:p>
        </w:tc>
        <w:tc>
          <w:tcPr>
            <w:tcW w:w="1951" w:type="dxa"/>
            <w:gridSpan w:val="2"/>
            <w:tcBorders>
              <w:top w:val="single" w:sz="4" w:space="0" w:color="auto"/>
              <w:left w:val="single" w:sz="12" w:space="0" w:color="auto"/>
              <w:bottom w:val="nil"/>
              <w:right w:val="single" w:sz="12" w:space="0" w:color="auto"/>
            </w:tcBorders>
            <w:noWrap/>
            <w:vAlign w:val="center"/>
          </w:tcPr>
          <w:p w14:paraId="0A383DC4"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3.09</w:t>
            </w:r>
          </w:p>
        </w:tc>
      </w:tr>
      <w:tr w:rsidR="00FB0359" w:rsidRPr="00CE6941" w14:paraId="2030B9D7" w14:textId="77777777" w:rsidTr="00956E04">
        <w:trPr>
          <w:trHeight w:val="20"/>
          <w:jc w:val="center"/>
        </w:trPr>
        <w:tc>
          <w:tcPr>
            <w:tcW w:w="2154" w:type="dxa"/>
            <w:tcBorders>
              <w:top w:val="nil"/>
              <w:bottom w:val="single" w:sz="12" w:space="0" w:color="auto"/>
              <w:right w:val="single" w:sz="12" w:space="0" w:color="auto"/>
            </w:tcBorders>
            <w:noWrap/>
            <w:vAlign w:val="center"/>
          </w:tcPr>
          <w:p w14:paraId="44AE6681"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Prediction RMSE</w:t>
            </w:r>
          </w:p>
        </w:tc>
        <w:tc>
          <w:tcPr>
            <w:tcW w:w="822" w:type="dxa"/>
            <w:tcBorders>
              <w:top w:val="nil"/>
              <w:left w:val="single" w:sz="12" w:space="0" w:color="auto"/>
              <w:bottom w:val="single" w:sz="12" w:space="0" w:color="auto"/>
              <w:right w:val="single" w:sz="12" w:space="0" w:color="auto"/>
            </w:tcBorders>
            <w:noWrap/>
            <w:vAlign w:val="center"/>
          </w:tcPr>
          <w:p w14:paraId="719F4E3C"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5.49</w:t>
            </w:r>
          </w:p>
        </w:tc>
        <w:tc>
          <w:tcPr>
            <w:tcW w:w="1751" w:type="dxa"/>
            <w:gridSpan w:val="2"/>
            <w:tcBorders>
              <w:top w:val="nil"/>
              <w:left w:val="single" w:sz="12" w:space="0" w:color="auto"/>
              <w:bottom w:val="single" w:sz="12" w:space="0" w:color="auto"/>
              <w:right w:val="single" w:sz="12" w:space="0" w:color="auto"/>
            </w:tcBorders>
            <w:noWrap/>
            <w:vAlign w:val="center"/>
          </w:tcPr>
          <w:p w14:paraId="078938CE"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5.49</w:t>
            </w:r>
          </w:p>
        </w:tc>
        <w:tc>
          <w:tcPr>
            <w:tcW w:w="1751" w:type="dxa"/>
            <w:gridSpan w:val="2"/>
            <w:tcBorders>
              <w:top w:val="nil"/>
              <w:left w:val="single" w:sz="12" w:space="0" w:color="auto"/>
              <w:bottom w:val="single" w:sz="12" w:space="0" w:color="auto"/>
              <w:right w:val="single" w:sz="12" w:space="0" w:color="auto"/>
            </w:tcBorders>
            <w:noWrap/>
            <w:vAlign w:val="center"/>
          </w:tcPr>
          <w:p w14:paraId="3654E49E"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5.52</w:t>
            </w:r>
          </w:p>
        </w:tc>
        <w:tc>
          <w:tcPr>
            <w:tcW w:w="1785" w:type="dxa"/>
            <w:gridSpan w:val="2"/>
            <w:tcBorders>
              <w:top w:val="nil"/>
              <w:left w:val="single" w:sz="12" w:space="0" w:color="auto"/>
              <w:bottom w:val="single" w:sz="12" w:space="0" w:color="auto"/>
              <w:right w:val="single" w:sz="12" w:space="0" w:color="auto"/>
            </w:tcBorders>
            <w:noWrap/>
            <w:vAlign w:val="center"/>
          </w:tcPr>
          <w:p w14:paraId="71D35A8F"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5.50</w:t>
            </w:r>
          </w:p>
        </w:tc>
        <w:tc>
          <w:tcPr>
            <w:tcW w:w="1899" w:type="dxa"/>
            <w:gridSpan w:val="2"/>
            <w:tcBorders>
              <w:top w:val="nil"/>
              <w:left w:val="single" w:sz="12" w:space="0" w:color="auto"/>
              <w:bottom w:val="single" w:sz="12" w:space="0" w:color="auto"/>
              <w:right w:val="single" w:sz="12" w:space="0" w:color="auto"/>
            </w:tcBorders>
            <w:noWrap/>
            <w:vAlign w:val="center"/>
          </w:tcPr>
          <w:p w14:paraId="544625FF"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5.50</w:t>
            </w:r>
          </w:p>
        </w:tc>
        <w:tc>
          <w:tcPr>
            <w:tcW w:w="1951" w:type="dxa"/>
            <w:gridSpan w:val="2"/>
            <w:tcBorders>
              <w:top w:val="nil"/>
              <w:left w:val="single" w:sz="12" w:space="0" w:color="auto"/>
              <w:bottom w:val="single" w:sz="12" w:space="0" w:color="auto"/>
              <w:right w:val="single" w:sz="12" w:space="0" w:color="auto"/>
            </w:tcBorders>
            <w:noWrap/>
            <w:vAlign w:val="center"/>
          </w:tcPr>
          <w:p w14:paraId="222C7FD4"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5.50</w:t>
            </w:r>
          </w:p>
        </w:tc>
      </w:tr>
    </w:tbl>
    <w:p w14:paraId="08562E12" w14:textId="77777777" w:rsidR="00E51C58" w:rsidRDefault="00E51C58" w:rsidP="00E51C58">
      <w:pPr>
        <w:pStyle w:val="Caption"/>
        <w:keepNext/>
        <w:spacing w:before="0" w:after="0"/>
        <w:jc w:val="center"/>
        <w:rPr>
          <w:rFonts w:cs="Times New Roman"/>
          <w:b w:val="0"/>
        </w:rPr>
      </w:pPr>
      <w:r>
        <w:rPr>
          <w:rFonts w:cs="Times New Roman"/>
          <w:b w:val="0"/>
        </w:rPr>
        <w:br w:type="page"/>
      </w:r>
    </w:p>
    <w:p w14:paraId="6D322E85" w14:textId="77777777" w:rsidR="00E51C58" w:rsidRPr="00AB6979" w:rsidRDefault="00E51C58" w:rsidP="00E51C58">
      <w:pPr>
        <w:pStyle w:val="Caption"/>
        <w:keepNext/>
        <w:spacing w:before="0" w:after="0"/>
        <w:jc w:val="center"/>
        <w:rPr>
          <w:color w:val="auto"/>
          <w:sz w:val="20"/>
        </w:rPr>
      </w:pPr>
      <w:r w:rsidRPr="00AB6979">
        <w:rPr>
          <w:color w:val="auto"/>
          <w:sz w:val="20"/>
        </w:rPr>
        <w:lastRenderedPageBreak/>
        <w:t xml:space="preserve">Table </w:t>
      </w:r>
      <w:r w:rsidRPr="00AB6979">
        <w:rPr>
          <w:color w:val="auto"/>
          <w:sz w:val="20"/>
        </w:rPr>
        <w:fldChar w:fldCharType="begin"/>
      </w:r>
      <w:r w:rsidRPr="00AB6979">
        <w:rPr>
          <w:color w:val="auto"/>
          <w:sz w:val="20"/>
        </w:rPr>
        <w:instrText xml:space="preserve"> SEQ Table \* ARABIC </w:instrText>
      </w:r>
      <w:r w:rsidRPr="00AB6979">
        <w:rPr>
          <w:color w:val="auto"/>
          <w:sz w:val="20"/>
        </w:rPr>
        <w:fldChar w:fldCharType="separate"/>
      </w:r>
      <w:r w:rsidR="00403A27">
        <w:rPr>
          <w:noProof/>
          <w:color w:val="auto"/>
          <w:sz w:val="20"/>
        </w:rPr>
        <w:t>4</w:t>
      </w:r>
      <w:r w:rsidRPr="00AB6979">
        <w:rPr>
          <w:color w:val="auto"/>
          <w:sz w:val="20"/>
        </w:rPr>
        <w:fldChar w:fldCharType="end"/>
      </w:r>
      <w:r w:rsidRPr="00AB6979">
        <w:rPr>
          <w:color w:val="auto"/>
          <w:sz w:val="20"/>
        </w:rPr>
        <w:t>. Departures Models Estimation Results</w:t>
      </w:r>
      <w:r>
        <w:rPr>
          <w:color w:val="auto"/>
          <w:sz w:val="20"/>
        </w:rPr>
        <w:t xml:space="preserve"> - Weekdays</w:t>
      </w:r>
    </w:p>
    <w:tbl>
      <w:tblPr>
        <w:tblStyle w:val="TableGrid"/>
        <w:tblW w:w="12231" w:type="dxa"/>
        <w:jc w:val="center"/>
        <w:tblBorders>
          <w:top w:val="single" w:sz="12" w:space="0" w:color="auto"/>
          <w:left w:val="single" w:sz="12" w:space="0" w:color="auto"/>
          <w:bottom w:val="single" w:sz="12" w:space="0" w:color="auto"/>
          <w:right w:val="single" w:sz="12" w:space="0" w:color="auto"/>
          <w:insideH w:val="none" w:sz="0" w:space="0" w:color="auto"/>
        </w:tblBorders>
        <w:tblLayout w:type="fixed"/>
        <w:tblCellMar>
          <w:left w:w="28" w:type="dxa"/>
          <w:right w:w="28" w:type="dxa"/>
        </w:tblCellMar>
        <w:tblLook w:val="04A0" w:firstRow="1" w:lastRow="0" w:firstColumn="1" w:lastColumn="0" w:noHBand="0" w:noVBand="1"/>
      </w:tblPr>
      <w:tblGrid>
        <w:gridCol w:w="2154"/>
        <w:gridCol w:w="822"/>
        <w:gridCol w:w="645"/>
        <w:gridCol w:w="1106"/>
        <w:gridCol w:w="645"/>
        <w:gridCol w:w="1206"/>
        <w:gridCol w:w="645"/>
        <w:gridCol w:w="1206"/>
        <w:gridCol w:w="645"/>
        <w:gridCol w:w="1306"/>
        <w:gridCol w:w="645"/>
        <w:gridCol w:w="1206"/>
      </w:tblGrid>
      <w:tr w:rsidR="00E51C58" w:rsidRPr="00CE6941" w14:paraId="2578FFFF" w14:textId="77777777" w:rsidTr="00956E04">
        <w:trPr>
          <w:trHeight w:val="20"/>
          <w:jc w:val="center"/>
        </w:trPr>
        <w:tc>
          <w:tcPr>
            <w:tcW w:w="2154" w:type="dxa"/>
            <w:vMerge w:val="restart"/>
            <w:tcBorders>
              <w:right w:val="single" w:sz="12" w:space="0" w:color="auto"/>
            </w:tcBorders>
          </w:tcPr>
          <w:p w14:paraId="392F972F" w14:textId="77777777" w:rsidR="00E51C58" w:rsidRPr="00CE6941" w:rsidRDefault="00E51C58" w:rsidP="00627822">
            <w:pPr>
              <w:autoSpaceDE w:val="0"/>
              <w:autoSpaceDN w:val="0"/>
              <w:adjustRightInd w:val="0"/>
              <w:spacing w:before="0" w:after="0"/>
              <w:jc w:val="left"/>
              <w:rPr>
                <w:rFonts w:cs="Times New Roman"/>
                <w:sz w:val="20"/>
                <w:szCs w:val="20"/>
              </w:rPr>
            </w:pPr>
          </w:p>
        </w:tc>
        <w:tc>
          <w:tcPr>
            <w:tcW w:w="822" w:type="dxa"/>
            <w:tcBorders>
              <w:top w:val="single" w:sz="12" w:space="0" w:color="auto"/>
              <w:left w:val="single" w:sz="12" w:space="0" w:color="auto"/>
              <w:right w:val="single" w:sz="12" w:space="0" w:color="auto"/>
            </w:tcBorders>
            <w:noWrap/>
            <w:vAlign w:val="center"/>
          </w:tcPr>
          <w:p w14:paraId="71C7AB15" w14:textId="77777777" w:rsidR="00E51C58" w:rsidRPr="00CE6941" w:rsidRDefault="00E51C58" w:rsidP="00627822">
            <w:pPr>
              <w:autoSpaceDE w:val="0"/>
              <w:autoSpaceDN w:val="0"/>
              <w:adjustRightInd w:val="0"/>
              <w:spacing w:before="0" w:after="0"/>
              <w:jc w:val="center"/>
              <w:rPr>
                <w:rFonts w:cs="Times New Roman"/>
                <w:b/>
                <w:sz w:val="20"/>
                <w:szCs w:val="20"/>
              </w:rPr>
            </w:pPr>
            <w:r w:rsidRPr="00CE6941">
              <w:rPr>
                <w:rFonts w:cs="Times New Roman"/>
                <w:b/>
                <w:sz w:val="20"/>
                <w:szCs w:val="20"/>
              </w:rPr>
              <w:t>Base Sample</w:t>
            </w:r>
          </w:p>
        </w:tc>
        <w:tc>
          <w:tcPr>
            <w:tcW w:w="9255" w:type="dxa"/>
            <w:gridSpan w:val="10"/>
            <w:tcBorders>
              <w:top w:val="single" w:sz="12" w:space="0" w:color="auto"/>
              <w:left w:val="single" w:sz="12" w:space="0" w:color="auto"/>
              <w:bottom w:val="single" w:sz="8" w:space="0" w:color="auto"/>
              <w:right w:val="single" w:sz="12" w:space="0" w:color="auto"/>
            </w:tcBorders>
            <w:noWrap/>
            <w:vAlign w:val="center"/>
          </w:tcPr>
          <w:p w14:paraId="13FB29A3" w14:textId="77777777" w:rsidR="00E51C58" w:rsidRDefault="00E51C58" w:rsidP="00627822">
            <w:pPr>
              <w:autoSpaceDE w:val="0"/>
              <w:autoSpaceDN w:val="0"/>
              <w:adjustRightInd w:val="0"/>
              <w:spacing w:before="0" w:after="0"/>
              <w:jc w:val="center"/>
              <w:rPr>
                <w:rFonts w:cs="Times New Roman"/>
                <w:b/>
                <w:sz w:val="20"/>
                <w:szCs w:val="20"/>
              </w:rPr>
            </w:pPr>
            <w:r w:rsidRPr="00CE6941">
              <w:rPr>
                <w:rFonts w:cs="Times New Roman"/>
                <w:b/>
                <w:sz w:val="20"/>
                <w:szCs w:val="20"/>
              </w:rPr>
              <w:t xml:space="preserve">% Change </w:t>
            </w:r>
            <w:r>
              <w:rPr>
                <w:rFonts w:cs="Times New Roman"/>
                <w:b/>
                <w:sz w:val="20"/>
                <w:szCs w:val="20"/>
              </w:rPr>
              <w:t>in</w:t>
            </w:r>
            <w:r w:rsidRPr="00CE6941">
              <w:rPr>
                <w:rFonts w:cs="Times New Roman"/>
                <w:b/>
                <w:sz w:val="20"/>
                <w:szCs w:val="20"/>
              </w:rPr>
              <w:t xml:space="preserve"> </w:t>
            </w:r>
            <w:r>
              <w:rPr>
                <w:rFonts w:cs="Times New Roman"/>
                <w:b/>
                <w:sz w:val="20"/>
                <w:szCs w:val="20"/>
              </w:rPr>
              <w:t>β</w:t>
            </w:r>
            <w:r w:rsidRPr="00CE6941" w:rsidDel="00BE669D">
              <w:rPr>
                <w:rFonts w:cs="Times New Roman"/>
                <w:b/>
                <w:sz w:val="20"/>
                <w:szCs w:val="20"/>
              </w:rPr>
              <w:t xml:space="preserve"> </w:t>
            </w:r>
            <w:r>
              <w:rPr>
                <w:rFonts w:cs="Times New Roman"/>
                <w:b/>
                <w:sz w:val="20"/>
                <w:szCs w:val="20"/>
              </w:rPr>
              <w:t xml:space="preserve"> relative to</w:t>
            </w:r>
            <w:r w:rsidRPr="00CE6941">
              <w:rPr>
                <w:rFonts w:cs="Times New Roman"/>
                <w:b/>
                <w:sz w:val="20"/>
                <w:szCs w:val="20"/>
              </w:rPr>
              <w:t xml:space="preserve"> Base </w:t>
            </w:r>
            <w:r>
              <w:rPr>
                <w:rFonts w:cs="Times New Roman"/>
                <w:b/>
                <w:sz w:val="20"/>
                <w:szCs w:val="20"/>
              </w:rPr>
              <w:t>for</w:t>
            </w:r>
            <w:r w:rsidRPr="00CE6941">
              <w:rPr>
                <w:rFonts w:cs="Times New Roman"/>
                <w:b/>
                <w:sz w:val="20"/>
                <w:szCs w:val="20"/>
              </w:rPr>
              <w:t xml:space="preserve"> Smaller Sample with the size of</w:t>
            </w:r>
          </w:p>
        </w:tc>
      </w:tr>
      <w:tr w:rsidR="00E51C58" w:rsidRPr="00CE6941" w14:paraId="49E9781B" w14:textId="77777777" w:rsidTr="00956E04">
        <w:trPr>
          <w:trHeight w:val="20"/>
          <w:jc w:val="center"/>
        </w:trPr>
        <w:tc>
          <w:tcPr>
            <w:tcW w:w="2154" w:type="dxa"/>
            <w:vMerge/>
            <w:tcBorders>
              <w:right w:val="single" w:sz="12" w:space="0" w:color="auto"/>
            </w:tcBorders>
          </w:tcPr>
          <w:p w14:paraId="2E01B2CE" w14:textId="77777777" w:rsidR="00E51C58" w:rsidRPr="00CE6941" w:rsidRDefault="00E51C58" w:rsidP="00627822">
            <w:pPr>
              <w:autoSpaceDE w:val="0"/>
              <w:autoSpaceDN w:val="0"/>
              <w:adjustRightInd w:val="0"/>
              <w:spacing w:before="0" w:after="0"/>
              <w:jc w:val="left"/>
              <w:rPr>
                <w:rFonts w:cs="Times New Roman"/>
                <w:sz w:val="20"/>
                <w:szCs w:val="20"/>
              </w:rPr>
            </w:pPr>
          </w:p>
        </w:tc>
        <w:tc>
          <w:tcPr>
            <w:tcW w:w="822" w:type="dxa"/>
            <w:vMerge w:val="restart"/>
            <w:tcBorders>
              <w:top w:val="single" w:sz="12" w:space="0" w:color="auto"/>
              <w:left w:val="single" w:sz="12" w:space="0" w:color="auto"/>
              <w:right w:val="single" w:sz="12" w:space="0" w:color="auto"/>
            </w:tcBorders>
            <w:noWrap/>
            <w:vAlign w:val="center"/>
          </w:tcPr>
          <w:p w14:paraId="12354229"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β</w:t>
            </w:r>
          </w:p>
        </w:tc>
        <w:tc>
          <w:tcPr>
            <w:tcW w:w="1751" w:type="dxa"/>
            <w:gridSpan w:val="2"/>
            <w:tcBorders>
              <w:top w:val="single" w:sz="12" w:space="0" w:color="auto"/>
              <w:left w:val="single" w:sz="12" w:space="0" w:color="auto"/>
              <w:bottom w:val="single" w:sz="8" w:space="0" w:color="auto"/>
              <w:right w:val="single" w:sz="12" w:space="0" w:color="auto"/>
            </w:tcBorders>
            <w:noWrap/>
            <w:vAlign w:val="center"/>
          </w:tcPr>
          <w:p w14:paraId="2037D0A6" w14:textId="77777777" w:rsidR="00E51C58" w:rsidRPr="00CE6941" w:rsidRDefault="00E51C58" w:rsidP="00627822">
            <w:pPr>
              <w:autoSpaceDE w:val="0"/>
              <w:autoSpaceDN w:val="0"/>
              <w:adjustRightInd w:val="0"/>
              <w:spacing w:before="0" w:after="0"/>
              <w:jc w:val="center"/>
              <w:rPr>
                <w:rFonts w:cs="Times New Roman"/>
                <w:b/>
                <w:sz w:val="20"/>
                <w:szCs w:val="20"/>
              </w:rPr>
            </w:pPr>
            <w:r w:rsidRPr="00CE6941">
              <w:rPr>
                <w:rFonts w:cs="Times New Roman"/>
                <w:b/>
                <w:sz w:val="20"/>
                <w:szCs w:val="20"/>
              </w:rPr>
              <w:t>1</w:t>
            </w:r>
            <w:r>
              <w:rPr>
                <w:rFonts w:cs="Times New Roman"/>
                <w:b/>
                <w:sz w:val="20"/>
                <w:szCs w:val="20"/>
              </w:rPr>
              <w:t>0</w:t>
            </w:r>
            <w:r w:rsidRPr="00CE6941">
              <w:rPr>
                <w:rFonts w:cs="Times New Roman"/>
                <w:b/>
                <w:sz w:val="20"/>
                <w:szCs w:val="20"/>
              </w:rPr>
              <w:t xml:space="preserve"> days</w:t>
            </w:r>
          </w:p>
        </w:tc>
        <w:tc>
          <w:tcPr>
            <w:tcW w:w="1851" w:type="dxa"/>
            <w:gridSpan w:val="2"/>
            <w:tcBorders>
              <w:top w:val="single" w:sz="12" w:space="0" w:color="auto"/>
              <w:left w:val="single" w:sz="12" w:space="0" w:color="auto"/>
              <w:bottom w:val="single" w:sz="8" w:space="0" w:color="auto"/>
              <w:right w:val="single" w:sz="12" w:space="0" w:color="auto"/>
            </w:tcBorders>
            <w:noWrap/>
            <w:vAlign w:val="center"/>
          </w:tcPr>
          <w:p w14:paraId="184C3B29"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5</w:t>
            </w:r>
            <w:r w:rsidRPr="00CE6941">
              <w:rPr>
                <w:rFonts w:cs="Times New Roman"/>
                <w:b/>
                <w:sz w:val="20"/>
                <w:szCs w:val="20"/>
              </w:rPr>
              <w:t xml:space="preserve"> days</w:t>
            </w:r>
          </w:p>
        </w:tc>
        <w:tc>
          <w:tcPr>
            <w:tcW w:w="1851" w:type="dxa"/>
            <w:gridSpan w:val="2"/>
            <w:tcBorders>
              <w:top w:val="single" w:sz="12" w:space="0" w:color="auto"/>
              <w:left w:val="single" w:sz="12" w:space="0" w:color="auto"/>
              <w:bottom w:val="single" w:sz="8" w:space="0" w:color="auto"/>
              <w:right w:val="single" w:sz="12" w:space="0" w:color="auto"/>
            </w:tcBorders>
            <w:noWrap/>
            <w:vAlign w:val="center"/>
          </w:tcPr>
          <w:p w14:paraId="3F8658FB"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3</w:t>
            </w:r>
            <w:r w:rsidRPr="00CE6941">
              <w:rPr>
                <w:rFonts w:cs="Times New Roman"/>
                <w:b/>
                <w:sz w:val="20"/>
                <w:szCs w:val="20"/>
              </w:rPr>
              <w:t xml:space="preserve"> days</w:t>
            </w:r>
          </w:p>
        </w:tc>
        <w:tc>
          <w:tcPr>
            <w:tcW w:w="1951" w:type="dxa"/>
            <w:gridSpan w:val="2"/>
            <w:tcBorders>
              <w:top w:val="single" w:sz="12" w:space="0" w:color="auto"/>
              <w:left w:val="single" w:sz="12" w:space="0" w:color="auto"/>
              <w:bottom w:val="single" w:sz="8" w:space="0" w:color="auto"/>
              <w:right w:val="single" w:sz="12" w:space="0" w:color="auto"/>
            </w:tcBorders>
            <w:noWrap/>
            <w:vAlign w:val="center"/>
          </w:tcPr>
          <w:p w14:paraId="20105ACB"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2</w:t>
            </w:r>
            <w:r w:rsidRPr="00CE6941">
              <w:rPr>
                <w:rFonts w:cs="Times New Roman"/>
                <w:b/>
                <w:sz w:val="20"/>
                <w:szCs w:val="20"/>
              </w:rPr>
              <w:t xml:space="preserve"> days</w:t>
            </w:r>
          </w:p>
        </w:tc>
        <w:tc>
          <w:tcPr>
            <w:tcW w:w="1851" w:type="dxa"/>
            <w:gridSpan w:val="2"/>
            <w:tcBorders>
              <w:top w:val="single" w:sz="12" w:space="0" w:color="auto"/>
              <w:left w:val="single" w:sz="12" w:space="0" w:color="auto"/>
              <w:bottom w:val="single" w:sz="8" w:space="0" w:color="auto"/>
              <w:right w:val="single" w:sz="12" w:space="0" w:color="auto"/>
            </w:tcBorders>
            <w:noWrap/>
            <w:vAlign w:val="center"/>
          </w:tcPr>
          <w:p w14:paraId="2E77EDC5"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1</w:t>
            </w:r>
            <w:r w:rsidRPr="00CE6941">
              <w:rPr>
                <w:rFonts w:cs="Times New Roman"/>
                <w:b/>
                <w:sz w:val="20"/>
                <w:szCs w:val="20"/>
              </w:rPr>
              <w:t>days</w:t>
            </w:r>
          </w:p>
        </w:tc>
      </w:tr>
      <w:tr w:rsidR="00E51C58" w:rsidRPr="00CE6941" w14:paraId="6ABCC515" w14:textId="77777777" w:rsidTr="00956E04">
        <w:trPr>
          <w:trHeight w:val="20"/>
          <w:jc w:val="center"/>
        </w:trPr>
        <w:tc>
          <w:tcPr>
            <w:tcW w:w="2154" w:type="dxa"/>
            <w:vMerge/>
            <w:tcBorders>
              <w:bottom w:val="single" w:sz="12" w:space="0" w:color="auto"/>
              <w:right w:val="single" w:sz="12" w:space="0" w:color="auto"/>
            </w:tcBorders>
          </w:tcPr>
          <w:p w14:paraId="1CB17FF9" w14:textId="77777777" w:rsidR="00E51C58" w:rsidRPr="00CE6941" w:rsidRDefault="00E51C58" w:rsidP="00627822">
            <w:pPr>
              <w:autoSpaceDE w:val="0"/>
              <w:autoSpaceDN w:val="0"/>
              <w:adjustRightInd w:val="0"/>
              <w:spacing w:before="0" w:after="0"/>
              <w:jc w:val="left"/>
              <w:rPr>
                <w:rFonts w:cs="Times New Roman"/>
                <w:sz w:val="20"/>
                <w:szCs w:val="20"/>
              </w:rPr>
            </w:pPr>
          </w:p>
        </w:tc>
        <w:tc>
          <w:tcPr>
            <w:tcW w:w="822" w:type="dxa"/>
            <w:vMerge/>
            <w:tcBorders>
              <w:left w:val="single" w:sz="12" w:space="0" w:color="auto"/>
              <w:bottom w:val="single" w:sz="12" w:space="0" w:color="auto"/>
              <w:right w:val="single" w:sz="12" w:space="0" w:color="auto"/>
            </w:tcBorders>
            <w:noWrap/>
            <w:vAlign w:val="center"/>
          </w:tcPr>
          <w:p w14:paraId="608736F7" w14:textId="77777777" w:rsidR="00E51C58" w:rsidRPr="00CE6941" w:rsidRDefault="00E51C58" w:rsidP="00627822">
            <w:pPr>
              <w:autoSpaceDE w:val="0"/>
              <w:autoSpaceDN w:val="0"/>
              <w:adjustRightInd w:val="0"/>
              <w:spacing w:before="0" w:after="0"/>
              <w:jc w:val="center"/>
              <w:rPr>
                <w:rFonts w:cs="Times New Roman"/>
                <w:b/>
                <w:sz w:val="20"/>
                <w:szCs w:val="20"/>
              </w:rPr>
            </w:pPr>
          </w:p>
        </w:tc>
        <w:tc>
          <w:tcPr>
            <w:tcW w:w="645" w:type="dxa"/>
            <w:tcBorders>
              <w:top w:val="single" w:sz="8" w:space="0" w:color="auto"/>
              <w:left w:val="single" w:sz="12" w:space="0" w:color="auto"/>
              <w:bottom w:val="single" w:sz="12" w:space="0" w:color="auto"/>
              <w:right w:val="single" w:sz="4" w:space="0" w:color="auto"/>
            </w:tcBorders>
            <w:noWrap/>
            <w:vAlign w:val="center"/>
          </w:tcPr>
          <w:p w14:paraId="3E5494D2"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106" w:type="dxa"/>
            <w:tcBorders>
              <w:top w:val="single" w:sz="8" w:space="0" w:color="auto"/>
              <w:left w:val="single" w:sz="4" w:space="0" w:color="auto"/>
              <w:bottom w:val="single" w:sz="12" w:space="0" w:color="auto"/>
              <w:right w:val="single" w:sz="12" w:space="0" w:color="auto"/>
            </w:tcBorders>
            <w:vAlign w:val="center"/>
          </w:tcPr>
          <w:p w14:paraId="4DDE1621"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5C03C1A9"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206" w:type="dxa"/>
            <w:tcBorders>
              <w:top w:val="single" w:sz="8" w:space="0" w:color="auto"/>
              <w:bottom w:val="single" w:sz="12" w:space="0" w:color="auto"/>
              <w:right w:val="single" w:sz="12" w:space="0" w:color="auto"/>
            </w:tcBorders>
            <w:vAlign w:val="center"/>
          </w:tcPr>
          <w:p w14:paraId="172949C9"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2600723F"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206" w:type="dxa"/>
            <w:tcBorders>
              <w:top w:val="single" w:sz="8" w:space="0" w:color="auto"/>
              <w:bottom w:val="single" w:sz="12" w:space="0" w:color="auto"/>
              <w:right w:val="single" w:sz="12" w:space="0" w:color="auto"/>
            </w:tcBorders>
            <w:vAlign w:val="center"/>
          </w:tcPr>
          <w:p w14:paraId="7A2BA6A3"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77A4AD8D"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306" w:type="dxa"/>
            <w:tcBorders>
              <w:top w:val="single" w:sz="8" w:space="0" w:color="auto"/>
              <w:bottom w:val="single" w:sz="12" w:space="0" w:color="auto"/>
              <w:right w:val="single" w:sz="12" w:space="0" w:color="auto"/>
            </w:tcBorders>
            <w:vAlign w:val="center"/>
          </w:tcPr>
          <w:p w14:paraId="03A3019F"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1F81ECEE"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206" w:type="dxa"/>
            <w:tcBorders>
              <w:top w:val="single" w:sz="8" w:space="0" w:color="auto"/>
              <w:bottom w:val="single" w:sz="12" w:space="0" w:color="auto"/>
              <w:right w:val="single" w:sz="12" w:space="0" w:color="auto"/>
            </w:tcBorders>
            <w:vAlign w:val="center"/>
          </w:tcPr>
          <w:p w14:paraId="566B3AD4"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r>
      <w:tr w:rsidR="00E51C58" w:rsidRPr="00CE6941" w14:paraId="6A795949" w14:textId="77777777" w:rsidTr="00956E04">
        <w:trPr>
          <w:trHeight w:val="20"/>
          <w:jc w:val="center"/>
        </w:trPr>
        <w:tc>
          <w:tcPr>
            <w:tcW w:w="2154" w:type="dxa"/>
            <w:tcBorders>
              <w:top w:val="single" w:sz="12" w:space="0" w:color="auto"/>
              <w:right w:val="single" w:sz="12" w:space="0" w:color="auto"/>
            </w:tcBorders>
            <w:hideMark/>
          </w:tcPr>
          <w:p w14:paraId="66E1B04F"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Constant</w:t>
            </w:r>
          </w:p>
        </w:tc>
        <w:tc>
          <w:tcPr>
            <w:tcW w:w="822" w:type="dxa"/>
            <w:tcBorders>
              <w:top w:val="single" w:sz="12" w:space="0" w:color="auto"/>
              <w:left w:val="single" w:sz="12" w:space="0" w:color="auto"/>
              <w:right w:val="single" w:sz="12" w:space="0" w:color="auto"/>
            </w:tcBorders>
            <w:noWrap/>
            <w:vAlign w:val="center"/>
          </w:tcPr>
          <w:p w14:paraId="7B35C64C" w14:textId="77777777" w:rsidR="00E51C58" w:rsidRPr="00CE6941" w:rsidRDefault="00E51C58" w:rsidP="00627822">
            <w:pPr>
              <w:autoSpaceDE w:val="0"/>
              <w:autoSpaceDN w:val="0"/>
              <w:adjustRightInd w:val="0"/>
              <w:spacing w:before="0" w:after="0"/>
              <w:jc w:val="center"/>
              <w:rPr>
                <w:rFonts w:cs="Times New Roman"/>
                <w:sz w:val="20"/>
                <w:szCs w:val="20"/>
              </w:rPr>
            </w:pPr>
            <w:r w:rsidRPr="004B3573">
              <w:rPr>
                <w:rFonts w:cs="Times New Roman"/>
                <w:sz w:val="20"/>
                <w:szCs w:val="20"/>
              </w:rPr>
              <w:t>-4.141</w:t>
            </w:r>
          </w:p>
        </w:tc>
        <w:tc>
          <w:tcPr>
            <w:tcW w:w="645" w:type="dxa"/>
            <w:tcBorders>
              <w:top w:val="single" w:sz="12" w:space="0" w:color="auto"/>
              <w:left w:val="single" w:sz="12" w:space="0" w:color="auto"/>
            </w:tcBorders>
            <w:noWrap/>
            <w:vAlign w:val="center"/>
          </w:tcPr>
          <w:p w14:paraId="59055EA0" w14:textId="77777777" w:rsidR="00E51C58" w:rsidRPr="002F7FF4"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106" w:type="dxa"/>
            <w:tcBorders>
              <w:top w:val="single" w:sz="12" w:space="0" w:color="auto"/>
              <w:right w:val="single" w:sz="12" w:space="0" w:color="auto"/>
            </w:tcBorders>
            <w:vAlign w:val="center"/>
          </w:tcPr>
          <w:p w14:paraId="3E0BF44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[-0.6 1]</w:t>
            </w:r>
          </w:p>
        </w:tc>
        <w:tc>
          <w:tcPr>
            <w:tcW w:w="645" w:type="dxa"/>
            <w:tcBorders>
              <w:top w:val="single" w:sz="12" w:space="0" w:color="auto"/>
              <w:left w:val="single" w:sz="12" w:space="0" w:color="auto"/>
            </w:tcBorders>
            <w:noWrap/>
            <w:vAlign w:val="center"/>
          </w:tcPr>
          <w:p w14:paraId="6BA6D43B" w14:textId="77777777" w:rsidR="00E51C58" w:rsidRPr="002F7FF4" w:rsidRDefault="00E51C58" w:rsidP="00627822">
            <w:pPr>
              <w:autoSpaceDE w:val="0"/>
              <w:autoSpaceDN w:val="0"/>
              <w:adjustRightInd w:val="0"/>
              <w:spacing w:before="0" w:after="0"/>
              <w:jc w:val="center"/>
              <w:rPr>
                <w:rFonts w:cs="Times New Roman"/>
                <w:sz w:val="20"/>
                <w:szCs w:val="20"/>
              </w:rPr>
            </w:pPr>
            <w:r>
              <w:rPr>
                <w:color w:val="000000"/>
                <w:sz w:val="20"/>
                <w:szCs w:val="20"/>
              </w:rPr>
              <w:t>0.7</w:t>
            </w:r>
          </w:p>
        </w:tc>
        <w:tc>
          <w:tcPr>
            <w:tcW w:w="1206" w:type="dxa"/>
            <w:tcBorders>
              <w:top w:val="single" w:sz="12" w:space="0" w:color="auto"/>
              <w:right w:val="single" w:sz="12" w:space="0" w:color="auto"/>
            </w:tcBorders>
            <w:vAlign w:val="center"/>
          </w:tcPr>
          <w:p w14:paraId="7A28BB1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[-3.2 6.7]</w:t>
            </w:r>
          </w:p>
        </w:tc>
        <w:tc>
          <w:tcPr>
            <w:tcW w:w="645" w:type="dxa"/>
            <w:tcBorders>
              <w:top w:val="single" w:sz="12" w:space="0" w:color="auto"/>
              <w:left w:val="single" w:sz="12" w:space="0" w:color="auto"/>
            </w:tcBorders>
            <w:noWrap/>
            <w:vAlign w:val="center"/>
          </w:tcPr>
          <w:p w14:paraId="079F461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0.0</w:t>
            </w:r>
          </w:p>
        </w:tc>
        <w:tc>
          <w:tcPr>
            <w:tcW w:w="1206" w:type="dxa"/>
            <w:tcBorders>
              <w:top w:val="single" w:sz="12" w:space="0" w:color="auto"/>
              <w:right w:val="single" w:sz="12" w:space="0" w:color="auto"/>
            </w:tcBorders>
            <w:vAlign w:val="center"/>
          </w:tcPr>
          <w:p w14:paraId="0450B24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[-4.3 4.4]</w:t>
            </w:r>
          </w:p>
        </w:tc>
        <w:tc>
          <w:tcPr>
            <w:tcW w:w="645" w:type="dxa"/>
            <w:tcBorders>
              <w:top w:val="single" w:sz="12" w:space="0" w:color="auto"/>
              <w:left w:val="single" w:sz="12" w:space="0" w:color="auto"/>
            </w:tcBorders>
            <w:noWrap/>
            <w:vAlign w:val="center"/>
          </w:tcPr>
          <w:p w14:paraId="26D32F8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1.7</w:t>
            </w:r>
          </w:p>
        </w:tc>
        <w:tc>
          <w:tcPr>
            <w:tcW w:w="1306" w:type="dxa"/>
            <w:tcBorders>
              <w:top w:val="single" w:sz="12" w:space="0" w:color="auto"/>
              <w:right w:val="single" w:sz="12" w:space="0" w:color="auto"/>
            </w:tcBorders>
            <w:vAlign w:val="center"/>
          </w:tcPr>
          <w:p w14:paraId="0ED3CFB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[-0.2 4]</w:t>
            </w:r>
          </w:p>
        </w:tc>
        <w:tc>
          <w:tcPr>
            <w:tcW w:w="645" w:type="dxa"/>
            <w:tcBorders>
              <w:top w:val="single" w:sz="12" w:space="0" w:color="auto"/>
              <w:left w:val="single" w:sz="12" w:space="0" w:color="auto"/>
            </w:tcBorders>
            <w:noWrap/>
            <w:vAlign w:val="center"/>
          </w:tcPr>
          <w:p w14:paraId="6ED4B91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0.8</w:t>
            </w:r>
          </w:p>
        </w:tc>
        <w:tc>
          <w:tcPr>
            <w:tcW w:w="1206" w:type="dxa"/>
            <w:tcBorders>
              <w:top w:val="single" w:sz="12" w:space="0" w:color="auto"/>
              <w:right w:val="single" w:sz="12" w:space="0" w:color="auto"/>
            </w:tcBorders>
            <w:vAlign w:val="center"/>
          </w:tcPr>
          <w:p w14:paraId="71CD4267" w14:textId="77777777" w:rsidR="00E51C58" w:rsidRPr="002F7FF4" w:rsidRDefault="00E51C58" w:rsidP="00627822">
            <w:pPr>
              <w:autoSpaceDE w:val="0"/>
              <w:autoSpaceDN w:val="0"/>
              <w:adjustRightInd w:val="0"/>
              <w:spacing w:before="0" w:after="0"/>
              <w:jc w:val="center"/>
              <w:rPr>
                <w:rFonts w:cs="Times New Roman"/>
                <w:sz w:val="20"/>
                <w:szCs w:val="20"/>
              </w:rPr>
            </w:pPr>
            <w:r>
              <w:rPr>
                <w:color w:val="000000"/>
                <w:sz w:val="20"/>
                <w:szCs w:val="20"/>
              </w:rPr>
              <w:t>[-4.5 7.2]</w:t>
            </w:r>
          </w:p>
        </w:tc>
      </w:tr>
      <w:tr w:rsidR="00E51C58" w:rsidRPr="00CE6941" w14:paraId="3BED0BEF" w14:textId="77777777" w:rsidTr="00956E04">
        <w:trPr>
          <w:trHeight w:val="20"/>
          <w:jc w:val="center"/>
        </w:trPr>
        <w:tc>
          <w:tcPr>
            <w:tcW w:w="2154" w:type="dxa"/>
            <w:tcBorders>
              <w:right w:val="single" w:sz="12" w:space="0" w:color="auto"/>
            </w:tcBorders>
            <w:vAlign w:val="center"/>
          </w:tcPr>
          <w:p w14:paraId="4C6326B3" w14:textId="77777777" w:rsidR="00E51C58" w:rsidRPr="00CE6941" w:rsidRDefault="00E51C58" w:rsidP="00627822">
            <w:pPr>
              <w:autoSpaceDE w:val="0"/>
              <w:autoSpaceDN w:val="0"/>
              <w:adjustRightInd w:val="0"/>
              <w:spacing w:before="0" w:after="0"/>
              <w:jc w:val="left"/>
              <w:rPr>
                <w:rFonts w:cs="Times New Roman"/>
                <w:b/>
                <w:sz w:val="20"/>
                <w:szCs w:val="20"/>
              </w:rPr>
            </w:pPr>
            <w:r w:rsidRPr="00CE6941">
              <w:rPr>
                <w:rFonts w:cs="Times New Roman"/>
                <w:b/>
                <w:sz w:val="20"/>
                <w:szCs w:val="20"/>
              </w:rPr>
              <w:t>Built Environment Variables</w:t>
            </w:r>
          </w:p>
        </w:tc>
        <w:tc>
          <w:tcPr>
            <w:tcW w:w="822" w:type="dxa"/>
            <w:tcBorders>
              <w:left w:val="single" w:sz="12" w:space="0" w:color="auto"/>
              <w:right w:val="single" w:sz="12" w:space="0" w:color="auto"/>
            </w:tcBorders>
            <w:noWrap/>
            <w:vAlign w:val="center"/>
          </w:tcPr>
          <w:p w14:paraId="12D0916C" w14:textId="77777777" w:rsidR="00E51C58" w:rsidRPr="00CE6941" w:rsidRDefault="00E51C58" w:rsidP="0062782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6667A16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30A76C4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21F15EF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206" w:type="dxa"/>
            <w:tcBorders>
              <w:right w:val="single" w:sz="12" w:space="0" w:color="auto"/>
            </w:tcBorders>
            <w:vAlign w:val="center"/>
          </w:tcPr>
          <w:p w14:paraId="43D52A0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63B9675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206" w:type="dxa"/>
            <w:tcBorders>
              <w:right w:val="single" w:sz="12" w:space="0" w:color="auto"/>
            </w:tcBorders>
            <w:vAlign w:val="center"/>
          </w:tcPr>
          <w:p w14:paraId="5ABF566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7963157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306" w:type="dxa"/>
            <w:tcBorders>
              <w:right w:val="single" w:sz="12" w:space="0" w:color="auto"/>
            </w:tcBorders>
            <w:vAlign w:val="center"/>
          </w:tcPr>
          <w:p w14:paraId="693B8B3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2C578E2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206" w:type="dxa"/>
            <w:tcBorders>
              <w:right w:val="single" w:sz="12" w:space="0" w:color="auto"/>
            </w:tcBorders>
            <w:vAlign w:val="center"/>
          </w:tcPr>
          <w:p w14:paraId="35F610B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r>
      <w:tr w:rsidR="00E51C58" w:rsidRPr="00CE6941" w14:paraId="101B1DE1" w14:textId="77777777" w:rsidTr="00956E04">
        <w:trPr>
          <w:trHeight w:val="20"/>
          <w:jc w:val="center"/>
        </w:trPr>
        <w:tc>
          <w:tcPr>
            <w:tcW w:w="2154" w:type="dxa"/>
            <w:tcBorders>
              <w:right w:val="single" w:sz="12" w:space="0" w:color="auto"/>
            </w:tcBorders>
            <w:hideMark/>
          </w:tcPr>
          <w:p w14:paraId="0FEFB189"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Length of Bicycle Facilities in buffer</w:t>
            </w:r>
          </w:p>
        </w:tc>
        <w:tc>
          <w:tcPr>
            <w:tcW w:w="822" w:type="dxa"/>
            <w:tcBorders>
              <w:left w:val="single" w:sz="12" w:space="0" w:color="auto"/>
              <w:right w:val="single" w:sz="12" w:space="0" w:color="auto"/>
            </w:tcBorders>
            <w:noWrap/>
            <w:vAlign w:val="center"/>
          </w:tcPr>
          <w:p w14:paraId="797A82D9"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0.063</w:t>
            </w:r>
          </w:p>
        </w:tc>
        <w:tc>
          <w:tcPr>
            <w:tcW w:w="645" w:type="dxa"/>
            <w:tcBorders>
              <w:left w:val="single" w:sz="12" w:space="0" w:color="auto"/>
            </w:tcBorders>
            <w:noWrap/>
            <w:vAlign w:val="center"/>
          </w:tcPr>
          <w:p w14:paraId="6BFAB3D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4.8</w:t>
            </w:r>
          </w:p>
        </w:tc>
        <w:tc>
          <w:tcPr>
            <w:tcW w:w="1106" w:type="dxa"/>
            <w:tcBorders>
              <w:right w:val="single" w:sz="12" w:space="0" w:color="auto"/>
            </w:tcBorders>
            <w:vAlign w:val="center"/>
          </w:tcPr>
          <w:p w14:paraId="0BD3415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 15.7]</w:t>
            </w:r>
          </w:p>
        </w:tc>
        <w:tc>
          <w:tcPr>
            <w:tcW w:w="645" w:type="dxa"/>
            <w:tcBorders>
              <w:left w:val="single" w:sz="12" w:space="0" w:color="auto"/>
            </w:tcBorders>
            <w:noWrap/>
            <w:vAlign w:val="center"/>
          </w:tcPr>
          <w:p w14:paraId="427F4E0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-7.5</w:t>
            </w:r>
          </w:p>
        </w:tc>
        <w:tc>
          <w:tcPr>
            <w:tcW w:w="1206" w:type="dxa"/>
            <w:tcBorders>
              <w:right w:val="single" w:sz="12" w:space="0" w:color="auto"/>
            </w:tcBorders>
            <w:vAlign w:val="center"/>
          </w:tcPr>
          <w:p w14:paraId="28E2043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[-21.3 6.1]</w:t>
            </w:r>
          </w:p>
        </w:tc>
        <w:tc>
          <w:tcPr>
            <w:tcW w:w="645" w:type="dxa"/>
            <w:tcBorders>
              <w:left w:val="single" w:sz="12" w:space="0" w:color="auto"/>
            </w:tcBorders>
            <w:noWrap/>
            <w:vAlign w:val="center"/>
          </w:tcPr>
          <w:p w14:paraId="01C8945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11.6</w:t>
            </w:r>
          </w:p>
        </w:tc>
        <w:tc>
          <w:tcPr>
            <w:tcW w:w="1206" w:type="dxa"/>
            <w:tcBorders>
              <w:right w:val="single" w:sz="12" w:space="0" w:color="auto"/>
            </w:tcBorders>
            <w:vAlign w:val="center"/>
          </w:tcPr>
          <w:p w14:paraId="06F07A3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[-16.7 35.6]</w:t>
            </w:r>
          </w:p>
        </w:tc>
        <w:tc>
          <w:tcPr>
            <w:tcW w:w="645" w:type="dxa"/>
            <w:tcBorders>
              <w:left w:val="single" w:sz="12" w:space="0" w:color="auto"/>
            </w:tcBorders>
            <w:noWrap/>
            <w:vAlign w:val="center"/>
          </w:tcPr>
          <w:p w14:paraId="528D864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-2.3</w:t>
            </w:r>
          </w:p>
        </w:tc>
        <w:tc>
          <w:tcPr>
            <w:tcW w:w="1306" w:type="dxa"/>
            <w:tcBorders>
              <w:right w:val="single" w:sz="12" w:space="0" w:color="auto"/>
            </w:tcBorders>
            <w:vAlign w:val="center"/>
          </w:tcPr>
          <w:p w14:paraId="1A65D4D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[-28.6 24]</w:t>
            </w:r>
          </w:p>
        </w:tc>
        <w:tc>
          <w:tcPr>
            <w:tcW w:w="645" w:type="dxa"/>
            <w:tcBorders>
              <w:left w:val="single" w:sz="12" w:space="0" w:color="auto"/>
            </w:tcBorders>
            <w:noWrap/>
            <w:vAlign w:val="center"/>
          </w:tcPr>
          <w:p w14:paraId="4FA1F77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22.5</w:t>
            </w:r>
          </w:p>
        </w:tc>
        <w:tc>
          <w:tcPr>
            <w:tcW w:w="1206" w:type="dxa"/>
            <w:tcBorders>
              <w:right w:val="single" w:sz="12" w:space="0" w:color="auto"/>
            </w:tcBorders>
            <w:vAlign w:val="center"/>
          </w:tcPr>
          <w:p w14:paraId="13A0850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[-17.2 66.1]</w:t>
            </w:r>
          </w:p>
        </w:tc>
      </w:tr>
      <w:tr w:rsidR="00E51C58" w:rsidRPr="00CE6941" w14:paraId="35FA6170" w14:textId="77777777" w:rsidTr="00956E04">
        <w:trPr>
          <w:trHeight w:val="20"/>
          <w:jc w:val="center"/>
        </w:trPr>
        <w:tc>
          <w:tcPr>
            <w:tcW w:w="2154" w:type="dxa"/>
            <w:tcBorders>
              <w:right w:val="single" w:sz="12" w:space="0" w:color="auto"/>
            </w:tcBorders>
            <w:vAlign w:val="center"/>
            <w:hideMark/>
          </w:tcPr>
          <w:p w14:paraId="7B560226"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Presence of Subway Station in Buffer</w:t>
            </w:r>
          </w:p>
        </w:tc>
        <w:tc>
          <w:tcPr>
            <w:tcW w:w="822" w:type="dxa"/>
            <w:tcBorders>
              <w:left w:val="single" w:sz="12" w:space="0" w:color="auto"/>
              <w:right w:val="single" w:sz="12" w:space="0" w:color="auto"/>
            </w:tcBorders>
            <w:noWrap/>
            <w:vAlign w:val="center"/>
          </w:tcPr>
          <w:p w14:paraId="2D9D5B99"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0.175</w:t>
            </w:r>
          </w:p>
        </w:tc>
        <w:tc>
          <w:tcPr>
            <w:tcW w:w="645" w:type="dxa"/>
            <w:tcBorders>
              <w:left w:val="single" w:sz="12" w:space="0" w:color="auto"/>
            </w:tcBorders>
            <w:noWrap/>
            <w:vAlign w:val="center"/>
          </w:tcPr>
          <w:p w14:paraId="08CFD6B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2.0</w:t>
            </w:r>
          </w:p>
        </w:tc>
        <w:tc>
          <w:tcPr>
            <w:tcW w:w="1106" w:type="dxa"/>
            <w:tcBorders>
              <w:right w:val="single" w:sz="12" w:space="0" w:color="auto"/>
            </w:tcBorders>
            <w:vAlign w:val="center"/>
          </w:tcPr>
          <w:p w14:paraId="286D3E6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 6.8]</w:t>
            </w:r>
          </w:p>
        </w:tc>
        <w:tc>
          <w:tcPr>
            <w:tcW w:w="645" w:type="dxa"/>
            <w:tcBorders>
              <w:left w:val="single" w:sz="12" w:space="0" w:color="auto"/>
            </w:tcBorders>
            <w:noWrap/>
            <w:vAlign w:val="center"/>
          </w:tcPr>
          <w:p w14:paraId="01FF4B3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-0.2</w:t>
            </w:r>
          </w:p>
        </w:tc>
        <w:tc>
          <w:tcPr>
            <w:tcW w:w="1206" w:type="dxa"/>
            <w:tcBorders>
              <w:right w:val="single" w:sz="12" w:space="0" w:color="auto"/>
            </w:tcBorders>
            <w:vAlign w:val="center"/>
          </w:tcPr>
          <w:p w14:paraId="39F60C8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[-12.2 7.7]</w:t>
            </w:r>
          </w:p>
        </w:tc>
        <w:tc>
          <w:tcPr>
            <w:tcW w:w="645" w:type="dxa"/>
            <w:tcBorders>
              <w:left w:val="single" w:sz="12" w:space="0" w:color="auto"/>
            </w:tcBorders>
            <w:noWrap/>
            <w:vAlign w:val="center"/>
          </w:tcPr>
          <w:p w14:paraId="2F4B2E5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3.8</w:t>
            </w:r>
          </w:p>
        </w:tc>
        <w:tc>
          <w:tcPr>
            <w:tcW w:w="1206" w:type="dxa"/>
            <w:tcBorders>
              <w:right w:val="single" w:sz="12" w:space="0" w:color="auto"/>
            </w:tcBorders>
            <w:vAlign w:val="center"/>
          </w:tcPr>
          <w:p w14:paraId="723DE99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[-11.8 10.2]</w:t>
            </w:r>
          </w:p>
        </w:tc>
        <w:tc>
          <w:tcPr>
            <w:tcW w:w="645" w:type="dxa"/>
            <w:tcBorders>
              <w:left w:val="single" w:sz="12" w:space="0" w:color="auto"/>
            </w:tcBorders>
            <w:noWrap/>
            <w:vAlign w:val="center"/>
          </w:tcPr>
          <w:p w14:paraId="4C3831B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1.1</w:t>
            </w:r>
          </w:p>
        </w:tc>
        <w:tc>
          <w:tcPr>
            <w:tcW w:w="1306" w:type="dxa"/>
            <w:tcBorders>
              <w:right w:val="single" w:sz="12" w:space="0" w:color="auto"/>
            </w:tcBorders>
            <w:vAlign w:val="center"/>
          </w:tcPr>
          <w:p w14:paraId="22D7C86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[-15.1 12]</w:t>
            </w:r>
          </w:p>
        </w:tc>
        <w:tc>
          <w:tcPr>
            <w:tcW w:w="645" w:type="dxa"/>
            <w:tcBorders>
              <w:left w:val="single" w:sz="12" w:space="0" w:color="auto"/>
            </w:tcBorders>
            <w:noWrap/>
            <w:vAlign w:val="center"/>
          </w:tcPr>
          <w:p w14:paraId="4B2F83C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6.3</w:t>
            </w:r>
          </w:p>
        </w:tc>
        <w:tc>
          <w:tcPr>
            <w:tcW w:w="1206" w:type="dxa"/>
            <w:tcBorders>
              <w:right w:val="single" w:sz="12" w:space="0" w:color="auto"/>
            </w:tcBorders>
            <w:vAlign w:val="center"/>
          </w:tcPr>
          <w:p w14:paraId="78DF9F9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 18.7]</w:t>
            </w:r>
          </w:p>
        </w:tc>
      </w:tr>
      <w:tr w:rsidR="00E51C58" w:rsidRPr="00CE6941" w14:paraId="1FF49B78" w14:textId="77777777" w:rsidTr="00956E04">
        <w:trPr>
          <w:trHeight w:val="20"/>
          <w:jc w:val="center"/>
        </w:trPr>
        <w:tc>
          <w:tcPr>
            <w:tcW w:w="2154" w:type="dxa"/>
            <w:tcBorders>
              <w:right w:val="single" w:sz="12" w:space="0" w:color="auto"/>
            </w:tcBorders>
            <w:vAlign w:val="center"/>
            <w:hideMark/>
          </w:tcPr>
          <w:p w14:paraId="6178C9A5"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Presence of Path Train Station in Buffer</w:t>
            </w:r>
          </w:p>
        </w:tc>
        <w:tc>
          <w:tcPr>
            <w:tcW w:w="822" w:type="dxa"/>
            <w:tcBorders>
              <w:left w:val="single" w:sz="12" w:space="0" w:color="auto"/>
              <w:right w:val="single" w:sz="12" w:space="0" w:color="auto"/>
            </w:tcBorders>
            <w:noWrap/>
            <w:vAlign w:val="center"/>
          </w:tcPr>
          <w:p w14:paraId="71DCB57A"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0.370</w:t>
            </w:r>
          </w:p>
        </w:tc>
        <w:tc>
          <w:tcPr>
            <w:tcW w:w="645" w:type="dxa"/>
            <w:tcBorders>
              <w:left w:val="single" w:sz="12" w:space="0" w:color="auto"/>
            </w:tcBorders>
            <w:noWrap/>
            <w:vAlign w:val="center"/>
          </w:tcPr>
          <w:p w14:paraId="3B2AF0C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-0.5</w:t>
            </w:r>
          </w:p>
        </w:tc>
        <w:tc>
          <w:tcPr>
            <w:tcW w:w="1106" w:type="dxa"/>
            <w:tcBorders>
              <w:right w:val="single" w:sz="12" w:space="0" w:color="auto"/>
            </w:tcBorders>
            <w:vAlign w:val="center"/>
          </w:tcPr>
          <w:p w14:paraId="7964961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[-2.8 1.4]</w:t>
            </w:r>
          </w:p>
        </w:tc>
        <w:tc>
          <w:tcPr>
            <w:tcW w:w="645" w:type="dxa"/>
            <w:tcBorders>
              <w:left w:val="single" w:sz="12" w:space="0" w:color="auto"/>
            </w:tcBorders>
            <w:noWrap/>
            <w:vAlign w:val="center"/>
          </w:tcPr>
          <w:p w14:paraId="22DF550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-2.4</w:t>
            </w:r>
          </w:p>
        </w:tc>
        <w:tc>
          <w:tcPr>
            <w:tcW w:w="1206" w:type="dxa"/>
            <w:tcBorders>
              <w:right w:val="single" w:sz="12" w:space="0" w:color="auto"/>
            </w:tcBorders>
            <w:vAlign w:val="center"/>
          </w:tcPr>
          <w:p w14:paraId="6CCE223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[-9.2 6.8]</w:t>
            </w:r>
          </w:p>
        </w:tc>
        <w:tc>
          <w:tcPr>
            <w:tcW w:w="645" w:type="dxa"/>
            <w:tcBorders>
              <w:left w:val="single" w:sz="12" w:space="0" w:color="auto"/>
            </w:tcBorders>
            <w:noWrap/>
            <w:vAlign w:val="center"/>
          </w:tcPr>
          <w:p w14:paraId="3B02AF8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-4.2</w:t>
            </w:r>
          </w:p>
        </w:tc>
        <w:tc>
          <w:tcPr>
            <w:tcW w:w="1206" w:type="dxa"/>
            <w:tcBorders>
              <w:right w:val="single" w:sz="12" w:space="0" w:color="auto"/>
            </w:tcBorders>
            <w:vAlign w:val="center"/>
          </w:tcPr>
          <w:p w14:paraId="7114C67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[-12.6 4.1]</w:t>
            </w:r>
          </w:p>
        </w:tc>
        <w:tc>
          <w:tcPr>
            <w:tcW w:w="645" w:type="dxa"/>
            <w:tcBorders>
              <w:left w:val="single" w:sz="12" w:space="0" w:color="auto"/>
            </w:tcBorders>
            <w:noWrap/>
            <w:vAlign w:val="center"/>
          </w:tcPr>
          <w:p w14:paraId="450E260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-3.1</w:t>
            </w:r>
          </w:p>
        </w:tc>
        <w:tc>
          <w:tcPr>
            <w:tcW w:w="1306" w:type="dxa"/>
            <w:tcBorders>
              <w:right w:val="single" w:sz="12" w:space="0" w:color="auto"/>
            </w:tcBorders>
            <w:vAlign w:val="center"/>
          </w:tcPr>
          <w:p w14:paraId="4AD4FAD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[-14.1 19]</w:t>
            </w:r>
          </w:p>
        </w:tc>
        <w:tc>
          <w:tcPr>
            <w:tcW w:w="645" w:type="dxa"/>
            <w:tcBorders>
              <w:left w:val="single" w:sz="12" w:space="0" w:color="auto"/>
            </w:tcBorders>
            <w:noWrap/>
            <w:vAlign w:val="center"/>
          </w:tcPr>
          <w:p w14:paraId="67A8A57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-1.1</w:t>
            </w:r>
          </w:p>
        </w:tc>
        <w:tc>
          <w:tcPr>
            <w:tcW w:w="1206" w:type="dxa"/>
            <w:tcBorders>
              <w:right w:val="single" w:sz="12" w:space="0" w:color="auto"/>
            </w:tcBorders>
            <w:vAlign w:val="center"/>
          </w:tcPr>
          <w:p w14:paraId="4BE15E8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[-36.5 15.5]</w:t>
            </w:r>
          </w:p>
        </w:tc>
      </w:tr>
      <w:tr w:rsidR="00E51C58" w:rsidRPr="00CE6941" w14:paraId="45689B15" w14:textId="77777777" w:rsidTr="00956E04">
        <w:trPr>
          <w:trHeight w:val="20"/>
          <w:jc w:val="center"/>
        </w:trPr>
        <w:tc>
          <w:tcPr>
            <w:tcW w:w="2154" w:type="dxa"/>
            <w:tcBorders>
              <w:right w:val="single" w:sz="12" w:space="0" w:color="auto"/>
            </w:tcBorders>
            <w:vAlign w:val="center"/>
            <w:hideMark/>
          </w:tcPr>
          <w:p w14:paraId="05FCFB14"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eastAsia="Times New Roman" w:cs="Times New Roman"/>
                <w:color w:val="000000"/>
                <w:sz w:val="20"/>
                <w:szCs w:val="20"/>
                <w:lang w:eastAsia="en-CA"/>
              </w:rPr>
              <w:t>Length of Rails in Buffer</w:t>
            </w:r>
          </w:p>
        </w:tc>
        <w:tc>
          <w:tcPr>
            <w:tcW w:w="822" w:type="dxa"/>
            <w:tcBorders>
              <w:left w:val="single" w:sz="12" w:space="0" w:color="auto"/>
              <w:right w:val="single" w:sz="12" w:space="0" w:color="auto"/>
            </w:tcBorders>
            <w:noWrap/>
            <w:vAlign w:val="center"/>
          </w:tcPr>
          <w:p w14:paraId="5538CF62"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-0.040</w:t>
            </w:r>
          </w:p>
        </w:tc>
        <w:tc>
          <w:tcPr>
            <w:tcW w:w="645" w:type="dxa"/>
            <w:tcBorders>
              <w:left w:val="single" w:sz="12" w:space="0" w:color="auto"/>
            </w:tcBorders>
            <w:noWrap/>
            <w:vAlign w:val="center"/>
          </w:tcPr>
          <w:p w14:paraId="7F78C76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-5.8</w:t>
            </w:r>
          </w:p>
        </w:tc>
        <w:tc>
          <w:tcPr>
            <w:tcW w:w="1106" w:type="dxa"/>
            <w:tcBorders>
              <w:right w:val="single" w:sz="12" w:space="0" w:color="auto"/>
            </w:tcBorders>
            <w:vAlign w:val="center"/>
          </w:tcPr>
          <w:p w14:paraId="5785B9D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[-24.8 5.9]</w:t>
            </w:r>
          </w:p>
        </w:tc>
        <w:tc>
          <w:tcPr>
            <w:tcW w:w="645" w:type="dxa"/>
            <w:tcBorders>
              <w:left w:val="single" w:sz="12" w:space="0" w:color="auto"/>
            </w:tcBorders>
            <w:noWrap/>
            <w:vAlign w:val="center"/>
          </w:tcPr>
          <w:p w14:paraId="403752A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-6.2</w:t>
            </w:r>
          </w:p>
        </w:tc>
        <w:tc>
          <w:tcPr>
            <w:tcW w:w="1206" w:type="dxa"/>
            <w:tcBorders>
              <w:right w:val="single" w:sz="12" w:space="0" w:color="auto"/>
            </w:tcBorders>
            <w:vAlign w:val="center"/>
          </w:tcPr>
          <w:p w14:paraId="2569EF6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[-30.7 33.5]</w:t>
            </w:r>
          </w:p>
        </w:tc>
        <w:tc>
          <w:tcPr>
            <w:tcW w:w="645" w:type="dxa"/>
            <w:tcBorders>
              <w:left w:val="single" w:sz="12" w:space="0" w:color="auto"/>
            </w:tcBorders>
            <w:noWrap/>
            <w:vAlign w:val="center"/>
          </w:tcPr>
          <w:p w14:paraId="6C1271D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-2.6</w:t>
            </w:r>
          </w:p>
        </w:tc>
        <w:tc>
          <w:tcPr>
            <w:tcW w:w="1206" w:type="dxa"/>
            <w:tcBorders>
              <w:right w:val="single" w:sz="12" w:space="0" w:color="auto"/>
            </w:tcBorders>
            <w:vAlign w:val="center"/>
          </w:tcPr>
          <w:p w14:paraId="1AA58DF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[-20.6 27.7]</w:t>
            </w:r>
          </w:p>
        </w:tc>
        <w:tc>
          <w:tcPr>
            <w:tcW w:w="645" w:type="dxa"/>
            <w:tcBorders>
              <w:left w:val="single" w:sz="12" w:space="0" w:color="auto"/>
            </w:tcBorders>
            <w:noWrap/>
            <w:vAlign w:val="center"/>
          </w:tcPr>
          <w:p w14:paraId="5C43D5D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3.3</w:t>
            </w:r>
          </w:p>
        </w:tc>
        <w:tc>
          <w:tcPr>
            <w:tcW w:w="1306" w:type="dxa"/>
            <w:tcBorders>
              <w:right w:val="single" w:sz="12" w:space="0" w:color="auto"/>
            </w:tcBorders>
            <w:vAlign w:val="center"/>
          </w:tcPr>
          <w:p w14:paraId="316F207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[-13.3 30.7]</w:t>
            </w:r>
          </w:p>
        </w:tc>
        <w:tc>
          <w:tcPr>
            <w:tcW w:w="645" w:type="dxa"/>
            <w:tcBorders>
              <w:left w:val="single" w:sz="12" w:space="0" w:color="auto"/>
            </w:tcBorders>
            <w:noWrap/>
            <w:vAlign w:val="center"/>
          </w:tcPr>
          <w:p w14:paraId="0F3CADF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-30.7</w:t>
            </w:r>
          </w:p>
        </w:tc>
        <w:tc>
          <w:tcPr>
            <w:tcW w:w="1206" w:type="dxa"/>
            <w:tcBorders>
              <w:right w:val="single" w:sz="12" w:space="0" w:color="auto"/>
            </w:tcBorders>
            <w:vAlign w:val="center"/>
          </w:tcPr>
          <w:p w14:paraId="25EB0D4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[-75.6 40.9]</w:t>
            </w:r>
          </w:p>
        </w:tc>
      </w:tr>
      <w:tr w:rsidR="00E51C58" w:rsidRPr="00CE6941" w14:paraId="773EE73B" w14:textId="77777777" w:rsidTr="00956E04">
        <w:trPr>
          <w:trHeight w:val="20"/>
          <w:jc w:val="center"/>
        </w:trPr>
        <w:tc>
          <w:tcPr>
            <w:tcW w:w="2154" w:type="dxa"/>
            <w:tcBorders>
              <w:right w:val="single" w:sz="12" w:space="0" w:color="auto"/>
            </w:tcBorders>
            <w:vAlign w:val="center"/>
            <w:hideMark/>
          </w:tcPr>
          <w:p w14:paraId="59124301"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Area of Parks in Buffer</w:t>
            </w:r>
          </w:p>
        </w:tc>
        <w:tc>
          <w:tcPr>
            <w:tcW w:w="822" w:type="dxa"/>
            <w:tcBorders>
              <w:left w:val="single" w:sz="12" w:space="0" w:color="auto"/>
              <w:right w:val="single" w:sz="12" w:space="0" w:color="auto"/>
            </w:tcBorders>
            <w:noWrap/>
            <w:vAlign w:val="center"/>
          </w:tcPr>
          <w:p w14:paraId="2CA1570E" w14:textId="77777777" w:rsidR="00E51C58" w:rsidRPr="00CE6941" w:rsidRDefault="00E51C58" w:rsidP="00627822">
            <w:pPr>
              <w:autoSpaceDE w:val="0"/>
              <w:autoSpaceDN w:val="0"/>
              <w:adjustRightInd w:val="0"/>
              <w:spacing w:before="0" w:after="0"/>
              <w:jc w:val="center"/>
              <w:rPr>
                <w:rFonts w:cs="Times New Roman"/>
                <w:sz w:val="20"/>
                <w:szCs w:val="20"/>
              </w:rPr>
            </w:pPr>
            <w:r w:rsidRPr="004B3573">
              <w:rPr>
                <w:rFonts w:cs="Times New Roman"/>
                <w:sz w:val="20"/>
                <w:szCs w:val="20"/>
              </w:rPr>
              <w:t>-3.06</w:t>
            </w:r>
            <w:r>
              <w:rPr>
                <w:rFonts w:cs="Times New Roman"/>
                <w:sz w:val="20"/>
                <w:szCs w:val="20"/>
              </w:rPr>
              <w:t>2</w:t>
            </w:r>
          </w:p>
        </w:tc>
        <w:tc>
          <w:tcPr>
            <w:tcW w:w="645" w:type="dxa"/>
            <w:tcBorders>
              <w:left w:val="single" w:sz="12" w:space="0" w:color="auto"/>
            </w:tcBorders>
            <w:noWrap/>
            <w:vAlign w:val="center"/>
          </w:tcPr>
          <w:p w14:paraId="449577D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-3.4</w:t>
            </w:r>
          </w:p>
        </w:tc>
        <w:tc>
          <w:tcPr>
            <w:tcW w:w="1106" w:type="dxa"/>
            <w:tcBorders>
              <w:right w:val="single" w:sz="12" w:space="0" w:color="auto"/>
            </w:tcBorders>
            <w:vAlign w:val="center"/>
          </w:tcPr>
          <w:p w14:paraId="352294E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[-10.5 3.3]</w:t>
            </w:r>
          </w:p>
        </w:tc>
        <w:tc>
          <w:tcPr>
            <w:tcW w:w="645" w:type="dxa"/>
            <w:tcBorders>
              <w:left w:val="single" w:sz="12" w:space="0" w:color="auto"/>
            </w:tcBorders>
            <w:noWrap/>
            <w:vAlign w:val="center"/>
          </w:tcPr>
          <w:p w14:paraId="0AB7EF3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-2.4</w:t>
            </w:r>
          </w:p>
        </w:tc>
        <w:tc>
          <w:tcPr>
            <w:tcW w:w="1206" w:type="dxa"/>
            <w:tcBorders>
              <w:right w:val="single" w:sz="12" w:space="0" w:color="auto"/>
            </w:tcBorders>
            <w:vAlign w:val="center"/>
          </w:tcPr>
          <w:p w14:paraId="4D60BD6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[-17.9 5.2]</w:t>
            </w:r>
          </w:p>
        </w:tc>
        <w:tc>
          <w:tcPr>
            <w:tcW w:w="645" w:type="dxa"/>
            <w:tcBorders>
              <w:left w:val="single" w:sz="12" w:space="0" w:color="auto"/>
            </w:tcBorders>
            <w:noWrap/>
            <w:vAlign w:val="center"/>
          </w:tcPr>
          <w:p w14:paraId="134F5A5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6.1</w:t>
            </w:r>
          </w:p>
        </w:tc>
        <w:tc>
          <w:tcPr>
            <w:tcW w:w="1206" w:type="dxa"/>
            <w:tcBorders>
              <w:right w:val="single" w:sz="12" w:space="0" w:color="auto"/>
            </w:tcBorders>
            <w:vAlign w:val="center"/>
          </w:tcPr>
          <w:p w14:paraId="66494C0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[-3.6 13.8]</w:t>
            </w:r>
          </w:p>
        </w:tc>
        <w:tc>
          <w:tcPr>
            <w:tcW w:w="645" w:type="dxa"/>
            <w:tcBorders>
              <w:left w:val="single" w:sz="12" w:space="0" w:color="auto"/>
            </w:tcBorders>
            <w:noWrap/>
            <w:vAlign w:val="center"/>
          </w:tcPr>
          <w:p w14:paraId="24F606D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-4.7</w:t>
            </w:r>
          </w:p>
        </w:tc>
        <w:tc>
          <w:tcPr>
            <w:tcW w:w="1306" w:type="dxa"/>
            <w:tcBorders>
              <w:right w:val="single" w:sz="12" w:space="0" w:color="auto"/>
            </w:tcBorders>
            <w:vAlign w:val="center"/>
          </w:tcPr>
          <w:p w14:paraId="0D70B08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[-21.5 4.2]</w:t>
            </w:r>
          </w:p>
        </w:tc>
        <w:tc>
          <w:tcPr>
            <w:tcW w:w="645" w:type="dxa"/>
            <w:tcBorders>
              <w:left w:val="single" w:sz="12" w:space="0" w:color="auto"/>
            </w:tcBorders>
            <w:noWrap/>
            <w:vAlign w:val="center"/>
          </w:tcPr>
          <w:p w14:paraId="3731301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-16.1</w:t>
            </w:r>
          </w:p>
        </w:tc>
        <w:tc>
          <w:tcPr>
            <w:tcW w:w="1206" w:type="dxa"/>
            <w:tcBorders>
              <w:right w:val="single" w:sz="12" w:space="0" w:color="auto"/>
            </w:tcBorders>
            <w:vAlign w:val="center"/>
          </w:tcPr>
          <w:p w14:paraId="750FB92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[-41.7 51.3]</w:t>
            </w:r>
          </w:p>
        </w:tc>
      </w:tr>
      <w:tr w:rsidR="00E51C58" w:rsidRPr="00CE6941" w14:paraId="18CD5DF8" w14:textId="77777777" w:rsidTr="00956E04">
        <w:trPr>
          <w:trHeight w:val="20"/>
          <w:jc w:val="center"/>
        </w:trPr>
        <w:tc>
          <w:tcPr>
            <w:tcW w:w="2154" w:type="dxa"/>
            <w:tcBorders>
              <w:right w:val="single" w:sz="12" w:space="0" w:color="auto"/>
            </w:tcBorders>
            <w:hideMark/>
          </w:tcPr>
          <w:p w14:paraId="4339A929"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eastAsia="Times New Roman" w:cs="Times New Roman"/>
                <w:color w:val="000000"/>
                <w:sz w:val="20"/>
                <w:szCs w:val="20"/>
                <w:lang w:eastAsia="en-CA"/>
              </w:rPr>
              <w:t>Number of Restaurants in Buffer</w:t>
            </w:r>
          </w:p>
        </w:tc>
        <w:tc>
          <w:tcPr>
            <w:tcW w:w="822" w:type="dxa"/>
            <w:tcBorders>
              <w:left w:val="single" w:sz="12" w:space="0" w:color="auto"/>
              <w:right w:val="single" w:sz="12" w:space="0" w:color="auto"/>
            </w:tcBorders>
            <w:noWrap/>
            <w:vAlign w:val="center"/>
          </w:tcPr>
          <w:p w14:paraId="161B64EF" w14:textId="77777777" w:rsidR="00E51C58" w:rsidRPr="00CE6941" w:rsidRDefault="00E51C58" w:rsidP="00627822">
            <w:pPr>
              <w:autoSpaceDE w:val="0"/>
              <w:autoSpaceDN w:val="0"/>
              <w:adjustRightInd w:val="0"/>
              <w:spacing w:before="0" w:after="0"/>
              <w:jc w:val="center"/>
              <w:rPr>
                <w:rFonts w:cs="Times New Roman"/>
                <w:sz w:val="20"/>
                <w:szCs w:val="20"/>
              </w:rPr>
            </w:pPr>
            <w:r w:rsidRPr="004B3573">
              <w:rPr>
                <w:rFonts w:cs="Times New Roman"/>
                <w:sz w:val="20"/>
                <w:szCs w:val="20"/>
              </w:rPr>
              <w:t>0.81</w:t>
            </w:r>
            <w:r>
              <w:rPr>
                <w:rFonts w:cs="Times New Roman"/>
                <w:sz w:val="20"/>
                <w:szCs w:val="20"/>
              </w:rPr>
              <w:t>1</w:t>
            </w:r>
          </w:p>
        </w:tc>
        <w:tc>
          <w:tcPr>
            <w:tcW w:w="645" w:type="dxa"/>
            <w:tcBorders>
              <w:left w:val="single" w:sz="12" w:space="0" w:color="auto"/>
            </w:tcBorders>
            <w:noWrap/>
            <w:vAlign w:val="center"/>
          </w:tcPr>
          <w:p w14:paraId="33FBF2E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1.5</w:t>
            </w:r>
          </w:p>
        </w:tc>
        <w:tc>
          <w:tcPr>
            <w:tcW w:w="1106" w:type="dxa"/>
            <w:tcBorders>
              <w:right w:val="single" w:sz="12" w:space="0" w:color="auto"/>
            </w:tcBorders>
            <w:vAlign w:val="center"/>
          </w:tcPr>
          <w:p w14:paraId="63A245B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[-3.5 5.5]</w:t>
            </w:r>
          </w:p>
        </w:tc>
        <w:tc>
          <w:tcPr>
            <w:tcW w:w="645" w:type="dxa"/>
            <w:tcBorders>
              <w:left w:val="single" w:sz="12" w:space="0" w:color="auto"/>
            </w:tcBorders>
            <w:noWrap/>
            <w:vAlign w:val="center"/>
          </w:tcPr>
          <w:p w14:paraId="635A118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w:t>
            </w:r>
          </w:p>
        </w:tc>
        <w:tc>
          <w:tcPr>
            <w:tcW w:w="1206" w:type="dxa"/>
            <w:tcBorders>
              <w:right w:val="single" w:sz="12" w:space="0" w:color="auto"/>
            </w:tcBorders>
            <w:vAlign w:val="center"/>
          </w:tcPr>
          <w:p w14:paraId="115ED51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 8.1]</w:t>
            </w:r>
          </w:p>
        </w:tc>
        <w:tc>
          <w:tcPr>
            <w:tcW w:w="645" w:type="dxa"/>
            <w:tcBorders>
              <w:left w:val="single" w:sz="12" w:space="0" w:color="auto"/>
            </w:tcBorders>
            <w:noWrap/>
            <w:vAlign w:val="center"/>
          </w:tcPr>
          <w:p w14:paraId="7E21888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-0.1</w:t>
            </w:r>
          </w:p>
        </w:tc>
        <w:tc>
          <w:tcPr>
            <w:tcW w:w="1206" w:type="dxa"/>
            <w:tcBorders>
              <w:right w:val="single" w:sz="12" w:space="0" w:color="auto"/>
            </w:tcBorders>
            <w:vAlign w:val="center"/>
          </w:tcPr>
          <w:p w14:paraId="6780881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 11.5]</w:t>
            </w:r>
          </w:p>
        </w:tc>
        <w:tc>
          <w:tcPr>
            <w:tcW w:w="645" w:type="dxa"/>
            <w:tcBorders>
              <w:left w:val="single" w:sz="12" w:space="0" w:color="auto"/>
            </w:tcBorders>
            <w:noWrap/>
            <w:vAlign w:val="center"/>
          </w:tcPr>
          <w:p w14:paraId="48F12EA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-5.1</w:t>
            </w:r>
          </w:p>
        </w:tc>
        <w:tc>
          <w:tcPr>
            <w:tcW w:w="1306" w:type="dxa"/>
            <w:tcBorders>
              <w:right w:val="single" w:sz="12" w:space="0" w:color="auto"/>
            </w:tcBorders>
            <w:vAlign w:val="center"/>
          </w:tcPr>
          <w:p w14:paraId="67985A4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[-15.3 4.1]</w:t>
            </w:r>
          </w:p>
        </w:tc>
        <w:tc>
          <w:tcPr>
            <w:tcW w:w="645" w:type="dxa"/>
            <w:tcBorders>
              <w:left w:val="single" w:sz="12" w:space="0" w:color="auto"/>
            </w:tcBorders>
            <w:noWrap/>
            <w:vAlign w:val="center"/>
          </w:tcPr>
          <w:p w14:paraId="5ACCD8F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3.7</w:t>
            </w:r>
          </w:p>
        </w:tc>
        <w:tc>
          <w:tcPr>
            <w:tcW w:w="1206" w:type="dxa"/>
            <w:tcBorders>
              <w:right w:val="single" w:sz="12" w:space="0" w:color="auto"/>
            </w:tcBorders>
            <w:vAlign w:val="center"/>
          </w:tcPr>
          <w:p w14:paraId="7FAC873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[-22.4 32.8]</w:t>
            </w:r>
          </w:p>
        </w:tc>
      </w:tr>
      <w:tr w:rsidR="00E51C58" w:rsidRPr="00CE6941" w14:paraId="1F387A9A" w14:textId="77777777" w:rsidTr="00956E04">
        <w:trPr>
          <w:trHeight w:val="20"/>
          <w:jc w:val="center"/>
        </w:trPr>
        <w:tc>
          <w:tcPr>
            <w:tcW w:w="2154" w:type="dxa"/>
            <w:tcBorders>
              <w:right w:val="single" w:sz="12" w:space="0" w:color="auto"/>
            </w:tcBorders>
            <w:vAlign w:val="center"/>
            <w:hideMark/>
          </w:tcPr>
          <w:p w14:paraId="199AC418"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Population Density</w:t>
            </w:r>
          </w:p>
        </w:tc>
        <w:tc>
          <w:tcPr>
            <w:tcW w:w="822" w:type="dxa"/>
            <w:tcBorders>
              <w:left w:val="single" w:sz="12" w:space="0" w:color="auto"/>
              <w:right w:val="single" w:sz="12" w:space="0" w:color="auto"/>
            </w:tcBorders>
            <w:noWrap/>
            <w:vAlign w:val="center"/>
          </w:tcPr>
          <w:p w14:paraId="61618DC1"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11.951</w:t>
            </w:r>
          </w:p>
        </w:tc>
        <w:tc>
          <w:tcPr>
            <w:tcW w:w="645" w:type="dxa"/>
            <w:tcBorders>
              <w:left w:val="single" w:sz="12" w:space="0" w:color="auto"/>
            </w:tcBorders>
            <w:noWrap/>
            <w:vAlign w:val="center"/>
          </w:tcPr>
          <w:p w14:paraId="7688186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0.6</w:t>
            </w:r>
          </w:p>
        </w:tc>
        <w:tc>
          <w:tcPr>
            <w:tcW w:w="1106" w:type="dxa"/>
            <w:tcBorders>
              <w:right w:val="single" w:sz="12" w:space="0" w:color="auto"/>
            </w:tcBorders>
            <w:vAlign w:val="center"/>
          </w:tcPr>
          <w:p w14:paraId="5E1DFC5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[-2.6 3.9]</w:t>
            </w:r>
          </w:p>
        </w:tc>
        <w:tc>
          <w:tcPr>
            <w:tcW w:w="645" w:type="dxa"/>
            <w:tcBorders>
              <w:left w:val="single" w:sz="12" w:space="0" w:color="auto"/>
            </w:tcBorders>
            <w:noWrap/>
            <w:vAlign w:val="center"/>
          </w:tcPr>
          <w:p w14:paraId="3F66816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-0.3</w:t>
            </w:r>
          </w:p>
        </w:tc>
        <w:tc>
          <w:tcPr>
            <w:tcW w:w="1206" w:type="dxa"/>
            <w:tcBorders>
              <w:right w:val="single" w:sz="12" w:space="0" w:color="auto"/>
            </w:tcBorders>
            <w:vAlign w:val="center"/>
          </w:tcPr>
          <w:p w14:paraId="5A801B0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[-2.2 1.6]</w:t>
            </w:r>
          </w:p>
        </w:tc>
        <w:tc>
          <w:tcPr>
            <w:tcW w:w="645" w:type="dxa"/>
            <w:tcBorders>
              <w:left w:val="single" w:sz="12" w:space="0" w:color="auto"/>
            </w:tcBorders>
            <w:noWrap/>
            <w:vAlign w:val="center"/>
          </w:tcPr>
          <w:p w14:paraId="7F9A7D2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1.5</w:t>
            </w:r>
          </w:p>
        </w:tc>
        <w:tc>
          <w:tcPr>
            <w:tcW w:w="1206" w:type="dxa"/>
            <w:tcBorders>
              <w:right w:val="single" w:sz="12" w:space="0" w:color="auto"/>
            </w:tcBorders>
            <w:vAlign w:val="center"/>
          </w:tcPr>
          <w:p w14:paraId="64BFA97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[-1.7 5.3]</w:t>
            </w:r>
          </w:p>
        </w:tc>
        <w:tc>
          <w:tcPr>
            <w:tcW w:w="645" w:type="dxa"/>
            <w:tcBorders>
              <w:left w:val="single" w:sz="12" w:space="0" w:color="auto"/>
            </w:tcBorders>
            <w:noWrap/>
            <w:vAlign w:val="center"/>
          </w:tcPr>
          <w:p w14:paraId="27D6115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w:t>
            </w:r>
          </w:p>
        </w:tc>
        <w:tc>
          <w:tcPr>
            <w:tcW w:w="1306" w:type="dxa"/>
            <w:tcBorders>
              <w:right w:val="single" w:sz="12" w:space="0" w:color="auto"/>
            </w:tcBorders>
            <w:vAlign w:val="center"/>
          </w:tcPr>
          <w:p w14:paraId="5A63931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[-9.2 7.1]</w:t>
            </w:r>
          </w:p>
        </w:tc>
        <w:tc>
          <w:tcPr>
            <w:tcW w:w="645" w:type="dxa"/>
            <w:tcBorders>
              <w:left w:val="single" w:sz="12" w:space="0" w:color="auto"/>
            </w:tcBorders>
            <w:noWrap/>
            <w:vAlign w:val="center"/>
          </w:tcPr>
          <w:p w14:paraId="390EAF7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2.4</w:t>
            </w:r>
          </w:p>
        </w:tc>
        <w:tc>
          <w:tcPr>
            <w:tcW w:w="1206" w:type="dxa"/>
            <w:tcBorders>
              <w:right w:val="single" w:sz="12" w:space="0" w:color="auto"/>
            </w:tcBorders>
            <w:vAlign w:val="center"/>
          </w:tcPr>
          <w:p w14:paraId="036D9D4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 11.8]</w:t>
            </w:r>
          </w:p>
        </w:tc>
      </w:tr>
      <w:tr w:rsidR="00E51C58" w:rsidRPr="00CE6941" w14:paraId="0B0FC0F8" w14:textId="77777777" w:rsidTr="00956E04">
        <w:trPr>
          <w:trHeight w:val="20"/>
          <w:jc w:val="center"/>
        </w:trPr>
        <w:tc>
          <w:tcPr>
            <w:tcW w:w="2154" w:type="dxa"/>
            <w:tcBorders>
              <w:right w:val="single" w:sz="12" w:space="0" w:color="auto"/>
            </w:tcBorders>
            <w:vAlign w:val="center"/>
            <w:hideMark/>
          </w:tcPr>
          <w:p w14:paraId="54C42170"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Population Density*AM</w:t>
            </w:r>
          </w:p>
        </w:tc>
        <w:tc>
          <w:tcPr>
            <w:tcW w:w="822" w:type="dxa"/>
            <w:tcBorders>
              <w:left w:val="single" w:sz="12" w:space="0" w:color="auto"/>
              <w:right w:val="single" w:sz="12" w:space="0" w:color="auto"/>
            </w:tcBorders>
            <w:noWrap/>
            <w:vAlign w:val="center"/>
          </w:tcPr>
          <w:p w14:paraId="0343A813"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5.666</w:t>
            </w:r>
          </w:p>
        </w:tc>
        <w:tc>
          <w:tcPr>
            <w:tcW w:w="645" w:type="dxa"/>
            <w:tcBorders>
              <w:left w:val="single" w:sz="12" w:space="0" w:color="auto"/>
            </w:tcBorders>
            <w:noWrap/>
            <w:vAlign w:val="center"/>
          </w:tcPr>
          <w:p w14:paraId="559380F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-3.1</w:t>
            </w:r>
          </w:p>
        </w:tc>
        <w:tc>
          <w:tcPr>
            <w:tcW w:w="1106" w:type="dxa"/>
            <w:tcBorders>
              <w:right w:val="single" w:sz="12" w:space="0" w:color="auto"/>
            </w:tcBorders>
            <w:vAlign w:val="center"/>
          </w:tcPr>
          <w:p w14:paraId="16C7A06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 10.8]</w:t>
            </w:r>
          </w:p>
        </w:tc>
        <w:tc>
          <w:tcPr>
            <w:tcW w:w="645" w:type="dxa"/>
            <w:tcBorders>
              <w:left w:val="single" w:sz="12" w:space="0" w:color="auto"/>
            </w:tcBorders>
            <w:noWrap/>
            <w:vAlign w:val="center"/>
          </w:tcPr>
          <w:p w14:paraId="03619F5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-3.3</w:t>
            </w:r>
          </w:p>
        </w:tc>
        <w:tc>
          <w:tcPr>
            <w:tcW w:w="1206" w:type="dxa"/>
            <w:tcBorders>
              <w:right w:val="single" w:sz="12" w:space="0" w:color="auto"/>
            </w:tcBorders>
            <w:vAlign w:val="center"/>
          </w:tcPr>
          <w:p w14:paraId="532B3D4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[-33 13.8]</w:t>
            </w:r>
          </w:p>
        </w:tc>
        <w:tc>
          <w:tcPr>
            <w:tcW w:w="645" w:type="dxa"/>
            <w:tcBorders>
              <w:left w:val="single" w:sz="12" w:space="0" w:color="auto"/>
            </w:tcBorders>
            <w:noWrap/>
            <w:vAlign w:val="center"/>
          </w:tcPr>
          <w:p w14:paraId="3CDA90C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-12.7</w:t>
            </w:r>
          </w:p>
        </w:tc>
        <w:tc>
          <w:tcPr>
            <w:tcW w:w="1206" w:type="dxa"/>
            <w:tcBorders>
              <w:right w:val="single" w:sz="12" w:space="0" w:color="auto"/>
            </w:tcBorders>
            <w:vAlign w:val="center"/>
          </w:tcPr>
          <w:p w14:paraId="27F00C4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[-22.9 1.6]</w:t>
            </w:r>
          </w:p>
        </w:tc>
        <w:tc>
          <w:tcPr>
            <w:tcW w:w="645" w:type="dxa"/>
            <w:tcBorders>
              <w:left w:val="single" w:sz="12" w:space="0" w:color="auto"/>
            </w:tcBorders>
            <w:noWrap/>
            <w:vAlign w:val="center"/>
          </w:tcPr>
          <w:p w14:paraId="3F1433F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-21.2</w:t>
            </w:r>
          </w:p>
        </w:tc>
        <w:tc>
          <w:tcPr>
            <w:tcW w:w="1306" w:type="dxa"/>
            <w:tcBorders>
              <w:right w:val="single" w:sz="12" w:space="0" w:color="auto"/>
            </w:tcBorders>
            <w:vAlign w:val="center"/>
          </w:tcPr>
          <w:p w14:paraId="051B918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[-46.1 5.1]</w:t>
            </w:r>
          </w:p>
        </w:tc>
        <w:tc>
          <w:tcPr>
            <w:tcW w:w="645" w:type="dxa"/>
            <w:tcBorders>
              <w:left w:val="single" w:sz="12" w:space="0" w:color="auto"/>
            </w:tcBorders>
            <w:noWrap/>
            <w:vAlign w:val="center"/>
          </w:tcPr>
          <w:p w14:paraId="0DABDF3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12.3</w:t>
            </w:r>
          </w:p>
        </w:tc>
        <w:tc>
          <w:tcPr>
            <w:tcW w:w="1206" w:type="dxa"/>
            <w:tcBorders>
              <w:right w:val="single" w:sz="12" w:space="0" w:color="auto"/>
            </w:tcBorders>
            <w:vAlign w:val="center"/>
          </w:tcPr>
          <w:p w14:paraId="159EE04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[-55.9 79]</w:t>
            </w:r>
          </w:p>
        </w:tc>
      </w:tr>
      <w:tr w:rsidR="00E51C58" w:rsidRPr="00CE6941" w14:paraId="4BE378FE" w14:textId="77777777" w:rsidTr="00956E04">
        <w:trPr>
          <w:trHeight w:val="20"/>
          <w:jc w:val="center"/>
        </w:trPr>
        <w:tc>
          <w:tcPr>
            <w:tcW w:w="2154" w:type="dxa"/>
            <w:tcBorders>
              <w:right w:val="single" w:sz="12" w:space="0" w:color="auto"/>
            </w:tcBorders>
            <w:vAlign w:val="center"/>
            <w:hideMark/>
          </w:tcPr>
          <w:p w14:paraId="766A9925"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Population Density*PM</w:t>
            </w:r>
          </w:p>
        </w:tc>
        <w:tc>
          <w:tcPr>
            <w:tcW w:w="822" w:type="dxa"/>
            <w:tcBorders>
              <w:left w:val="single" w:sz="12" w:space="0" w:color="auto"/>
              <w:right w:val="single" w:sz="12" w:space="0" w:color="auto"/>
            </w:tcBorders>
            <w:noWrap/>
            <w:vAlign w:val="center"/>
          </w:tcPr>
          <w:p w14:paraId="72822357"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-1.187</w:t>
            </w:r>
          </w:p>
        </w:tc>
        <w:tc>
          <w:tcPr>
            <w:tcW w:w="645" w:type="dxa"/>
            <w:tcBorders>
              <w:left w:val="single" w:sz="12" w:space="0" w:color="auto"/>
            </w:tcBorders>
            <w:noWrap/>
            <w:vAlign w:val="center"/>
          </w:tcPr>
          <w:p w14:paraId="0592A70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right w:val="single" w:sz="12" w:space="0" w:color="auto"/>
            </w:tcBorders>
            <w:vAlign w:val="center"/>
          </w:tcPr>
          <w:p w14:paraId="661EC36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[-51.3 67.2]</w:t>
            </w:r>
          </w:p>
        </w:tc>
        <w:tc>
          <w:tcPr>
            <w:tcW w:w="645" w:type="dxa"/>
            <w:tcBorders>
              <w:left w:val="single" w:sz="12" w:space="0" w:color="auto"/>
            </w:tcBorders>
            <w:noWrap/>
            <w:vAlign w:val="center"/>
          </w:tcPr>
          <w:p w14:paraId="453C57E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-10.2</w:t>
            </w:r>
          </w:p>
        </w:tc>
        <w:tc>
          <w:tcPr>
            <w:tcW w:w="1206" w:type="dxa"/>
            <w:tcBorders>
              <w:right w:val="single" w:sz="12" w:space="0" w:color="auto"/>
            </w:tcBorders>
            <w:vAlign w:val="center"/>
          </w:tcPr>
          <w:p w14:paraId="37045BC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[-66.2 40.9]</w:t>
            </w:r>
          </w:p>
        </w:tc>
        <w:tc>
          <w:tcPr>
            <w:tcW w:w="645" w:type="dxa"/>
            <w:tcBorders>
              <w:left w:val="single" w:sz="12" w:space="0" w:color="auto"/>
            </w:tcBorders>
            <w:noWrap/>
            <w:vAlign w:val="center"/>
          </w:tcPr>
          <w:p w14:paraId="3D41E9F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-42.4</w:t>
            </w:r>
          </w:p>
        </w:tc>
        <w:tc>
          <w:tcPr>
            <w:tcW w:w="1206" w:type="dxa"/>
            <w:tcBorders>
              <w:right w:val="single" w:sz="12" w:space="0" w:color="auto"/>
            </w:tcBorders>
            <w:vAlign w:val="center"/>
          </w:tcPr>
          <w:p w14:paraId="24B9683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[-89.7 -5.1]</w:t>
            </w:r>
          </w:p>
        </w:tc>
        <w:tc>
          <w:tcPr>
            <w:tcW w:w="645" w:type="dxa"/>
            <w:tcBorders>
              <w:left w:val="single" w:sz="12" w:space="0" w:color="auto"/>
            </w:tcBorders>
            <w:noWrap/>
            <w:vAlign w:val="center"/>
          </w:tcPr>
          <w:p w14:paraId="77DF1A3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-24.3</w:t>
            </w:r>
          </w:p>
        </w:tc>
        <w:tc>
          <w:tcPr>
            <w:tcW w:w="1306" w:type="dxa"/>
            <w:tcBorders>
              <w:right w:val="single" w:sz="12" w:space="0" w:color="auto"/>
            </w:tcBorders>
            <w:vAlign w:val="center"/>
          </w:tcPr>
          <w:p w14:paraId="44FE41F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[-104.6 34.9]</w:t>
            </w:r>
          </w:p>
        </w:tc>
        <w:tc>
          <w:tcPr>
            <w:tcW w:w="645" w:type="dxa"/>
            <w:tcBorders>
              <w:left w:val="single" w:sz="12" w:space="0" w:color="auto"/>
            </w:tcBorders>
            <w:noWrap/>
            <w:vAlign w:val="center"/>
          </w:tcPr>
          <w:p w14:paraId="6936912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-13.3</w:t>
            </w:r>
          </w:p>
        </w:tc>
        <w:tc>
          <w:tcPr>
            <w:tcW w:w="1206" w:type="dxa"/>
            <w:tcBorders>
              <w:right w:val="single" w:sz="12" w:space="0" w:color="auto"/>
            </w:tcBorders>
            <w:vAlign w:val="center"/>
          </w:tcPr>
          <w:p w14:paraId="6D6B63E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[-87.9 79.4]</w:t>
            </w:r>
          </w:p>
        </w:tc>
      </w:tr>
      <w:tr w:rsidR="00E51C58" w:rsidRPr="00CE6941" w14:paraId="2BFF8027" w14:textId="77777777" w:rsidTr="00956E04">
        <w:trPr>
          <w:trHeight w:val="20"/>
          <w:jc w:val="center"/>
        </w:trPr>
        <w:tc>
          <w:tcPr>
            <w:tcW w:w="2154" w:type="dxa"/>
            <w:tcBorders>
              <w:right w:val="single" w:sz="12" w:space="0" w:color="auto"/>
            </w:tcBorders>
            <w:vAlign w:val="center"/>
            <w:hideMark/>
          </w:tcPr>
          <w:p w14:paraId="70A58269"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Job Density</w:t>
            </w:r>
          </w:p>
        </w:tc>
        <w:tc>
          <w:tcPr>
            <w:tcW w:w="822" w:type="dxa"/>
            <w:tcBorders>
              <w:left w:val="single" w:sz="12" w:space="0" w:color="auto"/>
              <w:right w:val="single" w:sz="12" w:space="0" w:color="auto"/>
            </w:tcBorders>
            <w:noWrap/>
            <w:vAlign w:val="center"/>
          </w:tcPr>
          <w:p w14:paraId="1888E3B1"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1.348</w:t>
            </w:r>
          </w:p>
        </w:tc>
        <w:tc>
          <w:tcPr>
            <w:tcW w:w="645" w:type="dxa"/>
            <w:tcBorders>
              <w:left w:val="single" w:sz="12" w:space="0" w:color="auto"/>
            </w:tcBorders>
            <w:noWrap/>
            <w:vAlign w:val="center"/>
          </w:tcPr>
          <w:p w14:paraId="5693C65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-3.1</w:t>
            </w:r>
          </w:p>
        </w:tc>
        <w:tc>
          <w:tcPr>
            <w:tcW w:w="1106" w:type="dxa"/>
            <w:tcBorders>
              <w:right w:val="single" w:sz="12" w:space="0" w:color="auto"/>
            </w:tcBorders>
            <w:vAlign w:val="center"/>
          </w:tcPr>
          <w:p w14:paraId="7E2D6EB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[-4.9 -1.2]</w:t>
            </w:r>
          </w:p>
        </w:tc>
        <w:tc>
          <w:tcPr>
            <w:tcW w:w="645" w:type="dxa"/>
            <w:tcBorders>
              <w:left w:val="single" w:sz="12" w:space="0" w:color="auto"/>
            </w:tcBorders>
            <w:noWrap/>
            <w:vAlign w:val="center"/>
          </w:tcPr>
          <w:p w14:paraId="2FFD64A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206" w:type="dxa"/>
            <w:tcBorders>
              <w:right w:val="single" w:sz="12" w:space="0" w:color="auto"/>
            </w:tcBorders>
            <w:vAlign w:val="center"/>
          </w:tcPr>
          <w:p w14:paraId="270A61F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[-2.8 7.6]</w:t>
            </w:r>
          </w:p>
        </w:tc>
        <w:tc>
          <w:tcPr>
            <w:tcW w:w="645" w:type="dxa"/>
            <w:tcBorders>
              <w:left w:val="single" w:sz="12" w:space="0" w:color="auto"/>
            </w:tcBorders>
            <w:noWrap/>
            <w:vAlign w:val="center"/>
          </w:tcPr>
          <w:p w14:paraId="545CDC4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3.9</w:t>
            </w:r>
          </w:p>
        </w:tc>
        <w:tc>
          <w:tcPr>
            <w:tcW w:w="1206" w:type="dxa"/>
            <w:tcBorders>
              <w:right w:val="single" w:sz="12" w:space="0" w:color="auto"/>
            </w:tcBorders>
            <w:vAlign w:val="center"/>
          </w:tcPr>
          <w:p w14:paraId="097C702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[-0.5 9.6]</w:t>
            </w:r>
          </w:p>
        </w:tc>
        <w:tc>
          <w:tcPr>
            <w:tcW w:w="645" w:type="dxa"/>
            <w:tcBorders>
              <w:left w:val="single" w:sz="12" w:space="0" w:color="auto"/>
            </w:tcBorders>
            <w:noWrap/>
            <w:vAlign w:val="center"/>
          </w:tcPr>
          <w:p w14:paraId="05E8785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3.3</w:t>
            </w:r>
          </w:p>
        </w:tc>
        <w:tc>
          <w:tcPr>
            <w:tcW w:w="1306" w:type="dxa"/>
            <w:tcBorders>
              <w:right w:val="single" w:sz="12" w:space="0" w:color="auto"/>
            </w:tcBorders>
            <w:vAlign w:val="center"/>
          </w:tcPr>
          <w:p w14:paraId="425E77F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[-13.8 25.1]</w:t>
            </w:r>
          </w:p>
        </w:tc>
        <w:tc>
          <w:tcPr>
            <w:tcW w:w="645" w:type="dxa"/>
            <w:tcBorders>
              <w:left w:val="single" w:sz="12" w:space="0" w:color="auto"/>
            </w:tcBorders>
            <w:noWrap/>
            <w:vAlign w:val="center"/>
          </w:tcPr>
          <w:p w14:paraId="3D2CA24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3.1</w:t>
            </w:r>
          </w:p>
        </w:tc>
        <w:tc>
          <w:tcPr>
            <w:tcW w:w="1206" w:type="dxa"/>
            <w:tcBorders>
              <w:right w:val="single" w:sz="12" w:space="0" w:color="auto"/>
            </w:tcBorders>
            <w:vAlign w:val="center"/>
          </w:tcPr>
          <w:p w14:paraId="745996E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[-19.6 30.9]</w:t>
            </w:r>
          </w:p>
        </w:tc>
      </w:tr>
      <w:tr w:rsidR="00E51C58" w:rsidRPr="00CE6941" w14:paraId="114CC621" w14:textId="77777777" w:rsidTr="00956E04">
        <w:trPr>
          <w:trHeight w:val="20"/>
          <w:jc w:val="center"/>
        </w:trPr>
        <w:tc>
          <w:tcPr>
            <w:tcW w:w="2154" w:type="dxa"/>
            <w:tcBorders>
              <w:right w:val="single" w:sz="12" w:space="0" w:color="auto"/>
            </w:tcBorders>
            <w:vAlign w:val="center"/>
            <w:hideMark/>
          </w:tcPr>
          <w:p w14:paraId="03E41670"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Job Density*AM</w:t>
            </w:r>
          </w:p>
        </w:tc>
        <w:tc>
          <w:tcPr>
            <w:tcW w:w="822" w:type="dxa"/>
            <w:tcBorders>
              <w:left w:val="single" w:sz="12" w:space="0" w:color="auto"/>
              <w:right w:val="single" w:sz="12" w:space="0" w:color="auto"/>
            </w:tcBorders>
            <w:noWrap/>
            <w:vAlign w:val="center"/>
          </w:tcPr>
          <w:p w14:paraId="603D77FD" w14:textId="77777777" w:rsidR="00E51C58" w:rsidRPr="00CE6941" w:rsidRDefault="00E51C58" w:rsidP="00627822">
            <w:pPr>
              <w:autoSpaceDE w:val="0"/>
              <w:autoSpaceDN w:val="0"/>
              <w:adjustRightInd w:val="0"/>
              <w:spacing w:before="0" w:after="0"/>
              <w:jc w:val="center"/>
              <w:rPr>
                <w:rFonts w:cs="Times New Roman"/>
                <w:sz w:val="20"/>
                <w:szCs w:val="20"/>
              </w:rPr>
            </w:pPr>
            <w:r w:rsidRPr="004B3573">
              <w:rPr>
                <w:rFonts w:cs="Times New Roman"/>
                <w:sz w:val="20"/>
                <w:szCs w:val="20"/>
              </w:rPr>
              <w:t>-0.3</w:t>
            </w:r>
            <w:r>
              <w:rPr>
                <w:rFonts w:cs="Times New Roman"/>
                <w:sz w:val="20"/>
                <w:szCs w:val="20"/>
              </w:rPr>
              <w:t>60</w:t>
            </w:r>
          </w:p>
        </w:tc>
        <w:tc>
          <w:tcPr>
            <w:tcW w:w="645" w:type="dxa"/>
            <w:tcBorders>
              <w:left w:val="single" w:sz="12" w:space="0" w:color="auto"/>
            </w:tcBorders>
            <w:noWrap/>
            <w:vAlign w:val="center"/>
          </w:tcPr>
          <w:p w14:paraId="313112A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5.3</w:t>
            </w:r>
          </w:p>
        </w:tc>
        <w:tc>
          <w:tcPr>
            <w:tcW w:w="1106" w:type="dxa"/>
            <w:tcBorders>
              <w:right w:val="single" w:sz="12" w:space="0" w:color="auto"/>
            </w:tcBorders>
            <w:vAlign w:val="center"/>
          </w:tcPr>
          <w:p w14:paraId="42A67B0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[-34.2 64.2]</w:t>
            </w:r>
          </w:p>
        </w:tc>
        <w:tc>
          <w:tcPr>
            <w:tcW w:w="645" w:type="dxa"/>
            <w:tcBorders>
              <w:left w:val="single" w:sz="12" w:space="0" w:color="auto"/>
            </w:tcBorders>
            <w:noWrap/>
            <w:vAlign w:val="center"/>
          </w:tcPr>
          <w:p w14:paraId="07CA588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-10.3</w:t>
            </w:r>
          </w:p>
        </w:tc>
        <w:tc>
          <w:tcPr>
            <w:tcW w:w="1206" w:type="dxa"/>
            <w:tcBorders>
              <w:right w:val="single" w:sz="12" w:space="0" w:color="auto"/>
            </w:tcBorders>
            <w:vAlign w:val="center"/>
          </w:tcPr>
          <w:p w14:paraId="78B38B4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[-72.9 114.6]</w:t>
            </w:r>
          </w:p>
        </w:tc>
        <w:tc>
          <w:tcPr>
            <w:tcW w:w="645" w:type="dxa"/>
            <w:tcBorders>
              <w:left w:val="single" w:sz="12" w:space="0" w:color="auto"/>
            </w:tcBorders>
            <w:noWrap/>
            <w:vAlign w:val="center"/>
          </w:tcPr>
          <w:p w14:paraId="1AF3519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54.7</w:t>
            </w:r>
          </w:p>
        </w:tc>
        <w:tc>
          <w:tcPr>
            <w:tcW w:w="1206" w:type="dxa"/>
            <w:tcBorders>
              <w:right w:val="single" w:sz="12" w:space="0" w:color="auto"/>
            </w:tcBorders>
            <w:vAlign w:val="center"/>
          </w:tcPr>
          <w:p w14:paraId="038E51F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[-46.5 113.4]</w:t>
            </w:r>
          </w:p>
        </w:tc>
        <w:tc>
          <w:tcPr>
            <w:tcW w:w="645" w:type="dxa"/>
            <w:tcBorders>
              <w:left w:val="single" w:sz="12" w:space="0" w:color="auto"/>
            </w:tcBorders>
            <w:noWrap/>
            <w:vAlign w:val="center"/>
          </w:tcPr>
          <w:p w14:paraId="05EA71F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17.6</w:t>
            </w:r>
          </w:p>
        </w:tc>
        <w:tc>
          <w:tcPr>
            <w:tcW w:w="1306" w:type="dxa"/>
            <w:tcBorders>
              <w:right w:val="single" w:sz="12" w:space="0" w:color="auto"/>
            </w:tcBorders>
            <w:vAlign w:val="center"/>
          </w:tcPr>
          <w:p w14:paraId="0E226A9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[-105.9 175.1]</w:t>
            </w:r>
          </w:p>
        </w:tc>
        <w:tc>
          <w:tcPr>
            <w:tcW w:w="645" w:type="dxa"/>
            <w:tcBorders>
              <w:left w:val="single" w:sz="12" w:space="0" w:color="auto"/>
            </w:tcBorders>
            <w:noWrap/>
            <w:vAlign w:val="center"/>
          </w:tcPr>
          <w:p w14:paraId="5960119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60.3</w:t>
            </w:r>
          </w:p>
        </w:tc>
        <w:tc>
          <w:tcPr>
            <w:tcW w:w="1206" w:type="dxa"/>
            <w:tcBorders>
              <w:right w:val="single" w:sz="12" w:space="0" w:color="auto"/>
            </w:tcBorders>
            <w:vAlign w:val="center"/>
          </w:tcPr>
          <w:p w14:paraId="5590064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[-18.5 144.1]</w:t>
            </w:r>
          </w:p>
        </w:tc>
      </w:tr>
      <w:tr w:rsidR="00E51C58" w:rsidRPr="00CE6941" w14:paraId="3C3CDB7F" w14:textId="77777777" w:rsidTr="00956E04">
        <w:trPr>
          <w:trHeight w:val="20"/>
          <w:jc w:val="center"/>
        </w:trPr>
        <w:tc>
          <w:tcPr>
            <w:tcW w:w="2154" w:type="dxa"/>
            <w:tcBorders>
              <w:right w:val="single" w:sz="12" w:space="0" w:color="auto"/>
            </w:tcBorders>
            <w:vAlign w:val="center"/>
            <w:hideMark/>
          </w:tcPr>
          <w:p w14:paraId="4959A3A6"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Job Density*PM</w:t>
            </w:r>
          </w:p>
        </w:tc>
        <w:tc>
          <w:tcPr>
            <w:tcW w:w="822" w:type="dxa"/>
            <w:tcBorders>
              <w:left w:val="single" w:sz="12" w:space="0" w:color="auto"/>
              <w:right w:val="single" w:sz="12" w:space="0" w:color="auto"/>
            </w:tcBorders>
            <w:noWrap/>
            <w:vAlign w:val="center"/>
          </w:tcPr>
          <w:p w14:paraId="0EE7F1F9"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3.072</w:t>
            </w:r>
          </w:p>
        </w:tc>
        <w:tc>
          <w:tcPr>
            <w:tcW w:w="645" w:type="dxa"/>
            <w:tcBorders>
              <w:left w:val="single" w:sz="12" w:space="0" w:color="auto"/>
            </w:tcBorders>
            <w:noWrap/>
            <w:vAlign w:val="center"/>
          </w:tcPr>
          <w:p w14:paraId="733A88B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w:t>
            </w:r>
          </w:p>
        </w:tc>
        <w:tc>
          <w:tcPr>
            <w:tcW w:w="1106" w:type="dxa"/>
            <w:tcBorders>
              <w:right w:val="single" w:sz="12" w:space="0" w:color="auto"/>
            </w:tcBorders>
            <w:vAlign w:val="center"/>
          </w:tcPr>
          <w:p w14:paraId="279AC0B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[-4.8 5.5]</w:t>
            </w:r>
          </w:p>
        </w:tc>
        <w:tc>
          <w:tcPr>
            <w:tcW w:w="645" w:type="dxa"/>
            <w:tcBorders>
              <w:left w:val="single" w:sz="12" w:space="0" w:color="auto"/>
            </w:tcBorders>
            <w:noWrap/>
            <w:vAlign w:val="center"/>
          </w:tcPr>
          <w:p w14:paraId="76E04B8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w:t>
            </w:r>
          </w:p>
        </w:tc>
        <w:tc>
          <w:tcPr>
            <w:tcW w:w="1206" w:type="dxa"/>
            <w:tcBorders>
              <w:right w:val="single" w:sz="12" w:space="0" w:color="auto"/>
            </w:tcBorders>
            <w:vAlign w:val="center"/>
          </w:tcPr>
          <w:p w14:paraId="15BF51F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[-14.1 4.5]</w:t>
            </w:r>
          </w:p>
        </w:tc>
        <w:tc>
          <w:tcPr>
            <w:tcW w:w="645" w:type="dxa"/>
            <w:tcBorders>
              <w:left w:val="single" w:sz="12" w:space="0" w:color="auto"/>
            </w:tcBorders>
            <w:noWrap/>
            <w:vAlign w:val="center"/>
          </w:tcPr>
          <w:p w14:paraId="67B8406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-2.9</w:t>
            </w:r>
          </w:p>
        </w:tc>
        <w:tc>
          <w:tcPr>
            <w:tcW w:w="1206" w:type="dxa"/>
            <w:tcBorders>
              <w:right w:val="single" w:sz="12" w:space="0" w:color="auto"/>
            </w:tcBorders>
            <w:vAlign w:val="center"/>
          </w:tcPr>
          <w:p w14:paraId="228AA64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[-11.8 6.8]</w:t>
            </w:r>
          </w:p>
        </w:tc>
        <w:tc>
          <w:tcPr>
            <w:tcW w:w="645" w:type="dxa"/>
            <w:tcBorders>
              <w:left w:val="single" w:sz="12" w:space="0" w:color="auto"/>
            </w:tcBorders>
            <w:noWrap/>
            <w:vAlign w:val="center"/>
          </w:tcPr>
          <w:p w14:paraId="3C1AA26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3.4</w:t>
            </w:r>
          </w:p>
        </w:tc>
        <w:tc>
          <w:tcPr>
            <w:tcW w:w="1306" w:type="dxa"/>
            <w:tcBorders>
              <w:right w:val="single" w:sz="12" w:space="0" w:color="auto"/>
            </w:tcBorders>
            <w:vAlign w:val="center"/>
          </w:tcPr>
          <w:p w14:paraId="64D424E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[-6.4 13]</w:t>
            </w:r>
          </w:p>
        </w:tc>
        <w:tc>
          <w:tcPr>
            <w:tcW w:w="645" w:type="dxa"/>
            <w:tcBorders>
              <w:left w:val="single" w:sz="12" w:space="0" w:color="auto"/>
            </w:tcBorders>
            <w:noWrap/>
            <w:vAlign w:val="center"/>
          </w:tcPr>
          <w:p w14:paraId="399783B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3.8</w:t>
            </w:r>
          </w:p>
        </w:tc>
        <w:tc>
          <w:tcPr>
            <w:tcW w:w="1206" w:type="dxa"/>
            <w:tcBorders>
              <w:right w:val="single" w:sz="12" w:space="0" w:color="auto"/>
            </w:tcBorders>
            <w:vAlign w:val="center"/>
          </w:tcPr>
          <w:p w14:paraId="04A4AAE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[-17.4 20.3]</w:t>
            </w:r>
          </w:p>
        </w:tc>
      </w:tr>
      <w:tr w:rsidR="00E51C58" w:rsidRPr="00CE6941" w14:paraId="5855E0A2" w14:textId="77777777" w:rsidTr="00956E04">
        <w:trPr>
          <w:trHeight w:val="20"/>
          <w:jc w:val="center"/>
        </w:trPr>
        <w:tc>
          <w:tcPr>
            <w:tcW w:w="2154" w:type="dxa"/>
            <w:tcBorders>
              <w:right w:val="single" w:sz="12" w:space="0" w:color="auto"/>
            </w:tcBorders>
          </w:tcPr>
          <w:p w14:paraId="05BD7BD8" w14:textId="77777777" w:rsidR="00E51C58" w:rsidRPr="00CE6941" w:rsidRDefault="00E51C58" w:rsidP="00627822">
            <w:pPr>
              <w:autoSpaceDE w:val="0"/>
              <w:autoSpaceDN w:val="0"/>
              <w:adjustRightInd w:val="0"/>
              <w:spacing w:before="0" w:after="0"/>
              <w:jc w:val="left"/>
              <w:rPr>
                <w:rFonts w:cs="Times New Roman"/>
                <w:b/>
                <w:sz w:val="20"/>
                <w:szCs w:val="20"/>
              </w:rPr>
            </w:pPr>
            <w:r w:rsidRPr="00CE6941">
              <w:rPr>
                <w:rFonts w:cs="Times New Roman"/>
                <w:b/>
                <w:sz w:val="20"/>
                <w:szCs w:val="20"/>
              </w:rPr>
              <w:t>Weather &amp; Temporal Attributes</w:t>
            </w:r>
          </w:p>
        </w:tc>
        <w:tc>
          <w:tcPr>
            <w:tcW w:w="822" w:type="dxa"/>
            <w:tcBorders>
              <w:left w:val="single" w:sz="12" w:space="0" w:color="auto"/>
              <w:right w:val="single" w:sz="12" w:space="0" w:color="auto"/>
            </w:tcBorders>
            <w:noWrap/>
            <w:vAlign w:val="center"/>
          </w:tcPr>
          <w:p w14:paraId="5144C5BD" w14:textId="77777777" w:rsidR="00E51C58" w:rsidRPr="00CE6941" w:rsidRDefault="00E51C58" w:rsidP="0062782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5662CD4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276B2DE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55CC1D4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206" w:type="dxa"/>
            <w:tcBorders>
              <w:right w:val="single" w:sz="12" w:space="0" w:color="auto"/>
            </w:tcBorders>
            <w:vAlign w:val="center"/>
          </w:tcPr>
          <w:p w14:paraId="128D09E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47C1070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206" w:type="dxa"/>
            <w:tcBorders>
              <w:right w:val="single" w:sz="12" w:space="0" w:color="auto"/>
            </w:tcBorders>
            <w:vAlign w:val="center"/>
          </w:tcPr>
          <w:p w14:paraId="533889C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3B09EA5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306" w:type="dxa"/>
            <w:tcBorders>
              <w:right w:val="single" w:sz="12" w:space="0" w:color="auto"/>
            </w:tcBorders>
            <w:vAlign w:val="center"/>
          </w:tcPr>
          <w:p w14:paraId="066FBFA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0819594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206" w:type="dxa"/>
            <w:tcBorders>
              <w:right w:val="single" w:sz="12" w:space="0" w:color="auto"/>
            </w:tcBorders>
            <w:vAlign w:val="center"/>
          </w:tcPr>
          <w:p w14:paraId="4F82647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r>
      <w:tr w:rsidR="00E51C58" w:rsidRPr="00CE6941" w14:paraId="795ACE1F" w14:textId="77777777" w:rsidTr="00956E04">
        <w:trPr>
          <w:trHeight w:val="20"/>
          <w:jc w:val="center"/>
        </w:trPr>
        <w:tc>
          <w:tcPr>
            <w:tcW w:w="2154" w:type="dxa"/>
            <w:tcBorders>
              <w:right w:val="single" w:sz="12" w:space="0" w:color="auto"/>
            </w:tcBorders>
            <w:hideMark/>
          </w:tcPr>
          <w:p w14:paraId="71977CCB"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AM</w:t>
            </w:r>
          </w:p>
        </w:tc>
        <w:tc>
          <w:tcPr>
            <w:tcW w:w="822" w:type="dxa"/>
            <w:tcBorders>
              <w:left w:val="single" w:sz="12" w:space="0" w:color="auto"/>
              <w:right w:val="single" w:sz="12" w:space="0" w:color="auto"/>
            </w:tcBorders>
            <w:noWrap/>
            <w:vAlign w:val="center"/>
          </w:tcPr>
          <w:p w14:paraId="5B9B5EB2"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1.485</w:t>
            </w:r>
          </w:p>
        </w:tc>
        <w:tc>
          <w:tcPr>
            <w:tcW w:w="645" w:type="dxa"/>
            <w:tcBorders>
              <w:left w:val="single" w:sz="12" w:space="0" w:color="auto"/>
            </w:tcBorders>
            <w:noWrap/>
            <w:vAlign w:val="center"/>
          </w:tcPr>
          <w:p w14:paraId="728CC2A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right w:val="single" w:sz="12" w:space="0" w:color="auto"/>
            </w:tcBorders>
            <w:vAlign w:val="center"/>
          </w:tcPr>
          <w:p w14:paraId="1D157C4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 1.7]</w:t>
            </w:r>
          </w:p>
        </w:tc>
        <w:tc>
          <w:tcPr>
            <w:tcW w:w="645" w:type="dxa"/>
            <w:tcBorders>
              <w:left w:val="single" w:sz="12" w:space="0" w:color="auto"/>
            </w:tcBorders>
            <w:noWrap/>
            <w:vAlign w:val="center"/>
          </w:tcPr>
          <w:p w14:paraId="5C4CAAF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-0.7</w:t>
            </w:r>
          </w:p>
        </w:tc>
        <w:tc>
          <w:tcPr>
            <w:tcW w:w="1206" w:type="dxa"/>
            <w:tcBorders>
              <w:right w:val="single" w:sz="12" w:space="0" w:color="auto"/>
            </w:tcBorders>
            <w:vAlign w:val="center"/>
          </w:tcPr>
          <w:p w14:paraId="0446DDE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[-4.2 4]</w:t>
            </w:r>
          </w:p>
        </w:tc>
        <w:tc>
          <w:tcPr>
            <w:tcW w:w="645" w:type="dxa"/>
            <w:tcBorders>
              <w:left w:val="single" w:sz="12" w:space="0" w:color="auto"/>
            </w:tcBorders>
            <w:noWrap/>
            <w:vAlign w:val="center"/>
          </w:tcPr>
          <w:p w14:paraId="2DBAE40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0.5</w:t>
            </w:r>
          </w:p>
        </w:tc>
        <w:tc>
          <w:tcPr>
            <w:tcW w:w="1206" w:type="dxa"/>
            <w:tcBorders>
              <w:right w:val="single" w:sz="12" w:space="0" w:color="auto"/>
            </w:tcBorders>
            <w:vAlign w:val="center"/>
          </w:tcPr>
          <w:p w14:paraId="75CA612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[-2.7 3.2]</w:t>
            </w:r>
          </w:p>
        </w:tc>
        <w:tc>
          <w:tcPr>
            <w:tcW w:w="645" w:type="dxa"/>
            <w:tcBorders>
              <w:left w:val="single" w:sz="12" w:space="0" w:color="auto"/>
            </w:tcBorders>
            <w:noWrap/>
            <w:vAlign w:val="center"/>
          </w:tcPr>
          <w:p w14:paraId="6FFD8D4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2.8</w:t>
            </w:r>
          </w:p>
        </w:tc>
        <w:tc>
          <w:tcPr>
            <w:tcW w:w="1306" w:type="dxa"/>
            <w:tcBorders>
              <w:right w:val="single" w:sz="12" w:space="0" w:color="auto"/>
            </w:tcBorders>
            <w:vAlign w:val="center"/>
          </w:tcPr>
          <w:p w14:paraId="6D229A1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[-0.9 7.3]</w:t>
            </w:r>
          </w:p>
        </w:tc>
        <w:tc>
          <w:tcPr>
            <w:tcW w:w="645" w:type="dxa"/>
            <w:tcBorders>
              <w:left w:val="single" w:sz="12" w:space="0" w:color="auto"/>
            </w:tcBorders>
            <w:noWrap/>
            <w:vAlign w:val="center"/>
          </w:tcPr>
          <w:p w14:paraId="637F2DF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1.3</w:t>
            </w:r>
          </w:p>
        </w:tc>
        <w:tc>
          <w:tcPr>
            <w:tcW w:w="1206" w:type="dxa"/>
            <w:tcBorders>
              <w:right w:val="single" w:sz="12" w:space="0" w:color="auto"/>
            </w:tcBorders>
            <w:vAlign w:val="center"/>
          </w:tcPr>
          <w:p w14:paraId="2113381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[-4.5 8.1]</w:t>
            </w:r>
          </w:p>
        </w:tc>
      </w:tr>
      <w:tr w:rsidR="00E51C58" w:rsidRPr="00CE6941" w14:paraId="257CDA91" w14:textId="77777777" w:rsidTr="00956E04">
        <w:trPr>
          <w:trHeight w:val="20"/>
          <w:jc w:val="center"/>
        </w:trPr>
        <w:tc>
          <w:tcPr>
            <w:tcW w:w="2154" w:type="dxa"/>
            <w:tcBorders>
              <w:right w:val="single" w:sz="12" w:space="0" w:color="auto"/>
            </w:tcBorders>
            <w:hideMark/>
          </w:tcPr>
          <w:p w14:paraId="2BA27552"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Midday</w:t>
            </w:r>
          </w:p>
        </w:tc>
        <w:tc>
          <w:tcPr>
            <w:tcW w:w="822" w:type="dxa"/>
            <w:tcBorders>
              <w:left w:val="single" w:sz="12" w:space="0" w:color="auto"/>
              <w:right w:val="single" w:sz="12" w:space="0" w:color="auto"/>
            </w:tcBorders>
            <w:noWrap/>
            <w:vAlign w:val="center"/>
          </w:tcPr>
          <w:p w14:paraId="127BA096"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1.125</w:t>
            </w:r>
          </w:p>
        </w:tc>
        <w:tc>
          <w:tcPr>
            <w:tcW w:w="645" w:type="dxa"/>
            <w:tcBorders>
              <w:left w:val="single" w:sz="12" w:space="0" w:color="auto"/>
            </w:tcBorders>
            <w:noWrap/>
            <w:vAlign w:val="center"/>
          </w:tcPr>
          <w:p w14:paraId="2BCC4D2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right w:val="single" w:sz="12" w:space="0" w:color="auto"/>
            </w:tcBorders>
            <w:vAlign w:val="center"/>
          </w:tcPr>
          <w:p w14:paraId="57B8563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[-0.9 0.4]</w:t>
            </w:r>
          </w:p>
        </w:tc>
        <w:tc>
          <w:tcPr>
            <w:tcW w:w="645" w:type="dxa"/>
            <w:tcBorders>
              <w:left w:val="single" w:sz="12" w:space="0" w:color="auto"/>
            </w:tcBorders>
            <w:noWrap/>
            <w:vAlign w:val="center"/>
          </w:tcPr>
          <w:p w14:paraId="55CF4FC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206" w:type="dxa"/>
            <w:tcBorders>
              <w:right w:val="single" w:sz="12" w:space="0" w:color="auto"/>
            </w:tcBorders>
            <w:vAlign w:val="center"/>
          </w:tcPr>
          <w:p w14:paraId="0D350F3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[-2.7 0.7]</w:t>
            </w:r>
          </w:p>
        </w:tc>
        <w:tc>
          <w:tcPr>
            <w:tcW w:w="645" w:type="dxa"/>
            <w:tcBorders>
              <w:left w:val="single" w:sz="12" w:space="0" w:color="auto"/>
            </w:tcBorders>
            <w:noWrap/>
            <w:vAlign w:val="center"/>
          </w:tcPr>
          <w:p w14:paraId="47957D1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w:t>
            </w:r>
          </w:p>
        </w:tc>
        <w:tc>
          <w:tcPr>
            <w:tcW w:w="1206" w:type="dxa"/>
            <w:tcBorders>
              <w:right w:val="single" w:sz="12" w:space="0" w:color="auto"/>
            </w:tcBorders>
            <w:vAlign w:val="center"/>
          </w:tcPr>
          <w:p w14:paraId="4CED63A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[-3.7 -0.8]</w:t>
            </w:r>
          </w:p>
        </w:tc>
        <w:tc>
          <w:tcPr>
            <w:tcW w:w="645" w:type="dxa"/>
            <w:tcBorders>
              <w:left w:val="single" w:sz="12" w:space="0" w:color="auto"/>
            </w:tcBorders>
            <w:noWrap/>
            <w:vAlign w:val="center"/>
          </w:tcPr>
          <w:p w14:paraId="4A13E3C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0.1</w:t>
            </w:r>
          </w:p>
        </w:tc>
        <w:tc>
          <w:tcPr>
            <w:tcW w:w="1306" w:type="dxa"/>
            <w:tcBorders>
              <w:right w:val="single" w:sz="12" w:space="0" w:color="auto"/>
            </w:tcBorders>
            <w:vAlign w:val="center"/>
          </w:tcPr>
          <w:p w14:paraId="7815AC9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 3.7]</w:t>
            </w:r>
          </w:p>
        </w:tc>
        <w:tc>
          <w:tcPr>
            <w:tcW w:w="645" w:type="dxa"/>
            <w:tcBorders>
              <w:left w:val="single" w:sz="12" w:space="0" w:color="auto"/>
            </w:tcBorders>
            <w:noWrap/>
            <w:vAlign w:val="center"/>
          </w:tcPr>
          <w:p w14:paraId="728B2D9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-0.3</w:t>
            </w:r>
          </w:p>
        </w:tc>
        <w:tc>
          <w:tcPr>
            <w:tcW w:w="1206" w:type="dxa"/>
            <w:tcBorders>
              <w:right w:val="single" w:sz="12" w:space="0" w:color="auto"/>
            </w:tcBorders>
            <w:vAlign w:val="center"/>
          </w:tcPr>
          <w:p w14:paraId="6061DD8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[-4.8 3.2]</w:t>
            </w:r>
          </w:p>
        </w:tc>
      </w:tr>
      <w:tr w:rsidR="00E51C58" w:rsidRPr="00CE6941" w14:paraId="11CE6D06" w14:textId="77777777" w:rsidTr="00956E04">
        <w:trPr>
          <w:trHeight w:val="20"/>
          <w:jc w:val="center"/>
        </w:trPr>
        <w:tc>
          <w:tcPr>
            <w:tcW w:w="2154" w:type="dxa"/>
            <w:tcBorders>
              <w:right w:val="single" w:sz="12" w:space="0" w:color="auto"/>
            </w:tcBorders>
            <w:hideMark/>
          </w:tcPr>
          <w:p w14:paraId="41D9A193"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PM</w:t>
            </w:r>
          </w:p>
        </w:tc>
        <w:tc>
          <w:tcPr>
            <w:tcW w:w="822" w:type="dxa"/>
            <w:tcBorders>
              <w:left w:val="single" w:sz="12" w:space="0" w:color="auto"/>
              <w:right w:val="single" w:sz="12" w:space="0" w:color="auto"/>
            </w:tcBorders>
            <w:noWrap/>
            <w:vAlign w:val="center"/>
          </w:tcPr>
          <w:p w14:paraId="55186762"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1.433</w:t>
            </w:r>
          </w:p>
        </w:tc>
        <w:tc>
          <w:tcPr>
            <w:tcW w:w="645" w:type="dxa"/>
            <w:tcBorders>
              <w:left w:val="single" w:sz="12" w:space="0" w:color="auto"/>
            </w:tcBorders>
            <w:noWrap/>
            <w:vAlign w:val="center"/>
          </w:tcPr>
          <w:p w14:paraId="2442F26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-0.5</w:t>
            </w:r>
          </w:p>
        </w:tc>
        <w:tc>
          <w:tcPr>
            <w:tcW w:w="1106" w:type="dxa"/>
            <w:tcBorders>
              <w:right w:val="single" w:sz="12" w:space="0" w:color="auto"/>
            </w:tcBorders>
            <w:vAlign w:val="center"/>
          </w:tcPr>
          <w:p w14:paraId="375AC83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[-2.4 0.9]</w:t>
            </w:r>
          </w:p>
        </w:tc>
        <w:tc>
          <w:tcPr>
            <w:tcW w:w="645" w:type="dxa"/>
            <w:tcBorders>
              <w:left w:val="single" w:sz="12" w:space="0" w:color="auto"/>
            </w:tcBorders>
            <w:noWrap/>
            <w:vAlign w:val="center"/>
          </w:tcPr>
          <w:p w14:paraId="30BFBB8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0.2</w:t>
            </w:r>
          </w:p>
        </w:tc>
        <w:tc>
          <w:tcPr>
            <w:tcW w:w="1206" w:type="dxa"/>
            <w:tcBorders>
              <w:right w:val="single" w:sz="12" w:space="0" w:color="auto"/>
            </w:tcBorders>
            <w:vAlign w:val="center"/>
          </w:tcPr>
          <w:p w14:paraId="468AD45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 1.9]</w:t>
            </w:r>
          </w:p>
        </w:tc>
        <w:tc>
          <w:tcPr>
            <w:tcW w:w="645" w:type="dxa"/>
            <w:tcBorders>
              <w:left w:val="single" w:sz="12" w:space="0" w:color="auto"/>
            </w:tcBorders>
            <w:noWrap/>
            <w:vAlign w:val="center"/>
          </w:tcPr>
          <w:p w14:paraId="57009EF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-1.0</w:t>
            </w:r>
          </w:p>
        </w:tc>
        <w:tc>
          <w:tcPr>
            <w:tcW w:w="1206" w:type="dxa"/>
            <w:tcBorders>
              <w:right w:val="single" w:sz="12" w:space="0" w:color="auto"/>
            </w:tcBorders>
            <w:vAlign w:val="center"/>
          </w:tcPr>
          <w:p w14:paraId="4DE02F2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 1.5]</w:t>
            </w:r>
          </w:p>
        </w:tc>
        <w:tc>
          <w:tcPr>
            <w:tcW w:w="645" w:type="dxa"/>
            <w:tcBorders>
              <w:left w:val="single" w:sz="12" w:space="0" w:color="auto"/>
            </w:tcBorders>
            <w:noWrap/>
            <w:vAlign w:val="center"/>
          </w:tcPr>
          <w:p w14:paraId="2C7D731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w:t>
            </w:r>
          </w:p>
        </w:tc>
        <w:tc>
          <w:tcPr>
            <w:tcW w:w="1306" w:type="dxa"/>
            <w:tcBorders>
              <w:right w:val="single" w:sz="12" w:space="0" w:color="auto"/>
            </w:tcBorders>
            <w:vAlign w:val="center"/>
          </w:tcPr>
          <w:p w14:paraId="63B5DCC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[-2.7 -1]</w:t>
            </w:r>
          </w:p>
        </w:tc>
        <w:tc>
          <w:tcPr>
            <w:tcW w:w="645" w:type="dxa"/>
            <w:tcBorders>
              <w:left w:val="single" w:sz="12" w:space="0" w:color="auto"/>
            </w:tcBorders>
            <w:noWrap/>
            <w:vAlign w:val="center"/>
          </w:tcPr>
          <w:p w14:paraId="52E29AF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0.0</w:t>
            </w:r>
          </w:p>
        </w:tc>
        <w:tc>
          <w:tcPr>
            <w:tcW w:w="1206" w:type="dxa"/>
            <w:tcBorders>
              <w:right w:val="single" w:sz="12" w:space="0" w:color="auto"/>
            </w:tcBorders>
            <w:vAlign w:val="center"/>
          </w:tcPr>
          <w:p w14:paraId="5A5F370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[-3.9 4.6]</w:t>
            </w:r>
          </w:p>
        </w:tc>
      </w:tr>
      <w:tr w:rsidR="00E51C58" w:rsidRPr="00CE6941" w14:paraId="61202786" w14:textId="77777777" w:rsidTr="00956E04">
        <w:trPr>
          <w:trHeight w:val="20"/>
          <w:jc w:val="center"/>
        </w:trPr>
        <w:tc>
          <w:tcPr>
            <w:tcW w:w="2154" w:type="dxa"/>
            <w:tcBorders>
              <w:right w:val="single" w:sz="12" w:space="0" w:color="auto"/>
            </w:tcBorders>
            <w:hideMark/>
          </w:tcPr>
          <w:p w14:paraId="3739271E"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Even</w:t>
            </w:r>
          </w:p>
        </w:tc>
        <w:tc>
          <w:tcPr>
            <w:tcW w:w="822" w:type="dxa"/>
            <w:tcBorders>
              <w:left w:val="single" w:sz="12" w:space="0" w:color="auto"/>
              <w:right w:val="single" w:sz="12" w:space="0" w:color="auto"/>
            </w:tcBorders>
            <w:noWrap/>
            <w:vAlign w:val="center"/>
          </w:tcPr>
          <w:p w14:paraId="269E7C9F"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0.756</w:t>
            </w:r>
          </w:p>
        </w:tc>
        <w:tc>
          <w:tcPr>
            <w:tcW w:w="645" w:type="dxa"/>
            <w:tcBorders>
              <w:left w:val="single" w:sz="12" w:space="0" w:color="auto"/>
            </w:tcBorders>
            <w:noWrap/>
            <w:vAlign w:val="center"/>
          </w:tcPr>
          <w:p w14:paraId="291FA79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106" w:type="dxa"/>
            <w:tcBorders>
              <w:right w:val="single" w:sz="12" w:space="0" w:color="auto"/>
            </w:tcBorders>
            <w:vAlign w:val="center"/>
          </w:tcPr>
          <w:p w14:paraId="3E6E39A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 0.6]</w:t>
            </w:r>
          </w:p>
        </w:tc>
        <w:tc>
          <w:tcPr>
            <w:tcW w:w="645" w:type="dxa"/>
            <w:tcBorders>
              <w:left w:val="single" w:sz="12" w:space="0" w:color="auto"/>
            </w:tcBorders>
            <w:noWrap/>
            <w:vAlign w:val="center"/>
          </w:tcPr>
          <w:p w14:paraId="25A6B30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-0.2</w:t>
            </w:r>
          </w:p>
        </w:tc>
        <w:tc>
          <w:tcPr>
            <w:tcW w:w="1206" w:type="dxa"/>
            <w:tcBorders>
              <w:right w:val="single" w:sz="12" w:space="0" w:color="auto"/>
            </w:tcBorders>
            <w:vAlign w:val="center"/>
          </w:tcPr>
          <w:p w14:paraId="072EFAF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 1.7]</w:t>
            </w:r>
          </w:p>
        </w:tc>
        <w:tc>
          <w:tcPr>
            <w:tcW w:w="645" w:type="dxa"/>
            <w:tcBorders>
              <w:left w:val="single" w:sz="12" w:space="0" w:color="auto"/>
            </w:tcBorders>
            <w:noWrap/>
            <w:vAlign w:val="center"/>
          </w:tcPr>
          <w:p w14:paraId="305DE2D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-1.4</w:t>
            </w:r>
          </w:p>
        </w:tc>
        <w:tc>
          <w:tcPr>
            <w:tcW w:w="1206" w:type="dxa"/>
            <w:tcBorders>
              <w:right w:val="single" w:sz="12" w:space="0" w:color="auto"/>
            </w:tcBorders>
            <w:vAlign w:val="center"/>
          </w:tcPr>
          <w:p w14:paraId="1CD5270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[-4.8 1]</w:t>
            </w:r>
          </w:p>
        </w:tc>
        <w:tc>
          <w:tcPr>
            <w:tcW w:w="645" w:type="dxa"/>
            <w:tcBorders>
              <w:left w:val="single" w:sz="12" w:space="0" w:color="auto"/>
            </w:tcBorders>
            <w:noWrap/>
            <w:vAlign w:val="center"/>
          </w:tcPr>
          <w:p w14:paraId="3847233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-3.5</w:t>
            </w:r>
          </w:p>
        </w:tc>
        <w:tc>
          <w:tcPr>
            <w:tcW w:w="1306" w:type="dxa"/>
            <w:tcBorders>
              <w:right w:val="single" w:sz="12" w:space="0" w:color="auto"/>
            </w:tcBorders>
            <w:vAlign w:val="center"/>
          </w:tcPr>
          <w:p w14:paraId="1C1ECF7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[-5.6 0.5]</w:t>
            </w:r>
          </w:p>
        </w:tc>
        <w:tc>
          <w:tcPr>
            <w:tcW w:w="645" w:type="dxa"/>
            <w:tcBorders>
              <w:left w:val="single" w:sz="12" w:space="0" w:color="auto"/>
            </w:tcBorders>
            <w:noWrap/>
            <w:vAlign w:val="center"/>
          </w:tcPr>
          <w:p w14:paraId="650AFEC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-0.7</w:t>
            </w:r>
          </w:p>
        </w:tc>
        <w:tc>
          <w:tcPr>
            <w:tcW w:w="1206" w:type="dxa"/>
            <w:tcBorders>
              <w:right w:val="single" w:sz="12" w:space="0" w:color="auto"/>
            </w:tcBorders>
            <w:vAlign w:val="center"/>
          </w:tcPr>
          <w:p w14:paraId="71DDB2C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[-6.3 5.9]</w:t>
            </w:r>
          </w:p>
        </w:tc>
      </w:tr>
      <w:tr w:rsidR="00E51C58" w:rsidRPr="00CE6941" w14:paraId="3BF8630F" w14:textId="77777777" w:rsidTr="00956E04">
        <w:trPr>
          <w:trHeight w:val="20"/>
          <w:jc w:val="center"/>
        </w:trPr>
        <w:tc>
          <w:tcPr>
            <w:tcW w:w="2154" w:type="dxa"/>
            <w:tcBorders>
              <w:right w:val="single" w:sz="12" w:space="0" w:color="auto"/>
            </w:tcBorders>
            <w:hideMark/>
          </w:tcPr>
          <w:p w14:paraId="2999388A"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Temperature</w:t>
            </w:r>
          </w:p>
        </w:tc>
        <w:tc>
          <w:tcPr>
            <w:tcW w:w="822" w:type="dxa"/>
            <w:tcBorders>
              <w:left w:val="single" w:sz="12" w:space="0" w:color="auto"/>
              <w:right w:val="single" w:sz="12" w:space="0" w:color="auto"/>
            </w:tcBorders>
            <w:noWrap/>
            <w:vAlign w:val="center"/>
          </w:tcPr>
          <w:p w14:paraId="761ADF72"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0.006</w:t>
            </w:r>
          </w:p>
        </w:tc>
        <w:tc>
          <w:tcPr>
            <w:tcW w:w="645" w:type="dxa"/>
            <w:tcBorders>
              <w:left w:val="single" w:sz="12" w:space="0" w:color="auto"/>
            </w:tcBorders>
            <w:noWrap/>
            <w:vAlign w:val="center"/>
          </w:tcPr>
          <w:p w14:paraId="7FFB060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8.4</w:t>
            </w:r>
          </w:p>
        </w:tc>
        <w:tc>
          <w:tcPr>
            <w:tcW w:w="1106" w:type="dxa"/>
            <w:tcBorders>
              <w:right w:val="single" w:sz="12" w:space="0" w:color="auto"/>
            </w:tcBorders>
            <w:vAlign w:val="center"/>
          </w:tcPr>
          <w:p w14:paraId="5C23573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[-4.4 19.9]</w:t>
            </w:r>
          </w:p>
        </w:tc>
        <w:tc>
          <w:tcPr>
            <w:tcW w:w="645" w:type="dxa"/>
            <w:tcBorders>
              <w:left w:val="single" w:sz="12" w:space="0" w:color="auto"/>
            </w:tcBorders>
            <w:noWrap/>
            <w:vAlign w:val="center"/>
          </w:tcPr>
          <w:p w14:paraId="52D5D1F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8.5</w:t>
            </w:r>
          </w:p>
        </w:tc>
        <w:tc>
          <w:tcPr>
            <w:tcW w:w="1206" w:type="dxa"/>
            <w:tcBorders>
              <w:right w:val="single" w:sz="12" w:space="0" w:color="auto"/>
            </w:tcBorders>
            <w:vAlign w:val="center"/>
          </w:tcPr>
          <w:p w14:paraId="6FE5BE2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[-47.2 82]</w:t>
            </w:r>
          </w:p>
        </w:tc>
        <w:tc>
          <w:tcPr>
            <w:tcW w:w="645" w:type="dxa"/>
            <w:tcBorders>
              <w:left w:val="single" w:sz="12" w:space="0" w:color="auto"/>
            </w:tcBorders>
            <w:noWrap/>
            <w:vAlign w:val="center"/>
          </w:tcPr>
          <w:p w14:paraId="5BBD104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-14.9</w:t>
            </w:r>
          </w:p>
        </w:tc>
        <w:tc>
          <w:tcPr>
            <w:tcW w:w="1206" w:type="dxa"/>
            <w:tcBorders>
              <w:right w:val="single" w:sz="12" w:space="0" w:color="auto"/>
            </w:tcBorders>
            <w:vAlign w:val="center"/>
          </w:tcPr>
          <w:p w14:paraId="7F261E2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[-107.8 64]</w:t>
            </w:r>
          </w:p>
        </w:tc>
        <w:tc>
          <w:tcPr>
            <w:tcW w:w="645" w:type="dxa"/>
            <w:tcBorders>
              <w:left w:val="single" w:sz="12" w:space="0" w:color="auto"/>
            </w:tcBorders>
            <w:noWrap/>
            <w:vAlign w:val="center"/>
          </w:tcPr>
          <w:p w14:paraId="745EA38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50.3</w:t>
            </w:r>
          </w:p>
        </w:tc>
        <w:tc>
          <w:tcPr>
            <w:tcW w:w="1306" w:type="dxa"/>
            <w:tcBorders>
              <w:right w:val="single" w:sz="12" w:space="0" w:color="auto"/>
            </w:tcBorders>
            <w:vAlign w:val="center"/>
          </w:tcPr>
          <w:p w14:paraId="6DB3DC6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[-7.1 132.3]</w:t>
            </w:r>
          </w:p>
        </w:tc>
        <w:tc>
          <w:tcPr>
            <w:tcW w:w="645" w:type="dxa"/>
            <w:tcBorders>
              <w:left w:val="single" w:sz="12" w:space="0" w:color="auto"/>
            </w:tcBorders>
            <w:noWrap/>
            <w:vAlign w:val="center"/>
          </w:tcPr>
          <w:p w14:paraId="281AAF4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-7.6</w:t>
            </w:r>
          </w:p>
        </w:tc>
        <w:tc>
          <w:tcPr>
            <w:tcW w:w="1206" w:type="dxa"/>
            <w:tcBorders>
              <w:right w:val="single" w:sz="12" w:space="0" w:color="auto"/>
            </w:tcBorders>
            <w:vAlign w:val="center"/>
          </w:tcPr>
          <w:p w14:paraId="22C35DF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[-89.8 95.3]</w:t>
            </w:r>
          </w:p>
        </w:tc>
      </w:tr>
      <w:tr w:rsidR="00E51C58" w:rsidRPr="00CE6941" w14:paraId="0A743884" w14:textId="77777777" w:rsidTr="00956E04">
        <w:trPr>
          <w:trHeight w:val="20"/>
          <w:jc w:val="center"/>
        </w:trPr>
        <w:tc>
          <w:tcPr>
            <w:tcW w:w="2154" w:type="dxa"/>
            <w:tcBorders>
              <w:right w:val="single" w:sz="12" w:space="0" w:color="auto"/>
            </w:tcBorders>
            <w:hideMark/>
          </w:tcPr>
          <w:p w14:paraId="42FD153C"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Relative Humidity</w:t>
            </w:r>
          </w:p>
        </w:tc>
        <w:tc>
          <w:tcPr>
            <w:tcW w:w="822" w:type="dxa"/>
            <w:tcBorders>
              <w:left w:val="single" w:sz="12" w:space="0" w:color="auto"/>
              <w:right w:val="single" w:sz="12" w:space="0" w:color="auto"/>
            </w:tcBorders>
            <w:noWrap/>
            <w:vAlign w:val="center"/>
          </w:tcPr>
          <w:p w14:paraId="02247006"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-0.005</w:t>
            </w:r>
          </w:p>
        </w:tc>
        <w:tc>
          <w:tcPr>
            <w:tcW w:w="645" w:type="dxa"/>
            <w:tcBorders>
              <w:left w:val="single" w:sz="12" w:space="0" w:color="auto"/>
            </w:tcBorders>
            <w:noWrap/>
            <w:vAlign w:val="center"/>
          </w:tcPr>
          <w:p w14:paraId="4AEA45C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-0.8</w:t>
            </w:r>
          </w:p>
        </w:tc>
        <w:tc>
          <w:tcPr>
            <w:tcW w:w="1106" w:type="dxa"/>
            <w:tcBorders>
              <w:right w:val="single" w:sz="12" w:space="0" w:color="auto"/>
            </w:tcBorders>
            <w:vAlign w:val="center"/>
          </w:tcPr>
          <w:p w14:paraId="18830A6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[-5.9 3.6]</w:t>
            </w:r>
          </w:p>
        </w:tc>
        <w:tc>
          <w:tcPr>
            <w:tcW w:w="645" w:type="dxa"/>
            <w:tcBorders>
              <w:left w:val="single" w:sz="12" w:space="0" w:color="auto"/>
            </w:tcBorders>
            <w:noWrap/>
            <w:vAlign w:val="center"/>
          </w:tcPr>
          <w:p w14:paraId="7633FE7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-4.8</w:t>
            </w:r>
          </w:p>
        </w:tc>
        <w:tc>
          <w:tcPr>
            <w:tcW w:w="1206" w:type="dxa"/>
            <w:tcBorders>
              <w:right w:val="single" w:sz="12" w:space="0" w:color="auto"/>
            </w:tcBorders>
            <w:vAlign w:val="center"/>
          </w:tcPr>
          <w:p w14:paraId="43B619A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[-64.6 17.6]</w:t>
            </w:r>
          </w:p>
        </w:tc>
        <w:tc>
          <w:tcPr>
            <w:tcW w:w="645" w:type="dxa"/>
            <w:tcBorders>
              <w:left w:val="single" w:sz="12" w:space="0" w:color="auto"/>
            </w:tcBorders>
            <w:noWrap/>
            <w:vAlign w:val="center"/>
          </w:tcPr>
          <w:p w14:paraId="3C02462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-3.5</w:t>
            </w:r>
          </w:p>
        </w:tc>
        <w:tc>
          <w:tcPr>
            <w:tcW w:w="1206" w:type="dxa"/>
            <w:tcBorders>
              <w:right w:val="single" w:sz="12" w:space="0" w:color="auto"/>
            </w:tcBorders>
            <w:vAlign w:val="center"/>
          </w:tcPr>
          <w:p w14:paraId="3E4AFC8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[-34.3 25.7]</w:t>
            </w:r>
          </w:p>
        </w:tc>
        <w:tc>
          <w:tcPr>
            <w:tcW w:w="645" w:type="dxa"/>
            <w:tcBorders>
              <w:left w:val="single" w:sz="12" w:space="0" w:color="auto"/>
            </w:tcBorders>
            <w:noWrap/>
            <w:vAlign w:val="center"/>
          </w:tcPr>
          <w:p w14:paraId="5DC661C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-6.5</w:t>
            </w:r>
          </w:p>
        </w:tc>
        <w:tc>
          <w:tcPr>
            <w:tcW w:w="1306" w:type="dxa"/>
            <w:tcBorders>
              <w:right w:val="single" w:sz="12" w:space="0" w:color="auto"/>
            </w:tcBorders>
            <w:vAlign w:val="center"/>
          </w:tcPr>
          <w:p w14:paraId="1EA27CA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[-20.7 7.6]</w:t>
            </w:r>
          </w:p>
        </w:tc>
        <w:tc>
          <w:tcPr>
            <w:tcW w:w="645" w:type="dxa"/>
            <w:tcBorders>
              <w:left w:val="single" w:sz="12" w:space="0" w:color="auto"/>
            </w:tcBorders>
            <w:noWrap/>
            <w:vAlign w:val="center"/>
          </w:tcPr>
          <w:p w14:paraId="5A95706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w:t>
            </w:r>
          </w:p>
        </w:tc>
        <w:tc>
          <w:tcPr>
            <w:tcW w:w="1206" w:type="dxa"/>
            <w:tcBorders>
              <w:right w:val="single" w:sz="12" w:space="0" w:color="auto"/>
            </w:tcBorders>
            <w:vAlign w:val="center"/>
          </w:tcPr>
          <w:p w14:paraId="3205254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[-35.9 14.2]</w:t>
            </w:r>
          </w:p>
        </w:tc>
      </w:tr>
      <w:tr w:rsidR="00E51C58" w:rsidRPr="00CE6941" w14:paraId="7B332E02" w14:textId="77777777" w:rsidTr="00956E04">
        <w:trPr>
          <w:trHeight w:val="20"/>
          <w:jc w:val="center"/>
        </w:trPr>
        <w:tc>
          <w:tcPr>
            <w:tcW w:w="2154" w:type="dxa"/>
            <w:tcBorders>
              <w:bottom w:val="single" w:sz="12" w:space="0" w:color="auto"/>
              <w:right w:val="single" w:sz="12" w:space="0" w:color="auto"/>
            </w:tcBorders>
            <w:hideMark/>
          </w:tcPr>
          <w:p w14:paraId="27A8CF03"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Rainy Weather</w:t>
            </w:r>
          </w:p>
        </w:tc>
        <w:tc>
          <w:tcPr>
            <w:tcW w:w="822" w:type="dxa"/>
            <w:tcBorders>
              <w:left w:val="single" w:sz="12" w:space="0" w:color="auto"/>
              <w:bottom w:val="single" w:sz="12" w:space="0" w:color="auto"/>
              <w:right w:val="single" w:sz="12" w:space="0" w:color="auto"/>
            </w:tcBorders>
            <w:noWrap/>
            <w:vAlign w:val="center"/>
          </w:tcPr>
          <w:p w14:paraId="121A5C44" w14:textId="77777777" w:rsidR="00E51C58" w:rsidRPr="00CE6941" w:rsidRDefault="00E51C58" w:rsidP="00627822">
            <w:pPr>
              <w:autoSpaceDE w:val="0"/>
              <w:autoSpaceDN w:val="0"/>
              <w:adjustRightInd w:val="0"/>
              <w:spacing w:before="0" w:after="0"/>
              <w:jc w:val="center"/>
              <w:rPr>
                <w:rFonts w:cs="Times New Roman"/>
                <w:sz w:val="20"/>
                <w:szCs w:val="20"/>
              </w:rPr>
            </w:pPr>
            <w:r>
              <w:rPr>
                <w:rFonts w:cs="Times New Roman"/>
                <w:sz w:val="20"/>
                <w:szCs w:val="20"/>
              </w:rPr>
              <w:t>-0.269</w:t>
            </w:r>
          </w:p>
        </w:tc>
        <w:tc>
          <w:tcPr>
            <w:tcW w:w="645" w:type="dxa"/>
            <w:tcBorders>
              <w:left w:val="single" w:sz="12" w:space="0" w:color="auto"/>
              <w:bottom w:val="single" w:sz="12" w:space="0" w:color="auto"/>
            </w:tcBorders>
            <w:noWrap/>
            <w:vAlign w:val="center"/>
          </w:tcPr>
          <w:p w14:paraId="18525CB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3.0</w:t>
            </w:r>
          </w:p>
        </w:tc>
        <w:tc>
          <w:tcPr>
            <w:tcW w:w="1106" w:type="dxa"/>
            <w:tcBorders>
              <w:bottom w:val="single" w:sz="12" w:space="0" w:color="auto"/>
              <w:right w:val="single" w:sz="12" w:space="0" w:color="auto"/>
            </w:tcBorders>
            <w:vAlign w:val="center"/>
          </w:tcPr>
          <w:p w14:paraId="2ABAD0C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[-3.2 8.2]</w:t>
            </w:r>
          </w:p>
        </w:tc>
        <w:tc>
          <w:tcPr>
            <w:tcW w:w="645" w:type="dxa"/>
            <w:tcBorders>
              <w:left w:val="single" w:sz="12" w:space="0" w:color="auto"/>
              <w:bottom w:val="single" w:sz="12" w:space="0" w:color="auto"/>
            </w:tcBorders>
            <w:noWrap/>
            <w:vAlign w:val="center"/>
          </w:tcPr>
          <w:p w14:paraId="5BE88AB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w:t>
            </w:r>
          </w:p>
        </w:tc>
        <w:tc>
          <w:tcPr>
            <w:tcW w:w="1206" w:type="dxa"/>
            <w:tcBorders>
              <w:bottom w:val="single" w:sz="12" w:space="0" w:color="auto"/>
              <w:right w:val="single" w:sz="12" w:space="0" w:color="auto"/>
            </w:tcBorders>
            <w:vAlign w:val="center"/>
          </w:tcPr>
          <w:p w14:paraId="031F0E5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[-18.7 48.9]</w:t>
            </w:r>
          </w:p>
        </w:tc>
        <w:tc>
          <w:tcPr>
            <w:tcW w:w="645" w:type="dxa"/>
            <w:tcBorders>
              <w:left w:val="single" w:sz="12" w:space="0" w:color="auto"/>
              <w:bottom w:val="single" w:sz="12" w:space="0" w:color="auto"/>
            </w:tcBorders>
            <w:noWrap/>
            <w:vAlign w:val="center"/>
          </w:tcPr>
          <w:p w14:paraId="5976C4E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-5.5</w:t>
            </w:r>
          </w:p>
        </w:tc>
        <w:tc>
          <w:tcPr>
            <w:tcW w:w="1206" w:type="dxa"/>
            <w:tcBorders>
              <w:bottom w:val="single" w:sz="12" w:space="0" w:color="auto"/>
              <w:right w:val="single" w:sz="12" w:space="0" w:color="auto"/>
            </w:tcBorders>
            <w:vAlign w:val="center"/>
          </w:tcPr>
          <w:p w14:paraId="3C6B9CF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[-13.3 3.5]</w:t>
            </w:r>
          </w:p>
        </w:tc>
        <w:tc>
          <w:tcPr>
            <w:tcW w:w="645" w:type="dxa"/>
            <w:tcBorders>
              <w:left w:val="single" w:sz="12" w:space="0" w:color="auto"/>
              <w:bottom w:val="single" w:sz="12" w:space="0" w:color="auto"/>
            </w:tcBorders>
            <w:noWrap/>
            <w:vAlign w:val="center"/>
          </w:tcPr>
          <w:p w14:paraId="0771AD8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-4.5</w:t>
            </w:r>
          </w:p>
        </w:tc>
        <w:tc>
          <w:tcPr>
            <w:tcW w:w="1306" w:type="dxa"/>
            <w:tcBorders>
              <w:bottom w:val="single" w:sz="12" w:space="0" w:color="auto"/>
              <w:right w:val="single" w:sz="12" w:space="0" w:color="auto"/>
            </w:tcBorders>
            <w:vAlign w:val="center"/>
          </w:tcPr>
          <w:p w14:paraId="2F1B39A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[-36.2 17.4]</w:t>
            </w:r>
          </w:p>
        </w:tc>
        <w:tc>
          <w:tcPr>
            <w:tcW w:w="645" w:type="dxa"/>
            <w:tcBorders>
              <w:left w:val="single" w:sz="12" w:space="0" w:color="auto"/>
              <w:bottom w:val="single" w:sz="12" w:space="0" w:color="auto"/>
            </w:tcBorders>
            <w:noWrap/>
            <w:vAlign w:val="center"/>
          </w:tcPr>
          <w:p w14:paraId="427EE60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-2.9</w:t>
            </w:r>
          </w:p>
        </w:tc>
        <w:tc>
          <w:tcPr>
            <w:tcW w:w="1206" w:type="dxa"/>
            <w:tcBorders>
              <w:bottom w:val="single" w:sz="12" w:space="0" w:color="auto"/>
              <w:right w:val="single" w:sz="12" w:space="0" w:color="auto"/>
            </w:tcBorders>
            <w:vAlign w:val="center"/>
          </w:tcPr>
          <w:p w14:paraId="194B5CC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[-61.1 50.4]</w:t>
            </w:r>
          </w:p>
        </w:tc>
      </w:tr>
      <w:tr w:rsidR="00FB0359" w:rsidRPr="00CE6941" w14:paraId="7F52AA18" w14:textId="77777777" w:rsidTr="00956E04">
        <w:trPr>
          <w:trHeight w:val="20"/>
          <w:jc w:val="center"/>
        </w:trPr>
        <w:tc>
          <w:tcPr>
            <w:tcW w:w="2154" w:type="dxa"/>
            <w:tcBorders>
              <w:top w:val="single" w:sz="12" w:space="0" w:color="auto"/>
              <w:bottom w:val="nil"/>
              <w:right w:val="single" w:sz="12" w:space="0" w:color="auto"/>
            </w:tcBorders>
            <w:vAlign w:val="center"/>
          </w:tcPr>
          <w:p w14:paraId="5BBED2E3" w14:textId="5F9936AE" w:rsidR="00FB0359" w:rsidRDefault="00FB0359" w:rsidP="00FB0359">
            <w:pPr>
              <w:autoSpaceDE w:val="0"/>
              <w:autoSpaceDN w:val="0"/>
              <w:adjustRightInd w:val="0"/>
              <w:spacing w:before="0" w:after="0"/>
              <w:jc w:val="left"/>
              <w:rPr>
                <w:rFonts w:cs="Times New Roman"/>
                <w:b/>
                <w:sz w:val="20"/>
                <w:szCs w:val="20"/>
              </w:rPr>
            </w:pPr>
            <w:r>
              <w:rPr>
                <w:rFonts w:cs="Times New Roman"/>
                <w:b/>
                <w:sz w:val="20"/>
                <w:szCs w:val="20"/>
              </w:rPr>
              <w:t>% Change in Std.Err</w:t>
            </w:r>
          </w:p>
        </w:tc>
        <w:tc>
          <w:tcPr>
            <w:tcW w:w="822" w:type="dxa"/>
            <w:tcBorders>
              <w:top w:val="single" w:sz="12" w:space="0" w:color="auto"/>
              <w:left w:val="single" w:sz="12" w:space="0" w:color="auto"/>
              <w:bottom w:val="nil"/>
              <w:right w:val="single" w:sz="12" w:space="0" w:color="auto"/>
            </w:tcBorders>
            <w:noWrap/>
            <w:vAlign w:val="center"/>
          </w:tcPr>
          <w:p w14:paraId="42AD2276" w14:textId="13D39458" w:rsidR="00FB0359" w:rsidRDefault="00FB0359" w:rsidP="00FB0359">
            <w:pPr>
              <w:autoSpaceDE w:val="0"/>
              <w:autoSpaceDN w:val="0"/>
              <w:adjustRightInd w:val="0"/>
              <w:spacing w:before="0" w:after="0"/>
              <w:jc w:val="center"/>
              <w:rPr>
                <w:rFonts w:cs="Times New Roman"/>
                <w:sz w:val="20"/>
                <w:szCs w:val="20"/>
              </w:rPr>
            </w:pPr>
            <w:r>
              <w:rPr>
                <w:rFonts w:cs="Times New Roman"/>
                <w:sz w:val="20"/>
                <w:szCs w:val="20"/>
              </w:rPr>
              <w:t>-</w:t>
            </w:r>
          </w:p>
        </w:tc>
        <w:tc>
          <w:tcPr>
            <w:tcW w:w="645" w:type="dxa"/>
            <w:tcBorders>
              <w:top w:val="single" w:sz="12" w:space="0" w:color="auto"/>
              <w:left w:val="single" w:sz="12" w:space="0" w:color="auto"/>
              <w:bottom w:val="nil"/>
            </w:tcBorders>
            <w:noWrap/>
            <w:vAlign w:val="center"/>
          </w:tcPr>
          <w:p w14:paraId="070FD419" w14:textId="36EEB35C" w:rsidR="00FB0359" w:rsidRDefault="00FB0359" w:rsidP="00FB0359">
            <w:pPr>
              <w:autoSpaceDE w:val="0"/>
              <w:autoSpaceDN w:val="0"/>
              <w:adjustRightInd w:val="0"/>
              <w:spacing w:before="0" w:after="0"/>
              <w:jc w:val="center"/>
              <w:rPr>
                <w:color w:val="000000"/>
                <w:sz w:val="20"/>
                <w:szCs w:val="20"/>
              </w:rPr>
            </w:pPr>
            <w:r>
              <w:rPr>
                <w:color w:val="000000"/>
                <w:sz w:val="20"/>
                <w:szCs w:val="20"/>
              </w:rPr>
              <w:t>45.0</w:t>
            </w:r>
          </w:p>
        </w:tc>
        <w:tc>
          <w:tcPr>
            <w:tcW w:w="1106" w:type="dxa"/>
            <w:tcBorders>
              <w:top w:val="single" w:sz="12" w:space="0" w:color="auto"/>
              <w:bottom w:val="nil"/>
              <w:right w:val="single" w:sz="12" w:space="0" w:color="auto"/>
            </w:tcBorders>
            <w:vAlign w:val="center"/>
          </w:tcPr>
          <w:p w14:paraId="054884A6" w14:textId="7E639D85" w:rsidR="00FB0359" w:rsidRDefault="00FB0359" w:rsidP="00FB0359">
            <w:pPr>
              <w:autoSpaceDE w:val="0"/>
              <w:autoSpaceDN w:val="0"/>
              <w:adjustRightInd w:val="0"/>
              <w:spacing w:before="0" w:after="0"/>
              <w:jc w:val="center"/>
              <w:rPr>
                <w:color w:val="000000"/>
                <w:sz w:val="20"/>
                <w:szCs w:val="20"/>
              </w:rPr>
            </w:pPr>
            <w:r w:rsidRPr="002F7FF4">
              <w:rPr>
                <w:rFonts w:cs="Times New Roman"/>
                <w:sz w:val="20"/>
                <w:szCs w:val="20"/>
              </w:rPr>
              <w:t>[44 45]</w:t>
            </w:r>
          </w:p>
        </w:tc>
        <w:tc>
          <w:tcPr>
            <w:tcW w:w="645" w:type="dxa"/>
            <w:tcBorders>
              <w:top w:val="single" w:sz="12" w:space="0" w:color="auto"/>
              <w:left w:val="single" w:sz="12" w:space="0" w:color="auto"/>
              <w:bottom w:val="nil"/>
            </w:tcBorders>
            <w:noWrap/>
            <w:vAlign w:val="center"/>
          </w:tcPr>
          <w:p w14:paraId="4A15854F" w14:textId="4E9EF3FF" w:rsidR="00FB0359" w:rsidRDefault="00FB0359" w:rsidP="00FB0359">
            <w:pPr>
              <w:autoSpaceDE w:val="0"/>
              <w:autoSpaceDN w:val="0"/>
              <w:adjustRightInd w:val="0"/>
              <w:spacing w:before="0" w:after="0"/>
              <w:jc w:val="center"/>
              <w:rPr>
                <w:color w:val="000000"/>
                <w:sz w:val="20"/>
                <w:szCs w:val="20"/>
              </w:rPr>
            </w:pPr>
            <w:r>
              <w:rPr>
                <w:color w:val="000000"/>
                <w:sz w:val="20"/>
                <w:szCs w:val="20"/>
              </w:rPr>
              <w:t>104.8</w:t>
            </w:r>
          </w:p>
        </w:tc>
        <w:tc>
          <w:tcPr>
            <w:tcW w:w="1206" w:type="dxa"/>
            <w:tcBorders>
              <w:top w:val="single" w:sz="12" w:space="0" w:color="auto"/>
              <w:bottom w:val="nil"/>
              <w:right w:val="single" w:sz="12" w:space="0" w:color="auto"/>
            </w:tcBorders>
            <w:vAlign w:val="center"/>
          </w:tcPr>
          <w:p w14:paraId="36A7F999" w14:textId="43036111" w:rsidR="00FB0359" w:rsidRDefault="00FB0359" w:rsidP="00FB0359">
            <w:pPr>
              <w:autoSpaceDE w:val="0"/>
              <w:autoSpaceDN w:val="0"/>
              <w:adjustRightInd w:val="0"/>
              <w:spacing w:before="0" w:after="0"/>
              <w:jc w:val="center"/>
              <w:rPr>
                <w:color w:val="000000"/>
                <w:sz w:val="20"/>
                <w:szCs w:val="20"/>
              </w:rPr>
            </w:pPr>
            <w:r w:rsidRPr="002F7FF4">
              <w:rPr>
                <w:rFonts w:cs="Times New Roman"/>
                <w:sz w:val="20"/>
                <w:szCs w:val="20"/>
              </w:rPr>
              <w:t>[99 110]</w:t>
            </w:r>
          </w:p>
        </w:tc>
        <w:tc>
          <w:tcPr>
            <w:tcW w:w="645" w:type="dxa"/>
            <w:tcBorders>
              <w:top w:val="single" w:sz="12" w:space="0" w:color="auto"/>
              <w:left w:val="single" w:sz="12" w:space="0" w:color="auto"/>
              <w:bottom w:val="nil"/>
            </w:tcBorders>
            <w:noWrap/>
            <w:vAlign w:val="center"/>
          </w:tcPr>
          <w:p w14:paraId="651F2A83" w14:textId="73AFA470" w:rsidR="00FB0359" w:rsidRDefault="00FB0359" w:rsidP="00FB0359">
            <w:pPr>
              <w:autoSpaceDE w:val="0"/>
              <w:autoSpaceDN w:val="0"/>
              <w:adjustRightInd w:val="0"/>
              <w:spacing w:before="0" w:after="0"/>
              <w:jc w:val="center"/>
              <w:rPr>
                <w:color w:val="000000"/>
                <w:sz w:val="20"/>
                <w:szCs w:val="20"/>
              </w:rPr>
            </w:pPr>
            <w:r>
              <w:rPr>
                <w:color w:val="000000"/>
                <w:sz w:val="20"/>
                <w:szCs w:val="20"/>
              </w:rPr>
              <w:t>166.4</w:t>
            </w:r>
          </w:p>
        </w:tc>
        <w:tc>
          <w:tcPr>
            <w:tcW w:w="1206" w:type="dxa"/>
            <w:tcBorders>
              <w:top w:val="single" w:sz="12" w:space="0" w:color="auto"/>
              <w:bottom w:val="nil"/>
              <w:right w:val="single" w:sz="12" w:space="0" w:color="auto"/>
            </w:tcBorders>
            <w:vAlign w:val="center"/>
          </w:tcPr>
          <w:p w14:paraId="77AECBD0" w14:textId="34443FAB" w:rsidR="00FB0359" w:rsidRDefault="00FB0359" w:rsidP="00FB0359">
            <w:pPr>
              <w:autoSpaceDE w:val="0"/>
              <w:autoSpaceDN w:val="0"/>
              <w:adjustRightInd w:val="0"/>
              <w:spacing w:before="0" w:after="0"/>
              <w:jc w:val="center"/>
              <w:rPr>
                <w:color w:val="000000"/>
                <w:sz w:val="20"/>
                <w:szCs w:val="20"/>
              </w:rPr>
            </w:pPr>
            <w:r w:rsidRPr="002F7FF4">
              <w:rPr>
                <w:rFonts w:cs="Times New Roman"/>
                <w:sz w:val="20"/>
                <w:szCs w:val="20"/>
              </w:rPr>
              <w:t>[165 168]</w:t>
            </w:r>
          </w:p>
        </w:tc>
        <w:tc>
          <w:tcPr>
            <w:tcW w:w="645" w:type="dxa"/>
            <w:tcBorders>
              <w:top w:val="single" w:sz="12" w:space="0" w:color="auto"/>
              <w:left w:val="single" w:sz="12" w:space="0" w:color="auto"/>
              <w:bottom w:val="nil"/>
            </w:tcBorders>
            <w:noWrap/>
            <w:vAlign w:val="center"/>
          </w:tcPr>
          <w:p w14:paraId="07CDDDCE" w14:textId="394B5B03" w:rsidR="00FB0359" w:rsidRDefault="00FB0359" w:rsidP="00FB0359">
            <w:pPr>
              <w:autoSpaceDE w:val="0"/>
              <w:autoSpaceDN w:val="0"/>
              <w:adjustRightInd w:val="0"/>
              <w:spacing w:before="0" w:after="0"/>
              <w:jc w:val="center"/>
              <w:rPr>
                <w:color w:val="000000"/>
                <w:sz w:val="20"/>
                <w:szCs w:val="20"/>
              </w:rPr>
            </w:pPr>
            <w:r>
              <w:rPr>
                <w:color w:val="000000"/>
                <w:sz w:val="20"/>
                <w:szCs w:val="20"/>
              </w:rPr>
              <w:t>226.7</w:t>
            </w:r>
          </w:p>
        </w:tc>
        <w:tc>
          <w:tcPr>
            <w:tcW w:w="1306" w:type="dxa"/>
            <w:tcBorders>
              <w:top w:val="single" w:sz="12" w:space="0" w:color="auto"/>
              <w:bottom w:val="nil"/>
              <w:right w:val="single" w:sz="12" w:space="0" w:color="auto"/>
            </w:tcBorders>
            <w:vAlign w:val="center"/>
          </w:tcPr>
          <w:p w14:paraId="7FC2E965" w14:textId="1AEF5E67" w:rsidR="00FB0359" w:rsidRDefault="00FB0359" w:rsidP="00FB0359">
            <w:pPr>
              <w:autoSpaceDE w:val="0"/>
              <w:autoSpaceDN w:val="0"/>
              <w:adjustRightInd w:val="0"/>
              <w:spacing w:before="0" w:after="0"/>
              <w:jc w:val="center"/>
              <w:rPr>
                <w:color w:val="000000"/>
                <w:sz w:val="20"/>
                <w:szCs w:val="20"/>
              </w:rPr>
            </w:pPr>
            <w:r w:rsidRPr="002F7FF4">
              <w:rPr>
                <w:rFonts w:cs="Times New Roman"/>
                <w:sz w:val="20"/>
                <w:szCs w:val="20"/>
              </w:rPr>
              <w:t>[218 233]</w:t>
            </w:r>
          </w:p>
        </w:tc>
        <w:tc>
          <w:tcPr>
            <w:tcW w:w="645" w:type="dxa"/>
            <w:tcBorders>
              <w:top w:val="single" w:sz="12" w:space="0" w:color="auto"/>
              <w:left w:val="single" w:sz="12" w:space="0" w:color="auto"/>
              <w:bottom w:val="nil"/>
            </w:tcBorders>
            <w:noWrap/>
            <w:vAlign w:val="center"/>
          </w:tcPr>
          <w:p w14:paraId="7380C56B" w14:textId="6C0566DD" w:rsidR="00FB0359" w:rsidRDefault="00FB0359" w:rsidP="00FB0359">
            <w:pPr>
              <w:autoSpaceDE w:val="0"/>
              <w:autoSpaceDN w:val="0"/>
              <w:adjustRightInd w:val="0"/>
              <w:spacing w:before="0" w:after="0"/>
              <w:jc w:val="center"/>
              <w:rPr>
                <w:color w:val="000000"/>
                <w:sz w:val="20"/>
                <w:szCs w:val="20"/>
              </w:rPr>
            </w:pPr>
            <w:r>
              <w:rPr>
                <w:color w:val="000000"/>
                <w:sz w:val="20"/>
                <w:szCs w:val="20"/>
              </w:rPr>
              <w:t>359.6</w:t>
            </w:r>
          </w:p>
        </w:tc>
        <w:tc>
          <w:tcPr>
            <w:tcW w:w="1206" w:type="dxa"/>
            <w:tcBorders>
              <w:top w:val="single" w:sz="12" w:space="0" w:color="auto"/>
              <w:bottom w:val="nil"/>
              <w:right w:val="single" w:sz="12" w:space="0" w:color="auto"/>
            </w:tcBorders>
            <w:vAlign w:val="center"/>
          </w:tcPr>
          <w:p w14:paraId="2E229248" w14:textId="26481723" w:rsidR="00FB0359" w:rsidRDefault="00FB0359" w:rsidP="00FB0359">
            <w:pPr>
              <w:autoSpaceDE w:val="0"/>
              <w:autoSpaceDN w:val="0"/>
              <w:adjustRightInd w:val="0"/>
              <w:spacing w:before="0" w:after="0"/>
              <w:jc w:val="center"/>
              <w:rPr>
                <w:color w:val="000000"/>
                <w:sz w:val="20"/>
                <w:szCs w:val="20"/>
              </w:rPr>
            </w:pPr>
            <w:r w:rsidRPr="002F7FF4">
              <w:rPr>
                <w:rFonts w:cs="Times New Roman"/>
                <w:sz w:val="20"/>
                <w:szCs w:val="20"/>
              </w:rPr>
              <w:t>[357 370]</w:t>
            </w:r>
          </w:p>
        </w:tc>
      </w:tr>
      <w:tr w:rsidR="00FB0359" w:rsidRPr="00CE6941" w14:paraId="25649D8E" w14:textId="77777777" w:rsidTr="00956E04">
        <w:trPr>
          <w:trHeight w:val="20"/>
          <w:jc w:val="center"/>
        </w:trPr>
        <w:tc>
          <w:tcPr>
            <w:tcW w:w="2154" w:type="dxa"/>
            <w:tcBorders>
              <w:top w:val="nil"/>
              <w:bottom w:val="single" w:sz="12" w:space="0" w:color="auto"/>
              <w:right w:val="single" w:sz="12" w:space="0" w:color="auto"/>
            </w:tcBorders>
            <w:vAlign w:val="center"/>
          </w:tcPr>
          <w:p w14:paraId="35985AC7" w14:textId="6F3C490A" w:rsidR="00FB0359" w:rsidRPr="002B1C69" w:rsidRDefault="00D93D28" w:rsidP="00FB0359">
            <w:pPr>
              <w:autoSpaceDE w:val="0"/>
              <w:autoSpaceDN w:val="0"/>
              <w:adjustRightInd w:val="0"/>
              <w:spacing w:before="0" w:after="0"/>
              <w:jc w:val="left"/>
              <w:rPr>
                <w:rFonts w:cs="Times New Roman"/>
                <w:sz w:val="20"/>
                <w:szCs w:val="20"/>
              </w:rPr>
            </w:pPr>
            <w:r>
              <w:rPr>
                <w:rFonts w:cs="Times New Roman"/>
                <w:b/>
                <w:sz w:val="20"/>
                <w:szCs w:val="20"/>
              </w:rPr>
              <w:t>Number of Insignificant Parameters</w:t>
            </w:r>
          </w:p>
        </w:tc>
        <w:tc>
          <w:tcPr>
            <w:tcW w:w="822" w:type="dxa"/>
            <w:tcBorders>
              <w:top w:val="nil"/>
              <w:left w:val="single" w:sz="12" w:space="0" w:color="auto"/>
              <w:bottom w:val="single" w:sz="12" w:space="0" w:color="auto"/>
              <w:right w:val="single" w:sz="12" w:space="0" w:color="auto"/>
            </w:tcBorders>
            <w:noWrap/>
            <w:vAlign w:val="center"/>
          </w:tcPr>
          <w:p w14:paraId="30DF58D0" w14:textId="5ACA84D3" w:rsidR="00FB0359" w:rsidRDefault="00FB0359" w:rsidP="00FB0359">
            <w:pPr>
              <w:autoSpaceDE w:val="0"/>
              <w:autoSpaceDN w:val="0"/>
              <w:adjustRightInd w:val="0"/>
              <w:spacing w:before="0" w:after="0"/>
              <w:jc w:val="center"/>
              <w:rPr>
                <w:rFonts w:cs="Times New Roman"/>
                <w:sz w:val="20"/>
                <w:szCs w:val="20"/>
              </w:rPr>
            </w:pPr>
            <w:r>
              <w:rPr>
                <w:rFonts w:cs="Times New Roman"/>
                <w:sz w:val="20"/>
                <w:szCs w:val="20"/>
              </w:rPr>
              <w:t>-</w:t>
            </w:r>
          </w:p>
        </w:tc>
        <w:tc>
          <w:tcPr>
            <w:tcW w:w="645" w:type="dxa"/>
            <w:tcBorders>
              <w:top w:val="nil"/>
              <w:left w:val="single" w:sz="12" w:space="0" w:color="auto"/>
              <w:bottom w:val="single" w:sz="12" w:space="0" w:color="auto"/>
            </w:tcBorders>
            <w:noWrap/>
            <w:vAlign w:val="center"/>
          </w:tcPr>
          <w:p w14:paraId="035EF936" w14:textId="26567CE7" w:rsidR="00FB0359" w:rsidRDefault="00FB0359" w:rsidP="00FB0359">
            <w:pPr>
              <w:autoSpaceDE w:val="0"/>
              <w:autoSpaceDN w:val="0"/>
              <w:adjustRightInd w:val="0"/>
              <w:spacing w:before="0" w:after="0"/>
              <w:jc w:val="center"/>
              <w:rPr>
                <w:color w:val="000000"/>
                <w:sz w:val="20"/>
                <w:szCs w:val="20"/>
              </w:rPr>
            </w:pPr>
            <w:r>
              <w:rPr>
                <w:color w:val="000000"/>
                <w:sz w:val="20"/>
                <w:szCs w:val="20"/>
              </w:rPr>
              <w:t>1.2</w:t>
            </w:r>
          </w:p>
        </w:tc>
        <w:tc>
          <w:tcPr>
            <w:tcW w:w="1106" w:type="dxa"/>
            <w:tcBorders>
              <w:top w:val="nil"/>
              <w:bottom w:val="single" w:sz="12" w:space="0" w:color="auto"/>
              <w:right w:val="single" w:sz="12" w:space="0" w:color="auto"/>
            </w:tcBorders>
            <w:vAlign w:val="center"/>
          </w:tcPr>
          <w:p w14:paraId="6D8B3154" w14:textId="5F02731F" w:rsidR="00FB0359" w:rsidRDefault="00FB0359" w:rsidP="00FB0359">
            <w:pPr>
              <w:autoSpaceDE w:val="0"/>
              <w:autoSpaceDN w:val="0"/>
              <w:adjustRightInd w:val="0"/>
              <w:spacing w:before="0" w:after="0"/>
              <w:jc w:val="center"/>
              <w:rPr>
                <w:color w:val="000000"/>
                <w:sz w:val="20"/>
                <w:szCs w:val="20"/>
              </w:rPr>
            </w:pPr>
            <w:r>
              <w:rPr>
                <w:color w:val="000000"/>
                <w:sz w:val="20"/>
                <w:szCs w:val="20"/>
              </w:rPr>
              <w:t>[1 2]</w:t>
            </w:r>
          </w:p>
        </w:tc>
        <w:tc>
          <w:tcPr>
            <w:tcW w:w="645" w:type="dxa"/>
            <w:tcBorders>
              <w:top w:val="nil"/>
              <w:left w:val="single" w:sz="12" w:space="0" w:color="auto"/>
              <w:bottom w:val="single" w:sz="12" w:space="0" w:color="auto"/>
            </w:tcBorders>
            <w:noWrap/>
            <w:vAlign w:val="center"/>
          </w:tcPr>
          <w:p w14:paraId="0FF063DF" w14:textId="7C0757DB" w:rsidR="00FB0359" w:rsidRDefault="00FB0359" w:rsidP="00FB0359">
            <w:pPr>
              <w:autoSpaceDE w:val="0"/>
              <w:autoSpaceDN w:val="0"/>
              <w:adjustRightInd w:val="0"/>
              <w:spacing w:before="0" w:after="0"/>
              <w:jc w:val="center"/>
              <w:rPr>
                <w:color w:val="000000"/>
                <w:sz w:val="20"/>
                <w:szCs w:val="20"/>
              </w:rPr>
            </w:pPr>
            <w:r>
              <w:rPr>
                <w:color w:val="000000"/>
                <w:sz w:val="20"/>
                <w:szCs w:val="20"/>
              </w:rPr>
              <w:t>2.4</w:t>
            </w:r>
          </w:p>
        </w:tc>
        <w:tc>
          <w:tcPr>
            <w:tcW w:w="1206" w:type="dxa"/>
            <w:tcBorders>
              <w:top w:val="nil"/>
              <w:bottom w:val="single" w:sz="12" w:space="0" w:color="auto"/>
              <w:right w:val="single" w:sz="12" w:space="0" w:color="auto"/>
            </w:tcBorders>
            <w:vAlign w:val="center"/>
          </w:tcPr>
          <w:p w14:paraId="14341B56" w14:textId="40C26678" w:rsidR="00FB0359" w:rsidRDefault="00FB0359" w:rsidP="00FB0359">
            <w:pPr>
              <w:autoSpaceDE w:val="0"/>
              <w:autoSpaceDN w:val="0"/>
              <w:adjustRightInd w:val="0"/>
              <w:spacing w:before="0" w:after="0"/>
              <w:jc w:val="center"/>
              <w:rPr>
                <w:color w:val="000000"/>
                <w:sz w:val="20"/>
                <w:szCs w:val="20"/>
              </w:rPr>
            </w:pPr>
            <w:r>
              <w:rPr>
                <w:color w:val="000000"/>
                <w:sz w:val="20"/>
                <w:szCs w:val="20"/>
              </w:rPr>
              <w:t>[1 3]</w:t>
            </w:r>
          </w:p>
        </w:tc>
        <w:tc>
          <w:tcPr>
            <w:tcW w:w="645" w:type="dxa"/>
            <w:tcBorders>
              <w:top w:val="nil"/>
              <w:left w:val="single" w:sz="12" w:space="0" w:color="auto"/>
              <w:bottom w:val="single" w:sz="12" w:space="0" w:color="auto"/>
            </w:tcBorders>
            <w:noWrap/>
            <w:vAlign w:val="center"/>
          </w:tcPr>
          <w:p w14:paraId="2E0963FF" w14:textId="7CE1D172" w:rsidR="00FB0359" w:rsidRDefault="00FB0359" w:rsidP="00FB0359">
            <w:pPr>
              <w:autoSpaceDE w:val="0"/>
              <w:autoSpaceDN w:val="0"/>
              <w:adjustRightInd w:val="0"/>
              <w:spacing w:before="0" w:after="0"/>
              <w:jc w:val="center"/>
              <w:rPr>
                <w:color w:val="000000"/>
                <w:sz w:val="20"/>
                <w:szCs w:val="20"/>
              </w:rPr>
            </w:pPr>
            <w:r>
              <w:rPr>
                <w:color w:val="000000"/>
                <w:sz w:val="20"/>
                <w:szCs w:val="20"/>
              </w:rPr>
              <w:t>2.8</w:t>
            </w:r>
          </w:p>
        </w:tc>
        <w:tc>
          <w:tcPr>
            <w:tcW w:w="1206" w:type="dxa"/>
            <w:tcBorders>
              <w:top w:val="nil"/>
              <w:bottom w:val="single" w:sz="12" w:space="0" w:color="auto"/>
              <w:right w:val="single" w:sz="12" w:space="0" w:color="auto"/>
            </w:tcBorders>
            <w:vAlign w:val="center"/>
          </w:tcPr>
          <w:p w14:paraId="394DF87E" w14:textId="7E2D0A08" w:rsidR="00FB0359" w:rsidRDefault="00FB0359" w:rsidP="00FB0359">
            <w:pPr>
              <w:autoSpaceDE w:val="0"/>
              <w:autoSpaceDN w:val="0"/>
              <w:adjustRightInd w:val="0"/>
              <w:spacing w:before="0" w:after="0"/>
              <w:jc w:val="center"/>
              <w:rPr>
                <w:color w:val="000000"/>
                <w:sz w:val="20"/>
                <w:szCs w:val="20"/>
              </w:rPr>
            </w:pPr>
            <w:r>
              <w:rPr>
                <w:color w:val="000000"/>
                <w:sz w:val="20"/>
                <w:szCs w:val="20"/>
              </w:rPr>
              <w:t>[2 4]</w:t>
            </w:r>
          </w:p>
        </w:tc>
        <w:tc>
          <w:tcPr>
            <w:tcW w:w="645" w:type="dxa"/>
            <w:tcBorders>
              <w:top w:val="nil"/>
              <w:left w:val="single" w:sz="12" w:space="0" w:color="auto"/>
              <w:bottom w:val="single" w:sz="12" w:space="0" w:color="auto"/>
            </w:tcBorders>
            <w:noWrap/>
            <w:vAlign w:val="center"/>
          </w:tcPr>
          <w:p w14:paraId="7F42BEDB" w14:textId="20E6CC6B" w:rsidR="00FB0359" w:rsidRDefault="00FB0359" w:rsidP="00FB0359">
            <w:pPr>
              <w:autoSpaceDE w:val="0"/>
              <w:autoSpaceDN w:val="0"/>
              <w:adjustRightInd w:val="0"/>
              <w:spacing w:before="0" w:after="0"/>
              <w:jc w:val="center"/>
              <w:rPr>
                <w:color w:val="000000"/>
                <w:sz w:val="20"/>
                <w:szCs w:val="20"/>
              </w:rPr>
            </w:pPr>
            <w:r>
              <w:rPr>
                <w:color w:val="000000"/>
                <w:sz w:val="20"/>
                <w:szCs w:val="20"/>
              </w:rPr>
              <w:t>3.8</w:t>
            </w:r>
          </w:p>
        </w:tc>
        <w:tc>
          <w:tcPr>
            <w:tcW w:w="1306" w:type="dxa"/>
            <w:tcBorders>
              <w:top w:val="nil"/>
              <w:bottom w:val="single" w:sz="12" w:space="0" w:color="auto"/>
              <w:right w:val="single" w:sz="12" w:space="0" w:color="auto"/>
            </w:tcBorders>
            <w:vAlign w:val="center"/>
          </w:tcPr>
          <w:p w14:paraId="3EA0C388" w14:textId="513CF3EB" w:rsidR="00FB0359" w:rsidRDefault="00FB0359" w:rsidP="00FB0359">
            <w:pPr>
              <w:autoSpaceDE w:val="0"/>
              <w:autoSpaceDN w:val="0"/>
              <w:adjustRightInd w:val="0"/>
              <w:spacing w:before="0" w:after="0"/>
              <w:jc w:val="center"/>
              <w:rPr>
                <w:color w:val="000000"/>
                <w:sz w:val="20"/>
                <w:szCs w:val="20"/>
              </w:rPr>
            </w:pPr>
            <w:r>
              <w:rPr>
                <w:color w:val="000000"/>
                <w:sz w:val="20"/>
                <w:szCs w:val="20"/>
              </w:rPr>
              <w:t>[3 5]</w:t>
            </w:r>
          </w:p>
        </w:tc>
        <w:tc>
          <w:tcPr>
            <w:tcW w:w="645" w:type="dxa"/>
            <w:tcBorders>
              <w:top w:val="nil"/>
              <w:left w:val="single" w:sz="12" w:space="0" w:color="auto"/>
              <w:bottom w:val="single" w:sz="12" w:space="0" w:color="auto"/>
            </w:tcBorders>
            <w:noWrap/>
            <w:vAlign w:val="center"/>
          </w:tcPr>
          <w:p w14:paraId="387A0881" w14:textId="2A66706A" w:rsidR="00FB0359" w:rsidRDefault="00FB0359" w:rsidP="00FB0359">
            <w:pPr>
              <w:autoSpaceDE w:val="0"/>
              <w:autoSpaceDN w:val="0"/>
              <w:adjustRightInd w:val="0"/>
              <w:spacing w:before="0" w:after="0"/>
              <w:jc w:val="center"/>
              <w:rPr>
                <w:color w:val="000000"/>
                <w:sz w:val="20"/>
                <w:szCs w:val="20"/>
              </w:rPr>
            </w:pPr>
            <w:r>
              <w:rPr>
                <w:color w:val="000000"/>
                <w:sz w:val="20"/>
                <w:szCs w:val="20"/>
              </w:rPr>
              <w:t>5.8</w:t>
            </w:r>
          </w:p>
        </w:tc>
        <w:tc>
          <w:tcPr>
            <w:tcW w:w="1206" w:type="dxa"/>
            <w:tcBorders>
              <w:top w:val="nil"/>
              <w:bottom w:val="single" w:sz="12" w:space="0" w:color="auto"/>
              <w:right w:val="single" w:sz="12" w:space="0" w:color="auto"/>
            </w:tcBorders>
            <w:vAlign w:val="center"/>
          </w:tcPr>
          <w:p w14:paraId="3CA51D5F" w14:textId="36F35785" w:rsidR="00FB0359" w:rsidRDefault="00FB0359" w:rsidP="00FB0359">
            <w:pPr>
              <w:autoSpaceDE w:val="0"/>
              <w:autoSpaceDN w:val="0"/>
              <w:adjustRightInd w:val="0"/>
              <w:spacing w:before="0" w:after="0"/>
              <w:jc w:val="center"/>
              <w:rPr>
                <w:color w:val="000000"/>
                <w:sz w:val="20"/>
                <w:szCs w:val="20"/>
              </w:rPr>
            </w:pPr>
            <w:r>
              <w:rPr>
                <w:color w:val="000000"/>
                <w:sz w:val="20"/>
                <w:szCs w:val="20"/>
              </w:rPr>
              <w:t>[5 6]</w:t>
            </w:r>
          </w:p>
        </w:tc>
      </w:tr>
      <w:tr w:rsidR="00FB0359" w:rsidRPr="00CE6941" w14:paraId="2E9E8BDB" w14:textId="77777777" w:rsidTr="00956E04">
        <w:trPr>
          <w:trHeight w:val="20"/>
          <w:jc w:val="center"/>
        </w:trPr>
        <w:tc>
          <w:tcPr>
            <w:tcW w:w="2154" w:type="dxa"/>
            <w:tcBorders>
              <w:top w:val="single" w:sz="12" w:space="0" w:color="auto"/>
              <w:bottom w:val="nil"/>
              <w:right w:val="single" w:sz="12" w:space="0" w:color="auto"/>
            </w:tcBorders>
            <w:noWrap/>
            <w:vAlign w:val="center"/>
            <w:hideMark/>
          </w:tcPr>
          <w:p w14:paraId="5C90F260"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Parameters MAPE</w:t>
            </w:r>
          </w:p>
        </w:tc>
        <w:tc>
          <w:tcPr>
            <w:tcW w:w="822" w:type="dxa"/>
            <w:tcBorders>
              <w:top w:val="single" w:sz="12" w:space="0" w:color="auto"/>
              <w:left w:val="single" w:sz="12" w:space="0" w:color="auto"/>
              <w:bottom w:val="nil"/>
              <w:right w:val="single" w:sz="12" w:space="0" w:color="auto"/>
            </w:tcBorders>
            <w:noWrap/>
            <w:vAlign w:val="center"/>
            <w:hideMark/>
          </w:tcPr>
          <w:p w14:paraId="3FAF2C69" w14:textId="77777777" w:rsidR="00FB0359" w:rsidRPr="00CE6941" w:rsidRDefault="00FB0359" w:rsidP="00FB0359">
            <w:pPr>
              <w:autoSpaceDE w:val="0"/>
              <w:autoSpaceDN w:val="0"/>
              <w:adjustRightInd w:val="0"/>
              <w:spacing w:before="0" w:after="0"/>
              <w:jc w:val="center"/>
              <w:rPr>
                <w:rFonts w:cs="Times New Roman"/>
                <w:sz w:val="20"/>
                <w:szCs w:val="20"/>
              </w:rPr>
            </w:pPr>
            <w:r w:rsidRPr="00CE6941">
              <w:rPr>
                <w:rFonts w:cs="Times New Roman"/>
                <w:sz w:val="20"/>
                <w:szCs w:val="20"/>
              </w:rPr>
              <w:t>-</w:t>
            </w:r>
          </w:p>
        </w:tc>
        <w:tc>
          <w:tcPr>
            <w:tcW w:w="1751" w:type="dxa"/>
            <w:gridSpan w:val="2"/>
            <w:tcBorders>
              <w:top w:val="single" w:sz="12" w:space="0" w:color="auto"/>
              <w:left w:val="single" w:sz="12" w:space="0" w:color="auto"/>
              <w:bottom w:val="nil"/>
              <w:right w:val="single" w:sz="12" w:space="0" w:color="auto"/>
            </w:tcBorders>
            <w:noWrap/>
            <w:vAlign w:val="center"/>
          </w:tcPr>
          <w:p w14:paraId="3E478253" w14:textId="77777777" w:rsidR="00FB0359" w:rsidRPr="00CE6941" w:rsidRDefault="00FB0359" w:rsidP="00FB0359">
            <w:pPr>
              <w:autoSpaceDE w:val="0"/>
              <w:autoSpaceDN w:val="0"/>
              <w:adjustRightInd w:val="0"/>
              <w:spacing w:before="0" w:after="0"/>
              <w:jc w:val="center"/>
              <w:rPr>
                <w:rFonts w:cs="Times New Roman"/>
                <w:sz w:val="20"/>
                <w:szCs w:val="20"/>
              </w:rPr>
            </w:pPr>
            <w:r w:rsidRPr="002F7FF4">
              <w:rPr>
                <w:rFonts w:cs="Times New Roman"/>
                <w:sz w:val="20"/>
                <w:szCs w:val="20"/>
              </w:rPr>
              <w:t>2.28</w:t>
            </w:r>
          </w:p>
        </w:tc>
        <w:tc>
          <w:tcPr>
            <w:tcW w:w="1851" w:type="dxa"/>
            <w:gridSpan w:val="2"/>
            <w:tcBorders>
              <w:top w:val="single" w:sz="12" w:space="0" w:color="auto"/>
              <w:left w:val="single" w:sz="12" w:space="0" w:color="auto"/>
              <w:bottom w:val="nil"/>
              <w:right w:val="single" w:sz="12" w:space="0" w:color="auto"/>
            </w:tcBorders>
            <w:noWrap/>
            <w:vAlign w:val="center"/>
          </w:tcPr>
          <w:p w14:paraId="585F7D3F" w14:textId="77777777" w:rsidR="00FB0359" w:rsidRPr="00CE6941" w:rsidRDefault="00FB0359" w:rsidP="00FB0359">
            <w:pPr>
              <w:autoSpaceDE w:val="0"/>
              <w:autoSpaceDN w:val="0"/>
              <w:adjustRightInd w:val="0"/>
              <w:spacing w:before="0" w:after="0"/>
              <w:jc w:val="center"/>
              <w:rPr>
                <w:rFonts w:cs="Times New Roman"/>
                <w:sz w:val="20"/>
                <w:szCs w:val="20"/>
              </w:rPr>
            </w:pPr>
            <w:r w:rsidRPr="002F7FF4">
              <w:rPr>
                <w:rFonts w:cs="Times New Roman"/>
                <w:sz w:val="20"/>
                <w:szCs w:val="20"/>
              </w:rPr>
              <w:t>3.21</w:t>
            </w:r>
          </w:p>
        </w:tc>
        <w:tc>
          <w:tcPr>
            <w:tcW w:w="1851" w:type="dxa"/>
            <w:gridSpan w:val="2"/>
            <w:tcBorders>
              <w:top w:val="single" w:sz="12" w:space="0" w:color="auto"/>
              <w:left w:val="single" w:sz="12" w:space="0" w:color="auto"/>
              <w:bottom w:val="nil"/>
              <w:right w:val="single" w:sz="12" w:space="0" w:color="auto"/>
            </w:tcBorders>
            <w:noWrap/>
            <w:vAlign w:val="center"/>
          </w:tcPr>
          <w:p w14:paraId="6254C495"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8.75</w:t>
            </w:r>
          </w:p>
        </w:tc>
        <w:tc>
          <w:tcPr>
            <w:tcW w:w="1951" w:type="dxa"/>
            <w:gridSpan w:val="2"/>
            <w:tcBorders>
              <w:top w:val="single" w:sz="12" w:space="0" w:color="auto"/>
              <w:left w:val="single" w:sz="12" w:space="0" w:color="auto"/>
              <w:bottom w:val="nil"/>
              <w:right w:val="single" w:sz="12" w:space="0" w:color="auto"/>
            </w:tcBorders>
            <w:noWrap/>
            <w:vAlign w:val="center"/>
          </w:tcPr>
          <w:p w14:paraId="69067B24"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8.13</w:t>
            </w:r>
          </w:p>
        </w:tc>
        <w:tc>
          <w:tcPr>
            <w:tcW w:w="1851" w:type="dxa"/>
            <w:gridSpan w:val="2"/>
            <w:tcBorders>
              <w:top w:val="single" w:sz="12" w:space="0" w:color="auto"/>
              <w:left w:val="single" w:sz="12" w:space="0" w:color="auto"/>
              <w:bottom w:val="nil"/>
              <w:right w:val="single" w:sz="12" w:space="0" w:color="auto"/>
            </w:tcBorders>
            <w:noWrap/>
            <w:vAlign w:val="center"/>
          </w:tcPr>
          <w:p w14:paraId="38AF0D50"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9.56</w:t>
            </w:r>
          </w:p>
        </w:tc>
      </w:tr>
      <w:tr w:rsidR="00FB0359" w:rsidRPr="00CE6941" w14:paraId="65E4B3C4" w14:textId="77777777" w:rsidTr="00956E04">
        <w:trPr>
          <w:trHeight w:val="20"/>
          <w:jc w:val="center"/>
        </w:trPr>
        <w:tc>
          <w:tcPr>
            <w:tcW w:w="2154" w:type="dxa"/>
            <w:tcBorders>
              <w:top w:val="nil"/>
              <w:bottom w:val="nil"/>
              <w:right w:val="single" w:sz="12" w:space="0" w:color="auto"/>
            </w:tcBorders>
            <w:noWrap/>
            <w:vAlign w:val="center"/>
            <w:hideMark/>
          </w:tcPr>
          <w:p w14:paraId="13682994"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Parameters RMSE</w:t>
            </w:r>
          </w:p>
        </w:tc>
        <w:tc>
          <w:tcPr>
            <w:tcW w:w="822" w:type="dxa"/>
            <w:tcBorders>
              <w:top w:val="nil"/>
              <w:left w:val="single" w:sz="12" w:space="0" w:color="auto"/>
              <w:bottom w:val="single" w:sz="4" w:space="0" w:color="auto"/>
              <w:right w:val="single" w:sz="12" w:space="0" w:color="auto"/>
            </w:tcBorders>
            <w:noWrap/>
            <w:vAlign w:val="center"/>
            <w:hideMark/>
          </w:tcPr>
          <w:p w14:paraId="1E0FBE27" w14:textId="77777777" w:rsidR="00FB0359" w:rsidRPr="00CE6941" w:rsidRDefault="00FB0359" w:rsidP="00FB0359">
            <w:pPr>
              <w:autoSpaceDE w:val="0"/>
              <w:autoSpaceDN w:val="0"/>
              <w:adjustRightInd w:val="0"/>
              <w:spacing w:before="0" w:after="0"/>
              <w:jc w:val="center"/>
              <w:rPr>
                <w:rFonts w:cs="Times New Roman"/>
                <w:sz w:val="20"/>
                <w:szCs w:val="20"/>
              </w:rPr>
            </w:pPr>
            <w:r w:rsidRPr="00CE6941">
              <w:rPr>
                <w:rFonts w:cs="Times New Roman"/>
                <w:sz w:val="20"/>
                <w:szCs w:val="20"/>
              </w:rPr>
              <w:t>-</w:t>
            </w:r>
          </w:p>
        </w:tc>
        <w:tc>
          <w:tcPr>
            <w:tcW w:w="1751" w:type="dxa"/>
            <w:gridSpan w:val="2"/>
            <w:tcBorders>
              <w:top w:val="nil"/>
              <w:left w:val="single" w:sz="12" w:space="0" w:color="auto"/>
              <w:bottom w:val="single" w:sz="4" w:space="0" w:color="auto"/>
              <w:right w:val="single" w:sz="12" w:space="0" w:color="auto"/>
            </w:tcBorders>
            <w:noWrap/>
            <w:vAlign w:val="center"/>
          </w:tcPr>
          <w:p w14:paraId="5CFE9829"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0.032</w:t>
            </w:r>
          </w:p>
        </w:tc>
        <w:tc>
          <w:tcPr>
            <w:tcW w:w="1851" w:type="dxa"/>
            <w:gridSpan w:val="2"/>
            <w:tcBorders>
              <w:top w:val="nil"/>
              <w:left w:val="single" w:sz="12" w:space="0" w:color="auto"/>
              <w:bottom w:val="single" w:sz="4" w:space="0" w:color="auto"/>
              <w:right w:val="single" w:sz="12" w:space="0" w:color="auto"/>
            </w:tcBorders>
            <w:noWrap/>
            <w:vAlign w:val="center"/>
          </w:tcPr>
          <w:p w14:paraId="2E204D5D" w14:textId="77777777" w:rsidR="00FB0359" w:rsidRPr="00CE6941" w:rsidRDefault="00FB0359" w:rsidP="00FB0359">
            <w:pPr>
              <w:autoSpaceDE w:val="0"/>
              <w:autoSpaceDN w:val="0"/>
              <w:adjustRightInd w:val="0"/>
              <w:spacing w:before="0" w:after="0"/>
              <w:jc w:val="center"/>
              <w:rPr>
                <w:rFonts w:cs="Times New Roman"/>
                <w:sz w:val="20"/>
                <w:szCs w:val="20"/>
              </w:rPr>
            </w:pPr>
            <w:r w:rsidRPr="002F7FF4">
              <w:rPr>
                <w:rFonts w:cs="Times New Roman"/>
                <w:sz w:val="20"/>
                <w:szCs w:val="20"/>
              </w:rPr>
              <w:t>0.047</w:t>
            </w:r>
          </w:p>
        </w:tc>
        <w:tc>
          <w:tcPr>
            <w:tcW w:w="1851" w:type="dxa"/>
            <w:gridSpan w:val="2"/>
            <w:tcBorders>
              <w:top w:val="nil"/>
              <w:left w:val="single" w:sz="12" w:space="0" w:color="auto"/>
              <w:bottom w:val="single" w:sz="4" w:space="0" w:color="auto"/>
              <w:right w:val="single" w:sz="12" w:space="0" w:color="auto"/>
            </w:tcBorders>
            <w:noWrap/>
            <w:vAlign w:val="center"/>
          </w:tcPr>
          <w:p w14:paraId="2844B4EA"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0.165</w:t>
            </w:r>
          </w:p>
        </w:tc>
        <w:tc>
          <w:tcPr>
            <w:tcW w:w="1951" w:type="dxa"/>
            <w:gridSpan w:val="2"/>
            <w:tcBorders>
              <w:top w:val="nil"/>
              <w:left w:val="single" w:sz="12" w:space="0" w:color="auto"/>
              <w:bottom w:val="single" w:sz="4" w:space="0" w:color="auto"/>
              <w:right w:val="single" w:sz="12" w:space="0" w:color="auto"/>
            </w:tcBorders>
            <w:noWrap/>
            <w:vAlign w:val="center"/>
          </w:tcPr>
          <w:p w14:paraId="6EDD3D76"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0.143</w:t>
            </w:r>
          </w:p>
        </w:tc>
        <w:tc>
          <w:tcPr>
            <w:tcW w:w="1851" w:type="dxa"/>
            <w:gridSpan w:val="2"/>
            <w:tcBorders>
              <w:top w:val="nil"/>
              <w:left w:val="single" w:sz="12" w:space="0" w:color="auto"/>
              <w:bottom w:val="single" w:sz="4" w:space="0" w:color="auto"/>
              <w:right w:val="single" w:sz="12" w:space="0" w:color="auto"/>
            </w:tcBorders>
            <w:noWrap/>
            <w:vAlign w:val="center"/>
          </w:tcPr>
          <w:p w14:paraId="388BCA82"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0.171</w:t>
            </w:r>
          </w:p>
        </w:tc>
      </w:tr>
      <w:tr w:rsidR="00FB0359" w:rsidRPr="00CE6941" w14:paraId="014C9EF6" w14:textId="77777777" w:rsidTr="00956E04">
        <w:trPr>
          <w:trHeight w:val="20"/>
          <w:jc w:val="center"/>
        </w:trPr>
        <w:tc>
          <w:tcPr>
            <w:tcW w:w="2154" w:type="dxa"/>
            <w:tcBorders>
              <w:top w:val="nil"/>
              <w:bottom w:val="nil"/>
              <w:right w:val="single" w:sz="12" w:space="0" w:color="auto"/>
            </w:tcBorders>
            <w:noWrap/>
            <w:vAlign w:val="center"/>
          </w:tcPr>
          <w:p w14:paraId="11D15E8B"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Prediction MAE</w:t>
            </w:r>
          </w:p>
        </w:tc>
        <w:tc>
          <w:tcPr>
            <w:tcW w:w="822" w:type="dxa"/>
            <w:tcBorders>
              <w:top w:val="single" w:sz="4" w:space="0" w:color="auto"/>
              <w:left w:val="single" w:sz="12" w:space="0" w:color="auto"/>
              <w:bottom w:val="nil"/>
              <w:right w:val="single" w:sz="12" w:space="0" w:color="auto"/>
            </w:tcBorders>
            <w:noWrap/>
            <w:vAlign w:val="center"/>
          </w:tcPr>
          <w:p w14:paraId="2824A309"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3.06</w:t>
            </w:r>
          </w:p>
        </w:tc>
        <w:tc>
          <w:tcPr>
            <w:tcW w:w="1751" w:type="dxa"/>
            <w:gridSpan w:val="2"/>
            <w:tcBorders>
              <w:top w:val="single" w:sz="4" w:space="0" w:color="auto"/>
              <w:left w:val="single" w:sz="12" w:space="0" w:color="auto"/>
              <w:bottom w:val="nil"/>
              <w:right w:val="single" w:sz="12" w:space="0" w:color="auto"/>
            </w:tcBorders>
            <w:noWrap/>
            <w:vAlign w:val="center"/>
          </w:tcPr>
          <w:p w14:paraId="208F4E03"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3.06</w:t>
            </w:r>
          </w:p>
        </w:tc>
        <w:tc>
          <w:tcPr>
            <w:tcW w:w="1851" w:type="dxa"/>
            <w:gridSpan w:val="2"/>
            <w:tcBorders>
              <w:top w:val="single" w:sz="4" w:space="0" w:color="auto"/>
              <w:left w:val="single" w:sz="12" w:space="0" w:color="auto"/>
              <w:bottom w:val="nil"/>
              <w:right w:val="single" w:sz="12" w:space="0" w:color="auto"/>
            </w:tcBorders>
            <w:noWrap/>
            <w:vAlign w:val="center"/>
          </w:tcPr>
          <w:p w14:paraId="34B09658"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3.07</w:t>
            </w:r>
          </w:p>
        </w:tc>
        <w:tc>
          <w:tcPr>
            <w:tcW w:w="1851" w:type="dxa"/>
            <w:gridSpan w:val="2"/>
            <w:tcBorders>
              <w:top w:val="single" w:sz="4" w:space="0" w:color="auto"/>
              <w:left w:val="single" w:sz="12" w:space="0" w:color="auto"/>
              <w:bottom w:val="nil"/>
              <w:right w:val="single" w:sz="12" w:space="0" w:color="auto"/>
            </w:tcBorders>
            <w:noWrap/>
            <w:vAlign w:val="center"/>
          </w:tcPr>
          <w:p w14:paraId="75846BDB"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3.07</w:t>
            </w:r>
          </w:p>
        </w:tc>
        <w:tc>
          <w:tcPr>
            <w:tcW w:w="1951" w:type="dxa"/>
            <w:gridSpan w:val="2"/>
            <w:tcBorders>
              <w:top w:val="single" w:sz="4" w:space="0" w:color="auto"/>
              <w:left w:val="single" w:sz="12" w:space="0" w:color="auto"/>
              <w:bottom w:val="nil"/>
              <w:right w:val="single" w:sz="12" w:space="0" w:color="auto"/>
            </w:tcBorders>
            <w:noWrap/>
            <w:vAlign w:val="center"/>
          </w:tcPr>
          <w:p w14:paraId="742AB21B"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3.06</w:t>
            </w:r>
          </w:p>
        </w:tc>
        <w:tc>
          <w:tcPr>
            <w:tcW w:w="1851" w:type="dxa"/>
            <w:gridSpan w:val="2"/>
            <w:tcBorders>
              <w:top w:val="single" w:sz="4" w:space="0" w:color="auto"/>
              <w:left w:val="single" w:sz="12" w:space="0" w:color="auto"/>
              <w:bottom w:val="nil"/>
              <w:right w:val="single" w:sz="12" w:space="0" w:color="auto"/>
            </w:tcBorders>
            <w:noWrap/>
            <w:vAlign w:val="center"/>
          </w:tcPr>
          <w:p w14:paraId="24FFB843"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3.06</w:t>
            </w:r>
          </w:p>
        </w:tc>
      </w:tr>
      <w:tr w:rsidR="00FB0359" w:rsidRPr="00CE6941" w14:paraId="347C1A71" w14:textId="77777777" w:rsidTr="00956E04">
        <w:trPr>
          <w:trHeight w:val="20"/>
          <w:jc w:val="center"/>
        </w:trPr>
        <w:tc>
          <w:tcPr>
            <w:tcW w:w="2154" w:type="dxa"/>
            <w:tcBorders>
              <w:top w:val="nil"/>
              <w:bottom w:val="single" w:sz="12" w:space="0" w:color="auto"/>
              <w:right w:val="single" w:sz="12" w:space="0" w:color="auto"/>
            </w:tcBorders>
            <w:noWrap/>
            <w:vAlign w:val="center"/>
          </w:tcPr>
          <w:p w14:paraId="737AF4D1"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Prediction RMSE</w:t>
            </w:r>
          </w:p>
        </w:tc>
        <w:tc>
          <w:tcPr>
            <w:tcW w:w="822" w:type="dxa"/>
            <w:tcBorders>
              <w:top w:val="nil"/>
              <w:left w:val="single" w:sz="12" w:space="0" w:color="auto"/>
              <w:bottom w:val="single" w:sz="12" w:space="0" w:color="auto"/>
              <w:right w:val="single" w:sz="12" w:space="0" w:color="auto"/>
            </w:tcBorders>
            <w:noWrap/>
            <w:vAlign w:val="center"/>
          </w:tcPr>
          <w:p w14:paraId="4F0EF1A2"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5.59</w:t>
            </w:r>
          </w:p>
        </w:tc>
        <w:tc>
          <w:tcPr>
            <w:tcW w:w="1751" w:type="dxa"/>
            <w:gridSpan w:val="2"/>
            <w:tcBorders>
              <w:top w:val="nil"/>
              <w:left w:val="single" w:sz="12" w:space="0" w:color="auto"/>
              <w:bottom w:val="single" w:sz="12" w:space="0" w:color="auto"/>
              <w:right w:val="single" w:sz="12" w:space="0" w:color="auto"/>
            </w:tcBorders>
            <w:noWrap/>
            <w:vAlign w:val="center"/>
          </w:tcPr>
          <w:p w14:paraId="0B58B509"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5.60</w:t>
            </w:r>
          </w:p>
        </w:tc>
        <w:tc>
          <w:tcPr>
            <w:tcW w:w="1851" w:type="dxa"/>
            <w:gridSpan w:val="2"/>
            <w:tcBorders>
              <w:top w:val="nil"/>
              <w:left w:val="single" w:sz="12" w:space="0" w:color="auto"/>
              <w:bottom w:val="single" w:sz="12" w:space="0" w:color="auto"/>
              <w:right w:val="single" w:sz="12" w:space="0" w:color="auto"/>
            </w:tcBorders>
            <w:noWrap/>
            <w:vAlign w:val="center"/>
          </w:tcPr>
          <w:p w14:paraId="6525E44C"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5.61</w:t>
            </w:r>
          </w:p>
        </w:tc>
        <w:tc>
          <w:tcPr>
            <w:tcW w:w="1851" w:type="dxa"/>
            <w:gridSpan w:val="2"/>
            <w:tcBorders>
              <w:top w:val="nil"/>
              <w:left w:val="single" w:sz="12" w:space="0" w:color="auto"/>
              <w:bottom w:val="single" w:sz="12" w:space="0" w:color="auto"/>
              <w:right w:val="single" w:sz="12" w:space="0" w:color="auto"/>
            </w:tcBorders>
            <w:noWrap/>
            <w:vAlign w:val="center"/>
          </w:tcPr>
          <w:p w14:paraId="79B42321"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5.61</w:t>
            </w:r>
          </w:p>
        </w:tc>
        <w:tc>
          <w:tcPr>
            <w:tcW w:w="1951" w:type="dxa"/>
            <w:gridSpan w:val="2"/>
            <w:tcBorders>
              <w:top w:val="nil"/>
              <w:left w:val="single" w:sz="12" w:space="0" w:color="auto"/>
              <w:bottom w:val="single" w:sz="12" w:space="0" w:color="auto"/>
              <w:right w:val="single" w:sz="12" w:space="0" w:color="auto"/>
            </w:tcBorders>
            <w:noWrap/>
            <w:vAlign w:val="center"/>
          </w:tcPr>
          <w:p w14:paraId="0EB49BEE"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5.59</w:t>
            </w:r>
          </w:p>
        </w:tc>
        <w:tc>
          <w:tcPr>
            <w:tcW w:w="1851" w:type="dxa"/>
            <w:gridSpan w:val="2"/>
            <w:tcBorders>
              <w:top w:val="nil"/>
              <w:left w:val="single" w:sz="12" w:space="0" w:color="auto"/>
              <w:bottom w:val="single" w:sz="12" w:space="0" w:color="auto"/>
              <w:right w:val="single" w:sz="12" w:space="0" w:color="auto"/>
            </w:tcBorders>
            <w:noWrap/>
            <w:vAlign w:val="center"/>
          </w:tcPr>
          <w:p w14:paraId="41CEC583" w14:textId="77777777" w:rsidR="00FB0359" w:rsidRPr="00CE6941" w:rsidRDefault="00FB0359" w:rsidP="00FB0359">
            <w:pPr>
              <w:autoSpaceDE w:val="0"/>
              <w:autoSpaceDN w:val="0"/>
              <w:adjustRightInd w:val="0"/>
              <w:spacing w:before="0" w:after="0"/>
              <w:jc w:val="center"/>
              <w:rPr>
                <w:rFonts w:cs="Times New Roman"/>
                <w:sz w:val="20"/>
                <w:szCs w:val="20"/>
              </w:rPr>
            </w:pPr>
            <w:r w:rsidRPr="005837F0">
              <w:rPr>
                <w:rFonts w:cs="Times New Roman"/>
                <w:sz w:val="20"/>
                <w:szCs w:val="20"/>
              </w:rPr>
              <w:t>5.58</w:t>
            </w:r>
          </w:p>
        </w:tc>
      </w:tr>
    </w:tbl>
    <w:p w14:paraId="180F3174" w14:textId="77777777" w:rsidR="00E51C58" w:rsidRDefault="00E51C58" w:rsidP="00E51C58">
      <w:pPr>
        <w:pStyle w:val="Caption"/>
        <w:keepNext/>
        <w:spacing w:before="0" w:after="0"/>
        <w:jc w:val="center"/>
        <w:rPr>
          <w:rFonts w:cs="Times New Roman"/>
          <w:b w:val="0"/>
        </w:rPr>
      </w:pPr>
    </w:p>
    <w:p w14:paraId="19E8DECC" w14:textId="77777777" w:rsidR="00E51C58" w:rsidRDefault="00E51C58" w:rsidP="00E51C58">
      <w:pPr>
        <w:spacing w:before="0" w:after="0"/>
        <w:rPr>
          <w:rFonts w:cs="Times New Roman"/>
          <w:bCs/>
          <w:color w:val="4F81BD" w:themeColor="accent1"/>
          <w:sz w:val="18"/>
          <w:szCs w:val="18"/>
        </w:rPr>
      </w:pPr>
      <w:r>
        <w:rPr>
          <w:rFonts w:cs="Times New Roman"/>
          <w:b/>
        </w:rPr>
        <w:br w:type="page"/>
      </w:r>
    </w:p>
    <w:p w14:paraId="15B7FFAB" w14:textId="77777777" w:rsidR="00E51C58" w:rsidRPr="003B216C" w:rsidRDefault="00E51C58" w:rsidP="00E51C58">
      <w:pPr>
        <w:pStyle w:val="Caption"/>
        <w:keepNext/>
        <w:spacing w:before="0" w:after="0"/>
        <w:jc w:val="center"/>
        <w:rPr>
          <w:color w:val="auto"/>
          <w:sz w:val="20"/>
        </w:rPr>
      </w:pPr>
      <w:r w:rsidRPr="003B216C">
        <w:rPr>
          <w:color w:val="auto"/>
          <w:sz w:val="20"/>
        </w:rPr>
        <w:lastRenderedPageBreak/>
        <w:t xml:space="preserve">Table </w:t>
      </w:r>
      <w:r>
        <w:rPr>
          <w:color w:val="auto"/>
          <w:sz w:val="20"/>
        </w:rPr>
        <w:t>5</w:t>
      </w:r>
      <w:r w:rsidRPr="003B216C">
        <w:rPr>
          <w:color w:val="auto"/>
          <w:sz w:val="20"/>
        </w:rPr>
        <w:t>. Arrivals Models Estimation Results</w:t>
      </w:r>
      <w:r>
        <w:rPr>
          <w:color w:val="auto"/>
          <w:sz w:val="20"/>
        </w:rPr>
        <w:t xml:space="preserve"> - Weekends</w:t>
      </w:r>
    </w:p>
    <w:tbl>
      <w:tblPr>
        <w:tblStyle w:val="TableGrid"/>
        <w:tblW w:w="9980" w:type="dxa"/>
        <w:jc w:val="center"/>
        <w:tblBorders>
          <w:top w:val="single" w:sz="12" w:space="0" w:color="auto"/>
          <w:left w:val="single" w:sz="12" w:space="0" w:color="auto"/>
          <w:bottom w:val="single" w:sz="12" w:space="0" w:color="auto"/>
          <w:right w:val="single" w:sz="12" w:space="0" w:color="auto"/>
          <w:insideH w:val="none" w:sz="0" w:space="0" w:color="auto"/>
        </w:tblBorders>
        <w:tblLayout w:type="fixed"/>
        <w:tblCellMar>
          <w:left w:w="28" w:type="dxa"/>
          <w:right w:w="28" w:type="dxa"/>
        </w:tblCellMar>
        <w:tblLook w:val="04A0" w:firstRow="1" w:lastRow="0" w:firstColumn="1" w:lastColumn="0" w:noHBand="0" w:noVBand="1"/>
      </w:tblPr>
      <w:tblGrid>
        <w:gridCol w:w="2154"/>
        <w:gridCol w:w="822"/>
        <w:gridCol w:w="645"/>
        <w:gridCol w:w="1106"/>
        <w:gridCol w:w="645"/>
        <w:gridCol w:w="1106"/>
        <w:gridCol w:w="645"/>
        <w:gridCol w:w="1106"/>
        <w:gridCol w:w="645"/>
        <w:gridCol w:w="1106"/>
      </w:tblGrid>
      <w:tr w:rsidR="00E51C58" w:rsidRPr="00CE6941" w14:paraId="1966750D" w14:textId="77777777" w:rsidTr="00956E04">
        <w:trPr>
          <w:trHeight w:val="20"/>
          <w:jc w:val="center"/>
        </w:trPr>
        <w:tc>
          <w:tcPr>
            <w:tcW w:w="2154" w:type="dxa"/>
            <w:vMerge w:val="restart"/>
            <w:tcBorders>
              <w:right w:val="single" w:sz="12" w:space="0" w:color="auto"/>
            </w:tcBorders>
          </w:tcPr>
          <w:p w14:paraId="4ED80881" w14:textId="77777777" w:rsidR="00E51C58" w:rsidRPr="00CE6941" w:rsidRDefault="00E51C58" w:rsidP="00627822">
            <w:pPr>
              <w:autoSpaceDE w:val="0"/>
              <w:autoSpaceDN w:val="0"/>
              <w:adjustRightInd w:val="0"/>
              <w:spacing w:before="0" w:after="0"/>
              <w:jc w:val="center"/>
              <w:rPr>
                <w:rFonts w:cs="Times New Roman"/>
                <w:sz w:val="20"/>
                <w:szCs w:val="20"/>
              </w:rPr>
            </w:pPr>
          </w:p>
        </w:tc>
        <w:tc>
          <w:tcPr>
            <w:tcW w:w="822" w:type="dxa"/>
            <w:tcBorders>
              <w:top w:val="single" w:sz="12" w:space="0" w:color="auto"/>
              <w:left w:val="single" w:sz="12" w:space="0" w:color="auto"/>
              <w:right w:val="single" w:sz="12" w:space="0" w:color="auto"/>
            </w:tcBorders>
            <w:noWrap/>
            <w:vAlign w:val="center"/>
          </w:tcPr>
          <w:p w14:paraId="50CB1E58" w14:textId="77777777" w:rsidR="00E51C58" w:rsidRPr="00CE6941" w:rsidRDefault="00E51C58" w:rsidP="00627822">
            <w:pPr>
              <w:autoSpaceDE w:val="0"/>
              <w:autoSpaceDN w:val="0"/>
              <w:adjustRightInd w:val="0"/>
              <w:spacing w:before="0" w:after="0"/>
              <w:jc w:val="center"/>
              <w:rPr>
                <w:rFonts w:cs="Times New Roman"/>
                <w:b/>
                <w:sz w:val="20"/>
                <w:szCs w:val="20"/>
              </w:rPr>
            </w:pPr>
            <w:r w:rsidRPr="00CE6941">
              <w:rPr>
                <w:rFonts w:cs="Times New Roman"/>
                <w:b/>
                <w:sz w:val="20"/>
                <w:szCs w:val="20"/>
              </w:rPr>
              <w:t>Base Sample</w:t>
            </w:r>
          </w:p>
        </w:tc>
        <w:tc>
          <w:tcPr>
            <w:tcW w:w="7004" w:type="dxa"/>
            <w:gridSpan w:val="8"/>
            <w:tcBorders>
              <w:top w:val="single" w:sz="12" w:space="0" w:color="auto"/>
              <w:left w:val="single" w:sz="12" w:space="0" w:color="auto"/>
              <w:bottom w:val="single" w:sz="8" w:space="0" w:color="auto"/>
              <w:right w:val="single" w:sz="12" w:space="0" w:color="auto"/>
            </w:tcBorders>
            <w:noWrap/>
            <w:vAlign w:val="center"/>
          </w:tcPr>
          <w:p w14:paraId="1B57FBE0" w14:textId="77777777" w:rsidR="00E51C58" w:rsidRDefault="00E51C58" w:rsidP="00627822">
            <w:pPr>
              <w:autoSpaceDE w:val="0"/>
              <w:autoSpaceDN w:val="0"/>
              <w:adjustRightInd w:val="0"/>
              <w:spacing w:before="0" w:after="0"/>
              <w:jc w:val="center"/>
              <w:rPr>
                <w:rFonts w:cs="Times New Roman"/>
                <w:b/>
                <w:sz w:val="20"/>
                <w:szCs w:val="20"/>
              </w:rPr>
            </w:pPr>
            <w:r w:rsidRPr="00CE6941">
              <w:rPr>
                <w:rFonts w:cs="Times New Roman"/>
                <w:b/>
                <w:sz w:val="20"/>
                <w:szCs w:val="20"/>
              </w:rPr>
              <w:t xml:space="preserve">% Change </w:t>
            </w:r>
            <w:r>
              <w:rPr>
                <w:rFonts w:cs="Times New Roman"/>
                <w:b/>
                <w:sz w:val="20"/>
                <w:szCs w:val="20"/>
              </w:rPr>
              <w:t>in</w:t>
            </w:r>
            <w:r w:rsidRPr="00CE6941">
              <w:rPr>
                <w:rFonts w:cs="Times New Roman"/>
                <w:b/>
                <w:sz w:val="20"/>
                <w:szCs w:val="20"/>
              </w:rPr>
              <w:t xml:space="preserve"> </w:t>
            </w:r>
            <w:r>
              <w:rPr>
                <w:rFonts w:cs="Times New Roman"/>
                <w:b/>
                <w:sz w:val="20"/>
                <w:szCs w:val="20"/>
              </w:rPr>
              <w:t>β</w:t>
            </w:r>
            <w:r w:rsidRPr="00CE6941" w:rsidDel="00BE669D">
              <w:rPr>
                <w:rFonts w:cs="Times New Roman"/>
                <w:b/>
                <w:sz w:val="20"/>
                <w:szCs w:val="20"/>
              </w:rPr>
              <w:t xml:space="preserve"> </w:t>
            </w:r>
            <w:r>
              <w:rPr>
                <w:rFonts w:cs="Times New Roman"/>
                <w:b/>
                <w:sz w:val="20"/>
                <w:szCs w:val="20"/>
              </w:rPr>
              <w:t xml:space="preserve"> relative to</w:t>
            </w:r>
            <w:r w:rsidRPr="00CE6941">
              <w:rPr>
                <w:rFonts w:cs="Times New Roman"/>
                <w:b/>
                <w:sz w:val="20"/>
                <w:szCs w:val="20"/>
              </w:rPr>
              <w:t xml:space="preserve"> Base </w:t>
            </w:r>
            <w:r>
              <w:rPr>
                <w:rFonts w:cs="Times New Roman"/>
                <w:b/>
                <w:sz w:val="20"/>
                <w:szCs w:val="20"/>
              </w:rPr>
              <w:t>for</w:t>
            </w:r>
            <w:r w:rsidRPr="00CE6941">
              <w:rPr>
                <w:rFonts w:cs="Times New Roman"/>
                <w:b/>
                <w:sz w:val="20"/>
                <w:szCs w:val="20"/>
              </w:rPr>
              <w:t xml:space="preserve"> Smaller Sample with the size of</w:t>
            </w:r>
          </w:p>
        </w:tc>
      </w:tr>
      <w:tr w:rsidR="00E51C58" w:rsidRPr="00CE6941" w14:paraId="7D280C54" w14:textId="77777777" w:rsidTr="00956E04">
        <w:trPr>
          <w:trHeight w:val="20"/>
          <w:jc w:val="center"/>
        </w:trPr>
        <w:tc>
          <w:tcPr>
            <w:tcW w:w="2154" w:type="dxa"/>
            <w:vMerge/>
            <w:tcBorders>
              <w:right w:val="single" w:sz="12" w:space="0" w:color="auto"/>
            </w:tcBorders>
          </w:tcPr>
          <w:p w14:paraId="0AA541CD" w14:textId="77777777" w:rsidR="00E51C58" w:rsidRPr="00CE6941" w:rsidRDefault="00E51C58" w:rsidP="00627822">
            <w:pPr>
              <w:autoSpaceDE w:val="0"/>
              <w:autoSpaceDN w:val="0"/>
              <w:adjustRightInd w:val="0"/>
              <w:spacing w:before="0" w:after="0"/>
              <w:jc w:val="left"/>
              <w:rPr>
                <w:rFonts w:cs="Times New Roman"/>
                <w:sz w:val="20"/>
                <w:szCs w:val="20"/>
              </w:rPr>
            </w:pPr>
          </w:p>
        </w:tc>
        <w:tc>
          <w:tcPr>
            <w:tcW w:w="822" w:type="dxa"/>
            <w:vMerge w:val="restart"/>
            <w:tcBorders>
              <w:top w:val="single" w:sz="12" w:space="0" w:color="auto"/>
              <w:left w:val="single" w:sz="12" w:space="0" w:color="auto"/>
              <w:right w:val="single" w:sz="12" w:space="0" w:color="auto"/>
            </w:tcBorders>
            <w:noWrap/>
            <w:vAlign w:val="center"/>
          </w:tcPr>
          <w:p w14:paraId="00DA134B"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β</w:t>
            </w:r>
          </w:p>
        </w:tc>
        <w:tc>
          <w:tcPr>
            <w:tcW w:w="1751" w:type="dxa"/>
            <w:gridSpan w:val="2"/>
            <w:tcBorders>
              <w:top w:val="single" w:sz="12" w:space="0" w:color="auto"/>
              <w:left w:val="single" w:sz="12" w:space="0" w:color="auto"/>
              <w:bottom w:val="single" w:sz="8" w:space="0" w:color="auto"/>
              <w:right w:val="single" w:sz="12" w:space="0" w:color="auto"/>
            </w:tcBorders>
            <w:noWrap/>
            <w:vAlign w:val="center"/>
          </w:tcPr>
          <w:p w14:paraId="4922D21A"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5</w:t>
            </w:r>
            <w:r w:rsidRPr="00CE6941">
              <w:rPr>
                <w:rFonts w:cs="Times New Roman"/>
                <w:b/>
                <w:sz w:val="20"/>
                <w:szCs w:val="20"/>
              </w:rPr>
              <w:t xml:space="preserve"> days</w:t>
            </w:r>
          </w:p>
        </w:tc>
        <w:tc>
          <w:tcPr>
            <w:tcW w:w="1751" w:type="dxa"/>
            <w:gridSpan w:val="2"/>
            <w:tcBorders>
              <w:top w:val="single" w:sz="12" w:space="0" w:color="auto"/>
              <w:left w:val="single" w:sz="12" w:space="0" w:color="auto"/>
              <w:bottom w:val="single" w:sz="8" w:space="0" w:color="auto"/>
              <w:right w:val="single" w:sz="12" w:space="0" w:color="auto"/>
            </w:tcBorders>
            <w:noWrap/>
            <w:vAlign w:val="center"/>
          </w:tcPr>
          <w:p w14:paraId="57E30F94"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3</w:t>
            </w:r>
            <w:r w:rsidRPr="00CE6941">
              <w:rPr>
                <w:rFonts w:cs="Times New Roman"/>
                <w:b/>
                <w:sz w:val="20"/>
                <w:szCs w:val="20"/>
              </w:rPr>
              <w:t xml:space="preserve"> days</w:t>
            </w:r>
          </w:p>
        </w:tc>
        <w:tc>
          <w:tcPr>
            <w:tcW w:w="1751" w:type="dxa"/>
            <w:gridSpan w:val="2"/>
            <w:tcBorders>
              <w:top w:val="single" w:sz="12" w:space="0" w:color="auto"/>
              <w:left w:val="single" w:sz="12" w:space="0" w:color="auto"/>
              <w:bottom w:val="single" w:sz="8" w:space="0" w:color="auto"/>
              <w:right w:val="single" w:sz="12" w:space="0" w:color="auto"/>
            </w:tcBorders>
            <w:noWrap/>
            <w:vAlign w:val="center"/>
          </w:tcPr>
          <w:p w14:paraId="3CD987CB"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2</w:t>
            </w:r>
            <w:r w:rsidRPr="00CE6941">
              <w:rPr>
                <w:rFonts w:cs="Times New Roman"/>
                <w:b/>
                <w:sz w:val="20"/>
                <w:szCs w:val="20"/>
              </w:rPr>
              <w:t xml:space="preserve"> days</w:t>
            </w:r>
          </w:p>
        </w:tc>
        <w:tc>
          <w:tcPr>
            <w:tcW w:w="1751" w:type="dxa"/>
            <w:gridSpan w:val="2"/>
            <w:tcBorders>
              <w:top w:val="single" w:sz="12" w:space="0" w:color="auto"/>
              <w:left w:val="single" w:sz="12" w:space="0" w:color="auto"/>
              <w:bottom w:val="single" w:sz="8" w:space="0" w:color="auto"/>
              <w:right w:val="single" w:sz="12" w:space="0" w:color="auto"/>
            </w:tcBorders>
            <w:noWrap/>
            <w:vAlign w:val="center"/>
          </w:tcPr>
          <w:p w14:paraId="003B4739"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1</w:t>
            </w:r>
            <w:r w:rsidRPr="00CE6941">
              <w:rPr>
                <w:rFonts w:cs="Times New Roman"/>
                <w:b/>
                <w:sz w:val="20"/>
                <w:szCs w:val="20"/>
              </w:rPr>
              <w:t>days</w:t>
            </w:r>
          </w:p>
        </w:tc>
      </w:tr>
      <w:tr w:rsidR="00E51C58" w:rsidRPr="00CE6941" w14:paraId="4C40E6D2" w14:textId="77777777" w:rsidTr="00956E04">
        <w:trPr>
          <w:trHeight w:val="20"/>
          <w:jc w:val="center"/>
        </w:trPr>
        <w:tc>
          <w:tcPr>
            <w:tcW w:w="2154" w:type="dxa"/>
            <w:vMerge/>
            <w:tcBorders>
              <w:bottom w:val="single" w:sz="12" w:space="0" w:color="auto"/>
              <w:right w:val="single" w:sz="12" w:space="0" w:color="auto"/>
            </w:tcBorders>
          </w:tcPr>
          <w:p w14:paraId="046DDC52" w14:textId="77777777" w:rsidR="00E51C58" w:rsidRPr="00CE6941" w:rsidRDefault="00E51C58" w:rsidP="00627822">
            <w:pPr>
              <w:autoSpaceDE w:val="0"/>
              <w:autoSpaceDN w:val="0"/>
              <w:adjustRightInd w:val="0"/>
              <w:spacing w:before="0" w:after="0"/>
              <w:jc w:val="left"/>
              <w:rPr>
                <w:rFonts w:cs="Times New Roman"/>
                <w:sz w:val="20"/>
                <w:szCs w:val="20"/>
              </w:rPr>
            </w:pPr>
          </w:p>
        </w:tc>
        <w:tc>
          <w:tcPr>
            <w:tcW w:w="822" w:type="dxa"/>
            <w:vMerge/>
            <w:tcBorders>
              <w:left w:val="single" w:sz="12" w:space="0" w:color="auto"/>
              <w:bottom w:val="single" w:sz="12" w:space="0" w:color="auto"/>
              <w:right w:val="single" w:sz="12" w:space="0" w:color="auto"/>
            </w:tcBorders>
            <w:noWrap/>
            <w:vAlign w:val="center"/>
          </w:tcPr>
          <w:p w14:paraId="05A9E393" w14:textId="77777777" w:rsidR="00E51C58" w:rsidRPr="00CE6941" w:rsidRDefault="00E51C58" w:rsidP="00627822">
            <w:pPr>
              <w:autoSpaceDE w:val="0"/>
              <w:autoSpaceDN w:val="0"/>
              <w:adjustRightInd w:val="0"/>
              <w:spacing w:before="0" w:after="0"/>
              <w:jc w:val="center"/>
              <w:rPr>
                <w:rFonts w:cs="Times New Roman"/>
                <w:b/>
                <w:sz w:val="20"/>
                <w:szCs w:val="20"/>
              </w:rPr>
            </w:pPr>
          </w:p>
        </w:tc>
        <w:tc>
          <w:tcPr>
            <w:tcW w:w="645" w:type="dxa"/>
            <w:tcBorders>
              <w:top w:val="single" w:sz="8" w:space="0" w:color="auto"/>
              <w:left w:val="single" w:sz="12" w:space="0" w:color="auto"/>
              <w:bottom w:val="single" w:sz="12" w:space="0" w:color="auto"/>
            </w:tcBorders>
            <w:noWrap/>
            <w:vAlign w:val="center"/>
          </w:tcPr>
          <w:p w14:paraId="618C3134"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106" w:type="dxa"/>
            <w:tcBorders>
              <w:top w:val="single" w:sz="8" w:space="0" w:color="auto"/>
              <w:bottom w:val="single" w:sz="12" w:space="0" w:color="auto"/>
              <w:right w:val="single" w:sz="12" w:space="0" w:color="auto"/>
            </w:tcBorders>
            <w:vAlign w:val="center"/>
          </w:tcPr>
          <w:p w14:paraId="5A487793"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29201A85"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106" w:type="dxa"/>
            <w:tcBorders>
              <w:top w:val="single" w:sz="8" w:space="0" w:color="auto"/>
              <w:bottom w:val="single" w:sz="12" w:space="0" w:color="auto"/>
              <w:right w:val="single" w:sz="12" w:space="0" w:color="auto"/>
            </w:tcBorders>
            <w:vAlign w:val="center"/>
          </w:tcPr>
          <w:p w14:paraId="4FA62B2B"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34D2FC12"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106" w:type="dxa"/>
            <w:tcBorders>
              <w:top w:val="single" w:sz="8" w:space="0" w:color="auto"/>
              <w:bottom w:val="single" w:sz="12" w:space="0" w:color="auto"/>
              <w:right w:val="single" w:sz="12" w:space="0" w:color="auto"/>
            </w:tcBorders>
            <w:vAlign w:val="center"/>
          </w:tcPr>
          <w:p w14:paraId="1D1D0426"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7D34F5D3"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106" w:type="dxa"/>
            <w:tcBorders>
              <w:top w:val="single" w:sz="8" w:space="0" w:color="auto"/>
              <w:bottom w:val="single" w:sz="12" w:space="0" w:color="auto"/>
              <w:right w:val="single" w:sz="12" w:space="0" w:color="auto"/>
            </w:tcBorders>
            <w:vAlign w:val="center"/>
          </w:tcPr>
          <w:p w14:paraId="73C79F8D"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r>
      <w:tr w:rsidR="00E51C58" w:rsidRPr="00CE6941" w14:paraId="03725C2A" w14:textId="77777777" w:rsidTr="00956E04">
        <w:trPr>
          <w:trHeight w:val="20"/>
          <w:jc w:val="center"/>
        </w:trPr>
        <w:tc>
          <w:tcPr>
            <w:tcW w:w="2154" w:type="dxa"/>
            <w:tcBorders>
              <w:top w:val="single" w:sz="12" w:space="0" w:color="auto"/>
              <w:right w:val="single" w:sz="12" w:space="0" w:color="auto"/>
            </w:tcBorders>
            <w:hideMark/>
          </w:tcPr>
          <w:p w14:paraId="70E3F734"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Constant</w:t>
            </w:r>
          </w:p>
        </w:tc>
        <w:tc>
          <w:tcPr>
            <w:tcW w:w="822" w:type="dxa"/>
            <w:tcBorders>
              <w:top w:val="single" w:sz="12" w:space="0" w:color="auto"/>
              <w:left w:val="single" w:sz="12" w:space="0" w:color="auto"/>
              <w:right w:val="single" w:sz="12" w:space="0" w:color="auto"/>
            </w:tcBorders>
            <w:noWrap/>
            <w:vAlign w:val="center"/>
            <w:hideMark/>
          </w:tcPr>
          <w:p w14:paraId="748F7BD3"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-4.035</w:t>
            </w:r>
          </w:p>
        </w:tc>
        <w:tc>
          <w:tcPr>
            <w:tcW w:w="645" w:type="dxa"/>
            <w:tcBorders>
              <w:top w:val="single" w:sz="12" w:space="0" w:color="auto"/>
              <w:left w:val="single" w:sz="12" w:space="0" w:color="auto"/>
            </w:tcBorders>
            <w:noWrap/>
            <w:vAlign w:val="center"/>
          </w:tcPr>
          <w:p w14:paraId="3F8E4A42"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-0.2</w:t>
            </w:r>
          </w:p>
        </w:tc>
        <w:tc>
          <w:tcPr>
            <w:tcW w:w="1106" w:type="dxa"/>
            <w:tcBorders>
              <w:top w:val="single" w:sz="12" w:space="0" w:color="auto"/>
              <w:right w:val="single" w:sz="12" w:space="0" w:color="auto"/>
            </w:tcBorders>
            <w:vAlign w:val="center"/>
          </w:tcPr>
          <w:p w14:paraId="50C3A283"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[-1.1 1]</w:t>
            </w:r>
          </w:p>
        </w:tc>
        <w:tc>
          <w:tcPr>
            <w:tcW w:w="645" w:type="dxa"/>
            <w:tcBorders>
              <w:top w:val="single" w:sz="12" w:space="0" w:color="auto"/>
              <w:left w:val="single" w:sz="12" w:space="0" w:color="auto"/>
            </w:tcBorders>
            <w:noWrap/>
            <w:vAlign w:val="center"/>
          </w:tcPr>
          <w:p w14:paraId="7C3E61F0" w14:textId="77777777" w:rsidR="00E51C58" w:rsidRPr="00D40634" w:rsidRDefault="00E51C58" w:rsidP="00627822">
            <w:pPr>
              <w:spacing w:before="0" w:after="0"/>
              <w:jc w:val="center"/>
              <w:rPr>
                <w:rFonts w:cs="Times New Roman"/>
                <w:sz w:val="20"/>
                <w:szCs w:val="20"/>
              </w:rPr>
            </w:pPr>
            <w:r>
              <w:rPr>
                <w:color w:val="000000"/>
                <w:sz w:val="20"/>
                <w:szCs w:val="20"/>
              </w:rPr>
              <w:t>0.4</w:t>
            </w:r>
          </w:p>
        </w:tc>
        <w:tc>
          <w:tcPr>
            <w:tcW w:w="1106" w:type="dxa"/>
            <w:tcBorders>
              <w:top w:val="single" w:sz="12" w:space="0" w:color="auto"/>
              <w:right w:val="single" w:sz="12" w:space="0" w:color="auto"/>
            </w:tcBorders>
            <w:vAlign w:val="center"/>
          </w:tcPr>
          <w:p w14:paraId="0040390A"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[-0.3 1.5]</w:t>
            </w:r>
          </w:p>
        </w:tc>
        <w:tc>
          <w:tcPr>
            <w:tcW w:w="645" w:type="dxa"/>
            <w:tcBorders>
              <w:top w:val="single" w:sz="12" w:space="0" w:color="auto"/>
              <w:left w:val="single" w:sz="12" w:space="0" w:color="auto"/>
            </w:tcBorders>
            <w:noWrap/>
            <w:vAlign w:val="center"/>
          </w:tcPr>
          <w:p w14:paraId="3AD8EA0F" w14:textId="77777777" w:rsidR="00E51C58" w:rsidRPr="00D40634" w:rsidRDefault="00E51C58" w:rsidP="00627822">
            <w:pPr>
              <w:spacing w:before="0" w:after="0"/>
              <w:jc w:val="center"/>
              <w:rPr>
                <w:rFonts w:cs="Times New Roman"/>
                <w:sz w:val="20"/>
                <w:szCs w:val="20"/>
              </w:rPr>
            </w:pPr>
            <w:r>
              <w:rPr>
                <w:color w:val="000000"/>
                <w:sz w:val="20"/>
                <w:szCs w:val="20"/>
              </w:rPr>
              <w:t>-0.3</w:t>
            </w:r>
          </w:p>
        </w:tc>
        <w:tc>
          <w:tcPr>
            <w:tcW w:w="1106" w:type="dxa"/>
            <w:tcBorders>
              <w:top w:val="single" w:sz="12" w:space="0" w:color="auto"/>
              <w:right w:val="single" w:sz="12" w:space="0" w:color="auto"/>
            </w:tcBorders>
            <w:vAlign w:val="center"/>
          </w:tcPr>
          <w:p w14:paraId="2E98087C"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[-2.8 5.5]</w:t>
            </w:r>
          </w:p>
        </w:tc>
        <w:tc>
          <w:tcPr>
            <w:tcW w:w="645" w:type="dxa"/>
            <w:tcBorders>
              <w:top w:val="single" w:sz="12" w:space="0" w:color="auto"/>
              <w:left w:val="single" w:sz="12" w:space="0" w:color="auto"/>
            </w:tcBorders>
            <w:noWrap/>
            <w:vAlign w:val="center"/>
          </w:tcPr>
          <w:p w14:paraId="198A4668" w14:textId="77777777" w:rsidR="00E51C58" w:rsidRPr="00D40634" w:rsidRDefault="00E51C58" w:rsidP="00627822">
            <w:pPr>
              <w:spacing w:before="0" w:after="0"/>
              <w:jc w:val="center"/>
              <w:rPr>
                <w:rFonts w:cs="Times New Roman"/>
                <w:sz w:val="20"/>
                <w:szCs w:val="20"/>
              </w:rPr>
            </w:pPr>
            <w:r>
              <w:rPr>
                <w:color w:val="000000"/>
                <w:sz w:val="20"/>
                <w:szCs w:val="20"/>
              </w:rPr>
              <w:t>2.2</w:t>
            </w:r>
          </w:p>
        </w:tc>
        <w:tc>
          <w:tcPr>
            <w:tcW w:w="1106" w:type="dxa"/>
            <w:tcBorders>
              <w:top w:val="single" w:sz="12" w:space="0" w:color="auto"/>
              <w:right w:val="single" w:sz="12" w:space="0" w:color="auto"/>
            </w:tcBorders>
            <w:vAlign w:val="center"/>
          </w:tcPr>
          <w:p w14:paraId="68BBB096"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[-2.2 5.5]</w:t>
            </w:r>
          </w:p>
        </w:tc>
      </w:tr>
      <w:tr w:rsidR="00E51C58" w:rsidRPr="00CE6941" w14:paraId="1C0D5D1A" w14:textId="77777777" w:rsidTr="00956E04">
        <w:trPr>
          <w:trHeight w:val="20"/>
          <w:jc w:val="center"/>
        </w:trPr>
        <w:tc>
          <w:tcPr>
            <w:tcW w:w="2154" w:type="dxa"/>
            <w:tcBorders>
              <w:right w:val="single" w:sz="12" w:space="0" w:color="auto"/>
            </w:tcBorders>
            <w:vAlign w:val="center"/>
          </w:tcPr>
          <w:p w14:paraId="5546596D" w14:textId="77777777" w:rsidR="00E51C58" w:rsidRPr="00CE6941" w:rsidRDefault="00E51C58" w:rsidP="00627822">
            <w:pPr>
              <w:autoSpaceDE w:val="0"/>
              <w:autoSpaceDN w:val="0"/>
              <w:adjustRightInd w:val="0"/>
              <w:spacing w:before="0" w:after="0"/>
              <w:jc w:val="left"/>
              <w:rPr>
                <w:rFonts w:cs="Times New Roman"/>
                <w:b/>
                <w:sz w:val="20"/>
                <w:szCs w:val="20"/>
              </w:rPr>
            </w:pPr>
            <w:r w:rsidRPr="00CE6941">
              <w:rPr>
                <w:rFonts w:cs="Times New Roman"/>
                <w:b/>
                <w:sz w:val="20"/>
                <w:szCs w:val="20"/>
              </w:rPr>
              <w:t>Built Environment Variables</w:t>
            </w:r>
          </w:p>
        </w:tc>
        <w:tc>
          <w:tcPr>
            <w:tcW w:w="822" w:type="dxa"/>
            <w:tcBorders>
              <w:left w:val="single" w:sz="12" w:space="0" w:color="auto"/>
              <w:right w:val="single" w:sz="12" w:space="0" w:color="auto"/>
            </w:tcBorders>
            <w:noWrap/>
            <w:vAlign w:val="center"/>
          </w:tcPr>
          <w:p w14:paraId="06E17DD9" w14:textId="77777777" w:rsidR="00E51C58" w:rsidRPr="00D40634" w:rsidRDefault="00E51C58" w:rsidP="0062782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13A599B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5307D26F"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6E20BFF1"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797075A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6A5ED0FF"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5284C98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4B34731F"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36314ABF"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r>
      <w:tr w:rsidR="00E51C58" w:rsidRPr="00CE6941" w14:paraId="51A5E8C9" w14:textId="77777777" w:rsidTr="00956E04">
        <w:trPr>
          <w:trHeight w:val="20"/>
          <w:jc w:val="center"/>
        </w:trPr>
        <w:tc>
          <w:tcPr>
            <w:tcW w:w="2154" w:type="dxa"/>
            <w:tcBorders>
              <w:right w:val="single" w:sz="12" w:space="0" w:color="auto"/>
            </w:tcBorders>
            <w:hideMark/>
          </w:tcPr>
          <w:p w14:paraId="47B96E82"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Length of Bicycle Facilities in buffer</w:t>
            </w:r>
          </w:p>
        </w:tc>
        <w:tc>
          <w:tcPr>
            <w:tcW w:w="822" w:type="dxa"/>
            <w:tcBorders>
              <w:left w:val="single" w:sz="12" w:space="0" w:color="auto"/>
              <w:right w:val="single" w:sz="12" w:space="0" w:color="auto"/>
            </w:tcBorders>
            <w:noWrap/>
            <w:vAlign w:val="center"/>
          </w:tcPr>
          <w:p w14:paraId="2FD156AE"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0.065</w:t>
            </w:r>
          </w:p>
        </w:tc>
        <w:tc>
          <w:tcPr>
            <w:tcW w:w="645" w:type="dxa"/>
            <w:tcBorders>
              <w:left w:val="single" w:sz="12" w:space="0" w:color="auto"/>
            </w:tcBorders>
            <w:noWrap/>
            <w:vAlign w:val="center"/>
          </w:tcPr>
          <w:p w14:paraId="0CF728C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5.0</w:t>
            </w:r>
          </w:p>
        </w:tc>
        <w:tc>
          <w:tcPr>
            <w:tcW w:w="1106" w:type="dxa"/>
            <w:tcBorders>
              <w:right w:val="single" w:sz="12" w:space="0" w:color="auto"/>
            </w:tcBorders>
            <w:vAlign w:val="center"/>
          </w:tcPr>
          <w:p w14:paraId="00E52747"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[-4.2 16]</w:t>
            </w:r>
          </w:p>
        </w:tc>
        <w:tc>
          <w:tcPr>
            <w:tcW w:w="645" w:type="dxa"/>
            <w:tcBorders>
              <w:left w:val="single" w:sz="12" w:space="0" w:color="auto"/>
            </w:tcBorders>
            <w:noWrap/>
            <w:vAlign w:val="center"/>
          </w:tcPr>
          <w:p w14:paraId="72208A5C"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-10.3</w:t>
            </w:r>
          </w:p>
        </w:tc>
        <w:tc>
          <w:tcPr>
            <w:tcW w:w="1106" w:type="dxa"/>
            <w:tcBorders>
              <w:right w:val="single" w:sz="12" w:space="0" w:color="auto"/>
            </w:tcBorders>
            <w:vAlign w:val="center"/>
          </w:tcPr>
          <w:p w14:paraId="6568D4C5"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[-26.6 12.3]</w:t>
            </w:r>
          </w:p>
        </w:tc>
        <w:tc>
          <w:tcPr>
            <w:tcW w:w="645" w:type="dxa"/>
            <w:tcBorders>
              <w:left w:val="single" w:sz="12" w:space="0" w:color="auto"/>
            </w:tcBorders>
            <w:noWrap/>
            <w:vAlign w:val="center"/>
          </w:tcPr>
          <w:p w14:paraId="01B77DC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-20.2</w:t>
            </w:r>
          </w:p>
        </w:tc>
        <w:tc>
          <w:tcPr>
            <w:tcW w:w="1106" w:type="dxa"/>
            <w:tcBorders>
              <w:right w:val="single" w:sz="12" w:space="0" w:color="auto"/>
            </w:tcBorders>
            <w:vAlign w:val="center"/>
          </w:tcPr>
          <w:p w14:paraId="776130ED"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[-30.7 -1.6]</w:t>
            </w:r>
          </w:p>
        </w:tc>
        <w:tc>
          <w:tcPr>
            <w:tcW w:w="645" w:type="dxa"/>
            <w:tcBorders>
              <w:left w:val="single" w:sz="12" w:space="0" w:color="auto"/>
            </w:tcBorders>
            <w:noWrap/>
            <w:vAlign w:val="center"/>
          </w:tcPr>
          <w:p w14:paraId="669EFB0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12.8</w:t>
            </w:r>
          </w:p>
        </w:tc>
        <w:tc>
          <w:tcPr>
            <w:tcW w:w="1106" w:type="dxa"/>
            <w:tcBorders>
              <w:right w:val="single" w:sz="12" w:space="0" w:color="auto"/>
            </w:tcBorders>
            <w:vAlign w:val="center"/>
          </w:tcPr>
          <w:p w14:paraId="7C11CB01"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[-8.9 58.9]</w:t>
            </w:r>
          </w:p>
        </w:tc>
      </w:tr>
      <w:tr w:rsidR="00E51C58" w:rsidRPr="00CE6941" w14:paraId="0DE21F2B" w14:textId="77777777" w:rsidTr="00956E04">
        <w:trPr>
          <w:trHeight w:val="20"/>
          <w:jc w:val="center"/>
        </w:trPr>
        <w:tc>
          <w:tcPr>
            <w:tcW w:w="2154" w:type="dxa"/>
            <w:tcBorders>
              <w:right w:val="single" w:sz="12" w:space="0" w:color="auto"/>
            </w:tcBorders>
            <w:vAlign w:val="center"/>
            <w:hideMark/>
          </w:tcPr>
          <w:p w14:paraId="64E057EF"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Presence of Subway Station in Buffer</w:t>
            </w:r>
          </w:p>
        </w:tc>
        <w:tc>
          <w:tcPr>
            <w:tcW w:w="822" w:type="dxa"/>
            <w:tcBorders>
              <w:left w:val="single" w:sz="12" w:space="0" w:color="auto"/>
              <w:right w:val="single" w:sz="12" w:space="0" w:color="auto"/>
            </w:tcBorders>
            <w:noWrap/>
            <w:vAlign w:val="center"/>
          </w:tcPr>
          <w:p w14:paraId="0D9A61C4"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0.040</w:t>
            </w:r>
          </w:p>
        </w:tc>
        <w:tc>
          <w:tcPr>
            <w:tcW w:w="645" w:type="dxa"/>
            <w:tcBorders>
              <w:left w:val="single" w:sz="12" w:space="0" w:color="auto"/>
            </w:tcBorders>
            <w:noWrap/>
            <w:vAlign w:val="center"/>
          </w:tcPr>
          <w:p w14:paraId="76A54BE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-7.7</w:t>
            </w:r>
          </w:p>
        </w:tc>
        <w:tc>
          <w:tcPr>
            <w:tcW w:w="1106" w:type="dxa"/>
            <w:tcBorders>
              <w:right w:val="single" w:sz="12" w:space="0" w:color="auto"/>
            </w:tcBorders>
            <w:vAlign w:val="center"/>
          </w:tcPr>
          <w:p w14:paraId="3E5EDE5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[-15.9 1.5]</w:t>
            </w:r>
          </w:p>
        </w:tc>
        <w:tc>
          <w:tcPr>
            <w:tcW w:w="645" w:type="dxa"/>
            <w:tcBorders>
              <w:left w:val="single" w:sz="12" w:space="0" w:color="auto"/>
            </w:tcBorders>
            <w:noWrap/>
            <w:vAlign w:val="center"/>
          </w:tcPr>
          <w:p w14:paraId="5884E3F5"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-8.8</w:t>
            </w:r>
          </w:p>
        </w:tc>
        <w:tc>
          <w:tcPr>
            <w:tcW w:w="1106" w:type="dxa"/>
            <w:tcBorders>
              <w:right w:val="single" w:sz="12" w:space="0" w:color="auto"/>
            </w:tcBorders>
            <w:vAlign w:val="center"/>
          </w:tcPr>
          <w:p w14:paraId="7D2A0FD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[-41.8 20.7]</w:t>
            </w:r>
          </w:p>
        </w:tc>
        <w:tc>
          <w:tcPr>
            <w:tcW w:w="645" w:type="dxa"/>
            <w:tcBorders>
              <w:left w:val="single" w:sz="12" w:space="0" w:color="auto"/>
            </w:tcBorders>
            <w:noWrap/>
            <w:vAlign w:val="center"/>
          </w:tcPr>
          <w:p w14:paraId="51AF4D4D"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-23.5</w:t>
            </w:r>
          </w:p>
        </w:tc>
        <w:tc>
          <w:tcPr>
            <w:tcW w:w="1106" w:type="dxa"/>
            <w:tcBorders>
              <w:right w:val="single" w:sz="12" w:space="0" w:color="auto"/>
            </w:tcBorders>
            <w:vAlign w:val="center"/>
          </w:tcPr>
          <w:p w14:paraId="4D356FD8"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[-64.5 5]</w:t>
            </w:r>
          </w:p>
        </w:tc>
        <w:tc>
          <w:tcPr>
            <w:tcW w:w="645" w:type="dxa"/>
            <w:tcBorders>
              <w:left w:val="single" w:sz="12" w:space="0" w:color="auto"/>
            </w:tcBorders>
            <w:noWrap/>
            <w:vAlign w:val="center"/>
          </w:tcPr>
          <w:p w14:paraId="16108863"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0.3</w:t>
            </w:r>
          </w:p>
        </w:tc>
        <w:tc>
          <w:tcPr>
            <w:tcW w:w="1106" w:type="dxa"/>
            <w:tcBorders>
              <w:right w:val="single" w:sz="12" w:space="0" w:color="auto"/>
            </w:tcBorders>
            <w:vAlign w:val="center"/>
          </w:tcPr>
          <w:p w14:paraId="134D0C6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[-48.4 41]</w:t>
            </w:r>
          </w:p>
        </w:tc>
      </w:tr>
      <w:tr w:rsidR="00E51C58" w:rsidRPr="00CE6941" w14:paraId="0E160B17" w14:textId="77777777" w:rsidTr="00956E04">
        <w:trPr>
          <w:trHeight w:val="20"/>
          <w:jc w:val="center"/>
        </w:trPr>
        <w:tc>
          <w:tcPr>
            <w:tcW w:w="2154" w:type="dxa"/>
            <w:tcBorders>
              <w:right w:val="single" w:sz="12" w:space="0" w:color="auto"/>
            </w:tcBorders>
            <w:vAlign w:val="center"/>
            <w:hideMark/>
          </w:tcPr>
          <w:p w14:paraId="36D2743C"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Presence of Path Train Station in Buffer</w:t>
            </w:r>
          </w:p>
        </w:tc>
        <w:tc>
          <w:tcPr>
            <w:tcW w:w="822" w:type="dxa"/>
            <w:tcBorders>
              <w:left w:val="single" w:sz="12" w:space="0" w:color="auto"/>
              <w:right w:val="single" w:sz="12" w:space="0" w:color="auto"/>
            </w:tcBorders>
            <w:noWrap/>
            <w:vAlign w:val="center"/>
          </w:tcPr>
          <w:p w14:paraId="42C203CE"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0.327</w:t>
            </w:r>
          </w:p>
        </w:tc>
        <w:tc>
          <w:tcPr>
            <w:tcW w:w="645" w:type="dxa"/>
            <w:tcBorders>
              <w:left w:val="single" w:sz="12" w:space="0" w:color="auto"/>
            </w:tcBorders>
            <w:noWrap/>
            <w:vAlign w:val="center"/>
          </w:tcPr>
          <w:p w14:paraId="2818BFC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1.3</w:t>
            </w:r>
          </w:p>
        </w:tc>
        <w:tc>
          <w:tcPr>
            <w:tcW w:w="1106" w:type="dxa"/>
            <w:tcBorders>
              <w:right w:val="single" w:sz="12" w:space="0" w:color="auto"/>
            </w:tcBorders>
            <w:vAlign w:val="center"/>
          </w:tcPr>
          <w:p w14:paraId="58828CEF"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[-6.4 6.3]</w:t>
            </w:r>
          </w:p>
        </w:tc>
        <w:tc>
          <w:tcPr>
            <w:tcW w:w="645" w:type="dxa"/>
            <w:tcBorders>
              <w:left w:val="single" w:sz="12" w:space="0" w:color="auto"/>
            </w:tcBorders>
            <w:noWrap/>
            <w:vAlign w:val="center"/>
          </w:tcPr>
          <w:p w14:paraId="2365A3E3"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-2.1</w:t>
            </w:r>
          </w:p>
        </w:tc>
        <w:tc>
          <w:tcPr>
            <w:tcW w:w="1106" w:type="dxa"/>
            <w:tcBorders>
              <w:right w:val="single" w:sz="12" w:space="0" w:color="auto"/>
            </w:tcBorders>
            <w:vAlign w:val="center"/>
          </w:tcPr>
          <w:p w14:paraId="0D4D06FF"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[-13.5 16.5]</w:t>
            </w:r>
          </w:p>
        </w:tc>
        <w:tc>
          <w:tcPr>
            <w:tcW w:w="645" w:type="dxa"/>
            <w:tcBorders>
              <w:left w:val="single" w:sz="12" w:space="0" w:color="auto"/>
            </w:tcBorders>
            <w:noWrap/>
            <w:vAlign w:val="center"/>
          </w:tcPr>
          <w:p w14:paraId="5F121BB5"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13.3</w:t>
            </w:r>
          </w:p>
        </w:tc>
        <w:tc>
          <w:tcPr>
            <w:tcW w:w="1106" w:type="dxa"/>
            <w:tcBorders>
              <w:right w:val="single" w:sz="12" w:space="0" w:color="auto"/>
            </w:tcBorders>
            <w:vAlign w:val="center"/>
          </w:tcPr>
          <w:p w14:paraId="54BDDC00"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[-0.3 32.3]</w:t>
            </w:r>
          </w:p>
        </w:tc>
        <w:tc>
          <w:tcPr>
            <w:tcW w:w="645" w:type="dxa"/>
            <w:tcBorders>
              <w:left w:val="single" w:sz="12" w:space="0" w:color="auto"/>
            </w:tcBorders>
            <w:noWrap/>
            <w:vAlign w:val="center"/>
          </w:tcPr>
          <w:p w14:paraId="12ADBF66"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-10.4</w:t>
            </w:r>
          </w:p>
        </w:tc>
        <w:tc>
          <w:tcPr>
            <w:tcW w:w="1106" w:type="dxa"/>
            <w:tcBorders>
              <w:right w:val="single" w:sz="12" w:space="0" w:color="auto"/>
            </w:tcBorders>
            <w:vAlign w:val="center"/>
          </w:tcPr>
          <w:p w14:paraId="2E9465E7"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[-53.2 19.8]</w:t>
            </w:r>
          </w:p>
        </w:tc>
      </w:tr>
      <w:tr w:rsidR="00E51C58" w:rsidRPr="00CE6941" w14:paraId="32551592" w14:textId="77777777" w:rsidTr="00956E04">
        <w:trPr>
          <w:trHeight w:val="20"/>
          <w:jc w:val="center"/>
        </w:trPr>
        <w:tc>
          <w:tcPr>
            <w:tcW w:w="2154" w:type="dxa"/>
            <w:tcBorders>
              <w:right w:val="single" w:sz="12" w:space="0" w:color="auto"/>
            </w:tcBorders>
            <w:vAlign w:val="center"/>
            <w:hideMark/>
          </w:tcPr>
          <w:p w14:paraId="7EB41F5C"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Area of Parks in Buffer</w:t>
            </w:r>
          </w:p>
        </w:tc>
        <w:tc>
          <w:tcPr>
            <w:tcW w:w="822" w:type="dxa"/>
            <w:tcBorders>
              <w:left w:val="single" w:sz="12" w:space="0" w:color="auto"/>
              <w:right w:val="single" w:sz="12" w:space="0" w:color="auto"/>
            </w:tcBorders>
            <w:noWrap/>
            <w:vAlign w:val="center"/>
          </w:tcPr>
          <w:p w14:paraId="5F23FA7D"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-1.730</w:t>
            </w:r>
          </w:p>
        </w:tc>
        <w:tc>
          <w:tcPr>
            <w:tcW w:w="645" w:type="dxa"/>
            <w:tcBorders>
              <w:left w:val="single" w:sz="12" w:space="0" w:color="auto"/>
            </w:tcBorders>
            <w:noWrap/>
            <w:vAlign w:val="center"/>
          </w:tcPr>
          <w:p w14:paraId="024D872C"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3.0</w:t>
            </w:r>
          </w:p>
        </w:tc>
        <w:tc>
          <w:tcPr>
            <w:tcW w:w="1106" w:type="dxa"/>
            <w:tcBorders>
              <w:right w:val="single" w:sz="12" w:space="0" w:color="auto"/>
            </w:tcBorders>
            <w:vAlign w:val="center"/>
          </w:tcPr>
          <w:p w14:paraId="73475CD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[-32.2 27.5]</w:t>
            </w:r>
          </w:p>
        </w:tc>
        <w:tc>
          <w:tcPr>
            <w:tcW w:w="645" w:type="dxa"/>
            <w:tcBorders>
              <w:left w:val="single" w:sz="12" w:space="0" w:color="auto"/>
            </w:tcBorders>
            <w:noWrap/>
            <w:vAlign w:val="center"/>
          </w:tcPr>
          <w:p w14:paraId="13C1138D"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-9.9</w:t>
            </w:r>
          </w:p>
        </w:tc>
        <w:tc>
          <w:tcPr>
            <w:tcW w:w="1106" w:type="dxa"/>
            <w:tcBorders>
              <w:right w:val="single" w:sz="12" w:space="0" w:color="auto"/>
            </w:tcBorders>
            <w:vAlign w:val="center"/>
          </w:tcPr>
          <w:p w14:paraId="7117CD3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[-32.9 8.2]</w:t>
            </w:r>
          </w:p>
        </w:tc>
        <w:tc>
          <w:tcPr>
            <w:tcW w:w="645" w:type="dxa"/>
            <w:tcBorders>
              <w:left w:val="single" w:sz="12" w:space="0" w:color="auto"/>
            </w:tcBorders>
            <w:noWrap/>
            <w:vAlign w:val="center"/>
          </w:tcPr>
          <w:p w14:paraId="39293570"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3.2</w:t>
            </w:r>
          </w:p>
        </w:tc>
        <w:tc>
          <w:tcPr>
            <w:tcW w:w="1106" w:type="dxa"/>
            <w:tcBorders>
              <w:right w:val="single" w:sz="12" w:space="0" w:color="auto"/>
            </w:tcBorders>
            <w:vAlign w:val="center"/>
          </w:tcPr>
          <w:p w14:paraId="7CF3DDD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[-11.6 24.1]</w:t>
            </w:r>
          </w:p>
        </w:tc>
        <w:tc>
          <w:tcPr>
            <w:tcW w:w="645" w:type="dxa"/>
            <w:tcBorders>
              <w:left w:val="single" w:sz="12" w:space="0" w:color="auto"/>
            </w:tcBorders>
            <w:noWrap/>
            <w:vAlign w:val="center"/>
          </w:tcPr>
          <w:p w14:paraId="32920D8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-20.4</w:t>
            </w:r>
          </w:p>
        </w:tc>
        <w:tc>
          <w:tcPr>
            <w:tcW w:w="1106" w:type="dxa"/>
            <w:tcBorders>
              <w:right w:val="single" w:sz="12" w:space="0" w:color="auto"/>
            </w:tcBorders>
            <w:vAlign w:val="center"/>
          </w:tcPr>
          <w:p w14:paraId="281E6D55"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[-79.7 37.5]</w:t>
            </w:r>
          </w:p>
        </w:tc>
      </w:tr>
      <w:tr w:rsidR="00E51C58" w:rsidRPr="00CE6941" w14:paraId="2C87156C" w14:textId="77777777" w:rsidTr="00956E04">
        <w:trPr>
          <w:trHeight w:val="20"/>
          <w:jc w:val="center"/>
        </w:trPr>
        <w:tc>
          <w:tcPr>
            <w:tcW w:w="2154" w:type="dxa"/>
            <w:tcBorders>
              <w:right w:val="single" w:sz="12" w:space="0" w:color="auto"/>
            </w:tcBorders>
            <w:hideMark/>
          </w:tcPr>
          <w:p w14:paraId="052944A7"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eastAsia="Times New Roman" w:cs="Times New Roman"/>
                <w:color w:val="000000"/>
                <w:sz w:val="20"/>
                <w:szCs w:val="20"/>
                <w:lang w:eastAsia="en-CA"/>
              </w:rPr>
              <w:t>Number of Restaurants in Buffer</w:t>
            </w:r>
          </w:p>
        </w:tc>
        <w:tc>
          <w:tcPr>
            <w:tcW w:w="822" w:type="dxa"/>
            <w:tcBorders>
              <w:left w:val="single" w:sz="12" w:space="0" w:color="auto"/>
              <w:right w:val="single" w:sz="12" w:space="0" w:color="auto"/>
            </w:tcBorders>
            <w:noWrap/>
            <w:vAlign w:val="center"/>
          </w:tcPr>
          <w:p w14:paraId="1B3B8081"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0.804</w:t>
            </w:r>
          </w:p>
        </w:tc>
        <w:tc>
          <w:tcPr>
            <w:tcW w:w="645" w:type="dxa"/>
            <w:tcBorders>
              <w:left w:val="single" w:sz="12" w:space="0" w:color="auto"/>
            </w:tcBorders>
            <w:noWrap/>
            <w:vAlign w:val="center"/>
          </w:tcPr>
          <w:p w14:paraId="54BD936D"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3.2</w:t>
            </w:r>
          </w:p>
        </w:tc>
        <w:tc>
          <w:tcPr>
            <w:tcW w:w="1106" w:type="dxa"/>
            <w:tcBorders>
              <w:right w:val="single" w:sz="12" w:space="0" w:color="auto"/>
            </w:tcBorders>
            <w:vAlign w:val="center"/>
          </w:tcPr>
          <w:p w14:paraId="07CDB02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 8.9]</w:t>
            </w:r>
          </w:p>
        </w:tc>
        <w:tc>
          <w:tcPr>
            <w:tcW w:w="645" w:type="dxa"/>
            <w:tcBorders>
              <w:left w:val="single" w:sz="12" w:space="0" w:color="auto"/>
            </w:tcBorders>
            <w:noWrap/>
            <w:vAlign w:val="center"/>
          </w:tcPr>
          <w:p w14:paraId="78EB0BFF"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-3.0</w:t>
            </w:r>
          </w:p>
        </w:tc>
        <w:tc>
          <w:tcPr>
            <w:tcW w:w="1106" w:type="dxa"/>
            <w:tcBorders>
              <w:right w:val="single" w:sz="12" w:space="0" w:color="auto"/>
            </w:tcBorders>
            <w:vAlign w:val="center"/>
          </w:tcPr>
          <w:p w14:paraId="6C383B4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[-10.4 14.1]</w:t>
            </w:r>
          </w:p>
        </w:tc>
        <w:tc>
          <w:tcPr>
            <w:tcW w:w="645" w:type="dxa"/>
            <w:tcBorders>
              <w:left w:val="single" w:sz="12" w:space="0" w:color="auto"/>
            </w:tcBorders>
            <w:noWrap/>
            <w:vAlign w:val="center"/>
          </w:tcPr>
          <w:p w14:paraId="44482156"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106" w:type="dxa"/>
            <w:tcBorders>
              <w:right w:val="single" w:sz="12" w:space="0" w:color="auto"/>
            </w:tcBorders>
            <w:vAlign w:val="center"/>
          </w:tcPr>
          <w:p w14:paraId="1E33BFC7"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[-18.7 10.1]</w:t>
            </w:r>
          </w:p>
        </w:tc>
        <w:tc>
          <w:tcPr>
            <w:tcW w:w="645" w:type="dxa"/>
            <w:tcBorders>
              <w:left w:val="single" w:sz="12" w:space="0" w:color="auto"/>
            </w:tcBorders>
            <w:noWrap/>
            <w:vAlign w:val="center"/>
          </w:tcPr>
          <w:p w14:paraId="4250FF7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-1.0</w:t>
            </w:r>
          </w:p>
        </w:tc>
        <w:tc>
          <w:tcPr>
            <w:tcW w:w="1106" w:type="dxa"/>
            <w:tcBorders>
              <w:right w:val="single" w:sz="12" w:space="0" w:color="auto"/>
            </w:tcBorders>
            <w:vAlign w:val="center"/>
          </w:tcPr>
          <w:p w14:paraId="3865980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[-9.4 14.3]</w:t>
            </w:r>
          </w:p>
        </w:tc>
      </w:tr>
      <w:tr w:rsidR="00E51C58" w:rsidRPr="00CE6941" w14:paraId="65959158" w14:textId="77777777" w:rsidTr="00956E04">
        <w:trPr>
          <w:trHeight w:val="20"/>
          <w:jc w:val="center"/>
        </w:trPr>
        <w:tc>
          <w:tcPr>
            <w:tcW w:w="2154" w:type="dxa"/>
            <w:tcBorders>
              <w:right w:val="single" w:sz="12" w:space="0" w:color="auto"/>
            </w:tcBorders>
            <w:vAlign w:val="center"/>
            <w:hideMark/>
          </w:tcPr>
          <w:p w14:paraId="554D9CE3"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Population Density</w:t>
            </w:r>
          </w:p>
        </w:tc>
        <w:tc>
          <w:tcPr>
            <w:tcW w:w="822" w:type="dxa"/>
            <w:tcBorders>
              <w:left w:val="single" w:sz="12" w:space="0" w:color="auto"/>
              <w:right w:val="single" w:sz="12" w:space="0" w:color="auto"/>
            </w:tcBorders>
            <w:noWrap/>
            <w:vAlign w:val="center"/>
            <w:hideMark/>
          </w:tcPr>
          <w:p w14:paraId="1D888357"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15.211</w:t>
            </w:r>
          </w:p>
        </w:tc>
        <w:tc>
          <w:tcPr>
            <w:tcW w:w="645" w:type="dxa"/>
            <w:tcBorders>
              <w:left w:val="single" w:sz="12" w:space="0" w:color="auto"/>
            </w:tcBorders>
            <w:noWrap/>
            <w:vAlign w:val="center"/>
          </w:tcPr>
          <w:p w14:paraId="1923500A"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-0.8</w:t>
            </w:r>
          </w:p>
        </w:tc>
        <w:tc>
          <w:tcPr>
            <w:tcW w:w="1106" w:type="dxa"/>
            <w:tcBorders>
              <w:right w:val="single" w:sz="12" w:space="0" w:color="auto"/>
            </w:tcBorders>
            <w:vAlign w:val="center"/>
          </w:tcPr>
          <w:p w14:paraId="7AC24248"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[-2.2 0.7]</w:t>
            </w:r>
          </w:p>
        </w:tc>
        <w:tc>
          <w:tcPr>
            <w:tcW w:w="645" w:type="dxa"/>
            <w:tcBorders>
              <w:left w:val="single" w:sz="12" w:space="0" w:color="auto"/>
            </w:tcBorders>
            <w:noWrap/>
            <w:vAlign w:val="center"/>
          </w:tcPr>
          <w:p w14:paraId="0975BC45"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0.0</w:t>
            </w:r>
          </w:p>
        </w:tc>
        <w:tc>
          <w:tcPr>
            <w:tcW w:w="1106" w:type="dxa"/>
            <w:tcBorders>
              <w:right w:val="single" w:sz="12" w:space="0" w:color="auto"/>
            </w:tcBorders>
            <w:vAlign w:val="center"/>
          </w:tcPr>
          <w:p w14:paraId="04C45D2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[-2.4 3]</w:t>
            </w:r>
          </w:p>
        </w:tc>
        <w:tc>
          <w:tcPr>
            <w:tcW w:w="645" w:type="dxa"/>
            <w:tcBorders>
              <w:left w:val="single" w:sz="12" w:space="0" w:color="auto"/>
            </w:tcBorders>
            <w:noWrap/>
            <w:vAlign w:val="center"/>
          </w:tcPr>
          <w:p w14:paraId="7C35D8C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-0.6</w:t>
            </w:r>
          </w:p>
        </w:tc>
        <w:tc>
          <w:tcPr>
            <w:tcW w:w="1106" w:type="dxa"/>
            <w:tcBorders>
              <w:right w:val="single" w:sz="12" w:space="0" w:color="auto"/>
            </w:tcBorders>
            <w:vAlign w:val="center"/>
          </w:tcPr>
          <w:p w14:paraId="38CA856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[-10.3 6]</w:t>
            </w:r>
          </w:p>
        </w:tc>
        <w:tc>
          <w:tcPr>
            <w:tcW w:w="645" w:type="dxa"/>
            <w:tcBorders>
              <w:left w:val="single" w:sz="12" w:space="0" w:color="auto"/>
            </w:tcBorders>
            <w:noWrap/>
            <w:vAlign w:val="center"/>
          </w:tcPr>
          <w:p w14:paraId="4C6C163C"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-4.5</w:t>
            </w:r>
          </w:p>
        </w:tc>
        <w:tc>
          <w:tcPr>
            <w:tcW w:w="1106" w:type="dxa"/>
            <w:tcBorders>
              <w:right w:val="single" w:sz="12" w:space="0" w:color="auto"/>
            </w:tcBorders>
            <w:vAlign w:val="center"/>
          </w:tcPr>
          <w:p w14:paraId="699DCB85"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[-9.4 -0.6]</w:t>
            </w:r>
          </w:p>
        </w:tc>
      </w:tr>
      <w:tr w:rsidR="00E51C58" w:rsidRPr="00CE6941" w14:paraId="3EFE8D18" w14:textId="77777777" w:rsidTr="00956E04">
        <w:trPr>
          <w:trHeight w:val="20"/>
          <w:jc w:val="center"/>
        </w:trPr>
        <w:tc>
          <w:tcPr>
            <w:tcW w:w="2154" w:type="dxa"/>
            <w:tcBorders>
              <w:right w:val="single" w:sz="12" w:space="0" w:color="auto"/>
            </w:tcBorders>
            <w:vAlign w:val="center"/>
            <w:hideMark/>
          </w:tcPr>
          <w:p w14:paraId="35F5C99E"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Population Density*AM</w:t>
            </w:r>
          </w:p>
        </w:tc>
        <w:tc>
          <w:tcPr>
            <w:tcW w:w="822" w:type="dxa"/>
            <w:tcBorders>
              <w:left w:val="single" w:sz="12" w:space="0" w:color="auto"/>
              <w:right w:val="single" w:sz="12" w:space="0" w:color="auto"/>
            </w:tcBorders>
            <w:noWrap/>
            <w:vAlign w:val="center"/>
            <w:hideMark/>
          </w:tcPr>
          <w:p w14:paraId="31447469"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-2.266</w:t>
            </w:r>
          </w:p>
        </w:tc>
        <w:tc>
          <w:tcPr>
            <w:tcW w:w="645" w:type="dxa"/>
            <w:tcBorders>
              <w:left w:val="single" w:sz="12" w:space="0" w:color="auto"/>
            </w:tcBorders>
            <w:noWrap/>
            <w:vAlign w:val="center"/>
          </w:tcPr>
          <w:p w14:paraId="2A32BAF6"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10.1</w:t>
            </w:r>
          </w:p>
        </w:tc>
        <w:tc>
          <w:tcPr>
            <w:tcW w:w="1106" w:type="dxa"/>
            <w:tcBorders>
              <w:right w:val="single" w:sz="12" w:space="0" w:color="auto"/>
            </w:tcBorders>
            <w:vAlign w:val="center"/>
          </w:tcPr>
          <w:p w14:paraId="773B288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[-0.1 18]</w:t>
            </w:r>
          </w:p>
        </w:tc>
        <w:tc>
          <w:tcPr>
            <w:tcW w:w="645" w:type="dxa"/>
            <w:tcBorders>
              <w:left w:val="single" w:sz="12" w:space="0" w:color="auto"/>
            </w:tcBorders>
            <w:noWrap/>
            <w:vAlign w:val="center"/>
          </w:tcPr>
          <w:p w14:paraId="338F0050"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-0.6</w:t>
            </w:r>
          </w:p>
        </w:tc>
        <w:tc>
          <w:tcPr>
            <w:tcW w:w="1106" w:type="dxa"/>
            <w:tcBorders>
              <w:right w:val="single" w:sz="12" w:space="0" w:color="auto"/>
            </w:tcBorders>
            <w:vAlign w:val="center"/>
          </w:tcPr>
          <w:p w14:paraId="100BD050"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[-67.8 23.5]</w:t>
            </w:r>
          </w:p>
        </w:tc>
        <w:tc>
          <w:tcPr>
            <w:tcW w:w="645" w:type="dxa"/>
            <w:tcBorders>
              <w:left w:val="single" w:sz="12" w:space="0" w:color="auto"/>
            </w:tcBorders>
            <w:noWrap/>
            <w:vAlign w:val="center"/>
          </w:tcPr>
          <w:p w14:paraId="304338F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-13.5</w:t>
            </w:r>
          </w:p>
        </w:tc>
        <w:tc>
          <w:tcPr>
            <w:tcW w:w="1106" w:type="dxa"/>
            <w:tcBorders>
              <w:right w:val="single" w:sz="12" w:space="0" w:color="auto"/>
            </w:tcBorders>
            <w:vAlign w:val="center"/>
          </w:tcPr>
          <w:p w14:paraId="1DED6CD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[-49.7 22.3]</w:t>
            </w:r>
          </w:p>
        </w:tc>
        <w:tc>
          <w:tcPr>
            <w:tcW w:w="645" w:type="dxa"/>
            <w:tcBorders>
              <w:left w:val="single" w:sz="12" w:space="0" w:color="auto"/>
            </w:tcBorders>
            <w:noWrap/>
            <w:vAlign w:val="center"/>
          </w:tcPr>
          <w:p w14:paraId="38765445"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11.7</w:t>
            </w:r>
          </w:p>
        </w:tc>
        <w:tc>
          <w:tcPr>
            <w:tcW w:w="1106" w:type="dxa"/>
            <w:tcBorders>
              <w:right w:val="single" w:sz="12" w:space="0" w:color="auto"/>
            </w:tcBorders>
            <w:vAlign w:val="center"/>
          </w:tcPr>
          <w:p w14:paraId="2E8BA9D1"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[-59.5 56.1]</w:t>
            </w:r>
          </w:p>
        </w:tc>
      </w:tr>
      <w:tr w:rsidR="00E51C58" w:rsidRPr="00CE6941" w14:paraId="531A7984" w14:textId="77777777" w:rsidTr="00956E04">
        <w:trPr>
          <w:trHeight w:val="20"/>
          <w:jc w:val="center"/>
        </w:trPr>
        <w:tc>
          <w:tcPr>
            <w:tcW w:w="2154" w:type="dxa"/>
            <w:tcBorders>
              <w:right w:val="single" w:sz="12" w:space="0" w:color="auto"/>
            </w:tcBorders>
            <w:vAlign w:val="center"/>
            <w:hideMark/>
          </w:tcPr>
          <w:p w14:paraId="4677A736"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Population Density*PM</w:t>
            </w:r>
          </w:p>
        </w:tc>
        <w:tc>
          <w:tcPr>
            <w:tcW w:w="822" w:type="dxa"/>
            <w:tcBorders>
              <w:left w:val="single" w:sz="12" w:space="0" w:color="auto"/>
              <w:right w:val="single" w:sz="12" w:space="0" w:color="auto"/>
            </w:tcBorders>
            <w:noWrap/>
            <w:vAlign w:val="center"/>
            <w:hideMark/>
          </w:tcPr>
          <w:p w14:paraId="7756A61E"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3.212</w:t>
            </w:r>
          </w:p>
        </w:tc>
        <w:tc>
          <w:tcPr>
            <w:tcW w:w="645" w:type="dxa"/>
            <w:tcBorders>
              <w:left w:val="single" w:sz="12" w:space="0" w:color="auto"/>
            </w:tcBorders>
            <w:noWrap/>
            <w:vAlign w:val="center"/>
          </w:tcPr>
          <w:p w14:paraId="522FD57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7.9</w:t>
            </w:r>
          </w:p>
        </w:tc>
        <w:tc>
          <w:tcPr>
            <w:tcW w:w="1106" w:type="dxa"/>
            <w:tcBorders>
              <w:right w:val="single" w:sz="12" w:space="0" w:color="auto"/>
            </w:tcBorders>
            <w:vAlign w:val="center"/>
          </w:tcPr>
          <w:p w14:paraId="101E21B6"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[-12.9 31.4]</w:t>
            </w:r>
          </w:p>
        </w:tc>
        <w:tc>
          <w:tcPr>
            <w:tcW w:w="645" w:type="dxa"/>
            <w:tcBorders>
              <w:left w:val="single" w:sz="12" w:space="0" w:color="auto"/>
            </w:tcBorders>
            <w:noWrap/>
            <w:vAlign w:val="center"/>
          </w:tcPr>
          <w:p w14:paraId="6EFFFBE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-2.8</w:t>
            </w:r>
          </w:p>
        </w:tc>
        <w:tc>
          <w:tcPr>
            <w:tcW w:w="1106" w:type="dxa"/>
            <w:tcBorders>
              <w:right w:val="single" w:sz="12" w:space="0" w:color="auto"/>
            </w:tcBorders>
            <w:vAlign w:val="center"/>
          </w:tcPr>
          <w:p w14:paraId="6D700DB5"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[-17.8 25.5]</w:t>
            </w:r>
          </w:p>
        </w:tc>
        <w:tc>
          <w:tcPr>
            <w:tcW w:w="645" w:type="dxa"/>
            <w:tcBorders>
              <w:left w:val="single" w:sz="12" w:space="0" w:color="auto"/>
            </w:tcBorders>
            <w:noWrap/>
            <w:vAlign w:val="center"/>
          </w:tcPr>
          <w:p w14:paraId="7ECAC087"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5.5</w:t>
            </w:r>
          </w:p>
        </w:tc>
        <w:tc>
          <w:tcPr>
            <w:tcW w:w="1106" w:type="dxa"/>
            <w:tcBorders>
              <w:right w:val="single" w:sz="12" w:space="0" w:color="auto"/>
            </w:tcBorders>
            <w:vAlign w:val="center"/>
          </w:tcPr>
          <w:p w14:paraId="4348EAE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[-24.2 37.1]</w:t>
            </w:r>
          </w:p>
        </w:tc>
        <w:tc>
          <w:tcPr>
            <w:tcW w:w="645" w:type="dxa"/>
            <w:tcBorders>
              <w:left w:val="single" w:sz="12" w:space="0" w:color="auto"/>
            </w:tcBorders>
            <w:noWrap/>
            <w:vAlign w:val="center"/>
          </w:tcPr>
          <w:p w14:paraId="5F68CDD3"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15.5</w:t>
            </w:r>
          </w:p>
        </w:tc>
        <w:tc>
          <w:tcPr>
            <w:tcW w:w="1106" w:type="dxa"/>
            <w:tcBorders>
              <w:right w:val="single" w:sz="12" w:space="0" w:color="auto"/>
            </w:tcBorders>
            <w:vAlign w:val="center"/>
          </w:tcPr>
          <w:p w14:paraId="52AD080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[-30.8 57.5]</w:t>
            </w:r>
          </w:p>
        </w:tc>
      </w:tr>
      <w:tr w:rsidR="00E51C58" w:rsidRPr="00CE6941" w14:paraId="64970DF8" w14:textId="77777777" w:rsidTr="00956E04">
        <w:trPr>
          <w:trHeight w:val="20"/>
          <w:jc w:val="center"/>
        </w:trPr>
        <w:tc>
          <w:tcPr>
            <w:tcW w:w="2154" w:type="dxa"/>
            <w:tcBorders>
              <w:right w:val="single" w:sz="12" w:space="0" w:color="auto"/>
            </w:tcBorders>
            <w:vAlign w:val="center"/>
            <w:hideMark/>
          </w:tcPr>
          <w:p w14:paraId="39B4AFE5"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Job Density</w:t>
            </w:r>
          </w:p>
        </w:tc>
        <w:tc>
          <w:tcPr>
            <w:tcW w:w="822" w:type="dxa"/>
            <w:tcBorders>
              <w:left w:val="single" w:sz="12" w:space="0" w:color="auto"/>
              <w:right w:val="single" w:sz="12" w:space="0" w:color="auto"/>
            </w:tcBorders>
            <w:noWrap/>
            <w:vAlign w:val="center"/>
            <w:hideMark/>
          </w:tcPr>
          <w:p w14:paraId="63CCB018"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-0.498</w:t>
            </w:r>
          </w:p>
        </w:tc>
        <w:tc>
          <w:tcPr>
            <w:tcW w:w="645" w:type="dxa"/>
            <w:tcBorders>
              <w:left w:val="single" w:sz="12" w:space="0" w:color="auto"/>
            </w:tcBorders>
            <w:noWrap/>
            <w:vAlign w:val="center"/>
          </w:tcPr>
          <w:p w14:paraId="3E8C62A2"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2.5</w:t>
            </w:r>
          </w:p>
        </w:tc>
        <w:tc>
          <w:tcPr>
            <w:tcW w:w="1106" w:type="dxa"/>
            <w:tcBorders>
              <w:right w:val="single" w:sz="12" w:space="0" w:color="auto"/>
            </w:tcBorders>
            <w:vAlign w:val="center"/>
          </w:tcPr>
          <w:p w14:paraId="2AB0B97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[-5.2 13.4]</w:t>
            </w:r>
          </w:p>
        </w:tc>
        <w:tc>
          <w:tcPr>
            <w:tcW w:w="645" w:type="dxa"/>
            <w:tcBorders>
              <w:left w:val="single" w:sz="12" w:space="0" w:color="auto"/>
            </w:tcBorders>
            <w:noWrap/>
            <w:vAlign w:val="center"/>
          </w:tcPr>
          <w:p w14:paraId="58C8EC0A"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0.9</w:t>
            </w:r>
          </w:p>
        </w:tc>
        <w:tc>
          <w:tcPr>
            <w:tcW w:w="1106" w:type="dxa"/>
            <w:tcBorders>
              <w:right w:val="single" w:sz="12" w:space="0" w:color="auto"/>
            </w:tcBorders>
            <w:vAlign w:val="center"/>
          </w:tcPr>
          <w:p w14:paraId="2F14309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[-16.7 30.2]</w:t>
            </w:r>
          </w:p>
        </w:tc>
        <w:tc>
          <w:tcPr>
            <w:tcW w:w="645" w:type="dxa"/>
            <w:tcBorders>
              <w:left w:val="single" w:sz="12" w:space="0" w:color="auto"/>
            </w:tcBorders>
            <w:noWrap/>
            <w:vAlign w:val="center"/>
          </w:tcPr>
          <w:p w14:paraId="349925D0"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-1.5</w:t>
            </w:r>
          </w:p>
        </w:tc>
        <w:tc>
          <w:tcPr>
            <w:tcW w:w="1106" w:type="dxa"/>
            <w:tcBorders>
              <w:right w:val="single" w:sz="12" w:space="0" w:color="auto"/>
            </w:tcBorders>
            <w:vAlign w:val="center"/>
          </w:tcPr>
          <w:p w14:paraId="724C7A4C"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[-28.9 29.1]</w:t>
            </w:r>
          </w:p>
        </w:tc>
        <w:tc>
          <w:tcPr>
            <w:tcW w:w="645" w:type="dxa"/>
            <w:tcBorders>
              <w:left w:val="single" w:sz="12" w:space="0" w:color="auto"/>
            </w:tcBorders>
            <w:noWrap/>
            <w:vAlign w:val="center"/>
          </w:tcPr>
          <w:p w14:paraId="7AFC985D"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-39.4</w:t>
            </w:r>
          </w:p>
        </w:tc>
        <w:tc>
          <w:tcPr>
            <w:tcW w:w="1106" w:type="dxa"/>
            <w:tcBorders>
              <w:right w:val="single" w:sz="12" w:space="0" w:color="auto"/>
            </w:tcBorders>
            <w:vAlign w:val="center"/>
          </w:tcPr>
          <w:p w14:paraId="476E1136"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[-72.8 7.8]</w:t>
            </w:r>
          </w:p>
        </w:tc>
      </w:tr>
      <w:tr w:rsidR="00E51C58" w:rsidRPr="00CE6941" w14:paraId="4B9EB776" w14:textId="77777777" w:rsidTr="00956E04">
        <w:trPr>
          <w:trHeight w:val="20"/>
          <w:jc w:val="center"/>
        </w:trPr>
        <w:tc>
          <w:tcPr>
            <w:tcW w:w="2154" w:type="dxa"/>
            <w:tcBorders>
              <w:right w:val="single" w:sz="12" w:space="0" w:color="auto"/>
            </w:tcBorders>
            <w:vAlign w:val="center"/>
            <w:hideMark/>
          </w:tcPr>
          <w:p w14:paraId="11FFDCA1"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Job Density*AM</w:t>
            </w:r>
          </w:p>
        </w:tc>
        <w:tc>
          <w:tcPr>
            <w:tcW w:w="822" w:type="dxa"/>
            <w:tcBorders>
              <w:left w:val="single" w:sz="12" w:space="0" w:color="auto"/>
              <w:right w:val="single" w:sz="12" w:space="0" w:color="auto"/>
            </w:tcBorders>
            <w:noWrap/>
            <w:vAlign w:val="center"/>
            <w:hideMark/>
          </w:tcPr>
          <w:p w14:paraId="1FBFD7CB"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0.656</w:t>
            </w:r>
          </w:p>
        </w:tc>
        <w:tc>
          <w:tcPr>
            <w:tcW w:w="645" w:type="dxa"/>
            <w:tcBorders>
              <w:left w:val="single" w:sz="12" w:space="0" w:color="auto"/>
            </w:tcBorders>
            <w:noWrap/>
            <w:vAlign w:val="center"/>
          </w:tcPr>
          <w:p w14:paraId="1DC64F47"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-1.8</w:t>
            </w:r>
          </w:p>
        </w:tc>
        <w:tc>
          <w:tcPr>
            <w:tcW w:w="1106" w:type="dxa"/>
            <w:tcBorders>
              <w:right w:val="single" w:sz="12" w:space="0" w:color="auto"/>
            </w:tcBorders>
            <w:vAlign w:val="center"/>
          </w:tcPr>
          <w:p w14:paraId="5BDC2A0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[-11.3 15.9]</w:t>
            </w:r>
          </w:p>
        </w:tc>
        <w:tc>
          <w:tcPr>
            <w:tcW w:w="645" w:type="dxa"/>
            <w:tcBorders>
              <w:left w:val="single" w:sz="12" w:space="0" w:color="auto"/>
            </w:tcBorders>
            <w:noWrap/>
            <w:vAlign w:val="center"/>
          </w:tcPr>
          <w:p w14:paraId="284593E8"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8.6</w:t>
            </w:r>
          </w:p>
        </w:tc>
        <w:tc>
          <w:tcPr>
            <w:tcW w:w="1106" w:type="dxa"/>
            <w:tcBorders>
              <w:right w:val="single" w:sz="12" w:space="0" w:color="auto"/>
            </w:tcBorders>
            <w:vAlign w:val="center"/>
          </w:tcPr>
          <w:p w14:paraId="1047EFB2"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[-15 46.6]</w:t>
            </w:r>
          </w:p>
        </w:tc>
        <w:tc>
          <w:tcPr>
            <w:tcW w:w="645" w:type="dxa"/>
            <w:tcBorders>
              <w:left w:val="single" w:sz="12" w:space="0" w:color="auto"/>
            </w:tcBorders>
            <w:noWrap/>
            <w:vAlign w:val="center"/>
          </w:tcPr>
          <w:p w14:paraId="32C32CEC"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-17.2</w:t>
            </w:r>
          </w:p>
        </w:tc>
        <w:tc>
          <w:tcPr>
            <w:tcW w:w="1106" w:type="dxa"/>
            <w:tcBorders>
              <w:right w:val="single" w:sz="12" w:space="0" w:color="auto"/>
            </w:tcBorders>
            <w:vAlign w:val="center"/>
          </w:tcPr>
          <w:p w14:paraId="049F287D"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[-84.7 80.9]</w:t>
            </w:r>
          </w:p>
        </w:tc>
        <w:tc>
          <w:tcPr>
            <w:tcW w:w="645" w:type="dxa"/>
            <w:tcBorders>
              <w:left w:val="single" w:sz="12" w:space="0" w:color="auto"/>
            </w:tcBorders>
            <w:noWrap/>
            <w:vAlign w:val="center"/>
          </w:tcPr>
          <w:p w14:paraId="68E0F336"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7.5</w:t>
            </w:r>
          </w:p>
        </w:tc>
        <w:tc>
          <w:tcPr>
            <w:tcW w:w="1106" w:type="dxa"/>
            <w:tcBorders>
              <w:right w:val="single" w:sz="12" w:space="0" w:color="auto"/>
            </w:tcBorders>
            <w:vAlign w:val="center"/>
          </w:tcPr>
          <w:p w14:paraId="18DF5A7A"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[-31.2 55.2]</w:t>
            </w:r>
          </w:p>
        </w:tc>
      </w:tr>
      <w:tr w:rsidR="00E51C58" w:rsidRPr="00CE6941" w14:paraId="34F18FC4" w14:textId="77777777" w:rsidTr="00956E04">
        <w:trPr>
          <w:trHeight w:val="20"/>
          <w:jc w:val="center"/>
        </w:trPr>
        <w:tc>
          <w:tcPr>
            <w:tcW w:w="2154" w:type="dxa"/>
            <w:tcBorders>
              <w:right w:val="single" w:sz="12" w:space="0" w:color="auto"/>
            </w:tcBorders>
          </w:tcPr>
          <w:p w14:paraId="22F10C1A" w14:textId="77777777" w:rsidR="00E51C58" w:rsidRPr="00CE6941" w:rsidRDefault="00E51C58" w:rsidP="00627822">
            <w:pPr>
              <w:autoSpaceDE w:val="0"/>
              <w:autoSpaceDN w:val="0"/>
              <w:adjustRightInd w:val="0"/>
              <w:spacing w:before="0" w:after="0"/>
              <w:jc w:val="left"/>
              <w:rPr>
                <w:rFonts w:cs="Times New Roman"/>
                <w:b/>
                <w:sz w:val="20"/>
                <w:szCs w:val="20"/>
              </w:rPr>
            </w:pPr>
            <w:r w:rsidRPr="00CE6941">
              <w:rPr>
                <w:rFonts w:cs="Times New Roman"/>
                <w:b/>
                <w:sz w:val="20"/>
                <w:szCs w:val="20"/>
              </w:rPr>
              <w:t>Weather &amp; Temporal Attributes</w:t>
            </w:r>
          </w:p>
        </w:tc>
        <w:tc>
          <w:tcPr>
            <w:tcW w:w="822" w:type="dxa"/>
            <w:tcBorders>
              <w:left w:val="single" w:sz="12" w:space="0" w:color="auto"/>
              <w:right w:val="single" w:sz="12" w:space="0" w:color="auto"/>
            </w:tcBorders>
            <w:noWrap/>
            <w:vAlign w:val="center"/>
          </w:tcPr>
          <w:p w14:paraId="1469F9F2" w14:textId="77777777" w:rsidR="00E51C58" w:rsidRPr="00D40634" w:rsidRDefault="00E51C58" w:rsidP="0062782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40A66AB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4B59CCD8"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4F1461C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5BF89517"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6A7C8638"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4635FDA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20505A9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45B1114D"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r>
      <w:tr w:rsidR="00E51C58" w:rsidRPr="00CE6941" w14:paraId="77993EF8" w14:textId="77777777" w:rsidTr="00956E04">
        <w:trPr>
          <w:trHeight w:val="20"/>
          <w:jc w:val="center"/>
        </w:trPr>
        <w:tc>
          <w:tcPr>
            <w:tcW w:w="2154" w:type="dxa"/>
            <w:tcBorders>
              <w:right w:val="single" w:sz="12" w:space="0" w:color="auto"/>
            </w:tcBorders>
            <w:hideMark/>
          </w:tcPr>
          <w:p w14:paraId="32250F0C"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AM</w:t>
            </w:r>
          </w:p>
        </w:tc>
        <w:tc>
          <w:tcPr>
            <w:tcW w:w="822" w:type="dxa"/>
            <w:tcBorders>
              <w:left w:val="single" w:sz="12" w:space="0" w:color="auto"/>
              <w:right w:val="single" w:sz="12" w:space="0" w:color="auto"/>
            </w:tcBorders>
            <w:noWrap/>
            <w:vAlign w:val="center"/>
            <w:hideMark/>
          </w:tcPr>
          <w:p w14:paraId="52BF05B7"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0.656</w:t>
            </w:r>
          </w:p>
        </w:tc>
        <w:tc>
          <w:tcPr>
            <w:tcW w:w="645" w:type="dxa"/>
            <w:tcBorders>
              <w:left w:val="single" w:sz="12" w:space="0" w:color="auto"/>
            </w:tcBorders>
            <w:noWrap/>
            <w:vAlign w:val="center"/>
          </w:tcPr>
          <w:p w14:paraId="054B2CD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0.8</w:t>
            </w:r>
          </w:p>
        </w:tc>
        <w:tc>
          <w:tcPr>
            <w:tcW w:w="1106" w:type="dxa"/>
            <w:tcBorders>
              <w:right w:val="single" w:sz="12" w:space="0" w:color="auto"/>
            </w:tcBorders>
            <w:vAlign w:val="center"/>
          </w:tcPr>
          <w:p w14:paraId="30037158"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[-1.6 3.6]</w:t>
            </w:r>
          </w:p>
        </w:tc>
        <w:tc>
          <w:tcPr>
            <w:tcW w:w="645" w:type="dxa"/>
            <w:tcBorders>
              <w:left w:val="single" w:sz="12" w:space="0" w:color="auto"/>
            </w:tcBorders>
            <w:noWrap/>
            <w:vAlign w:val="center"/>
          </w:tcPr>
          <w:p w14:paraId="0F201CE1"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-1.2</w:t>
            </w:r>
          </w:p>
        </w:tc>
        <w:tc>
          <w:tcPr>
            <w:tcW w:w="1106" w:type="dxa"/>
            <w:tcBorders>
              <w:right w:val="single" w:sz="12" w:space="0" w:color="auto"/>
            </w:tcBorders>
            <w:vAlign w:val="center"/>
          </w:tcPr>
          <w:p w14:paraId="5E00AA65"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[-9.5 2.4]</w:t>
            </w:r>
          </w:p>
        </w:tc>
        <w:tc>
          <w:tcPr>
            <w:tcW w:w="645" w:type="dxa"/>
            <w:tcBorders>
              <w:left w:val="single" w:sz="12" w:space="0" w:color="auto"/>
            </w:tcBorders>
            <w:noWrap/>
            <w:vAlign w:val="center"/>
          </w:tcPr>
          <w:p w14:paraId="5A95C98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106" w:type="dxa"/>
            <w:tcBorders>
              <w:right w:val="single" w:sz="12" w:space="0" w:color="auto"/>
            </w:tcBorders>
            <w:vAlign w:val="center"/>
          </w:tcPr>
          <w:p w14:paraId="3F61C611"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[-8 4.5]</w:t>
            </w:r>
          </w:p>
        </w:tc>
        <w:tc>
          <w:tcPr>
            <w:tcW w:w="645" w:type="dxa"/>
            <w:tcBorders>
              <w:left w:val="single" w:sz="12" w:space="0" w:color="auto"/>
            </w:tcBorders>
            <w:noWrap/>
            <w:vAlign w:val="center"/>
          </w:tcPr>
          <w:p w14:paraId="24F85B96"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-0.3</w:t>
            </w:r>
          </w:p>
        </w:tc>
        <w:tc>
          <w:tcPr>
            <w:tcW w:w="1106" w:type="dxa"/>
            <w:tcBorders>
              <w:right w:val="single" w:sz="12" w:space="0" w:color="auto"/>
            </w:tcBorders>
            <w:vAlign w:val="center"/>
          </w:tcPr>
          <w:p w14:paraId="66DE4210"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[-6.7 9.3]</w:t>
            </w:r>
          </w:p>
        </w:tc>
      </w:tr>
      <w:tr w:rsidR="00E51C58" w:rsidRPr="00CE6941" w14:paraId="19BFF73C" w14:textId="77777777" w:rsidTr="00956E04">
        <w:trPr>
          <w:trHeight w:val="20"/>
          <w:jc w:val="center"/>
        </w:trPr>
        <w:tc>
          <w:tcPr>
            <w:tcW w:w="2154" w:type="dxa"/>
            <w:tcBorders>
              <w:right w:val="single" w:sz="12" w:space="0" w:color="auto"/>
            </w:tcBorders>
            <w:hideMark/>
          </w:tcPr>
          <w:p w14:paraId="4D11A428"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Midday</w:t>
            </w:r>
          </w:p>
        </w:tc>
        <w:tc>
          <w:tcPr>
            <w:tcW w:w="822" w:type="dxa"/>
            <w:tcBorders>
              <w:left w:val="single" w:sz="12" w:space="0" w:color="auto"/>
              <w:right w:val="single" w:sz="12" w:space="0" w:color="auto"/>
            </w:tcBorders>
            <w:noWrap/>
            <w:vAlign w:val="center"/>
            <w:hideMark/>
          </w:tcPr>
          <w:p w14:paraId="38D37A4F"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1.458</w:t>
            </w:r>
          </w:p>
        </w:tc>
        <w:tc>
          <w:tcPr>
            <w:tcW w:w="645" w:type="dxa"/>
            <w:tcBorders>
              <w:left w:val="single" w:sz="12" w:space="0" w:color="auto"/>
            </w:tcBorders>
            <w:noWrap/>
            <w:vAlign w:val="center"/>
          </w:tcPr>
          <w:p w14:paraId="2407F222"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right w:val="single" w:sz="12" w:space="0" w:color="auto"/>
            </w:tcBorders>
            <w:vAlign w:val="center"/>
          </w:tcPr>
          <w:p w14:paraId="5FE0B620"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[-1.3 0.8]</w:t>
            </w:r>
          </w:p>
        </w:tc>
        <w:tc>
          <w:tcPr>
            <w:tcW w:w="645" w:type="dxa"/>
            <w:tcBorders>
              <w:left w:val="single" w:sz="12" w:space="0" w:color="auto"/>
            </w:tcBorders>
            <w:noWrap/>
            <w:vAlign w:val="center"/>
          </w:tcPr>
          <w:p w14:paraId="4AB7D72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106" w:type="dxa"/>
            <w:tcBorders>
              <w:right w:val="single" w:sz="12" w:space="0" w:color="auto"/>
            </w:tcBorders>
            <w:vAlign w:val="center"/>
          </w:tcPr>
          <w:p w14:paraId="09C67BE5"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[-0.8 0]</w:t>
            </w:r>
          </w:p>
        </w:tc>
        <w:tc>
          <w:tcPr>
            <w:tcW w:w="645" w:type="dxa"/>
            <w:tcBorders>
              <w:left w:val="single" w:sz="12" w:space="0" w:color="auto"/>
            </w:tcBorders>
            <w:noWrap/>
            <w:vAlign w:val="center"/>
          </w:tcPr>
          <w:p w14:paraId="1E8BA98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0.3</w:t>
            </w:r>
          </w:p>
        </w:tc>
        <w:tc>
          <w:tcPr>
            <w:tcW w:w="1106" w:type="dxa"/>
            <w:tcBorders>
              <w:right w:val="single" w:sz="12" w:space="0" w:color="auto"/>
            </w:tcBorders>
            <w:vAlign w:val="center"/>
          </w:tcPr>
          <w:p w14:paraId="6EF46A40"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[-0.8 1.2]</w:t>
            </w:r>
          </w:p>
        </w:tc>
        <w:tc>
          <w:tcPr>
            <w:tcW w:w="645" w:type="dxa"/>
            <w:tcBorders>
              <w:left w:val="single" w:sz="12" w:space="0" w:color="auto"/>
            </w:tcBorders>
            <w:noWrap/>
            <w:vAlign w:val="center"/>
          </w:tcPr>
          <w:p w14:paraId="319D05E6"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0.2</w:t>
            </w:r>
          </w:p>
        </w:tc>
        <w:tc>
          <w:tcPr>
            <w:tcW w:w="1106" w:type="dxa"/>
            <w:tcBorders>
              <w:right w:val="single" w:sz="12" w:space="0" w:color="auto"/>
            </w:tcBorders>
            <w:vAlign w:val="center"/>
          </w:tcPr>
          <w:p w14:paraId="6FF80AB7"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[-2.7 2.8]</w:t>
            </w:r>
          </w:p>
        </w:tc>
      </w:tr>
      <w:tr w:rsidR="00E51C58" w:rsidRPr="00CE6941" w14:paraId="24B713DB" w14:textId="77777777" w:rsidTr="00956E04">
        <w:trPr>
          <w:trHeight w:val="20"/>
          <w:jc w:val="center"/>
        </w:trPr>
        <w:tc>
          <w:tcPr>
            <w:tcW w:w="2154" w:type="dxa"/>
            <w:tcBorders>
              <w:right w:val="single" w:sz="12" w:space="0" w:color="auto"/>
            </w:tcBorders>
            <w:hideMark/>
          </w:tcPr>
          <w:p w14:paraId="747C69DF"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PM</w:t>
            </w:r>
          </w:p>
        </w:tc>
        <w:tc>
          <w:tcPr>
            <w:tcW w:w="822" w:type="dxa"/>
            <w:tcBorders>
              <w:left w:val="single" w:sz="12" w:space="0" w:color="auto"/>
              <w:right w:val="single" w:sz="12" w:space="0" w:color="auto"/>
            </w:tcBorders>
            <w:noWrap/>
            <w:vAlign w:val="center"/>
            <w:hideMark/>
          </w:tcPr>
          <w:p w14:paraId="63F68F3D"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1.199</w:t>
            </w:r>
          </w:p>
        </w:tc>
        <w:tc>
          <w:tcPr>
            <w:tcW w:w="645" w:type="dxa"/>
            <w:tcBorders>
              <w:left w:val="single" w:sz="12" w:space="0" w:color="auto"/>
            </w:tcBorders>
            <w:noWrap/>
            <w:vAlign w:val="center"/>
          </w:tcPr>
          <w:p w14:paraId="04E2017D"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-1.2</w:t>
            </w:r>
          </w:p>
        </w:tc>
        <w:tc>
          <w:tcPr>
            <w:tcW w:w="1106" w:type="dxa"/>
            <w:tcBorders>
              <w:right w:val="single" w:sz="12" w:space="0" w:color="auto"/>
            </w:tcBorders>
            <w:vAlign w:val="center"/>
          </w:tcPr>
          <w:p w14:paraId="6D5FC238"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[-2.2 -0.1]</w:t>
            </w:r>
          </w:p>
        </w:tc>
        <w:tc>
          <w:tcPr>
            <w:tcW w:w="645" w:type="dxa"/>
            <w:tcBorders>
              <w:left w:val="single" w:sz="12" w:space="0" w:color="auto"/>
            </w:tcBorders>
            <w:noWrap/>
            <w:vAlign w:val="center"/>
          </w:tcPr>
          <w:p w14:paraId="0DAAC5D3"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-0.5</w:t>
            </w:r>
          </w:p>
        </w:tc>
        <w:tc>
          <w:tcPr>
            <w:tcW w:w="1106" w:type="dxa"/>
            <w:tcBorders>
              <w:right w:val="single" w:sz="12" w:space="0" w:color="auto"/>
            </w:tcBorders>
            <w:vAlign w:val="center"/>
          </w:tcPr>
          <w:p w14:paraId="6B73DD48"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[-2.7 1.7]</w:t>
            </w:r>
          </w:p>
        </w:tc>
        <w:tc>
          <w:tcPr>
            <w:tcW w:w="645" w:type="dxa"/>
            <w:tcBorders>
              <w:left w:val="single" w:sz="12" w:space="0" w:color="auto"/>
            </w:tcBorders>
            <w:noWrap/>
            <w:vAlign w:val="center"/>
          </w:tcPr>
          <w:p w14:paraId="56FD04BF"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0.6</w:t>
            </w:r>
          </w:p>
        </w:tc>
        <w:tc>
          <w:tcPr>
            <w:tcW w:w="1106" w:type="dxa"/>
            <w:tcBorders>
              <w:right w:val="single" w:sz="12" w:space="0" w:color="auto"/>
            </w:tcBorders>
            <w:vAlign w:val="center"/>
          </w:tcPr>
          <w:p w14:paraId="43ABFB50"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[-2.8 3.9]</w:t>
            </w:r>
          </w:p>
        </w:tc>
        <w:tc>
          <w:tcPr>
            <w:tcW w:w="645" w:type="dxa"/>
            <w:tcBorders>
              <w:left w:val="single" w:sz="12" w:space="0" w:color="auto"/>
            </w:tcBorders>
            <w:noWrap/>
            <w:vAlign w:val="center"/>
          </w:tcPr>
          <w:p w14:paraId="37D5036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-1.2</w:t>
            </w:r>
          </w:p>
        </w:tc>
        <w:tc>
          <w:tcPr>
            <w:tcW w:w="1106" w:type="dxa"/>
            <w:tcBorders>
              <w:right w:val="single" w:sz="12" w:space="0" w:color="auto"/>
            </w:tcBorders>
            <w:vAlign w:val="center"/>
          </w:tcPr>
          <w:p w14:paraId="01F164DD"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[-9.3 3.6]</w:t>
            </w:r>
          </w:p>
        </w:tc>
      </w:tr>
      <w:tr w:rsidR="00E51C58" w:rsidRPr="00CE6941" w14:paraId="34B61CA9" w14:textId="77777777" w:rsidTr="00956E04">
        <w:trPr>
          <w:trHeight w:val="20"/>
          <w:jc w:val="center"/>
        </w:trPr>
        <w:tc>
          <w:tcPr>
            <w:tcW w:w="2154" w:type="dxa"/>
            <w:tcBorders>
              <w:right w:val="single" w:sz="12" w:space="0" w:color="auto"/>
            </w:tcBorders>
            <w:hideMark/>
          </w:tcPr>
          <w:p w14:paraId="1E817A6D"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Even</w:t>
            </w:r>
          </w:p>
        </w:tc>
        <w:tc>
          <w:tcPr>
            <w:tcW w:w="822" w:type="dxa"/>
            <w:tcBorders>
              <w:left w:val="single" w:sz="12" w:space="0" w:color="auto"/>
              <w:right w:val="single" w:sz="12" w:space="0" w:color="auto"/>
            </w:tcBorders>
            <w:noWrap/>
            <w:vAlign w:val="center"/>
            <w:hideMark/>
          </w:tcPr>
          <w:p w14:paraId="6842651D"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0.639</w:t>
            </w:r>
          </w:p>
        </w:tc>
        <w:tc>
          <w:tcPr>
            <w:tcW w:w="645" w:type="dxa"/>
            <w:tcBorders>
              <w:left w:val="single" w:sz="12" w:space="0" w:color="auto"/>
            </w:tcBorders>
            <w:noWrap/>
            <w:vAlign w:val="center"/>
          </w:tcPr>
          <w:p w14:paraId="562DE83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-0.7</w:t>
            </w:r>
          </w:p>
        </w:tc>
        <w:tc>
          <w:tcPr>
            <w:tcW w:w="1106" w:type="dxa"/>
            <w:tcBorders>
              <w:right w:val="single" w:sz="12" w:space="0" w:color="auto"/>
            </w:tcBorders>
            <w:vAlign w:val="center"/>
          </w:tcPr>
          <w:p w14:paraId="3A33832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[-1.9 0.6]</w:t>
            </w:r>
          </w:p>
        </w:tc>
        <w:tc>
          <w:tcPr>
            <w:tcW w:w="645" w:type="dxa"/>
            <w:tcBorders>
              <w:left w:val="single" w:sz="12" w:space="0" w:color="auto"/>
            </w:tcBorders>
            <w:noWrap/>
            <w:vAlign w:val="center"/>
          </w:tcPr>
          <w:p w14:paraId="653AD62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0.8</w:t>
            </w:r>
          </w:p>
        </w:tc>
        <w:tc>
          <w:tcPr>
            <w:tcW w:w="1106" w:type="dxa"/>
            <w:tcBorders>
              <w:right w:val="single" w:sz="12" w:space="0" w:color="auto"/>
            </w:tcBorders>
            <w:vAlign w:val="center"/>
          </w:tcPr>
          <w:p w14:paraId="1D3609A8"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[-2.4 4.8]</w:t>
            </w:r>
          </w:p>
        </w:tc>
        <w:tc>
          <w:tcPr>
            <w:tcW w:w="645" w:type="dxa"/>
            <w:tcBorders>
              <w:left w:val="single" w:sz="12" w:space="0" w:color="auto"/>
            </w:tcBorders>
            <w:noWrap/>
            <w:vAlign w:val="center"/>
          </w:tcPr>
          <w:p w14:paraId="3D1D3F0F"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0.7</w:t>
            </w:r>
          </w:p>
        </w:tc>
        <w:tc>
          <w:tcPr>
            <w:tcW w:w="1106" w:type="dxa"/>
            <w:tcBorders>
              <w:right w:val="single" w:sz="12" w:space="0" w:color="auto"/>
            </w:tcBorders>
            <w:vAlign w:val="center"/>
          </w:tcPr>
          <w:p w14:paraId="2608F1CD"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[-1.2 3.9]</w:t>
            </w:r>
          </w:p>
        </w:tc>
        <w:tc>
          <w:tcPr>
            <w:tcW w:w="645" w:type="dxa"/>
            <w:tcBorders>
              <w:left w:val="single" w:sz="12" w:space="0" w:color="auto"/>
            </w:tcBorders>
            <w:noWrap/>
            <w:vAlign w:val="center"/>
          </w:tcPr>
          <w:p w14:paraId="403106A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0.0</w:t>
            </w:r>
          </w:p>
        </w:tc>
        <w:tc>
          <w:tcPr>
            <w:tcW w:w="1106" w:type="dxa"/>
            <w:tcBorders>
              <w:right w:val="single" w:sz="12" w:space="0" w:color="auto"/>
            </w:tcBorders>
            <w:vAlign w:val="center"/>
          </w:tcPr>
          <w:p w14:paraId="33D95C4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[-2.5 6.2]</w:t>
            </w:r>
          </w:p>
        </w:tc>
      </w:tr>
      <w:tr w:rsidR="00E51C58" w:rsidRPr="00CE6941" w14:paraId="05FF0B43" w14:textId="77777777" w:rsidTr="00956E04">
        <w:trPr>
          <w:trHeight w:val="20"/>
          <w:jc w:val="center"/>
        </w:trPr>
        <w:tc>
          <w:tcPr>
            <w:tcW w:w="2154" w:type="dxa"/>
            <w:tcBorders>
              <w:right w:val="single" w:sz="12" w:space="0" w:color="auto"/>
            </w:tcBorders>
            <w:hideMark/>
          </w:tcPr>
          <w:p w14:paraId="49764574"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Temperature</w:t>
            </w:r>
          </w:p>
        </w:tc>
        <w:tc>
          <w:tcPr>
            <w:tcW w:w="822" w:type="dxa"/>
            <w:tcBorders>
              <w:left w:val="single" w:sz="12" w:space="0" w:color="auto"/>
              <w:right w:val="single" w:sz="12" w:space="0" w:color="auto"/>
            </w:tcBorders>
            <w:noWrap/>
            <w:vAlign w:val="center"/>
            <w:hideMark/>
          </w:tcPr>
          <w:p w14:paraId="5953469C"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0.022</w:t>
            </w:r>
          </w:p>
        </w:tc>
        <w:tc>
          <w:tcPr>
            <w:tcW w:w="645" w:type="dxa"/>
            <w:tcBorders>
              <w:left w:val="single" w:sz="12" w:space="0" w:color="auto"/>
            </w:tcBorders>
            <w:noWrap/>
            <w:vAlign w:val="center"/>
          </w:tcPr>
          <w:p w14:paraId="6AC8B5D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2.0</w:t>
            </w:r>
          </w:p>
        </w:tc>
        <w:tc>
          <w:tcPr>
            <w:tcW w:w="1106" w:type="dxa"/>
            <w:tcBorders>
              <w:right w:val="single" w:sz="12" w:space="0" w:color="auto"/>
            </w:tcBorders>
            <w:vAlign w:val="center"/>
          </w:tcPr>
          <w:p w14:paraId="30F5243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[-4.8 8.3]</w:t>
            </w:r>
          </w:p>
        </w:tc>
        <w:tc>
          <w:tcPr>
            <w:tcW w:w="645" w:type="dxa"/>
            <w:tcBorders>
              <w:left w:val="single" w:sz="12" w:space="0" w:color="auto"/>
            </w:tcBorders>
            <w:noWrap/>
            <w:vAlign w:val="center"/>
          </w:tcPr>
          <w:p w14:paraId="477C334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4.6</w:t>
            </w:r>
          </w:p>
        </w:tc>
        <w:tc>
          <w:tcPr>
            <w:tcW w:w="1106" w:type="dxa"/>
            <w:tcBorders>
              <w:right w:val="single" w:sz="12" w:space="0" w:color="auto"/>
            </w:tcBorders>
            <w:vAlign w:val="center"/>
          </w:tcPr>
          <w:p w14:paraId="02C7A241"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[-3.1 12.3]</w:t>
            </w:r>
          </w:p>
        </w:tc>
        <w:tc>
          <w:tcPr>
            <w:tcW w:w="645" w:type="dxa"/>
            <w:tcBorders>
              <w:left w:val="single" w:sz="12" w:space="0" w:color="auto"/>
            </w:tcBorders>
            <w:noWrap/>
            <w:vAlign w:val="center"/>
          </w:tcPr>
          <w:p w14:paraId="3FA8565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-1.6</w:t>
            </w:r>
          </w:p>
        </w:tc>
        <w:tc>
          <w:tcPr>
            <w:tcW w:w="1106" w:type="dxa"/>
            <w:tcBorders>
              <w:right w:val="single" w:sz="12" w:space="0" w:color="auto"/>
            </w:tcBorders>
            <w:vAlign w:val="center"/>
          </w:tcPr>
          <w:p w14:paraId="3804AFA2"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[-19.1 41.6]</w:t>
            </w:r>
          </w:p>
        </w:tc>
        <w:tc>
          <w:tcPr>
            <w:tcW w:w="645" w:type="dxa"/>
            <w:tcBorders>
              <w:left w:val="single" w:sz="12" w:space="0" w:color="auto"/>
            </w:tcBorders>
            <w:noWrap/>
            <w:vAlign w:val="center"/>
          </w:tcPr>
          <w:p w14:paraId="26D29F8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9.4</w:t>
            </w:r>
          </w:p>
        </w:tc>
        <w:tc>
          <w:tcPr>
            <w:tcW w:w="1106" w:type="dxa"/>
            <w:tcBorders>
              <w:right w:val="single" w:sz="12" w:space="0" w:color="auto"/>
            </w:tcBorders>
            <w:vAlign w:val="center"/>
          </w:tcPr>
          <w:p w14:paraId="793F21C2"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[-38.1 46.6]</w:t>
            </w:r>
          </w:p>
        </w:tc>
      </w:tr>
      <w:tr w:rsidR="00E51C58" w:rsidRPr="00CE6941" w14:paraId="20055DE0" w14:textId="77777777" w:rsidTr="00956E04">
        <w:trPr>
          <w:trHeight w:val="20"/>
          <w:jc w:val="center"/>
        </w:trPr>
        <w:tc>
          <w:tcPr>
            <w:tcW w:w="2154" w:type="dxa"/>
            <w:tcBorders>
              <w:right w:val="single" w:sz="12" w:space="0" w:color="auto"/>
            </w:tcBorders>
            <w:hideMark/>
          </w:tcPr>
          <w:p w14:paraId="245FBF84"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Relative Humidity</w:t>
            </w:r>
          </w:p>
        </w:tc>
        <w:tc>
          <w:tcPr>
            <w:tcW w:w="822" w:type="dxa"/>
            <w:tcBorders>
              <w:left w:val="single" w:sz="12" w:space="0" w:color="auto"/>
              <w:right w:val="single" w:sz="12" w:space="0" w:color="auto"/>
            </w:tcBorders>
            <w:noWrap/>
            <w:vAlign w:val="center"/>
            <w:hideMark/>
          </w:tcPr>
          <w:p w14:paraId="0842EAF2"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-0.010</w:t>
            </w:r>
          </w:p>
        </w:tc>
        <w:tc>
          <w:tcPr>
            <w:tcW w:w="645" w:type="dxa"/>
            <w:tcBorders>
              <w:left w:val="single" w:sz="12" w:space="0" w:color="auto"/>
            </w:tcBorders>
            <w:noWrap/>
            <w:vAlign w:val="center"/>
          </w:tcPr>
          <w:p w14:paraId="0A3BFE0A"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1.9</w:t>
            </w:r>
          </w:p>
        </w:tc>
        <w:tc>
          <w:tcPr>
            <w:tcW w:w="1106" w:type="dxa"/>
            <w:tcBorders>
              <w:right w:val="single" w:sz="12" w:space="0" w:color="auto"/>
            </w:tcBorders>
            <w:vAlign w:val="center"/>
          </w:tcPr>
          <w:p w14:paraId="3A8D7AF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[-2.4 5.5]</w:t>
            </w:r>
          </w:p>
        </w:tc>
        <w:tc>
          <w:tcPr>
            <w:tcW w:w="645" w:type="dxa"/>
            <w:tcBorders>
              <w:left w:val="single" w:sz="12" w:space="0" w:color="auto"/>
            </w:tcBorders>
            <w:noWrap/>
            <w:vAlign w:val="center"/>
          </w:tcPr>
          <w:p w14:paraId="60B3D59C"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-1.0</w:t>
            </w:r>
          </w:p>
        </w:tc>
        <w:tc>
          <w:tcPr>
            <w:tcW w:w="1106" w:type="dxa"/>
            <w:tcBorders>
              <w:right w:val="single" w:sz="12" w:space="0" w:color="auto"/>
            </w:tcBorders>
            <w:vAlign w:val="center"/>
          </w:tcPr>
          <w:p w14:paraId="6E16A71F"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[-3 2.5]</w:t>
            </w:r>
          </w:p>
        </w:tc>
        <w:tc>
          <w:tcPr>
            <w:tcW w:w="645" w:type="dxa"/>
            <w:tcBorders>
              <w:left w:val="single" w:sz="12" w:space="0" w:color="auto"/>
            </w:tcBorders>
            <w:noWrap/>
            <w:vAlign w:val="center"/>
          </w:tcPr>
          <w:p w14:paraId="76164E37"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-1.8</w:t>
            </w:r>
          </w:p>
        </w:tc>
        <w:tc>
          <w:tcPr>
            <w:tcW w:w="1106" w:type="dxa"/>
            <w:tcBorders>
              <w:right w:val="single" w:sz="12" w:space="0" w:color="auto"/>
            </w:tcBorders>
            <w:vAlign w:val="center"/>
          </w:tcPr>
          <w:p w14:paraId="50C37AD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[-13.1 4.3]</w:t>
            </w:r>
          </w:p>
        </w:tc>
        <w:tc>
          <w:tcPr>
            <w:tcW w:w="645" w:type="dxa"/>
            <w:tcBorders>
              <w:left w:val="single" w:sz="12" w:space="0" w:color="auto"/>
            </w:tcBorders>
            <w:noWrap/>
            <w:vAlign w:val="center"/>
          </w:tcPr>
          <w:p w14:paraId="764D0C88"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-6.6</w:t>
            </w:r>
          </w:p>
        </w:tc>
        <w:tc>
          <w:tcPr>
            <w:tcW w:w="1106" w:type="dxa"/>
            <w:tcBorders>
              <w:right w:val="single" w:sz="12" w:space="0" w:color="auto"/>
            </w:tcBorders>
            <w:vAlign w:val="center"/>
          </w:tcPr>
          <w:p w14:paraId="04E6A99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[-9.9 -2.2]</w:t>
            </w:r>
          </w:p>
        </w:tc>
      </w:tr>
      <w:tr w:rsidR="00E51C58" w:rsidRPr="00CE6941" w14:paraId="0612285C" w14:textId="77777777" w:rsidTr="00956E04">
        <w:trPr>
          <w:trHeight w:val="20"/>
          <w:jc w:val="center"/>
        </w:trPr>
        <w:tc>
          <w:tcPr>
            <w:tcW w:w="2154" w:type="dxa"/>
            <w:tcBorders>
              <w:bottom w:val="single" w:sz="12" w:space="0" w:color="auto"/>
              <w:right w:val="single" w:sz="12" w:space="0" w:color="auto"/>
            </w:tcBorders>
            <w:hideMark/>
          </w:tcPr>
          <w:p w14:paraId="08EF278E"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Rainy Weather</w:t>
            </w:r>
          </w:p>
        </w:tc>
        <w:tc>
          <w:tcPr>
            <w:tcW w:w="822" w:type="dxa"/>
            <w:tcBorders>
              <w:left w:val="single" w:sz="12" w:space="0" w:color="auto"/>
              <w:bottom w:val="single" w:sz="12" w:space="0" w:color="auto"/>
              <w:right w:val="single" w:sz="12" w:space="0" w:color="auto"/>
            </w:tcBorders>
            <w:noWrap/>
            <w:vAlign w:val="center"/>
            <w:hideMark/>
          </w:tcPr>
          <w:p w14:paraId="59CD2982" w14:textId="77777777" w:rsidR="00E51C58" w:rsidRPr="00D40634" w:rsidRDefault="00E51C58" w:rsidP="00627822">
            <w:pPr>
              <w:autoSpaceDE w:val="0"/>
              <w:autoSpaceDN w:val="0"/>
              <w:adjustRightInd w:val="0"/>
              <w:spacing w:before="0" w:after="0"/>
              <w:jc w:val="center"/>
              <w:rPr>
                <w:rFonts w:cs="Times New Roman"/>
                <w:sz w:val="20"/>
                <w:szCs w:val="20"/>
              </w:rPr>
            </w:pPr>
            <w:r w:rsidRPr="00DC142F">
              <w:rPr>
                <w:rFonts w:cs="Times New Roman"/>
                <w:sz w:val="20"/>
                <w:szCs w:val="20"/>
              </w:rPr>
              <w:t>-0.204</w:t>
            </w:r>
          </w:p>
        </w:tc>
        <w:tc>
          <w:tcPr>
            <w:tcW w:w="645" w:type="dxa"/>
            <w:tcBorders>
              <w:left w:val="single" w:sz="12" w:space="0" w:color="auto"/>
              <w:bottom w:val="single" w:sz="12" w:space="0" w:color="auto"/>
            </w:tcBorders>
            <w:noWrap/>
            <w:vAlign w:val="center"/>
          </w:tcPr>
          <w:p w14:paraId="2EBE3F89"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-1.2</w:t>
            </w:r>
          </w:p>
        </w:tc>
        <w:tc>
          <w:tcPr>
            <w:tcW w:w="1106" w:type="dxa"/>
            <w:tcBorders>
              <w:bottom w:val="single" w:sz="12" w:space="0" w:color="auto"/>
              <w:right w:val="single" w:sz="12" w:space="0" w:color="auto"/>
            </w:tcBorders>
            <w:vAlign w:val="center"/>
          </w:tcPr>
          <w:p w14:paraId="53984668"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[-13.6 17]</w:t>
            </w:r>
          </w:p>
        </w:tc>
        <w:tc>
          <w:tcPr>
            <w:tcW w:w="645" w:type="dxa"/>
            <w:tcBorders>
              <w:left w:val="single" w:sz="12" w:space="0" w:color="auto"/>
              <w:bottom w:val="single" w:sz="12" w:space="0" w:color="auto"/>
            </w:tcBorders>
            <w:noWrap/>
            <w:vAlign w:val="center"/>
          </w:tcPr>
          <w:p w14:paraId="13D1E33E"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9.1</w:t>
            </w:r>
          </w:p>
        </w:tc>
        <w:tc>
          <w:tcPr>
            <w:tcW w:w="1106" w:type="dxa"/>
            <w:tcBorders>
              <w:bottom w:val="single" w:sz="12" w:space="0" w:color="auto"/>
              <w:right w:val="single" w:sz="12" w:space="0" w:color="auto"/>
            </w:tcBorders>
            <w:vAlign w:val="center"/>
          </w:tcPr>
          <w:p w14:paraId="760784BB"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[1.2 20.3]</w:t>
            </w:r>
          </w:p>
        </w:tc>
        <w:tc>
          <w:tcPr>
            <w:tcW w:w="645" w:type="dxa"/>
            <w:tcBorders>
              <w:left w:val="single" w:sz="12" w:space="0" w:color="auto"/>
              <w:bottom w:val="single" w:sz="12" w:space="0" w:color="auto"/>
            </w:tcBorders>
            <w:noWrap/>
            <w:vAlign w:val="center"/>
          </w:tcPr>
          <w:p w14:paraId="197BF784"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4.3</w:t>
            </w:r>
          </w:p>
        </w:tc>
        <w:tc>
          <w:tcPr>
            <w:tcW w:w="1106" w:type="dxa"/>
            <w:tcBorders>
              <w:bottom w:val="single" w:sz="12" w:space="0" w:color="auto"/>
              <w:right w:val="single" w:sz="12" w:space="0" w:color="auto"/>
            </w:tcBorders>
            <w:vAlign w:val="center"/>
          </w:tcPr>
          <w:p w14:paraId="43D346EA"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[-19.3 20.6]</w:t>
            </w:r>
          </w:p>
        </w:tc>
        <w:tc>
          <w:tcPr>
            <w:tcW w:w="645" w:type="dxa"/>
            <w:tcBorders>
              <w:left w:val="single" w:sz="12" w:space="0" w:color="auto"/>
              <w:bottom w:val="single" w:sz="12" w:space="0" w:color="auto"/>
            </w:tcBorders>
            <w:noWrap/>
            <w:vAlign w:val="center"/>
          </w:tcPr>
          <w:p w14:paraId="1B544F2F"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-7.5</w:t>
            </w:r>
          </w:p>
        </w:tc>
        <w:tc>
          <w:tcPr>
            <w:tcW w:w="1106" w:type="dxa"/>
            <w:tcBorders>
              <w:bottom w:val="single" w:sz="12" w:space="0" w:color="auto"/>
              <w:right w:val="single" w:sz="12" w:space="0" w:color="auto"/>
            </w:tcBorders>
            <w:vAlign w:val="center"/>
          </w:tcPr>
          <w:p w14:paraId="0C6E7F31" w14:textId="77777777" w:rsidR="00E51C58" w:rsidRPr="00D40634" w:rsidRDefault="00E51C58" w:rsidP="00627822">
            <w:pPr>
              <w:autoSpaceDE w:val="0"/>
              <w:autoSpaceDN w:val="0"/>
              <w:adjustRightInd w:val="0"/>
              <w:spacing w:before="0" w:after="0"/>
              <w:jc w:val="center"/>
              <w:rPr>
                <w:rFonts w:cs="Times New Roman"/>
                <w:sz w:val="20"/>
                <w:szCs w:val="20"/>
              </w:rPr>
            </w:pPr>
            <w:r>
              <w:rPr>
                <w:color w:val="000000"/>
                <w:sz w:val="20"/>
                <w:szCs w:val="20"/>
              </w:rPr>
              <w:t>[-22.1 26.5]</w:t>
            </w:r>
          </w:p>
        </w:tc>
      </w:tr>
      <w:tr w:rsidR="00FB0359" w:rsidRPr="00CE6941" w14:paraId="1BE023D0" w14:textId="77777777" w:rsidTr="00956E04">
        <w:trPr>
          <w:trHeight w:val="20"/>
          <w:jc w:val="center"/>
        </w:trPr>
        <w:tc>
          <w:tcPr>
            <w:tcW w:w="2154" w:type="dxa"/>
            <w:tcBorders>
              <w:top w:val="single" w:sz="12" w:space="0" w:color="auto"/>
              <w:bottom w:val="nil"/>
              <w:right w:val="single" w:sz="12" w:space="0" w:color="auto"/>
            </w:tcBorders>
            <w:vAlign w:val="center"/>
          </w:tcPr>
          <w:p w14:paraId="3949792B" w14:textId="11DC6125" w:rsidR="00FB0359" w:rsidRDefault="00FB0359" w:rsidP="00FB0359">
            <w:pPr>
              <w:autoSpaceDE w:val="0"/>
              <w:autoSpaceDN w:val="0"/>
              <w:adjustRightInd w:val="0"/>
              <w:spacing w:before="0" w:after="0"/>
              <w:jc w:val="left"/>
              <w:rPr>
                <w:rFonts w:cs="Times New Roman"/>
                <w:b/>
                <w:sz w:val="20"/>
                <w:szCs w:val="20"/>
              </w:rPr>
            </w:pPr>
            <w:r>
              <w:rPr>
                <w:rFonts w:cs="Times New Roman"/>
                <w:b/>
                <w:sz w:val="20"/>
                <w:szCs w:val="20"/>
              </w:rPr>
              <w:t>% Change in Std.Err</w:t>
            </w:r>
          </w:p>
        </w:tc>
        <w:tc>
          <w:tcPr>
            <w:tcW w:w="822" w:type="dxa"/>
            <w:tcBorders>
              <w:top w:val="single" w:sz="12" w:space="0" w:color="auto"/>
              <w:left w:val="single" w:sz="12" w:space="0" w:color="auto"/>
              <w:bottom w:val="nil"/>
              <w:right w:val="single" w:sz="12" w:space="0" w:color="auto"/>
            </w:tcBorders>
            <w:noWrap/>
            <w:vAlign w:val="center"/>
          </w:tcPr>
          <w:p w14:paraId="52BA3EE3" w14:textId="4E877B04" w:rsidR="00FB0359" w:rsidRDefault="00FB0359" w:rsidP="00FB0359">
            <w:pPr>
              <w:autoSpaceDE w:val="0"/>
              <w:autoSpaceDN w:val="0"/>
              <w:adjustRightInd w:val="0"/>
              <w:spacing w:before="0" w:after="0"/>
              <w:jc w:val="center"/>
              <w:rPr>
                <w:rFonts w:cs="Times New Roman"/>
                <w:sz w:val="20"/>
                <w:szCs w:val="20"/>
              </w:rPr>
            </w:pPr>
            <w:r>
              <w:rPr>
                <w:rFonts w:cs="Times New Roman"/>
                <w:sz w:val="20"/>
                <w:szCs w:val="20"/>
              </w:rPr>
              <w:t>-</w:t>
            </w:r>
          </w:p>
        </w:tc>
        <w:tc>
          <w:tcPr>
            <w:tcW w:w="645" w:type="dxa"/>
            <w:tcBorders>
              <w:top w:val="single" w:sz="12" w:space="0" w:color="auto"/>
              <w:left w:val="single" w:sz="12" w:space="0" w:color="auto"/>
              <w:bottom w:val="nil"/>
            </w:tcBorders>
            <w:noWrap/>
            <w:vAlign w:val="center"/>
          </w:tcPr>
          <w:p w14:paraId="4E0B6341" w14:textId="3E873998" w:rsidR="00FB0359" w:rsidRDefault="00FB0359" w:rsidP="00FB0359">
            <w:pPr>
              <w:autoSpaceDE w:val="0"/>
              <w:autoSpaceDN w:val="0"/>
              <w:adjustRightInd w:val="0"/>
              <w:spacing w:before="0" w:after="0"/>
              <w:jc w:val="center"/>
              <w:rPr>
                <w:color w:val="000000"/>
                <w:sz w:val="20"/>
                <w:szCs w:val="20"/>
              </w:rPr>
            </w:pPr>
            <w:r>
              <w:rPr>
                <w:color w:val="000000"/>
                <w:sz w:val="20"/>
                <w:szCs w:val="20"/>
              </w:rPr>
              <w:t>33.9</w:t>
            </w:r>
          </w:p>
        </w:tc>
        <w:tc>
          <w:tcPr>
            <w:tcW w:w="1106" w:type="dxa"/>
            <w:tcBorders>
              <w:top w:val="single" w:sz="12" w:space="0" w:color="auto"/>
              <w:bottom w:val="nil"/>
              <w:right w:val="single" w:sz="12" w:space="0" w:color="auto"/>
            </w:tcBorders>
            <w:vAlign w:val="center"/>
          </w:tcPr>
          <w:p w14:paraId="25EB97D2" w14:textId="64B960B2" w:rsidR="00FB0359" w:rsidRDefault="00FB0359" w:rsidP="00FB0359">
            <w:pPr>
              <w:autoSpaceDE w:val="0"/>
              <w:autoSpaceDN w:val="0"/>
              <w:adjustRightInd w:val="0"/>
              <w:spacing w:before="0" w:after="0"/>
              <w:jc w:val="center"/>
              <w:rPr>
                <w:color w:val="000000"/>
                <w:sz w:val="20"/>
                <w:szCs w:val="20"/>
              </w:rPr>
            </w:pPr>
            <w:r w:rsidRPr="003E7D06">
              <w:rPr>
                <w:rFonts w:cs="Times New Roman"/>
                <w:sz w:val="20"/>
                <w:szCs w:val="20"/>
              </w:rPr>
              <w:t xml:space="preserve">[33 </w:t>
            </w:r>
            <w:r>
              <w:rPr>
                <w:rFonts w:cs="Times New Roman"/>
                <w:sz w:val="20"/>
                <w:szCs w:val="20"/>
              </w:rPr>
              <w:t>3</w:t>
            </w:r>
            <w:r w:rsidRPr="003E7D06">
              <w:rPr>
                <w:rFonts w:cs="Times New Roman"/>
                <w:sz w:val="20"/>
                <w:szCs w:val="20"/>
              </w:rPr>
              <w:t>5]</w:t>
            </w:r>
          </w:p>
        </w:tc>
        <w:tc>
          <w:tcPr>
            <w:tcW w:w="645" w:type="dxa"/>
            <w:tcBorders>
              <w:top w:val="single" w:sz="12" w:space="0" w:color="auto"/>
              <w:left w:val="single" w:sz="12" w:space="0" w:color="auto"/>
              <w:bottom w:val="nil"/>
            </w:tcBorders>
            <w:noWrap/>
            <w:vAlign w:val="center"/>
          </w:tcPr>
          <w:p w14:paraId="5A2C19A5" w14:textId="36BF7CC2" w:rsidR="00FB0359" w:rsidRDefault="00FB0359" w:rsidP="00FB0359">
            <w:pPr>
              <w:autoSpaceDE w:val="0"/>
              <w:autoSpaceDN w:val="0"/>
              <w:adjustRightInd w:val="0"/>
              <w:spacing w:before="0" w:after="0"/>
              <w:jc w:val="center"/>
              <w:rPr>
                <w:color w:val="000000"/>
                <w:sz w:val="20"/>
                <w:szCs w:val="20"/>
              </w:rPr>
            </w:pPr>
            <w:r>
              <w:rPr>
                <w:color w:val="000000"/>
                <w:sz w:val="20"/>
                <w:szCs w:val="20"/>
              </w:rPr>
              <w:t>73.7</w:t>
            </w:r>
          </w:p>
        </w:tc>
        <w:tc>
          <w:tcPr>
            <w:tcW w:w="1106" w:type="dxa"/>
            <w:tcBorders>
              <w:top w:val="single" w:sz="12" w:space="0" w:color="auto"/>
              <w:bottom w:val="nil"/>
              <w:right w:val="single" w:sz="12" w:space="0" w:color="auto"/>
            </w:tcBorders>
            <w:vAlign w:val="center"/>
          </w:tcPr>
          <w:p w14:paraId="68E0BE48" w14:textId="6B21EE1F" w:rsidR="00FB0359" w:rsidRDefault="00FB0359" w:rsidP="00FB0359">
            <w:pPr>
              <w:autoSpaceDE w:val="0"/>
              <w:autoSpaceDN w:val="0"/>
              <w:adjustRightInd w:val="0"/>
              <w:spacing w:before="0" w:after="0"/>
              <w:jc w:val="center"/>
              <w:rPr>
                <w:color w:val="000000"/>
                <w:sz w:val="20"/>
                <w:szCs w:val="20"/>
              </w:rPr>
            </w:pPr>
            <w:r w:rsidRPr="003E7D06">
              <w:rPr>
                <w:rFonts w:cs="Times New Roman"/>
                <w:sz w:val="20"/>
                <w:szCs w:val="20"/>
              </w:rPr>
              <w:t>[73 75]</w:t>
            </w:r>
          </w:p>
        </w:tc>
        <w:tc>
          <w:tcPr>
            <w:tcW w:w="645" w:type="dxa"/>
            <w:tcBorders>
              <w:top w:val="single" w:sz="12" w:space="0" w:color="auto"/>
              <w:left w:val="single" w:sz="12" w:space="0" w:color="auto"/>
              <w:bottom w:val="nil"/>
            </w:tcBorders>
            <w:noWrap/>
            <w:vAlign w:val="center"/>
          </w:tcPr>
          <w:p w14:paraId="10F0CD37" w14:textId="0FB91EB0" w:rsidR="00FB0359" w:rsidRDefault="00FB0359" w:rsidP="00FB0359">
            <w:pPr>
              <w:autoSpaceDE w:val="0"/>
              <w:autoSpaceDN w:val="0"/>
              <w:adjustRightInd w:val="0"/>
              <w:spacing w:before="0" w:after="0"/>
              <w:jc w:val="center"/>
              <w:rPr>
                <w:color w:val="000000"/>
                <w:sz w:val="20"/>
                <w:szCs w:val="20"/>
              </w:rPr>
            </w:pPr>
            <w:r>
              <w:rPr>
                <w:color w:val="000000"/>
                <w:sz w:val="20"/>
                <w:szCs w:val="20"/>
              </w:rPr>
              <w:t>112.4</w:t>
            </w:r>
          </w:p>
        </w:tc>
        <w:tc>
          <w:tcPr>
            <w:tcW w:w="1106" w:type="dxa"/>
            <w:tcBorders>
              <w:top w:val="single" w:sz="12" w:space="0" w:color="auto"/>
              <w:bottom w:val="nil"/>
              <w:right w:val="single" w:sz="12" w:space="0" w:color="auto"/>
            </w:tcBorders>
            <w:vAlign w:val="center"/>
          </w:tcPr>
          <w:p w14:paraId="00FD7088" w14:textId="4BDB107E" w:rsidR="00FB0359" w:rsidRDefault="00FB0359" w:rsidP="00FB0359">
            <w:pPr>
              <w:autoSpaceDE w:val="0"/>
              <w:autoSpaceDN w:val="0"/>
              <w:adjustRightInd w:val="0"/>
              <w:spacing w:before="0" w:after="0"/>
              <w:jc w:val="center"/>
              <w:rPr>
                <w:color w:val="000000"/>
                <w:sz w:val="20"/>
                <w:szCs w:val="20"/>
              </w:rPr>
            </w:pPr>
            <w:r>
              <w:rPr>
                <w:rFonts w:cs="Times New Roman"/>
                <w:sz w:val="20"/>
                <w:szCs w:val="20"/>
              </w:rPr>
              <w:t>[112 115]</w:t>
            </w:r>
          </w:p>
        </w:tc>
        <w:tc>
          <w:tcPr>
            <w:tcW w:w="645" w:type="dxa"/>
            <w:tcBorders>
              <w:top w:val="single" w:sz="12" w:space="0" w:color="auto"/>
              <w:left w:val="single" w:sz="12" w:space="0" w:color="auto"/>
              <w:bottom w:val="nil"/>
            </w:tcBorders>
            <w:noWrap/>
            <w:vAlign w:val="center"/>
          </w:tcPr>
          <w:p w14:paraId="15D2B1B4" w14:textId="2E148159" w:rsidR="00FB0359" w:rsidRDefault="00FB0359" w:rsidP="00FB0359">
            <w:pPr>
              <w:autoSpaceDE w:val="0"/>
              <w:autoSpaceDN w:val="0"/>
              <w:adjustRightInd w:val="0"/>
              <w:spacing w:before="0" w:after="0"/>
              <w:jc w:val="center"/>
              <w:rPr>
                <w:color w:val="000000"/>
                <w:sz w:val="20"/>
                <w:szCs w:val="20"/>
              </w:rPr>
            </w:pPr>
            <w:r>
              <w:rPr>
                <w:color w:val="000000"/>
                <w:sz w:val="20"/>
                <w:szCs w:val="20"/>
              </w:rPr>
              <w:t>203.3</w:t>
            </w:r>
          </w:p>
        </w:tc>
        <w:tc>
          <w:tcPr>
            <w:tcW w:w="1106" w:type="dxa"/>
            <w:tcBorders>
              <w:top w:val="single" w:sz="12" w:space="0" w:color="auto"/>
              <w:bottom w:val="nil"/>
              <w:right w:val="single" w:sz="12" w:space="0" w:color="auto"/>
            </w:tcBorders>
            <w:vAlign w:val="center"/>
          </w:tcPr>
          <w:p w14:paraId="4EF804E2" w14:textId="63B3096C" w:rsidR="00FB0359" w:rsidRDefault="00FB0359" w:rsidP="00FB0359">
            <w:pPr>
              <w:autoSpaceDE w:val="0"/>
              <w:autoSpaceDN w:val="0"/>
              <w:adjustRightInd w:val="0"/>
              <w:spacing w:before="0" w:after="0"/>
              <w:jc w:val="center"/>
              <w:rPr>
                <w:color w:val="000000"/>
                <w:sz w:val="20"/>
                <w:szCs w:val="20"/>
              </w:rPr>
            </w:pPr>
            <w:r w:rsidRPr="003E7D06">
              <w:rPr>
                <w:rFonts w:cs="Times New Roman"/>
                <w:sz w:val="20"/>
                <w:szCs w:val="20"/>
              </w:rPr>
              <w:t>[200 206]</w:t>
            </w:r>
          </w:p>
        </w:tc>
      </w:tr>
      <w:tr w:rsidR="00FB0359" w:rsidRPr="00CE6941" w14:paraId="5DD70476" w14:textId="77777777" w:rsidTr="00956E04">
        <w:trPr>
          <w:trHeight w:val="20"/>
          <w:jc w:val="center"/>
        </w:trPr>
        <w:tc>
          <w:tcPr>
            <w:tcW w:w="2154" w:type="dxa"/>
            <w:tcBorders>
              <w:top w:val="nil"/>
              <w:bottom w:val="single" w:sz="12" w:space="0" w:color="auto"/>
              <w:right w:val="single" w:sz="12" w:space="0" w:color="auto"/>
            </w:tcBorders>
            <w:vAlign w:val="center"/>
          </w:tcPr>
          <w:p w14:paraId="0930A6D2" w14:textId="76CB049B" w:rsidR="00FB0359" w:rsidRPr="00CE6941" w:rsidRDefault="00D93D28" w:rsidP="00FB0359">
            <w:pPr>
              <w:autoSpaceDE w:val="0"/>
              <w:autoSpaceDN w:val="0"/>
              <w:adjustRightInd w:val="0"/>
              <w:spacing w:before="0" w:after="0"/>
              <w:jc w:val="left"/>
              <w:rPr>
                <w:rFonts w:cs="Times New Roman"/>
                <w:sz w:val="20"/>
                <w:szCs w:val="20"/>
              </w:rPr>
            </w:pPr>
            <w:r>
              <w:rPr>
                <w:rFonts w:cs="Times New Roman"/>
                <w:b/>
                <w:sz w:val="20"/>
                <w:szCs w:val="20"/>
              </w:rPr>
              <w:t>Number of Insignificant Parameters</w:t>
            </w:r>
          </w:p>
        </w:tc>
        <w:tc>
          <w:tcPr>
            <w:tcW w:w="822" w:type="dxa"/>
            <w:tcBorders>
              <w:top w:val="nil"/>
              <w:left w:val="single" w:sz="12" w:space="0" w:color="auto"/>
              <w:bottom w:val="single" w:sz="12" w:space="0" w:color="auto"/>
              <w:right w:val="single" w:sz="12" w:space="0" w:color="auto"/>
            </w:tcBorders>
            <w:noWrap/>
            <w:vAlign w:val="center"/>
          </w:tcPr>
          <w:p w14:paraId="2A7C7678" w14:textId="39C43F5B" w:rsidR="00FB0359" w:rsidRPr="00DC142F" w:rsidRDefault="00FB0359" w:rsidP="00FB0359">
            <w:pPr>
              <w:autoSpaceDE w:val="0"/>
              <w:autoSpaceDN w:val="0"/>
              <w:adjustRightInd w:val="0"/>
              <w:spacing w:before="0" w:after="0"/>
              <w:jc w:val="center"/>
              <w:rPr>
                <w:rFonts w:cs="Times New Roman"/>
                <w:sz w:val="20"/>
                <w:szCs w:val="20"/>
              </w:rPr>
            </w:pPr>
            <w:r>
              <w:rPr>
                <w:rFonts w:cs="Times New Roman"/>
                <w:sz w:val="20"/>
                <w:szCs w:val="20"/>
              </w:rPr>
              <w:t>-</w:t>
            </w:r>
          </w:p>
        </w:tc>
        <w:tc>
          <w:tcPr>
            <w:tcW w:w="645" w:type="dxa"/>
            <w:tcBorders>
              <w:top w:val="nil"/>
              <w:left w:val="single" w:sz="12" w:space="0" w:color="auto"/>
              <w:bottom w:val="single" w:sz="12" w:space="0" w:color="auto"/>
            </w:tcBorders>
            <w:noWrap/>
            <w:vAlign w:val="center"/>
          </w:tcPr>
          <w:p w14:paraId="03D9AB92" w14:textId="38BF4BBE" w:rsidR="00FB0359" w:rsidRDefault="00FB0359" w:rsidP="00FB0359">
            <w:pPr>
              <w:autoSpaceDE w:val="0"/>
              <w:autoSpaceDN w:val="0"/>
              <w:adjustRightInd w:val="0"/>
              <w:spacing w:before="0" w:after="0"/>
              <w:jc w:val="center"/>
              <w:rPr>
                <w:color w:val="000000"/>
                <w:sz w:val="20"/>
                <w:szCs w:val="20"/>
              </w:rPr>
            </w:pPr>
            <w:r>
              <w:rPr>
                <w:color w:val="000000"/>
                <w:sz w:val="20"/>
                <w:szCs w:val="20"/>
              </w:rPr>
              <w:t>1.2</w:t>
            </w:r>
          </w:p>
        </w:tc>
        <w:tc>
          <w:tcPr>
            <w:tcW w:w="1106" w:type="dxa"/>
            <w:tcBorders>
              <w:top w:val="nil"/>
              <w:bottom w:val="single" w:sz="12" w:space="0" w:color="auto"/>
              <w:right w:val="single" w:sz="12" w:space="0" w:color="auto"/>
            </w:tcBorders>
            <w:vAlign w:val="center"/>
          </w:tcPr>
          <w:p w14:paraId="5097A893" w14:textId="1DC98F05" w:rsidR="00FB0359" w:rsidRDefault="00FB0359" w:rsidP="00FB0359">
            <w:pPr>
              <w:autoSpaceDE w:val="0"/>
              <w:autoSpaceDN w:val="0"/>
              <w:adjustRightInd w:val="0"/>
              <w:spacing w:before="0" w:after="0"/>
              <w:jc w:val="center"/>
              <w:rPr>
                <w:color w:val="000000"/>
                <w:sz w:val="20"/>
                <w:szCs w:val="20"/>
              </w:rPr>
            </w:pPr>
            <w:r>
              <w:rPr>
                <w:color w:val="000000"/>
                <w:sz w:val="20"/>
                <w:szCs w:val="20"/>
              </w:rPr>
              <w:t>[1 2]</w:t>
            </w:r>
          </w:p>
        </w:tc>
        <w:tc>
          <w:tcPr>
            <w:tcW w:w="645" w:type="dxa"/>
            <w:tcBorders>
              <w:top w:val="nil"/>
              <w:left w:val="single" w:sz="12" w:space="0" w:color="auto"/>
              <w:bottom w:val="single" w:sz="12" w:space="0" w:color="auto"/>
            </w:tcBorders>
            <w:noWrap/>
            <w:vAlign w:val="center"/>
          </w:tcPr>
          <w:p w14:paraId="652AF381" w14:textId="588061DF" w:rsidR="00FB0359" w:rsidRDefault="00FB0359" w:rsidP="00FB0359">
            <w:pPr>
              <w:autoSpaceDE w:val="0"/>
              <w:autoSpaceDN w:val="0"/>
              <w:adjustRightInd w:val="0"/>
              <w:spacing w:before="0" w:after="0"/>
              <w:jc w:val="center"/>
              <w:rPr>
                <w:color w:val="000000"/>
                <w:sz w:val="20"/>
                <w:szCs w:val="20"/>
              </w:rPr>
            </w:pPr>
            <w:r>
              <w:rPr>
                <w:color w:val="000000"/>
                <w:sz w:val="20"/>
                <w:szCs w:val="20"/>
              </w:rPr>
              <w:t>3.4</w:t>
            </w:r>
          </w:p>
        </w:tc>
        <w:tc>
          <w:tcPr>
            <w:tcW w:w="1106" w:type="dxa"/>
            <w:tcBorders>
              <w:top w:val="nil"/>
              <w:bottom w:val="single" w:sz="12" w:space="0" w:color="auto"/>
              <w:right w:val="single" w:sz="12" w:space="0" w:color="auto"/>
            </w:tcBorders>
            <w:vAlign w:val="center"/>
          </w:tcPr>
          <w:p w14:paraId="3BCC8F7A" w14:textId="5037848C" w:rsidR="00FB0359" w:rsidRDefault="00FB0359" w:rsidP="00FB0359">
            <w:pPr>
              <w:autoSpaceDE w:val="0"/>
              <w:autoSpaceDN w:val="0"/>
              <w:adjustRightInd w:val="0"/>
              <w:spacing w:before="0" w:after="0"/>
              <w:jc w:val="center"/>
              <w:rPr>
                <w:color w:val="000000"/>
                <w:sz w:val="20"/>
                <w:szCs w:val="20"/>
              </w:rPr>
            </w:pPr>
            <w:r>
              <w:rPr>
                <w:color w:val="000000"/>
                <w:sz w:val="20"/>
                <w:szCs w:val="20"/>
              </w:rPr>
              <w:t>[3 4]</w:t>
            </w:r>
          </w:p>
        </w:tc>
        <w:tc>
          <w:tcPr>
            <w:tcW w:w="645" w:type="dxa"/>
            <w:tcBorders>
              <w:top w:val="nil"/>
              <w:left w:val="single" w:sz="12" w:space="0" w:color="auto"/>
              <w:bottom w:val="single" w:sz="12" w:space="0" w:color="auto"/>
            </w:tcBorders>
            <w:noWrap/>
            <w:vAlign w:val="center"/>
          </w:tcPr>
          <w:p w14:paraId="31A91F93" w14:textId="7CE4D535" w:rsidR="00FB0359" w:rsidRDefault="00FB0359" w:rsidP="00FB0359">
            <w:pPr>
              <w:autoSpaceDE w:val="0"/>
              <w:autoSpaceDN w:val="0"/>
              <w:adjustRightInd w:val="0"/>
              <w:spacing w:before="0" w:after="0"/>
              <w:jc w:val="center"/>
              <w:rPr>
                <w:color w:val="000000"/>
                <w:sz w:val="20"/>
                <w:szCs w:val="20"/>
              </w:rPr>
            </w:pPr>
            <w:r>
              <w:rPr>
                <w:color w:val="000000"/>
                <w:sz w:val="20"/>
                <w:szCs w:val="20"/>
              </w:rPr>
              <w:t>5.2</w:t>
            </w:r>
          </w:p>
        </w:tc>
        <w:tc>
          <w:tcPr>
            <w:tcW w:w="1106" w:type="dxa"/>
            <w:tcBorders>
              <w:top w:val="nil"/>
              <w:bottom w:val="single" w:sz="12" w:space="0" w:color="auto"/>
              <w:right w:val="single" w:sz="12" w:space="0" w:color="auto"/>
            </w:tcBorders>
            <w:vAlign w:val="center"/>
          </w:tcPr>
          <w:p w14:paraId="402D2597" w14:textId="71D45719" w:rsidR="00FB0359" w:rsidRDefault="00FB0359" w:rsidP="00FB0359">
            <w:pPr>
              <w:autoSpaceDE w:val="0"/>
              <w:autoSpaceDN w:val="0"/>
              <w:adjustRightInd w:val="0"/>
              <w:spacing w:before="0" w:after="0"/>
              <w:jc w:val="center"/>
              <w:rPr>
                <w:color w:val="000000"/>
                <w:sz w:val="20"/>
                <w:szCs w:val="20"/>
              </w:rPr>
            </w:pPr>
            <w:r>
              <w:rPr>
                <w:color w:val="000000"/>
                <w:sz w:val="20"/>
                <w:szCs w:val="20"/>
              </w:rPr>
              <w:t>[4 6]</w:t>
            </w:r>
          </w:p>
        </w:tc>
        <w:tc>
          <w:tcPr>
            <w:tcW w:w="645" w:type="dxa"/>
            <w:tcBorders>
              <w:top w:val="nil"/>
              <w:left w:val="single" w:sz="12" w:space="0" w:color="auto"/>
              <w:bottom w:val="single" w:sz="12" w:space="0" w:color="auto"/>
            </w:tcBorders>
            <w:noWrap/>
            <w:vAlign w:val="center"/>
          </w:tcPr>
          <w:p w14:paraId="1F07EDDF" w14:textId="7A1E5C3B" w:rsidR="00FB0359" w:rsidRDefault="00FB0359" w:rsidP="00FB0359">
            <w:pPr>
              <w:autoSpaceDE w:val="0"/>
              <w:autoSpaceDN w:val="0"/>
              <w:adjustRightInd w:val="0"/>
              <w:spacing w:before="0" w:after="0"/>
              <w:jc w:val="center"/>
              <w:rPr>
                <w:color w:val="000000"/>
                <w:sz w:val="20"/>
                <w:szCs w:val="20"/>
              </w:rPr>
            </w:pPr>
            <w:r>
              <w:rPr>
                <w:color w:val="000000"/>
                <w:sz w:val="20"/>
                <w:szCs w:val="20"/>
              </w:rPr>
              <w:t>6.2</w:t>
            </w:r>
          </w:p>
        </w:tc>
        <w:tc>
          <w:tcPr>
            <w:tcW w:w="1106" w:type="dxa"/>
            <w:tcBorders>
              <w:top w:val="nil"/>
              <w:bottom w:val="single" w:sz="12" w:space="0" w:color="auto"/>
              <w:right w:val="single" w:sz="12" w:space="0" w:color="auto"/>
            </w:tcBorders>
            <w:vAlign w:val="center"/>
          </w:tcPr>
          <w:p w14:paraId="0E3D3997" w14:textId="79C530E7" w:rsidR="00FB0359" w:rsidRDefault="00FB0359" w:rsidP="00FB0359">
            <w:pPr>
              <w:autoSpaceDE w:val="0"/>
              <w:autoSpaceDN w:val="0"/>
              <w:adjustRightInd w:val="0"/>
              <w:spacing w:before="0" w:after="0"/>
              <w:jc w:val="center"/>
              <w:rPr>
                <w:color w:val="000000"/>
                <w:sz w:val="20"/>
                <w:szCs w:val="20"/>
              </w:rPr>
            </w:pPr>
            <w:r>
              <w:rPr>
                <w:color w:val="000000"/>
                <w:sz w:val="20"/>
                <w:szCs w:val="20"/>
              </w:rPr>
              <w:t>[6 7]</w:t>
            </w:r>
          </w:p>
        </w:tc>
      </w:tr>
      <w:tr w:rsidR="00FB0359" w:rsidRPr="00CE6941" w14:paraId="0C85A25E" w14:textId="77777777" w:rsidTr="00956E04">
        <w:trPr>
          <w:trHeight w:val="20"/>
          <w:jc w:val="center"/>
        </w:trPr>
        <w:tc>
          <w:tcPr>
            <w:tcW w:w="2154" w:type="dxa"/>
            <w:tcBorders>
              <w:top w:val="nil"/>
              <w:bottom w:val="nil"/>
              <w:right w:val="single" w:sz="12" w:space="0" w:color="auto"/>
            </w:tcBorders>
            <w:noWrap/>
            <w:vAlign w:val="center"/>
            <w:hideMark/>
          </w:tcPr>
          <w:p w14:paraId="37AD7460"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Parameters MAPE</w:t>
            </w:r>
          </w:p>
        </w:tc>
        <w:tc>
          <w:tcPr>
            <w:tcW w:w="822" w:type="dxa"/>
            <w:tcBorders>
              <w:top w:val="nil"/>
              <w:left w:val="single" w:sz="12" w:space="0" w:color="auto"/>
              <w:bottom w:val="nil"/>
              <w:right w:val="single" w:sz="12" w:space="0" w:color="auto"/>
            </w:tcBorders>
            <w:noWrap/>
            <w:vAlign w:val="center"/>
            <w:hideMark/>
          </w:tcPr>
          <w:p w14:paraId="1456625E"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w:t>
            </w:r>
          </w:p>
        </w:tc>
        <w:tc>
          <w:tcPr>
            <w:tcW w:w="1751" w:type="dxa"/>
            <w:gridSpan w:val="2"/>
            <w:tcBorders>
              <w:top w:val="nil"/>
              <w:left w:val="single" w:sz="12" w:space="0" w:color="auto"/>
              <w:bottom w:val="nil"/>
              <w:right w:val="single" w:sz="12" w:space="0" w:color="auto"/>
            </w:tcBorders>
            <w:noWrap/>
            <w:vAlign w:val="center"/>
          </w:tcPr>
          <w:p w14:paraId="51085B4E" w14:textId="77777777" w:rsidR="00FB0359" w:rsidRPr="00D40634" w:rsidRDefault="00FB0359" w:rsidP="00FB0359">
            <w:pPr>
              <w:autoSpaceDE w:val="0"/>
              <w:autoSpaceDN w:val="0"/>
              <w:adjustRightInd w:val="0"/>
              <w:spacing w:before="0" w:after="0"/>
              <w:jc w:val="center"/>
              <w:rPr>
                <w:rFonts w:cs="Times New Roman"/>
                <w:sz w:val="20"/>
                <w:szCs w:val="20"/>
              </w:rPr>
            </w:pPr>
            <w:r>
              <w:rPr>
                <w:rFonts w:cs="Times New Roman"/>
                <w:sz w:val="20"/>
                <w:szCs w:val="20"/>
              </w:rPr>
              <w:t>2.9</w:t>
            </w:r>
          </w:p>
        </w:tc>
        <w:tc>
          <w:tcPr>
            <w:tcW w:w="1751" w:type="dxa"/>
            <w:gridSpan w:val="2"/>
            <w:tcBorders>
              <w:top w:val="nil"/>
              <w:left w:val="single" w:sz="12" w:space="0" w:color="auto"/>
              <w:bottom w:val="nil"/>
              <w:right w:val="single" w:sz="12" w:space="0" w:color="auto"/>
            </w:tcBorders>
            <w:noWrap/>
            <w:vAlign w:val="center"/>
          </w:tcPr>
          <w:p w14:paraId="48A3B127" w14:textId="77777777" w:rsidR="00FB0359" w:rsidRPr="00D40634" w:rsidRDefault="00FB0359" w:rsidP="00FB0359">
            <w:pPr>
              <w:autoSpaceDE w:val="0"/>
              <w:autoSpaceDN w:val="0"/>
              <w:adjustRightInd w:val="0"/>
              <w:spacing w:before="0" w:after="0"/>
              <w:jc w:val="center"/>
              <w:rPr>
                <w:rFonts w:cs="Times New Roman"/>
                <w:sz w:val="20"/>
                <w:szCs w:val="20"/>
              </w:rPr>
            </w:pPr>
            <w:r>
              <w:rPr>
                <w:rFonts w:cs="Times New Roman"/>
                <w:sz w:val="20"/>
                <w:szCs w:val="20"/>
              </w:rPr>
              <w:t>3.6</w:t>
            </w:r>
          </w:p>
        </w:tc>
        <w:tc>
          <w:tcPr>
            <w:tcW w:w="1751" w:type="dxa"/>
            <w:gridSpan w:val="2"/>
            <w:tcBorders>
              <w:top w:val="nil"/>
              <w:left w:val="single" w:sz="12" w:space="0" w:color="auto"/>
              <w:bottom w:val="nil"/>
              <w:right w:val="single" w:sz="12" w:space="0" w:color="auto"/>
            </w:tcBorders>
            <w:noWrap/>
            <w:vAlign w:val="center"/>
          </w:tcPr>
          <w:p w14:paraId="4ACFFBA3" w14:textId="77777777" w:rsidR="00FB0359" w:rsidRPr="00D40634" w:rsidRDefault="00FB0359" w:rsidP="00FB0359">
            <w:pPr>
              <w:autoSpaceDE w:val="0"/>
              <w:autoSpaceDN w:val="0"/>
              <w:adjustRightInd w:val="0"/>
              <w:spacing w:before="0" w:after="0"/>
              <w:jc w:val="center"/>
              <w:rPr>
                <w:rFonts w:cs="Times New Roman"/>
                <w:sz w:val="20"/>
                <w:szCs w:val="20"/>
              </w:rPr>
            </w:pPr>
            <w:r>
              <w:rPr>
                <w:rFonts w:cs="Times New Roman"/>
                <w:sz w:val="20"/>
                <w:szCs w:val="20"/>
              </w:rPr>
              <w:t>6.0</w:t>
            </w:r>
          </w:p>
        </w:tc>
        <w:tc>
          <w:tcPr>
            <w:tcW w:w="1751" w:type="dxa"/>
            <w:gridSpan w:val="2"/>
            <w:tcBorders>
              <w:top w:val="nil"/>
              <w:left w:val="single" w:sz="12" w:space="0" w:color="auto"/>
              <w:bottom w:val="nil"/>
              <w:right w:val="single" w:sz="12" w:space="0" w:color="auto"/>
            </w:tcBorders>
            <w:noWrap/>
            <w:vAlign w:val="center"/>
          </w:tcPr>
          <w:p w14:paraId="27F56738" w14:textId="77777777" w:rsidR="00FB0359" w:rsidRPr="00D40634" w:rsidRDefault="00FB0359" w:rsidP="00FB0359">
            <w:pPr>
              <w:autoSpaceDE w:val="0"/>
              <w:autoSpaceDN w:val="0"/>
              <w:adjustRightInd w:val="0"/>
              <w:spacing w:before="0" w:after="0"/>
              <w:jc w:val="center"/>
              <w:rPr>
                <w:rFonts w:cs="Times New Roman"/>
                <w:sz w:val="20"/>
                <w:szCs w:val="20"/>
              </w:rPr>
            </w:pPr>
            <w:r>
              <w:rPr>
                <w:rFonts w:cs="Times New Roman"/>
                <w:sz w:val="20"/>
                <w:szCs w:val="20"/>
              </w:rPr>
              <w:t>8.4</w:t>
            </w:r>
          </w:p>
        </w:tc>
      </w:tr>
      <w:tr w:rsidR="00FB0359" w:rsidRPr="00CE6941" w14:paraId="79D899C6" w14:textId="77777777" w:rsidTr="00956E04">
        <w:trPr>
          <w:trHeight w:val="20"/>
          <w:jc w:val="center"/>
        </w:trPr>
        <w:tc>
          <w:tcPr>
            <w:tcW w:w="2154" w:type="dxa"/>
            <w:tcBorders>
              <w:top w:val="nil"/>
              <w:bottom w:val="nil"/>
              <w:right w:val="single" w:sz="12" w:space="0" w:color="auto"/>
            </w:tcBorders>
            <w:noWrap/>
            <w:vAlign w:val="center"/>
            <w:hideMark/>
          </w:tcPr>
          <w:p w14:paraId="7DB2AD83"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Parameters RMSE</w:t>
            </w:r>
          </w:p>
        </w:tc>
        <w:tc>
          <w:tcPr>
            <w:tcW w:w="822" w:type="dxa"/>
            <w:tcBorders>
              <w:top w:val="nil"/>
              <w:left w:val="single" w:sz="12" w:space="0" w:color="auto"/>
              <w:bottom w:val="single" w:sz="4" w:space="0" w:color="auto"/>
              <w:right w:val="single" w:sz="12" w:space="0" w:color="auto"/>
            </w:tcBorders>
            <w:noWrap/>
            <w:vAlign w:val="center"/>
            <w:hideMark/>
          </w:tcPr>
          <w:p w14:paraId="4AB771BA" w14:textId="77777777" w:rsidR="00FB0359" w:rsidRPr="00D40634" w:rsidRDefault="00FB0359" w:rsidP="00FB0359">
            <w:pPr>
              <w:autoSpaceDE w:val="0"/>
              <w:autoSpaceDN w:val="0"/>
              <w:adjustRightInd w:val="0"/>
              <w:spacing w:before="0" w:after="0"/>
              <w:jc w:val="center"/>
              <w:rPr>
                <w:rFonts w:cs="Times New Roman"/>
                <w:sz w:val="20"/>
                <w:szCs w:val="20"/>
              </w:rPr>
            </w:pPr>
            <w:r w:rsidRPr="00D40634">
              <w:rPr>
                <w:rFonts w:cs="Times New Roman"/>
                <w:sz w:val="20"/>
                <w:szCs w:val="20"/>
              </w:rPr>
              <w:t>-</w:t>
            </w:r>
          </w:p>
        </w:tc>
        <w:tc>
          <w:tcPr>
            <w:tcW w:w="1751" w:type="dxa"/>
            <w:gridSpan w:val="2"/>
            <w:tcBorders>
              <w:top w:val="nil"/>
              <w:left w:val="single" w:sz="12" w:space="0" w:color="auto"/>
              <w:bottom w:val="single" w:sz="4" w:space="0" w:color="auto"/>
              <w:right w:val="single" w:sz="12" w:space="0" w:color="auto"/>
            </w:tcBorders>
            <w:noWrap/>
            <w:vAlign w:val="center"/>
          </w:tcPr>
          <w:p w14:paraId="7A92BF37" w14:textId="77777777" w:rsidR="00FB0359" w:rsidRPr="00D40634" w:rsidRDefault="00FB0359" w:rsidP="00FB0359">
            <w:pPr>
              <w:autoSpaceDE w:val="0"/>
              <w:autoSpaceDN w:val="0"/>
              <w:adjustRightInd w:val="0"/>
              <w:spacing w:before="0" w:after="0"/>
              <w:jc w:val="center"/>
              <w:rPr>
                <w:rFonts w:cs="Times New Roman"/>
                <w:sz w:val="20"/>
                <w:szCs w:val="20"/>
              </w:rPr>
            </w:pPr>
            <w:r>
              <w:rPr>
                <w:rFonts w:cs="Times New Roman"/>
                <w:sz w:val="20"/>
                <w:szCs w:val="20"/>
              </w:rPr>
              <w:t>0.040</w:t>
            </w:r>
          </w:p>
        </w:tc>
        <w:tc>
          <w:tcPr>
            <w:tcW w:w="1751" w:type="dxa"/>
            <w:gridSpan w:val="2"/>
            <w:tcBorders>
              <w:top w:val="nil"/>
              <w:left w:val="single" w:sz="12" w:space="0" w:color="auto"/>
              <w:bottom w:val="single" w:sz="4" w:space="0" w:color="auto"/>
              <w:right w:val="single" w:sz="12" w:space="0" w:color="auto"/>
            </w:tcBorders>
            <w:noWrap/>
            <w:vAlign w:val="center"/>
          </w:tcPr>
          <w:p w14:paraId="6ABE883B" w14:textId="77777777" w:rsidR="00FB0359" w:rsidRPr="00D40634" w:rsidRDefault="00FB0359" w:rsidP="00FB0359">
            <w:pPr>
              <w:autoSpaceDE w:val="0"/>
              <w:autoSpaceDN w:val="0"/>
              <w:adjustRightInd w:val="0"/>
              <w:spacing w:before="0" w:after="0"/>
              <w:jc w:val="center"/>
              <w:rPr>
                <w:rFonts w:cs="Times New Roman"/>
                <w:sz w:val="20"/>
                <w:szCs w:val="20"/>
              </w:rPr>
            </w:pPr>
            <w:r>
              <w:rPr>
                <w:rFonts w:cs="Times New Roman"/>
                <w:sz w:val="20"/>
                <w:szCs w:val="20"/>
              </w:rPr>
              <w:t>0.052</w:t>
            </w:r>
          </w:p>
        </w:tc>
        <w:tc>
          <w:tcPr>
            <w:tcW w:w="1751" w:type="dxa"/>
            <w:gridSpan w:val="2"/>
            <w:tcBorders>
              <w:top w:val="nil"/>
              <w:left w:val="single" w:sz="12" w:space="0" w:color="auto"/>
              <w:bottom w:val="single" w:sz="4" w:space="0" w:color="auto"/>
              <w:right w:val="single" w:sz="12" w:space="0" w:color="auto"/>
            </w:tcBorders>
            <w:noWrap/>
            <w:vAlign w:val="center"/>
          </w:tcPr>
          <w:p w14:paraId="2A7D24F7" w14:textId="77777777" w:rsidR="00FB0359" w:rsidRPr="00D40634" w:rsidRDefault="00FB0359" w:rsidP="00FB0359">
            <w:pPr>
              <w:autoSpaceDE w:val="0"/>
              <w:autoSpaceDN w:val="0"/>
              <w:adjustRightInd w:val="0"/>
              <w:spacing w:before="0" w:after="0"/>
              <w:jc w:val="center"/>
              <w:rPr>
                <w:rFonts w:cs="Times New Roman"/>
                <w:sz w:val="20"/>
                <w:szCs w:val="20"/>
              </w:rPr>
            </w:pPr>
            <w:r>
              <w:rPr>
                <w:rFonts w:cs="Times New Roman"/>
                <w:sz w:val="20"/>
                <w:szCs w:val="20"/>
              </w:rPr>
              <w:t>0.097</w:t>
            </w:r>
          </w:p>
        </w:tc>
        <w:tc>
          <w:tcPr>
            <w:tcW w:w="1751" w:type="dxa"/>
            <w:gridSpan w:val="2"/>
            <w:tcBorders>
              <w:top w:val="nil"/>
              <w:left w:val="single" w:sz="12" w:space="0" w:color="auto"/>
              <w:bottom w:val="single" w:sz="4" w:space="0" w:color="auto"/>
              <w:right w:val="single" w:sz="12" w:space="0" w:color="auto"/>
            </w:tcBorders>
            <w:noWrap/>
            <w:vAlign w:val="center"/>
          </w:tcPr>
          <w:p w14:paraId="1DFFCFEE" w14:textId="77777777" w:rsidR="00FB0359" w:rsidRPr="00D40634" w:rsidRDefault="00FB0359" w:rsidP="00FB0359">
            <w:pPr>
              <w:autoSpaceDE w:val="0"/>
              <w:autoSpaceDN w:val="0"/>
              <w:adjustRightInd w:val="0"/>
              <w:spacing w:before="0" w:after="0"/>
              <w:jc w:val="center"/>
              <w:rPr>
                <w:rFonts w:cs="Times New Roman"/>
                <w:sz w:val="20"/>
                <w:szCs w:val="20"/>
              </w:rPr>
            </w:pPr>
            <w:r>
              <w:rPr>
                <w:rFonts w:cs="Times New Roman"/>
                <w:sz w:val="20"/>
                <w:szCs w:val="20"/>
              </w:rPr>
              <w:t>0.127</w:t>
            </w:r>
          </w:p>
        </w:tc>
      </w:tr>
      <w:tr w:rsidR="00FB0359" w:rsidRPr="00CE6941" w14:paraId="2EA7D605" w14:textId="77777777" w:rsidTr="00956E04">
        <w:trPr>
          <w:trHeight w:val="20"/>
          <w:jc w:val="center"/>
        </w:trPr>
        <w:tc>
          <w:tcPr>
            <w:tcW w:w="2154" w:type="dxa"/>
            <w:tcBorders>
              <w:top w:val="nil"/>
              <w:bottom w:val="nil"/>
              <w:right w:val="single" w:sz="12" w:space="0" w:color="auto"/>
            </w:tcBorders>
            <w:noWrap/>
            <w:vAlign w:val="center"/>
          </w:tcPr>
          <w:p w14:paraId="0590499A"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Prediction MAE</w:t>
            </w:r>
          </w:p>
        </w:tc>
        <w:tc>
          <w:tcPr>
            <w:tcW w:w="822" w:type="dxa"/>
            <w:tcBorders>
              <w:top w:val="single" w:sz="4" w:space="0" w:color="auto"/>
              <w:left w:val="single" w:sz="12" w:space="0" w:color="auto"/>
              <w:bottom w:val="nil"/>
              <w:right w:val="single" w:sz="12" w:space="0" w:color="auto"/>
            </w:tcBorders>
            <w:noWrap/>
            <w:vAlign w:val="center"/>
          </w:tcPr>
          <w:p w14:paraId="0B64586A"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2.21</w:t>
            </w:r>
          </w:p>
        </w:tc>
        <w:tc>
          <w:tcPr>
            <w:tcW w:w="1751" w:type="dxa"/>
            <w:gridSpan w:val="2"/>
            <w:tcBorders>
              <w:top w:val="single" w:sz="4" w:space="0" w:color="auto"/>
              <w:left w:val="single" w:sz="12" w:space="0" w:color="auto"/>
              <w:bottom w:val="nil"/>
              <w:right w:val="single" w:sz="12" w:space="0" w:color="auto"/>
            </w:tcBorders>
            <w:noWrap/>
            <w:vAlign w:val="center"/>
          </w:tcPr>
          <w:p w14:paraId="23A08837"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2.22</w:t>
            </w:r>
          </w:p>
        </w:tc>
        <w:tc>
          <w:tcPr>
            <w:tcW w:w="1751" w:type="dxa"/>
            <w:gridSpan w:val="2"/>
            <w:tcBorders>
              <w:top w:val="single" w:sz="4" w:space="0" w:color="auto"/>
              <w:left w:val="single" w:sz="12" w:space="0" w:color="auto"/>
              <w:bottom w:val="nil"/>
              <w:right w:val="single" w:sz="12" w:space="0" w:color="auto"/>
            </w:tcBorders>
            <w:noWrap/>
            <w:vAlign w:val="center"/>
          </w:tcPr>
          <w:p w14:paraId="6096782D"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2.22</w:t>
            </w:r>
          </w:p>
        </w:tc>
        <w:tc>
          <w:tcPr>
            <w:tcW w:w="1751" w:type="dxa"/>
            <w:gridSpan w:val="2"/>
            <w:tcBorders>
              <w:top w:val="single" w:sz="4" w:space="0" w:color="auto"/>
              <w:left w:val="single" w:sz="12" w:space="0" w:color="auto"/>
              <w:bottom w:val="nil"/>
              <w:right w:val="single" w:sz="12" w:space="0" w:color="auto"/>
            </w:tcBorders>
            <w:noWrap/>
            <w:vAlign w:val="center"/>
          </w:tcPr>
          <w:p w14:paraId="078D3A28"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2.21</w:t>
            </w:r>
          </w:p>
        </w:tc>
        <w:tc>
          <w:tcPr>
            <w:tcW w:w="1751" w:type="dxa"/>
            <w:gridSpan w:val="2"/>
            <w:tcBorders>
              <w:top w:val="single" w:sz="4" w:space="0" w:color="auto"/>
              <w:left w:val="single" w:sz="12" w:space="0" w:color="auto"/>
              <w:bottom w:val="nil"/>
              <w:right w:val="single" w:sz="12" w:space="0" w:color="auto"/>
            </w:tcBorders>
            <w:noWrap/>
            <w:vAlign w:val="center"/>
          </w:tcPr>
          <w:p w14:paraId="4FFCC1E9"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2.21</w:t>
            </w:r>
          </w:p>
        </w:tc>
      </w:tr>
      <w:tr w:rsidR="00FB0359" w:rsidRPr="00CE6941" w14:paraId="39EC9758" w14:textId="77777777" w:rsidTr="00956E04">
        <w:trPr>
          <w:trHeight w:val="20"/>
          <w:jc w:val="center"/>
        </w:trPr>
        <w:tc>
          <w:tcPr>
            <w:tcW w:w="2154" w:type="dxa"/>
            <w:tcBorders>
              <w:top w:val="nil"/>
              <w:bottom w:val="single" w:sz="12" w:space="0" w:color="auto"/>
              <w:right w:val="single" w:sz="12" w:space="0" w:color="auto"/>
            </w:tcBorders>
            <w:noWrap/>
            <w:vAlign w:val="center"/>
          </w:tcPr>
          <w:p w14:paraId="77CA5781"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Prediction RMSE</w:t>
            </w:r>
          </w:p>
        </w:tc>
        <w:tc>
          <w:tcPr>
            <w:tcW w:w="822" w:type="dxa"/>
            <w:tcBorders>
              <w:top w:val="nil"/>
              <w:left w:val="single" w:sz="12" w:space="0" w:color="auto"/>
              <w:bottom w:val="single" w:sz="12" w:space="0" w:color="auto"/>
              <w:right w:val="single" w:sz="12" w:space="0" w:color="auto"/>
            </w:tcBorders>
            <w:noWrap/>
            <w:vAlign w:val="center"/>
          </w:tcPr>
          <w:p w14:paraId="288BD9F7"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3.71</w:t>
            </w:r>
          </w:p>
        </w:tc>
        <w:tc>
          <w:tcPr>
            <w:tcW w:w="1751" w:type="dxa"/>
            <w:gridSpan w:val="2"/>
            <w:tcBorders>
              <w:top w:val="nil"/>
              <w:left w:val="single" w:sz="12" w:space="0" w:color="auto"/>
              <w:bottom w:val="single" w:sz="12" w:space="0" w:color="auto"/>
              <w:right w:val="single" w:sz="12" w:space="0" w:color="auto"/>
            </w:tcBorders>
            <w:noWrap/>
            <w:vAlign w:val="center"/>
          </w:tcPr>
          <w:p w14:paraId="18359400"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3.71</w:t>
            </w:r>
          </w:p>
        </w:tc>
        <w:tc>
          <w:tcPr>
            <w:tcW w:w="1751" w:type="dxa"/>
            <w:gridSpan w:val="2"/>
            <w:tcBorders>
              <w:top w:val="nil"/>
              <w:left w:val="single" w:sz="12" w:space="0" w:color="auto"/>
              <w:bottom w:val="single" w:sz="12" w:space="0" w:color="auto"/>
              <w:right w:val="single" w:sz="12" w:space="0" w:color="auto"/>
            </w:tcBorders>
            <w:noWrap/>
            <w:vAlign w:val="center"/>
          </w:tcPr>
          <w:p w14:paraId="5A7B9179"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3.72</w:t>
            </w:r>
          </w:p>
        </w:tc>
        <w:tc>
          <w:tcPr>
            <w:tcW w:w="1751" w:type="dxa"/>
            <w:gridSpan w:val="2"/>
            <w:tcBorders>
              <w:top w:val="nil"/>
              <w:left w:val="single" w:sz="12" w:space="0" w:color="auto"/>
              <w:bottom w:val="single" w:sz="12" w:space="0" w:color="auto"/>
              <w:right w:val="single" w:sz="12" w:space="0" w:color="auto"/>
            </w:tcBorders>
            <w:noWrap/>
            <w:vAlign w:val="center"/>
          </w:tcPr>
          <w:p w14:paraId="5188C81E"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3.70</w:t>
            </w:r>
          </w:p>
        </w:tc>
        <w:tc>
          <w:tcPr>
            <w:tcW w:w="1751" w:type="dxa"/>
            <w:gridSpan w:val="2"/>
            <w:tcBorders>
              <w:top w:val="nil"/>
              <w:left w:val="single" w:sz="12" w:space="0" w:color="auto"/>
              <w:bottom w:val="single" w:sz="12" w:space="0" w:color="auto"/>
              <w:right w:val="single" w:sz="12" w:space="0" w:color="auto"/>
            </w:tcBorders>
            <w:noWrap/>
            <w:vAlign w:val="center"/>
          </w:tcPr>
          <w:p w14:paraId="0771F5BA" w14:textId="77777777" w:rsidR="00FB0359" w:rsidRPr="00CE6941" w:rsidRDefault="00FB0359" w:rsidP="00FB0359">
            <w:pPr>
              <w:autoSpaceDE w:val="0"/>
              <w:autoSpaceDN w:val="0"/>
              <w:adjustRightInd w:val="0"/>
              <w:spacing w:before="0" w:after="0"/>
              <w:jc w:val="center"/>
              <w:rPr>
                <w:rFonts w:cs="Times New Roman"/>
                <w:sz w:val="20"/>
                <w:szCs w:val="20"/>
              </w:rPr>
            </w:pPr>
            <w:r w:rsidRPr="00C107F2">
              <w:rPr>
                <w:rFonts w:cs="Times New Roman"/>
                <w:sz w:val="20"/>
                <w:szCs w:val="20"/>
              </w:rPr>
              <w:t>3.70</w:t>
            </w:r>
          </w:p>
        </w:tc>
      </w:tr>
    </w:tbl>
    <w:p w14:paraId="4476DC57" w14:textId="77777777" w:rsidR="00E51C58" w:rsidRDefault="00E51C58" w:rsidP="00E51C58">
      <w:pPr>
        <w:pStyle w:val="Caption"/>
        <w:keepNext/>
        <w:spacing w:before="0" w:after="0"/>
        <w:jc w:val="center"/>
        <w:rPr>
          <w:rFonts w:cs="Times New Roman"/>
          <w:b w:val="0"/>
        </w:rPr>
      </w:pPr>
      <w:r>
        <w:rPr>
          <w:rFonts w:cs="Times New Roman"/>
          <w:b w:val="0"/>
        </w:rPr>
        <w:br w:type="page"/>
      </w:r>
    </w:p>
    <w:p w14:paraId="1EEFD97D" w14:textId="77777777" w:rsidR="00E51C58" w:rsidRPr="00AB6979" w:rsidRDefault="00E51C58" w:rsidP="00E51C58">
      <w:pPr>
        <w:pStyle w:val="Caption"/>
        <w:keepNext/>
        <w:spacing w:before="0" w:after="0"/>
        <w:jc w:val="center"/>
        <w:rPr>
          <w:color w:val="auto"/>
          <w:sz w:val="20"/>
        </w:rPr>
      </w:pPr>
      <w:r w:rsidRPr="00AB6979">
        <w:rPr>
          <w:color w:val="auto"/>
          <w:sz w:val="20"/>
        </w:rPr>
        <w:lastRenderedPageBreak/>
        <w:t xml:space="preserve">Table </w:t>
      </w:r>
      <w:r>
        <w:rPr>
          <w:color w:val="auto"/>
          <w:sz w:val="20"/>
        </w:rPr>
        <w:t>6</w:t>
      </w:r>
      <w:r w:rsidRPr="00AB6979">
        <w:rPr>
          <w:color w:val="auto"/>
          <w:sz w:val="20"/>
        </w:rPr>
        <w:t>. Departures Models Estimation Results</w:t>
      </w:r>
      <w:r>
        <w:rPr>
          <w:color w:val="auto"/>
          <w:sz w:val="20"/>
        </w:rPr>
        <w:t xml:space="preserve"> - Weekends</w:t>
      </w:r>
    </w:p>
    <w:tbl>
      <w:tblPr>
        <w:tblStyle w:val="TableGrid"/>
        <w:tblW w:w="10147" w:type="dxa"/>
        <w:jc w:val="center"/>
        <w:tblBorders>
          <w:top w:val="single" w:sz="12" w:space="0" w:color="auto"/>
          <w:left w:val="single" w:sz="12" w:space="0" w:color="auto"/>
          <w:bottom w:val="single" w:sz="12" w:space="0" w:color="auto"/>
          <w:right w:val="single" w:sz="12" w:space="0" w:color="auto"/>
          <w:insideH w:val="none" w:sz="0" w:space="0" w:color="auto"/>
        </w:tblBorders>
        <w:tblLayout w:type="fixed"/>
        <w:tblCellMar>
          <w:left w:w="28" w:type="dxa"/>
          <w:right w:w="28" w:type="dxa"/>
        </w:tblCellMar>
        <w:tblLook w:val="04A0" w:firstRow="1" w:lastRow="0" w:firstColumn="1" w:lastColumn="0" w:noHBand="0" w:noVBand="1"/>
      </w:tblPr>
      <w:tblGrid>
        <w:gridCol w:w="2154"/>
        <w:gridCol w:w="822"/>
        <w:gridCol w:w="645"/>
        <w:gridCol w:w="1106"/>
        <w:gridCol w:w="645"/>
        <w:gridCol w:w="1106"/>
        <w:gridCol w:w="645"/>
        <w:gridCol w:w="1106"/>
        <w:gridCol w:w="645"/>
        <w:gridCol w:w="1273"/>
      </w:tblGrid>
      <w:tr w:rsidR="00E51C58" w:rsidRPr="00CE6941" w14:paraId="2E072416" w14:textId="77777777" w:rsidTr="00956E04">
        <w:trPr>
          <w:trHeight w:val="20"/>
          <w:jc w:val="center"/>
        </w:trPr>
        <w:tc>
          <w:tcPr>
            <w:tcW w:w="2154" w:type="dxa"/>
            <w:vMerge w:val="restart"/>
            <w:tcBorders>
              <w:right w:val="single" w:sz="12" w:space="0" w:color="auto"/>
            </w:tcBorders>
          </w:tcPr>
          <w:p w14:paraId="727748C1" w14:textId="77777777" w:rsidR="00E51C58" w:rsidRPr="00CE6941" w:rsidRDefault="00E51C58" w:rsidP="00627822">
            <w:pPr>
              <w:autoSpaceDE w:val="0"/>
              <w:autoSpaceDN w:val="0"/>
              <w:adjustRightInd w:val="0"/>
              <w:spacing w:before="0" w:after="0"/>
              <w:jc w:val="left"/>
              <w:rPr>
                <w:rFonts w:cs="Times New Roman"/>
                <w:sz w:val="20"/>
                <w:szCs w:val="20"/>
              </w:rPr>
            </w:pPr>
          </w:p>
        </w:tc>
        <w:tc>
          <w:tcPr>
            <w:tcW w:w="822" w:type="dxa"/>
            <w:tcBorders>
              <w:top w:val="single" w:sz="12" w:space="0" w:color="auto"/>
              <w:left w:val="single" w:sz="12" w:space="0" w:color="auto"/>
              <w:right w:val="single" w:sz="12" w:space="0" w:color="auto"/>
            </w:tcBorders>
            <w:noWrap/>
            <w:vAlign w:val="center"/>
          </w:tcPr>
          <w:p w14:paraId="652F04BB" w14:textId="77777777" w:rsidR="00E51C58" w:rsidRPr="00CE6941" w:rsidRDefault="00E51C58" w:rsidP="00627822">
            <w:pPr>
              <w:autoSpaceDE w:val="0"/>
              <w:autoSpaceDN w:val="0"/>
              <w:adjustRightInd w:val="0"/>
              <w:spacing w:before="0" w:after="0"/>
              <w:jc w:val="center"/>
              <w:rPr>
                <w:rFonts w:cs="Times New Roman"/>
                <w:b/>
                <w:sz w:val="20"/>
                <w:szCs w:val="20"/>
              </w:rPr>
            </w:pPr>
            <w:r w:rsidRPr="00CE6941">
              <w:rPr>
                <w:rFonts w:cs="Times New Roman"/>
                <w:b/>
                <w:sz w:val="20"/>
                <w:szCs w:val="20"/>
              </w:rPr>
              <w:t>Base Sample</w:t>
            </w:r>
          </w:p>
        </w:tc>
        <w:tc>
          <w:tcPr>
            <w:tcW w:w="7171" w:type="dxa"/>
            <w:gridSpan w:val="8"/>
            <w:tcBorders>
              <w:top w:val="single" w:sz="12" w:space="0" w:color="auto"/>
              <w:left w:val="single" w:sz="12" w:space="0" w:color="auto"/>
              <w:bottom w:val="single" w:sz="8" w:space="0" w:color="auto"/>
              <w:right w:val="single" w:sz="12" w:space="0" w:color="auto"/>
            </w:tcBorders>
            <w:noWrap/>
            <w:vAlign w:val="center"/>
          </w:tcPr>
          <w:p w14:paraId="57D55412" w14:textId="77777777" w:rsidR="00E51C58" w:rsidRDefault="00E51C58" w:rsidP="00627822">
            <w:pPr>
              <w:autoSpaceDE w:val="0"/>
              <w:autoSpaceDN w:val="0"/>
              <w:adjustRightInd w:val="0"/>
              <w:spacing w:before="0" w:after="0"/>
              <w:jc w:val="center"/>
              <w:rPr>
                <w:rFonts w:cs="Times New Roman"/>
                <w:b/>
                <w:sz w:val="20"/>
                <w:szCs w:val="20"/>
              </w:rPr>
            </w:pPr>
            <w:r w:rsidRPr="00CE6941">
              <w:rPr>
                <w:rFonts w:cs="Times New Roman"/>
                <w:b/>
                <w:sz w:val="20"/>
                <w:szCs w:val="20"/>
              </w:rPr>
              <w:t xml:space="preserve">% Change </w:t>
            </w:r>
            <w:r>
              <w:rPr>
                <w:rFonts w:cs="Times New Roman"/>
                <w:b/>
                <w:sz w:val="20"/>
                <w:szCs w:val="20"/>
              </w:rPr>
              <w:t>in</w:t>
            </w:r>
            <w:r w:rsidRPr="00CE6941">
              <w:rPr>
                <w:rFonts w:cs="Times New Roman"/>
                <w:b/>
                <w:sz w:val="20"/>
                <w:szCs w:val="20"/>
              </w:rPr>
              <w:t xml:space="preserve"> </w:t>
            </w:r>
            <w:r>
              <w:rPr>
                <w:rFonts w:cs="Times New Roman"/>
                <w:b/>
                <w:sz w:val="20"/>
                <w:szCs w:val="20"/>
              </w:rPr>
              <w:t>β</w:t>
            </w:r>
            <w:r w:rsidRPr="00CE6941" w:rsidDel="00BE669D">
              <w:rPr>
                <w:rFonts w:cs="Times New Roman"/>
                <w:b/>
                <w:sz w:val="20"/>
                <w:szCs w:val="20"/>
              </w:rPr>
              <w:t xml:space="preserve"> </w:t>
            </w:r>
            <w:r>
              <w:rPr>
                <w:rFonts w:cs="Times New Roman"/>
                <w:b/>
                <w:sz w:val="20"/>
                <w:szCs w:val="20"/>
              </w:rPr>
              <w:t xml:space="preserve"> relative to</w:t>
            </w:r>
            <w:r w:rsidRPr="00CE6941">
              <w:rPr>
                <w:rFonts w:cs="Times New Roman"/>
                <w:b/>
                <w:sz w:val="20"/>
                <w:szCs w:val="20"/>
              </w:rPr>
              <w:t xml:space="preserve"> Base </w:t>
            </w:r>
            <w:r>
              <w:rPr>
                <w:rFonts w:cs="Times New Roman"/>
                <w:b/>
                <w:sz w:val="20"/>
                <w:szCs w:val="20"/>
              </w:rPr>
              <w:t>for</w:t>
            </w:r>
            <w:r w:rsidRPr="00CE6941">
              <w:rPr>
                <w:rFonts w:cs="Times New Roman"/>
                <w:b/>
                <w:sz w:val="20"/>
                <w:szCs w:val="20"/>
              </w:rPr>
              <w:t xml:space="preserve"> Smaller Sample with the size of</w:t>
            </w:r>
          </w:p>
        </w:tc>
      </w:tr>
      <w:tr w:rsidR="00E51C58" w:rsidRPr="00CE6941" w14:paraId="252D1B24" w14:textId="77777777" w:rsidTr="00956E04">
        <w:trPr>
          <w:trHeight w:val="20"/>
          <w:jc w:val="center"/>
        </w:trPr>
        <w:tc>
          <w:tcPr>
            <w:tcW w:w="2154" w:type="dxa"/>
            <w:vMerge/>
            <w:tcBorders>
              <w:right w:val="single" w:sz="12" w:space="0" w:color="auto"/>
            </w:tcBorders>
          </w:tcPr>
          <w:p w14:paraId="630028E5" w14:textId="77777777" w:rsidR="00E51C58" w:rsidRPr="00CE6941" w:rsidRDefault="00E51C58" w:rsidP="00627822">
            <w:pPr>
              <w:autoSpaceDE w:val="0"/>
              <w:autoSpaceDN w:val="0"/>
              <w:adjustRightInd w:val="0"/>
              <w:spacing w:before="0" w:after="0"/>
              <w:jc w:val="left"/>
              <w:rPr>
                <w:rFonts w:cs="Times New Roman"/>
                <w:sz w:val="20"/>
                <w:szCs w:val="20"/>
              </w:rPr>
            </w:pPr>
          </w:p>
        </w:tc>
        <w:tc>
          <w:tcPr>
            <w:tcW w:w="822" w:type="dxa"/>
            <w:vMerge w:val="restart"/>
            <w:tcBorders>
              <w:top w:val="single" w:sz="12" w:space="0" w:color="auto"/>
              <w:left w:val="single" w:sz="12" w:space="0" w:color="auto"/>
              <w:right w:val="single" w:sz="12" w:space="0" w:color="auto"/>
            </w:tcBorders>
            <w:noWrap/>
            <w:vAlign w:val="center"/>
          </w:tcPr>
          <w:p w14:paraId="182DCF48"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β</w:t>
            </w:r>
          </w:p>
        </w:tc>
        <w:tc>
          <w:tcPr>
            <w:tcW w:w="1751" w:type="dxa"/>
            <w:gridSpan w:val="2"/>
            <w:tcBorders>
              <w:top w:val="single" w:sz="12" w:space="0" w:color="auto"/>
              <w:left w:val="single" w:sz="12" w:space="0" w:color="auto"/>
              <w:bottom w:val="single" w:sz="8" w:space="0" w:color="auto"/>
              <w:right w:val="single" w:sz="12" w:space="0" w:color="auto"/>
            </w:tcBorders>
            <w:noWrap/>
            <w:vAlign w:val="center"/>
          </w:tcPr>
          <w:p w14:paraId="3075BAD3"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5</w:t>
            </w:r>
            <w:r w:rsidRPr="00CE6941">
              <w:rPr>
                <w:rFonts w:cs="Times New Roman"/>
                <w:b/>
                <w:sz w:val="20"/>
                <w:szCs w:val="20"/>
              </w:rPr>
              <w:t xml:space="preserve"> days</w:t>
            </w:r>
          </w:p>
        </w:tc>
        <w:tc>
          <w:tcPr>
            <w:tcW w:w="1751" w:type="dxa"/>
            <w:gridSpan w:val="2"/>
            <w:tcBorders>
              <w:top w:val="single" w:sz="12" w:space="0" w:color="auto"/>
              <w:left w:val="single" w:sz="12" w:space="0" w:color="auto"/>
              <w:bottom w:val="single" w:sz="8" w:space="0" w:color="auto"/>
              <w:right w:val="single" w:sz="12" w:space="0" w:color="auto"/>
            </w:tcBorders>
            <w:noWrap/>
            <w:vAlign w:val="center"/>
          </w:tcPr>
          <w:p w14:paraId="2F8CF6F0"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3</w:t>
            </w:r>
            <w:r w:rsidRPr="00CE6941">
              <w:rPr>
                <w:rFonts w:cs="Times New Roman"/>
                <w:b/>
                <w:sz w:val="20"/>
                <w:szCs w:val="20"/>
              </w:rPr>
              <w:t xml:space="preserve"> days</w:t>
            </w:r>
          </w:p>
        </w:tc>
        <w:tc>
          <w:tcPr>
            <w:tcW w:w="1751" w:type="dxa"/>
            <w:gridSpan w:val="2"/>
            <w:tcBorders>
              <w:top w:val="single" w:sz="12" w:space="0" w:color="auto"/>
              <w:left w:val="single" w:sz="12" w:space="0" w:color="auto"/>
              <w:bottom w:val="single" w:sz="8" w:space="0" w:color="auto"/>
              <w:right w:val="single" w:sz="12" w:space="0" w:color="auto"/>
            </w:tcBorders>
            <w:noWrap/>
            <w:vAlign w:val="center"/>
          </w:tcPr>
          <w:p w14:paraId="4DEA1733"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2</w:t>
            </w:r>
            <w:r w:rsidRPr="00CE6941">
              <w:rPr>
                <w:rFonts w:cs="Times New Roman"/>
                <w:b/>
                <w:sz w:val="20"/>
                <w:szCs w:val="20"/>
              </w:rPr>
              <w:t xml:space="preserve"> days</w:t>
            </w:r>
          </w:p>
        </w:tc>
        <w:tc>
          <w:tcPr>
            <w:tcW w:w="1918" w:type="dxa"/>
            <w:gridSpan w:val="2"/>
            <w:tcBorders>
              <w:top w:val="single" w:sz="12" w:space="0" w:color="auto"/>
              <w:left w:val="single" w:sz="12" w:space="0" w:color="auto"/>
              <w:bottom w:val="single" w:sz="8" w:space="0" w:color="auto"/>
              <w:right w:val="single" w:sz="12" w:space="0" w:color="auto"/>
            </w:tcBorders>
            <w:noWrap/>
            <w:vAlign w:val="center"/>
          </w:tcPr>
          <w:p w14:paraId="2888DA58"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1</w:t>
            </w:r>
            <w:r w:rsidRPr="00CE6941">
              <w:rPr>
                <w:rFonts w:cs="Times New Roman"/>
                <w:b/>
                <w:sz w:val="20"/>
                <w:szCs w:val="20"/>
              </w:rPr>
              <w:t>days</w:t>
            </w:r>
          </w:p>
        </w:tc>
      </w:tr>
      <w:tr w:rsidR="00E51C58" w:rsidRPr="00CE6941" w14:paraId="4D4A66F0" w14:textId="77777777" w:rsidTr="00956E04">
        <w:trPr>
          <w:trHeight w:val="20"/>
          <w:jc w:val="center"/>
        </w:trPr>
        <w:tc>
          <w:tcPr>
            <w:tcW w:w="2154" w:type="dxa"/>
            <w:vMerge/>
            <w:tcBorders>
              <w:bottom w:val="single" w:sz="12" w:space="0" w:color="auto"/>
              <w:right w:val="single" w:sz="12" w:space="0" w:color="auto"/>
            </w:tcBorders>
          </w:tcPr>
          <w:p w14:paraId="4E76FE42" w14:textId="77777777" w:rsidR="00E51C58" w:rsidRPr="00CE6941" w:rsidRDefault="00E51C58" w:rsidP="00627822">
            <w:pPr>
              <w:autoSpaceDE w:val="0"/>
              <w:autoSpaceDN w:val="0"/>
              <w:adjustRightInd w:val="0"/>
              <w:spacing w:before="0" w:after="0"/>
              <w:jc w:val="left"/>
              <w:rPr>
                <w:rFonts w:cs="Times New Roman"/>
                <w:sz w:val="20"/>
                <w:szCs w:val="20"/>
              </w:rPr>
            </w:pPr>
          </w:p>
        </w:tc>
        <w:tc>
          <w:tcPr>
            <w:tcW w:w="822" w:type="dxa"/>
            <w:vMerge/>
            <w:tcBorders>
              <w:left w:val="single" w:sz="12" w:space="0" w:color="auto"/>
              <w:bottom w:val="single" w:sz="12" w:space="0" w:color="auto"/>
              <w:right w:val="single" w:sz="12" w:space="0" w:color="auto"/>
            </w:tcBorders>
            <w:noWrap/>
            <w:vAlign w:val="center"/>
          </w:tcPr>
          <w:p w14:paraId="4604FD12" w14:textId="77777777" w:rsidR="00E51C58" w:rsidRPr="00CE6941" w:rsidRDefault="00E51C58" w:rsidP="00627822">
            <w:pPr>
              <w:autoSpaceDE w:val="0"/>
              <w:autoSpaceDN w:val="0"/>
              <w:adjustRightInd w:val="0"/>
              <w:spacing w:before="0" w:after="0"/>
              <w:jc w:val="center"/>
              <w:rPr>
                <w:rFonts w:cs="Times New Roman"/>
                <w:b/>
                <w:sz w:val="20"/>
                <w:szCs w:val="20"/>
              </w:rPr>
            </w:pPr>
          </w:p>
        </w:tc>
        <w:tc>
          <w:tcPr>
            <w:tcW w:w="645" w:type="dxa"/>
            <w:tcBorders>
              <w:top w:val="single" w:sz="8" w:space="0" w:color="auto"/>
              <w:left w:val="single" w:sz="12" w:space="0" w:color="auto"/>
              <w:bottom w:val="single" w:sz="12" w:space="0" w:color="auto"/>
            </w:tcBorders>
            <w:noWrap/>
            <w:vAlign w:val="center"/>
          </w:tcPr>
          <w:p w14:paraId="486D863D"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106" w:type="dxa"/>
            <w:tcBorders>
              <w:top w:val="single" w:sz="8" w:space="0" w:color="auto"/>
              <w:bottom w:val="single" w:sz="12" w:space="0" w:color="auto"/>
              <w:right w:val="single" w:sz="12" w:space="0" w:color="auto"/>
            </w:tcBorders>
            <w:vAlign w:val="center"/>
          </w:tcPr>
          <w:p w14:paraId="2CC39ED0"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67B0646E"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106" w:type="dxa"/>
            <w:tcBorders>
              <w:top w:val="single" w:sz="8" w:space="0" w:color="auto"/>
              <w:bottom w:val="single" w:sz="12" w:space="0" w:color="auto"/>
              <w:right w:val="single" w:sz="12" w:space="0" w:color="auto"/>
            </w:tcBorders>
            <w:vAlign w:val="center"/>
          </w:tcPr>
          <w:p w14:paraId="7509CC1D"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13E873EB"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106" w:type="dxa"/>
            <w:tcBorders>
              <w:top w:val="single" w:sz="8" w:space="0" w:color="auto"/>
              <w:bottom w:val="single" w:sz="12" w:space="0" w:color="auto"/>
              <w:right w:val="single" w:sz="12" w:space="0" w:color="auto"/>
            </w:tcBorders>
            <w:vAlign w:val="center"/>
          </w:tcPr>
          <w:p w14:paraId="57B3A9C1"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c>
          <w:tcPr>
            <w:tcW w:w="645" w:type="dxa"/>
            <w:tcBorders>
              <w:top w:val="single" w:sz="8" w:space="0" w:color="auto"/>
              <w:left w:val="single" w:sz="12" w:space="0" w:color="auto"/>
              <w:bottom w:val="single" w:sz="12" w:space="0" w:color="auto"/>
            </w:tcBorders>
            <w:noWrap/>
            <w:vAlign w:val="center"/>
          </w:tcPr>
          <w:p w14:paraId="22843179"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Mean</w:t>
            </w:r>
          </w:p>
        </w:tc>
        <w:tc>
          <w:tcPr>
            <w:tcW w:w="1273" w:type="dxa"/>
            <w:tcBorders>
              <w:top w:val="single" w:sz="8" w:space="0" w:color="auto"/>
              <w:bottom w:val="single" w:sz="12" w:space="0" w:color="auto"/>
              <w:right w:val="single" w:sz="12" w:space="0" w:color="auto"/>
            </w:tcBorders>
            <w:vAlign w:val="center"/>
          </w:tcPr>
          <w:p w14:paraId="446AB910" w14:textId="77777777" w:rsidR="00E51C58" w:rsidRPr="00CE6941" w:rsidRDefault="00E51C58" w:rsidP="00627822">
            <w:pPr>
              <w:autoSpaceDE w:val="0"/>
              <w:autoSpaceDN w:val="0"/>
              <w:adjustRightInd w:val="0"/>
              <w:spacing w:before="0" w:after="0"/>
              <w:jc w:val="center"/>
              <w:rPr>
                <w:rFonts w:cs="Times New Roman"/>
                <w:b/>
                <w:sz w:val="20"/>
                <w:szCs w:val="20"/>
              </w:rPr>
            </w:pPr>
            <w:r>
              <w:rPr>
                <w:rFonts w:cs="Times New Roman"/>
                <w:b/>
                <w:sz w:val="20"/>
                <w:szCs w:val="20"/>
              </w:rPr>
              <w:t>Range</w:t>
            </w:r>
          </w:p>
        </w:tc>
      </w:tr>
      <w:tr w:rsidR="00E51C58" w:rsidRPr="00CE6941" w14:paraId="3A37FDA3" w14:textId="77777777" w:rsidTr="00956E04">
        <w:trPr>
          <w:trHeight w:val="20"/>
          <w:jc w:val="center"/>
        </w:trPr>
        <w:tc>
          <w:tcPr>
            <w:tcW w:w="2154" w:type="dxa"/>
            <w:tcBorders>
              <w:top w:val="single" w:sz="12" w:space="0" w:color="auto"/>
              <w:right w:val="single" w:sz="12" w:space="0" w:color="auto"/>
            </w:tcBorders>
            <w:hideMark/>
          </w:tcPr>
          <w:p w14:paraId="3A5BF402"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Constant</w:t>
            </w:r>
          </w:p>
        </w:tc>
        <w:tc>
          <w:tcPr>
            <w:tcW w:w="822" w:type="dxa"/>
            <w:tcBorders>
              <w:top w:val="single" w:sz="12" w:space="0" w:color="auto"/>
              <w:left w:val="single" w:sz="12" w:space="0" w:color="auto"/>
              <w:right w:val="single" w:sz="12" w:space="0" w:color="auto"/>
            </w:tcBorders>
            <w:noWrap/>
            <w:vAlign w:val="center"/>
          </w:tcPr>
          <w:p w14:paraId="74ACBD00"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-4.122</w:t>
            </w:r>
          </w:p>
        </w:tc>
        <w:tc>
          <w:tcPr>
            <w:tcW w:w="645" w:type="dxa"/>
            <w:tcBorders>
              <w:top w:val="single" w:sz="12" w:space="0" w:color="auto"/>
              <w:left w:val="single" w:sz="12" w:space="0" w:color="auto"/>
            </w:tcBorders>
            <w:noWrap/>
            <w:vAlign w:val="center"/>
          </w:tcPr>
          <w:p w14:paraId="21DBA5C2" w14:textId="77777777" w:rsidR="00E51C58" w:rsidRPr="002F7FF4" w:rsidRDefault="00E51C58" w:rsidP="00627822">
            <w:pPr>
              <w:autoSpaceDE w:val="0"/>
              <w:autoSpaceDN w:val="0"/>
              <w:adjustRightInd w:val="0"/>
              <w:spacing w:before="0" w:after="0"/>
              <w:jc w:val="center"/>
              <w:rPr>
                <w:rFonts w:cs="Times New Roman"/>
                <w:sz w:val="20"/>
                <w:szCs w:val="20"/>
              </w:rPr>
            </w:pPr>
            <w:r>
              <w:rPr>
                <w:color w:val="000000"/>
                <w:sz w:val="20"/>
                <w:szCs w:val="20"/>
              </w:rPr>
              <w:t>-0.5</w:t>
            </w:r>
          </w:p>
        </w:tc>
        <w:tc>
          <w:tcPr>
            <w:tcW w:w="1106" w:type="dxa"/>
            <w:tcBorders>
              <w:top w:val="single" w:sz="12" w:space="0" w:color="auto"/>
              <w:right w:val="single" w:sz="12" w:space="0" w:color="auto"/>
            </w:tcBorders>
            <w:vAlign w:val="center"/>
          </w:tcPr>
          <w:p w14:paraId="0272C79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 0.1]</w:t>
            </w:r>
          </w:p>
        </w:tc>
        <w:tc>
          <w:tcPr>
            <w:tcW w:w="645" w:type="dxa"/>
            <w:tcBorders>
              <w:top w:val="single" w:sz="12" w:space="0" w:color="auto"/>
              <w:left w:val="single" w:sz="12" w:space="0" w:color="auto"/>
            </w:tcBorders>
            <w:noWrap/>
            <w:vAlign w:val="center"/>
          </w:tcPr>
          <w:p w14:paraId="085FA39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top w:val="single" w:sz="12" w:space="0" w:color="auto"/>
              <w:right w:val="single" w:sz="12" w:space="0" w:color="auto"/>
            </w:tcBorders>
            <w:vAlign w:val="center"/>
          </w:tcPr>
          <w:p w14:paraId="58142A2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[-1.7 2.6]</w:t>
            </w:r>
          </w:p>
        </w:tc>
        <w:tc>
          <w:tcPr>
            <w:tcW w:w="645" w:type="dxa"/>
            <w:tcBorders>
              <w:top w:val="single" w:sz="12" w:space="0" w:color="auto"/>
              <w:left w:val="single" w:sz="12" w:space="0" w:color="auto"/>
            </w:tcBorders>
            <w:noWrap/>
            <w:vAlign w:val="center"/>
          </w:tcPr>
          <w:p w14:paraId="18A3126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top w:val="single" w:sz="12" w:space="0" w:color="auto"/>
              <w:right w:val="single" w:sz="12" w:space="0" w:color="auto"/>
            </w:tcBorders>
            <w:vAlign w:val="center"/>
          </w:tcPr>
          <w:p w14:paraId="4304B81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[-3.2 6.2]</w:t>
            </w:r>
          </w:p>
        </w:tc>
        <w:tc>
          <w:tcPr>
            <w:tcW w:w="645" w:type="dxa"/>
            <w:tcBorders>
              <w:top w:val="single" w:sz="12" w:space="0" w:color="auto"/>
              <w:left w:val="single" w:sz="12" w:space="0" w:color="auto"/>
            </w:tcBorders>
            <w:noWrap/>
            <w:vAlign w:val="center"/>
          </w:tcPr>
          <w:p w14:paraId="2717A55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1.5</w:t>
            </w:r>
          </w:p>
        </w:tc>
        <w:tc>
          <w:tcPr>
            <w:tcW w:w="1273" w:type="dxa"/>
            <w:tcBorders>
              <w:top w:val="single" w:sz="12" w:space="0" w:color="auto"/>
              <w:right w:val="single" w:sz="12" w:space="0" w:color="auto"/>
            </w:tcBorders>
            <w:vAlign w:val="center"/>
          </w:tcPr>
          <w:p w14:paraId="513004E1" w14:textId="77777777" w:rsidR="00E51C58" w:rsidRPr="002F7FF4" w:rsidRDefault="00E51C58" w:rsidP="00627822">
            <w:pPr>
              <w:autoSpaceDE w:val="0"/>
              <w:autoSpaceDN w:val="0"/>
              <w:adjustRightInd w:val="0"/>
              <w:spacing w:before="0" w:after="0"/>
              <w:jc w:val="center"/>
              <w:rPr>
                <w:rFonts w:cs="Times New Roman"/>
                <w:sz w:val="20"/>
                <w:szCs w:val="20"/>
              </w:rPr>
            </w:pPr>
            <w:r>
              <w:rPr>
                <w:color w:val="000000"/>
                <w:sz w:val="20"/>
                <w:szCs w:val="20"/>
              </w:rPr>
              <w:t>[-1 5.2]</w:t>
            </w:r>
          </w:p>
        </w:tc>
      </w:tr>
      <w:tr w:rsidR="00E51C58" w:rsidRPr="00CE6941" w14:paraId="76CE321C" w14:textId="77777777" w:rsidTr="00956E04">
        <w:trPr>
          <w:trHeight w:val="20"/>
          <w:jc w:val="center"/>
        </w:trPr>
        <w:tc>
          <w:tcPr>
            <w:tcW w:w="2154" w:type="dxa"/>
            <w:tcBorders>
              <w:right w:val="single" w:sz="12" w:space="0" w:color="auto"/>
            </w:tcBorders>
            <w:vAlign w:val="center"/>
          </w:tcPr>
          <w:p w14:paraId="110A1E26" w14:textId="77777777" w:rsidR="00E51C58" w:rsidRPr="00CE6941" w:rsidRDefault="00E51C58" w:rsidP="00627822">
            <w:pPr>
              <w:autoSpaceDE w:val="0"/>
              <w:autoSpaceDN w:val="0"/>
              <w:adjustRightInd w:val="0"/>
              <w:spacing w:before="0" w:after="0"/>
              <w:jc w:val="left"/>
              <w:rPr>
                <w:rFonts w:cs="Times New Roman"/>
                <w:b/>
                <w:sz w:val="20"/>
                <w:szCs w:val="20"/>
              </w:rPr>
            </w:pPr>
            <w:r w:rsidRPr="00CE6941">
              <w:rPr>
                <w:rFonts w:cs="Times New Roman"/>
                <w:b/>
                <w:sz w:val="20"/>
                <w:szCs w:val="20"/>
              </w:rPr>
              <w:t>Built Environment Variables</w:t>
            </w:r>
          </w:p>
        </w:tc>
        <w:tc>
          <w:tcPr>
            <w:tcW w:w="822" w:type="dxa"/>
            <w:tcBorders>
              <w:left w:val="single" w:sz="12" w:space="0" w:color="auto"/>
              <w:right w:val="single" w:sz="12" w:space="0" w:color="auto"/>
            </w:tcBorders>
            <w:noWrap/>
            <w:vAlign w:val="center"/>
          </w:tcPr>
          <w:p w14:paraId="4C3359AB" w14:textId="77777777" w:rsidR="00E51C58" w:rsidRPr="00CE6941" w:rsidRDefault="00E51C58" w:rsidP="0062782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6903C1F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50363B6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4B921AF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3F20435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53C3B4B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15F7FFE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6622438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273" w:type="dxa"/>
            <w:tcBorders>
              <w:right w:val="single" w:sz="12" w:space="0" w:color="auto"/>
            </w:tcBorders>
            <w:vAlign w:val="center"/>
          </w:tcPr>
          <w:p w14:paraId="4B8635E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r>
      <w:tr w:rsidR="00E51C58" w:rsidRPr="00CE6941" w14:paraId="1EF88ABC" w14:textId="77777777" w:rsidTr="00956E04">
        <w:trPr>
          <w:trHeight w:val="20"/>
          <w:jc w:val="center"/>
        </w:trPr>
        <w:tc>
          <w:tcPr>
            <w:tcW w:w="2154" w:type="dxa"/>
            <w:tcBorders>
              <w:right w:val="single" w:sz="12" w:space="0" w:color="auto"/>
            </w:tcBorders>
            <w:hideMark/>
          </w:tcPr>
          <w:p w14:paraId="5F65448C"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Length of Bicycle Facilities in buffer</w:t>
            </w:r>
          </w:p>
        </w:tc>
        <w:tc>
          <w:tcPr>
            <w:tcW w:w="822" w:type="dxa"/>
            <w:tcBorders>
              <w:left w:val="single" w:sz="12" w:space="0" w:color="auto"/>
              <w:right w:val="single" w:sz="12" w:space="0" w:color="auto"/>
            </w:tcBorders>
            <w:noWrap/>
            <w:vAlign w:val="center"/>
          </w:tcPr>
          <w:p w14:paraId="4B0389BF"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0.090</w:t>
            </w:r>
          </w:p>
        </w:tc>
        <w:tc>
          <w:tcPr>
            <w:tcW w:w="645" w:type="dxa"/>
            <w:tcBorders>
              <w:left w:val="single" w:sz="12" w:space="0" w:color="auto"/>
            </w:tcBorders>
            <w:noWrap/>
            <w:vAlign w:val="center"/>
          </w:tcPr>
          <w:p w14:paraId="61C84AE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-0.2</w:t>
            </w:r>
          </w:p>
        </w:tc>
        <w:tc>
          <w:tcPr>
            <w:tcW w:w="1106" w:type="dxa"/>
            <w:tcBorders>
              <w:right w:val="single" w:sz="12" w:space="0" w:color="auto"/>
            </w:tcBorders>
            <w:vAlign w:val="center"/>
          </w:tcPr>
          <w:p w14:paraId="5BEDD2E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[-3.2 3.9]</w:t>
            </w:r>
          </w:p>
        </w:tc>
        <w:tc>
          <w:tcPr>
            <w:tcW w:w="645" w:type="dxa"/>
            <w:tcBorders>
              <w:left w:val="single" w:sz="12" w:space="0" w:color="auto"/>
            </w:tcBorders>
            <w:noWrap/>
            <w:vAlign w:val="center"/>
          </w:tcPr>
          <w:p w14:paraId="4DC021E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-6.1</w:t>
            </w:r>
          </w:p>
        </w:tc>
        <w:tc>
          <w:tcPr>
            <w:tcW w:w="1106" w:type="dxa"/>
            <w:tcBorders>
              <w:right w:val="single" w:sz="12" w:space="0" w:color="auto"/>
            </w:tcBorders>
            <w:vAlign w:val="center"/>
          </w:tcPr>
          <w:p w14:paraId="5EE2B50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[-20.1 3.5]</w:t>
            </w:r>
          </w:p>
        </w:tc>
        <w:tc>
          <w:tcPr>
            <w:tcW w:w="645" w:type="dxa"/>
            <w:tcBorders>
              <w:left w:val="single" w:sz="12" w:space="0" w:color="auto"/>
            </w:tcBorders>
            <w:noWrap/>
            <w:vAlign w:val="center"/>
          </w:tcPr>
          <w:p w14:paraId="3A469F6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-5.5</w:t>
            </w:r>
          </w:p>
        </w:tc>
        <w:tc>
          <w:tcPr>
            <w:tcW w:w="1106" w:type="dxa"/>
            <w:tcBorders>
              <w:right w:val="single" w:sz="12" w:space="0" w:color="auto"/>
            </w:tcBorders>
            <w:vAlign w:val="center"/>
          </w:tcPr>
          <w:p w14:paraId="425E53E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[-17.9 7]</w:t>
            </w:r>
          </w:p>
        </w:tc>
        <w:tc>
          <w:tcPr>
            <w:tcW w:w="645" w:type="dxa"/>
            <w:tcBorders>
              <w:left w:val="single" w:sz="12" w:space="0" w:color="auto"/>
            </w:tcBorders>
            <w:noWrap/>
            <w:vAlign w:val="center"/>
          </w:tcPr>
          <w:p w14:paraId="37C5160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19.1</w:t>
            </w:r>
          </w:p>
        </w:tc>
        <w:tc>
          <w:tcPr>
            <w:tcW w:w="1273" w:type="dxa"/>
            <w:tcBorders>
              <w:right w:val="single" w:sz="12" w:space="0" w:color="auto"/>
            </w:tcBorders>
            <w:vAlign w:val="center"/>
          </w:tcPr>
          <w:p w14:paraId="1EEA562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[-2.3 43.1]</w:t>
            </w:r>
          </w:p>
        </w:tc>
      </w:tr>
      <w:tr w:rsidR="00E51C58" w:rsidRPr="00CE6941" w14:paraId="25C5B9CD" w14:textId="77777777" w:rsidTr="00956E04">
        <w:trPr>
          <w:trHeight w:val="20"/>
          <w:jc w:val="center"/>
        </w:trPr>
        <w:tc>
          <w:tcPr>
            <w:tcW w:w="2154" w:type="dxa"/>
            <w:tcBorders>
              <w:right w:val="single" w:sz="12" w:space="0" w:color="auto"/>
            </w:tcBorders>
            <w:vAlign w:val="center"/>
            <w:hideMark/>
          </w:tcPr>
          <w:p w14:paraId="3FEF2357"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Presence of Subway Station in Buffer</w:t>
            </w:r>
          </w:p>
        </w:tc>
        <w:tc>
          <w:tcPr>
            <w:tcW w:w="822" w:type="dxa"/>
            <w:tcBorders>
              <w:left w:val="single" w:sz="12" w:space="0" w:color="auto"/>
              <w:right w:val="single" w:sz="12" w:space="0" w:color="auto"/>
            </w:tcBorders>
            <w:noWrap/>
            <w:vAlign w:val="center"/>
          </w:tcPr>
          <w:p w14:paraId="542BA0AA"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0.100</w:t>
            </w:r>
          </w:p>
        </w:tc>
        <w:tc>
          <w:tcPr>
            <w:tcW w:w="645" w:type="dxa"/>
            <w:tcBorders>
              <w:left w:val="single" w:sz="12" w:space="0" w:color="auto"/>
            </w:tcBorders>
            <w:noWrap/>
            <w:vAlign w:val="center"/>
          </w:tcPr>
          <w:p w14:paraId="28BF6E5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-2.0</w:t>
            </w:r>
          </w:p>
        </w:tc>
        <w:tc>
          <w:tcPr>
            <w:tcW w:w="1106" w:type="dxa"/>
            <w:tcBorders>
              <w:right w:val="single" w:sz="12" w:space="0" w:color="auto"/>
            </w:tcBorders>
            <w:vAlign w:val="center"/>
          </w:tcPr>
          <w:p w14:paraId="52F94F4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[-10.3 9.4]</w:t>
            </w:r>
          </w:p>
        </w:tc>
        <w:tc>
          <w:tcPr>
            <w:tcW w:w="645" w:type="dxa"/>
            <w:tcBorders>
              <w:left w:val="single" w:sz="12" w:space="0" w:color="auto"/>
            </w:tcBorders>
            <w:noWrap/>
            <w:vAlign w:val="center"/>
          </w:tcPr>
          <w:p w14:paraId="416450A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-3.0</w:t>
            </w:r>
          </w:p>
        </w:tc>
        <w:tc>
          <w:tcPr>
            <w:tcW w:w="1106" w:type="dxa"/>
            <w:tcBorders>
              <w:right w:val="single" w:sz="12" w:space="0" w:color="auto"/>
            </w:tcBorders>
            <w:vAlign w:val="center"/>
          </w:tcPr>
          <w:p w14:paraId="4077176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[-23.1 14.3]</w:t>
            </w:r>
          </w:p>
        </w:tc>
        <w:tc>
          <w:tcPr>
            <w:tcW w:w="645" w:type="dxa"/>
            <w:tcBorders>
              <w:left w:val="single" w:sz="12" w:space="0" w:color="auto"/>
            </w:tcBorders>
            <w:noWrap/>
            <w:vAlign w:val="center"/>
          </w:tcPr>
          <w:p w14:paraId="33C959C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-2.6</w:t>
            </w:r>
          </w:p>
        </w:tc>
        <w:tc>
          <w:tcPr>
            <w:tcW w:w="1106" w:type="dxa"/>
            <w:tcBorders>
              <w:right w:val="single" w:sz="12" w:space="0" w:color="auto"/>
            </w:tcBorders>
            <w:vAlign w:val="center"/>
          </w:tcPr>
          <w:p w14:paraId="4E860A3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[-31.4 19.4]</w:t>
            </w:r>
          </w:p>
        </w:tc>
        <w:tc>
          <w:tcPr>
            <w:tcW w:w="645" w:type="dxa"/>
            <w:tcBorders>
              <w:left w:val="single" w:sz="12" w:space="0" w:color="auto"/>
            </w:tcBorders>
            <w:noWrap/>
            <w:vAlign w:val="center"/>
          </w:tcPr>
          <w:p w14:paraId="0742176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5.3</w:t>
            </w:r>
          </w:p>
        </w:tc>
        <w:tc>
          <w:tcPr>
            <w:tcW w:w="1273" w:type="dxa"/>
            <w:tcBorders>
              <w:right w:val="single" w:sz="12" w:space="0" w:color="auto"/>
            </w:tcBorders>
            <w:vAlign w:val="center"/>
          </w:tcPr>
          <w:p w14:paraId="0D87975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[-5.4 10.3]</w:t>
            </w:r>
          </w:p>
        </w:tc>
      </w:tr>
      <w:tr w:rsidR="00E51C58" w:rsidRPr="00CE6941" w14:paraId="07FAC76F" w14:textId="77777777" w:rsidTr="00956E04">
        <w:trPr>
          <w:trHeight w:val="20"/>
          <w:jc w:val="center"/>
        </w:trPr>
        <w:tc>
          <w:tcPr>
            <w:tcW w:w="2154" w:type="dxa"/>
            <w:tcBorders>
              <w:right w:val="single" w:sz="12" w:space="0" w:color="auto"/>
            </w:tcBorders>
            <w:vAlign w:val="center"/>
            <w:hideMark/>
          </w:tcPr>
          <w:p w14:paraId="2D75B51B"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Presence of Path Train Station in Buffer</w:t>
            </w:r>
          </w:p>
        </w:tc>
        <w:tc>
          <w:tcPr>
            <w:tcW w:w="822" w:type="dxa"/>
            <w:tcBorders>
              <w:left w:val="single" w:sz="12" w:space="0" w:color="auto"/>
              <w:right w:val="single" w:sz="12" w:space="0" w:color="auto"/>
            </w:tcBorders>
            <w:noWrap/>
            <w:vAlign w:val="center"/>
          </w:tcPr>
          <w:p w14:paraId="17B1992A"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0.324</w:t>
            </w:r>
          </w:p>
        </w:tc>
        <w:tc>
          <w:tcPr>
            <w:tcW w:w="645" w:type="dxa"/>
            <w:tcBorders>
              <w:left w:val="single" w:sz="12" w:space="0" w:color="auto"/>
            </w:tcBorders>
            <w:noWrap/>
            <w:vAlign w:val="center"/>
          </w:tcPr>
          <w:p w14:paraId="134D974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2.8</w:t>
            </w:r>
          </w:p>
        </w:tc>
        <w:tc>
          <w:tcPr>
            <w:tcW w:w="1106" w:type="dxa"/>
            <w:tcBorders>
              <w:right w:val="single" w:sz="12" w:space="0" w:color="auto"/>
            </w:tcBorders>
            <w:vAlign w:val="center"/>
          </w:tcPr>
          <w:p w14:paraId="22B07EE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[-7.9 13]</w:t>
            </w:r>
          </w:p>
        </w:tc>
        <w:tc>
          <w:tcPr>
            <w:tcW w:w="645" w:type="dxa"/>
            <w:tcBorders>
              <w:left w:val="single" w:sz="12" w:space="0" w:color="auto"/>
            </w:tcBorders>
            <w:noWrap/>
            <w:vAlign w:val="center"/>
          </w:tcPr>
          <w:p w14:paraId="6800C85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-6.0</w:t>
            </w:r>
          </w:p>
        </w:tc>
        <w:tc>
          <w:tcPr>
            <w:tcW w:w="1106" w:type="dxa"/>
            <w:tcBorders>
              <w:right w:val="single" w:sz="12" w:space="0" w:color="auto"/>
            </w:tcBorders>
            <w:vAlign w:val="center"/>
          </w:tcPr>
          <w:p w14:paraId="0112B7C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[-16.5 2.1]</w:t>
            </w:r>
          </w:p>
        </w:tc>
        <w:tc>
          <w:tcPr>
            <w:tcW w:w="645" w:type="dxa"/>
            <w:tcBorders>
              <w:left w:val="single" w:sz="12" w:space="0" w:color="auto"/>
            </w:tcBorders>
            <w:noWrap/>
            <w:vAlign w:val="center"/>
          </w:tcPr>
          <w:p w14:paraId="4622198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8.3</w:t>
            </w:r>
          </w:p>
        </w:tc>
        <w:tc>
          <w:tcPr>
            <w:tcW w:w="1106" w:type="dxa"/>
            <w:tcBorders>
              <w:right w:val="single" w:sz="12" w:space="0" w:color="auto"/>
            </w:tcBorders>
            <w:vAlign w:val="center"/>
          </w:tcPr>
          <w:p w14:paraId="253A12A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 23.2]</w:t>
            </w:r>
          </w:p>
        </w:tc>
        <w:tc>
          <w:tcPr>
            <w:tcW w:w="645" w:type="dxa"/>
            <w:tcBorders>
              <w:left w:val="single" w:sz="12" w:space="0" w:color="auto"/>
            </w:tcBorders>
            <w:noWrap/>
            <w:vAlign w:val="center"/>
          </w:tcPr>
          <w:p w14:paraId="3FEA885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-24.0</w:t>
            </w:r>
          </w:p>
        </w:tc>
        <w:tc>
          <w:tcPr>
            <w:tcW w:w="1273" w:type="dxa"/>
            <w:tcBorders>
              <w:right w:val="single" w:sz="12" w:space="0" w:color="auto"/>
            </w:tcBorders>
            <w:vAlign w:val="center"/>
          </w:tcPr>
          <w:p w14:paraId="237CDB6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[-60.8 4.9]</w:t>
            </w:r>
          </w:p>
        </w:tc>
      </w:tr>
      <w:tr w:rsidR="00E51C58" w:rsidRPr="00CE6941" w14:paraId="28AFC79D" w14:textId="77777777" w:rsidTr="00956E04">
        <w:trPr>
          <w:trHeight w:val="20"/>
          <w:jc w:val="center"/>
        </w:trPr>
        <w:tc>
          <w:tcPr>
            <w:tcW w:w="2154" w:type="dxa"/>
            <w:tcBorders>
              <w:right w:val="single" w:sz="12" w:space="0" w:color="auto"/>
            </w:tcBorders>
            <w:vAlign w:val="center"/>
            <w:hideMark/>
          </w:tcPr>
          <w:p w14:paraId="3AC190D7"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eastAsia="Times New Roman" w:cs="Times New Roman"/>
                <w:color w:val="000000"/>
                <w:sz w:val="20"/>
                <w:szCs w:val="20"/>
                <w:lang w:eastAsia="en-CA"/>
              </w:rPr>
              <w:t>Length of Rails in Buffer</w:t>
            </w:r>
          </w:p>
        </w:tc>
        <w:tc>
          <w:tcPr>
            <w:tcW w:w="822" w:type="dxa"/>
            <w:tcBorders>
              <w:left w:val="single" w:sz="12" w:space="0" w:color="auto"/>
              <w:right w:val="single" w:sz="12" w:space="0" w:color="auto"/>
            </w:tcBorders>
            <w:noWrap/>
            <w:vAlign w:val="center"/>
          </w:tcPr>
          <w:p w14:paraId="2EDE65B1"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-0.036</w:t>
            </w:r>
          </w:p>
        </w:tc>
        <w:tc>
          <w:tcPr>
            <w:tcW w:w="645" w:type="dxa"/>
            <w:tcBorders>
              <w:left w:val="single" w:sz="12" w:space="0" w:color="auto"/>
            </w:tcBorders>
            <w:noWrap/>
            <w:vAlign w:val="center"/>
          </w:tcPr>
          <w:p w14:paraId="24F00C1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-7.0</w:t>
            </w:r>
          </w:p>
        </w:tc>
        <w:tc>
          <w:tcPr>
            <w:tcW w:w="1106" w:type="dxa"/>
            <w:tcBorders>
              <w:right w:val="single" w:sz="12" w:space="0" w:color="auto"/>
            </w:tcBorders>
            <w:vAlign w:val="center"/>
          </w:tcPr>
          <w:p w14:paraId="280DCC6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[-35.4 5]</w:t>
            </w:r>
          </w:p>
        </w:tc>
        <w:tc>
          <w:tcPr>
            <w:tcW w:w="645" w:type="dxa"/>
            <w:tcBorders>
              <w:left w:val="single" w:sz="12" w:space="0" w:color="auto"/>
            </w:tcBorders>
            <w:noWrap/>
            <w:vAlign w:val="center"/>
          </w:tcPr>
          <w:p w14:paraId="3467DF7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-11.4</w:t>
            </w:r>
          </w:p>
        </w:tc>
        <w:tc>
          <w:tcPr>
            <w:tcW w:w="1106" w:type="dxa"/>
            <w:tcBorders>
              <w:right w:val="single" w:sz="12" w:space="0" w:color="auto"/>
            </w:tcBorders>
            <w:vAlign w:val="center"/>
          </w:tcPr>
          <w:p w14:paraId="0FF4B3B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[-31.2 3.9]</w:t>
            </w:r>
          </w:p>
        </w:tc>
        <w:tc>
          <w:tcPr>
            <w:tcW w:w="645" w:type="dxa"/>
            <w:tcBorders>
              <w:left w:val="single" w:sz="12" w:space="0" w:color="auto"/>
            </w:tcBorders>
            <w:noWrap/>
            <w:vAlign w:val="center"/>
          </w:tcPr>
          <w:p w14:paraId="399F6B5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-31.2</w:t>
            </w:r>
          </w:p>
        </w:tc>
        <w:tc>
          <w:tcPr>
            <w:tcW w:w="1106" w:type="dxa"/>
            <w:tcBorders>
              <w:right w:val="single" w:sz="12" w:space="0" w:color="auto"/>
            </w:tcBorders>
            <w:vAlign w:val="center"/>
          </w:tcPr>
          <w:p w14:paraId="33E6C09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[-47.9 -6.4]</w:t>
            </w:r>
          </w:p>
        </w:tc>
        <w:tc>
          <w:tcPr>
            <w:tcW w:w="645" w:type="dxa"/>
            <w:tcBorders>
              <w:left w:val="single" w:sz="12" w:space="0" w:color="auto"/>
            </w:tcBorders>
            <w:noWrap/>
            <w:vAlign w:val="center"/>
          </w:tcPr>
          <w:p w14:paraId="3677AA6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5.1</w:t>
            </w:r>
          </w:p>
        </w:tc>
        <w:tc>
          <w:tcPr>
            <w:tcW w:w="1273" w:type="dxa"/>
            <w:tcBorders>
              <w:right w:val="single" w:sz="12" w:space="0" w:color="auto"/>
            </w:tcBorders>
            <w:vAlign w:val="center"/>
          </w:tcPr>
          <w:p w14:paraId="27D16F8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[-22.8 38.9]</w:t>
            </w:r>
          </w:p>
        </w:tc>
      </w:tr>
      <w:tr w:rsidR="00E51C58" w:rsidRPr="00CE6941" w14:paraId="35059E09" w14:textId="77777777" w:rsidTr="00956E04">
        <w:trPr>
          <w:trHeight w:val="20"/>
          <w:jc w:val="center"/>
        </w:trPr>
        <w:tc>
          <w:tcPr>
            <w:tcW w:w="2154" w:type="dxa"/>
            <w:tcBorders>
              <w:right w:val="single" w:sz="12" w:space="0" w:color="auto"/>
            </w:tcBorders>
            <w:vAlign w:val="center"/>
            <w:hideMark/>
          </w:tcPr>
          <w:p w14:paraId="7A898F66"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Area of Parks in Buffer</w:t>
            </w:r>
          </w:p>
        </w:tc>
        <w:tc>
          <w:tcPr>
            <w:tcW w:w="822" w:type="dxa"/>
            <w:tcBorders>
              <w:left w:val="single" w:sz="12" w:space="0" w:color="auto"/>
              <w:right w:val="single" w:sz="12" w:space="0" w:color="auto"/>
            </w:tcBorders>
            <w:noWrap/>
            <w:vAlign w:val="center"/>
          </w:tcPr>
          <w:p w14:paraId="0A4F3332"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w:t>
            </w:r>
            <w:r>
              <w:rPr>
                <w:rFonts w:cs="Times New Roman"/>
                <w:sz w:val="20"/>
                <w:szCs w:val="20"/>
              </w:rPr>
              <w:t>1</w:t>
            </w:r>
            <w:r w:rsidRPr="00310229">
              <w:rPr>
                <w:rFonts w:cs="Times New Roman"/>
                <w:sz w:val="20"/>
                <w:szCs w:val="20"/>
              </w:rPr>
              <w:t>.</w:t>
            </w:r>
            <w:r>
              <w:rPr>
                <w:rFonts w:cs="Times New Roman"/>
                <w:sz w:val="20"/>
                <w:szCs w:val="20"/>
              </w:rPr>
              <w:t>796</w:t>
            </w:r>
          </w:p>
        </w:tc>
        <w:tc>
          <w:tcPr>
            <w:tcW w:w="645" w:type="dxa"/>
            <w:tcBorders>
              <w:left w:val="single" w:sz="12" w:space="0" w:color="auto"/>
            </w:tcBorders>
            <w:noWrap/>
            <w:vAlign w:val="center"/>
          </w:tcPr>
          <w:p w14:paraId="1B6BB17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-3.1</w:t>
            </w:r>
          </w:p>
        </w:tc>
        <w:tc>
          <w:tcPr>
            <w:tcW w:w="1106" w:type="dxa"/>
            <w:tcBorders>
              <w:right w:val="single" w:sz="12" w:space="0" w:color="auto"/>
            </w:tcBorders>
            <w:vAlign w:val="center"/>
          </w:tcPr>
          <w:p w14:paraId="0D8349A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[-33.4 14.1]</w:t>
            </w:r>
          </w:p>
        </w:tc>
        <w:tc>
          <w:tcPr>
            <w:tcW w:w="645" w:type="dxa"/>
            <w:tcBorders>
              <w:left w:val="single" w:sz="12" w:space="0" w:color="auto"/>
            </w:tcBorders>
            <w:noWrap/>
            <w:vAlign w:val="center"/>
          </w:tcPr>
          <w:p w14:paraId="00ADE42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-10.0</w:t>
            </w:r>
          </w:p>
        </w:tc>
        <w:tc>
          <w:tcPr>
            <w:tcW w:w="1106" w:type="dxa"/>
            <w:tcBorders>
              <w:right w:val="single" w:sz="12" w:space="0" w:color="auto"/>
            </w:tcBorders>
            <w:vAlign w:val="center"/>
          </w:tcPr>
          <w:p w14:paraId="2A15E35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[-39.6 21.2]</w:t>
            </w:r>
          </w:p>
        </w:tc>
        <w:tc>
          <w:tcPr>
            <w:tcW w:w="645" w:type="dxa"/>
            <w:tcBorders>
              <w:left w:val="single" w:sz="12" w:space="0" w:color="auto"/>
            </w:tcBorders>
            <w:noWrap/>
            <w:vAlign w:val="center"/>
          </w:tcPr>
          <w:p w14:paraId="24BF452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-1.5</w:t>
            </w:r>
          </w:p>
        </w:tc>
        <w:tc>
          <w:tcPr>
            <w:tcW w:w="1106" w:type="dxa"/>
            <w:tcBorders>
              <w:right w:val="single" w:sz="12" w:space="0" w:color="auto"/>
            </w:tcBorders>
            <w:vAlign w:val="center"/>
          </w:tcPr>
          <w:p w14:paraId="58CD495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[-23.9 38.8]</w:t>
            </w:r>
          </w:p>
        </w:tc>
        <w:tc>
          <w:tcPr>
            <w:tcW w:w="645" w:type="dxa"/>
            <w:tcBorders>
              <w:left w:val="single" w:sz="12" w:space="0" w:color="auto"/>
            </w:tcBorders>
            <w:noWrap/>
            <w:vAlign w:val="center"/>
          </w:tcPr>
          <w:p w14:paraId="56827D9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-5.3</w:t>
            </w:r>
          </w:p>
        </w:tc>
        <w:tc>
          <w:tcPr>
            <w:tcW w:w="1273" w:type="dxa"/>
            <w:tcBorders>
              <w:right w:val="single" w:sz="12" w:space="0" w:color="auto"/>
            </w:tcBorders>
            <w:vAlign w:val="center"/>
          </w:tcPr>
          <w:p w14:paraId="6718947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[-78.3 50.3]</w:t>
            </w:r>
          </w:p>
        </w:tc>
      </w:tr>
      <w:tr w:rsidR="00E51C58" w:rsidRPr="00CE6941" w14:paraId="48BA62F4" w14:textId="77777777" w:rsidTr="00956E04">
        <w:trPr>
          <w:trHeight w:val="20"/>
          <w:jc w:val="center"/>
        </w:trPr>
        <w:tc>
          <w:tcPr>
            <w:tcW w:w="2154" w:type="dxa"/>
            <w:tcBorders>
              <w:right w:val="single" w:sz="12" w:space="0" w:color="auto"/>
            </w:tcBorders>
            <w:hideMark/>
          </w:tcPr>
          <w:p w14:paraId="338C8734"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eastAsia="Times New Roman" w:cs="Times New Roman"/>
                <w:color w:val="000000"/>
                <w:sz w:val="20"/>
                <w:szCs w:val="20"/>
                <w:lang w:eastAsia="en-CA"/>
              </w:rPr>
              <w:t>Number of Restaurants in Buffer</w:t>
            </w:r>
          </w:p>
        </w:tc>
        <w:tc>
          <w:tcPr>
            <w:tcW w:w="822" w:type="dxa"/>
            <w:tcBorders>
              <w:left w:val="single" w:sz="12" w:space="0" w:color="auto"/>
              <w:right w:val="single" w:sz="12" w:space="0" w:color="auto"/>
            </w:tcBorders>
            <w:noWrap/>
            <w:vAlign w:val="center"/>
          </w:tcPr>
          <w:p w14:paraId="312B97C1"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0.894</w:t>
            </w:r>
          </w:p>
        </w:tc>
        <w:tc>
          <w:tcPr>
            <w:tcW w:w="645" w:type="dxa"/>
            <w:tcBorders>
              <w:left w:val="single" w:sz="12" w:space="0" w:color="auto"/>
            </w:tcBorders>
            <w:noWrap/>
            <w:vAlign w:val="center"/>
          </w:tcPr>
          <w:p w14:paraId="706993F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2.4</w:t>
            </w:r>
          </w:p>
        </w:tc>
        <w:tc>
          <w:tcPr>
            <w:tcW w:w="1106" w:type="dxa"/>
            <w:tcBorders>
              <w:right w:val="single" w:sz="12" w:space="0" w:color="auto"/>
            </w:tcBorders>
            <w:vAlign w:val="center"/>
          </w:tcPr>
          <w:p w14:paraId="1D5F38B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 6.8]</w:t>
            </w:r>
          </w:p>
        </w:tc>
        <w:tc>
          <w:tcPr>
            <w:tcW w:w="645" w:type="dxa"/>
            <w:tcBorders>
              <w:left w:val="single" w:sz="12" w:space="0" w:color="auto"/>
            </w:tcBorders>
            <w:noWrap/>
            <w:vAlign w:val="center"/>
          </w:tcPr>
          <w:p w14:paraId="690E817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-2.6</w:t>
            </w:r>
          </w:p>
        </w:tc>
        <w:tc>
          <w:tcPr>
            <w:tcW w:w="1106" w:type="dxa"/>
            <w:tcBorders>
              <w:right w:val="single" w:sz="12" w:space="0" w:color="auto"/>
            </w:tcBorders>
            <w:vAlign w:val="center"/>
          </w:tcPr>
          <w:p w14:paraId="6C88AD2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[-10.3 6.4]</w:t>
            </w:r>
          </w:p>
        </w:tc>
        <w:tc>
          <w:tcPr>
            <w:tcW w:w="645" w:type="dxa"/>
            <w:tcBorders>
              <w:left w:val="single" w:sz="12" w:space="0" w:color="auto"/>
            </w:tcBorders>
            <w:noWrap/>
            <w:vAlign w:val="center"/>
          </w:tcPr>
          <w:p w14:paraId="5267C0F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-5.2</w:t>
            </w:r>
          </w:p>
        </w:tc>
        <w:tc>
          <w:tcPr>
            <w:tcW w:w="1106" w:type="dxa"/>
            <w:tcBorders>
              <w:right w:val="single" w:sz="12" w:space="0" w:color="auto"/>
            </w:tcBorders>
            <w:vAlign w:val="center"/>
          </w:tcPr>
          <w:p w14:paraId="7162405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[-19.8 11.9]</w:t>
            </w:r>
          </w:p>
        </w:tc>
        <w:tc>
          <w:tcPr>
            <w:tcW w:w="645" w:type="dxa"/>
            <w:tcBorders>
              <w:left w:val="single" w:sz="12" w:space="0" w:color="auto"/>
            </w:tcBorders>
            <w:noWrap/>
            <w:vAlign w:val="center"/>
          </w:tcPr>
          <w:p w14:paraId="614BDC9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-3.4</w:t>
            </w:r>
          </w:p>
        </w:tc>
        <w:tc>
          <w:tcPr>
            <w:tcW w:w="1273" w:type="dxa"/>
            <w:tcBorders>
              <w:right w:val="single" w:sz="12" w:space="0" w:color="auto"/>
            </w:tcBorders>
            <w:vAlign w:val="center"/>
          </w:tcPr>
          <w:p w14:paraId="365A7EA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[-21.5 7.9]</w:t>
            </w:r>
          </w:p>
        </w:tc>
      </w:tr>
      <w:tr w:rsidR="00E51C58" w:rsidRPr="00CE6941" w14:paraId="16620B13" w14:textId="77777777" w:rsidTr="00956E04">
        <w:trPr>
          <w:trHeight w:val="20"/>
          <w:jc w:val="center"/>
        </w:trPr>
        <w:tc>
          <w:tcPr>
            <w:tcW w:w="2154" w:type="dxa"/>
            <w:tcBorders>
              <w:right w:val="single" w:sz="12" w:space="0" w:color="auto"/>
            </w:tcBorders>
            <w:vAlign w:val="center"/>
            <w:hideMark/>
          </w:tcPr>
          <w:p w14:paraId="3172F5A5"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Population Density</w:t>
            </w:r>
          </w:p>
        </w:tc>
        <w:tc>
          <w:tcPr>
            <w:tcW w:w="822" w:type="dxa"/>
            <w:tcBorders>
              <w:left w:val="single" w:sz="12" w:space="0" w:color="auto"/>
              <w:right w:val="single" w:sz="12" w:space="0" w:color="auto"/>
            </w:tcBorders>
            <w:noWrap/>
            <w:vAlign w:val="center"/>
          </w:tcPr>
          <w:p w14:paraId="22468DF7"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13.100</w:t>
            </w:r>
          </w:p>
        </w:tc>
        <w:tc>
          <w:tcPr>
            <w:tcW w:w="645" w:type="dxa"/>
            <w:tcBorders>
              <w:left w:val="single" w:sz="12" w:space="0" w:color="auto"/>
            </w:tcBorders>
            <w:noWrap/>
            <w:vAlign w:val="center"/>
          </w:tcPr>
          <w:p w14:paraId="07C0FA1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-0.2</w:t>
            </w:r>
          </w:p>
        </w:tc>
        <w:tc>
          <w:tcPr>
            <w:tcW w:w="1106" w:type="dxa"/>
            <w:tcBorders>
              <w:right w:val="single" w:sz="12" w:space="0" w:color="auto"/>
            </w:tcBorders>
            <w:vAlign w:val="center"/>
          </w:tcPr>
          <w:p w14:paraId="114761D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[-1.3 0.9]</w:t>
            </w:r>
          </w:p>
        </w:tc>
        <w:tc>
          <w:tcPr>
            <w:tcW w:w="645" w:type="dxa"/>
            <w:tcBorders>
              <w:left w:val="single" w:sz="12" w:space="0" w:color="auto"/>
            </w:tcBorders>
            <w:noWrap/>
            <w:vAlign w:val="center"/>
          </w:tcPr>
          <w:p w14:paraId="7A81E10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right w:val="single" w:sz="12" w:space="0" w:color="auto"/>
            </w:tcBorders>
            <w:vAlign w:val="center"/>
          </w:tcPr>
          <w:p w14:paraId="63A3AF6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[-4.7 7.1]</w:t>
            </w:r>
          </w:p>
        </w:tc>
        <w:tc>
          <w:tcPr>
            <w:tcW w:w="645" w:type="dxa"/>
            <w:tcBorders>
              <w:left w:val="single" w:sz="12" w:space="0" w:color="auto"/>
            </w:tcBorders>
            <w:noWrap/>
            <w:vAlign w:val="center"/>
          </w:tcPr>
          <w:p w14:paraId="198CC9A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2.0</w:t>
            </w:r>
          </w:p>
        </w:tc>
        <w:tc>
          <w:tcPr>
            <w:tcW w:w="1106" w:type="dxa"/>
            <w:tcBorders>
              <w:right w:val="single" w:sz="12" w:space="0" w:color="auto"/>
            </w:tcBorders>
            <w:vAlign w:val="center"/>
          </w:tcPr>
          <w:p w14:paraId="4921C1B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[-6.4 11.5]</w:t>
            </w:r>
          </w:p>
        </w:tc>
        <w:tc>
          <w:tcPr>
            <w:tcW w:w="645" w:type="dxa"/>
            <w:tcBorders>
              <w:left w:val="single" w:sz="12" w:space="0" w:color="auto"/>
            </w:tcBorders>
            <w:noWrap/>
            <w:vAlign w:val="center"/>
          </w:tcPr>
          <w:p w14:paraId="2F11A1D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-4.3</w:t>
            </w:r>
          </w:p>
        </w:tc>
        <w:tc>
          <w:tcPr>
            <w:tcW w:w="1273" w:type="dxa"/>
            <w:tcBorders>
              <w:right w:val="single" w:sz="12" w:space="0" w:color="auto"/>
            </w:tcBorders>
            <w:vAlign w:val="center"/>
          </w:tcPr>
          <w:p w14:paraId="5279669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[-7.7 -0.8]</w:t>
            </w:r>
          </w:p>
        </w:tc>
      </w:tr>
      <w:tr w:rsidR="00E51C58" w:rsidRPr="00CE6941" w14:paraId="09EF1EDF" w14:textId="77777777" w:rsidTr="00956E04">
        <w:trPr>
          <w:trHeight w:val="20"/>
          <w:jc w:val="center"/>
        </w:trPr>
        <w:tc>
          <w:tcPr>
            <w:tcW w:w="2154" w:type="dxa"/>
            <w:tcBorders>
              <w:right w:val="single" w:sz="12" w:space="0" w:color="auto"/>
            </w:tcBorders>
            <w:vAlign w:val="center"/>
            <w:hideMark/>
          </w:tcPr>
          <w:p w14:paraId="4A4F854F" w14:textId="77777777" w:rsidR="00E51C58" w:rsidRPr="00CE6941" w:rsidRDefault="00E51C58" w:rsidP="00627822">
            <w:pPr>
              <w:spacing w:before="0" w:after="0"/>
              <w:jc w:val="left"/>
              <w:rPr>
                <w:rFonts w:eastAsia="Times New Roman" w:cs="Times New Roman"/>
                <w:bCs/>
                <w:color w:val="000000"/>
                <w:sz w:val="20"/>
                <w:szCs w:val="20"/>
                <w:lang w:eastAsia="en-CA"/>
              </w:rPr>
            </w:pPr>
            <w:r w:rsidRPr="00CE6941">
              <w:rPr>
                <w:rFonts w:eastAsia="Times New Roman" w:cs="Times New Roman"/>
                <w:color w:val="000000"/>
                <w:sz w:val="20"/>
                <w:szCs w:val="20"/>
                <w:lang w:eastAsia="en-CA"/>
              </w:rPr>
              <w:t>Population Density*AM</w:t>
            </w:r>
          </w:p>
        </w:tc>
        <w:tc>
          <w:tcPr>
            <w:tcW w:w="822" w:type="dxa"/>
            <w:tcBorders>
              <w:left w:val="single" w:sz="12" w:space="0" w:color="auto"/>
              <w:right w:val="single" w:sz="12" w:space="0" w:color="auto"/>
            </w:tcBorders>
            <w:noWrap/>
            <w:vAlign w:val="center"/>
          </w:tcPr>
          <w:p w14:paraId="67BA0462"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5.017</w:t>
            </w:r>
          </w:p>
        </w:tc>
        <w:tc>
          <w:tcPr>
            <w:tcW w:w="645" w:type="dxa"/>
            <w:tcBorders>
              <w:left w:val="single" w:sz="12" w:space="0" w:color="auto"/>
            </w:tcBorders>
            <w:noWrap/>
            <w:vAlign w:val="center"/>
          </w:tcPr>
          <w:p w14:paraId="664717E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-4.7</w:t>
            </w:r>
          </w:p>
        </w:tc>
        <w:tc>
          <w:tcPr>
            <w:tcW w:w="1106" w:type="dxa"/>
            <w:tcBorders>
              <w:right w:val="single" w:sz="12" w:space="0" w:color="auto"/>
            </w:tcBorders>
            <w:vAlign w:val="center"/>
          </w:tcPr>
          <w:p w14:paraId="506C5C1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[-14.7 8.7]</w:t>
            </w:r>
          </w:p>
        </w:tc>
        <w:tc>
          <w:tcPr>
            <w:tcW w:w="645" w:type="dxa"/>
            <w:tcBorders>
              <w:left w:val="single" w:sz="12" w:space="0" w:color="auto"/>
            </w:tcBorders>
            <w:noWrap/>
            <w:vAlign w:val="center"/>
          </w:tcPr>
          <w:p w14:paraId="6814FB0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10.5</w:t>
            </w:r>
          </w:p>
        </w:tc>
        <w:tc>
          <w:tcPr>
            <w:tcW w:w="1106" w:type="dxa"/>
            <w:tcBorders>
              <w:right w:val="single" w:sz="12" w:space="0" w:color="auto"/>
            </w:tcBorders>
            <w:vAlign w:val="center"/>
          </w:tcPr>
          <w:p w14:paraId="07EE0E6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[1.1 21.3]</w:t>
            </w:r>
          </w:p>
        </w:tc>
        <w:tc>
          <w:tcPr>
            <w:tcW w:w="645" w:type="dxa"/>
            <w:tcBorders>
              <w:left w:val="single" w:sz="12" w:space="0" w:color="auto"/>
            </w:tcBorders>
            <w:noWrap/>
            <w:vAlign w:val="center"/>
          </w:tcPr>
          <w:p w14:paraId="52AAA83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-16.0</w:t>
            </w:r>
          </w:p>
        </w:tc>
        <w:tc>
          <w:tcPr>
            <w:tcW w:w="1106" w:type="dxa"/>
            <w:tcBorders>
              <w:right w:val="single" w:sz="12" w:space="0" w:color="auto"/>
            </w:tcBorders>
            <w:vAlign w:val="center"/>
          </w:tcPr>
          <w:p w14:paraId="7803D49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[-28.1 -1.8]</w:t>
            </w:r>
          </w:p>
        </w:tc>
        <w:tc>
          <w:tcPr>
            <w:tcW w:w="645" w:type="dxa"/>
            <w:tcBorders>
              <w:left w:val="single" w:sz="12" w:space="0" w:color="auto"/>
            </w:tcBorders>
            <w:noWrap/>
            <w:vAlign w:val="center"/>
          </w:tcPr>
          <w:p w14:paraId="45FF8EC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1.7</w:t>
            </w:r>
          </w:p>
        </w:tc>
        <w:tc>
          <w:tcPr>
            <w:tcW w:w="1273" w:type="dxa"/>
            <w:tcBorders>
              <w:right w:val="single" w:sz="12" w:space="0" w:color="auto"/>
            </w:tcBorders>
            <w:vAlign w:val="center"/>
          </w:tcPr>
          <w:p w14:paraId="781648A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[-57.9 44.4]</w:t>
            </w:r>
          </w:p>
        </w:tc>
      </w:tr>
      <w:tr w:rsidR="00E51C58" w:rsidRPr="00CE6941" w14:paraId="611A13CD" w14:textId="77777777" w:rsidTr="00956E04">
        <w:trPr>
          <w:trHeight w:val="20"/>
          <w:jc w:val="center"/>
        </w:trPr>
        <w:tc>
          <w:tcPr>
            <w:tcW w:w="2154" w:type="dxa"/>
            <w:tcBorders>
              <w:right w:val="single" w:sz="12" w:space="0" w:color="auto"/>
            </w:tcBorders>
            <w:vAlign w:val="center"/>
            <w:hideMark/>
          </w:tcPr>
          <w:p w14:paraId="357FF49B"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Job Density</w:t>
            </w:r>
          </w:p>
        </w:tc>
        <w:tc>
          <w:tcPr>
            <w:tcW w:w="822" w:type="dxa"/>
            <w:tcBorders>
              <w:left w:val="single" w:sz="12" w:space="0" w:color="auto"/>
              <w:right w:val="single" w:sz="12" w:space="0" w:color="auto"/>
            </w:tcBorders>
            <w:noWrap/>
            <w:vAlign w:val="center"/>
          </w:tcPr>
          <w:p w14:paraId="08D79C81"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-0.379</w:t>
            </w:r>
          </w:p>
        </w:tc>
        <w:tc>
          <w:tcPr>
            <w:tcW w:w="645" w:type="dxa"/>
            <w:tcBorders>
              <w:left w:val="single" w:sz="12" w:space="0" w:color="auto"/>
            </w:tcBorders>
            <w:noWrap/>
            <w:vAlign w:val="center"/>
          </w:tcPr>
          <w:p w14:paraId="529BAB3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8.1</w:t>
            </w:r>
          </w:p>
        </w:tc>
        <w:tc>
          <w:tcPr>
            <w:tcW w:w="1106" w:type="dxa"/>
            <w:tcBorders>
              <w:right w:val="single" w:sz="12" w:space="0" w:color="auto"/>
            </w:tcBorders>
            <w:vAlign w:val="center"/>
          </w:tcPr>
          <w:p w14:paraId="39038F0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[-4.3 30]</w:t>
            </w:r>
          </w:p>
        </w:tc>
        <w:tc>
          <w:tcPr>
            <w:tcW w:w="645" w:type="dxa"/>
            <w:tcBorders>
              <w:left w:val="single" w:sz="12" w:space="0" w:color="auto"/>
            </w:tcBorders>
            <w:noWrap/>
            <w:vAlign w:val="center"/>
          </w:tcPr>
          <w:p w14:paraId="5893E98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106" w:type="dxa"/>
            <w:tcBorders>
              <w:right w:val="single" w:sz="12" w:space="0" w:color="auto"/>
            </w:tcBorders>
            <w:vAlign w:val="center"/>
          </w:tcPr>
          <w:p w14:paraId="3D72809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[-25.7 37.4]</w:t>
            </w:r>
          </w:p>
        </w:tc>
        <w:tc>
          <w:tcPr>
            <w:tcW w:w="645" w:type="dxa"/>
            <w:tcBorders>
              <w:left w:val="single" w:sz="12" w:space="0" w:color="auto"/>
            </w:tcBorders>
            <w:noWrap/>
            <w:vAlign w:val="center"/>
          </w:tcPr>
          <w:p w14:paraId="6CBAE7B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-4.5</w:t>
            </w:r>
          </w:p>
        </w:tc>
        <w:tc>
          <w:tcPr>
            <w:tcW w:w="1106" w:type="dxa"/>
            <w:tcBorders>
              <w:right w:val="single" w:sz="12" w:space="0" w:color="auto"/>
            </w:tcBorders>
            <w:vAlign w:val="center"/>
          </w:tcPr>
          <w:p w14:paraId="5957EAF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[-46.1 8.5]</w:t>
            </w:r>
          </w:p>
        </w:tc>
        <w:tc>
          <w:tcPr>
            <w:tcW w:w="645" w:type="dxa"/>
            <w:tcBorders>
              <w:left w:val="single" w:sz="12" w:space="0" w:color="auto"/>
            </w:tcBorders>
            <w:noWrap/>
            <w:vAlign w:val="center"/>
          </w:tcPr>
          <w:p w14:paraId="1CDDC1E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-59.1</w:t>
            </w:r>
          </w:p>
        </w:tc>
        <w:tc>
          <w:tcPr>
            <w:tcW w:w="1273" w:type="dxa"/>
            <w:tcBorders>
              <w:right w:val="single" w:sz="12" w:space="0" w:color="auto"/>
            </w:tcBorders>
            <w:vAlign w:val="center"/>
          </w:tcPr>
          <w:p w14:paraId="026468E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[-138.2 -12.1]</w:t>
            </w:r>
          </w:p>
        </w:tc>
      </w:tr>
      <w:tr w:rsidR="00E51C58" w:rsidRPr="00CE6941" w14:paraId="1203466B" w14:textId="77777777" w:rsidTr="00956E04">
        <w:trPr>
          <w:trHeight w:val="20"/>
          <w:jc w:val="center"/>
        </w:trPr>
        <w:tc>
          <w:tcPr>
            <w:tcW w:w="2154" w:type="dxa"/>
            <w:tcBorders>
              <w:right w:val="single" w:sz="12" w:space="0" w:color="auto"/>
            </w:tcBorders>
            <w:vAlign w:val="center"/>
            <w:hideMark/>
          </w:tcPr>
          <w:p w14:paraId="40769929"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Job Density*PM</w:t>
            </w:r>
          </w:p>
        </w:tc>
        <w:tc>
          <w:tcPr>
            <w:tcW w:w="822" w:type="dxa"/>
            <w:tcBorders>
              <w:left w:val="single" w:sz="12" w:space="0" w:color="auto"/>
              <w:right w:val="single" w:sz="12" w:space="0" w:color="auto"/>
            </w:tcBorders>
            <w:noWrap/>
            <w:vAlign w:val="center"/>
          </w:tcPr>
          <w:p w14:paraId="20DE83C7"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0.738</w:t>
            </w:r>
          </w:p>
        </w:tc>
        <w:tc>
          <w:tcPr>
            <w:tcW w:w="645" w:type="dxa"/>
            <w:tcBorders>
              <w:left w:val="single" w:sz="12" w:space="0" w:color="auto"/>
            </w:tcBorders>
            <w:noWrap/>
            <w:vAlign w:val="center"/>
          </w:tcPr>
          <w:p w14:paraId="1372208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-0.5</w:t>
            </w:r>
          </w:p>
        </w:tc>
        <w:tc>
          <w:tcPr>
            <w:tcW w:w="1106" w:type="dxa"/>
            <w:tcBorders>
              <w:right w:val="single" w:sz="12" w:space="0" w:color="auto"/>
            </w:tcBorders>
            <w:vAlign w:val="center"/>
          </w:tcPr>
          <w:p w14:paraId="1C563CC6"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[-13.4 32.2]</w:t>
            </w:r>
          </w:p>
        </w:tc>
        <w:tc>
          <w:tcPr>
            <w:tcW w:w="645" w:type="dxa"/>
            <w:tcBorders>
              <w:left w:val="single" w:sz="12" w:space="0" w:color="auto"/>
            </w:tcBorders>
            <w:noWrap/>
            <w:vAlign w:val="center"/>
          </w:tcPr>
          <w:p w14:paraId="3366431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-1.1</w:t>
            </w:r>
          </w:p>
        </w:tc>
        <w:tc>
          <w:tcPr>
            <w:tcW w:w="1106" w:type="dxa"/>
            <w:tcBorders>
              <w:right w:val="single" w:sz="12" w:space="0" w:color="auto"/>
            </w:tcBorders>
            <w:vAlign w:val="center"/>
          </w:tcPr>
          <w:p w14:paraId="75285D9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[-37.7 41.1]</w:t>
            </w:r>
          </w:p>
        </w:tc>
        <w:tc>
          <w:tcPr>
            <w:tcW w:w="645" w:type="dxa"/>
            <w:tcBorders>
              <w:left w:val="single" w:sz="12" w:space="0" w:color="auto"/>
            </w:tcBorders>
            <w:noWrap/>
            <w:vAlign w:val="center"/>
          </w:tcPr>
          <w:p w14:paraId="289B1EF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18.2</w:t>
            </w:r>
          </w:p>
        </w:tc>
        <w:tc>
          <w:tcPr>
            <w:tcW w:w="1106" w:type="dxa"/>
            <w:tcBorders>
              <w:right w:val="single" w:sz="12" w:space="0" w:color="auto"/>
            </w:tcBorders>
            <w:vAlign w:val="center"/>
          </w:tcPr>
          <w:p w14:paraId="620054C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[-17.6 83.2]</w:t>
            </w:r>
          </w:p>
        </w:tc>
        <w:tc>
          <w:tcPr>
            <w:tcW w:w="645" w:type="dxa"/>
            <w:tcBorders>
              <w:left w:val="single" w:sz="12" w:space="0" w:color="auto"/>
            </w:tcBorders>
            <w:noWrap/>
            <w:vAlign w:val="center"/>
          </w:tcPr>
          <w:p w14:paraId="41C14F1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-28.2</w:t>
            </w:r>
          </w:p>
        </w:tc>
        <w:tc>
          <w:tcPr>
            <w:tcW w:w="1273" w:type="dxa"/>
            <w:tcBorders>
              <w:right w:val="single" w:sz="12" w:space="0" w:color="auto"/>
            </w:tcBorders>
            <w:vAlign w:val="center"/>
          </w:tcPr>
          <w:p w14:paraId="3003849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[-79.4 8.2]</w:t>
            </w:r>
          </w:p>
        </w:tc>
      </w:tr>
      <w:tr w:rsidR="00E51C58" w:rsidRPr="00CE6941" w14:paraId="3786975A" w14:textId="77777777" w:rsidTr="00956E04">
        <w:trPr>
          <w:trHeight w:val="20"/>
          <w:jc w:val="center"/>
        </w:trPr>
        <w:tc>
          <w:tcPr>
            <w:tcW w:w="2154" w:type="dxa"/>
            <w:tcBorders>
              <w:right w:val="single" w:sz="12" w:space="0" w:color="auto"/>
            </w:tcBorders>
          </w:tcPr>
          <w:p w14:paraId="22B12002" w14:textId="77777777" w:rsidR="00E51C58" w:rsidRPr="00CE6941" w:rsidRDefault="00E51C58" w:rsidP="00627822">
            <w:pPr>
              <w:autoSpaceDE w:val="0"/>
              <w:autoSpaceDN w:val="0"/>
              <w:adjustRightInd w:val="0"/>
              <w:spacing w:before="0" w:after="0"/>
              <w:jc w:val="left"/>
              <w:rPr>
                <w:rFonts w:cs="Times New Roman"/>
                <w:b/>
                <w:sz w:val="20"/>
                <w:szCs w:val="20"/>
              </w:rPr>
            </w:pPr>
            <w:r w:rsidRPr="00CE6941">
              <w:rPr>
                <w:rFonts w:cs="Times New Roman"/>
                <w:b/>
                <w:sz w:val="20"/>
                <w:szCs w:val="20"/>
              </w:rPr>
              <w:t>Weather &amp; Temporal Attributes</w:t>
            </w:r>
          </w:p>
        </w:tc>
        <w:tc>
          <w:tcPr>
            <w:tcW w:w="822" w:type="dxa"/>
            <w:tcBorders>
              <w:left w:val="single" w:sz="12" w:space="0" w:color="auto"/>
              <w:right w:val="single" w:sz="12" w:space="0" w:color="auto"/>
            </w:tcBorders>
            <w:noWrap/>
            <w:vAlign w:val="center"/>
          </w:tcPr>
          <w:p w14:paraId="0025BBDB" w14:textId="77777777" w:rsidR="00E51C58" w:rsidRPr="00CE6941" w:rsidRDefault="00E51C58" w:rsidP="00627822">
            <w:pPr>
              <w:autoSpaceDE w:val="0"/>
              <w:autoSpaceDN w:val="0"/>
              <w:adjustRightInd w:val="0"/>
              <w:spacing w:before="0" w:after="0"/>
              <w:jc w:val="center"/>
              <w:rPr>
                <w:rFonts w:cs="Times New Roman"/>
                <w:sz w:val="20"/>
                <w:szCs w:val="20"/>
              </w:rPr>
            </w:pPr>
          </w:p>
        </w:tc>
        <w:tc>
          <w:tcPr>
            <w:tcW w:w="645" w:type="dxa"/>
            <w:tcBorders>
              <w:left w:val="single" w:sz="12" w:space="0" w:color="auto"/>
            </w:tcBorders>
            <w:noWrap/>
            <w:vAlign w:val="center"/>
          </w:tcPr>
          <w:p w14:paraId="42A46CD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38F05B5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77EDA5D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72FF5B7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496550A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106" w:type="dxa"/>
            <w:tcBorders>
              <w:right w:val="single" w:sz="12" w:space="0" w:color="auto"/>
            </w:tcBorders>
            <w:vAlign w:val="center"/>
          </w:tcPr>
          <w:p w14:paraId="4ED30D5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645" w:type="dxa"/>
            <w:tcBorders>
              <w:left w:val="single" w:sz="12" w:space="0" w:color="auto"/>
            </w:tcBorders>
            <w:noWrap/>
            <w:vAlign w:val="center"/>
          </w:tcPr>
          <w:p w14:paraId="11B3050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c>
          <w:tcPr>
            <w:tcW w:w="1273" w:type="dxa"/>
            <w:tcBorders>
              <w:right w:val="single" w:sz="12" w:space="0" w:color="auto"/>
            </w:tcBorders>
            <w:vAlign w:val="center"/>
          </w:tcPr>
          <w:p w14:paraId="1BD4387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 </w:t>
            </w:r>
          </w:p>
        </w:tc>
      </w:tr>
      <w:tr w:rsidR="00E51C58" w:rsidRPr="00CE6941" w14:paraId="1E325FD5" w14:textId="77777777" w:rsidTr="00956E04">
        <w:trPr>
          <w:trHeight w:val="20"/>
          <w:jc w:val="center"/>
        </w:trPr>
        <w:tc>
          <w:tcPr>
            <w:tcW w:w="2154" w:type="dxa"/>
            <w:tcBorders>
              <w:right w:val="single" w:sz="12" w:space="0" w:color="auto"/>
            </w:tcBorders>
            <w:hideMark/>
          </w:tcPr>
          <w:p w14:paraId="41693009"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AM</w:t>
            </w:r>
          </w:p>
        </w:tc>
        <w:tc>
          <w:tcPr>
            <w:tcW w:w="822" w:type="dxa"/>
            <w:tcBorders>
              <w:left w:val="single" w:sz="12" w:space="0" w:color="auto"/>
              <w:right w:val="single" w:sz="12" w:space="0" w:color="auto"/>
            </w:tcBorders>
            <w:noWrap/>
            <w:vAlign w:val="center"/>
          </w:tcPr>
          <w:p w14:paraId="7B64A906"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0.610</w:t>
            </w:r>
          </w:p>
        </w:tc>
        <w:tc>
          <w:tcPr>
            <w:tcW w:w="645" w:type="dxa"/>
            <w:tcBorders>
              <w:left w:val="single" w:sz="12" w:space="0" w:color="auto"/>
            </w:tcBorders>
            <w:noWrap/>
            <w:vAlign w:val="center"/>
          </w:tcPr>
          <w:p w14:paraId="5FB550A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0.3</w:t>
            </w:r>
          </w:p>
        </w:tc>
        <w:tc>
          <w:tcPr>
            <w:tcW w:w="1106" w:type="dxa"/>
            <w:tcBorders>
              <w:right w:val="single" w:sz="12" w:space="0" w:color="auto"/>
            </w:tcBorders>
            <w:vAlign w:val="center"/>
          </w:tcPr>
          <w:p w14:paraId="49E2F74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[-0.9 1.5]</w:t>
            </w:r>
          </w:p>
        </w:tc>
        <w:tc>
          <w:tcPr>
            <w:tcW w:w="645" w:type="dxa"/>
            <w:tcBorders>
              <w:left w:val="single" w:sz="12" w:space="0" w:color="auto"/>
            </w:tcBorders>
            <w:noWrap/>
            <w:vAlign w:val="center"/>
          </w:tcPr>
          <w:p w14:paraId="2335EB0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-3.0</w:t>
            </w:r>
          </w:p>
        </w:tc>
        <w:tc>
          <w:tcPr>
            <w:tcW w:w="1106" w:type="dxa"/>
            <w:tcBorders>
              <w:right w:val="single" w:sz="12" w:space="0" w:color="auto"/>
            </w:tcBorders>
            <w:vAlign w:val="center"/>
          </w:tcPr>
          <w:p w14:paraId="66869C9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[-5.4 -0.1]</w:t>
            </w:r>
          </w:p>
        </w:tc>
        <w:tc>
          <w:tcPr>
            <w:tcW w:w="645" w:type="dxa"/>
            <w:tcBorders>
              <w:left w:val="single" w:sz="12" w:space="0" w:color="auto"/>
            </w:tcBorders>
            <w:noWrap/>
            <w:vAlign w:val="center"/>
          </w:tcPr>
          <w:p w14:paraId="55327BB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3.4</w:t>
            </w:r>
          </w:p>
        </w:tc>
        <w:tc>
          <w:tcPr>
            <w:tcW w:w="1106" w:type="dxa"/>
            <w:tcBorders>
              <w:right w:val="single" w:sz="12" w:space="0" w:color="auto"/>
            </w:tcBorders>
            <w:vAlign w:val="center"/>
          </w:tcPr>
          <w:p w14:paraId="0CC1D98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 6.5]</w:t>
            </w:r>
          </w:p>
        </w:tc>
        <w:tc>
          <w:tcPr>
            <w:tcW w:w="645" w:type="dxa"/>
            <w:tcBorders>
              <w:left w:val="single" w:sz="12" w:space="0" w:color="auto"/>
            </w:tcBorders>
            <w:noWrap/>
            <w:vAlign w:val="center"/>
          </w:tcPr>
          <w:p w14:paraId="03C3D28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1.4</w:t>
            </w:r>
          </w:p>
        </w:tc>
        <w:tc>
          <w:tcPr>
            <w:tcW w:w="1273" w:type="dxa"/>
            <w:tcBorders>
              <w:right w:val="single" w:sz="12" w:space="0" w:color="auto"/>
            </w:tcBorders>
            <w:vAlign w:val="center"/>
          </w:tcPr>
          <w:p w14:paraId="0A70A33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[-7.6 13.2]</w:t>
            </w:r>
          </w:p>
        </w:tc>
      </w:tr>
      <w:tr w:rsidR="00E51C58" w:rsidRPr="00CE6941" w14:paraId="3F9E593C" w14:textId="77777777" w:rsidTr="00956E04">
        <w:trPr>
          <w:trHeight w:val="20"/>
          <w:jc w:val="center"/>
        </w:trPr>
        <w:tc>
          <w:tcPr>
            <w:tcW w:w="2154" w:type="dxa"/>
            <w:tcBorders>
              <w:right w:val="single" w:sz="12" w:space="0" w:color="auto"/>
            </w:tcBorders>
            <w:hideMark/>
          </w:tcPr>
          <w:p w14:paraId="0D93229B"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Midday</w:t>
            </w:r>
          </w:p>
        </w:tc>
        <w:tc>
          <w:tcPr>
            <w:tcW w:w="822" w:type="dxa"/>
            <w:tcBorders>
              <w:left w:val="single" w:sz="12" w:space="0" w:color="auto"/>
              <w:right w:val="single" w:sz="12" w:space="0" w:color="auto"/>
            </w:tcBorders>
            <w:noWrap/>
            <w:vAlign w:val="center"/>
          </w:tcPr>
          <w:p w14:paraId="60A35EEF"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1.546</w:t>
            </w:r>
          </w:p>
        </w:tc>
        <w:tc>
          <w:tcPr>
            <w:tcW w:w="645" w:type="dxa"/>
            <w:tcBorders>
              <w:left w:val="single" w:sz="12" w:space="0" w:color="auto"/>
            </w:tcBorders>
            <w:noWrap/>
            <w:vAlign w:val="center"/>
          </w:tcPr>
          <w:p w14:paraId="767DF3B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0.2</w:t>
            </w:r>
          </w:p>
        </w:tc>
        <w:tc>
          <w:tcPr>
            <w:tcW w:w="1106" w:type="dxa"/>
            <w:tcBorders>
              <w:right w:val="single" w:sz="12" w:space="0" w:color="auto"/>
            </w:tcBorders>
            <w:vAlign w:val="center"/>
          </w:tcPr>
          <w:p w14:paraId="58FC1EE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[-0.1 0.5]</w:t>
            </w:r>
          </w:p>
        </w:tc>
        <w:tc>
          <w:tcPr>
            <w:tcW w:w="645" w:type="dxa"/>
            <w:tcBorders>
              <w:left w:val="single" w:sz="12" w:space="0" w:color="auto"/>
            </w:tcBorders>
            <w:noWrap/>
            <w:vAlign w:val="center"/>
          </w:tcPr>
          <w:p w14:paraId="5B3A795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106" w:type="dxa"/>
            <w:tcBorders>
              <w:right w:val="single" w:sz="12" w:space="0" w:color="auto"/>
            </w:tcBorders>
            <w:vAlign w:val="center"/>
          </w:tcPr>
          <w:p w14:paraId="6D4D7D8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[-1.5 0.7]</w:t>
            </w:r>
          </w:p>
        </w:tc>
        <w:tc>
          <w:tcPr>
            <w:tcW w:w="645" w:type="dxa"/>
            <w:tcBorders>
              <w:left w:val="single" w:sz="12" w:space="0" w:color="auto"/>
            </w:tcBorders>
            <w:noWrap/>
            <w:vAlign w:val="center"/>
          </w:tcPr>
          <w:p w14:paraId="50D69BF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-0.5</w:t>
            </w:r>
          </w:p>
        </w:tc>
        <w:tc>
          <w:tcPr>
            <w:tcW w:w="1106" w:type="dxa"/>
            <w:tcBorders>
              <w:right w:val="single" w:sz="12" w:space="0" w:color="auto"/>
            </w:tcBorders>
            <w:vAlign w:val="center"/>
          </w:tcPr>
          <w:p w14:paraId="5429EB1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 1.2]</w:t>
            </w:r>
          </w:p>
        </w:tc>
        <w:tc>
          <w:tcPr>
            <w:tcW w:w="645" w:type="dxa"/>
            <w:tcBorders>
              <w:left w:val="single" w:sz="12" w:space="0" w:color="auto"/>
            </w:tcBorders>
            <w:noWrap/>
            <w:vAlign w:val="center"/>
          </w:tcPr>
          <w:p w14:paraId="672C5FB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0.2</w:t>
            </w:r>
          </w:p>
        </w:tc>
        <w:tc>
          <w:tcPr>
            <w:tcW w:w="1273" w:type="dxa"/>
            <w:tcBorders>
              <w:right w:val="single" w:sz="12" w:space="0" w:color="auto"/>
            </w:tcBorders>
            <w:vAlign w:val="center"/>
          </w:tcPr>
          <w:p w14:paraId="2C61D11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[-3.4 3.4]</w:t>
            </w:r>
          </w:p>
        </w:tc>
      </w:tr>
      <w:tr w:rsidR="00E51C58" w:rsidRPr="00CE6941" w14:paraId="4C5A1814" w14:textId="77777777" w:rsidTr="00956E04">
        <w:trPr>
          <w:trHeight w:val="20"/>
          <w:jc w:val="center"/>
        </w:trPr>
        <w:tc>
          <w:tcPr>
            <w:tcW w:w="2154" w:type="dxa"/>
            <w:tcBorders>
              <w:right w:val="single" w:sz="12" w:space="0" w:color="auto"/>
            </w:tcBorders>
            <w:hideMark/>
          </w:tcPr>
          <w:p w14:paraId="38D22764"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PM</w:t>
            </w:r>
          </w:p>
        </w:tc>
        <w:tc>
          <w:tcPr>
            <w:tcW w:w="822" w:type="dxa"/>
            <w:tcBorders>
              <w:left w:val="single" w:sz="12" w:space="0" w:color="auto"/>
              <w:right w:val="single" w:sz="12" w:space="0" w:color="auto"/>
            </w:tcBorders>
            <w:noWrap/>
            <w:vAlign w:val="center"/>
          </w:tcPr>
          <w:p w14:paraId="713E03F0"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1.298</w:t>
            </w:r>
          </w:p>
        </w:tc>
        <w:tc>
          <w:tcPr>
            <w:tcW w:w="645" w:type="dxa"/>
            <w:tcBorders>
              <w:left w:val="single" w:sz="12" w:space="0" w:color="auto"/>
            </w:tcBorders>
            <w:noWrap/>
            <w:vAlign w:val="center"/>
          </w:tcPr>
          <w:p w14:paraId="7329FB8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-0.6</w:t>
            </w:r>
          </w:p>
        </w:tc>
        <w:tc>
          <w:tcPr>
            <w:tcW w:w="1106" w:type="dxa"/>
            <w:tcBorders>
              <w:right w:val="single" w:sz="12" w:space="0" w:color="auto"/>
            </w:tcBorders>
            <w:vAlign w:val="center"/>
          </w:tcPr>
          <w:p w14:paraId="2CA284A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 0.5]</w:t>
            </w:r>
          </w:p>
        </w:tc>
        <w:tc>
          <w:tcPr>
            <w:tcW w:w="645" w:type="dxa"/>
            <w:tcBorders>
              <w:left w:val="single" w:sz="12" w:space="0" w:color="auto"/>
            </w:tcBorders>
            <w:noWrap/>
            <w:vAlign w:val="center"/>
          </w:tcPr>
          <w:p w14:paraId="71C850E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-0.2</w:t>
            </w:r>
          </w:p>
        </w:tc>
        <w:tc>
          <w:tcPr>
            <w:tcW w:w="1106" w:type="dxa"/>
            <w:tcBorders>
              <w:right w:val="single" w:sz="12" w:space="0" w:color="auto"/>
            </w:tcBorders>
            <w:vAlign w:val="center"/>
          </w:tcPr>
          <w:p w14:paraId="2CD3FA3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[-1.6 1.4]</w:t>
            </w:r>
          </w:p>
        </w:tc>
        <w:tc>
          <w:tcPr>
            <w:tcW w:w="645" w:type="dxa"/>
            <w:tcBorders>
              <w:left w:val="single" w:sz="12" w:space="0" w:color="auto"/>
            </w:tcBorders>
            <w:noWrap/>
            <w:vAlign w:val="center"/>
          </w:tcPr>
          <w:p w14:paraId="5B33039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106" w:type="dxa"/>
            <w:tcBorders>
              <w:right w:val="single" w:sz="12" w:space="0" w:color="auto"/>
            </w:tcBorders>
            <w:vAlign w:val="center"/>
          </w:tcPr>
          <w:p w14:paraId="4F1DC27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[-3.5 1.9]</w:t>
            </w:r>
          </w:p>
        </w:tc>
        <w:tc>
          <w:tcPr>
            <w:tcW w:w="645" w:type="dxa"/>
            <w:tcBorders>
              <w:left w:val="single" w:sz="12" w:space="0" w:color="auto"/>
            </w:tcBorders>
            <w:noWrap/>
            <w:vAlign w:val="center"/>
          </w:tcPr>
          <w:p w14:paraId="43BA772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2.6</w:t>
            </w:r>
          </w:p>
        </w:tc>
        <w:tc>
          <w:tcPr>
            <w:tcW w:w="1273" w:type="dxa"/>
            <w:tcBorders>
              <w:right w:val="single" w:sz="12" w:space="0" w:color="auto"/>
            </w:tcBorders>
            <w:vAlign w:val="center"/>
          </w:tcPr>
          <w:p w14:paraId="6379A27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[-1.3 5.5]</w:t>
            </w:r>
          </w:p>
        </w:tc>
      </w:tr>
      <w:tr w:rsidR="00E51C58" w:rsidRPr="00CE6941" w14:paraId="049896AC" w14:textId="77777777" w:rsidTr="00956E04">
        <w:trPr>
          <w:trHeight w:val="20"/>
          <w:jc w:val="center"/>
        </w:trPr>
        <w:tc>
          <w:tcPr>
            <w:tcW w:w="2154" w:type="dxa"/>
            <w:tcBorders>
              <w:right w:val="single" w:sz="12" w:space="0" w:color="auto"/>
            </w:tcBorders>
            <w:hideMark/>
          </w:tcPr>
          <w:p w14:paraId="375A8C3C"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Even</w:t>
            </w:r>
          </w:p>
        </w:tc>
        <w:tc>
          <w:tcPr>
            <w:tcW w:w="822" w:type="dxa"/>
            <w:tcBorders>
              <w:left w:val="single" w:sz="12" w:space="0" w:color="auto"/>
              <w:right w:val="single" w:sz="12" w:space="0" w:color="auto"/>
            </w:tcBorders>
            <w:noWrap/>
            <w:vAlign w:val="center"/>
          </w:tcPr>
          <w:p w14:paraId="27C2B2E3"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0.650</w:t>
            </w:r>
          </w:p>
        </w:tc>
        <w:tc>
          <w:tcPr>
            <w:tcW w:w="645" w:type="dxa"/>
            <w:tcBorders>
              <w:left w:val="single" w:sz="12" w:space="0" w:color="auto"/>
            </w:tcBorders>
            <w:noWrap/>
            <w:vAlign w:val="center"/>
          </w:tcPr>
          <w:p w14:paraId="7355872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106" w:type="dxa"/>
            <w:tcBorders>
              <w:right w:val="single" w:sz="12" w:space="0" w:color="auto"/>
            </w:tcBorders>
            <w:vAlign w:val="center"/>
          </w:tcPr>
          <w:p w14:paraId="332FCBF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[-0.7 1.6]</w:t>
            </w:r>
          </w:p>
        </w:tc>
        <w:tc>
          <w:tcPr>
            <w:tcW w:w="645" w:type="dxa"/>
            <w:tcBorders>
              <w:left w:val="single" w:sz="12" w:space="0" w:color="auto"/>
            </w:tcBorders>
            <w:noWrap/>
            <w:vAlign w:val="center"/>
          </w:tcPr>
          <w:p w14:paraId="4BAFF3D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0.1</w:t>
            </w:r>
          </w:p>
        </w:tc>
        <w:tc>
          <w:tcPr>
            <w:tcW w:w="1106" w:type="dxa"/>
            <w:tcBorders>
              <w:right w:val="single" w:sz="12" w:space="0" w:color="auto"/>
            </w:tcBorders>
            <w:vAlign w:val="center"/>
          </w:tcPr>
          <w:p w14:paraId="382A01F4"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[-3.6 1.6]</w:t>
            </w:r>
          </w:p>
        </w:tc>
        <w:tc>
          <w:tcPr>
            <w:tcW w:w="645" w:type="dxa"/>
            <w:tcBorders>
              <w:left w:val="single" w:sz="12" w:space="0" w:color="auto"/>
            </w:tcBorders>
            <w:noWrap/>
            <w:vAlign w:val="center"/>
          </w:tcPr>
          <w:p w14:paraId="3E99C3B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0.4</w:t>
            </w:r>
          </w:p>
        </w:tc>
        <w:tc>
          <w:tcPr>
            <w:tcW w:w="1106" w:type="dxa"/>
            <w:tcBorders>
              <w:right w:val="single" w:sz="12" w:space="0" w:color="auto"/>
            </w:tcBorders>
            <w:vAlign w:val="center"/>
          </w:tcPr>
          <w:p w14:paraId="2BF6D1D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 1.6]</w:t>
            </w:r>
          </w:p>
        </w:tc>
        <w:tc>
          <w:tcPr>
            <w:tcW w:w="645" w:type="dxa"/>
            <w:tcBorders>
              <w:left w:val="single" w:sz="12" w:space="0" w:color="auto"/>
            </w:tcBorders>
            <w:noWrap/>
            <w:vAlign w:val="center"/>
          </w:tcPr>
          <w:p w14:paraId="36DC4CEA"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w:t>
            </w:r>
          </w:p>
        </w:tc>
        <w:tc>
          <w:tcPr>
            <w:tcW w:w="1273" w:type="dxa"/>
            <w:tcBorders>
              <w:right w:val="single" w:sz="12" w:space="0" w:color="auto"/>
            </w:tcBorders>
            <w:vAlign w:val="center"/>
          </w:tcPr>
          <w:p w14:paraId="3C7F8ED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 5.8]</w:t>
            </w:r>
          </w:p>
        </w:tc>
      </w:tr>
      <w:tr w:rsidR="00E51C58" w:rsidRPr="00CE6941" w14:paraId="55090D98" w14:textId="77777777" w:rsidTr="00956E04">
        <w:trPr>
          <w:trHeight w:val="20"/>
          <w:jc w:val="center"/>
        </w:trPr>
        <w:tc>
          <w:tcPr>
            <w:tcW w:w="2154" w:type="dxa"/>
            <w:tcBorders>
              <w:right w:val="single" w:sz="12" w:space="0" w:color="auto"/>
            </w:tcBorders>
            <w:hideMark/>
          </w:tcPr>
          <w:p w14:paraId="6CD8E48D"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Temperature</w:t>
            </w:r>
          </w:p>
        </w:tc>
        <w:tc>
          <w:tcPr>
            <w:tcW w:w="822" w:type="dxa"/>
            <w:tcBorders>
              <w:left w:val="single" w:sz="12" w:space="0" w:color="auto"/>
              <w:right w:val="single" w:sz="12" w:space="0" w:color="auto"/>
            </w:tcBorders>
            <w:noWrap/>
            <w:vAlign w:val="center"/>
          </w:tcPr>
          <w:p w14:paraId="57C4EB89"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0.017</w:t>
            </w:r>
          </w:p>
        </w:tc>
        <w:tc>
          <w:tcPr>
            <w:tcW w:w="645" w:type="dxa"/>
            <w:tcBorders>
              <w:left w:val="single" w:sz="12" w:space="0" w:color="auto"/>
            </w:tcBorders>
            <w:noWrap/>
            <w:vAlign w:val="center"/>
          </w:tcPr>
          <w:p w14:paraId="388CB96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-0.6</w:t>
            </w:r>
          </w:p>
        </w:tc>
        <w:tc>
          <w:tcPr>
            <w:tcW w:w="1106" w:type="dxa"/>
            <w:tcBorders>
              <w:right w:val="single" w:sz="12" w:space="0" w:color="auto"/>
            </w:tcBorders>
            <w:vAlign w:val="center"/>
          </w:tcPr>
          <w:p w14:paraId="09B1FEC3"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[-7.3 4.7]</w:t>
            </w:r>
          </w:p>
        </w:tc>
        <w:tc>
          <w:tcPr>
            <w:tcW w:w="645" w:type="dxa"/>
            <w:tcBorders>
              <w:left w:val="single" w:sz="12" w:space="0" w:color="auto"/>
            </w:tcBorders>
            <w:noWrap/>
            <w:vAlign w:val="center"/>
          </w:tcPr>
          <w:p w14:paraId="0C873DD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0.7</w:t>
            </w:r>
          </w:p>
        </w:tc>
        <w:tc>
          <w:tcPr>
            <w:tcW w:w="1106" w:type="dxa"/>
            <w:tcBorders>
              <w:right w:val="single" w:sz="12" w:space="0" w:color="auto"/>
            </w:tcBorders>
            <w:vAlign w:val="center"/>
          </w:tcPr>
          <w:p w14:paraId="3B5CCB2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[-9.5 14.6]</w:t>
            </w:r>
          </w:p>
        </w:tc>
        <w:tc>
          <w:tcPr>
            <w:tcW w:w="645" w:type="dxa"/>
            <w:tcBorders>
              <w:left w:val="single" w:sz="12" w:space="0" w:color="auto"/>
            </w:tcBorders>
            <w:noWrap/>
            <w:vAlign w:val="center"/>
          </w:tcPr>
          <w:p w14:paraId="71EB8EA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-7.1</w:t>
            </w:r>
          </w:p>
        </w:tc>
        <w:tc>
          <w:tcPr>
            <w:tcW w:w="1106" w:type="dxa"/>
            <w:tcBorders>
              <w:right w:val="single" w:sz="12" w:space="0" w:color="auto"/>
            </w:tcBorders>
            <w:vAlign w:val="center"/>
          </w:tcPr>
          <w:p w14:paraId="74CBBE6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[-37.7 43.6]</w:t>
            </w:r>
          </w:p>
        </w:tc>
        <w:tc>
          <w:tcPr>
            <w:tcW w:w="645" w:type="dxa"/>
            <w:tcBorders>
              <w:left w:val="single" w:sz="12" w:space="0" w:color="auto"/>
            </w:tcBorders>
            <w:noWrap/>
            <w:vAlign w:val="center"/>
          </w:tcPr>
          <w:p w14:paraId="475488C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w:t>
            </w:r>
          </w:p>
        </w:tc>
        <w:tc>
          <w:tcPr>
            <w:tcW w:w="1273" w:type="dxa"/>
            <w:tcBorders>
              <w:right w:val="single" w:sz="12" w:space="0" w:color="auto"/>
            </w:tcBorders>
            <w:vAlign w:val="center"/>
          </w:tcPr>
          <w:p w14:paraId="11110567"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[-19.7 34]</w:t>
            </w:r>
          </w:p>
        </w:tc>
      </w:tr>
      <w:tr w:rsidR="00E51C58" w:rsidRPr="00CE6941" w14:paraId="6D1FB940" w14:textId="77777777" w:rsidTr="00956E04">
        <w:trPr>
          <w:trHeight w:val="20"/>
          <w:jc w:val="center"/>
        </w:trPr>
        <w:tc>
          <w:tcPr>
            <w:tcW w:w="2154" w:type="dxa"/>
            <w:tcBorders>
              <w:right w:val="single" w:sz="12" w:space="0" w:color="auto"/>
            </w:tcBorders>
            <w:hideMark/>
          </w:tcPr>
          <w:p w14:paraId="575B5D81"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Relative Humidity</w:t>
            </w:r>
          </w:p>
        </w:tc>
        <w:tc>
          <w:tcPr>
            <w:tcW w:w="822" w:type="dxa"/>
            <w:tcBorders>
              <w:left w:val="single" w:sz="12" w:space="0" w:color="auto"/>
              <w:right w:val="single" w:sz="12" w:space="0" w:color="auto"/>
            </w:tcBorders>
            <w:noWrap/>
            <w:vAlign w:val="center"/>
          </w:tcPr>
          <w:p w14:paraId="671EFD2C"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-0.009</w:t>
            </w:r>
          </w:p>
        </w:tc>
        <w:tc>
          <w:tcPr>
            <w:tcW w:w="645" w:type="dxa"/>
            <w:tcBorders>
              <w:left w:val="single" w:sz="12" w:space="0" w:color="auto"/>
            </w:tcBorders>
            <w:noWrap/>
            <w:vAlign w:val="center"/>
          </w:tcPr>
          <w:p w14:paraId="2AE35CA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2.6</w:t>
            </w:r>
          </w:p>
        </w:tc>
        <w:tc>
          <w:tcPr>
            <w:tcW w:w="1106" w:type="dxa"/>
            <w:tcBorders>
              <w:right w:val="single" w:sz="12" w:space="0" w:color="auto"/>
            </w:tcBorders>
            <w:vAlign w:val="center"/>
          </w:tcPr>
          <w:p w14:paraId="6F651F38"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[0.5 9.2]</w:t>
            </w:r>
          </w:p>
        </w:tc>
        <w:tc>
          <w:tcPr>
            <w:tcW w:w="645" w:type="dxa"/>
            <w:tcBorders>
              <w:left w:val="single" w:sz="12" w:space="0" w:color="auto"/>
            </w:tcBorders>
            <w:noWrap/>
            <w:vAlign w:val="center"/>
          </w:tcPr>
          <w:p w14:paraId="156B90EC"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-1.8</w:t>
            </w:r>
          </w:p>
        </w:tc>
        <w:tc>
          <w:tcPr>
            <w:tcW w:w="1106" w:type="dxa"/>
            <w:tcBorders>
              <w:right w:val="single" w:sz="12" w:space="0" w:color="auto"/>
            </w:tcBorders>
            <w:vAlign w:val="center"/>
          </w:tcPr>
          <w:p w14:paraId="5AA35EA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[-11.4 4.9]</w:t>
            </w:r>
          </w:p>
        </w:tc>
        <w:tc>
          <w:tcPr>
            <w:tcW w:w="645" w:type="dxa"/>
            <w:tcBorders>
              <w:left w:val="single" w:sz="12" w:space="0" w:color="auto"/>
            </w:tcBorders>
            <w:noWrap/>
            <w:vAlign w:val="center"/>
          </w:tcPr>
          <w:p w14:paraId="48736AB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-3.1</w:t>
            </w:r>
          </w:p>
        </w:tc>
        <w:tc>
          <w:tcPr>
            <w:tcW w:w="1106" w:type="dxa"/>
            <w:tcBorders>
              <w:right w:val="single" w:sz="12" w:space="0" w:color="auto"/>
            </w:tcBorders>
            <w:vAlign w:val="center"/>
          </w:tcPr>
          <w:p w14:paraId="0ED0ADF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[-20.7 6.5]</w:t>
            </w:r>
          </w:p>
        </w:tc>
        <w:tc>
          <w:tcPr>
            <w:tcW w:w="645" w:type="dxa"/>
            <w:tcBorders>
              <w:left w:val="single" w:sz="12" w:space="0" w:color="auto"/>
            </w:tcBorders>
            <w:noWrap/>
            <w:vAlign w:val="center"/>
          </w:tcPr>
          <w:p w14:paraId="76AFAAC2"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-6.9</w:t>
            </w:r>
          </w:p>
        </w:tc>
        <w:tc>
          <w:tcPr>
            <w:tcW w:w="1273" w:type="dxa"/>
            <w:tcBorders>
              <w:right w:val="single" w:sz="12" w:space="0" w:color="auto"/>
            </w:tcBorders>
            <w:vAlign w:val="center"/>
          </w:tcPr>
          <w:p w14:paraId="4C36CB3D"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[-32 2.8]</w:t>
            </w:r>
          </w:p>
        </w:tc>
      </w:tr>
      <w:tr w:rsidR="00E51C58" w:rsidRPr="00CE6941" w14:paraId="550F2C94" w14:textId="77777777" w:rsidTr="00956E04">
        <w:trPr>
          <w:trHeight w:val="20"/>
          <w:jc w:val="center"/>
        </w:trPr>
        <w:tc>
          <w:tcPr>
            <w:tcW w:w="2154" w:type="dxa"/>
            <w:tcBorders>
              <w:bottom w:val="single" w:sz="12" w:space="0" w:color="auto"/>
              <w:right w:val="single" w:sz="12" w:space="0" w:color="auto"/>
            </w:tcBorders>
            <w:hideMark/>
          </w:tcPr>
          <w:p w14:paraId="7512C123" w14:textId="77777777" w:rsidR="00E51C58" w:rsidRPr="00CE6941" w:rsidRDefault="00E51C58" w:rsidP="00627822">
            <w:pPr>
              <w:autoSpaceDE w:val="0"/>
              <w:autoSpaceDN w:val="0"/>
              <w:adjustRightInd w:val="0"/>
              <w:spacing w:before="0" w:after="0"/>
              <w:jc w:val="left"/>
              <w:rPr>
                <w:rFonts w:cs="Times New Roman"/>
                <w:sz w:val="20"/>
                <w:szCs w:val="20"/>
              </w:rPr>
            </w:pPr>
            <w:r w:rsidRPr="00CE6941">
              <w:rPr>
                <w:rFonts w:cs="Times New Roman"/>
                <w:sz w:val="20"/>
                <w:szCs w:val="20"/>
              </w:rPr>
              <w:t>Rainy Weather</w:t>
            </w:r>
          </w:p>
        </w:tc>
        <w:tc>
          <w:tcPr>
            <w:tcW w:w="822" w:type="dxa"/>
            <w:tcBorders>
              <w:left w:val="single" w:sz="12" w:space="0" w:color="auto"/>
              <w:bottom w:val="single" w:sz="12" w:space="0" w:color="auto"/>
              <w:right w:val="single" w:sz="12" w:space="0" w:color="auto"/>
            </w:tcBorders>
            <w:noWrap/>
            <w:vAlign w:val="center"/>
          </w:tcPr>
          <w:p w14:paraId="6B884357" w14:textId="77777777" w:rsidR="00E51C58" w:rsidRPr="00CE6941" w:rsidRDefault="00E51C58" w:rsidP="00627822">
            <w:pPr>
              <w:autoSpaceDE w:val="0"/>
              <w:autoSpaceDN w:val="0"/>
              <w:adjustRightInd w:val="0"/>
              <w:spacing w:before="0" w:after="0"/>
              <w:jc w:val="center"/>
              <w:rPr>
                <w:rFonts w:cs="Times New Roman"/>
                <w:sz w:val="20"/>
                <w:szCs w:val="20"/>
              </w:rPr>
            </w:pPr>
            <w:r w:rsidRPr="00310229">
              <w:rPr>
                <w:rFonts w:cs="Times New Roman"/>
                <w:sz w:val="20"/>
                <w:szCs w:val="20"/>
              </w:rPr>
              <w:t>-0.224</w:t>
            </w:r>
          </w:p>
        </w:tc>
        <w:tc>
          <w:tcPr>
            <w:tcW w:w="645" w:type="dxa"/>
            <w:tcBorders>
              <w:left w:val="single" w:sz="12" w:space="0" w:color="auto"/>
              <w:bottom w:val="single" w:sz="12" w:space="0" w:color="auto"/>
            </w:tcBorders>
            <w:noWrap/>
            <w:vAlign w:val="center"/>
          </w:tcPr>
          <w:p w14:paraId="658C4289"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-5.0</w:t>
            </w:r>
          </w:p>
        </w:tc>
        <w:tc>
          <w:tcPr>
            <w:tcW w:w="1106" w:type="dxa"/>
            <w:tcBorders>
              <w:bottom w:val="single" w:sz="12" w:space="0" w:color="auto"/>
              <w:right w:val="single" w:sz="12" w:space="0" w:color="auto"/>
            </w:tcBorders>
            <w:vAlign w:val="center"/>
          </w:tcPr>
          <w:p w14:paraId="50E16B3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[-12.6 -1.3]</w:t>
            </w:r>
          </w:p>
        </w:tc>
        <w:tc>
          <w:tcPr>
            <w:tcW w:w="645" w:type="dxa"/>
            <w:tcBorders>
              <w:left w:val="single" w:sz="12" w:space="0" w:color="auto"/>
              <w:bottom w:val="single" w:sz="12" w:space="0" w:color="auto"/>
            </w:tcBorders>
            <w:noWrap/>
            <w:vAlign w:val="center"/>
          </w:tcPr>
          <w:p w14:paraId="72DA2671"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3.8</w:t>
            </w:r>
          </w:p>
        </w:tc>
        <w:tc>
          <w:tcPr>
            <w:tcW w:w="1106" w:type="dxa"/>
            <w:tcBorders>
              <w:bottom w:val="single" w:sz="12" w:space="0" w:color="auto"/>
              <w:right w:val="single" w:sz="12" w:space="0" w:color="auto"/>
            </w:tcBorders>
            <w:vAlign w:val="center"/>
          </w:tcPr>
          <w:p w14:paraId="3601AF9E"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[-9.3 21.5]</w:t>
            </w:r>
          </w:p>
        </w:tc>
        <w:tc>
          <w:tcPr>
            <w:tcW w:w="645" w:type="dxa"/>
            <w:tcBorders>
              <w:left w:val="single" w:sz="12" w:space="0" w:color="auto"/>
              <w:bottom w:val="single" w:sz="12" w:space="0" w:color="auto"/>
            </w:tcBorders>
            <w:noWrap/>
            <w:vAlign w:val="center"/>
          </w:tcPr>
          <w:p w14:paraId="79BB0FE5"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-8.0</w:t>
            </w:r>
          </w:p>
        </w:tc>
        <w:tc>
          <w:tcPr>
            <w:tcW w:w="1106" w:type="dxa"/>
            <w:tcBorders>
              <w:bottom w:val="single" w:sz="12" w:space="0" w:color="auto"/>
              <w:right w:val="single" w:sz="12" w:space="0" w:color="auto"/>
            </w:tcBorders>
            <w:vAlign w:val="center"/>
          </w:tcPr>
          <w:p w14:paraId="185DB9AF"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[-20.6 -0.6]</w:t>
            </w:r>
          </w:p>
        </w:tc>
        <w:tc>
          <w:tcPr>
            <w:tcW w:w="645" w:type="dxa"/>
            <w:tcBorders>
              <w:left w:val="single" w:sz="12" w:space="0" w:color="auto"/>
              <w:bottom w:val="single" w:sz="12" w:space="0" w:color="auto"/>
            </w:tcBorders>
            <w:noWrap/>
            <w:vAlign w:val="center"/>
          </w:tcPr>
          <w:p w14:paraId="5EA91ADB"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-7.0</w:t>
            </w:r>
          </w:p>
        </w:tc>
        <w:tc>
          <w:tcPr>
            <w:tcW w:w="1273" w:type="dxa"/>
            <w:tcBorders>
              <w:bottom w:val="single" w:sz="12" w:space="0" w:color="auto"/>
              <w:right w:val="single" w:sz="12" w:space="0" w:color="auto"/>
            </w:tcBorders>
            <w:vAlign w:val="center"/>
          </w:tcPr>
          <w:p w14:paraId="18782AD0" w14:textId="77777777" w:rsidR="00E51C58" w:rsidRPr="00CE6941" w:rsidRDefault="00E51C58" w:rsidP="00627822">
            <w:pPr>
              <w:autoSpaceDE w:val="0"/>
              <w:autoSpaceDN w:val="0"/>
              <w:adjustRightInd w:val="0"/>
              <w:spacing w:before="0" w:after="0"/>
              <w:jc w:val="center"/>
              <w:rPr>
                <w:rFonts w:cs="Times New Roman"/>
                <w:sz w:val="20"/>
                <w:szCs w:val="20"/>
              </w:rPr>
            </w:pPr>
            <w:r>
              <w:rPr>
                <w:color w:val="000000"/>
                <w:sz w:val="20"/>
                <w:szCs w:val="20"/>
              </w:rPr>
              <w:t>[-44.2 22.1]</w:t>
            </w:r>
          </w:p>
        </w:tc>
      </w:tr>
      <w:tr w:rsidR="00FB0359" w:rsidRPr="00CE6941" w14:paraId="5AF472DE" w14:textId="77777777" w:rsidTr="00956E04">
        <w:trPr>
          <w:trHeight w:val="20"/>
          <w:jc w:val="center"/>
        </w:trPr>
        <w:tc>
          <w:tcPr>
            <w:tcW w:w="2154" w:type="dxa"/>
            <w:tcBorders>
              <w:top w:val="single" w:sz="12" w:space="0" w:color="auto"/>
              <w:bottom w:val="nil"/>
              <w:right w:val="single" w:sz="12" w:space="0" w:color="auto"/>
            </w:tcBorders>
            <w:vAlign w:val="center"/>
          </w:tcPr>
          <w:p w14:paraId="46E1628A" w14:textId="1384B969" w:rsidR="00FB0359" w:rsidRDefault="00FB0359" w:rsidP="00FB0359">
            <w:pPr>
              <w:autoSpaceDE w:val="0"/>
              <w:autoSpaceDN w:val="0"/>
              <w:adjustRightInd w:val="0"/>
              <w:spacing w:before="0" w:after="0"/>
              <w:jc w:val="left"/>
              <w:rPr>
                <w:rFonts w:cs="Times New Roman"/>
                <w:b/>
                <w:sz w:val="20"/>
                <w:szCs w:val="20"/>
              </w:rPr>
            </w:pPr>
            <w:r>
              <w:rPr>
                <w:rFonts w:cs="Times New Roman"/>
                <w:b/>
                <w:sz w:val="20"/>
                <w:szCs w:val="20"/>
              </w:rPr>
              <w:t>% Change in Std.Err</w:t>
            </w:r>
          </w:p>
        </w:tc>
        <w:tc>
          <w:tcPr>
            <w:tcW w:w="822" w:type="dxa"/>
            <w:tcBorders>
              <w:top w:val="single" w:sz="12" w:space="0" w:color="auto"/>
              <w:left w:val="single" w:sz="12" w:space="0" w:color="auto"/>
              <w:bottom w:val="nil"/>
              <w:right w:val="single" w:sz="12" w:space="0" w:color="auto"/>
            </w:tcBorders>
            <w:noWrap/>
            <w:vAlign w:val="center"/>
          </w:tcPr>
          <w:p w14:paraId="4F8E2CC3" w14:textId="65C9B63A" w:rsidR="00FB0359" w:rsidRDefault="00FB0359" w:rsidP="00FB0359">
            <w:pPr>
              <w:autoSpaceDE w:val="0"/>
              <w:autoSpaceDN w:val="0"/>
              <w:adjustRightInd w:val="0"/>
              <w:spacing w:before="0" w:after="0"/>
              <w:jc w:val="center"/>
              <w:rPr>
                <w:rFonts w:cs="Times New Roman"/>
                <w:sz w:val="20"/>
                <w:szCs w:val="20"/>
              </w:rPr>
            </w:pPr>
            <w:r>
              <w:rPr>
                <w:rFonts w:cs="Times New Roman"/>
                <w:sz w:val="20"/>
                <w:szCs w:val="20"/>
              </w:rPr>
              <w:t>-</w:t>
            </w:r>
          </w:p>
        </w:tc>
        <w:tc>
          <w:tcPr>
            <w:tcW w:w="645" w:type="dxa"/>
            <w:tcBorders>
              <w:top w:val="single" w:sz="12" w:space="0" w:color="auto"/>
              <w:left w:val="single" w:sz="12" w:space="0" w:color="auto"/>
              <w:bottom w:val="nil"/>
            </w:tcBorders>
            <w:noWrap/>
            <w:vAlign w:val="center"/>
          </w:tcPr>
          <w:p w14:paraId="1C580C82" w14:textId="0660BB0C" w:rsidR="00FB0359" w:rsidRDefault="00FB0359" w:rsidP="00FB0359">
            <w:pPr>
              <w:autoSpaceDE w:val="0"/>
              <w:autoSpaceDN w:val="0"/>
              <w:adjustRightInd w:val="0"/>
              <w:spacing w:before="0" w:after="0"/>
              <w:jc w:val="center"/>
              <w:rPr>
                <w:color w:val="000000"/>
                <w:sz w:val="20"/>
                <w:szCs w:val="20"/>
              </w:rPr>
            </w:pPr>
            <w:r>
              <w:rPr>
                <w:color w:val="000000"/>
                <w:sz w:val="20"/>
                <w:szCs w:val="20"/>
              </w:rPr>
              <w:t>34.0</w:t>
            </w:r>
          </w:p>
        </w:tc>
        <w:tc>
          <w:tcPr>
            <w:tcW w:w="1106" w:type="dxa"/>
            <w:tcBorders>
              <w:top w:val="single" w:sz="12" w:space="0" w:color="auto"/>
              <w:bottom w:val="nil"/>
              <w:right w:val="single" w:sz="12" w:space="0" w:color="auto"/>
            </w:tcBorders>
            <w:vAlign w:val="center"/>
          </w:tcPr>
          <w:p w14:paraId="78E49EA1" w14:textId="47F46505" w:rsidR="00FB0359" w:rsidRDefault="00FB0359" w:rsidP="00FB0359">
            <w:pPr>
              <w:autoSpaceDE w:val="0"/>
              <w:autoSpaceDN w:val="0"/>
              <w:adjustRightInd w:val="0"/>
              <w:spacing w:before="0" w:after="0"/>
              <w:jc w:val="center"/>
              <w:rPr>
                <w:color w:val="000000"/>
                <w:sz w:val="20"/>
                <w:szCs w:val="20"/>
              </w:rPr>
            </w:pPr>
            <w:r w:rsidRPr="004466FF">
              <w:rPr>
                <w:rFonts w:cs="Times New Roman"/>
                <w:sz w:val="20"/>
                <w:szCs w:val="20"/>
              </w:rPr>
              <w:t>[33 34]</w:t>
            </w:r>
          </w:p>
        </w:tc>
        <w:tc>
          <w:tcPr>
            <w:tcW w:w="645" w:type="dxa"/>
            <w:tcBorders>
              <w:top w:val="single" w:sz="12" w:space="0" w:color="auto"/>
              <w:left w:val="single" w:sz="12" w:space="0" w:color="auto"/>
              <w:bottom w:val="nil"/>
            </w:tcBorders>
            <w:noWrap/>
            <w:vAlign w:val="center"/>
          </w:tcPr>
          <w:p w14:paraId="75A68AA9" w14:textId="05D44A5C" w:rsidR="00FB0359" w:rsidRDefault="00FB0359" w:rsidP="00FB0359">
            <w:pPr>
              <w:autoSpaceDE w:val="0"/>
              <w:autoSpaceDN w:val="0"/>
              <w:adjustRightInd w:val="0"/>
              <w:spacing w:before="0" w:after="0"/>
              <w:jc w:val="center"/>
              <w:rPr>
                <w:color w:val="000000"/>
                <w:sz w:val="20"/>
                <w:szCs w:val="20"/>
              </w:rPr>
            </w:pPr>
            <w:r>
              <w:rPr>
                <w:color w:val="000000"/>
                <w:sz w:val="20"/>
                <w:szCs w:val="20"/>
              </w:rPr>
              <w:t>74.0</w:t>
            </w:r>
          </w:p>
        </w:tc>
        <w:tc>
          <w:tcPr>
            <w:tcW w:w="1106" w:type="dxa"/>
            <w:tcBorders>
              <w:top w:val="single" w:sz="12" w:space="0" w:color="auto"/>
              <w:bottom w:val="nil"/>
              <w:right w:val="single" w:sz="12" w:space="0" w:color="auto"/>
            </w:tcBorders>
            <w:vAlign w:val="center"/>
          </w:tcPr>
          <w:p w14:paraId="11225F1F" w14:textId="3C356139" w:rsidR="00FB0359" w:rsidRDefault="00FB0359" w:rsidP="00FB0359">
            <w:pPr>
              <w:autoSpaceDE w:val="0"/>
              <w:autoSpaceDN w:val="0"/>
              <w:adjustRightInd w:val="0"/>
              <w:spacing w:before="0" w:after="0"/>
              <w:jc w:val="center"/>
              <w:rPr>
                <w:color w:val="000000"/>
                <w:sz w:val="20"/>
                <w:szCs w:val="20"/>
              </w:rPr>
            </w:pPr>
            <w:r>
              <w:rPr>
                <w:rFonts w:cs="Times New Roman"/>
                <w:sz w:val="20"/>
                <w:szCs w:val="20"/>
              </w:rPr>
              <w:t>[73 75]</w:t>
            </w:r>
          </w:p>
        </w:tc>
        <w:tc>
          <w:tcPr>
            <w:tcW w:w="645" w:type="dxa"/>
            <w:tcBorders>
              <w:top w:val="single" w:sz="12" w:space="0" w:color="auto"/>
              <w:left w:val="single" w:sz="12" w:space="0" w:color="auto"/>
              <w:bottom w:val="nil"/>
            </w:tcBorders>
            <w:noWrap/>
            <w:vAlign w:val="center"/>
          </w:tcPr>
          <w:p w14:paraId="6EA7E720" w14:textId="66DF8B37" w:rsidR="00FB0359" w:rsidRDefault="00FB0359" w:rsidP="00FB0359">
            <w:pPr>
              <w:autoSpaceDE w:val="0"/>
              <w:autoSpaceDN w:val="0"/>
              <w:adjustRightInd w:val="0"/>
              <w:spacing w:before="0" w:after="0"/>
              <w:jc w:val="center"/>
              <w:rPr>
                <w:color w:val="000000"/>
                <w:sz w:val="20"/>
                <w:szCs w:val="20"/>
              </w:rPr>
            </w:pPr>
            <w:r>
              <w:rPr>
                <w:color w:val="000000"/>
                <w:sz w:val="20"/>
                <w:szCs w:val="20"/>
              </w:rPr>
              <w:t>113.4</w:t>
            </w:r>
          </w:p>
        </w:tc>
        <w:tc>
          <w:tcPr>
            <w:tcW w:w="1106" w:type="dxa"/>
            <w:tcBorders>
              <w:top w:val="single" w:sz="12" w:space="0" w:color="auto"/>
              <w:bottom w:val="nil"/>
              <w:right w:val="single" w:sz="12" w:space="0" w:color="auto"/>
            </w:tcBorders>
            <w:vAlign w:val="center"/>
          </w:tcPr>
          <w:p w14:paraId="3A5A9FAD" w14:textId="28ECB012" w:rsidR="00FB0359" w:rsidRDefault="00FB0359" w:rsidP="00FB0359">
            <w:pPr>
              <w:autoSpaceDE w:val="0"/>
              <w:autoSpaceDN w:val="0"/>
              <w:adjustRightInd w:val="0"/>
              <w:spacing w:before="0" w:after="0"/>
              <w:jc w:val="center"/>
              <w:rPr>
                <w:color w:val="000000"/>
                <w:sz w:val="20"/>
                <w:szCs w:val="20"/>
              </w:rPr>
            </w:pPr>
            <w:r>
              <w:rPr>
                <w:rFonts w:cs="Times New Roman"/>
                <w:sz w:val="20"/>
                <w:szCs w:val="20"/>
              </w:rPr>
              <w:t>[112 117]</w:t>
            </w:r>
          </w:p>
        </w:tc>
        <w:tc>
          <w:tcPr>
            <w:tcW w:w="645" w:type="dxa"/>
            <w:tcBorders>
              <w:top w:val="single" w:sz="12" w:space="0" w:color="auto"/>
              <w:left w:val="single" w:sz="12" w:space="0" w:color="auto"/>
              <w:bottom w:val="nil"/>
            </w:tcBorders>
            <w:noWrap/>
            <w:vAlign w:val="center"/>
          </w:tcPr>
          <w:p w14:paraId="41AC7CCD" w14:textId="1B2B7C61" w:rsidR="00FB0359" w:rsidRDefault="00FB0359" w:rsidP="00FB0359">
            <w:pPr>
              <w:autoSpaceDE w:val="0"/>
              <w:autoSpaceDN w:val="0"/>
              <w:adjustRightInd w:val="0"/>
              <w:spacing w:before="0" w:after="0"/>
              <w:jc w:val="center"/>
              <w:rPr>
                <w:color w:val="000000"/>
                <w:sz w:val="20"/>
                <w:szCs w:val="20"/>
              </w:rPr>
            </w:pPr>
            <w:r>
              <w:rPr>
                <w:color w:val="000000"/>
                <w:sz w:val="20"/>
                <w:szCs w:val="20"/>
              </w:rPr>
              <w:t>204.6</w:t>
            </w:r>
          </w:p>
        </w:tc>
        <w:tc>
          <w:tcPr>
            <w:tcW w:w="1273" w:type="dxa"/>
            <w:tcBorders>
              <w:top w:val="single" w:sz="12" w:space="0" w:color="auto"/>
              <w:bottom w:val="nil"/>
              <w:right w:val="single" w:sz="12" w:space="0" w:color="auto"/>
            </w:tcBorders>
            <w:vAlign w:val="center"/>
          </w:tcPr>
          <w:p w14:paraId="113C8CDB" w14:textId="6E4F66E8" w:rsidR="00FB0359" w:rsidRDefault="00FB0359" w:rsidP="00FB0359">
            <w:pPr>
              <w:autoSpaceDE w:val="0"/>
              <w:autoSpaceDN w:val="0"/>
              <w:adjustRightInd w:val="0"/>
              <w:spacing w:before="0" w:after="0"/>
              <w:jc w:val="center"/>
              <w:rPr>
                <w:color w:val="000000"/>
                <w:sz w:val="20"/>
                <w:szCs w:val="20"/>
              </w:rPr>
            </w:pPr>
            <w:r>
              <w:rPr>
                <w:rFonts w:cs="Times New Roman"/>
                <w:sz w:val="20"/>
                <w:szCs w:val="20"/>
              </w:rPr>
              <w:t>[202 207]</w:t>
            </w:r>
          </w:p>
        </w:tc>
      </w:tr>
      <w:tr w:rsidR="00FB0359" w:rsidRPr="00CE6941" w14:paraId="02A6E96E" w14:textId="77777777" w:rsidTr="00956E04">
        <w:trPr>
          <w:trHeight w:val="20"/>
          <w:jc w:val="center"/>
        </w:trPr>
        <w:tc>
          <w:tcPr>
            <w:tcW w:w="2154" w:type="dxa"/>
            <w:tcBorders>
              <w:top w:val="nil"/>
              <w:bottom w:val="single" w:sz="12" w:space="0" w:color="auto"/>
              <w:right w:val="single" w:sz="12" w:space="0" w:color="auto"/>
            </w:tcBorders>
            <w:vAlign w:val="center"/>
          </w:tcPr>
          <w:p w14:paraId="3637C42D" w14:textId="657CB7CD" w:rsidR="00FB0359" w:rsidRPr="00CE6941" w:rsidRDefault="00D93D28" w:rsidP="00FB0359">
            <w:pPr>
              <w:autoSpaceDE w:val="0"/>
              <w:autoSpaceDN w:val="0"/>
              <w:adjustRightInd w:val="0"/>
              <w:spacing w:before="0" w:after="0"/>
              <w:jc w:val="left"/>
              <w:rPr>
                <w:rFonts w:cs="Times New Roman"/>
                <w:sz w:val="20"/>
                <w:szCs w:val="20"/>
              </w:rPr>
            </w:pPr>
            <w:r>
              <w:rPr>
                <w:rFonts w:cs="Times New Roman"/>
                <w:b/>
                <w:sz w:val="20"/>
                <w:szCs w:val="20"/>
              </w:rPr>
              <w:t>Number of Insignificant Parameters</w:t>
            </w:r>
          </w:p>
        </w:tc>
        <w:tc>
          <w:tcPr>
            <w:tcW w:w="822" w:type="dxa"/>
            <w:tcBorders>
              <w:top w:val="nil"/>
              <w:left w:val="single" w:sz="12" w:space="0" w:color="auto"/>
              <w:bottom w:val="single" w:sz="12" w:space="0" w:color="auto"/>
              <w:right w:val="single" w:sz="12" w:space="0" w:color="auto"/>
            </w:tcBorders>
            <w:noWrap/>
            <w:vAlign w:val="center"/>
          </w:tcPr>
          <w:p w14:paraId="146DC599" w14:textId="771270CC" w:rsidR="00FB0359" w:rsidRPr="00310229" w:rsidRDefault="00FB0359" w:rsidP="00FB0359">
            <w:pPr>
              <w:autoSpaceDE w:val="0"/>
              <w:autoSpaceDN w:val="0"/>
              <w:adjustRightInd w:val="0"/>
              <w:spacing w:before="0" w:after="0"/>
              <w:jc w:val="center"/>
              <w:rPr>
                <w:rFonts w:cs="Times New Roman"/>
                <w:sz w:val="20"/>
                <w:szCs w:val="20"/>
              </w:rPr>
            </w:pPr>
            <w:r>
              <w:rPr>
                <w:rFonts w:cs="Times New Roman"/>
                <w:sz w:val="20"/>
                <w:szCs w:val="20"/>
              </w:rPr>
              <w:t>-</w:t>
            </w:r>
          </w:p>
        </w:tc>
        <w:tc>
          <w:tcPr>
            <w:tcW w:w="645" w:type="dxa"/>
            <w:tcBorders>
              <w:top w:val="nil"/>
              <w:left w:val="single" w:sz="12" w:space="0" w:color="auto"/>
              <w:bottom w:val="single" w:sz="12" w:space="0" w:color="auto"/>
            </w:tcBorders>
            <w:noWrap/>
            <w:vAlign w:val="center"/>
          </w:tcPr>
          <w:p w14:paraId="52422A7D" w14:textId="197E3B6C" w:rsidR="00FB0359" w:rsidRDefault="00FB0359" w:rsidP="00FB0359">
            <w:pPr>
              <w:autoSpaceDE w:val="0"/>
              <w:autoSpaceDN w:val="0"/>
              <w:adjustRightInd w:val="0"/>
              <w:spacing w:before="0" w:after="0"/>
              <w:jc w:val="center"/>
              <w:rPr>
                <w:color w:val="000000"/>
                <w:sz w:val="20"/>
                <w:szCs w:val="20"/>
              </w:rPr>
            </w:pPr>
            <w:r>
              <w:rPr>
                <w:color w:val="000000"/>
                <w:sz w:val="20"/>
                <w:szCs w:val="20"/>
              </w:rPr>
              <w:t>1.8</w:t>
            </w:r>
          </w:p>
        </w:tc>
        <w:tc>
          <w:tcPr>
            <w:tcW w:w="1106" w:type="dxa"/>
            <w:tcBorders>
              <w:top w:val="nil"/>
              <w:bottom w:val="single" w:sz="12" w:space="0" w:color="auto"/>
              <w:right w:val="single" w:sz="12" w:space="0" w:color="auto"/>
            </w:tcBorders>
            <w:vAlign w:val="center"/>
          </w:tcPr>
          <w:p w14:paraId="4F64E82F" w14:textId="1ABA54B6" w:rsidR="00FB0359" w:rsidRDefault="00FB0359" w:rsidP="00FB0359">
            <w:pPr>
              <w:autoSpaceDE w:val="0"/>
              <w:autoSpaceDN w:val="0"/>
              <w:adjustRightInd w:val="0"/>
              <w:spacing w:before="0" w:after="0"/>
              <w:jc w:val="center"/>
              <w:rPr>
                <w:color w:val="000000"/>
                <w:sz w:val="20"/>
                <w:szCs w:val="20"/>
              </w:rPr>
            </w:pPr>
            <w:r>
              <w:rPr>
                <w:color w:val="000000"/>
                <w:sz w:val="20"/>
                <w:szCs w:val="20"/>
              </w:rPr>
              <w:t>[1 3]</w:t>
            </w:r>
          </w:p>
        </w:tc>
        <w:tc>
          <w:tcPr>
            <w:tcW w:w="645" w:type="dxa"/>
            <w:tcBorders>
              <w:top w:val="nil"/>
              <w:left w:val="single" w:sz="12" w:space="0" w:color="auto"/>
              <w:bottom w:val="single" w:sz="12" w:space="0" w:color="auto"/>
            </w:tcBorders>
            <w:noWrap/>
            <w:vAlign w:val="center"/>
          </w:tcPr>
          <w:p w14:paraId="6D2C26B1" w14:textId="79507F9D" w:rsidR="00FB0359" w:rsidRDefault="00FB0359" w:rsidP="00FB0359">
            <w:pPr>
              <w:autoSpaceDE w:val="0"/>
              <w:autoSpaceDN w:val="0"/>
              <w:adjustRightInd w:val="0"/>
              <w:spacing w:before="0" w:after="0"/>
              <w:jc w:val="center"/>
              <w:rPr>
                <w:color w:val="000000"/>
                <w:sz w:val="20"/>
                <w:szCs w:val="20"/>
              </w:rPr>
            </w:pPr>
            <w:r>
              <w:rPr>
                <w:color w:val="000000"/>
                <w:sz w:val="20"/>
                <w:szCs w:val="20"/>
              </w:rPr>
              <w:t>3</w:t>
            </w:r>
          </w:p>
        </w:tc>
        <w:tc>
          <w:tcPr>
            <w:tcW w:w="1106" w:type="dxa"/>
            <w:tcBorders>
              <w:top w:val="nil"/>
              <w:bottom w:val="single" w:sz="12" w:space="0" w:color="auto"/>
              <w:right w:val="single" w:sz="12" w:space="0" w:color="auto"/>
            </w:tcBorders>
            <w:vAlign w:val="center"/>
          </w:tcPr>
          <w:p w14:paraId="51D5496A" w14:textId="203C9E67" w:rsidR="00FB0359" w:rsidRDefault="00FB0359" w:rsidP="00FB0359">
            <w:pPr>
              <w:autoSpaceDE w:val="0"/>
              <w:autoSpaceDN w:val="0"/>
              <w:adjustRightInd w:val="0"/>
              <w:spacing w:before="0" w:after="0"/>
              <w:jc w:val="center"/>
              <w:rPr>
                <w:color w:val="000000"/>
                <w:sz w:val="20"/>
                <w:szCs w:val="20"/>
              </w:rPr>
            </w:pPr>
            <w:r>
              <w:rPr>
                <w:color w:val="000000"/>
                <w:sz w:val="20"/>
                <w:szCs w:val="20"/>
              </w:rPr>
              <w:t>[2 4]</w:t>
            </w:r>
          </w:p>
        </w:tc>
        <w:tc>
          <w:tcPr>
            <w:tcW w:w="645" w:type="dxa"/>
            <w:tcBorders>
              <w:top w:val="nil"/>
              <w:left w:val="single" w:sz="12" w:space="0" w:color="auto"/>
              <w:bottom w:val="single" w:sz="12" w:space="0" w:color="auto"/>
            </w:tcBorders>
            <w:noWrap/>
            <w:vAlign w:val="center"/>
          </w:tcPr>
          <w:p w14:paraId="7E6E3DBF" w14:textId="50958C57" w:rsidR="00FB0359" w:rsidRDefault="00FB0359" w:rsidP="00FB0359">
            <w:pPr>
              <w:autoSpaceDE w:val="0"/>
              <w:autoSpaceDN w:val="0"/>
              <w:adjustRightInd w:val="0"/>
              <w:spacing w:before="0" w:after="0"/>
              <w:jc w:val="center"/>
              <w:rPr>
                <w:color w:val="000000"/>
                <w:sz w:val="20"/>
                <w:szCs w:val="20"/>
              </w:rPr>
            </w:pPr>
            <w:r>
              <w:rPr>
                <w:color w:val="000000"/>
                <w:sz w:val="20"/>
                <w:szCs w:val="20"/>
              </w:rPr>
              <w:t>3.4</w:t>
            </w:r>
          </w:p>
        </w:tc>
        <w:tc>
          <w:tcPr>
            <w:tcW w:w="1106" w:type="dxa"/>
            <w:tcBorders>
              <w:top w:val="nil"/>
              <w:bottom w:val="single" w:sz="12" w:space="0" w:color="auto"/>
              <w:right w:val="single" w:sz="12" w:space="0" w:color="auto"/>
            </w:tcBorders>
            <w:vAlign w:val="center"/>
          </w:tcPr>
          <w:p w14:paraId="6643CB36" w14:textId="1435C4EB" w:rsidR="00FB0359" w:rsidRDefault="00FB0359" w:rsidP="00FB0359">
            <w:pPr>
              <w:autoSpaceDE w:val="0"/>
              <w:autoSpaceDN w:val="0"/>
              <w:adjustRightInd w:val="0"/>
              <w:spacing w:before="0" w:after="0"/>
              <w:jc w:val="center"/>
              <w:rPr>
                <w:color w:val="000000"/>
                <w:sz w:val="20"/>
                <w:szCs w:val="20"/>
              </w:rPr>
            </w:pPr>
            <w:r>
              <w:rPr>
                <w:color w:val="000000"/>
                <w:sz w:val="20"/>
                <w:szCs w:val="20"/>
              </w:rPr>
              <w:t>[2 4]</w:t>
            </w:r>
          </w:p>
        </w:tc>
        <w:tc>
          <w:tcPr>
            <w:tcW w:w="645" w:type="dxa"/>
            <w:tcBorders>
              <w:top w:val="nil"/>
              <w:left w:val="single" w:sz="12" w:space="0" w:color="auto"/>
              <w:bottom w:val="single" w:sz="12" w:space="0" w:color="auto"/>
            </w:tcBorders>
            <w:noWrap/>
            <w:vAlign w:val="center"/>
          </w:tcPr>
          <w:p w14:paraId="51D7B626" w14:textId="6DD020A5" w:rsidR="00FB0359" w:rsidRDefault="00FB0359" w:rsidP="00FB0359">
            <w:pPr>
              <w:autoSpaceDE w:val="0"/>
              <w:autoSpaceDN w:val="0"/>
              <w:adjustRightInd w:val="0"/>
              <w:spacing w:before="0" w:after="0"/>
              <w:jc w:val="center"/>
              <w:rPr>
                <w:color w:val="000000"/>
                <w:sz w:val="20"/>
                <w:szCs w:val="20"/>
              </w:rPr>
            </w:pPr>
            <w:r>
              <w:rPr>
                <w:color w:val="000000"/>
                <w:sz w:val="20"/>
                <w:szCs w:val="20"/>
              </w:rPr>
              <w:t>5.4</w:t>
            </w:r>
          </w:p>
        </w:tc>
        <w:tc>
          <w:tcPr>
            <w:tcW w:w="1273" w:type="dxa"/>
            <w:tcBorders>
              <w:top w:val="nil"/>
              <w:bottom w:val="single" w:sz="12" w:space="0" w:color="auto"/>
              <w:right w:val="single" w:sz="12" w:space="0" w:color="auto"/>
            </w:tcBorders>
            <w:vAlign w:val="center"/>
          </w:tcPr>
          <w:p w14:paraId="5B73C058" w14:textId="64813966" w:rsidR="00FB0359" w:rsidRDefault="00FB0359" w:rsidP="00FB0359">
            <w:pPr>
              <w:autoSpaceDE w:val="0"/>
              <w:autoSpaceDN w:val="0"/>
              <w:adjustRightInd w:val="0"/>
              <w:spacing w:before="0" w:after="0"/>
              <w:jc w:val="center"/>
              <w:rPr>
                <w:color w:val="000000"/>
                <w:sz w:val="20"/>
                <w:szCs w:val="20"/>
              </w:rPr>
            </w:pPr>
            <w:r>
              <w:rPr>
                <w:color w:val="000000"/>
                <w:sz w:val="20"/>
                <w:szCs w:val="20"/>
              </w:rPr>
              <w:t>[5 6]</w:t>
            </w:r>
          </w:p>
        </w:tc>
      </w:tr>
      <w:tr w:rsidR="00FB0359" w:rsidRPr="00CE6941" w14:paraId="2AC4F851" w14:textId="77777777" w:rsidTr="00956E04">
        <w:trPr>
          <w:trHeight w:val="20"/>
          <w:jc w:val="center"/>
        </w:trPr>
        <w:tc>
          <w:tcPr>
            <w:tcW w:w="2154" w:type="dxa"/>
            <w:tcBorders>
              <w:top w:val="nil"/>
              <w:bottom w:val="nil"/>
              <w:right w:val="single" w:sz="12" w:space="0" w:color="auto"/>
            </w:tcBorders>
            <w:noWrap/>
            <w:vAlign w:val="center"/>
            <w:hideMark/>
          </w:tcPr>
          <w:p w14:paraId="00223098"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Parameters MAPE</w:t>
            </w:r>
          </w:p>
        </w:tc>
        <w:tc>
          <w:tcPr>
            <w:tcW w:w="822" w:type="dxa"/>
            <w:tcBorders>
              <w:top w:val="nil"/>
              <w:left w:val="single" w:sz="12" w:space="0" w:color="auto"/>
              <w:bottom w:val="nil"/>
              <w:right w:val="single" w:sz="12" w:space="0" w:color="auto"/>
            </w:tcBorders>
            <w:noWrap/>
            <w:vAlign w:val="center"/>
          </w:tcPr>
          <w:p w14:paraId="3AAEDC9C"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w:t>
            </w:r>
          </w:p>
        </w:tc>
        <w:tc>
          <w:tcPr>
            <w:tcW w:w="1751" w:type="dxa"/>
            <w:gridSpan w:val="2"/>
            <w:tcBorders>
              <w:top w:val="nil"/>
              <w:left w:val="single" w:sz="12" w:space="0" w:color="auto"/>
              <w:bottom w:val="nil"/>
              <w:right w:val="single" w:sz="12" w:space="0" w:color="auto"/>
            </w:tcBorders>
            <w:noWrap/>
            <w:vAlign w:val="center"/>
          </w:tcPr>
          <w:p w14:paraId="615218A6"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2.3</w:t>
            </w:r>
          </w:p>
        </w:tc>
        <w:tc>
          <w:tcPr>
            <w:tcW w:w="1751" w:type="dxa"/>
            <w:gridSpan w:val="2"/>
            <w:tcBorders>
              <w:top w:val="nil"/>
              <w:left w:val="single" w:sz="12" w:space="0" w:color="auto"/>
              <w:bottom w:val="nil"/>
              <w:right w:val="single" w:sz="12" w:space="0" w:color="auto"/>
            </w:tcBorders>
            <w:noWrap/>
            <w:vAlign w:val="center"/>
          </w:tcPr>
          <w:p w14:paraId="25888793"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3.4</w:t>
            </w:r>
          </w:p>
        </w:tc>
        <w:tc>
          <w:tcPr>
            <w:tcW w:w="1751" w:type="dxa"/>
            <w:gridSpan w:val="2"/>
            <w:tcBorders>
              <w:top w:val="nil"/>
              <w:left w:val="single" w:sz="12" w:space="0" w:color="auto"/>
              <w:bottom w:val="nil"/>
              <w:right w:val="single" w:sz="12" w:space="0" w:color="auto"/>
            </w:tcBorders>
            <w:noWrap/>
            <w:vAlign w:val="center"/>
          </w:tcPr>
          <w:p w14:paraId="01C5E221"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6.5</w:t>
            </w:r>
          </w:p>
        </w:tc>
        <w:tc>
          <w:tcPr>
            <w:tcW w:w="1918" w:type="dxa"/>
            <w:gridSpan w:val="2"/>
            <w:tcBorders>
              <w:top w:val="nil"/>
              <w:left w:val="single" w:sz="12" w:space="0" w:color="auto"/>
              <w:bottom w:val="nil"/>
              <w:right w:val="single" w:sz="12" w:space="0" w:color="auto"/>
            </w:tcBorders>
            <w:noWrap/>
            <w:vAlign w:val="center"/>
          </w:tcPr>
          <w:p w14:paraId="1F80C9A8"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9.9</w:t>
            </w:r>
          </w:p>
        </w:tc>
      </w:tr>
      <w:tr w:rsidR="00FB0359" w:rsidRPr="00CE6941" w14:paraId="642B1A43" w14:textId="77777777" w:rsidTr="00956E04">
        <w:trPr>
          <w:trHeight w:val="20"/>
          <w:jc w:val="center"/>
        </w:trPr>
        <w:tc>
          <w:tcPr>
            <w:tcW w:w="2154" w:type="dxa"/>
            <w:tcBorders>
              <w:top w:val="nil"/>
              <w:bottom w:val="nil"/>
              <w:right w:val="single" w:sz="12" w:space="0" w:color="auto"/>
            </w:tcBorders>
            <w:noWrap/>
            <w:vAlign w:val="center"/>
            <w:hideMark/>
          </w:tcPr>
          <w:p w14:paraId="61771470"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Parameters RMSE</w:t>
            </w:r>
          </w:p>
        </w:tc>
        <w:tc>
          <w:tcPr>
            <w:tcW w:w="822" w:type="dxa"/>
            <w:tcBorders>
              <w:top w:val="nil"/>
              <w:left w:val="single" w:sz="12" w:space="0" w:color="auto"/>
              <w:bottom w:val="single" w:sz="4" w:space="0" w:color="auto"/>
              <w:right w:val="single" w:sz="12" w:space="0" w:color="auto"/>
            </w:tcBorders>
            <w:noWrap/>
            <w:vAlign w:val="center"/>
          </w:tcPr>
          <w:p w14:paraId="305804CD"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w:t>
            </w:r>
          </w:p>
        </w:tc>
        <w:tc>
          <w:tcPr>
            <w:tcW w:w="1751" w:type="dxa"/>
            <w:gridSpan w:val="2"/>
            <w:tcBorders>
              <w:top w:val="nil"/>
              <w:left w:val="single" w:sz="12" w:space="0" w:color="auto"/>
              <w:bottom w:val="single" w:sz="4" w:space="0" w:color="auto"/>
              <w:right w:val="single" w:sz="12" w:space="0" w:color="auto"/>
            </w:tcBorders>
            <w:noWrap/>
            <w:vAlign w:val="center"/>
          </w:tcPr>
          <w:p w14:paraId="3BBCE678"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0.033</w:t>
            </w:r>
          </w:p>
        </w:tc>
        <w:tc>
          <w:tcPr>
            <w:tcW w:w="1751" w:type="dxa"/>
            <w:gridSpan w:val="2"/>
            <w:tcBorders>
              <w:top w:val="nil"/>
              <w:left w:val="single" w:sz="12" w:space="0" w:color="auto"/>
              <w:bottom w:val="single" w:sz="4" w:space="0" w:color="auto"/>
              <w:right w:val="single" w:sz="12" w:space="0" w:color="auto"/>
            </w:tcBorders>
            <w:noWrap/>
            <w:vAlign w:val="center"/>
          </w:tcPr>
          <w:p w14:paraId="58E253B2"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0.050</w:t>
            </w:r>
          </w:p>
        </w:tc>
        <w:tc>
          <w:tcPr>
            <w:tcW w:w="1751" w:type="dxa"/>
            <w:gridSpan w:val="2"/>
            <w:tcBorders>
              <w:top w:val="nil"/>
              <w:left w:val="single" w:sz="12" w:space="0" w:color="auto"/>
              <w:bottom w:val="single" w:sz="4" w:space="0" w:color="auto"/>
              <w:right w:val="single" w:sz="12" w:space="0" w:color="auto"/>
            </w:tcBorders>
            <w:noWrap/>
            <w:vAlign w:val="center"/>
          </w:tcPr>
          <w:p w14:paraId="7DB1C627"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0.101</w:t>
            </w:r>
          </w:p>
        </w:tc>
        <w:tc>
          <w:tcPr>
            <w:tcW w:w="1918" w:type="dxa"/>
            <w:gridSpan w:val="2"/>
            <w:tcBorders>
              <w:top w:val="nil"/>
              <w:left w:val="single" w:sz="12" w:space="0" w:color="auto"/>
              <w:bottom w:val="single" w:sz="4" w:space="0" w:color="auto"/>
              <w:right w:val="single" w:sz="12" w:space="0" w:color="auto"/>
            </w:tcBorders>
            <w:noWrap/>
            <w:vAlign w:val="center"/>
          </w:tcPr>
          <w:p w14:paraId="280BB4FD" w14:textId="77777777" w:rsidR="00FB0359" w:rsidRPr="00CE6941" w:rsidRDefault="00FB0359" w:rsidP="00FB0359">
            <w:pPr>
              <w:autoSpaceDE w:val="0"/>
              <w:autoSpaceDN w:val="0"/>
              <w:adjustRightInd w:val="0"/>
              <w:spacing w:before="0" w:after="0"/>
              <w:jc w:val="center"/>
              <w:rPr>
                <w:rFonts w:cs="Times New Roman"/>
                <w:sz w:val="20"/>
                <w:szCs w:val="20"/>
              </w:rPr>
            </w:pPr>
            <w:r>
              <w:rPr>
                <w:rFonts w:cs="Times New Roman"/>
                <w:sz w:val="20"/>
                <w:szCs w:val="20"/>
              </w:rPr>
              <w:t>0.174</w:t>
            </w:r>
          </w:p>
        </w:tc>
      </w:tr>
      <w:tr w:rsidR="00FB0359" w:rsidRPr="00CE6941" w14:paraId="2A0263C3" w14:textId="77777777" w:rsidTr="00956E04">
        <w:trPr>
          <w:trHeight w:val="20"/>
          <w:jc w:val="center"/>
        </w:trPr>
        <w:tc>
          <w:tcPr>
            <w:tcW w:w="2154" w:type="dxa"/>
            <w:tcBorders>
              <w:top w:val="nil"/>
              <w:bottom w:val="nil"/>
              <w:right w:val="single" w:sz="12" w:space="0" w:color="auto"/>
            </w:tcBorders>
            <w:noWrap/>
            <w:vAlign w:val="center"/>
          </w:tcPr>
          <w:p w14:paraId="649B59B3"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Prediction MAE</w:t>
            </w:r>
          </w:p>
        </w:tc>
        <w:tc>
          <w:tcPr>
            <w:tcW w:w="822" w:type="dxa"/>
            <w:tcBorders>
              <w:top w:val="single" w:sz="4" w:space="0" w:color="auto"/>
              <w:left w:val="single" w:sz="12" w:space="0" w:color="auto"/>
              <w:bottom w:val="nil"/>
              <w:right w:val="single" w:sz="12" w:space="0" w:color="auto"/>
            </w:tcBorders>
            <w:noWrap/>
            <w:vAlign w:val="center"/>
          </w:tcPr>
          <w:p w14:paraId="36CD0E4E" w14:textId="77777777" w:rsidR="00FB0359" w:rsidRPr="00CE6941" w:rsidRDefault="00FB0359" w:rsidP="00FB0359">
            <w:pPr>
              <w:autoSpaceDE w:val="0"/>
              <w:autoSpaceDN w:val="0"/>
              <w:adjustRightInd w:val="0"/>
              <w:spacing w:before="0" w:after="0"/>
              <w:jc w:val="center"/>
              <w:rPr>
                <w:rFonts w:cs="Times New Roman"/>
                <w:sz w:val="20"/>
                <w:szCs w:val="20"/>
              </w:rPr>
            </w:pPr>
            <w:r w:rsidRPr="004466FF">
              <w:rPr>
                <w:rFonts w:cs="Times New Roman"/>
                <w:sz w:val="20"/>
                <w:szCs w:val="20"/>
              </w:rPr>
              <w:t>2.19</w:t>
            </w:r>
          </w:p>
        </w:tc>
        <w:tc>
          <w:tcPr>
            <w:tcW w:w="1751" w:type="dxa"/>
            <w:gridSpan w:val="2"/>
            <w:tcBorders>
              <w:top w:val="single" w:sz="4" w:space="0" w:color="auto"/>
              <w:left w:val="single" w:sz="12" w:space="0" w:color="auto"/>
              <w:bottom w:val="nil"/>
              <w:right w:val="single" w:sz="12" w:space="0" w:color="auto"/>
            </w:tcBorders>
            <w:noWrap/>
            <w:vAlign w:val="center"/>
          </w:tcPr>
          <w:p w14:paraId="73AA9DD9" w14:textId="77777777" w:rsidR="00FB0359" w:rsidRPr="00CE6941" w:rsidRDefault="00FB0359" w:rsidP="00FB0359">
            <w:pPr>
              <w:autoSpaceDE w:val="0"/>
              <w:autoSpaceDN w:val="0"/>
              <w:adjustRightInd w:val="0"/>
              <w:spacing w:before="0" w:after="0"/>
              <w:jc w:val="center"/>
              <w:rPr>
                <w:rFonts w:cs="Times New Roman"/>
                <w:sz w:val="20"/>
                <w:szCs w:val="20"/>
              </w:rPr>
            </w:pPr>
            <w:r w:rsidRPr="004466FF">
              <w:rPr>
                <w:rFonts w:cs="Times New Roman"/>
                <w:sz w:val="20"/>
                <w:szCs w:val="20"/>
              </w:rPr>
              <w:t>2.20</w:t>
            </w:r>
          </w:p>
        </w:tc>
        <w:tc>
          <w:tcPr>
            <w:tcW w:w="1751" w:type="dxa"/>
            <w:gridSpan w:val="2"/>
            <w:tcBorders>
              <w:top w:val="single" w:sz="4" w:space="0" w:color="auto"/>
              <w:left w:val="single" w:sz="12" w:space="0" w:color="auto"/>
              <w:bottom w:val="nil"/>
              <w:right w:val="single" w:sz="12" w:space="0" w:color="auto"/>
            </w:tcBorders>
            <w:noWrap/>
            <w:vAlign w:val="center"/>
          </w:tcPr>
          <w:p w14:paraId="73769407" w14:textId="77777777" w:rsidR="00FB0359" w:rsidRPr="00CE6941" w:rsidRDefault="00FB0359" w:rsidP="00FB0359">
            <w:pPr>
              <w:autoSpaceDE w:val="0"/>
              <w:autoSpaceDN w:val="0"/>
              <w:adjustRightInd w:val="0"/>
              <w:spacing w:before="0" w:after="0"/>
              <w:jc w:val="center"/>
              <w:rPr>
                <w:rFonts w:cs="Times New Roman"/>
                <w:sz w:val="20"/>
                <w:szCs w:val="20"/>
              </w:rPr>
            </w:pPr>
            <w:r w:rsidRPr="004466FF">
              <w:rPr>
                <w:rFonts w:cs="Times New Roman"/>
                <w:sz w:val="20"/>
                <w:szCs w:val="20"/>
              </w:rPr>
              <w:t>2.20</w:t>
            </w:r>
          </w:p>
        </w:tc>
        <w:tc>
          <w:tcPr>
            <w:tcW w:w="1751" w:type="dxa"/>
            <w:gridSpan w:val="2"/>
            <w:tcBorders>
              <w:top w:val="single" w:sz="4" w:space="0" w:color="auto"/>
              <w:left w:val="single" w:sz="12" w:space="0" w:color="auto"/>
              <w:bottom w:val="nil"/>
              <w:right w:val="single" w:sz="12" w:space="0" w:color="auto"/>
            </w:tcBorders>
            <w:noWrap/>
            <w:vAlign w:val="center"/>
          </w:tcPr>
          <w:p w14:paraId="2719B6AC" w14:textId="77777777" w:rsidR="00FB0359" w:rsidRPr="00CE6941" w:rsidRDefault="00FB0359" w:rsidP="00FB0359">
            <w:pPr>
              <w:autoSpaceDE w:val="0"/>
              <w:autoSpaceDN w:val="0"/>
              <w:adjustRightInd w:val="0"/>
              <w:spacing w:before="0" w:after="0"/>
              <w:jc w:val="center"/>
              <w:rPr>
                <w:rFonts w:cs="Times New Roman"/>
                <w:sz w:val="20"/>
                <w:szCs w:val="20"/>
              </w:rPr>
            </w:pPr>
            <w:r w:rsidRPr="004466FF">
              <w:rPr>
                <w:rFonts w:cs="Times New Roman"/>
                <w:sz w:val="20"/>
                <w:szCs w:val="20"/>
              </w:rPr>
              <w:t>2.19</w:t>
            </w:r>
          </w:p>
        </w:tc>
        <w:tc>
          <w:tcPr>
            <w:tcW w:w="1918" w:type="dxa"/>
            <w:gridSpan w:val="2"/>
            <w:tcBorders>
              <w:top w:val="single" w:sz="4" w:space="0" w:color="auto"/>
              <w:left w:val="single" w:sz="12" w:space="0" w:color="auto"/>
              <w:bottom w:val="nil"/>
              <w:right w:val="single" w:sz="12" w:space="0" w:color="auto"/>
            </w:tcBorders>
            <w:noWrap/>
            <w:vAlign w:val="center"/>
          </w:tcPr>
          <w:p w14:paraId="2081AE24" w14:textId="77777777" w:rsidR="00FB0359" w:rsidRPr="00CE6941" w:rsidRDefault="00FB0359" w:rsidP="00FB0359">
            <w:pPr>
              <w:autoSpaceDE w:val="0"/>
              <w:autoSpaceDN w:val="0"/>
              <w:adjustRightInd w:val="0"/>
              <w:spacing w:before="0" w:after="0"/>
              <w:jc w:val="center"/>
              <w:rPr>
                <w:rFonts w:cs="Times New Roman"/>
                <w:sz w:val="20"/>
                <w:szCs w:val="20"/>
              </w:rPr>
            </w:pPr>
            <w:r w:rsidRPr="004466FF">
              <w:rPr>
                <w:rFonts w:cs="Times New Roman"/>
                <w:sz w:val="20"/>
                <w:szCs w:val="20"/>
              </w:rPr>
              <w:t>2.19</w:t>
            </w:r>
          </w:p>
        </w:tc>
      </w:tr>
      <w:tr w:rsidR="00FB0359" w:rsidRPr="00CE6941" w14:paraId="052512AB" w14:textId="77777777" w:rsidTr="00956E04">
        <w:trPr>
          <w:trHeight w:val="20"/>
          <w:jc w:val="center"/>
        </w:trPr>
        <w:tc>
          <w:tcPr>
            <w:tcW w:w="2154" w:type="dxa"/>
            <w:tcBorders>
              <w:top w:val="nil"/>
              <w:bottom w:val="single" w:sz="12" w:space="0" w:color="auto"/>
              <w:right w:val="single" w:sz="12" w:space="0" w:color="auto"/>
            </w:tcBorders>
            <w:noWrap/>
            <w:vAlign w:val="center"/>
          </w:tcPr>
          <w:p w14:paraId="38B9EAA9" w14:textId="77777777" w:rsidR="00FB0359" w:rsidRPr="00CE6941" w:rsidRDefault="00FB0359" w:rsidP="00FB0359">
            <w:pPr>
              <w:autoSpaceDE w:val="0"/>
              <w:autoSpaceDN w:val="0"/>
              <w:adjustRightInd w:val="0"/>
              <w:spacing w:before="0" w:after="0"/>
              <w:jc w:val="left"/>
              <w:rPr>
                <w:rFonts w:cs="Times New Roman"/>
                <w:b/>
                <w:sz w:val="20"/>
                <w:szCs w:val="20"/>
              </w:rPr>
            </w:pPr>
            <w:r w:rsidRPr="00CE6941">
              <w:rPr>
                <w:rFonts w:cs="Times New Roman"/>
                <w:b/>
                <w:sz w:val="20"/>
                <w:szCs w:val="20"/>
              </w:rPr>
              <w:t>Prediction RMSE</w:t>
            </w:r>
          </w:p>
        </w:tc>
        <w:tc>
          <w:tcPr>
            <w:tcW w:w="822" w:type="dxa"/>
            <w:tcBorders>
              <w:top w:val="nil"/>
              <w:left w:val="single" w:sz="12" w:space="0" w:color="auto"/>
              <w:bottom w:val="single" w:sz="12" w:space="0" w:color="auto"/>
              <w:right w:val="single" w:sz="12" w:space="0" w:color="auto"/>
            </w:tcBorders>
            <w:noWrap/>
            <w:vAlign w:val="center"/>
          </w:tcPr>
          <w:p w14:paraId="4F6C1F6C" w14:textId="77777777" w:rsidR="00FB0359" w:rsidRPr="00CE6941" w:rsidRDefault="00FB0359" w:rsidP="00FB0359">
            <w:pPr>
              <w:autoSpaceDE w:val="0"/>
              <w:autoSpaceDN w:val="0"/>
              <w:adjustRightInd w:val="0"/>
              <w:spacing w:before="0" w:after="0"/>
              <w:jc w:val="center"/>
              <w:rPr>
                <w:rFonts w:cs="Times New Roman"/>
                <w:sz w:val="20"/>
                <w:szCs w:val="20"/>
              </w:rPr>
            </w:pPr>
            <w:r w:rsidRPr="004466FF">
              <w:rPr>
                <w:rFonts w:cs="Times New Roman"/>
                <w:sz w:val="20"/>
                <w:szCs w:val="20"/>
              </w:rPr>
              <w:t>3.65</w:t>
            </w:r>
          </w:p>
        </w:tc>
        <w:tc>
          <w:tcPr>
            <w:tcW w:w="1751" w:type="dxa"/>
            <w:gridSpan w:val="2"/>
            <w:tcBorders>
              <w:top w:val="nil"/>
              <w:left w:val="single" w:sz="12" w:space="0" w:color="auto"/>
              <w:bottom w:val="single" w:sz="12" w:space="0" w:color="auto"/>
              <w:right w:val="single" w:sz="12" w:space="0" w:color="auto"/>
            </w:tcBorders>
            <w:noWrap/>
            <w:vAlign w:val="center"/>
          </w:tcPr>
          <w:p w14:paraId="01FE5DC3" w14:textId="77777777" w:rsidR="00FB0359" w:rsidRPr="00CE6941" w:rsidRDefault="00FB0359" w:rsidP="00FB0359">
            <w:pPr>
              <w:autoSpaceDE w:val="0"/>
              <w:autoSpaceDN w:val="0"/>
              <w:adjustRightInd w:val="0"/>
              <w:spacing w:before="0" w:after="0"/>
              <w:jc w:val="center"/>
              <w:rPr>
                <w:rFonts w:cs="Times New Roman"/>
                <w:sz w:val="20"/>
                <w:szCs w:val="20"/>
              </w:rPr>
            </w:pPr>
            <w:r w:rsidRPr="004466FF">
              <w:rPr>
                <w:rFonts w:cs="Times New Roman"/>
                <w:sz w:val="20"/>
                <w:szCs w:val="20"/>
              </w:rPr>
              <w:t>3.65</w:t>
            </w:r>
          </w:p>
        </w:tc>
        <w:tc>
          <w:tcPr>
            <w:tcW w:w="1751" w:type="dxa"/>
            <w:gridSpan w:val="2"/>
            <w:tcBorders>
              <w:top w:val="nil"/>
              <w:left w:val="single" w:sz="12" w:space="0" w:color="auto"/>
              <w:bottom w:val="single" w:sz="12" w:space="0" w:color="auto"/>
              <w:right w:val="single" w:sz="12" w:space="0" w:color="auto"/>
            </w:tcBorders>
            <w:noWrap/>
            <w:vAlign w:val="center"/>
          </w:tcPr>
          <w:p w14:paraId="165FA80E" w14:textId="77777777" w:rsidR="00FB0359" w:rsidRPr="00CE6941" w:rsidRDefault="00FB0359" w:rsidP="00FB0359">
            <w:pPr>
              <w:autoSpaceDE w:val="0"/>
              <w:autoSpaceDN w:val="0"/>
              <w:adjustRightInd w:val="0"/>
              <w:spacing w:before="0" w:after="0"/>
              <w:jc w:val="center"/>
              <w:rPr>
                <w:rFonts w:cs="Times New Roman"/>
                <w:sz w:val="20"/>
                <w:szCs w:val="20"/>
              </w:rPr>
            </w:pPr>
            <w:r w:rsidRPr="004466FF">
              <w:rPr>
                <w:rFonts w:cs="Times New Roman"/>
                <w:sz w:val="20"/>
                <w:szCs w:val="20"/>
              </w:rPr>
              <w:t>3.65</w:t>
            </w:r>
          </w:p>
        </w:tc>
        <w:tc>
          <w:tcPr>
            <w:tcW w:w="1751" w:type="dxa"/>
            <w:gridSpan w:val="2"/>
            <w:tcBorders>
              <w:top w:val="nil"/>
              <w:left w:val="single" w:sz="12" w:space="0" w:color="auto"/>
              <w:bottom w:val="single" w:sz="12" w:space="0" w:color="auto"/>
              <w:right w:val="single" w:sz="12" w:space="0" w:color="auto"/>
            </w:tcBorders>
            <w:noWrap/>
            <w:vAlign w:val="center"/>
          </w:tcPr>
          <w:p w14:paraId="6EBEECFD" w14:textId="77777777" w:rsidR="00FB0359" w:rsidRPr="00CE6941" w:rsidRDefault="00FB0359" w:rsidP="00FB0359">
            <w:pPr>
              <w:autoSpaceDE w:val="0"/>
              <w:autoSpaceDN w:val="0"/>
              <w:adjustRightInd w:val="0"/>
              <w:spacing w:before="0" w:after="0"/>
              <w:jc w:val="center"/>
              <w:rPr>
                <w:rFonts w:cs="Times New Roman"/>
                <w:sz w:val="20"/>
                <w:szCs w:val="20"/>
              </w:rPr>
            </w:pPr>
            <w:r w:rsidRPr="004466FF">
              <w:rPr>
                <w:rFonts w:cs="Times New Roman"/>
                <w:sz w:val="20"/>
                <w:szCs w:val="20"/>
              </w:rPr>
              <w:t>3.65</w:t>
            </w:r>
          </w:p>
        </w:tc>
        <w:tc>
          <w:tcPr>
            <w:tcW w:w="1918" w:type="dxa"/>
            <w:gridSpan w:val="2"/>
            <w:tcBorders>
              <w:top w:val="nil"/>
              <w:left w:val="single" w:sz="12" w:space="0" w:color="auto"/>
              <w:bottom w:val="single" w:sz="12" w:space="0" w:color="auto"/>
              <w:right w:val="single" w:sz="12" w:space="0" w:color="auto"/>
            </w:tcBorders>
            <w:noWrap/>
            <w:vAlign w:val="center"/>
          </w:tcPr>
          <w:p w14:paraId="2D9696D4" w14:textId="77777777" w:rsidR="00FB0359" w:rsidRPr="00CE6941" w:rsidRDefault="00FB0359" w:rsidP="00FB0359">
            <w:pPr>
              <w:autoSpaceDE w:val="0"/>
              <w:autoSpaceDN w:val="0"/>
              <w:adjustRightInd w:val="0"/>
              <w:spacing w:before="0" w:after="0"/>
              <w:jc w:val="center"/>
              <w:rPr>
                <w:rFonts w:cs="Times New Roman"/>
                <w:sz w:val="20"/>
                <w:szCs w:val="20"/>
              </w:rPr>
            </w:pPr>
            <w:r w:rsidRPr="004466FF">
              <w:rPr>
                <w:rFonts w:cs="Times New Roman"/>
                <w:sz w:val="20"/>
                <w:szCs w:val="20"/>
              </w:rPr>
              <w:t>3.64</w:t>
            </w:r>
          </w:p>
        </w:tc>
      </w:tr>
    </w:tbl>
    <w:p w14:paraId="7A49E0D1" w14:textId="77777777" w:rsidR="00E51C58" w:rsidRDefault="00E51C58" w:rsidP="00E51C58">
      <w:pPr>
        <w:pStyle w:val="Caption"/>
        <w:keepNext/>
        <w:spacing w:before="0" w:after="0"/>
        <w:jc w:val="center"/>
        <w:rPr>
          <w:rFonts w:cs="Times New Roman"/>
          <w:b w:val="0"/>
        </w:rPr>
      </w:pPr>
      <w:r>
        <w:rPr>
          <w:rFonts w:cs="Times New Roman"/>
          <w:b w:val="0"/>
        </w:rPr>
        <w:br w:type="page"/>
      </w:r>
    </w:p>
    <w:p w14:paraId="7F42A2B0" w14:textId="77777777" w:rsidR="00E51C58" w:rsidRDefault="00E51C58" w:rsidP="00E51C58">
      <w:pPr>
        <w:pStyle w:val="Caption"/>
        <w:keepNext/>
        <w:spacing w:before="0" w:after="0"/>
        <w:jc w:val="center"/>
        <w:rPr>
          <w:rFonts w:cs="Times New Roman"/>
          <w:b w:val="0"/>
        </w:rPr>
      </w:pPr>
    </w:p>
    <w:p w14:paraId="3A684860" w14:textId="77777777" w:rsidR="00E51C58" w:rsidRPr="001E0A71" w:rsidRDefault="00E51C58" w:rsidP="00E51C58">
      <w:pPr>
        <w:pStyle w:val="Caption"/>
        <w:keepNext/>
        <w:spacing w:before="0" w:after="0"/>
        <w:jc w:val="center"/>
        <w:rPr>
          <w:color w:val="auto"/>
          <w:sz w:val="20"/>
        </w:rPr>
      </w:pPr>
      <w:r w:rsidRPr="001E0A71">
        <w:rPr>
          <w:color w:val="auto"/>
          <w:sz w:val="20"/>
        </w:rPr>
        <w:t xml:space="preserve">Table </w:t>
      </w:r>
      <w:r>
        <w:rPr>
          <w:color w:val="auto"/>
          <w:sz w:val="20"/>
        </w:rPr>
        <w:t>7</w:t>
      </w:r>
      <w:r w:rsidRPr="001E0A71">
        <w:rPr>
          <w:color w:val="auto"/>
          <w:sz w:val="20"/>
        </w:rPr>
        <w:t xml:space="preserve"> Destination Choice Models Estimation Results</w:t>
      </w:r>
      <w:r>
        <w:rPr>
          <w:color w:val="auto"/>
          <w:sz w:val="20"/>
        </w:rPr>
        <w:t xml:space="preserve"> - Weekdays</w:t>
      </w:r>
    </w:p>
    <w:tbl>
      <w:tblPr>
        <w:tblW w:w="14504" w:type="dxa"/>
        <w:tblCellMar>
          <w:left w:w="28" w:type="dxa"/>
          <w:right w:w="28" w:type="dxa"/>
        </w:tblCellMar>
        <w:tblLook w:val="04A0" w:firstRow="1" w:lastRow="0" w:firstColumn="1" w:lastColumn="0" w:noHBand="0" w:noVBand="1"/>
      </w:tblPr>
      <w:tblGrid>
        <w:gridCol w:w="2098"/>
        <w:gridCol w:w="822"/>
        <w:gridCol w:w="645"/>
        <w:gridCol w:w="1306"/>
        <w:gridCol w:w="645"/>
        <w:gridCol w:w="1206"/>
        <w:gridCol w:w="673"/>
        <w:gridCol w:w="1306"/>
        <w:gridCol w:w="673"/>
        <w:gridCol w:w="1306"/>
        <w:gridCol w:w="645"/>
        <w:gridCol w:w="1260"/>
        <w:gridCol w:w="673"/>
        <w:gridCol w:w="1246"/>
      </w:tblGrid>
      <w:tr w:rsidR="00E51C58" w:rsidRPr="00ED7188" w14:paraId="63FC6A66" w14:textId="77777777" w:rsidTr="00956E04">
        <w:trPr>
          <w:trHeight w:val="57"/>
        </w:trPr>
        <w:tc>
          <w:tcPr>
            <w:tcW w:w="2098" w:type="dxa"/>
            <w:tcBorders>
              <w:top w:val="nil"/>
              <w:left w:val="nil"/>
              <w:bottom w:val="nil"/>
              <w:right w:val="single" w:sz="12" w:space="0" w:color="auto"/>
            </w:tcBorders>
            <w:shd w:val="clear" w:color="auto" w:fill="auto"/>
            <w:noWrap/>
            <w:vAlign w:val="center"/>
            <w:hideMark/>
          </w:tcPr>
          <w:p w14:paraId="4DAD7041" w14:textId="77777777" w:rsidR="00E51C58" w:rsidRPr="00ED7188" w:rsidRDefault="00E51C58" w:rsidP="00627822">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 </w:t>
            </w:r>
          </w:p>
        </w:tc>
        <w:tc>
          <w:tcPr>
            <w:tcW w:w="822" w:type="dxa"/>
            <w:vMerge w:val="restart"/>
            <w:tcBorders>
              <w:top w:val="single" w:sz="12" w:space="0" w:color="auto"/>
              <w:left w:val="single" w:sz="12" w:space="0" w:color="auto"/>
              <w:bottom w:val="single" w:sz="8" w:space="0" w:color="000000"/>
              <w:right w:val="single" w:sz="12" w:space="0" w:color="000000"/>
            </w:tcBorders>
            <w:shd w:val="clear" w:color="auto" w:fill="auto"/>
            <w:noWrap/>
            <w:vAlign w:val="center"/>
            <w:hideMark/>
          </w:tcPr>
          <w:p w14:paraId="11B83E3D"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Base Sample</w:t>
            </w:r>
          </w:p>
        </w:tc>
        <w:tc>
          <w:tcPr>
            <w:tcW w:w="11584" w:type="dxa"/>
            <w:gridSpan w:val="12"/>
            <w:vMerge w:val="restart"/>
            <w:tcBorders>
              <w:top w:val="single" w:sz="12" w:space="0" w:color="auto"/>
              <w:left w:val="single" w:sz="12" w:space="0" w:color="auto"/>
              <w:bottom w:val="nil"/>
              <w:right w:val="single" w:sz="12" w:space="0" w:color="auto"/>
            </w:tcBorders>
            <w:shd w:val="clear" w:color="auto" w:fill="auto"/>
            <w:noWrap/>
            <w:vAlign w:val="center"/>
            <w:hideMark/>
          </w:tcPr>
          <w:p w14:paraId="64386EB8" w14:textId="77777777" w:rsidR="00E51C58" w:rsidRPr="00A12525" w:rsidRDefault="00E51C58" w:rsidP="00627822">
            <w:pPr>
              <w:spacing w:before="0" w:after="0"/>
              <w:jc w:val="center"/>
              <w:rPr>
                <w:rFonts w:eastAsia="Times New Roman" w:cs="Times New Roman"/>
                <w:b/>
                <w:bCs/>
                <w:color w:val="000000"/>
                <w:sz w:val="20"/>
                <w:szCs w:val="20"/>
                <w:lang w:val="en-US"/>
              </w:rPr>
            </w:pPr>
            <w:r w:rsidRPr="00CE6941">
              <w:rPr>
                <w:rFonts w:cs="Times New Roman"/>
                <w:b/>
                <w:sz w:val="20"/>
                <w:szCs w:val="20"/>
              </w:rPr>
              <w:t xml:space="preserve">% Change </w:t>
            </w:r>
            <w:r>
              <w:rPr>
                <w:rFonts w:cs="Times New Roman"/>
                <w:b/>
                <w:sz w:val="20"/>
                <w:szCs w:val="20"/>
              </w:rPr>
              <w:t>in</w:t>
            </w:r>
            <w:r w:rsidRPr="00CE6941">
              <w:rPr>
                <w:rFonts w:cs="Times New Roman"/>
                <w:b/>
                <w:sz w:val="20"/>
                <w:szCs w:val="20"/>
              </w:rPr>
              <w:t xml:space="preserve"> </w:t>
            </w:r>
            <w:r>
              <w:rPr>
                <w:rFonts w:cs="Times New Roman"/>
                <w:b/>
                <w:sz w:val="20"/>
                <w:szCs w:val="20"/>
              </w:rPr>
              <w:t>β</w:t>
            </w:r>
            <w:r w:rsidRPr="00CE6941" w:rsidDel="00BE669D">
              <w:rPr>
                <w:rFonts w:cs="Times New Roman"/>
                <w:b/>
                <w:sz w:val="20"/>
                <w:szCs w:val="20"/>
              </w:rPr>
              <w:t xml:space="preserve"> </w:t>
            </w:r>
            <w:r>
              <w:rPr>
                <w:rFonts w:cs="Times New Roman"/>
                <w:b/>
                <w:sz w:val="20"/>
                <w:szCs w:val="20"/>
              </w:rPr>
              <w:t>relative to</w:t>
            </w:r>
            <w:r w:rsidRPr="00CE6941">
              <w:rPr>
                <w:rFonts w:cs="Times New Roman"/>
                <w:b/>
                <w:sz w:val="20"/>
                <w:szCs w:val="20"/>
              </w:rPr>
              <w:t xml:space="preserve"> Base </w:t>
            </w:r>
            <w:r>
              <w:rPr>
                <w:rFonts w:cs="Times New Roman"/>
                <w:b/>
                <w:sz w:val="20"/>
                <w:szCs w:val="20"/>
              </w:rPr>
              <w:t>for</w:t>
            </w:r>
            <w:r w:rsidRPr="00CE6941">
              <w:rPr>
                <w:rFonts w:cs="Times New Roman"/>
                <w:b/>
                <w:sz w:val="20"/>
                <w:szCs w:val="20"/>
              </w:rPr>
              <w:t xml:space="preserve"> Smaller Sample with the size of</w:t>
            </w:r>
          </w:p>
        </w:tc>
      </w:tr>
      <w:tr w:rsidR="00E51C58" w:rsidRPr="00ED7188" w14:paraId="0D2BEF94" w14:textId="77777777" w:rsidTr="00956E04">
        <w:trPr>
          <w:trHeight w:val="46"/>
        </w:trPr>
        <w:tc>
          <w:tcPr>
            <w:tcW w:w="2098" w:type="dxa"/>
            <w:tcBorders>
              <w:top w:val="nil"/>
              <w:left w:val="nil"/>
              <w:bottom w:val="single" w:sz="12" w:space="0" w:color="auto"/>
              <w:right w:val="single" w:sz="12" w:space="0" w:color="auto"/>
            </w:tcBorders>
            <w:shd w:val="clear" w:color="auto" w:fill="auto"/>
            <w:noWrap/>
            <w:vAlign w:val="center"/>
            <w:hideMark/>
          </w:tcPr>
          <w:p w14:paraId="658AB7EC" w14:textId="77777777" w:rsidR="00E51C58" w:rsidRPr="00ED7188" w:rsidRDefault="00E51C58" w:rsidP="00627822">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 </w:t>
            </w:r>
          </w:p>
        </w:tc>
        <w:tc>
          <w:tcPr>
            <w:tcW w:w="822" w:type="dxa"/>
            <w:vMerge/>
            <w:tcBorders>
              <w:top w:val="nil"/>
              <w:left w:val="single" w:sz="12" w:space="0" w:color="auto"/>
              <w:bottom w:val="single" w:sz="12" w:space="0" w:color="auto"/>
              <w:right w:val="single" w:sz="12" w:space="0" w:color="auto"/>
            </w:tcBorders>
            <w:vAlign w:val="center"/>
            <w:hideMark/>
          </w:tcPr>
          <w:p w14:paraId="15BED604" w14:textId="77777777" w:rsidR="00E51C58" w:rsidRPr="00ED7188" w:rsidRDefault="00E51C58" w:rsidP="00627822">
            <w:pPr>
              <w:spacing w:before="0" w:after="0"/>
              <w:jc w:val="left"/>
              <w:rPr>
                <w:rFonts w:eastAsia="Times New Roman" w:cs="Times New Roman"/>
                <w:b/>
                <w:bCs/>
                <w:color w:val="000000"/>
                <w:sz w:val="20"/>
                <w:szCs w:val="20"/>
                <w:lang w:val="en-US"/>
              </w:rPr>
            </w:pPr>
          </w:p>
        </w:tc>
        <w:tc>
          <w:tcPr>
            <w:tcW w:w="11584" w:type="dxa"/>
            <w:gridSpan w:val="12"/>
            <w:vMerge/>
            <w:tcBorders>
              <w:top w:val="nil"/>
              <w:left w:val="nil"/>
              <w:bottom w:val="single" w:sz="12" w:space="0" w:color="auto"/>
              <w:right w:val="single" w:sz="12" w:space="0" w:color="auto"/>
            </w:tcBorders>
            <w:vAlign w:val="center"/>
            <w:hideMark/>
          </w:tcPr>
          <w:p w14:paraId="552525E7" w14:textId="77777777" w:rsidR="00E51C58" w:rsidRPr="00ED7188" w:rsidRDefault="00E51C58" w:rsidP="00627822">
            <w:pPr>
              <w:spacing w:before="0" w:after="0"/>
              <w:jc w:val="left"/>
              <w:rPr>
                <w:rFonts w:eastAsia="Times New Roman" w:cs="Times New Roman"/>
                <w:b/>
                <w:bCs/>
                <w:color w:val="000000"/>
                <w:sz w:val="20"/>
                <w:szCs w:val="20"/>
                <w:lang w:val="en-US"/>
              </w:rPr>
            </w:pPr>
          </w:p>
        </w:tc>
      </w:tr>
      <w:tr w:rsidR="00E51C58" w:rsidRPr="00ED7188" w14:paraId="2865F016" w14:textId="77777777" w:rsidTr="00956E04">
        <w:trPr>
          <w:trHeight w:val="330"/>
        </w:trPr>
        <w:tc>
          <w:tcPr>
            <w:tcW w:w="2098" w:type="dxa"/>
            <w:vMerge w:val="restart"/>
            <w:tcBorders>
              <w:top w:val="single" w:sz="12" w:space="0" w:color="auto"/>
              <w:left w:val="single" w:sz="12" w:space="0" w:color="auto"/>
              <w:bottom w:val="nil"/>
              <w:right w:val="single" w:sz="12" w:space="0" w:color="auto"/>
            </w:tcBorders>
            <w:shd w:val="clear" w:color="auto" w:fill="auto"/>
            <w:noWrap/>
            <w:vAlign w:val="center"/>
            <w:hideMark/>
          </w:tcPr>
          <w:p w14:paraId="6992C061"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Parameters</w:t>
            </w:r>
          </w:p>
        </w:tc>
        <w:tc>
          <w:tcPr>
            <w:tcW w:w="822" w:type="dxa"/>
            <w:vMerge w:val="restart"/>
            <w:tcBorders>
              <w:top w:val="single" w:sz="12" w:space="0" w:color="auto"/>
              <w:left w:val="single" w:sz="12" w:space="0" w:color="auto"/>
              <w:right w:val="single" w:sz="12" w:space="0" w:color="auto"/>
            </w:tcBorders>
            <w:shd w:val="clear" w:color="auto" w:fill="auto"/>
            <w:noWrap/>
            <w:vAlign w:val="center"/>
            <w:hideMark/>
          </w:tcPr>
          <w:p w14:paraId="3DEB2B3F"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β</w:t>
            </w:r>
          </w:p>
        </w:tc>
        <w:tc>
          <w:tcPr>
            <w:tcW w:w="1951" w:type="dxa"/>
            <w:gridSpan w:val="2"/>
            <w:tcBorders>
              <w:top w:val="nil"/>
              <w:left w:val="single" w:sz="12" w:space="0" w:color="auto"/>
              <w:bottom w:val="single" w:sz="8" w:space="0" w:color="auto"/>
              <w:right w:val="single" w:sz="8" w:space="0" w:color="000000"/>
            </w:tcBorders>
            <w:shd w:val="clear" w:color="auto" w:fill="auto"/>
            <w:noWrap/>
            <w:vAlign w:val="center"/>
            <w:hideMark/>
          </w:tcPr>
          <w:p w14:paraId="01E6D9D8"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20000</w:t>
            </w:r>
          </w:p>
        </w:tc>
        <w:tc>
          <w:tcPr>
            <w:tcW w:w="1851" w:type="dxa"/>
            <w:gridSpan w:val="2"/>
            <w:tcBorders>
              <w:top w:val="nil"/>
              <w:left w:val="single" w:sz="12" w:space="0" w:color="auto"/>
              <w:bottom w:val="single" w:sz="8" w:space="0" w:color="auto"/>
              <w:right w:val="single" w:sz="8" w:space="0" w:color="000000"/>
            </w:tcBorders>
            <w:shd w:val="clear" w:color="auto" w:fill="auto"/>
            <w:noWrap/>
            <w:vAlign w:val="center"/>
            <w:hideMark/>
          </w:tcPr>
          <w:p w14:paraId="103FF1AA"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10000</w:t>
            </w:r>
          </w:p>
        </w:tc>
        <w:tc>
          <w:tcPr>
            <w:tcW w:w="1979" w:type="dxa"/>
            <w:gridSpan w:val="2"/>
            <w:tcBorders>
              <w:top w:val="nil"/>
              <w:left w:val="single" w:sz="12" w:space="0" w:color="auto"/>
              <w:bottom w:val="single" w:sz="8" w:space="0" w:color="auto"/>
              <w:right w:val="single" w:sz="8" w:space="0" w:color="000000"/>
            </w:tcBorders>
            <w:shd w:val="clear" w:color="auto" w:fill="auto"/>
            <w:noWrap/>
            <w:vAlign w:val="center"/>
            <w:hideMark/>
          </w:tcPr>
          <w:p w14:paraId="0026B119"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5000</w:t>
            </w:r>
          </w:p>
        </w:tc>
        <w:tc>
          <w:tcPr>
            <w:tcW w:w="1979" w:type="dxa"/>
            <w:gridSpan w:val="2"/>
            <w:tcBorders>
              <w:top w:val="nil"/>
              <w:left w:val="single" w:sz="12" w:space="0" w:color="auto"/>
              <w:bottom w:val="single" w:sz="8" w:space="0" w:color="auto"/>
              <w:right w:val="single" w:sz="8" w:space="0" w:color="000000"/>
            </w:tcBorders>
            <w:shd w:val="clear" w:color="auto" w:fill="auto"/>
            <w:noWrap/>
            <w:vAlign w:val="center"/>
            <w:hideMark/>
          </w:tcPr>
          <w:p w14:paraId="6764C83F"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3000</w:t>
            </w:r>
          </w:p>
        </w:tc>
        <w:tc>
          <w:tcPr>
            <w:tcW w:w="1905" w:type="dxa"/>
            <w:gridSpan w:val="2"/>
            <w:tcBorders>
              <w:top w:val="nil"/>
              <w:left w:val="single" w:sz="12" w:space="0" w:color="auto"/>
              <w:bottom w:val="single" w:sz="8" w:space="0" w:color="auto"/>
              <w:right w:val="single" w:sz="8" w:space="0" w:color="000000"/>
            </w:tcBorders>
            <w:shd w:val="clear" w:color="auto" w:fill="auto"/>
            <w:noWrap/>
            <w:vAlign w:val="center"/>
            <w:hideMark/>
          </w:tcPr>
          <w:p w14:paraId="2063139F"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2000</w:t>
            </w:r>
          </w:p>
        </w:tc>
        <w:tc>
          <w:tcPr>
            <w:tcW w:w="1919" w:type="dxa"/>
            <w:gridSpan w:val="2"/>
            <w:tcBorders>
              <w:top w:val="nil"/>
              <w:left w:val="single" w:sz="12" w:space="0" w:color="auto"/>
              <w:bottom w:val="single" w:sz="8" w:space="0" w:color="auto"/>
              <w:right w:val="single" w:sz="12" w:space="0" w:color="auto"/>
            </w:tcBorders>
            <w:shd w:val="clear" w:color="auto" w:fill="auto"/>
            <w:noWrap/>
            <w:vAlign w:val="center"/>
            <w:hideMark/>
          </w:tcPr>
          <w:p w14:paraId="13F490DB"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1000</w:t>
            </w:r>
          </w:p>
        </w:tc>
      </w:tr>
      <w:tr w:rsidR="00E51C58" w:rsidRPr="00ED7188" w14:paraId="0A8034FE" w14:textId="77777777" w:rsidTr="00956E04">
        <w:trPr>
          <w:trHeight w:val="300"/>
        </w:trPr>
        <w:tc>
          <w:tcPr>
            <w:tcW w:w="2098" w:type="dxa"/>
            <w:vMerge/>
            <w:tcBorders>
              <w:top w:val="nil"/>
              <w:left w:val="single" w:sz="12" w:space="0" w:color="auto"/>
              <w:bottom w:val="single" w:sz="12" w:space="0" w:color="auto"/>
              <w:right w:val="single" w:sz="12" w:space="0" w:color="auto"/>
            </w:tcBorders>
            <w:vAlign w:val="center"/>
            <w:hideMark/>
          </w:tcPr>
          <w:p w14:paraId="69B83D41" w14:textId="77777777" w:rsidR="00E51C58" w:rsidRPr="00ED7188" w:rsidRDefault="00E51C58" w:rsidP="00627822">
            <w:pPr>
              <w:spacing w:before="0" w:after="0"/>
              <w:jc w:val="left"/>
              <w:rPr>
                <w:rFonts w:eastAsia="Times New Roman" w:cs="Times New Roman"/>
                <w:b/>
                <w:bCs/>
                <w:color w:val="000000"/>
                <w:sz w:val="20"/>
                <w:szCs w:val="20"/>
                <w:lang w:val="en-US"/>
              </w:rPr>
            </w:pPr>
          </w:p>
        </w:tc>
        <w:tc>
          <w:tcPr>
            <w:tcW w:w="822" w:type="dxa"/>
            <w:vMerge/>
            <w:tcBorders>
              <w:left w:val="single" w:sz="12" w:space="0" w:color="auto"/>
              <w:bottom w:val="single" w:sz="12" w:space="0" w:color="auto"/>
              <w:right w:val="single" w:sz="12" w:space="0" w:color="auto"/>
            </w:tcBorders>
            <w:vAlign w:val="center"/>
            <w:hideMark/>
          </w:tcPr>
          <w:p w14:paraId="5C12C878" w14:textId="77777777" w:rsidR="00E51C58" w:rsidRPr="00ED7188" w:rsidRDefault="00E51C58" w:rsidP="00627822">
            <w:pPr>
              <w:spacing w:before="0" w:after="0"/>
              <w:jc w:val="left"/>
              <w:rPr>
                <w:rFonts w:eastAsia="Times New Roman" w:cs="Times New Roman"/>
                <w:b/>
                <w:bCs/>
                <w:color w:val="000000"/>
                <w:sz w:val="20"/>
                <w:szCs w:val="20"/>
                <w:lang w:val="en-US"/>
              </w:rPr>
            </w:pPr>
          </w:p>
        </w:tc>
        <w:tc>
          <w:tcPr>
            <w:tcW w:w="645" w:type="dxa"/>
            <w:tcBorders>
              <w:top w:val="nil"/>
              <w:left w:val="single" w:sz="12" w:space="0" w:color="auto"/>
              <w:bottom w:val="single" w:sz="12" w:space="0" w:color="auto"/>
              <w:right w:val="single" w:sz="8" w:space="0" w:color="auto"/>
            </w:tcBorders>
            <w:shd w:val="clear" w:color="auto" w:fill="auto"/>
            <w:noWrap/>
            <w:vAlign w:val="center"/>
            <w:hideMark/>
          </w:tcPr>
          <w:p w14:paraId="57A185F9"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306" w:type="dxa"/>
            <w:tcBorders>
              <w:top w:val="nil"/>
              <w:left w:val="nil"/>
              <w:bottom w:val="single" w:sz="12" w:space="0" w:color="auto"/>
              <w:right w:val="single" w:sz="12" w:space="0" w:color="auto"/>
            </w:tcBorders>
            <w:shd w:val="clear" w:color="auto" w:fill="auto"/>
            <w:noWrap/>
            <w:vAlign w:val="center"/>
            <w:hideMark/>
          </w:tcPr>
          <w:p w14:paraId="6A9D8E40"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c>
          <w:tcPr>
            <w:tcW w:w="645" w:type="dxa"/>
            <w:tcBorders>
              <w:top w:val="nil"/>
              <w:left w:val="single" w:sz="12" w:space="0" w:color="auto"/>
              <w:bottom w:val="single" w:sz="12" w:space="0" w:color="auto"/>
              <w:right w:val="single" w:sz="8" w:space="0" w:color="auto"/>
            </w:tcBorders>
            <w:shd w:val="clear" w:color="auto" w:fill="auto"/>
            <w:noWrap/>
            <w:vAlign w:val="center"/>
            <w:hideMark/>
          </w:tcPr>
          <w:p w14:paraId="39672390"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206" w:type="dxa"/>
            <w:tcBorders>
              <w:top w:val="nil"/>
              <w:left w:val="nil"/>
              <w:bottom w:val="single" w:sz="12" w:space="0" w:color="auto"/>
              <w:right w:val="single" w:sz="12" w:space="0" w:color="auto"/>
            </w:tcBorders>
            <w:shd w:val="clear" w:color="auto" w:fill="auto"/>
            <w:noWrap/>
            <w:vAlign w:val="center"/>
            <w:hideMark/>
          </w:tcPr>
          <w:p w14:paraId="44CC1DE2"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c>
          <w:tcPr>
            <w:tcW w:w="673" w:type="dxa"/>
            <w:tcBorders>
              <w:top w:val="nil"/>
              <w:left w:val="single" w:sz="12" w:space="0" w:color="auto"/>
              <w:bottom w:val="single" w:sz="12" w:space="0" w:color="auto"/>
              <w:right w:val="single" w:sz="8" w:space="0" w:color="auto"/>
            </w:tcBorders>
            <w:shd w:val="clear" w:color="auto" w:fill="auto"/>
            <w:noWrap/>
            <w:vAlign w:val="center"/>
            <w:hideMark/>
          </w:tcPr>
          <w:p w14:paraId="65A34762"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306" w:type="dxa"/>
            <w:tcBorders>
              <w:top w:val="nil"/>
              <w:left w:val="nil"/>
              <w:bottom w:val="single" w:sz="12" w:space="0" w:color="auto"/>
              <w:right w:val="single" w:sz="12" w:space="0" w:color="auto"/>
            </w:tcBorders>
            <w:shd w:val="clear" w:color="auto" w:fill="auto"/>
            <w:noWrap/>
            <w:vAlign w:val="center"/>
            <w:hideMark/>
          </w:tcPr>
          <w:p w14:paraId="43F6641A"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c>
          <w:tcPr>
            <w:tcW w:w="673" w:type="dxa"/>
            <w:tcBorders>
              <w:top w:val="nil"/>
              <w:left w:val="single" w:sz="12" w:space="0" w:color="auto"/>
              <w:bottom w:val="single" w:sz="12" w:space="0" w:color="auto"/>
              <w:right w:val="single" w:sz="8" w:space="0" w:color="auto"/>
            </w:tcBorders>
            <w:shd w:val="clear" w:color="auto" w:fill="auto"/>
            <w:noWrap/>
            <w:vAlign w:val="center"/>
            <w:hideMark/>
          </w:tcPr>
          <w:p w14:paraId="5E6B09B1"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306" w:type="dxa"/>
            <w:tcBorders>
              <w:top w:val="nil"/>
              <w:left w:val="nil"/>
              <w:bottom w:val="single" w:sz="12" w:space="0" w:color="auto"/>
              <w:right w:val="single" w:sz="12" w:space="0" w:color="auto"/>
            </w:tcBorders>
            <w:shd w:val="clear" w:color="auto" w:fill="auto"/>
            <w:noWrap/>
            <w:vAlign w:val="center"/>
            <w:hideMark/>
          </w:tcPr>
          <w:p w14:paraId="4B5FB9BF"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c>
          <w:tcPr>
            <w:tcW w:w="645" w:type="dxa"/>
            <w:tcBorders>
              <w:top w:val="nil"/>
              <w:left w:val="single" w:sz="12" w:space="0" w:color="auto"/>
              <w:bottom w:val="single" w:sz="12" w:space="0" w:color="auto"/>
              <w:right w:val="single" w:sz="8" w:space="0" w:color="auto"/>
            </w:tcBorders>
            <w:shd w:val="clear" w:color="auto" w:fill="auto"/>
            <w:noWrap/>
            <w:vAlign w:val="center"/>
            <w:hideMark/>
          </w:tcPr>
          <w:p w14:paraId="3265A430"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260" w:type="dxa"/>
            <w:tcBorders>
              <w:top w:val="nil"/>
              <w:left w:val="nil"/>
              <w:bottom w:val="single" w:sz="12" w:space="0" w:color="auto"/>
              <w:right w:val="single" w:sz="12" w:space="0" w:color="auto"/>
            </w:tcBorders>
            <w:shd w:val="clear" w:color="auto" w:fill="auto"/>
            <w:noWrap/>
            <w:vAlign w:val="center"/>
            <w:hideMark/>
          </w:tcPr>
          <w:p w14:paraId="00588A13"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c>
          <w:tcPr>
            <w:tcW w:w="673" w:type="dxa"/>
            <w:tcBorders>
              <w:top w:val="nil"/>
              <w:left w:val="single" w:sz="12" w:space="0" w:color="auto"/>
              <w:bottom w:val="single" w:sz="12" w:space="0" w:color="auto"/>
              <w:right w:val="single" w:sz="8" w:space="0" w:color="auto"/>
            </w:tcBorders>
            <w:shd w:val="clear" w:color="auto" w:fill="auto"/>
            <w:noWrap/>
            <w:vAlign w:val="center"/>
            <w:hideMark/>
          </w:tcPr>
          <w:p w14:paraId="5FB5BD10"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246" w:type="dxa"/>
            <w:tcBorders>
              <w:top w:val="nil"/>
              <w:left w:val="nil"/>
              <w:bottom w:val="single" w:sz="12" w:space="0" w:color="auto"/>
              <w:right w:val="single" w:sz="12" w:space="0" w:color="auto"/>
            </w:tcBorders>
            <w:shd w:val="clear" w:color="auto" w:fill="auto"/>
            <w:noWrap/>
            <w:vAlign w:val="center"/>
            <w:hideMark/>
          </w:tcPr>
          <w:p w14:paraId="5A22F790"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r>
      <w:tr w:rsidR="00E51C58" w:rsidRPr="00897978" w14:paraId="13CA004C" w14:textId="77777777" w:rsidTr="00956E04">
        <w:trPr>
          <w:trHeight w:val="300"/>
        </w:trPr>
        <w:tc>
          <w:tcPr>
            <w:tcW w:w="2098" w:type="dxa"/>
            <w:tcBorders>
              <w:top w:val="single" w:sz="12" w:space="0" w:color="auto"/>
              <w:left w:val="single" w:sz="12" w:space="0" w:color="auto"/>
              <w:bottom w:val="nil"/>
              <w:right w:val="single" w:sz="12" w:space="0" w:color="auto"/>
            </w:tcBorders>
            <w:shd w:val="clear" w:color="auto" w:fill="auto"/>
            <w:noWrap/>
            <w:vAlign w:val="center"/>
            <w:hideMark/>
          </w:tcPr>
          <w:p w14:paraId="737DBA67" w14:textId="77777777" w:rsidR="00E51C58" w:rsidRPr="00ED7188" w:rsidRDefault="00E51C58" w:rsidP="00627822">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Built Environment Variables</w:t>
            </w:r>
          </w:p>
        </w:tc>
        <w:tc>
          <w:tcPr>
            <w:tcW w:w="822" w:type="dxa"/>
            <w:tcBorders>
              <w:top w:val="single" w:sz="12" w:space="0" w:color="auto"/>
              <w:left w:val="nil"/>
              <w:bottom w:val="nil"/>
              <w:right w:val="single" w:sz="12" w:space="0" w:color="auto"/>
            </w:tcBorders>
            <w:shd w:val="clear" w:color="auto" w:fill="auto"/>
            <w:noWrap/>
            <w:vAlign w:val="center"/>
            <w:hideMark/>
          </w:tcPr>
          <w:p w14:paraId="39650238"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 </w:t>
            </w:r>
          </w:p>
        </w:tc>
        <w:tc>
          <w:tcPr>
            <w:tcW w:w="645" w:type="dxa"/>
            <w:tcBorders>
              <w:top w:val="single" w:sz="12" w:space="0" w:color="auto"/>
              <w:left w:val="nil"/>
              <w:bottom w:val="nil"/>
              <w:right w:val="single" w:sz="8" w:space="0" w:color="auto"/>
            </w:tcBorders>
            <w:shd w:val="clear" w:color="auto" w:fill="auto"/>
            <w:noWrap/>
            <w:vAlign w:val="center"/>
            <w:hideMark/>
          </w:tcPr>
          <w:p w14:paraId="73130179" w14:textId="77777777" w:rsidR="00E51C58" w:rsidRPr="00F0715C" w:rsidRDefault="00E51C58" w:rsidP="00627822">
            <w:pPr>
              <w:spacing w:before="0" w:after="0"/>
              <w:jc w:val="center"/>
              <w:rPr>
                <w:rFonts w:eastAsia="Times New Roman" w:cs="Times New Roman"/>
                <w:color w:val="000000"/>
                <w:sz w:val="20"/>
                <w:szCs w:val="20"/>
              </w:rPr>
            </w:pPr>
          </w:p>
        </w:tc>
        <w:tc>
          <w:tcPr>
            <w:tcW w:w="1306" w:type="dxa"/>
            <w:tcBorders>
              <w:top w:val="single" w:sz="12" w:space="0" w:color="auto"/>
              <w:left w:val="nil"/>
              <w:bottom w:val="nil"/>
              <w:right w:val="single" w:sz="12" w:space="0" w:color="auto"/>
            </w:tcBorders>
            <w:shd w:val="clear" w:color="auto" w:fill="auto"/>
            <w:noWrap/>
            <w:vAlign w:val="center"/>
            <w:hideMark/>
          </w:tcPr>
          <w:p w14:paraId="3B2C64B6" w14:textId="77777777" w:rsidR="00E51C58" w:rsidRPr="00F0715C" w:rsidRDefault="00E51C58" w:rsidP="00627822">
            <w:pPr>
              <w:spacing w:before="0" w:after="0"/>
              <w:jc w:val="center"/>
              <w:rPr>
                <w:rFonts w:eastAsia="Times New Roman" w:cs="Times New Roman"/>
                <w:color w:val="000000"/>
                <w:sz w:val="20"/>
                <w:szCs w:val="20"/>
              </w:rPr>
            </w:pPr>
          </w:p>
        </w:tc>
        <w:tc>
          <w:tcPr>
            <w:tcW w:w="645" w:type="dxa"/>
            <w:tcBorders>
              <w:top w:val="single" w:sz="12" w:space="0" w:color="auto"/>
              <w:left w:val="single" w:sz="12" w:space="0" w:color="auto"/>
              <w:bottom w:val="nil"/>
              <w:right w:val="single" w:sz="8" w:space="0" w:color="auto"/>
            </w:tcBorders>
            <w:shd w:val="clear" w:color="auto" w:fill="auto"/>
            <w:noWrap/>
            <w:vAlign w:val="center"/>
            <w:hideMark/>
          </w:tcPr>
          <w:p w14:paraId="3120675F" w14:textId="77777777" w:rsidR="00E51C58" w:rsidRPr="00F0715C" w:rsidRDefault="00E51C58" w:rsidP="00627822">
            <w:pPr>
              <w:spacing w:before="0" w:after="0"/>
              <w:jc w:val="center"/>
              <w:rPr>
                <w:rFonts w:eastAsia="Times New Roman" w:cs="Times New Roman"/>
                <w:color w:val="000000"/>
                <w:sz w:val="20"/>
                <w:szCs w:val="20"/>
              </w:rPr>
            </w:pPr>
          </w:p>
        </w:tc>
        <w:tc>
          <w:tcPr>
            <w:tcW w:w="1206" w:type="dxa"/>
            <w:tcBorders>
              <w:top w:val="single" w:sz="12" w:space="0" w:color="auto"/>
              <w:left w:val="nil"/>
              <w:bottom w:val="nil"/>
              <w:right w:val="single" w:sz="12" w:space="0" w:color="auto"/>
            </w:tcBorders>
            <w:shd w:val="clear" w:color="auto" w:fill="auto"/>
            <w:noWrap/>
            <w:vAlign w:val="center"/>
            <w:hideMark/>
          </w:tcPr>
          <w:p w14:paraId="432A6567" w14:textId="77777777" w:rsidR="00E51C58" w:rsidRPr="00F0715C" w:rsidRDefault="00E51C58" w:rsidP="00627822">
            <w:pPr>
              <w:spacing w:before="0" w:after="0"/>
              <w:jc w:val="center"/>
              <w:rPr>
                <w:rFonts w:eastAsia="Times New Roman" w:cs="Times New Roman"/>
                <w:color w:val="000000"/>
                <w:sz w:val="20"/>
                <w:szCs w:val="20"/>
              </w:rPr>
            </w:pPr>
          </w:p>
        </w:tc>
        <w:tc>
          <w:tcPr>
            <w:tcW w:w="673" w:type="dxa"/>
            <w:tcBorders>
              <w:top w:val="single" w:sz="12" w:space="0" w:color="auto"/>
              <w:left w:val="single" w:sz="12" w:space="0" w:color="auto"/>
              <w:bottom w:val="nil"/>
              <w:right w:val="single" w:sz="8" w:space="0" w:color="auto"/>
            </w:tcBorders>
            <w:shd w:val="clear" w:color="auto" w:fill="auto"/>
            <w:noWrap/>
            <w:vAlign w:val="center"/>
            <w:hideMark/>
          </w:tcPr>
          <w:p w14:paraId="4C80FB9B" w14:textId="77777777" w:rsidR="00E51C58" w:rsidRPr="00F0715C" w:rsidRDefault="00E51C58" w:rsidP="00627822">
            <w:pPr>
              <w:spacing w:before="0" w:after="0"/>
              <w:jc w:val="center"/>
              <w:rPr>
                <w:rFonts w:eastAsia="Times New Roman" w:cs="Times New Roman"/>
                <w:color w:val="000000"/>
                <w:sz w:val="20"/>
                <w:szCs w:val="20"/>
              </w:rPr>
            </w:pPr>
          </w:p>
        </w:tc>
        <w:tc>
          <w:tcPr>
            <w:tcW w:w="1306" w:type="dxa"/>
            <w:tcBorders>
              <w:top w:val="single" w:sz="12" w:space="0" w:color="auto"/>
              <w:left w:val="nil"/>
              <w:bottom w:val="nil"/>
              <w:right w:val="single" w:sz="12" w:space="0" w:color="auto"/>
            </w:tcBorders>
            <w:shd w:val="clear" w:color="auto" w:fill="auto"/>
            <w:noWrap/>
            <w:vAlign w:val="center"/>
            <w:hideMark/>
          </w:tcPr>
          <w:p w14:paraId="0B414553" w14:textId="77777777" w:rsidR="00E51C58" w:rsidRPr="00F0715C" w:rsidRDefault="00E51C58" w:rsidP="00627822">
            <w:pPr>
              <w:spacing w:before="0" w:after="0"/>
              <w:jc w:val="center"/>
              <w:rPr>
                <w:rFonts w:eastAsia="Times New Roman" w:cs="Times New Roman"/>
                <w:color w:val="000000"/>
                <w:sz w:val="20"/>
                <w:szCs w:val="20"/>
              </w:rPr>
            </w:pPr>
          </w:p>
        </w:tc>
        <w:tc>
          <w:tcPr>
            <w:tcW w:w="673" w:type="dxa"/>
            <w:tcBorders>
              <w:top w:val="single" w:sz="12" w:space="0" w:color="auto"/>
              <w:left w:val="single" w:sz="12" w:space="0" w:color="auto"/>
              <w:bottom w:val="nil"/>
              <w:right w:val="single" w:sz="8" w:space="0" w:color="auto"/>
            </w:tcBorders>
            <w:shd w:val="clear" w:color="auto" w:fill="auto"/>
            <w:noWrap/>
            <w:vAlign w:val="center"/>
            <w:hideMark/>
          </w:tcPr>
          <w:p w14:paraId="620D36B9" w14:textId="77777777" w:rsidR="00E51C58" w:rsidRPr="00F0715C" w:rsidRDefault="00E51C58" w:rsidP="00627822">
            <w:pPr>
              <w:spacing w:before="0" w:after="0"/>
              <w:jc w:val="center"/>
              <w:rPr>
                <w:rFonts w:eastAsia="Times New Roman" w:cs="Times New Roman"/>
                <w:color w:val="000000"/>
                <w:sz w:val="20"/>
                <w:szCs w:val="20"/>
              </w:rPr>
            </w:pPr>
          </w:p>
        </w:tc>
        <w:tc>
          <w:tcPr>
            <w:tcW w:w="1306" w:type="dxa"/>
            <w:tcBorders>
              <w:top w:val="single" w:sz="12" w:space="0" w:color="auto"/>
              <w:left w:val="nil"/>
              <w:bottom w:val="nil"/>
              <w:right w:val="single" w:sz="12" w:space="0" w:color="auto"/>
            </w:tcBorders>
            <w:shd w:val="clear" w:color="auto" w:fill="auto"/>
            <w:noWrap/>
            <w:vAlign w:val="center"/>
            <w:hideMark/>
          </w:tcPr>
          <w:p w14:paraId="2FF9528A" w14:textId="77777777" w:rsidR="00E51C58" w:rsidRPr="00F0715C" w:rsidRDefault="00E51C58" w:rsidP="00627822">
            <w:pPr>
              <w:spacing w:before="0" w:after="0"/>
              <w:jc w:val="center"/>
              <w:rPr>
                <w:rFonts w:eastAsia="Times New Roman" w:cs="Times New Roman"/>
                <w:color w:val="000000"/>
                <w:sz w:val="20"/>
                <w:szCs w:val="20"/>
              </w:rPr>
            </w:pPr>
          </w:p>
        </w:tc>
        <w:tc>
          <w:tcPr>
            <w:tcW w:w="645" w:type="dxa"/>
            <w:tcBorders>
              <w:top w:val="single" w:sz="12" w:space="0" w:color="auto"/>
              <w:left w:val="single" w:sz="12" w:space="0" w:color="auto"/>
              <w:bottom w:val="nil"/>
              <w:right w:val="single" w:sz="8" w:space="0" w:color="auto"/>
            </w:tcBorders>
            <w:shd w:val="clear" w:color="auto" w:fill="auto"/>
            <w:noWrap/>
            <w:vAlign w:val="center"/>
            <w:hideMark/>
          </w:tcPr>
          <w:p w14:paraId="0AE0513A" w14:textId="77777777" w:rsidR="00E51C58" w:rsidRPr="00F0715C" w:rsidRDefault="00E51C58" w:rsidP="00627822">
            <w:pPr>
              <w:spacing w:before="0" w:after="0"/>
              <w:jc w:val="center"/>
              <w:rPr>
                <w:rFonts w:eastAsia="Times New Roman" w:cs="Times New Roman"/>
                <w:color w:val="000000"/>
                <w:sz w:val="20"/>
                <w:szCs w:val="20"/>
              </w:rPr>
            </w:pPr>
          </w:p>
        </w:tc>
        <w:tc>
          <w:tcPr>
            <w:tcW w:w="1260" w:type="dxa"/>
            <w:tcBorders>
              <w:top w:val="single" w:sz="12" w:space="0" w:color="auto"/>
              <w:left w:val="nil"/>
              <w:bottom w:val="nil"/>
              <w:right w:val="single" w:sz="12" w:space="0" w:color="auto"/>
            </w:tcBorders>
            <w:shd w:val="clear" w:color="auto" w:fill="auto"/>
            <w:noWrap/>
            <w:vAlign w:val="center"/>
            <w:hideMark/>
          </w:tcPr>
          <w:p w14:paraId="5A98D06C" w14:textId="77777777" w:rsidR="00E51C58" w:rsidRPr="00F0715C" w:rsidRDefault="00E51C58" w:rsidP="00627822">
            <w:pPr>
              <w:spacing w:before="0" w:after="0"/>
              <w:jc w:val="center"/>
              <w:rPr>
                <w:rFonts w:eastAsia="Times New Roman" w:cs="Times New Roman"/>
                <w:color w:val="000000"/>
                <w:sz w:val="20"/>
                <w:szCs w:val="20"/>
              </w:rPr>
            </w:pPr>
          </w:p>
        </w:tc>
        <w:tc>
          <w:tcPr>
            <w:tcW w:w="673" w:type="dxa"/>
            <w:tcBorders>
              <w:top w:val="single" w:sz="12" w:space="0" w:color="auto"/>
              <w:left w:val="single" w:sz="12" w:space="0" w:color="auto"/>
              <w:bottom w:val="nil"/>
              <w:right w:val="single" w:sz="8" w:space="0" w:color="auto"/>
            </w:tcBorders>
            <w:shd w:val="clear" w:color="auto" w:fill="auto"/>
            <w:noWrap/>
            <w:vAlign w:val="center"/>
            <w:hideMark/>
          </w:tcPr>
          <w:p w14:paraId="33809B79" w14:textId="77777777" w:rsidR="00E51C58" w:rsidRPr="00F0715C" w:rsidRDefault="00E51C58" w:rsidP="00627822">
            <w:pPr>
              <w:spacing w:before="0" w:after="0"/>
              <w:jc w:val="center"/>
              <w:rPr>
                <w:rFonts w:eastAsia="Times New Roman" w:cs="Times New Roman"/>
                <w:color w:val="000000"/>
                <w:sz w:val="20"/>
                <w:szCs w:val="20"/>
              </w:rPr>
            </w:pPr>
          </w:p>
        </w:tc>
        <w:tc>
          <w:tcPr>
            <w:tcW w:w="1246" w:type="dxa"/>
            <w:tcBorders>
              <w:top w:val="single" w:sz="12" w:space="0" w:color="auto"/>
              <w:left w:val="nil"/>
              <w:bottom w:val="nil"/>
              <w:right w:val="single" w:sz="12" w:space="0" w:color="auto"/>
            </w:tcBorders>
            <w:shd w:val="clear" w:color="auto" w:fill="auto"/>
            <w:noWrap/>
            <w:vAlign w:val="center"/>
            <w:hideMark/>
          </w:tcPr>
          <w:p w14:paraId="67D93B6F" w14:textId="77777777" w:rsidR="00E51C58" w:rsidRPr="00F0715C" w:rsidRDefault="00E51C58" w:rsidP="00627822">
            <w:pPr>
              <w:spacing w:before="0" w:after="0"/>
              <w:jc w:val="center"/>
              <w:rPr>
                <w:rFonts w:eastAsia="Times New Roman" w:cs="Times New Roman"/>
                <w:color w:val="000000"/>
                <w:sz w:val="20"/>
                <w:szCs w:val="20"/>
              </w:rPr>
            </w:pPr>
          </w:p>
        </w:tc>
      </w:tr>
      <w:tr w:rsidR="008B607C" w:rsidRPr="00897978" w14:paraId="23E89D90"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tcPr>
          <w:p w14:paraId="477A1776" w14:textId="3006EAE3"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Station Capacity</w:t>
            </w:r>
          </w:p>
        </w:tc>
        <w:tc>
          <w:tcPr>
            <w:tcW w:w="822" w:type="dxa"/>
            <w:tcBorders>
              <w:top w:val="nil"/>
              <w:left w:val="nil"/>
              <w:bottom w:val="nil"/>
              <w:right w:val="single" w:sz="12" w:space="0" w:color="auto"/>
            </w:tcBorders>
            <w:shd w:val="clear" w:color="auto" w:fill="auto"/>
            <w:noWrap/>
            <w:vAlign w:val="center"/>
          </w:tcPr>
          <w:p w14:paraId="31E2D805" w14:textId="146DE15B"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0.017</w:t>
            </w:r>
          </w:p>
        </w:tc>
        <w:tc>
          <w:tcPr>
            <w:tcW w:w="645" w:type="dxa"/>
            <w:tcBorders>
              <w:top w:val="nil"/>
              <w:left w:val="nil"/>
              <w:bottom w:val="nil"/>
              <w:right w:val="single" w:sz="8" w:space="0" w:color="auto"/>
            </w:tcBorders>
            <w:shd w:val="clear" w:color="auto" w:fill="auto"/>
            <w:noWrap/>
            <w:vAlign w:val="center"/>
          </w:tcPr>
          <w:p w14:paraId="6685FC99" w14:textId="566B2032"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-0.8</w:t>
            </w:r>
          </w:p>
        </w:tc>
        <w:tc>
          <w:tcPr>
            <w:tcW w:w="1306" w:type="dxa"/>
            <w:tcBorders>
              <w:top w:val="nil"/>
              <w:left w:val="nil"/>
              <w:bottom w:val="nil"/>
              <w:right w:val="single" w:sz="12" w:space="0" w:color="auto"/>
            </w:tcBorders>
            <w:shd w:val="clear" w:color="auto" w:fill="auto"/>
            <w:noWrap/>
            <w:vAlign w:val="center"/>
          </w:tcPr>
          <w:p w14:paraId="3D38700B" w14:textId="66BF0A95"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[-5.8 2.9]</w:t>
            </w:r>
          </w:p>
        </w:tc>
        <w:tc>
          <w:tcPr>
            <w:tcW w:w="645" w:type="dxa"/>
            <w:tcBorders>
              <w:top w:val="nil"/>
              <w:left w:val="single" w:sz="12" w:space="0" w:color="auto"/>
              <w:bottom w:val="nil"/>
              <w:right w:val="single" w:sz="8" w:space="0" w:color="auto"/>
            </w:tcBorders>
            <w:shd w:val="clear" w:color="auto" w:fill="auto"/>
            <w:noWrap/>
            <w:vAlign w:val="center"/>
          </w:tcPr>
          <w:p w14:paraId="392F3681" w14:textId="4A05EFF6"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-0.7</w:t>
            </w:r>
          </w:p>
        </w:tc>
        <w:tc>
          <w:tcPr>
            <w:tcW w:w="1206" w:type="dxa"/>
            <w:tcBorders>
              <w:top w:val="nil"/>
              <w:left w:val="nil"/>
              <w:bottom w:val="nil"/>
              <w:right w:val="single" w:sz="12" w:space="0" w:color="auto"/>
            </w:tcBorders>
            <w:shd w:val="clear" w:color="auto" w:fill="auto"/>
            <w:noWrap/>
            <w:vAlign w:val="center"/>
          </w:tcPr>
          <w:p w14:paraId="634ACAE7" w14:textId="60D3978B"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[-5.2 7.5]</w:t>
            </w:r>
          </w:p>
        </w:tc>
        <w:tc>
          <w:tcPr>
            <w:tcW w:w="673" w:type="dxa"/>
            <w:tcBorders>
              <w:top w:val="nil"/>
              <w:left w:val="single" w:sz="12" w:space="0" w:color="auto"/>
              <w:bottom w:val="nil"/>
              <w:right w:val="single" w:sz="8" w:space="0" w:color="auto"/>
            </w:tcBorders>
            <w:shd w:val="clear" w:color="auto" w:fill="auto"/>
            <w:noWrap/>
            <w:vAlign w:val="center"/>
          </w:tcPr>
          <w:p w14:paraId="4756EA2B" w14:textId="30698DE8"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-1.2</w:t>
            </w:r>
          </w:p>
        </w:tc>
        <w:tc>
          <w:tcPr>
            <w:tcW w:w="1306" w:type="dxa"/>
            <w:tcBorders>
              <w:top w:val="nil"/>
              <w:left w:val="nil"/>
              <w:bottom w:val="nil"/>
              <w:right w:val="single" w:sz="12" w:space="0" w:color="auto"/>
            </w:tcBorders>
            <w:shd w:val="clear" w:color="auto" w:fill="auto"/>
            <w:noWrap/>
            <w:vAlign w:val="center"/>
          </w:tcPr>
          <w:p w14:paraId="6C623CD3" w14:textId="5C75D206"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[-6.4 6.4]</w:t>
            </w:r>
          </w:p>
        </w:tc>
        <w:tc>
          <w:tcPr>
            <w:tcW w:w="673" w:type="dxa"/>
            <w:tcBorders>
              <w:top w:val="nil"/>
              <w:left w:val="single" w:sz="12" w:space="0" w:color="auto"/>
              <w:bottom w:val="nil"/>
              <w:right w:val="single" w:sz="8" w:space="0" w:color="auto"/>
            </w:tcBorders>
            <w:shd w:val="clear" w:color="auto" w:fill="auto"/>
            <w:noWrap/>
            <w:vAlign w:val="center"/>
          </w:tcPr>
          <w:p w14:paraId="0FC45641" w14:textId="2F071ABB"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-3.5</w:t>
            </w:r>
          </w:p>
        </w:tc>
        <w:tc>
          <w:tcPr>
            <w:tcW w:w="1306" w:type="dxa"/>
            <w:tcBorders>
              <w:top w:val="nil"/>
              <w:left w:val="nil"/>
              <w:bottom w:val="nil"/>
              <w:right w:val="single" w:sz="12" w:space="0" w:color="auto"/>
            </w:tcBorders>
            <w:shd w:val="clear" w:color="auto" w:fill="auto"/>
            <w:noWrap/>
            <w:vAlign w:val="center"/>
          </w:tcPr>
          <w:p w14:paraId="7A2DA8CB" w14:textId="3E9936A6"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[-22 24.3]</w:t>
            </w:r>
          </w:p>
        </w:tc>
        <w:tc>
          <w:tcPr>
            <w:tcW w:w="645" w:type="dxa"/>
            <w:tcBorders>
              <w:top w:val="nil"/>
              <w:left w:val="single" w:sz="12" w:space="0" w:color="auto"/>
              <w:bottom w:val="nil"/>
              <w:right w:val="single" w:sz="8" w:space="0" w:color="auto"/>
            </w:tcBorders>
            <w:shd w:val="clear" w:color="auto" w:fill="auto"/>
            <w:noWrap/>
            <w:vAlign w:val="center"/>
          </w:tcPr>
          <w:p w14:paraId="44B161E4" w14:textId="16D2596C"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-12.6</w:t>
            </w:r>
          </w:p>
        </w:tc>
        <w:tc>
          <w:tcPr>
            <w:tcW w:w="1260" w:type="dxa"/>
            <w:tcBorders>
              <w:top w:val="nil"/>
              <w:left w:val="nil"/>
              <w:bottom w:val="nil"/>
              <w:right w:val="single" w:sz="12" w:space="0" w:color="auto"/>
            </w:tcBorders>
            <w:shd w:val="clear" w:color="auto" w:fill="auto"/>
            <w:noWrap/>
            <w:vAlign w:val="center"/>
          </w:tcPr>
          <w:p w14:paraId="64054244" w14:textId="1EBD32EB"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[-30.6 11]</w:t>
            </w:r>
          </w:p>
        </w:tc>
        <w:tc>
          <w:tcPr>
            <w:tcW w:w="673" w:type="dxa"/>
            <w:tcBorders>
              <w:top w:val="nil"/>
              <w:left w:val="single" w:sz="12" w:space="0" w:color="auto"/>
              <w:bottom w:val="nil"/>
              <w:right w:val="single" w:sz="8" w:space="0" w:color="auto"/>
            </w:tcBorders>
            <w:shd w:val="clear" w:color="auto" w:fill="auto"/>
            <w:noWrap/>
            <w:vAlign w:val="center"/>
          </w:tcPr>
          <w:p w14:paraId="38CC0DC2" w14:textId="5B571B11"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24.9</w:t>
            </w:r>
          </w:p>
        </w:tc>
        <w:tc>
          <w:tcPr>
            <w:tcW w:w="1246" w:type="dxa"/>
            <w:tcBorders>
              <w:top w:val="nil"/>
              <w:left w:val="nil"/>
              <w:bottom w:val="nil"/>
              <w:right w:val="single" w:sz="12" w:space="0" w:color="auto"/>
            </w:tcBorders>
            <w:shd w:val="clear" w:color="auto" w:fill="auto"/>
            <w:noWrap/>
            <w:vAlign w:val="center"/>
          </w:tcPr>
          <w:p w14:paraId="0738AA44" w14:textId="37B62FC5"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[7.5 38.2]</w:t>
            </w:r>
          </w:p>
        </w:tc>
      </w:tr>
      <w:tr w:rsidR="008B607C" w:rsidRPr="00897978" w14:paraId="05B1A761"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tcPr>
          <w:p w14:paraId="2DF17342" w14:textId="0444546C"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Presence of Subway Station in Buffer</w:t>
            </w:r>
          </w:p>
        </w:tc>
        <w:tc>
          <w:tcPr>
            <w:tcW w:w="822" w:type="dxa"/>
            <w:tcBorders>
              <w:top w:val="nil"/>
              <w:left w:val="nil"/>
              <w:bottom w:val="nil"/>
              <w:right w:val="single" w:sz="12" w:space="0" w:color="auto"/>
            </w:tcBorders>
            <w:shd w:val="clear" w:color="auto" w:fill="auto"/>
            <w:noWrap/>
            <w:vAlign w:val="center"/>
          </w:tcPr>
          <w:p w14:paraId="22DF6B91" w14:textId="4C677206"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0.057</w:t>
            </w:r>
          </w:p>
        </w:tc>
        <w:tc>
          <w:tcPr>
            <w:tcW w:w="645" w:type="dxa"/>
            <w:tcBorders>
              <w:top w:val="nil"/>
              <w:left w:val="nil"/>
              <w:bottom w:val="nil"/>
              <w:right w:val="single" w:sz="8" w:space="0" w:color="auto"/>
            </w:tcBorders>
            <w:shd w:val="clear" w:color="auto" w:fill="auto"/>
            <w:noWrap/>
            <w:vAlign w:val="center"/>
          </w:tcPr>
          <w:p w14:paraId="702E632E" w14:textId="378E3243"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15.4</w:t>
            </w:r>
          </w:p>
        </w:tc>
        <w:tc>
          <w:tcPr>
            <w:tcW w:w="1306" w:type="dxa"/>
            <w:tcBorders>
              <w:top w:val="nil"/>
              <w:left w:val="nil"/>
              <w:bottom w:val="nil"/>
              <w:right w:val="single" w:sz="12" w:space="0" w:color="auto"/>
            </w:tcBorders>
            <w:shd w:val="clear" w:color="auto" w:fill="auto"/>
            <w:noWrap/>
            <w:vAlign w:val="center"/>
          </w:tcPr>
          <w:p w14:paraId="3E9FBCD2" w14:textId="652B0543"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[-10.1 34.6]</w:t>
            </w:r>
          </w:p>
        </w:tc>
        <w:tc>
          <w:tcPr>
            <w:tcW w:w="645" w:type="dxa"/>
            <w:tcBorders>
              <w:top w:val="nil"/>
              <w:left w:val="single" w:sz="12" w:space="0" w:color="auto"/>
              <w:bottom w:val="nil"/>
              <w:right w:val="single" w:sz="8" w:space="0" w:color="auto"/>
            </w:tcBorders>
            <w:shd w:val="clear" w:color="auto" w:fill="auto"/>
            <w:noWrap/>
            <w:vAlign w:val="center"/>
          </w:tcPr>
          <w:p w14:paraId="111B875A" w14:textId="3E75BBC6"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-22.0</w:t>
            </w:r>
          </w:p>
        </w:tc>
        <w:tc>
          <w:tcPr>
            <w:tcW w:w="1206" w:type="dxa"/>
            <w:tcBorders>
              <w:top w:val="nil"/>
              <w:left w:val="nil"/>
              <w:bottom w:val="nil"/>
              <w:right w:val="single" w:sz="12" w:space="0" w:color="auto"/>
            </w:tcBorders>
            <w:shd w:val="clear" w:color="auto" w:fill="auto"/>
            <w:noWrap/>
            <w:vAlign w:val="center"/>
          </w:tcPr>
          <w:p w14:paraId="682450F9" w14:textId="45B16C01"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[-50.8 3.7]</w:t>
            </w:r>
          </w:p>
        </w:tc>
        <w:tc>
          <w:tcPr>
            <w:tcW w:w="673" w:type="dxa"/>
            <w:tcBorders>
              <w:top w:val="nil"/>
              <w:left w:val="single" w:sz="12" w:space="0" w:color="auto"/>
              <w:bottom w:val="nil"/>
              <w:right w:val="single" w:sz="8" w:space="0" w:color="auto"/>
            </w:tcBorders>
            <w:shd w:val="clear" w:color="auto" w:fill="auto"/>
            <w:noWrap/>
            <w:vAlign w:val="center"/>
          </w:tcPr>
          <w:p w14:paraId="54435305" w14:textId="42892A5F"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-2.6</w:t>
            </w:r>
          </w:p>
        </w:tc>
        <w:tc>
          <w:tcPr>
            <w:tcW w:w="1306" w:type="dxa"/>
            <w:tcBorders>
              <w:top w:val="nil"/>
              <w:left w:val="nil"/>
              <w:bottom w:val="nil"/>
              <w:right w:val="single" w:sz="12" w:space="0" w:color="auto"/>
            </w:tcBorders>
            <w:shd w:val="clear" w:color="auto" w:fill="auto"/>
            <w:noWrap/>
            <w:vAlign w:val="center"/>
          </w:tcPr>
          <w:p w14:paraId="35D4DC9B" w14:textId="232B4758"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[-62.1 69.3]</w:t>
            </w:r>
          </w:p>
        </w:tc>
        <w:tc>
          <w:tcPr>
            <w:tcW w:w="673" w:type="dxa"/>
            <w:tcBorders>
              <w:top w:val="nil"/>
              <w:left w:val="single" w:sz="12" w:space="0" w:color="auto"/>
              <w:bottom w:val="nil"/>
              <w:right w:val="single" w:sz="8" w:space="0" w:color="auto"/>
            </w:tcBorders>
            <w:shd w:val="clear" w:color="auto" w:fill="auto"/>
            <w:noWrap/>
            <w:vAlign w:val="center"/>
          </w:tcPr>
          <w:p w14:paraId="421FEE77" w14:textId="4E5CC3B9"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28.4</w:t>
            </w:r>
          </w:p>
        </w:tc>
        <w:tc>
          <w:tcPr>
            <w:tcW w:w="1306" w:type="dxa"/>
            <w:tcBorders>
              <w:top w:val="nil"/>
              <w:left w:val="nil"/>
              <w:bottom w:val="nil"/>
              <w:right w:val="single" w:sz="12" w:space="0" w:color="auto"/>
            </w:tcBorders>
            <w:shd w:val="clear" w:color="auto" w:fill="auto"/>
            <w:noWrap/>
            <w:vAlign w:val="center"/>
          </w:tcPr>
          <w:p w14:paraId="5E0C21FF" w14:textId="57CD785B"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[-57.2 106.3]</w:t>
            </w:r>
          </w:p>
        </w:tc>
        <w:tc>
          <w:tcPr>
            <w:tcW w:w="645" w:type="dxa"/>
            <w:tcBorders>
              <w:top w:val="nil"/>
              <w:left w:val="single" w:sz="12" w:space="0" w:color="auto"/>
              <w:bottom w:val="nil"/>
              <w:right w:val="single" w:sz="8" w:space="0" w:color="auto"/>
            </w:tcBorders>
            <w:shd w:val="clear" w:color="auto" w:fill="auto"/>
            <w:noWrap/>
            <w:vAlign w:val="center"/>
          </w:tcPr>
          <w:p w14:paraId="12811A84" w14:textId="008F2756"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4.4</w:t>
            </w:r>
          </w:p>
        </w:tc>
        <w:tc>
          <w:tcPr>
            <w:tcW w:w="1260" w:type="dxa"/>
            <w:tcBorders>
              <w:top w:val="nil"/>
              <w:left w:val="nil"/>
              <w:bottom w:val="nil"/>
              <w:right w:val="single" w:sz="12" w:space="0" w:color="auto"/>
            </w:tcBorders>
            <w:shd w:val="clear" w:color="auto" w:fill="auto"/>
            <w:noWrap/>
            <w:vAlign w:val="center"/>
          </w:tcPr>
          <w:p w14:paraId="7DE2FC7C" w14:textId="0EE4AD6A"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[-70.9 150.8]</w:t>
            </w:r>
          </w:p>
        </w:tc>
        <w:tc>
          <w:tcPr>
            <w:tcW w:w="673" w:type="dxa"/>
            <w:tcBorders>
              <w:top w:val="nil"/>
              <w:left w:val="single" w:sz="12" w:space="0" w:color="auto"/>
              <w:bottom w:val="nil"/>
              <w:right w:val="single" w:sz="8" w:space="0" w:color="auto"/>
            </w:tcBorders>
            <w:shd w:val="clear" w:color="auto" w:fill="auto"/>
            <w:noWrap/>
            <w:vAlign w:val="center"/>
          </w:tcPr>
          <w:p w14:paraId="07FD2CA4" w14:textId="75DD8490"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-7.6</w:t>
            </w:r>
          </w:p>
        </w:tc>
        <w:tc>
          <w:tcPr>
            <w:tcW w:w="1246" w:type="dxa"/>
            <w:tcBorders>
              <w:top w:val="nil"/>
              <w:left w:val="nil"/>
              <w:bottom w:val="nil"/>
              <w:right w:val="single" w:sz="12" w:space="0" w:color="auto"/>
            </w:tcBorders>
            <w:shd w:val="clear" w:color="auto" w:fill="auto"/>
            <w:noWrap/>
            <w:vAlign w:val="center"/>
          </w:tcPr>
          <w:p w14:paraId="16A65258" w14:textId="4E337179"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[-49.6 25.8]</w:t>
            </w:r>
          </w:p>
        </w:tc>
      </w:tr>
      <w:tr w:rsidR="008B607C" w:rsidRPr="00897978" w14:paraId="39E07585"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tcPr>
          <w:p w14:paraId="62A8E5DB" w14:textId="2695196F" w:rsidR="008B607C" w:rsidRPr="00ED7188" w:rsidRDefault="008B607C" w:rsidP="008B607C">
            <w:pPr>
              <w:spacing w:before="0" w:after="0"/>
              <w:jc w:val="left"/>
              <w:rPr>
                <w:rFonts w:eastAsia="Times New Roman" w:cs="Times New Roman"/>
                <w:color w:val="000000"/>
                <w:sz w:val="20"/>
                <w:szCs w:val="20"/>
              </w:rPr>
            </w:pPr>
            <w:r w:rsidRPr="00ED7188">
              <w:rPr>
                <w:rFonts w:eastAsia="Times New Roman" w:cs="Times New Roman"/>
                <w:color w:val="000000"/>
                <w:sz w:val="20"/>
                <w:szCs w:val="20"/>
              </w:rPr>
              <w:t>Presence of Path Train Station in Buffer</w:t>
            </w:r>
          </w:p>
        </w:tc>
        <w:tc>
          <w:tcPr>
            <w:tcW w:w="822" w:type="dxa"/>
            <w:tcBorders>
              <w:top w:val="nil"/>
              <w:left w:val="nil"/>
              <w:bottom w:val="nil"/>
              <w:right w:val="single" w:sz="12" w:space="0" w:color="auto"/>
            </w:tcBorders>
            <w:shd w:val="clear" w:color="auto" w:fill="auto"/>
            <w:noWrap/>
            <w:vAlign w:val="center"/>
          </w:tcPr>
          <w:p w14:paraId="0486FDAB" w14:textId="40FD6F12"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0.109</w:t>
            </w:r>
          </w:p>
        </w:tc>
        <w:tc>
          <w:tcPr>
            <w:tcW w:w="645" w:type="dxa"/>
            <w:tcBorders>
              <w:top w:val="nil"/>
              <w:left w:val="nil"/>
              <w:bottom w:val="nil"/>
              <w:right w:val="single" w:sz="8" w:space="0" w:color="auto"/>
            </w:tcBorders>
            <w:shd w:val="clear" w:color="auto" w:fill="auto"/>
            <w:noWrap/>
            <w:vAlign w:val="center"/>
          </w:tcPr>
          <w:p w14:paraId="49BE4D4E" w14:textId="559AE4C6" w:rsidR="008B607C" w:rsidRDefault="008B607C" w:rsidP="008B607C">
            <w:pPr>
              <w:spacing w:before="0" w:after="0"/>
              <w:jc w:val="center"/>
              <w:rPr>
                <w:color w:val="000000"/>
                <w:sz w:val="20"/>
                <w:szCs w:val="20"/>
              </w:rPr>
            </w:pPr>
            <w:r>
              <w:rPr>
                <w:color w:val="000000"/>
                <w:sz w:val="20"/>
                <w:szCs w:val="20"/>
              </w:rPr>
              <w:t>4.4</w:t>
            </w:r>
          </w:p>
        </w:tc>
        <w:tc>
          <w:tcPr>
            <w:tcW w:w="1306" w:type="dxa"/>
            <w:tcBorders>
              <w:top w:val="nil"/>
              <w:left w:val="nil"/>
              <w:bottom w:val="nil"/>
              <w:right w:val="single" w:sz="12" w:space="0" w:color="auto"/>
            </w:tcBorders>
            <w:shd w:val="clear" w:color="auto" w:fill="auto"/>
            <w:noWrap/>
            <w:vAlign w:val="center"/>
          </w:tcPr>
          <w:p w14:paraId="24A88E6B" w14:textId="3247549A"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[-21.9 20.7]</w:t>
            </w:r>
          </w:p>
        </w:tc>
        <w:tc>
          <w:tcPr>
            <w:tcW w:w="645" w:type="dxa"/>
            <w:tcBorders>
              <w:top w:val="nil"/>
              <w:left w:val="single" w:sz="12" w:space="0" w:color="auto"/>
              <w:bottom w:val="nil"/>
              <w:right w:val="single" w:sz="8" w:space="0" w:color="auto"/>
            </w:tcBorders>
            <w:shd w:val="clear" w:color="auto" w:fill="auto"/>
            <w:noWrap/>
            <w:vAlign w:val="center"/>
          </w:tcPr>
          <w:p w14:paraId="716C539E" w14:textId="75855529" w:rsidR="008B607C" w:rsidRDefault="008B607C" w:rsidP="008B607C">
            <w:pPr>
              <w:spacing w:before="0" w:after="0"/>
              <w:jc w:val="center"/>
              <w:rPr>
                <w:color w:val="000000"/>
                <w:sz w:val="20"/>
                <w:szCs w:val="20"/>
              </w:rPr>
            </w:pPr>
            <w:r>
              <w:rPr>
                <w:color w:val="000000"/>
                <w:sz w:val="20"/>
                <w:szCs w:val="20"/>
              </w:rPr>
              <w:t>-17.2</w:t>
            </w:r>
          </w:p>
        </w:tc>
        <w:tc>
          <w:tcPr>
            <w:tcW w:w="1206" w:type="dxa"/>
            <w:tcBorders>
              <w:top w:val="nil"/>
              <w:left w:val="nil"/>
              <w:bottom w:val="nil"/>
              <w:right w:val="single" w:sz="12" w:space="0" w:color="auto"/>
            </w:tcBorders>
            <w:shd w:val="clear" w:color="auto" w:fill="auto"/>
            <w:noWrap/>
            <w:vAlign w:val="center"/>
          </w:tcPr>
          <w:p w14:paraId="63D0CFCE" w14:textId="1720EF19"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[-46 25.8]</w:t>
            </w:r>
          </w:p>
        </w:tc>
        <w:tc>
          <w:tcPr>
            <w:tcW w:w="673" w:type="dxa"/>
            <w:tcBorders>
              <w:top w:val="nil"/>
              <w:left w:val="single" w:sz="12" w:space="0" w:color="auto"/>
              <w:bottom w:val="nil"/>
              <w:right w:val="single" w:sz="8" w:space="0" w:color="auto"/>
            </w:tcBorders>
            <w:shd w:val="clear" w:color="auto" w:fill="auto"/>
            <w:noWrap/>
            <w:vAlign w:val="center"/>
          </w:tcPr>
          <w:p w14:paraId="5CC0F1F8" w14:textId="65814674" w:rsidR="008B607C" w:rsidRDefault="008B607C" w:rsidP="008B607C">
            <w:pPr>
              <w:spacing w:before="0" w:after="0"/>
              <w:jc w:val="center"/>
              <w:rPr>
                <w:color w:val="000000"/>
                <w:sz w:val="20"/>
                <w:szCs w:val="20"/>
              </w:rPr>
            </w:pPr>
            <w:r>
              <w:rPr>
                <w:color w:val="000000"/>
                <w:sz w:val="20"/>
                <w:szCs w:val="20"/>
              </w:rPr>
              <w:t>5.6</w:t>
            </w:r>
          </w:p>
        </w:tc>
        <w:tc>
          <w:tcPr>
            <w:tcW w:w="1306" w:type="dxa"/>
            <w:tcBorders>
              <w:top w:val="nil"/>
              <w:left w:val="nil"/>
              <w:bottom w:val="nil"/>
              <w:right w:val="single" w:sz="12" w:space="0" w:color="auto"/>
            </w:tcBorders>
            <w:shd w:val="clear" w:color="auto" w:fill="auto"/>
            <w:noWrap/>
            <w:vAlign w:val="center"/>
          </w:tcPr>
          <w:p w14:paraId="710F92A7" w14:textId="2B78CF12"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[-49.1 113.9]</w:t>
            </w:r>
          </w:p>
        </w:tc>
        <w:tc>
          <w:tcPr>
            <w:tcW w:w="673" w:type="dxa"/>
            <w:tcBorders>
              <w:top w:val="nil"/>
              <w:left w:val="single" w:sz="12" w:space="0" w:color="auto"/>
              <w:bottom w:val="nil"/>
              <w:right w:val="single" w:sz="8" w:space="0" w:color="auto"/>
            </w:tcBorders>
            <w:shd w:val="clear" w:color="auto" w:fill="auto"/>
            <w:noWrap/>
            <w:vAlign w:val="center"/>
          </w:tcPr>
          <w:p w14:paraId="7D7A0F85" w14:textId="54ACB3D7" w:rsidR="008B607C" w:rsidRDefault="008B607C" w:rsidP="008B607C">
            <w:pPr>
              <w:spacing w:before="0" w:after="0"/>
              <w:jc w:val="center"/>
              <w:rPr>
                <w:color w:val="000000"/>
                <w:sz w:val="20"/>
                <w:szCs w:val="20"/>
              </w:rPr>
            </w:pPr>
            <w:r>
              <w:rPr>
                <w:color w:val="000000"/>
                <w:sz w:val="20"/>
                <w:szCs w:val="20"/>
              </w:rPr>
              <w:t>4.9</w:t>
            </w:r>
          </w:p>
        </w:tc>
        <w:tc>
          <w:tcPr>
            <w:tcW w:w="1306" w:type="dxa"/>
            <w:tcBorders>
              <w:top w:val="nil"/>
              <w:left w:val="nil"/>
              <w:bottom w:val="nil"/>
              <w:right w:val="single" w:sz="12" w:space="0" w:color="auto"/>
            </w:tcBorders>
            <w:shd w:val="clear" w:color="auto" w:fill="auto"/>
            <w:noWrap/>
            <w:vAlign w:val="center"/>
          </w:tcPr>
          <w:p w14:paraId="4EB24F16" w14:textId="007C11D5" w:rsidR="008B607C" w:rsidRDefault="008B607C" w:rsidP="008B607C">
            <w:pPr>
              <w:spacing w:before="0" w:after="0"/>
              <w:jc w:val="center"/>
              <w:rPr>
                <w:color w:val="000000"/>
                <w:sz w:val="20"/>
                <w:szCs w:val="20"/>
              </w:rPr>
            </w:pPr>
            <w:r>
              <w:rPr>
                <w:color w:val="000000"/>
                <w:sz w:val="20"/>
                <w:szCs w:val="20"/>
              </w:rPr>
              <w:t>[-108.3 118.3]</w:t>
            </w:r>
          </w:p>
        </w:tc>
        <w:tc>
          <w:tcPr>
            <w:tcW w:w="645" w:type="dxa"/>
            <w:tcBorders>
              <w:top w:val="nil"/>
              <w:left w:val="single" w:sz="12" w:space="0" w:color="auto"/>
              <w:bottom w:val="nil"/>
              <w:right w:val="single" w:sz="8" w:space="0" w:color="auto"/>
            </w:tcBorders>
            <w:shd w:val="clear" w:color="auto" w:fill="auto"/>
            <w:noWrap/>
            <w:vAlign w:val="center"/>
          </w:tcPr>
          <w:p w14:paraId="2990DCE1" w14:textId="32C4B9DF" w:rsidR="008B607C" w:rsidRDefault="008B607C" w:rsidP="008B607C">
            <w:pPr>
              <w:spacing w:before="0" w:after="0"/>
              <w:jc w:val="center"/>
              <w:rPr>
                <w:color w:val="000000"/>
                <w:sz w:val="20"/>
                <w:szCs w:val="20"/>
              </w:rPr>
            </w:pPr>
            <w:r>
              <w:rPr>
                <w:color w:val="000000"/>
                <w:sz w:val="20"/>
                <w:szCs w:val="20"/>
              </w:rPr>
              <w:t>-2.8</w:t>
            </w:r>
          </w:p>
        </w:tc>
        <w:tc>
          <w:tcPr>
            <w:tcW w:w="1260" w:type="dxa"/>
            <w:tcBorders>
              <w:top w:val="nil"/>
              <w:left w:val="nil"/>
              <w:bottom w:val="nil"/>
              <w:right w:val="single" w:sz="12" w:space="0" w:color="auto"/>
            </w:tcBorders>
            <w:shd w:val="clear" w:color="auto" w:fill="auto"/>
            <w:noWrap/>
            <w:vAlign w:val="center"/>
          </w:tcPr>
          <w:p w14:paraId="35766E11" w14:textId="401B8145" w:rsidR="008B607C" w:rsidRDefault="008B607C" w:rsidP="008B607C">
            <w:pPr>
              <w:spacing w:before="0" w:after="0"/>
              <w:jc w:val="center"/>
              <w:rPr>
                <w:color w:val="000000"/>
                <w:sz w:val="20"/>
                <w:szCs w:val="20"/>
              </w:rPr>
            </w:pPr>
            <w:r>
              <w:rPr>
                <w:color w:val="000000"/>
                <w:sz w:val="20"/>
                <w:szCs w:val="20"/>
              </w:rPr>
              <w:t>[-71.2 77.4]</w:t>
            </w:r>
          </w:p>
        </w:tc>
        <w:tc>
          <w:tcPr>
            <w:tcW w:w="673" w:type="dxa"/>
            <w:tcBorders>
              <w:top w:val="nil"/>
              <w:left w:val="single" w:sz="12" w:space="0" w:color="auto"/>
              <w:bottom w:val="nil"/>
              <w:right w:val="single" w:sz="8" w:space="0" w:color="auto"/>
            </w:tcBorders>
            <w:shd w:val="clear" w:color="auto" w:fill="auto"/>
            <w:noWrap/>
            <w:vAlign w:val="center"/>
          </w:tcPr>
          <w:p w14:paraId="1B696336" w14:textId="7A3B1090" w:rsidR="008B607C" w:rsidRDefault="008B607C" w:rsidP="008B607C">
            <w:pPr>
              <w:spacing w:before="0" w:after="0"/>
              <w:jc w:val="center"/>
              <w:rPr>
                <w:color w:val="000000"/>
                <w:sz w:val="20"/>
                <w:szCs w:val="20"/>
              </w:rPr>
            </w:pPr>
            <w:r>
              <w:rPr>
                <w:color w:val="000000"/>
                <w:sz w:val="20"/>
                <w:szCs w:val="20"/>
              </w:rPr>
              <w:t>11.0</w:t>
            </w:r>
          </w:p>
        </w:tc>
        <w:tc>
          <w:tcPr>
            <w:tcW w:w="1246" w:type="dxa"/>
            <w:tcBorders>
              <w:top w:val="nil"/>
              <w:left w:val="nil"/>
              <w:bottom w:val="nil"/>
              <w:right w:val="single" w:sz="12" w:space="0" w:color="auto"/>
            </w:tcBorders>
            <w:shd w:val="clear" w:color="auto" w:fill="auto"/>
            <w:noWrap/>
            <w:vAlign w:val="center"/>
          </w:tcPr>
          <w:p w14:paraId="350FCAB6" w14:textId="46F75A66" w:rsidR="008B607C" w:rsidRDefault="008B607C" w:rsidP="008B607C">
            <w:pPr>
              <w:spacing w:before="0" w:after="0"/>
              <w:jc w:val="center"/>
              <w:rPr>
                <w:color w:val="000000"/>
                <w:sz w:val="20"/>
                <w:szCs w:val="20"/>
              </w:rPr>
            </w:pPr>
            <w:r>
              <w:rPr>
                <w:color w:val="000000"/>
                <w:sz w:val="20"/>
                <w:szCs w:val="20"/>
              </w:rPr>
              <w:t>[-115.8 178.9]</w:t>
            </w:r>
          </w:p>
        </w:tc>
      </w:tr>
      <w:tr w:rsidR="008B607C" w:rsidRPr="00897978" w14:paraId="7F22DE94"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2B3F8397"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Length of Rails in Buffer</w:t>
            </w:r>
          </w:p>
        </w:tc>
        <w:tc>
          <w:tcPr>
            <w:tcW w:w="822" w:type="dxa"/>
            <w:tcBorders>
              <w:top w:val="nil"/>
              <w:left w:val="nil"/>
              <w:bottom w:val="nil"/>
              <w:right w:val="single" w:sz="12" w:space="0" w:color="auto"/>
            </w:tcBorders>
            <w:shd w:val="clear" w:color="auto" w:fill="auto"/>
            <w:noWrap/>
            <w:vAlign w:val="center"/>
            <w:hideMark/>
          </w:tcPr>
          <w:p w14:paraId="3EA80C9A"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-0.086</w:t>
            </w:r>
          </w:p>
        </w:tc>
        <w:tc>
          <w:tcPr>
            <w:tcW w:w="645" w:type="dxa"/>
            <w:tcBorders>
              <w:top w:val="nil"/>
              <w:left w:val="nil"/>
              <w:bottom w:val="nil"/>
              <w:right w:val="single" w:sz="8" w:space="0" w:color="auto"/>
            </w:tcBorders>
            <w:shd w:val="clear" w:color="auto" w:fill="auto"/>
            <w:noWrap/>
            <w:vAlign w:val="center"/>
            <w:hideMark/>
          </w:tcPr>
          <w:p w14:paraId="4FF83421"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-12.0</w:t>
            </w:r>
          </w:p>
        </w:tc>
        <w:tc>
          <w:tcPr>
            <w:tcW w:w="1306" w:type="dxa"/>
            <w:tcBorders>
              <w:top w:val="nil"/>
              <w:left w:val="nil"/>
              <w:bottom w:val="nil"/>
              <w:right w:val="single" w:sz="12" w:space="0" w:color="auto"/>
            </w:tcBorders>
            <w:shd w:val="clear" w:color="auto" w:fill="auto"/>
            <w:noWrap/>
            <w:vAlign w:val="center"/>
          </w:tcPr>
          <w:p w14:paraId="7FF4BB10"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[-28.5 2.7]</w:t>
            </w:r>
          </w:p>
        </w:tc>
        <w:tc>
          <w:tcPr>
            <w:tcW w:w="645" w:type="dxa"/>
            <w:tcBorders>
              <w:top w:val="nil"/>
              <w:left w:val="single" w:sz="12" w:space="0" w:color="auto"/>
              <w:bottom w:val="nil"/>
              <w:right w:val="single" w:sz="8" w:space="0" w:color="auto"/>
            </w:tcBorders>
            <w:shd w:val="clear" w:color="auto" w:fill="auto"/>
            <w:noWrap/>
            <w:vAlign w:val="center"/>
          </w:tcPr>
          <w:p w14:paraId="6AB95649"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13.1</w:t>
            </w:r>
          </w:p>
        </w:tc>
        <w:tc>
          <w:tcPr>
            <w:tcW w:w="1206" w:type="dxa"/>
            <w:tcBorders>
              <w:top w:val="nil"/>
              <w:left w:val="nil"/>
              <w:bottom w:val="nil"/>
              <w:right w:val="single" w:sz="12" w:space="0" w:color="auto"/>
            </w:tcBorders>
            <w:shd w:val="clear" w:color="auto" w:fill="auto"/>
            <w:noWrap/>
            <w:vAlign w:val="center"/>
          </w:tcPr>
          <w:p w14:paraId="633029ED"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[-23.9 45.2]</w:t>
            </w:r>
          </w:p>
        </w:tc>
        <w:tc>
          <w:tcPr>
            <w:tcW w:w="673" w:type="dxa"/>
            <w:tcBorders>
              <w:top w:val="nil"/>
              <w:left w:val="single" w:sz="12" w:space="0" w:color="auto"/>
              <w:bottom w:val="nil"/>
              <w:right w:val="single" w:sz="8" w:space="0" w:color="auto"/>
            </w:tcBorders>
            <w:shd w:val="clear" w:color="auto" w:fill="auto"/>
            <w:noWrap/>
            <w:vAlign w:val="center"/>
          </w:tcPr>
          <w:p w14:paraId="49C5492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-4.0</w:t>
            </w:r>
          </w:p>
        </w:tc>
        <w:tc>
          <w:tcPr>
            <w:tcW w:w="1306" w:type="dxa"/>
            <w:tcBorders>
              <w:top w:val="nil"/>
              <w:left w:val="nil"/>
              <w:bottom w:val="nil"/>
              <w:right w:val="single" w:sz="12" w:space="0" w:color="auto"/>
            </w:tcBorders>
            <w:shd w:val="clear" w:color="auto" w:fill="auto"/>
            <w:noWrap/>
            <w:vAlign w:val="center"/>
          </w:tcPr>
          <w:p w14:paraId="30945820"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[-24.2 29.9]</w:t>
            </w:r>
          </w:p>
        </w:tc>
        <w:tc>
          <w:tcPr>
            <w:tcW w:w="673" w:type="dxa"/>
            <w:tcBorders>
              <w:top w:val="nil"/>
              <w:left w:val="single" w:sz="12" w:space="0" w:color="auto"/>
              <w:bottom w:val="nil"/>
              <w:right w:val="single" w:sz="8" w:space="0" w:color="auto"/>
            </w:tcBorders>
            <w:shd w:val="clear" w:color="auto" w:fill="auto"/>
            <w:noWrap/>
            <w:vAlign w:val="center"/>
          </w:tcPr>
          <w:p w14:paraId="4605A03C"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-34.6</w:t>
            </w:r>
          </w:p>
        </w:tc>
        <w:tc>
          <w:tcPr>
            <w:tcW w:w="1306" w:type="dxa"/>
            <w:tcBorders>
              <w:top w:val="nil"/>
              <w:left w:val="nil"/>
              <w:bottom w:val="nil"/>
              <w:right w:val="single" w:sz="12" w:space="0" w:color="auto"/>
            </w:tcBorders>
            <w:shd w:val="clear" w:color="auto" w:fill="auto"/>
            <w:noWrap/>
            <w:vAlign w:val="center"/>
          </w:tcPr>
          <w:p w14:paraId="60E10B1E"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[-63.9 15.8]</w:t>
            </w:r>
          </w:p>
        </w:tc>
        <w:tc>
          <w:tcPr>
            <w:tcW w:w="645" w:type="dxa"/>
            <w:tcBorders>
              <w:top w:val="nil"/>
              <w:left w:val="single" w:sz="12" w:space="0" w:color="auto"/>
              <w:bottom w:val="nil"/>
              <w:right w:val="single" w:sz="8" w:space="0" w:color="auto"/>
            </w:tcBorders>
            <w:shd w:val="clear" w:color="auto" w:fill="auto"/>
            <w:noWrap/>
            <w:vAlign w:val="center"/>
          </w:tcPr>
          <w:p w14:paraId="34745843"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-16.5</w:t>
            </w:r>
          </w:p>
        </w:tc>
        <w:tc>
          <w:tcPr>
            <w:tcW w:w="1260" w:type="dxa"/>
            <w:tcBorders>
              <w:top w:val="nil"/>
              <w:left w:val="nil"/>
              <w:bottom w:val="nil"/>
              <w:right w:val="single" w:sz="12" w:space="0" w:color="auto"/>
            </w:tcBorders>
            <w:shd w:val="clear" w:color="auto" w:fill="auto"/>
            <w:noWrap/>
            <w:vAlign w:val="center"/>
          </w:tcPr>
          <w:p w14:paraId="6E6ADE6D"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[-48.5 7.9]</w:t>
            </w:r>
          </w:p>
        </w:tc>
        <w:tc>
          <w:tcPr>
            <w:tcW w:w="673" w:type="dxa"/>
            <w:tcBorders>
              <w:top w:val="nil"/>
              <w:left w:val="single" w:sz="12" w:space="0" w:color="auto"/>
              <w:bottom w:val="nil"/>
              <w:right w:val="single" w:sz="8" w:space="0" w:color="auto"/>
            </w:tcBorders>
            <w:shd w:val="clear" w:color="auto" w:fill="auto"/>
            <w:noWrap/>
            <w:vAlign w:val="center"/>
          </w:tcPr>
          <w:p w14:paraId="14E3DE82"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-44.5</w:t>
            </w:r>
          </w:p>
        </w:tc>
        <w:tc>
          <w:tcPr>
            <w:tcW w:w="1246" w:type="dxa"/>
            <w:tcBorders>
              <w:top w:val="nil"/>
              <w:left w:val="nil"/>
              <w:bottom w:val="nil"/>
              <w:right w:val="single" w:sz="12" w:space="0" w:color="auto"/>
            </w:tcBorders>
            <w:shd w:val="clear" w:color="auto" w:fill="auto"/>
            <w:noWrap/>
            <w:vAlign w:val="center"/>
          </w:tcPr>
          <w:p w14:paraId="04DBCBB7"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[-72.8 4.8]</w:t>
            </w:r>
          </w:p>
        </w:tc>
      </w:tr>
      <w:tr w:rsidR="008B607C" w:rsidRPr="00897978" w14:paraId="3C8D42BE"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77C1CF52"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Number of Restaurants in Buffer</w:t>
            </w:r>
          </w:p>
        </w:tc>
        <w:tc>
          <w:tcPr>
            <w:tcW w:w="822" w:type="dxa"/>
            <w:tcBorders>
              <w:top w:val="nil"/>
              <w:left w:val="nil"/>
              <w:bottom w:val="nil"/>
              <w:right w:val="single" w:sz="12" w:space="0" w:color="auto"/>
            </w:tcBorders>
            <w:shd w:val="clear" w:color="auto" w:fill="auto"/>
            <w:noWrap/>
            <w:vAlign w:val="center"/>
            <w:hideMark/>
          </w:tcPr>
          <w:p w14:paraId="613B6ADB"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0.465</w:t>
            </w:r>
          </w:p>
        </w:tc>
        <w:tc>
          <w:tcPr>
            <w:tcW w:w="645" w:type="dxa"/>
            <w:tcBorders>
              <w:top w:val="nil"/>
              <w:left w:val="nil"/>
              <w:bottom w:val="nil"/>
              <w:right w:val="single" w:sz="8" w:space="0" w:color="auto"/>
            </w:tcBorders>
            <w:shd w:val="clear" w:color="auto" w:fill="auto"/>
            <w:noWrap/>
            <w:vAlign w:val="center"/>
            <w:hideMark/>
          </w:tcPr>
          <w:p w14:paraId="3F7F4D51"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-1.8</w:t>
            </w:r>
          </w:p>
        </w:tc>
        <w:tc>
          <w:tcPr>
            <w:tcW w:w="1306" w:type="dxa"/>
            <w:tcBorders>
              <w:top w:val="nil"/>
              <w:left w:val="nil"/>
              <w:bottom w:val="nil"/>
              <w:right w:val="single" w:sz="12" w:space="0" w:color="auto"/>
            </w:tcBorders>
            <w:shd w:val="clear" w:color="auto" w:fill="auto"/>
            <w:noWrap/>
            <w:vAlign w:val="center"/>
          </w:tcPr>
          <w:p w14:paraId="11C5FCA3"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[-27.1 14.3]</w:t>
            </w:r>
          </w:p>
        </w:tc>
        <w:tc>
          <w:tcPr>
            <w:tcW w:w="645" w:type="dxa"/>
            <w:tcBorders>
              <w:top w:val="nil"/>
              <w:left w:val="single" w:sz="12" w:space="0" w:color="auto"/>
              <w:bottom w:val="nil"/>
              <w:right w:val="single" w:sz="8" w:space="0" w:color="auto"/>
            </w:tcBorders>
            <w:shd w:val="clear" w:color="auto" w:fill="auto"/>
            <w:noWrap/>
            <w:vAlign w:val="center"/>
          </w:tcPr>
          <w:p w14:paraId="7379B561"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7.2</w:t>
            </w:r>
          </w:p>
        </w:tc>
        <w:tc>
          <w:tcPr>
            <w:tcW w:w="1206" w:type="dxa"/>
            <w:tcBorders>
              <w:top w:val="nil"/>
              <w:left w:val="nil"/>
              <w:bottom w:val="nil"/>
              <w:right w:val="single" w:sz="12" w:space="0" w:color="auto"/>
            </w:tcBorders>
            <w:shd w:val="clear" w:color="auto" w:fill="auto"/>
            <w:noWrap/>
            <w:vAlign w:val="center"/>
          </w:tcPr>
          <w:p w14:paraId="1F3044F9"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[-7.9 30.5]</w:t>
            </w:r>
          </w:p>
        </w:tc>
        <w:tc>
          <w:tcPr>
            <w:tcW w:w="673" w:type="dxa"/>
            <w:tcBorders>
              <w:top w:val="nil"/>
              <w:left w:val="single" w:sz="12" w:space="0" w:color="auto"/>
              <w:bottom w:val="nil"/>
              <w:right w:val="single" w:sz="8" w:space="0" w:color="auto"/>
            </w:tcBorders>
            <w:shd w:val="clear" w:color="auto" w:fill="auto"/>
            <w:noWrap/>
            <w:vAlign w:val="center"/>
          </w:tcPr>
          <w:p w14:paraId="19D2CC51"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16.9</w:t>
            </w:r>
          </w:p>
        </w:tc>
        <w:tc>
          <w:tcPr>
            <w:tcW w:w="1306" w:type="dxa"/>
            <w:tcBorders>
              <w:top w:val="nil"/>
              <w:left w:val="nil"/>
              <w:bottom w:val="nil"/>
              <w:right w:val="single" w:sz="12" w:space="0" w:color="auto"/>
            </w:tcBorders>
            <w:shd w:val="clear" w:color="auto" w:fill="auto"/>
            <w:noWrap/>
            <w:vAlign w:val="center"/>
          </w:tcPr>
          <w:p w14:paraId="46F4FA52"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[-16.2 41.2]</w:t>
            </w:r>
          </w:p>
        </w:tc>
        <w:tc>
          <w:tcPr>
            <w:tcW w:w="673" w:type="dxa"/>
            <w:tcBorders>
              <w:top w:val="nil"/>
              <w:left w:val="single" w:sz="12" w:space="0" w:color="auto"/>
              <w:bottom w:val="nil"/>
              <w:right w:val="single" w:sz="8" w:space="0" w:color="auto"/>
            </w:tcBorders>
            <w:shd w:val="clear" w:color="auto" w:fill="auto"/>
            <w:noWrap/>
            <w:vAlign w:val="center"/>
          </w:tcPr>
          <w:p w14:paraId="3F33ECC9"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-3.5</w:t>
            </w:r>
          </w:p>
        </w:tc>
        <w:tc>
          <w:tcPr>
            <w:tcW w:w="1306" w:type="dxa"/>
            <w:tcBorders>
              <w:top w:val="nil"/>
              <w:left w:val="nil"/>
              <w:bottom w:val="nil"/>
              <w:right w:val="single" w:sz="12" w:space="0" w:color="auto"/>
            </w:tcBorders>
            <w:shd w:val="clear" w:color="auto" w:fill="auto"/>
            <w:noWrap/>
            <w:vAlign w:val="center"/>
          </w:tcPr>
          <w:p w14:paraId="460FC26C"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[-76.1 59.6]</w:t>
            </w:r>
          </w:p>
        </w:tc>
        <w:tc>
          <w:tcPr>
            <w:tcW w:w="645" w:type="dxa"/>
            <w:tcBorders>
              <w:top w:val="nil"/>
              <w:left w:val="single" w:sz="12" w:space="0" w:color="auto"/>
              <w:bottom w:val="nil"/>
              <w:right w:val="single" w:sz="8" w:space="0" w:color="auto"/>
            </w:tcBorders>
            <w:shd w:val="clear" w:color="auto" w:fill="auto"/>
            <w:noWrap/>
            <w:vAlign w:val="center"/>
          </w:tcPr>
          <w:p w14:paraId="65A2762F"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33.9</w:t>
            </w:r>
          </w:p>
        </w:tc>
        <w:tc>
          <w:tcPr>
            <w:tcW w:w="1260" w:type="dxa"/>
            <w:tcBorders>
              <w:top w:val="nil"/>
              <w:left w:val="nil"/>
              <w:bottom w:val="nil"/>
              <w:right w:val="single" w:sz="12" w:space="0" w:color="auto"/>
            </w:tcBorders>
            <w:shd w:val="clear" w:color="auto" w:fill="auto"/>
            <w:noWrap/>
            <w:vAlign w:val="center"/>
          </w:tcPr>
          <w:p w14:paraId="249CD7D2"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[-8.9 99.7]</w:t>
            </w:r>
          </w:p>
        </w:tc>
        <w:tc>
          <w:tcPr>
            <w:tcW w:w="673" w:type="dxa"/>
            <w:tcBorders>
              <w:top w:val="nil"/>
              <w:left w:val="single" w:sz="12" w:space="0" w:color="auto"/>
              <w:bottom w:val="nil"/>
              <w:right w:val="single" w:sz="8" w:space="0" w:color="auto"/>
            </w:tcBorders>
            <w:shd w:val="clear" w:color="auto" w:fill="auto"/>
            <w:noWrap/>
            <w:vAlign w:val="center"/>
          </w:tcPr>
          <w:p w14:paraId="30105899"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-13.2</w:t>
            </w:r>
          </w:p>
        </w:tc>
        <w:tc>
          <w:tcPr>
            <w:tcW w:w="1246" w:type="dxa"/>
            <w:tcBorders>
              <w:top w:val="nil"/>
              <w:left w:val="nil"/>
              <w:bottom w:val="nil"/>
              <w:right w:val="single" w:sz="12" w:space="0" w:color="auto"/>
            </w:tcBorders>
            <w:shd w:val="clear" w:color="auto" w:fill="auto"/>
            <w:noWrap/>
            <w:vAlign w:val="center"/>
          </w:tcPr>
          <w:p w14:paraId="7E23C01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[-160.6 131.4]</w:t>
            </w:r>
          </w:p>
        </w:tc>
      </w:tr>
      <w:tr w:rsidR="008B607C" w:rsidRPr="00897978" w14:paraId="6A40AD07"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12464DC4"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Population Density</w:t>
            </w:r>
          </w:p>
        </w:tc>
        <w:tc>
          <w:tcPr>
            <w:tcW w:w="822" w:type="dxa"/>
            <w:tcBorders>
              <w:top w:val="nil"/>
              <w:left w:val="nil"/>
              <w:bottom w:val="nil"/>
              <w:right w:val="single" w:sz="12" w:space="0" w:color="auto"/>
            </w:tcBorders>
            <w:shd w:val="clear" w:color="auto" w:fill="auto"/>
            <w:noWrap/>
            <w:vAlign w:val="center"/>
            <w:hideMark/>
          </w:tcPr>
          <w:p w14:paraId="2E220A68"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3.513</w:t>
            </w:r>
          </w:p>
        </w:tc>
        <w:tc>
          <w:tcPr>
            <w:tcW w:w="645" w:type="dxa"/>
            <w:tcBorders>
              <w:top w:val="nil"/>
              <w:left w:val="nil"/>
              <w:bottom w:val="nil"/>
              <w:right w:val="single" w:sz="8" w:space="0" w:color="auto"/>
            </w:tcBorders>
            <w:shd w:val="clear" w:color="auto" w:fill="auto"/>
            <w:noWrap/>
            <w:vAlign w:val="center"/>
            <w:hideMark/>
          </w:tcPr>
          <w:p w14:paraId="6AF60614"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-9.3</w:t>
            </w:r>
          </w:p>
        </w:tc>
        <w:tc>
          <w:tcPr>
            <w:tcW w:w="1306" w:type="dxa"/>
            <w:tcBorders>
              <w:top w:val="nil"/>
              <w:left w:val="nil"/>
              <w:bottom w:val="nil"/>
              <w:right w:val="single" w:sz="12" w:space="0" w:color="auto"/>
            </w:tcBorders>
            <w:shd w:val="clear" w:color="auto" w:fill="auto"/>
            <w:noWrap/>
            <w:vAlign w:val="center"/>
          </w:tcPr>
          <w:p w14:paraId="7B542659"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[-35.8 10.4]</w:t>
            </w:r>
          </w:p>
        </w:tc>
        <w:tc>
          <w:tcPr>
            <w:tcW w:w="645" w:type="dxa"/>
            <w:tcBorders>
              <w:top w:val="nil"/>
              <w:left w:val="single" w:sz="12" w:space="0" w:color="auto"/>
              <w:bottom w:val="nil"/>
              <w:right w:val="single" w:sz="8" w:space="0" w:color="auto"/>
            </w:tcBorders>
            <w:shd w:val="clear" w:color="auto" w:fill="auto"/>
            <w:noWrap/>
            <w:vAlign w:val="center"/>
          </w:tcPr>
          <w:p w14:paraId="6650128D"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6.0</w:t>
            </w:r>
          </w:p>
        </w:tc>
        <w:tc>
          <w:tcPr>
            <w:tcW w:w="1206" w:type="dxa"/>
            <w:tcBorders>
              <w:top w:val="nil"/>
              <w:left w:val="nil"/>
              <w:bottom w:val="nil"/>
              <w:right w:val="single" w:sz="12" w:space="0" w:color="auto"/>
            </w:tcBorders>
            <w:shd w:val="clear" w:color="auto" w:fill="auto"/>
            <w:noWrap/>
            <w:vAlign w:val="center"/>
          </w:tcPr>
          <w:p w14:paraId="28E48C8E"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[-11.2 35.5]</w:t>
            </w:r>
          </w:p>
        </w:tc>
        <w:tc>
          <w:tcPr>
            <w:tcW w:w="673" w:type="dxa"/>
            <w:tcBorders>
              <w:top w:val="nil"/>
              <w:left w:val="single" w:sz="12" w:space="0" w:color="auto"/>
              <w:bottom w:val="nil"/>
              <w:right w:val="single" w:sz="8" w:space="0" w:color="auto"/>
            </w:tcBorders>
            <w:shd w:val="clear" w:color="auto" w:fill="auto"/>
            <w:noWrap/>
            <w:vAlign w:val="center"/>
          </w:tcPr>
          <w:p w14:paraId="62F0FB8D"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-12.3</w:t>
            </w:r>
          </w:p>
        </w:tc>
        <w:tc>
          <w:tcPr>
            <w:tcW w:w="1306" w:type="dxa"/>
            <w:tcBorders>
              <w:top w:val="nil"/>
              <w:left w:val="nil"/>
              <w:bottom w:val="nil"/>
              <w:right w:val="single" w:sz="12" w:space="0" w:color="auto"/>
            </w:tcBorders>
            <w:shd w:val="clear" w:color="auto" w:fill="auto"/>
            <w:noWrap/>
            <w:vAlign w:val="center"/>
          </w:tcPr>
          <w:p w14:paraId="51EF3380"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[-67 28.3]</w:t>
            </w:r>
          </w:p>
        </w:tc>
        <w:tc>
          <w:tcPr>
            <w:tcW w:w="673" w:type="dxa"/>
            <w:tcBorders>
              <w:top w:val="nil"/>
              <w:left w:val="single" w:sz="12" w:space="0" w:color="auto"/>
              <w:bottom w:val="nil"/>
              <w:right w:val="single" w:sz="8" w:space="0" w:color="auto"/>
            </w:tcBorders>
            <w:shd w:val="clear" w:color="auto" w:fill="auto"/>
            <w:noWrap/>
            <w:vAlign w:val="center"/>
          </w:tcPr>
          <w:p w14:paraId="6097A930"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-7.7</w:t>
            </w:r>
          </w:p>
        </w:tc>
        <w:tc>
          <w:tcPr>
            <w:tcW w:w="1306" w:type="dxa"/>
            <w:tcBorders>
              <w:top w:val="nil"/>
              <w:left w:val="nil"/>
              <w:bottom w:val="nil"/>
              <w:right w:val="single" w:sz="12" w:space="0" w:color="auto"/>
            </w:tcBorders>
            <w:shd w:val="clear" w:color="auto" w:fill="auto"/>
            <w:noWrap/>
            <w:vAlign w:val="center"/>
          </w:tcPr>
          <w:p w14:paraId="354281A9"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[-63.8 26.3]</w:t>
            </w:r>
          </w:p>
        </w:tc>
        <w:tc>
          <w:tcPr>
            <w:tcW w:w="645" w:type="dxa"/>
            <w:tcBorders>
              <w:top w:val="nil"/>
              <w:left w:val="single" w:sz="12" w:space="0" w:color="auto"/>
              <w:bottom w:val="nil"/>
              <w:right w:val="single" w:sz="8" w:space="0" w:color="auto"/>
            </w:tcBorders>
            <w:shd w:val="clear" w:color="auto" w:fill="auto"/>
            <w:noWrap/>
            <w:vAlign w:val="center"/>
          </w:tcPr>
          <w:p w14:paraId="53750776"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-10.8</w:t>
            </w:r>
          </w:p>
        </w:tc>
        <w:tc>
          <w:tcPr>
            <w:tcW w:w="1260" w:type="dxa"/>
            <w:tcBorders>
              <w:top w:val="nil"/>
              <w:left w:val="nil"/>
              <w:bottom w:val="nil"/>
              <w:right w:val="single" w:sz="12" w:space="0" w:color="auto"/>
            </w:tcBorders>
            <w:shd w:val="clear" w:color="auto" w:fill="auto"/>
            <w:noWrap/>
            <w:vAlign w:val="center"/>
          </w:tcPr>
          <w:p w14:paraId="4BAC1641"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[-99.7 58.9]</w:t>
            </w:r>
          </w:p>
        </w:tc>
        <w:tc>
          <w:tcPr>
            <w:tcW w:w="673" w:type="dxa"/>
            <w:tcBorders>
              <w:top w:val="nil"/>
              <w:left w:val="single" w:sz="12" w:space="0" w:color="auto"/>
              <w:bottom w:val="nil"/>
              <w:right w:val="single" w:sz="8" w:space="0" w:color="auto"/>
            </w:tcBorders>
            <w:shd w:val="clear" w:color="auto" w:fill="auto"/>
            <w:noWrap/>
            <w:vAlign w:val="center"/>
          </w:tcPr>
          <w:p w14:paraId="23DE940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82.9</w:t>
            </w:r>
          </w:p>
        </w:tc>
        <w:tc>
          <w:tcPr>
            <w:tcW w:w="1246" w:type="dxa"/>
            <w:tcBorders>
              <w:top w:val="nil"/>
              <w:left w:val="nil"/>
              <w:bottom w:val="nil"/>
              <w:right w:val="single" w:sz="12" w:space="0" w:color="auto"/>
            </w:tcBorders>
            <w:shd w:val="clear" w:color="auto" w:fill="auto"/>
            <w:noWrap/>
            <w:vAlign w:val="center"/>
          </w:tcPr>
          <w:p w14:paraId="2CE1B745"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[-14.2 134.7]</w:t>
            </w:r>
          </w:p>
        </w:tc>
      </w:tr>
      <w:tr w:rsidR="008B607C" w:rsidRPr="00897978" w14:paraId="1CB1D2F6"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4E3AD303"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Population Density*AM</w:t>
            </w:r>
          </w:p>
        </w:tc>
        <w:tc>
          <w:tcPr>
            <w:tcW w:w="822" w:type="dxa"/>
            <w:tcBorders>
              <w:top w:val="nil"/>
              <w:left w:val="nil"/>
              <w:bottom w:val="nil"/>
              <w:right w:val="single" w:sz="12" w:space="0" w:color="auto"/>
            </w:tcBorders>
            <w:shd w:val="clear" w:color="auto" w:fill="auto"/>
            <w:noWrap/>
            <w:vAlign w:val="center"/>
            <w:hideMark/>
          </w:tcPr>
          <w:p w14:paraId="41BE0264"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-11.899</w:t>
            </w:r>
          </w:p>
        </w:tc>
        <w:tc>
          <w:tcPr>
            <w:tcW w:w="645" w:type="dxa"/>
            <w:tcBorders>
              <w:top w:val="nil"/>
              <w:left w:val="nil"/>
              <w:bottom w:val="nil"/>
              <w:right w:val="single" w:sz="8" w:space="0" w:color="auto"/>
            </w:tcBorders>
            <w:shd w:val="clear" w:color="auto" w:fill="auto"/>
            <w:noWrap/>
            <w:vAlign w:val="center"/>
            <w:hideMark/>
          </w:tcPr>
          <w:p w14:paraId="316E8A2D"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-7.3</w:t>
            </w:r>
          </w:p>
        </w:tc>
        <w:tc>
          <w:tcPr>
            <w:tcW w:w="1306" w:type="dxa"/>
            <w:tcBorders>
              <w:top w:val="nil"/>
              <w:left w:val="nil"/>
              <w:bottom w:val="nil"/>
              <w:right w:val="single" w:sz="12" w:space="0" w:color="auto"/>
            </w:tcBorders>
            <w:shd w:val="clear" w:color="auto" w:fill="auto"/>
            <w:noWrap/>
            <w:vAlign w:val="center"/>
          </w:tcPr>
          <w:p w14:paraId="78B79DA3"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[-13.1 1.7]</w:t>
            </w:r>
          </w:p>
        </w:tc>
        <w:tc>
          <w:tcPr>
            <w:tcW w:w="645" w:type="dxa"/>
            <w:tcBorders>
              <w:top w:val="nil"/>
              <w:left w:val="single" w:sz="12" w:space="0" w:color="auto"/>
              <w:bottom w:val="nil"/>
              <w:right w:val="single" w:sz="8" w:space="0" w:color="auto"/>
            </w:tcBorders>
            <w:shd w:val="clear" w:color="auto" w:fill="auto"/>
            <w:noWrap/>
            <w:vAlign w:val="center"/>
          </w:tcPr>
          <w:p w14:paraId="37276662"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13.7</w:t>
            </w:r>
          </w:p>
        </w:tc>
        <w:tc>
          <w:tcPr>
            <w:tcW w:w="1206" w:type="dxa"/>
            <w:tcBorders>
              <w:top w:val="nil"/>
              <w:left w:val="nil"/>
              <w:bottom w:val="nil"/>
              <w:right w:val="single" w:sz="12" w:space="0" w:color="auto"/>
            </w:tcBorders>
            <w:shd w:val="clear" w:color="auto" w:fill="auto"/>
            <w:noWrap/>
            <w:vAlign w:val="center"/>
          </w:tcPr>
          <w:p w14:paraId="7D8F944A"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[-0.2 33.4]</w:t>
            </w:r>
          </w:p>
        </w:tc>
        <w:tc>
          <w:tcPr>
            <w:tcW w:w="673" w:type="dxa"/>
            <w:tcBorders>
              <w:top w:val="nil"/>
              <w:left w:val="single" w:sz="12" w:space="0" w:color="auto"/>
              <w:bottom w:val="nil"/>
              <w:right w:val="single" w:sz="8" w:space="0" w:color="auto"/>
            </w:tcBorders>
            <w:shd w:val="clear" w:color="auto" w:fill="auto"/>
            <w:noWrap/>
            <w:vAlign w:val="center"/>
          </w:tcPr>
          <w:p w14:paraId="0838E12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-0.8</w:t>
            </w:r>
          </w:p>
        </w:tc>
        <w:tc>
          <w:tcPr>
            <w:tcW w:w="1306" w:type="dxa"/>
            <w:tcBorders>
              <w:top w:val="nil"/>
              <w:left w:val="nil"/>
              <w:bottom w:val="nil"/>
              <w:right w:val="single" w:sz="12" w:space="0" w:color="auto"/>
            </w:tcBorders>
            <w:shd w:val="clear" w:color="auto" w:fill="auto"/>
            <w:noWrap/>
            <w:vAlign w:val="center"/>
          </w:tcPr>
          <w:p w14:paraId="09228231"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[-22.2 34.9]</w:t>
            </w:r>
          </w:p>
        </w:tc>
        <w:tc>
          <w:tcPr>
            <w:tcW w:w="673" w:type="dxa"/>
            <w:tcBorders>
              <w:top w:val="nil"/>
              <w:left w:val="single" w:sz="12" w:space="0" w:color="auto"/>
              <w:bottom w:val="nil"/>
              <w:right w:val="single" w:sz="8" w:space="0" w:color="auto"/>
            </w:tcBorders>
            <w:shd w:val="clear" w:color="auto" w:fill="auto"/>
            <w:noWrap/>
            <w:vAlign w:val="center"/>
          </w:tcPr>
          <w:p w14:paraId="0BE9504B"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-8.4</w:t>
            </w:r>
          </w:p>
        </w:tc>
        <w:tc>
          <w:tcPr>
            <w:tcW w:w="1306" w:type="dxa"/>
            <w:tcBorders>
              <w:top w:val="nil"/>
              <w:left w:val="nil"/>
              <w:bottom w:val="nil"/>
              <w:right w:val="single" w:sz="12" w:space="0" w:color="auto"/>
            </w:tcBorders>
            <w:shd w:val="clear" w:color="auto" w:fill="auto"/>
            <w:noWrap/>
            <w:vAlign w:val="center"/>
          </w:tcPr>
          <w:p w14:paraId="10BA1375"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[-11.9 -2.2]</w:t>
            </w:r>
          </w:p>
        </w:tc>
        <w:tc>
          <w:tcPr>
            <w:tcW w:w="645" w:type="dxa"/>
            <w:tcBorders>
              <w:top w:val="nil"/>
              <w:left w:val="single" w:sz="12" w:space="0" w:color="auto"/>
              <w:bottom w:val="nil"/>
              <w:right w:val="single" w:sz="8" w:space="0" w:color="auto"/>
            </w:tcBorders>
            <w:shd w:val="clear" w:color="auto" w:fill="auto"/>
            <w:noWrap/>
            <w:vAlign w:val="center"/>
          </w:tcPr>
          <w:p w14:paraId="4D892A8C"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-2.7</w:t>
            </w:r>
          </w:p>
        </w:tc>
        <w:tc>
          <w:tcPr>
            <w:tcW w:w="1260" w:type="dxa"/>
            <w:tcBorders>
              <w:top w:val="nil"/>
              <w:left w:val="nil"/>
              <w:bottom w:val="nil"/>
              <w:right w:val="single" w:sz="12" w:space="0" w:color="auto"/>
            </w:tcBorders>
            <w:shd w:val="clear" w:color="auto" w:fill="auto"/>
            <w:noWrap/>
            <w:vAlign w:val="center"/>
          </w:tcPr>
          <w:p w14:paraId="22321BCC"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[-63.5 33.7]</w:t>
            </w:r>
          </w:p>
        </w:tc>
        <w:tc>
          <w:tcPr>
            <w:tcW w:w="673" w:type="dxa"/>
            <w:tcBorders>
              <w:top w:val="nil"/>
              <w:left w:val="single" w:sz="12" w:space="0" w:color="auto"/>
              <w:bottom w:val="nil"/>
              <w:right w:val="single" w:sz="8" w:space="0" w:color="auto"/>
            </w:tcBorders>
            <w:shd w:val="clear" w:color="auto" w:fill="auto"/>
            <w:noWrap/>
            <w:vAlign w:val="center"/>
          </w:tcPr>
          <w:p w14:paraId="776119E7"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15.7</w:t>
            </w:r>
          </w:p>
        </w:tc>
        <w:tc>
          <w:tcPr>
            <w:tcW w:w="1246" w:type="dxa"/>
            <w:tcBorders>
              <w:top w:val="nil"/>
              <w:left w:val="nil"/>
              <w:bottom w:val="nil"/>
              <w:right w:val="single" w:sz="12" w:space="0" w:color="auto"/>
            </w:tcBorders>
            <w:shd w:val="clear" w:color="auto" w:fill="auto"/>
            <w:noWrap/>
            <w:vAlign w:val="center"/>
          </w:tcPr>
          <w:p w14:paraId="632BA6FB"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[-43.9 56.5]</w:t>
            </w:r>
          </w:p>
        </w:tc>
      </w:tr>
      <w:tr w:rsidR="008B607C" w:rsidRPr="00897978" w14:paraId="314AE99C"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6CF6F0CB"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Population Density*PM</w:t>
            </w:r>
          </w:p>
        </w:tc>
        <w:tc>
          <w:tcPr>
            <w:tcW w:w="822" w:type="dxa"/>
            <w:tcBorders>
              <w:top w:val="nil"/>
              <w:left w:val="nil"/>
              <w:bottom w:val="nil"/>
              <w:right w:val="single" w:sz="12" w:space="0" w:color="auto"/>
            </w:tcBorders>
            <w:shd w:val="clear" w:color="auto" w:fill="auto"/>
            <w:noWrap/>
            <w:vAlign w:val="center"/>
            <w:hideMark/>
          </w:tcPr>
          <w:p w14:paraId="58809C3F"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2.903</w:t>
            </w:r>
          </w:p>
        </w:tc>
        <w:tc>
          <w:tcPr>
            <w:tcW w:w="645" w:type="dxa"/>
            <w:tcBorders>
              <w:top w:val="nil"/>
              <w:left w:val="nil"/>
              <w:bottom w:val="nil"/>
              <w:right w:val="single" w:sz="8" w:space="0" w:color="auto"/>
            </w:tcBorders>
            <w:shd w:val="clear" w:color="auto" w:fill="auto"/>
            <w:noWrap/>
            <w:vAlign w:val="center"/>
            <w:hideMark/>
          </w:tcPr>
          <w:p w14:paraId="58F70A81"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-0.2</w:t>
            </w:r>
          </w:p>
        </w:tc>
        <w:tc>
          <w:tcPr>
            <w:tcW w:w="1306" w:type="dxa"/>
            <w:tcBorders>
              <w:top w:val="nil"/>
              <w:left w:val="nil"/>
              <w:bottom w:val="nil"/>
              <w:right w:val="single" w:sz="12" w:space="0" w:color="auto"/>
            </w:tcBorders>
            <w:shd w:val="clear" w:color="auto" w:fill="auto"/>
            <w:noWrap/>
            <w:vAlign w:val="center"/>
          </w:tcPr>
          <w:p w14:paraId="185AED1A"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[-38.7 40.6]</w:t>
            </w:r>
          </w:p>
        </w:tc>
        <w:tc>
          <w:tcPr>
            <w:tcW w:w="645" w:type="dxa"/>
            <w:tcBorders>
              <w:top w:val="nil"/>
              <w:left w:val="single" w:sz="12" w:space="0" w:color="auto"/>
              <w:bottom w:val="nil"/>
              <w:right w:val="single" w:sz="8" w:space="0" w:color="auto"/>
            </w:tcBorders>
            <w:shd w:val="clear" w:color="auto" w:fill="auto"/>
            <w:noWrap/>
            <w:vAlign w:val="center"/>
          </w:tcPr>
          <w:p w14:paraId="7346CA0C"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-19.4</w:t>
            </w:r>
          </w:p>
        </w:tc>
        <w:tc>
          <w:tcPr>
            <w:tcW w:w="1206" w:type="dxa"/>
            <w:tcBorders>
              <w:top w:val="nil"/>
              <w:left w:val="nil"/>
              <w:bottom w:val="nil"/>
              <w:right w:val="single" w:sz="12" w:space="0" w:color="auto"/>
            </w:tcBorders>
            <w:shd w:val="clear" w:color="auto" w:fill="auto"/>
            <w:noWrap/>
            <w:vAlign w:val="center"/>
          </w:tcPr>
          <w:p w14:paraId="7DC212C3"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[-63.8 37.2]</w:t>
            </w:r>
          </w:p>
        </w:tc>
        <w:tc>
          <w:tcPr>
            <w:tcW w:w="673" w:type="dxa"/>
            <w:tcBorders>
              <w:top w:val="nil"/>
              <w:left w:val="single" w:sz="12" w:space="0" w:color="auto"/>
              <w:bottom w:val="nil"/>
              <w:right w:val="single" w:sz="8" w:space="0" w:color="auto"/>
            </w:tcBorders>
            <w:shd w:val="clear" w:color="auto" w:fill="auto"/>
            <w:noWrap/>
            <w:vAlign w:val="center"/>
          </w:tcPr>
          <w:p w14:paraId="1956ABF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24.8</w:t>
            </w:r>
          </w:p>
        </w:tc>
        <w:tc>
          <w:tcPr>
            <w:tcW w:w="1306" w:type="dxa"/>
            <w:tcBorders>
              <w:top w:val="nil"/>
              <w:left w:val="nil"/>
              <w:bottom w:val="nil"/>
              <w:right w:val="single" w:sz="12" w:space="0" w:color="auto"/>
            </w:tcBorders>
            <w:shd w:val="clear" w:color="auto" w:fill="auto"/>
            <w:noWrap/>
            <w:vAlign w:val="center"/>
          </w:tcPr>
          <w:p w14:paraId="2D0FF694"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[-61.7 127.5]</w:t>
            </w:r>
          </w:p>
        </w:tc>
        <w:tc>
          <w:tcPr>
            <w:tcW w:w="673" w:type="dxa"/>
            <w:tcBorders>
              <w:top w:val="nil"/>
              <w:left w:val="single" w:sz="12" w:space="0" w:color="auto"/>
              <w:bottom w:val="nil"/>
              <w:right w:val="single" w:sz="8" w:space="0" w:color="auto"/>
            </w:tcBorders>
            <w:shd w:val="clear" w:color="auto" w:fill="auto"/>
            <w:noWrap/>
            <w:vAlign w:val="center"/>
          </w:tcPr>
          <w:p w14:paraId="5873490E"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-14.9</w:t>
            </w:r>
          </w:p>
        </w:tc>
        <w:tc>
          <w:tcPr>
            <w:tcW w:w="1306" w:type="dxa"/>
            <w:tcBorders>
              <w:top w:val="nil"/>
              <w:left w:val="nil"/>
              <w:bottom w:val="nil"/>
              <w:right w:val="single" w:sz="12" w:space="0" w:color="auto"/>
            </w:tcBorders>
            <w:shd w:val="clear" w:color="auto" w:fill="auto"/>
            <w:noWrap/>
            <w:vAlign w:val="center"/>
          </w:tcPr>
          <w:p w14:paraId="59C68E41"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[-74.4 111.2]</w:t>
            </w:r>
          </w:p>
        </w:tc>
        <w:tc>
          <w:tcPr>
            <w:tcW w:w="645" w:type="dxa"/>
            <w:tcBorders>
              <w:top w:val="nil"/>
              <w:left w:val="single" w:sz="12" w:space="0" w:color="auto"/>
              <w:bottom w:val="nil"/>
              <w:right w:val="single" w:sz="8" w:space="0" w:color="auto"/>
            </w:tcBorders>
            <w:shd w:val="clear" w:color="auto" w:fill="auto"/>
            <w:noWrap/>
            <w:vAlign w:val="center"/>
          </w:tcPr>
          <w:p w14:paraId="314C2A3B"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57.6</w:t>
            </w:r>
          </w:p>
        </w:tc>
        <w:tc>
          <w:tcPr>
            <w:tcW w:w="1260" w:type="dxa"/>
            <w:tcBorders>
              <w:top w:val="nil"/>
              <w:left w:val="nil"/>
              <w:bottom w:val="nil"/>
              <w:right w:val="single" w:sz="12" w:space="0" w:color="auto"/>
            </w:tcBorders>
            <w:shd w:val="clear" w:color="auto" w:fill="auto"/>
            <w:noWrap/>
            <w:vAlign w:val="center"/>
          </w:tcPr>
          <w:p w14:paraId="51FCF25F"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[-34.6 136]</w:t>
            </w:r>
          </w:p>
        </w:tc>
        <w:tc>
          <w:tcPr>
            <w:tcW w:w="673" w:type="dxa"/>
            <w:tcBorders>
              <w:top w:val="nil"/>
              <w:left w:val="single" w:sz="12" w:space="0" w:color="auto"/>
              <w:bottom w:val="nil"/>
              <w:right w:val="single" w:sz="8" w:space="0" w:color="auto"/>
            </w:tcBorders>
            <w:shd w:val="clear" w:color="auto" w:fill="auto"/>
            <w:noWrap/>
            <w:vAlign w:val="center"/>
          </w:tcPr>
          <w:p w14:paraId="6FEB17A7"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-48.0</w:t>
            </w:r>
          </w:p>
        </w:tc>
        <w:tc>
          <w:tcPr>
            <w:tcW w:w="1246" w:type="dxa"/>
            <w:tcBorders>
              <w:top w:val="nil"/>
              <w:left w:val="nil"/>
              <w:bottom w:val="nil"/>
              <w:right w:val="single" w:sz="12" w:space="0" w:color="auto"/>
            </w:tcBorders>
            <w:shd w:val="clear" w:color="auto" w:fill="auto"/>
            <w:noWrap/>
            <w:vAlign w:val="center"/>
          </w:tcPr>
          <w:p w14:paraId="28F74626"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[-153.1 56.1]</w:t>
            </w:r>
          </w:p>
        </w:tc>
      </w:tr>
      <w:tr w:rsidR="008B607C" w:rsidRPr="00897978" w14:paraId="2F088B67"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21F0DC4B"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Job Density</w:t>
            </w:r>
          </w:p>
        </w:tc>
        <w:tc>
          <w:tcPr>
            <w:tcW w:w="822" w:type="dxa"/>
            <w:tcBorders>
              <w:top w:val="nil"/>
              <w:left w:val="nil"/>
              <w:bottom w:val="nil"/>
              <w:right w:val="single" w:sz="12" w:space="0" w:color="auto"/>
            </w:tcBorders>
            <w:shd w:val="clear" w:color="auto" w:fill="auto"/>
            <w:noWrap/>
            <w:vAlign w:val="center"/>
            <w:hideMark/>
          </w:tcPr>
          <w:p w14:paraId="303FDBD3"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-0.360</w:t>
            </w:r>
          </w:p>
        </w:tc>
        <w:tc>
          <w:tcPr>
            <w:tcW w:w="645" w:type="dxa"/>
            <w:tcBorders>
              <w:top w:val="nil"/>
              <w:left w:val="nil"/>
              <w:bottom w:val="nil"/>
              <w:right w:val="single" w:sz="8" w:space="0" w:color="auto"/>
            </w:tcBorders>
            <w:shd w:val="clear" w:color="auto" w:fill="auto"/>
            <w:noWrap/>
            <w:vAlign w:val="center"/>
            <w:hideMark/>
          </w:tcPr>
          <w:p w14:paraId="1CE0F86F"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-16.6</w:t>
            </w:r>
          </w:p>
        </w:tc>
        <w:tc>
          <w:tcPr>
            <w:tcW w:w="1306" w:type="dxa"/>
            <w:tcBorders>
              <w:top w:val="nil"/>
              <w:left w:val="nil"/>
              <w:bottom w:val="nil"/>
              <w:right w:val="single" w:sz="12" w:space="0" w:color="auto"/>
            </w:tcBorders>
            <w:shd w:val="clear" w:color="auto" w:fill="auto"/>
            <w:noWrap/>
            <w:vAlign w:val="center"/>
          </w:tcPr>
          <w:p w14:paraId="7DA77870"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[-78.9 55.2]</w:t>
            </w:r>
          </w:p>
        </w:tc>
        <w:tc>
          <w:tcPr>
            <w:tcW w:w="645" w:type="dxa"/>
            <w:tcBorders>
              <w:top w:val="nil"/>
              <w:left w:val="single" w:sz="12" w:space="0" w:color="auto"/>
              <w:bottom w:val="nil"/>
              <w:right w:val="single" w:sz="8" w:space="0" w:color="auto"/>
            </w:tcBorders>
            <w:shd w:val="clear" w:color="auto" w:fill="auto"/>
            <w:noWrap/>
            <w:vAlign w:val="center"/>
          </w:tcPr>
          <w:p w14:paraId="1CC450C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4.2</w:t>
            </w:r>
          </w:p>
        </w:tc>
        <w:tc>
          <w:tcPr>
            <w:tcW w:w="1206" w:type="dxa"/>
            <w:tcBorders>
              <w:top w:val="nil"/>
              <w:left w:val="nil"/>
              <w:bottom w:val="nil"/>
              <w:right w:val="single" w:sz="12" w:space="0" w:color="auto"/>
            </w:tcBorders>
            <w:shd w:val="clear" w:color="auto" w:fill="auto"/>
            <w:noWrap/>
            <w:vAlign w:val="center"/>
          </w:tcPr>
          <w:p w14:paraId="325BD84E"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[-21.3 47.1]</w:t>
            </w:r>
          </w:p>
        </w:tc>
        <w:tc>
          <w:tcPr>
            <w:tcW w:w="673" w:type="dxa"/>
            <w:tcBorders>
              <w:top w:val="nil"/>
              <w:left w:val="single" w:sz="12" w:space="0" w:color="auto"/>
              <w:bottom w:val="nil"/>
              <w:right w:val="single" w:sz="8" w:space="0" w:color="auto"/>
            </w:tcBorders>
            <w:shd w:val="clear" w:color="auto" w:fill="auto"/>
            <w:noWrap/>
            <w:vAlign w:val="center"/>
          </w:tcPr>
          <w:p w14:paraId="08860567"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1.1</w:t>
            </w:r>
          </w:p>
        </w:tc>
        <w:tc>
          <w:tcPr>
            <w:tcW w:w="1306" w:type="dxa"/>
            <w:tcBorders>
              <w:top w:val="nil"/>
              <w:left w:val="nil"/>
              <w:bottom w:val="nil"/>
              <w:right w:val="single" w:sz="12" w:space="0" w:color="auto"/>
            </w:tcBorders>
            <w:shd w:val="clear" w:color="auto" w:fill="auto"/>
            <w:noWrap/>
            <w:vAlign w:val="center"/>
          </w:tcPr>
          <w:p w14:paraId="1889E476"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[-107.4 73.1]</w:t>
            </w:r>
          </w:p>
        </w:tc>
        <w:tc>
          <w:tcPr>
            <w:tcW w:w="673" w:type="dxa"/>
            <w:tcBorders>
              <w:top w:val="nil"/>
              <w:left w:val="single" w:sz="12" w:space="0" w:color="auto"/>
              <w:bottom w:val="nil"/>
              <w:right w:val="single" w:sz="8" w:space="0" w:color="auto"/>
            </w:tcBorders>
            <w:shd w:val="clear" w:color="auto" w:fill="auto"/>
            <w:noWrap/>
            <w:vAlign w:val="center"/>
          </w:tcPr>
          <w:p w14:paraId="7D0E4480"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-101.4</w:t>
            </w:r>
          </w:p>
        </w:tc>
        <w:tc>
          <w:tcPr>
            <w:tcW w:w="1306" w:type="dxa"/>
            <w:tcBorders>
              <w:top w:val="nil"/>
              <w:left w:val="nil"/>
              <w:bottom w:val="nil"/>
              <w:right w:val="single" w:sz="12" w:space="0" w:color="auto"/>
            </w:tcBorders>
            <w:shd w:val="clear" w:color="auto" w:fill="auto"/>
            <w:noWrap/>
            <w:vAlign w:val="center"/>
          </w:tcPr>
          <w:p w14:paraId="2766E733"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[-443.7 92.2]</w:t>
            </w:r>
          </w:p>
        </w:tc>
        <w:tc>
          <w:tcPr>
            <w:tcW w:w="645" w:type="dxa"/>
            <w:tcBorders>
              <w:top w:val="nil"/>
              <w:left w:val="single" w:sz="12" w:space="0" w:color="auto"/>
              <w:bottom w:val="nil"/>
              <w:right w:val="single" w:sz="8" w:space="0" w:color="auto"/>
            </w:tcBorders>
            <w:shd w:val="clear" w:color="auto" w:fill="auto"/>
            <w:noWrap/>
            <w:vAlign w:val="center"/>
          </w:tcPr>
          <w:p w14:paraId="31C05D61"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75.6</w:t>
            </w:r>
          </w:p>
        </w:tc>
        <w:tc>
          <w:tcPr>
            <w:tcW w:w="1260" w:type="dxa"/>
            <w:tcBorders>
              <w:top w:val="nil"/>
              <w:left w:val="nil"/>
              <w:bottom w:val="nil"/>
              <w:right w:val="single" w:sz="12" w:space="0" w:color="auto"/>
            </w:tcBorders>
            <w:shd w:val="clear" w:color="auto" w:fill="auto"/>
            <w:noWrap/>
            <w:vAlign w:val="center"/>
          </w:tcPr>
          <w:p w14:paraId="3BCB2183"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[-134.1 259]</w:t>
            </w:r>
          </w:p>
        </w:tc>
        <w:tc>
          <w:tcPr>
            <w:tcW w:w="673" w:type="dxa"/>
            <w:tcBorders>
              <w:top w:val="nil"/>
              <w:left w:val="single" w:sz="12" w:space="0" w:color="auto"/>
              <w:bottom w:val="nil"/>
              <w:right w:val="single" w:sz="8" w:space="0" w:color="auto"/>
            </w:tcBorders>
            <w:shd w:val="clear" w:color="auto" w:fill="auto"/>
            <w:noWrap/>
            <w:vAlign w:val="center"/>
          </w:tcPr>
          <w:p w14:paraId="7AD17F2B"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104.5</w:t>
            </w:r>
          </w:p>
        </w:tc>
        <w:tc>
          <w:tcPr>
            <w:tcW w:w="1246" w:type="dxa"/>
            <w:tcBorders>
              <w:top w:val="nil"/>
              <w:left w:val="nil"/>
              <w:bottom w:val="nil"/>
              <w:right w:val="single" w:sz="12" w:space="0" w:color="auto"/>
            </w:tcBorders>
            <w:shd w:val="clear" w:color="auto" w:fill="auto"/>
            <w:noWrap/>
            <w:vAlign w:val="center"/>
          </w:tcPr>
          <w:p w14:paraId="520899FE"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[-103.6 299.1]</w:t>
            </w:r>
          </w:p>
        </w:tc>
      </w:tr>
      <w:tr w:rsidR="008B607C" w:rsidRPr="00897978" w14:paraId="75605875"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75D8B7FF"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Job Density*AM</w:t>
            </w:r>
          </w:p>
        </w:tc>
        <w:tc>
          <w:tcPr>
            <w:tcW w:w="822" w:type="dxa"/>
            <w:tcBorders>
              <w:top w:val="nil"/>
              <w:left w:val="nil"/>
              <w:bottom w:val="nil"/>
              <w:right w:val="single" w:sz="12" w:space="0" w:color="auto"/>
            </w:tcBorders>
            <w:shd w:val="clear" w:color="auto" w:fill="auto"/>
            <w:noWrap/>
            <w:vAlign w:val="center"/>
            <w:hideMark/>
          </w:tcPr>
          <w:p w14:paraId="161799B7"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4.374</w:t>
            </w:r>
          </w:p>
        </w:tc>
        <w:tc>
          <w:tcPr>
            <w:tcW w:w="645" w:type="dxa"/>
            <w:tcBorders>
              <w:top w:val="nil"/>
              <w:left w:val="nil"/>
              <w:bottom w:val="nil"/>
              <w:right w:val="single" w:sz="8" w:space="0" w:color="auto"/>
            </w:tcBorders>
            <w:shd w:val="clear" w:color="auto" w:fill="auto"/>
            <w:noWrap/>
            <w:vAlign w:val="center"/>
            <w:hideMark/>
          </w:tcPr>
          <w:p w14:paraId="2270C07F"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1.0</w:t>
            </w:r>
          </w:p>
        </w:tc>
        <w:tc>
          <w:tcPr>
            <w:tcW w:w="1306" w:type="dxa"/>
            <w:tcBorders>
              <w:top w:val="nil"/>
              <w:left w:val="nil"/>
              <w:bottom w:val="nil"/>
              <w:right w:val="single" w:sz="12" w:space="0" w:color="auto"/>
            </w:tcBorders>
            <w:shd w:val="clear" w:color="auto" w:fill="auto"/>
            <w:noWrap/>
            <w:vAlign w:val="center"/>
          </w:tcPr>
          <w:p w14:paraId="5A9598C2"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[-6.9 8.1]</w:t>
            </w:r>
          </w:p>
        </w:tc>
        <w:tc>
          <w:tcPr>
            <w:tcW w:w="645" w:type="dxa"/>
            <w:tcBorders>
              <w:top w:val="nil"/>
              <w:left w:val="single" w:sz="12" w:space="0" w:color="auto"/>
              <w:bottom w:val="nil"/>
              <w:right w:val="single" w:sz="8" w:space="0" w:color="auto"/>
            </w:tcBorders>
            <w:shd w:val="clear" w:color="auto" w:fill="auto"/>
            <w:noWrap/>
            <w:vAlign w:val="center"/>
          </w:tcPr>
          <w:p w14:paraId="38123566"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-1.5</w:t>
            </w:r>
          </w:p>
        </w:tc>
        <w:tc>
          <w:tcPr>
            <w:tcW w:w="1206" w:type="dxa"/>
            <w:tcBorders>
              <w:top w:val="nil"/>
              <w:left w:val="nil"/>
              <w:bottom w:val="nil"/>
              <w:right w:val="single" w:sz="12" w:space="0" w:color="auto"/>
            </w:tcBorders>
            <w:shd w:val="clear" w:color="auto" w:fill="auto"/>
            <w:noWrap/>
            <w:vAlign w:val="center"/>
          </w:tcPr>
          <w:p w14:paraId="2D976B9D"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[-6.3 3.2]</w:t>
            </w:r>
          </w:p>
        </w:tc>
        <w:tc>
          <w:tcPr>
            <w:tcW w:w="673" w:type="dxa"/>
            <w:tcBorders>
              <w:top w:val="nil"/>
              <w:left w:val="single" w:sz="12" w:space="0" w:color="auto"/>
              <w:bottom w:val="nil"/>
              <w:right w:val="single" w:sz="8" w:space="0" w:color="auto"/>
            </w:tcBorders>
            <w:shd w:val="clear" w:color="auto" w:fill="auto"/>
            <w:noWrap/>
            <w:vAlign w:val="center"/>
          </w:tcPr>
          <w:p w14:paraId="25082C8B"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0.9</w:t>
            </w:r>
          </w:p>
        </w:tc>
        <w:tc>
          <w:tcPr>
            <w:tcW w:w="1306" w:type="dxa"/>
            <w:tcBorders>
              <w:top w:val="nil"/>
              <w:left w:val="nil"/>
              <w:bottom w:val="nil"/>
              <w:right w:val="single" w:sz="12" w:space="0" w:color="auto"/>
            </w:tcBorders>
            <w:shd w:val="clear" w:color="auto" w:fill="auto"/>
            <w:noWrap/>
            <w:vAlign w:val="center"/>
          </w:tcPr>
          <w:p w14:paraId="45A1A76A"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[-9.9 24.4]</w:t>
            </w:r>
          </w:p>
        </w:tc>
        <w:tc>
          <w:tcPr>
            <w:tcW w:w="673" w:type="dxa"/>
            <w:tcBorders>
              <w:top w:val="nil"/>
              <w:left w:val="single" w:sz="12" w:space="0" w:color="auto"/>
              <w:bottom w:val="nil"/>
              <w:right w:val="single" w:sz="8" w:space="0" w:color="auto"/>
            </w:tcBorders>
            <w:shd w:val="clear" w:color="auto" w:fill="auto"/>
            <w:noWrap/>
            <w:vAlign w:val="center"/>
          </w:tcPr>
          <w:p w14:paraId="65A05BF5"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-8.0</w:t>
            </w:r>
          </w:p>
        </w:tc>
        <w:tc>
          <w:tcPr>
            <w:tcW w:w="1306" w:type="dxa"/>
            <w:tcBorders>
              <w:top w:val="nil"/>
              <w:left w:val="nil"/>
              <w:bottom w:val="nil"/>
              <w:right w:val="single" w:sz="12" w:space="0" w:color="auto"/>
            </w:tcBorders>
            <w:shd w:val="clear" w:color="auto" w:fill="auto"/>
            <w:noWrap/>
            <w:vAlign w:val="center"/>
          </w:tcPr>
          <w:p w14:paraId="53F4A6A9"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[-36.7 24]</w:t>
            </w:r>
          </w:p>
        </w:tc>
        <w:tc>
          <w:tcPr>
            <w:tcW w:w="645" w:type="dxa"/>
            <w:tcBorders>
              <w:top w:val="nil"/>
              <w:left w:val="single" w:sz="12" w:space="0" w:color="auto"/>
              <w:bottom w:val="nil"/>
              <w:right w:val="single" w:sz="8" w:space="0" w:color="auto"/>
            </w:tcBorders>
            <w:shd w:val="clear" w:color="auto" w:fill="auto"/>
            <w:noWrap/>
            <w:vAlign w:val="center"/>
          </w:tcPr>
          <w:p w14:paraId="6BAA875F"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18.2</w:t>
            </w:r>
          </w:p>
        </w:tc>
        <w:tc>
          <w:tcPr>
            <w:tcW w:w="1260" w:type="dxa"/>
            <w:tcBorders>
              <w:top w:val="nil"/>
              <w:left w:val="nil"/>
              <w:bottom w:val="nil"/>
              <w:right w:val="single" w:sz="12" w:space="0" w:color="auto"/>
            </w:tcBorders>
            <w:shd w:val="clear" w:color="auto" w:fill="auto"/>
            <w:noWrap/>
            <w:vAlign w:val="center"/>
          </w:tcPr>
          <w:p w14:paraId="08182986"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[3.6 25.9]</w:t>
            </w:r>
          </w:p>
        </w:tc>
        <w:tc>
          <w:tcPr>
            <w:tcW w:w="673" w:type="dxa"/>
            <w:tcBorders>
              <w:top w:val="nil"/>
              <w:left w:val="single" w:sz="12" w:space="0" w:color="auto"/>
              <w:bottom w:val="nil"/>
              <w:right w:val="single" w:sz="8" w:space="0" w:color="auto"/>
            </w:tcBorders>
            <w:shd w:val="clear" w:color="auto" w:fill="auto"/>
            <w:noWrap/>
            <w:vAlign w:val="center"/>
          </w:tcPr>
          <w:p w14:paraId="21FD9D46"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7.7</w:t>
            </w:r>
          </w:p>
        </w:tc>
        <w:tc>
          <w:tcPr>
            <w:tcW w:w="1246" w:type="dxa"/>
            <w:tcBorders>
              <w:top w:val="nil"/>
              <w:left w:val="nil"/>
              <w:bottom w:val="nil"/>
              <w:right w:val="single" w:sz="12" w:space="0" w:color="auto"/>
            </w:tcBorders>
            <w:shd w:val="clear" w:color="auto" w:fill="auto"/>
            <w:noWrap/>
            <w:vAlign w:val="center"/>
          </w:tcPr>
          <w:p w14:paraId="1987449F"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[-22.2 55.3]</w:t>
            </w:r>
          </w:p>
        </w:tc>
      </w:tr>
      <w:tr w:rsidR="008B607C" w:rsidRPr="00897978" w14:paraId="05A75474"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0C2E7266"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Job Density*PM</w:t>
            </w:r>
          </w:p>
        </w:tc>
        <w:tc>
          <w:tcPr>
            <w:tcW w:w="822" w:type="dxa"/>
            <w:tcBorders>
              <w:top w:val="nil"/>
              <w:left w:val="nil"/>
              <w:bottom w:val="nil"/>
              <w:right w:val="single" w:sz="12" w:space="0" w:color="auto"/>
            </w:tcBorders>
            <w:shd w:val="clear" w:color="auto" w:fill="auto"/>
            <w:noWrap/>
            <w:vAlign w:val="center"/>
            <w:hideMark/>
          </w:tcPr>
          <w:p w14:paraId="6CE76A20"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-1.941</w:t>
            </w:r>
          </w:p>
        </w:tc>
        <w:tc>
          <w:tcPr>
            <w:tcW w:w="645" w:type="dxa"/>
            <w:tcBorders>
              <w:top w:val="nil"/>
              <w:left w:val="nil"/>
              <w:bottom w:val="nil"/>
              <w:right w:val="single" w:sz="8" w:space="0" w:color="auto"/>
            </w:tcBorders>
            <w:shd w:val="clear" w:color="auto" w:fill="auto"/>
            <w:noWrap/>
            <w:vAlign w:val="center"/>
            <w:hideMark/>
          </w:tcPr>
          <w:p w14:paraId="04DF3AE0"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3.6</w:t>
            </w:r>
          </w:p>
        </w:tc>
        <w:tc>
          <w:tcPr>
            <w:tcW w:w="1306" w:type="dxa"/>
            <w:tcBorders>
              <w:top w:val="nil"/>
              <w:left w:val="nil"/>
              <w:bottom w:val="nil"/>
              <w:right w:val="single" w:sz="12" w:space="0" w:color="auto"/>
            </w:tcBorders>
            <w:shd w:val="clear" w:color="auto" w:fill="auto"/>
            <w:noWrap/>
            <w:vAlign w:val="center"/>
          </w:tcPr>
          <w:p w14:paraId="02E25090"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[-10.6 12.6]</w:t>
            </w:r>
          </w:p>
        </w:tc>
        <w:tc>
          <w:tcPr>
            <w:tcW w:w="645" w:type="dxa"/>
            <w:tcBorders>
              <w:top w:val="nil"/>
              <w:left w:val="single" w:sz="12" w:space="0" w:color="auto"/>
              <w:bottom w:val="nil"/>
              <w:right w:val="single" w:sz="8" w:space="0" w:color="auto"/>
            </w:tcBorders>
            <w:shd w:val="clear" w:color="auto" w:fill="auto"/>
            <w:noWrap/>
            <w:vAlign w:val="center"/>
          </w:tcPr>
          <w:p w14:paraId="3F3945BB"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2.3</w:t>
            </w:r>
          </w:p>
        </w:tc>
        <w:tc>
          <w:tcPr>
            <w:tcW w:w="1206" w:type="dxa"/>
            <w:tcBorders>
              <w:top w:val="nil"/>
              <w:left w:val="nil"/>
              <w:bottom w:val="nil"/>
              <w:right w:val="single" w:sz="12" w:space="0" w:color="auto"/>
            </w:tcBorders>
            <w:shd w:val="clear" w:color="auto" w:fill="auto"/>
            <w:noWrap/>
            <w:vAlign w:val="center"/>
          </w:tcPr>
          <w:p w14:paraId="1334F13A"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[-11 21]</w:t>
            </w:r>
          </w:p>
        </w:tc>
        <w:tc>
          <w:tcPr>
            <w:tcW w:w="673" w:type="dxa"/>
            <w:tcBorders>
              <w:top w:val="nil"/>
              <w:left w:val="single" w:sz="12" w:space="0" w:color="auto"/>
              <w:bottom w:val="nil"/>
              <w:right w:val="single" w:sz="8" w:space="0" w:color="auto"/>
            </w:tcBorders>
            <w:shd w:val="clear" w:color="auto" w:fill="auto"/>
            <w:noWrap/>
            <w:vAlign w:val="center"/>
          </w:tcPr>
          <w:p w14:paraId="711703D3"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0.5</w:t>
            </w:r>
          </w:p>
        </w:tc>
        <w:tc>
          <w:tcPr>
            <w:tcW w:w="1306" w:type="dxa"/>
            <w:tcBorders>
              <w:top w:val="nil"/>
              <w:left w:val="nil"/>
              <w:bottom w:val="nil"/>
              <w:right w:val="single" w:sz="12" w:space="0" w:color="auto"/>
            </w:tcBorders>
            <w:shd w:val="clear" w:color="auto" w:fill="auto"/>
            <w:noWrap/>
            <w:vAlign w:val="center"/>
          </w:tcPr>
          <w:p w14:paraId="1AFAB9FA"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[-32.4 24.6]</w:t>
            </w:r>
          </w:p>
        </w:tc>
        <w:tc>
          <w:tcPr>
            <w:tcW w:w="673" w:type="dxa"/>
            <w:tcBorders>
              <w:top w:val="nil"/>
              <w:left w:val="single" w:sz="12" w:space="0" w:color="auto"/>
              <w:bottom w:val="nil"/>
              <w:right w:val="single" w:sz="8" w:space="0" w:color="auto"/>
            </w:tcBorders>
            <w:shd w:val="clear" w:color="auto" w:fill="auto"/>
            <w:noWrap/>
            <w:vAlign w:val="center"/>
          </w:tcPr>
          <w:p w14:paraId="1FBD7D45"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18.2</w:t>
            </w:r>
          </w:p>
        </w:tc>
        <w:tc>
          <w:tcPr>
            <w:tcW w:w="1306" w:type="dxa"/>
            <w:tcBorders>
              <w:top w:val="nil"/>
              <w:left w:val="nil"/>
              <w:bottom w:val="nil"/>
              <w:right w:val="single" w:sz="12" w:space="0" w:color="auto"/>
            </w:tcBorders>
            <w:shd w:val="clear" w:color="auto" w:fill="auto"/>
            <w:noWrap/>
            <w:vAlign w:val="center"/>
          </w:tcPr>
          <w:p w14:paraId="437B848D"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[-55.1 159.8]</w:t>
            </w:r>
          </w:p>
        </w:tc>
        <w:tc>
          <w:tcPr>
            <w:tcW w:w="645" w:type="dxa"/>
            <w:tcBorders>
              <w:top w:val="nil"/>
              <w:left w:val="single" w:sz="12" w:space="0" w:color="auto"/>
              <w:bottom w:val="nil"/>
              <w:right w:val="single" w:sz="8" w:space="0" w:color="auto"/>
            </w:tcBorders>
            <w:shd w:val="clear" w:color="auto" w:fill="auto"/>
            <w:noWrap/>
            <w:vAlign w:val="center"/>
          </w:tcPr>
          <w:p w14:paraId="7498EFCF"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-40.5</w:t>
            </w:r>
          </w:p>
        </w:tc>
        <w:tc>
          <w:tcPr>
            <w:tcW w:w="1260" w:type="dxa"/>
            <w:tcBorders>
              <w:top w:val="nil"/>
              <w:left w:val="nil"/>
              <w:bottom w:val="nil"/>
              <w:right w:val="single" w:sz="12" w:space="0" w:color="auto"/>
            </w:tcBorders>
            <w:shd w:val="clear" w:color="auto" w:fill="auto"/>
            <w:noWrap/>
            <w:vAlign w:val="center"/>
          </w:tcPr>
          <w:p w14:paraId="2A34C931"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[-64.4 15.1]</w:t>
            </w:r>
          </w:p>
        </w:tc>
        <w:tc>
          <w:tcPr>
            <w:tcW w:w="673" w:type="dxa"/>
            <w:tcBorders>
              <w:top w:val="nil"/>
              <w:left w:val="single" w:sz="12" w:space="0" w:color="auto"/>
              <w:bottom w:val="nil"/>
              <w:right w:val="single" w:sz="8" w:space="0" w:color="auto"/>
            </w:tcBorders>
            <w:shd w:val="clear" w:color="auto" w:fill="auto"/>
            <w:noWrap/>
            <w:vAlign w:val="center"/>
          </w:tcPr>
          <w:p w14:paraId="4617335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-2.8</w:t>
            </w:r>
          </w:p>
        </w:tc>
        <w:tc>
          <w:tcPr>
            <w:tcW w:w="1246" w:type="dxa"/>
            <w:tcBorders>
              <w:top w:val="nil"/>
              <w:left w:val="nil"/>
              <w:bottom w:val="nil"/>
              <w:right w:val="single" w:sz="12" w:space="0" w:color="auto"/>
            </w:tcBorders>
            <w:shd w:val="clear" w:color="auto" w:fill="auto"/>
            <w:noWrap/>
            <w:vAlign w:val="center"/>
          </w:tcPr>
          <w:p w14:paraId="031988F2"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[-112.5 107.2]</w:t>
            </w:r>
          </w:p>
        </w:tc>
      </w:tr>
      <w:tr w:rsidR="008B607C" w:rsidRPr="00897978" w14:paraId="3F8E5DA4"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7F5FA3E1" w14:textId="77777777" w:rsidR="008B607C" w:rsidRPr="00ED7188" w:rsidRDefault="008B607C" w:rsidP="008B607C">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Trip Attributes</w:t>
            </w:r>
          </w:p>
        </w:tc>
        <w:tc>
          <w:tcPr>
            <w:tcW w:w="822" w:type="dxa"/>
            <w:tcBorders>
              <w:top w:val="nil"/>
              <w:left w:val="nil"/>
              <w:bottom w:val="nil"/>
              <w:right w:val="single" w:sz="12" w:space="0" w:color="auto"/>
            </w:tcBorders>
            <w:shd w:val="clear" w:color="auto" w:fill="auto"/>
            <w:noWrap/>
            <w:vAlign w:val="center"/>
            <w:hideMark/>
          </w:tcPr>
          <w:p w14:paraId="131EF959" w14:textId="77777777" w:rsidR="008B607C" w:rsidRPr="00C107F2" w:rsidRDefault="008B607C" w:rsidP="008B607C">
            <w:pPr>
              <w:spacing w:before="0" w:after="0"/>
              <w:jc w:val="center"/>
              <w:rPr>
                <w:rFonts w:eastAsia="Times New Roman" w:cs="Times New Roman"/>
                <w:color w:val="000000"/>
                <w:sz w:val="20"/>
                <w:szCs w:val="20"/>
              </w:rPr>
            </w:pPr>
          </w:p>
        </w:tc>
        <w:tc>
          <w:tcPr>
            <w:tcW w:w="645" w:type="dxa"/>
            <w:tcBorders>
              <w:top w:val="nil"/>
              <w:left w:val="nil"/>
              <w:bottom w:val="nil"/>
              <w:right w:val="single" w:sz="8" w:space="0" w:color="auto"/>
            </w:tcBorders>
            <w:shd w:val="clear" w:color="auto" w:fill="auto"/>
            <w:noWrap/>
            <w:vAlign w:val="center"/>
          </w:tcPr>
          <w:p w14:paraId="26509763"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 </w:t>
            </w:r>
          </w:p>
        </w:tc>
        <w:tc>
          <w:tcPr>
            <w:tcW w:w="1306" w:type="dxa"/>
            <w:tcBorders>
              <w:top w:val="nil"/>
              <w:left w:val="nil"/>
              <w:bottom w:val="nil"/>
              <w:right w:val="single" w:sz="12" w:space="0" w:color="auto"/>
            </w:tcBorders>
            <w:shd w:val="clear" w:color="auto" w:fill="auto"/>
            <w:noWrap/>
            <w:vAlign w:val="center"/>
          </w:tcPr>
          <w:p w14:paraId="7CCC7273" w14:textId="77777777" w:rsidR="008B607C" w:rsidRPr="00F0715C" w:rsidRDefault="008B607C" w:rsidP="008B607C">
            <w:pPr>
              <w:spacing w:before="0" w:after="0"/>
              <w:jc w:val="center"/>
              <w:rPr>
                <w:rFonts w:eastAsia="Times New Roman" w:cs="Times New Roman"/>
                <w:color w:val="000000"/>
                <w:sz w:val="20"/>
                <w:szCs w:val="20"/>
              </w:rPr>
            </w:pPr>
          </w:p>
        </w:tc>
        <w:tc>
          <w:tcPr>
            <w:tcW w:w="645" w:type="dxa"/>
            <w:tcBorders>
              <w:top w:val="nil"/>
              <w:left w:val="single" w:sz="12" w:space="0" w:color="auto"/>
              <w:bottom w:val="nil"/>
              <w:right w:val="single" w:sz="8" w:space="0" w:color="auto"/>
            </w:tcBorders>
            <w:shd w:val="clear" w:color="auto" w:fill="auto"/>
            <w:noWrap/>
            <w:vAlign w:val="center"/>
          </w:tcPr>
          <w:p w14:paraId="4A4F9C8A"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 </w:t>
            </w:r>
          </w:p>
        </w:tc>
        <w:tc>
          <w:tcPr>
            <w:tcW w:w="1206" w:type="dxa"/>
            <w:tcBorders>
              <w:top w:val="nil"/>
              <w:left w:val="nil"/>
              <w:bottom w:val="nil"/>
              <w:right w:val="single" w:sz="12" w:space="0" w:color="auto"/>
            </w:tcBorders>
            <w:shd w:val="clear" w:color="auto" w:fill="auto"/>
            <w:noWrap/>
            <w:vAlign w:val="center"/>
          </w:tcPr>
          <w:p w14:paraId="6B353039" w14:textId="77777777" w:rsidR="008B607C" w:rsidRPr="00F0715C" w:rsidRDefault="008B607C" w:rsidP="008B607C">
            <w:pPr>
              <w:spacing w:before="0" w:after="0"/>
              <w:jc w:val="center"/>
              <w:rPr>
                <w:rFonts w:eastAsia="Times New Roman" w:cs="Times New Roman"/>
                <w:color w:val="000000"/>
                <w:sz w:val="20"/>
                <w:szCs w:val="20"/>
              </w:rPr>
            </w:pPr>
          </w:p>
        </w:tc>
        <w:tc>
          <w:tcPr>
            <w:tcW w:w="673" w:type="dxa"/>
            <w:tcBorders>
              <w:top w:val="nil"/>
              <w:left w:val="single" w:sz="12" w:space="0" w:color="auto"/>
              <w:bottom w:val="nil"/>
              <w:right w:val="single" w:sz="8" w:space="0" w:color="auto"/>
            </w:tcBorders>
            <w:shd w:val="clear" w:color="auto" w:fill="auto"/>
            <w:noWrap/>
            <w:vAlign w:val="center"/>
          </w:tcPr>
          <w:p w14:paraId="7287EF9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 </w:t>
            </w:r>
          </w:p>
        </w:tc>
        <w:tc>
          <w:tcPr>
            <w:tcW w:w="1306" w:type="dxa"/>
            <w:tcBorders>
              <w:top w:val="nil"/>
              <w:left w:val="nil"/>
              <w:bottom w:val="nil"/>
              <w:right w:val="single" w:sz="12" w:space="0" w:color="auto"/>
            </w:tcBorders>
            <w:shd w:val="clear" w:color="auto" w:fill="auto"/>
            <w:noWrap/>
            <w:vAlign w:val="center"/>
          </w:tcPr>
          <w:p w14:paraId="63FF81D8" w14:textId="77777777" w:rsidR="008B607C" w:rsidRPr="00F0715C" w:rsidRDefault="008B607C" w:rsidP="008B607C">
            <w:pPr>
              <w:spacing w:before="0" w:after="0"/>
              <w:jc w:val="center"/>
              <w:rPr>
                <w:rFonts w:eastAsia="Times New Roman" w:cs="Times New Roman"/>
                <w:color w:val="000000"/>
                <w:sz w:val="20"/>
                <w:szCs w:val="20"/>
              </w:rPr>
            </w:pPr>
          </w:p>
        </w:tc>
        <w:tc>
          <w:tcPr>
            <w:tcW w:w="673" w:type="dxa"/>
            <w:tcBorders>
              <w:top w:val="nil"/>
              <w:left w:val="single" w:sz="12" w:space="0" w:color="auto"/>
              <w:bottom w:val="nil"/>
              <w:right w:val="single" w:sz="8" w:space="0" w:color="auto"/>
            </w:tcBorders>
            <w:shd w:val="clear" w:color="auto" w:fill="auto"/>
            <w:noWrap/>
            <w:vAlign w:val="center"/>
          </w:tcPr>
          <w:p w14:paraId="5C251D66"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 </w:t>
            </w:r>
          </w:p>
        </w:tc>
        <w:tc>
          <w:tcPr>
            <w:tcW w:w="1306" w:type="dxa"/>
            <w:tcBorders>
              <w:top w:val="nil"/>
              <w:left w:val="nil"/>
              <w:bottom w:val="nil"/>
              <w:right w:val="single" w:sz="12" w:space="0" w:color="auto"/>
            </w:tcBorders>
            <w:shd w:val="clear" w:color="auto" w:fill="auto"/>
            <w:noWrap/>
            <w:vAlign w:val="center"/>
          </w:tcPr>
          <w:p w14:paraId="16E5BB6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 </w:t>
            </w:r>
          </w:p>
        </w:tc>
        <w:tc>
          <w:tcPr>
            <w:tcW w:w="645" w:type="dxa"/>
            <w:tcBorders>
              <w:top w:val="nil"/>
              <w:left w:val="single" w:sz="12" w:space="0" w:color="auto"/>
              <w:bottom w:val="nil"/>
              <w:right w:val="single" w:sz="8" w:space="0" w:color="auto"/>
            </w:tcBorders>
            <w:shd w:val="clear" w:color="auto" w:fill="auto"/>
            <w:noWrap/>
            <w:vAlign w:val="center"/>
          </w:tcPr>
          <w:p w14:paraId="06534719"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 </w:t>
            </w:r>
          </w:p>
        </w:tc>
        <w:tc>
          <w:tcPr>
            <w:tcW w:w="1260" w:type="dxa"/>
            <w:tcBorders>
              <w:top w:val="nil"/>
              <w:left w:val="nil"/>
              <w:bottom w:val="nil"/>
              <w:right w:val="single" w:sz="12" w:space="0" w:color="auto"/>
            </w:tcBorders>
            <w:shd w:val="clear" w:color="auto" w:fill="auto"/>
            <w:noWrap/>
            <w:vAlign w:val="center"/>
          </w:tcPr>
          <w:p w14:paraId="43DB340B"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 </w:t>
            </w:r>
          </w:p>
        </w:tc>
        <w:tc>
          <w:tcPr>
            <w:tcW w:w="673" w:type="dxa"/>
            <w:tcBorders>
              <w:top w:val="nil"/>
              <w:left w:val="single" w:sz="12" w:space="0" w:color="auto"/>
              <w:bottom w:val="nil"/>
              <w:right w:val="single" w:sz="8" w:space="0" w:color="auto"/>
            </w:tcBorders>
            <w:shd w:val="clear" w:color="auto" w:fill="auto"/>
            <w:noWrap/>
            <w:vAlign w:val="center"/>
          </w:tcPr>
          <w:p w14:paraId="4B68590C"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 </w:t>
            </w:r>
          </w:p>
        </w:tc>
        <w:tc>
          <w:tcPr>
            <w:tcW w:w="1246" w:type="dxa"/>
            <w:tcBorders>
              <w:top w:val="nil"/>
              <w:left w:val="nil"/>
              <w:bottom w:val="nil"/>
              <w:right w:val="single" w:sz="12" w:space="0" w:color="auto"/>
            </w:tcBorders>
            <w:shd w:val="clear" w:color="auto" w:fill="auto"/>
            <w:noWrap/>
            <w:vAlign w:val="center"/>
          </w:tcPr>
          <w:p w14:paraId="7D2CED09"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 </w:t>
            </w:r>
          </w:p>
        </w:tc>
      </w:tr>
      <w:tr w:rsidR="008B607C" w:rsidRPr="00897978" w14:paraId="4D08CA2E"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53AB41A8"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Distance</w:t>
            </w:r>
          </w:p>
        </w:tc>
        <w:tc>
          <w:tcPr>
            <w:tcW w:w="822" w:type="dxa"/>
            <w:tcBorders>
              <w:top w:val="nil"/>
              <w:left w:val="nil"/>
              <w:bottom w:val="nil"/>
              <w:right w:val="single" w:sz="12" w:space="0" w:color="auto"/>
            </w:tcBorders>
            <w:shd w:val="clear" w:color="auto" w:fill="auto"/>
            <w:noWrap/>
            <w:vAlign w:val="center"/>
            <w:hideMark/>
          </w:tcPr>
          <w:p w14:paraId="6C02A524"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-0.484</w:t>
            </w:r>
          </w:p>
        </w:tc>
        <w:tc>
          <w:tcPr>
            <w:tcW w:w="645" w:type="dxa"/>
            <w:tcBorders>
              <w:top w:val="nil"/>
              <w:left w:val="nil"/>
              <w:bottom w:val="nil"/>
              <w:right w:val="single" w:sz="8" w:space="0" w:color="auto"/>
            </w:tcBorders>
            <w:shd w:val="clear" w:color="auto" w:fill="auto"/>
            <w:noWrap/>
            <w:vAlign w:val="center"/>
          </w:tcPr>
          <w:p w14:paraId="3C86517C"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-1.9</w:t>
            </w:r>
          </w:p>
        </w:tc>
        <w:tc>
          <w:tcPr>
            <w:tcW w:w="1306" w:type="dxa"/>
            <w:tcBorders>
              <w:top w:val="nil"/>
              <w:left w:val="nil"/>
              <w:bottom w:val="nil"/>
              <w:right w:val="single" w:sz="12" w:space="0" w:color="auto"/>
            </w:tcBorders>
            <w:shd w:val="clear" w:color="auto" w:fill="auto"/>
            <w:noWrap/>
            <w:vAlign w:val="center"/>
          </w:tcPr>
          <w:p w14:paraId="07F0E22F"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[-13.4 10]</w:t>
            </w:r>
          </w:p>
        </w:tc>
        <w:tc>
          <w:tcPr>
            <w:tcW w:w="645" w:type="dxa"/>
            <w:tcBorders>
              <w:top w:val="nil"/>
              <w:left w:val="single" w:sz="12" w:space="0" w:color="auto"/>
              <w:bottom w:val="nil"/>
              <w:right w:val="single" w:sz="8" w:space="0" w:color="auto"/>
            </w:tcBorders>
            <w:shd w:val="clear" w:color="auto" w:fill="auto"/>
            <w:noWrap/>
            <w:vAlign w:val="center"/>
          </w:tcPr>
          <w:p w14:paraId="3F21DA46"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-0.3</w:t>
            </w:r>
          </w:p>
        </w:tc>
        <w:tc>
          <w:tcPr>
            <w:tcW w:w="1206" w:type="dxa"/>
            <w:tcBorders>
              <w:top w:val="nil"/>
              <w:left w:val="nil"/>
              <w:bottom w:val="nil"/>
              <w:right w:val="single" w:sz="12" w:space="0" w:color="auto"/>
            </w:tcBorders>
            <w:shd w:val="clear" w:color="auto" w:fill="auto"/>
            <w:noWrap/>
            <w:vAlign w:val="center"/>
          </w:tcPr>
          <w:p w14:paraId="10BF87EC"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[-4.4 3.3]</w:t>
            </w:r>
          </w:p>
        </w:tc>
        <w:tc>
          <w:tcPr>
            <w:tcW w:w="673" w:type="dxa"/>
            <w:tcBorders>
              <w:top w:val="nil"/>
              <w:left w:val="single" w:sz="12" w:space="0" w:color="auto"/>
              <w:bottom w:val="nil"/>
              <w:right w:val="single" w:sz="8" w:space="0" w:color="auto"/>
            </w:tcBorders>
            <w:shd w:val="clear" w:color="auto" w:fill="auto"/>
            <w:noWrap/>
            <w:vAlign w:val="center"/>
          </w:tcPr>
          <w:p w14:paraId="1ECE3012"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-13.2</w:t>
            </w:r>
          </w:p>
        </w:tc>
        <w:tc>
          <w:tcPr>
            <w:tcW w:w="1306" w:type="dxa"/>
            <w:tcBorders>
              <w:top w:val="nil"/>
              <w:left w:val="nil"/>
              <w:bottom w:val="nil"/>
              <w:right w:val="single" w:sz="12" w:space="0" w:color="auto"/>
            </w:tcBorders>
            <w:shd w:val="clear" w:color="auto" w:fill="auto"/>
            <w:noWrap/>
            <w:vAlign w:val="center"/>
          </w:tcPr>
          <w:p w14:paraId="6716D304"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[-35.6 4.9]</w:t>
            </w:r>
          </w:p>
        </w:tc>
        <w:tc>
          <w:tcPr>
            <w:tcW w:w="673" w:type="dxa"/>
            <w:tcBorders>
              <w:top w:val="nil"/>
              <w:left w:val="single" w:sz="12" w:space="0" w:color="auto"/>
              <w:bottom w:val="nil"/>
              <w:right w:val="single" w:sz="8" w:space="0" w:color="auto"/>
            </w:tcBorders>
            <w:shd w:val="clear" w:color="auto" w:fill="auto"/>
            <w:noWrap/>
            <w:vAlign w:val="center"/>
          </w:tcPr>
          <w:p w14:paraId="71AA2E4C"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-0.2</w:t>
            </w:r>
          </w:p>
        </w:tc>
        <w:tc>
          <w:tcPr>
            <w:tcW w:w="1306" w:type="dxa"/>
            <w:tcBorders>
              <w:top w:val="nil"/>
              <w:left w:val="nil"/>
              <w:bottom w:val="nil"/>
              <w:right w:val="single" w:sz="12" w:space="0" w:color="auto"/>
            </w:tcBorders>
            <w:shd w:val="clear" w:color="auto" w:fill="auto"/>
            <w:noWrap/>
            <w:vAlign w:val="center"/>
          </w:tcPr>
          <w:p w14:paraId="28BEFE64"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[-21 19.5]</w:t>
            </w:r>
          </w:p>
        </w:tc>
        <w:tc>
          <w:tcPr>
            <w:tcW w:w="645" w:type="dxa"/>
            <w:tcBorders>
              <w:top w:val="nil"/>
              <w:left w:val="single" w:sz="12" w:space="0" w:color="auto"/>
              <w:bottom w:val="nil"/>
              <w:right w:val="single" w:sz="8" w:space="0" w:color="auto"/>
            </w:tcBorders>
            <w:shd w:val="clear" w:color="auto" w:fill="auto"/>
            <w:noWrap/>
            <w:vAlign w:val="center"/>
          </w:tcPr>
          <w:p w14:paraId="423201A5"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-4.3</w:t>
            </w:r>
          </w:p>
        </w:tc>
        <w:tc>
          <w:tcPr>
            <w:tcW w:w="1260" w:type="dxa"/>
            <w:tcBorders>
              <w:top w:val="nil"/>
              <w:left w:val="nil"/>
              <w:bottom w:val="nil"/>
              <w:right w:val="single" w:sz="12" w:space="0" w:color="auto"/>
            </w:tcBorders>
            <w:shd w:val="clear" w:color="auto" w:fill="auto"/>
            <w:noWrap/>
            <w:vAlign w:val="center"/>
          </w:tcPr>
          <w:p w14:paraId="1375DD14"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[-39.5 24.3]</w:t>
            </w:r>
          </w:p>
        </w:tc>
        <w:tc>
          <w:tcPr>
            <w:tcW w:w="673" w:type="dxa"/>
            <w:tcBorders>
              <w:top w:val="nil"/>
              <w:left w:val="single" w:sz="12" w:space="0" w:color="auto"/>
              <w:bottom w:val="nil"/>
              <w:right w:val="single" w:sz="8" w:space="0" w:color="auto"/>
            </w:tcBorders>
            <w:shd w:val="clear" w:color="auto" w:fill="auto"/>
            <w:noWrap/>
            <w:vAlign w:val="center"/>
          </w:tcPr>
          <w:p w14:paraId="2BAEFC5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-16.3</w:t>
            </w:r>
          </w:p>
        </w:tc>
        <w:tc>
          <w:tcPr>
            <w:tcW w:w="1246" w:type="dxa"/>
            <w:tcBorders>
              <w:top w:val="nil"/>
              <w:left w:val="nil"/>
              <w:bottom w:val="nil"/>
              <w:right w:val="single" w:sz="12" w:space="0" w:color="auto"/>
            </w:tcBorders>
            <w:shd w:val="clear" w:color="auto" w:fill="auto"/>
            <w:noWrap/>
            <w:vAlign w:val="center"/>
          </w:tcPr>
          <w:p w14:paraId="731378A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[-74 31.2]</w:t>
            </w:r>
          </w:p>
        </w:tc>
      </w:tr>
      <w:tr w:rsidR="008B607C" w:rsidRPr="00897978" w14:paraId="1FF7C674"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65411802"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Distance*Female</w:t>
            </w:r>
          </w:p>
        </w:tc>
        <w:tc>
          <w:tcPr>
            <w:tcW w:w="822" w:type="dxa"/>
            <w:tcBorders>
              <w:top w:val="nil"/>
              <w:left w:val="nil"/>
              <w:bottom w:val="nil"/>
              <w:right w:val="single" w:sz="12" w:space="0" w:color="auto"/>
            </w:tcBorders>
            <w:shd w:val="clear" w:color="auto" w:fill="auto"/>
            <w:noWrap/>
            <w:vAlign w:val="center"/>
            <w:hideMark/>
          </w:tcPr>
          <w:p w14:paraId="0D42E1A4"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0.025</w:t>
            </w:r>
          </w:p>
        </w:tc>
        <w:tc>
          <w:tcPr>
            <w:tcW w:w="645" w:type="dxa"/>
            <w:tcBorders>
              <w:top w:val="nil"/>
              <w:left w:val="nil"/>
              <w:bottom w:val="nil"/>
              <w:right w:val="single" w:sz="8" w:space="0" w:color="auto"/>
            </w:tcBorders>
            <w:shd w:val="clear" w:color="auto" w:fill="auto"/>
            <w:noWrap/>
            <w:vAlign w:val="center"/>
          </w:tcPr>
          <w:p w14:paraId="59D70D0B"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-5.0</w:t>
            </w:r>
          </w:p>
        </w:tc>
        <w:tc>
          <w:tcPr>
            <w:tcW w:w="1306" w:type="dxa"/>
            <w:tcBorders>
              <w:top w:val="nil"/>
              <w:left w:val="nil"/>
              <w:bottom w:val="nil"/>
              <w:right w:val="single" w:sz="12" w:space="0" w:color="auto"/>
            </w:tcBorders>
            <w:shd w:val="clear" w:color="auto" w:fill="auto"/>
            <w:noWrap/>
            <w:vAlign w:val="center"/>
          </w:tcPr>
          <w:p w14:paraId="2A1C4F3E"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[-57.5 34]</w:t>
            </w:r>
          </w:p>
        </w:tc>
        <w:tc>
          <w:tcPr>
            <w:tcW w:w="645" w:type="dxa"/>
            <w:tcBorders>
              <w:top w:val="nil"/>
              <w:left w:val="single" w:sz="12" w:space="0" w:color="auto"/>
              <w:bottom w:val="nil"/>
              <w:right w:val="single" w:sz="8" w:space="0" w:color="auto"/>
            </w:tcBorders>
            <w:shd w:val="clear" w:color="auto" w:fill="auto"/>
            <w:noWrap/>
            <w:vAlign w:val="center"/>
          </w:tcPr>
          <w:p w14:paraId="1B18B4C0"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-15.9</w:t>
            </w:r>
          </w:p>
        </w:tc>
        <w:tc>
          <w:tcPr>
            <w:tcW w:w="1206" w:type="dxa"/>
            <w:tcBorders>
              <w:top w:val="nil"/>
              <w:left w:val="nil"/>
              <w:bottom w:val="nil"/>
              <w:right w:val="single" w:sz="12" w:space="0" w:color="auto"/>
            </w:tcBorders>
            <w:shd w:val="clear" w:color="auto" w:fill="auto"/>
            <w:noWrap/>
            <w:vAlign w:val="center"/>
          </w:tcPr>
          <w:p w14:paraId="1DDAD835"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[-75.7 73.7]</w:t>
            </w:r>
          </w:p>
        </w:tc>
        <w:tc>
          <w:tcPr>
            <w:tcW w:w="673" w:type="dxa"/>
            <w:tcBorders>
              <w:top w:val="nil"/>
              <w:left w:val="single" w:sz="12" w:space="0" w:color="auto"/>
              <w:bottom w:val="nil"/>
              <w:right w:val="single" w:sz="8" w:space="0" w:color="auto"/>
            </w:tcBorders>
            <w:shd w:val="clear" w:color="auto" w:fill="auto"/>
            <w:noWrap/>
            <w:vAlign w:val="center"/>
          </w:tcPr>
          <w:p w14:paraId="6FA5346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29.4</w:t>
            </w:r>
          </w:p>
        </w:tc>
        <w:tc>
          <w:tcPr>
            <w:tcW w:w="1306" w:type="dxa"/>
            <w:tcBorders>
              <w:top w:val="nil"/>
              <w:left w:val="nil"/>
              <w:bottom w:val="nil"/>
              <w:right w:val="single" w:sz="12" w:space="0" w:color="auto"/>
            </w:tcBorders>
            <w:shd w:val="clear" w:color="auto" w:fill="auto"/>
            <w:noWrap/>
            <w:vAlign w:val="center"/>
          </w:tcPr>
          <w:p w14:paraId="2FD85ABD"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[-96.8 116.6]</w:t>
            </w:r>
          </w:p>
        </w:tc>
        <w:tc>
          <w:tcPr>
            <w:tcW w:w="673" w:type="dxa"/>
            <w:tcBorders>
              <w:top w:val="nil"/>
              <w:left w:val="single" w:sz="12" w:space="0" w:color="auto"/>
              <w:bottom w:val="nil"/>
              <w:right w:val="single" w:sz="8" w:space="0" w:color="auto"/>
            </w:tcBorders>
            <w:shd w:val="clear" w:color="auto" w:fill="auto"/>
            <w:noWrap/>
            <w:vAlign w:val="center"/>
          </w:tcPr>
          <w:p w14:paraId="1A1DE04D"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-55.9</w:t>
            </w:r>
          </w:p>
        </w:tc>
        <w:tc>
          <w:tcPr>
            <w:tcW w:w="1306" w:type="dxa"/>
            <w:tcBorders>
              <w:top w:val="nil"/>
              <w:left w:val="nil"/>
              <w:bottom w:val="nil"/>
              <w:right w:val="single" w:sz="12" w:space="0" w:color="auto"/>
            </w:tcBorders>
            <w:shd w:val="clear" w:color="auto" w:fill="auto"/>
            <w:noWrap/>
            <w:vAlign w:val="center"/>
          </w:tcPr>
          <w:p w14:paraId="0732A312"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[-125.1 2.8]</w:t>
            </w:r>
          </w:p>
        </w:tc>
        <w:tc>
          <w:tcPr>
            <w:tcW w:w="645" w:type="dxa"/>
            <w:tcBorders>
              <w:top w:val="nil"/>
              <w:left w:val="single" w:sz="12" w:space="0" w:color="auto"/>
              <w:bottom w:val="nil"/>
              <w:right w:val="single" w:sz="8" w:space="0" w:color="auto"/>
            </w:tcBorders>
            <w:shd w:val="clear" w:color="auto" w:fill="auto"/>
            <w:noWrap/>
            <w:vAlign w:val="center"/>
          </w:tcPr>
          <w:p w14:paraId="3CA6ACC0"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64.1</w:t>
            </w:r>
          </w:p>
        </w:tc>
        <w:tc>
          <w:tcPr>
            <w:tcW w:w="1260" w:type="dxa"/>
            <w:tcBorders>
              <w:top w:val="nil"/>
              <w:left w:val="nil"/>
              <w:bottom w:val="nil"/>
              <w:right w:val="single" w:sz="12" w:space="0" w:color="auto"/>
            </w:tcBorders>
            <w:shd w:val="clear" w:color="auto" w:fill="auto"/>
            <w:noWrap/>
            <w:vAlign w:val="center"/>
          </w:tcPr>
          <w:p w14:paraId="613E18F7"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[-140.1 318.2]</w:t>
            </w:r>
          </w:p>
        </w:tc>
        <w:tc>
          <w:tcPr>
            <w:tcW w:w="673" w:type="dxa"/>
            <w:tcBorders>
              <w:top w:val="nil"/>
              <w:left w:val="single" w:sz="12" w:space="0" w:color="auto"/>
              <w:bottom w:val="nil"/>
              <w:right w:val="single" w:sz="8" w:space="0" w:color="auto"/>
            </w:tcBorders>
            <w:shd w:val="clear" w:color="auto" w:fill="auto"/>
            <w:noWrap/>
            <w:vAlign w:val="center"/>
          </w:tcPr>
          <w:p w14:paraId="2650A60E"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-43.6</w:t>
            </w:r>
          </w:p>
        </w:tc>
        <w:tc>
          <w:tcPr>
            <w:tcW w:w="1246" w:type="dxa"/>
            <w:tcBorders>
              <w:top w:val="nil"/>
              <w:left w:val="nil"/>
              <w:bottom w:val="nil"/>
              <w:right w:val="single" w:sz="12" w:space="0" w:color="auto"/>
            </w:tcBorders>
            <w:shd w:val="clear" w:color="auto" w:fill="auto"/>
            <w:noWrap/>
            <w:vAlign w:val="center"/>
          </w:tcPr>
          <w:p w14:paraId="7EFF3741"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[-167.2 127.9]</w:t>
            </w:r>
          </w:p>
        </w:tc>
      </w:tr>
      <w:tr w:rsidR="008B607C" w:rsidRPr="00897978" w14:paraId="0268277F"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7F852422"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Distance*Temperature</w:t>
            </w:r>
          </w:p>
        </w:tc>
        <w:tc>
          <w:tcPr>
            <w:tcW w:w="822" w:type="dxa"/>
            <w:tcBorders>
              <w:top w:val="nil"/>
              <w:left w:val="nil"/>
              <w:bottom w:val="nil"/>
              <w:right w:val="single" w:sz="12" w:space="0" w:color="auto"/>
            </w:tcBorders>
            <w:shd w:val="clear" w:color="auto" w:fill="auto"/>
            <w:noWrap/>
            <w:vAlign w:val="center"/>
            <w:hideMark/>
          </w:tcPr>
          <w:p w14:paraId="31C81DF2"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0.119</w:t>
            </w:r>
          </w:p>
        </w:tc>
        <w:tc>
          <w:tcPr>
            <w:tcW w:w="645" w:type="dxa"/>
            <w:tcBorders>
              <w:top w:val="nil"/>
              <w:left w:val="nil"/>
              <w:bottom w:val="nil"/>
              <w:right w:val="single" w:sz="8" w:space="0" w:color="auto"/>
            </w:tcBorders>
            <w:shd w:val="clear" w:color="auto" w:fill="auto"/>
            <w:noWrap/>
            <w:vAlign w:val="center"/>
          </w:tcPr>
          <w:p w14:paraId="65318E79"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-8.3</w:t>
            </w:r>
          </w:p>
        </w:tc>
        <w:tc>
          <w:tcPr>
            <w:tcW w:w="1306" w:type="dxa"/>
            <w:tcBorders>
              <w:top w:val="nil"/>
              <w:left w:val="nil"/>
              <w:bottom w:val="nil"/>
              <w:right w:val="single" w:sz="12" w:space="0" w:color="auto"/>
            </w:tcBorders>
            <w:shd w:val="clear" w:color="auto" w:fill="auto"/>
            <w:noWrap/>
            <w:vAlign w:val="center"/>
          </w:tcPr>
          <w:p w14:paraId="3933B5B0"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[-134.5 112.2]</w:t>
            </w:r>
          </w:p>
        </w:tc>
        <w:tc>
          <w:tcPr>
            <w:tcW w:w="645" w:type="dxa"/>
            <w:tcBorders>
              <w:top w:val="nil"/>
              <w:left w:val="single" w:sz="12" w:space="0" w:color="auto"/>
              <w:bottom w:val="nil"/>
              <w:right w:val="single" w:sz="8" w:space="0" w:color="auto"/>
            </w:tcBorders>
            <w:shd w:val="clear" w:color="auto" w:fill="auto"/>
            <w:noWrap/>
            <w:vAlign w:val="center"/>
          </w:tcPr>
          <w:p w14:paraId="0FCDF2D6"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-24.0</w:t>
            </w:r>
          </w:p>
        </w:tc>
        <w:tc>
          <w:tcPr>
            <w:tcW w:w="1206" w:type="dxa"/>
            <w:tcBorders>
              <w:top w:val="nil"/>
              <w:left w:val="nil"/>
              <w:bottom w:val="nil"/>
              <w:right w:val="single" w:sz="12" w:space="0" w:color="auto"/>
            </w:tcBorders>
            <w:shd w:val="clear" w:color="auto" w:fill="auto"/>
            <w:noWrap/>
            <w:vAlign w:val="center"/>
          </w:tcPr>
          <w:p w14:paraId="6AE9C3AC"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[-71.2 66.2]</w:t>
            </w:r>
          </w:p>
        </w:tc>
        <w:tc>
          <w:tcPr>
            <w:tcW w:w="673" w:type="dxa"/>
            <w:tcBorders>
              <w:top w:val="nil"/>
              <w:left w:val="single" w:sz="12" w:space="0" w:color="auto"/>
              <w:bottom w:val="nil"/>
              <w:right w:val="single" w:sz="8" w:space="0" w:color="auto"/>
            </w:tcBorders>
            <w:shd w:val="clear" w:color="auto" w:fill="auto"/>
            <w:noWrap/>
            <w:vAlign w:val="center"/>
          </w:tcPr>
          <w:p w14:paraId="250485B6"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-126.0</w:t>
            </w:r>
          </w:p>
        </w:tc>
        <w:tc>
          <w:tcPr>
            <w:tcW w:w="1306" w:type="dxa"/>
            <w:tcBorders>
              <w:top w:val="nil"/>
              <w:left w:val="nil"/>
              <w:bottom w:val="nil"/>
              <w:right w:val="single" w:sz="12" w:space="0" w:color="auto"/>
            </w:tcBorders>
            <w:shd w:val="clear" w:color="auto" w:fill="auto"/>
            <w:noWrap/>
            <w:vAlign w:val="center"/>
          </w:tcPr>
          <w:p w14:paraId="398A6412"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[-447.7 88.2]</w:t>
            </w:r>
          </w:p>
        </w:tc>
        <w:tc>
          <w:tcPr>
            <w:tcW w:w="673" w:type="dxa"/>
            <w:tcBorders>
              <w:top w:val="nil"/>
              <w:left w:val="single" w:sz="12" w:space="0" w:color="auto"/>
              <w:bottom w:val="nil"/>
              <w:right w:val="single" w:sz="8" w:space="0" w:color="auto"/>
            </w:tcBorders>
            <w:shd w:val="clear" w:color="auto" w:fill="auto"/>
            <w:noWrap/>
            <w:vAlign w:val="center"/>
          </w:tcPr>
          <w:p w14:paraId="0D2DCEEC"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60.9</w:t>
            </w:r>
          </w:p>
        </w:tc>
        <w:tc>
          <w:tcPr>
            <w:tcW w:w="1306" w:type="dxa"/>
            <w:tcBorders>
              <w:top w:val="nil"/>
              <w:left w:val="nil"/>
              <w:bottom w:val="nil"/>
              <w:right w:val="single" w:sz="12" w:space="0" w:color="auto"/>
            </w:tcBorders>
            <w:shd w:val="clear" w:color="auto" w:fill="auto"/>
            <w:noWrap/>
            <w:vAlign w:val="center"/>
          </w:tcPr>
          <w:p w14:paraId="3167F90B"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[-317.1 519.6]</w:t>
            </w:r>
          </w:p>
        </w:tc>
        <w:tc>
          <w:tcPr>
            <w:tcW w:w="645" w:type="dxa"/>
            <w:tcBorders>
              <w:top w:val="nil"/>
              <w:left w:val="single" w:sz="12" w:space="0" w:color="auto"/>
              <w:bottom w:val="nil"/>
              <w:right w:val="single" w:sz="8" w:space="0" w:color="auto"/>
            </w:tcBorders>
            <w:shd w:val="clear" w:color="auto" w:fill="auto"/>
            <w:noWrap/>
            <w:vAlign w:val="center"/>
          </w:tcPr>
          <w:p w14:paraId="7CC9F582"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-36.8</w:t>
            </w:r>
          </w:p>
        </w:tc>
        <w:tc>
          <w:tcPr>
            <w:tcW w:w="1260" w:type="dxa"/>
            <w:tcBorders>
              <w:top w:val="nil"/>
              <w:left w:val="nil"/>
              <w:bottom w:val="nil"/>
              <w:right w:val="single" w:sz="12" w:space="0" w:color="auto"/>
            </w:tcBorders>
            <w:shd w:val="clear" w:color="auto" w:fill="auto"/>
            <w:noWrap/>
            <w:vAlign w:val="center"/>
          </w:tcPr>
          <w:p w14:paraId="6ADC663F"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[-588.6 322.8]</w:t>
            </w:r>
          </w:p>
        </w:tc>
        <w:tc>
          <w:tcPr>
            <w:tcW w:w="673" w:type="dxa"/>
            <w:tcBorders>
              <w:top w:val="nil"/>
              <w:left w:val="single" w:sz="12" w:space="0" w:color="auto"/>
              <w:bottom w:val="nil"/>
              <w:right w:val="single" w:sz="8" w:space="0" w:color="auto"/>
            </w:tcBorders>
            <w:shd w:val="clear" w:color="auto" w:fill="auto"/>
            <w:noWrap/>
            <w:vAlign w:val="center"/>
          </w:tcPr>
          <w:p w14:paraId="244B7FFD"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-119.4</w:t>
            </w:r>
          </w:p>
        </w:tc>
        <w:tc>
          <w:tcPr>
            <w:tcW w:w="1246" w:type="dxa"/>
            <w:tcBorders>
              <w:top w:val="nil"/>
              <w:left w:val="nil"/>
              <w:bottom w:val="nil"/>
              <w:right w:val="single" w:sz="12" w:space="0" w:color="auto"/>
            </w:tcBorders>
            <w:shd w:val="clear" w:color="auto" w:fill="auto"/>
            <w:noWrap/>
            <w:vAlign w:val="center"/>
          </w:tcPr>
          <w:p w14:paraId="7F79E58C"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[-439.8 121.4]</w:t>
            </w:r>
          </w:p>
        </w:tc>
      </w:tr>
      <w:tr w:rsidR="008B607C" w:rsidRPr="00897978" w14:paraId="03466E46" w14:textId="77777777" w:rsidTr="00956E04">
        <w:trPr>
          <w:trHeight w:val="300"/>
        </w:trPr>
        <w:tc>
          <w:tcPr>
            <w:tcW w:w="2098" w:type="dxa"/>
            <w:tcBorders>
              <w:top w:val="nil"/>
              <w:left w:val="single" w:sz="12" w:space="0" w:color="auto"/>
              <w:bottom w:val="nil"/>
              <w:right w:val="single" w:sz="12" w:space="0" w:color="auto"/>
            </w:tcBorders>
            <w:shd w:val="clear" w:color="auto" w:fill="auto"/>
            <w:noWrap/>
            <w:vAlign w:val="center"/>
            <w:hideMark/>
          </w:tcPr>
          <w:p w14:paraId="70BFDB85"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Distance*Humidity</w:t>
            </w:r>
          </w:p>
        </w:tc>
        <w:tc>
          <w:tcPr>
            <w:tcW w:w="822" w:type="dxa"/>
            <w:tcBorders>
              <w:top w:val="nil"/>
              <w:left w:val="nil"/>
              <w:bottom w:val="nil"/>
              <w:right w:val="single" w:sz="12" w:space="0" w:color="auto"/>
            </w:tcBorders>
            <w:shd w:val="clear" w:color="auto" w:fill="auto"/>
            <w:noWrap/>
            <w:vAlign w:val="center"/>
            <w:hideMark/>
          </w:tcPr>
          <w:p w14:paraId="0B5579DA"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-0.105</w:t>
            </w:r>
          </w:p>
        </w:tc>
        <w:tc>
          <w:tcPr>
            <w:tcW w:w="645" w:type="dxa"/>
            <w:tcBorders>
              <w:top w:val="nil"/>
              <w:left w:val="nil"/>
              <w:bottom w:val="nil"/>
              <w:right w:val="single" w:sz="8" w:space="0" w:color="auto"/>
            </w:tcBorders>
            <w:shd w:val="clear" w:color="auto" w:fill="auto"/>
            <w:noWrap/>
            <w:vAlign w:val="center"/>
          </w:tcPr>
          <w:p w14:paraId="69306667"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12.1</w:t>
            </w:r>
          </w:p>
        </w:tc>
        <w:tc>
          <w:tcPr>
            <w:tcW w:w="1306" w:type="dxa"/>
            <w:tcBorders>
              <w:top w:val="nil"/>
              <w:left w:val="nil"/>
              <w:bottom w:val="nil"/>
              <w:right w:val="single" w:sz="12" w:space="0" w:color="auto"/>
            </w:tcBorders>
            <w:shd w:val="clear" w:color="auto" w:fill="auto"/>
            <w:noWrap/>
            <w:vAlign w:val="center"/>
          </w:tcPr>
          <w:p w14:paraId="00D55ED4"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[-35.2 49.1]</w:t>
            </w:r>
          </w:p>
        </w:tc>
        <w:tc>
          <w:tcPr>
            <w:tcW w:w="645" w:type="dxa"/>
            <w:tcBorders>
              <w:top w:val="nil"/>
              <w:left w:val="single" w:sz="12" w:space="0" w:color="auto"/>
              <w:bottom w:val="nil"/>
              <w:right w:val="single" w:sz="8" w:space="0" w:color="auto"/>
            </w:tcBorders>
            <w:shd w:val="clear" w:color="auto" w:fill="auto"/>
            <w:noWrap/>
            <w:vAlign w:val="center"/>
          </w:tcPr>
          <w:p w14:paraId="14A3A397"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-6.9</w:t>
            </w:r>
          </w:p>
        </w:tc>
        <w:tc>
          <w:tcPr>
            <w:tcW w:w="1206" w:type="dxa"/>
            <w:tcBorders>
              <w:top w:val="nil"/>
              <w:left w:val="nil"/>
              <w:bottom w:val="nil"/>
              <w:right w:val="single" w:sz="12" w:space="0" w:color="auto"/>
            </w:tcBorders>
            <w:shd w:val="clear" w:color="auto" w:fill="auto"/>
            <w:noWrap/>
            <w:vAlign w:val="center"/>
          </w:tcPr>
          <w:p w14:paraId="64C790A6"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[-46.8 38.3]</w:t>
            </w:r>
          </w:p>
        </w:tc>
        <w:tc>
          <w:tcPr>
            <w:tcW w:w="673" w:type="dxa"/>
            <w:tcBorders>
              <w:top w:val="nil"/>
              <w:left w:val="single" w:sz="12" w:space="0" w:color="auto"/>
              <w:bottom w:val="nil"/>
              <w:right w:val="single" w:sz="8" w:space="0" w:color="auto"/>
            </w:tcBorders>
            <w:shd w:val="clear" w:color="auto" w:fill="auto"/>
            <w:noWrap/>
            <w:vAlign w:val="center"/>
          </w:tcPr>
          <w:p w14:paraId="57052FDE"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64.2</w:t>
            </w:r>
          </w:p>
        </w:tc>
        <w:tc>
          <w:tcPr>
            <w:tcW w:w="1306" w:type="dxa"/>
            <w:tcBorders>
              <w:top w:val="nil"/>
              <w:left w:val="nil"/>
              <w:bottom w:val="nil"/>
              <w:right w:val="single" w:sz="12" w:space="0" w:color="auto"/>
            </w:tcBorders>
            <w:shd w:val="clear" w:color="auto" w:fill="auto"/>
            <w:noWrap/>
            <w:vAlign w:val="center"/>
          </w:tcPr>
          <w:p w14:paraId="7D0A4E08"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[13.4 133.8]</w:t>
            </w:r>
          </w:p>
        </w:tc>
        <w:tc>
          <w:tcPr>
            <w:tcW w:w="673" w:type="dxa"/>
            <w:tcBorders>
              <w:top w:val="nil"/>
              <w:left w:val="single" w:sz="12" w:space="0" w:color="auto"/>
              <w:bottom w:val="nil"/>
              <w:right w:val="single" w:sz="8" w:space="0" w:color="auto"/>
            </w:tcBorders>
            <w:shd w:val="clear" w:color="auto" w:fill="auto"/>
            <w:noWrap/>
            <w:vAlign w:val="center"/>
          </w:tcPr>
          <w:p w14:paraId="0F6088D0"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29.8</w:t>
            </w:r>
          </w:p>
        </w:tc>
        <w:tc>
          <w:tcPr>
            <w:tcW w:w="1306" w:type="dxa"/>
            <w:tcBorders>
              <w:top w:val="nil"/>
              <w:left w:val="nil"/>
              <w:bottom w:val="nil"/>
              <w:right w:val="single" w:sz="12" w:space="0" w:color="auto"/>
            </w:tcBorders>
            <w:shd w:val="clear" w:color="auto" w:fill="auto"/>
            <w:noWrap/>
            <w:vAlign w:val="center"/>
          </w:tcPr>
          <w:p w14:paraId="056D4971"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[-6.9 85.8]</w:t>
            </w:r>
          </w:p>
        </w:tc>
        <w:tc>
          <w:tcPr>
            <w:tcW w:w="645" w:type="dxa"/>
            <w:tcBorders>
              <w:top w:val="nil"/>
              <w:left w:val="single" w:sz="12" w:space="0" w:color="auto"/>
              <w:bottom w:val="nil"/>
              <w:right w:val="single" w:sz="8" w:space="0" w:color="auto"/>
            </w:tcBorders>
            <w:shd w:val="clear" w:color="auto" w:fill="auto"/>
            <w:noWrap/>
            <w:vAlign w:val="center"/>
          </w:tcPr>
          <w:p w14:paraId="4CA7182A"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21.3</w:t>
            </w:r>
          </w:p>
        </w:tc>
        <w:tc>
          <w:tcPr>
            <w:tcW w:w="1260" w:type="dxa"/>
            <w:tcBorders>
              <w:top w:val="nil"/>
              <w:left w:val="nil"/>
              <w:bottom w:val="nil"/>
              <w:right w:val="single" w:sz="12" w:space="0" w:color="auto"/>
            </w:tcBorders>
            <w:shd w:val="clear" w:color="auto" w:fill="auto"/>
            <w:noWrap/>
            <w:vAlign w:val="center"/>
          </w:tcPr>
          <w:p w14:paraId="4156F23A"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[-84.9 102.2]</w:t>
            </w:r>
          </w:p>
        </w:tc>
        <w:tc>
          <w:tcPr>
            <w:tcW w:w="673" w:type="dxa"/>
            <w:tcBorders>
              <w:top w:val="nil"/>
              <w:left w:val="single" w:sz="12" w:space="0" w:color="auto"/>
              <w:bottom w:val="nil"/>
              <w:right w:val="single" w:sz="8" w:space="0" w:color="auto"/>
            </w:tcBorders>
            <w:shd w:val="clear" w:color="auto" w:fill="auto"/>
            <w:noWrap/>
            <w:vAlign w:val="center"/>
          </w:tcPr>
          <w:p w14:paraId="3F977549"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97.4</w:t>
            </w:r>
          </w:p>
        </w:tc>
        <w:tc>
          <w:tcPr>
            <w:tcW w:w="1246" w:type="dxa"/>
            <w:tcBorders>
              <w:top w:val="nil"/>
              <w:left w:val="nil"/>
              <w:bottom w:val="nil"/>
              <w:right w:val="single" w:sz="12" w:space="0" w:color="auto"/>
            </w:tcBorders>
            <w:shd w:val="clear" w:color="auto" w:fill="auto"/>
            <w:noWrap/>
            <w:vAlign w:val="center"/>
          </w:tcPr>
          <w:p w14:paraId="307B3FAC"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[-282.5 448.1]</w:t>
            </w:r>
          </w:p>
        </w:tc>
      </w:tr>
      <w:tr w:rsidR="008B607C" w:rsidRPr="00897978" w14:paraId="74E131F6" w14:textId="77777777" w:rsidTr="00956E04">
        <w:trPr>
          <w:trHeight w:val="315"/>
        </w:trPr>
        <w:tc>
          <w:tcPr>
            <w:tcW w:w="2098" w:type="dxa"/>
            <w:tcBorders>
              <w:top w:val="nil"/>
              <w:left w:val="single" w:sz="12" w:space="0" w:color="auto"/>
              <w:bottom w:val="single" w:sz="12" w:space="0" w:color="auto"/>
              <w:right w:val="single" w:sz="12" w:space="0" w:color="auto"/>
            </w:tcBorders>
            <w:shd w:val="clear" w:color="auto" w:fill="auto"/>
            <w:noWrap/>
            <w:vAlign w:val="center"/>
            <w:hideMark/>
          </w:tcPr>
          <w:p w14:paraId="40011D2A"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Distance*Rainy</w:t>
            </w:r>
          </w:p>
        </w:tc>
        <w:tc>
          <w:tcPr>
            <w:tcW w:w="822" w:type="dxa"/>
            <w:tcBorders>
              <w:top w:val="nil"/>
              <w:left w:val="nil"/>
              <w:bottom w:val="single" w:sz="12" w:space="0" w:color="auto"/>
              <w:right w:val="single" w:sz="12" w:space="0" w:color="auto"/>
            </w:tcBorders>
            <w:shd w:val="clear" w:color="auto" w:fill="auto"/>
            <w:noWrap/>
            <w:vAlign w:val="center"/>
            <w:hideMark/>
          </w:tcPr>
          <w:p w14:paraId="05C8B4C6"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-0.136</w:t>
            </w:r>
          </w:p>
        </w:tc>
        <w:tc>
          <w:tcPr>
            <w:tcW w:w="645" w:type="dxa"/>
            <w:tcBorders>
              <w:top w:val="nil"/>
              <w:left w:val="nil"/>
              <w:bottom w:val="single" w:sz="12" w:space="0" w:color="auto"/>
              <w:right w:val="single" w:sz="8" w:space="0" w:color="auto"/>
            </w:tcBorders>
            <w:shd w:val="clear" w:color="auto" w:fill="auto"/>
            <w:noWrap/>
            <w:vAlign w:val="center"/>
            <w:hideMark/>
          </w:tcPr>
          <w:p w14:paraId="7FCBB23E" w14:textId="77777777" w:rsidR="008B607C" w:rsidRPr="00C107F2" w:rsidRDefault="008B607C" w:rsidP="008B607C">
            <w:pPr>
              <w:spacing w:before="0" w:after="0"/>
              <w:jc w:val="center"/>
              <w:rPr>
                <w:rFonts w:eastAsia="Times New Roman" w:cs="Times New Roman"/>
                <w:color w:val="000000"/>
                <w:sz w:val="20"/>
                <w:szCs w:val="20"/>
              </w:rPr>
            </w:pPr>
            <w:r>
              <w:rPr>
                <w:color w:val="000000"/>
                <w:sz w:val="20"/>
                <w:szCs w:val="20"/>
              </w:rPr>
              <w:t>-20.0</w:t>
            </w:r>
          </w:p>
        </w:tc>
        <w:tc>
          <w:tcPr>
            <w:tcW w:w="1306" w:type="dxa"/>
            <w:tcBorders>
              <w:top w:val="nil"/>
              <w:left w:val="nil"/>
              <w:bottom w:val="single" w:sz="12" w:space="0" w:color="auto"/>
              <w:right w:val="single" w:sz="12" w:space="0" w:color="auto"/>
            </w:tcBorders>
            <w:shd w:val="clear" w:color="auto" w:fill="auto"/>
            <w:noWrap/>
            <w:vAlign w:val="center"/>
          </w:tcPr>
          <w:p w14:paraId="4481FC12"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[-47.7 13.3]</w:t>
            </w:r>
          </w:p>
        </w:tc>
        <w:tc>
          <w:tcPr>
            <w:tcW w:w="645" w:type="dxa"/>
            <w:tcBorders>
              <w:top w:val="nil"/>
              <w:left w:val="single" w:sz="12" w:space="0" w:color="auto"/>
              <w:bottom w:val="single" w:sz="12" w:space="0" w:color="auto"/>
              <w:right w:val="single" w:sz="8" w:space="0" w:color="auto"/>
            </w:tcBorders>
            <w:shd w:val="clear" w:color="auto" w:fill="auto"/>
            <w:noWrap/>
            <w:vAlign w:val="center"/>
          </w:tcPr>
          <w:p w14:paraId="49B008A5"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42.2</w:t>
            </w:r>
          </w:p>
        </w:tc>
        <w:tc>
          <w:tcPr>
            <w:tcW w:w="1206" w:type="dxa"/>
            <w:tcBorders>
              <w:top w:val="nil"/>
              <w:left w:val="nil"/>
              <w:bottom w:val="single" w:sz="12" w:space="0" w:color="auto"/>
              <w:right w:val="single" w:sz="12" w:space="0" w:color="auto"/>
            </w:tcBorders>
            <w:shd w:val="clear" w:color="auto" w:fill="auto"/>
            <w:noWrap/>
            <w:vAlign w:val="center"/>
          </w:tcPr>
          <w:p w14:paraId="01486E13"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[-11.8 131.8]</w:t>
            </w:r>
          </w:p>
        </w:tc>
        <w:tc>
          <w:tcPr>
            <w:tcW w:w="673" w:type="dxa"/>
            <w:tcBorders>
              <w:top w:val="nil"/>
              <w:left w:val="single" w:sz="12" w:space="0" w:color="auto"/>
              <w:bottom w:val="single" w:sz="12" w:space="0" w:color="auto"/>
              <w:right w:val="single" w:sz="8" w:space="0" w:color="auto"/>
            </w:tcBorders>
            <w:shd w:val="clear" w:color="auto" w:fill="auto"/>
            <w:noWrap/>
            <w:vAlign w:val="center"/>
          </w:tcPr>
          <w:p w14:paraId="52B370FE"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39.5</w:t>
            </w:r>
          </w:p>
        </w:tc>
        <w:tc>
          <w:tcPr>
            <w:tcW w:w="1306" w:type="dxa"/>
            <w:tcBorders>
              <w:top w:val="nil"/>
              <w:left w:val="nil"/>
              <w:bottom w:val="single" w:sz="12" w:space="0" w:color="auto"/>
              <w:right w:val="single" w:sz="12" w:space="0" w:color="auto"/>
            </w:tcBorders>
            <w:shd w:val="clear" w:color="auto" w:fill="auto"/>
            <w:noWrap/>
            <w:vAlign w:val="center"/>
          </w:tcPr>
          <w:p w14:paraId="4902B2EA"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[-106.7 377.3]</w:t>
            </w:r>
          </w:p>
        </w:tc>
        <w:tc>
          <w:tcPr>
            <w:tcW w:w="673" w:type="dxa"/>
            <w:tcBorders>
              <w:top w:val="nil"/>
              <w:left w:val="single" w:sz="12" w:space="0" w:color="auto"/>
              <w:bottom w:val="single" w:sz="12" w:space="0" w:color="auto"/>
              <w:right w:val="single" w:sz="8" w:space="0" w:color="auto"/>
            </w:tcBorders>
            <w:shd w:val="clear" w:color="auto" w:fill="auto"/>
            <w:noWrap/>
            <w:vAlign w:val="center"/>
          </w:tcPr>
          <w:p w14:paraId="07969CDE"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53.4</w:t>
            </w:r>
          </w:p>
        </w:tc>
        <w:tc>
          <w:tcPr>
            <w:tcW w:w="1306" w:type="dxa"/>
            <w:tcBorders>
              <w:top w:val="nil"/>
              <w:left w:val="nil"/>
              <w:bottom w:val="single" w:sz="12" w:space="0" w:color="auto"/>
              <w:right w:val="single" w:sz="12" w:space="0" w:color="auto"/>
            </w:tcBorders>
            <w:shd w:val="clear" w:color="auto" w:fill="auto"/>
            <w:noWrap/>
            <w:vAlign w:val="center"/>
          </w:tcPr>
          <w:p w14:paraId="380CACAB"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[-10.7 130]</w:t>
            </w:r>
          </w:p>
        </w:tc>
        <w:tc>
          <w:tcPr>
            <w:tcW w:w="645" w:type="dxa"/>
            <w:tcBorders>
              <w:top w:val="nil"/>
              <w:left w:val="single" w:sz="12" w:space="0" w:color="auto"/>
              <w:bottom w:val="single" w:sz="12" w:space="0" w:color="auto"/>
              <w:right w:val="single" w:sz="8" w:space="0" w:color="auto"/>
            </w:tcBorders>
            <w:shd w:val="clear" w:color="auto" w:fill="auto"/>
            <w:noWrap/>
            <w:vAlign w:val="center"/>
          </w:tcPr>
          <w:p w14:paraId="5948E28D"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-39.4</w:t>
            </w:r>
          </w:p>
        </w:tc>
        <w:tc>
          <w:tcPr>
            <w:tcW w:w="1260" w:type="dxa"/>
            <w:tcBorders>
              <w:top w:val="nil"/>
              <w:left w:val="nil"/>
              <w:bottom w:val="single" w:sz="12" w:space="0" w:color="auto"/>
              <w:right w:val="single" w:sz="12" w:space="0" w:color="auto"/>
            </w:tcBorders>
            <w:shd w:val="clear" w:color="auto" w:fill="auto"/>
            <w:noWrap/>
            <w:vAlign w:val="center"/>
          </w:tcPr>
          <w:p w14:paraId="5C28318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[-142.6 84.4]</w:t>
            </w:r>
          </w:p>
        </w:tc>
        <w:tc>
          <w:tcPr>
            <w:tcW w:w="673" w:type="dxa"/>
            <w:tcBorders>
              <w:top w:val="nil"/>
              <w:left w:val="single" w:sz="12" w:space="0" w:color="auto"/>
              <w:bottom w:val="single" w:sz="12" w:space="0" w:color="auto"/>
              <w:right w:val="single" w:sz="8" w:space="0" w:color="auto"/>
            </w:tcBorders>
            <w:shd w:val="clear" w:color="auto" w:fill="auto"/>
            <w:noWrap/>
            <w:vAlign w:val="center"/>
          </w:tcPr>
          <w:p w14:paraId="0D012758"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59.7</w:t>
            </w:r>
          </w:p>
        </w:tc>
        <w:tc>
          <w:tcPr>
            <w:tcW w:w="1246" w:type="dxa"/>
            <w:tcBorders>
              <w:top w:val="nil"/>
              <w:left w:val="single" w:sz="8" w:space="0" w:color="auto"/>
              <w:bottom w:val="single" w:sz="12" w:space="0" w:color="auto"/>
              <w:right w:val="single" w:sz="12" w:space="0" w:color="auto"/>
            </w:tcBorders>
            <w:shd w:val="clear" w:color="auto" w:fill="auto"/>
            <w:noWrap/>
            <w:vAlign w:val="center"/>
          </w:tcPr>
          <w:p w14:paraId="004F14E4" w14:textId="77777777" w:rsidR="008B607C" w:rsidRPr="00F0715C" w:rsidRDefault="008B607C" w:rsidP="008B607C">
            <w:pPr>
              <w:spacing w:before="0" w:after="0"/>
              <w:jc w:val="center"/>
              <w:rPr>
                <w:rFonts w:eastAsia="Times New Roman" w:cs="Times New Roman"/>
                <w:color w:val="000000"/>
                <w:sz w:val="20"/>
                <w:szCs w:val="20"/>
              </w:rPr>
            </w:pPr>
            <w:r>
              <w:rPr>
                <w:color w:val="000000"/>
                <w:sz w:val="20"/>
                <w:szCs w:val="20"/>
              </w:rPr>
              <w:t>[-124.8 679.7]</w:t>
            </w:r>
          </w:p>
        </w:tc>
      </w:tr>
      <w:tr w:rsidR="008B607C" w:rsidRPr="00897978" w14:paraId="662160F5" w14:textId="77777777" w:rsidTr="00956E04">
        <w:trPr>
          <w:trHeight w:val="315"/>
        </w:trPr>
        <w:tc>
          <w:tcPr>
            <w:tcW w:w="2098" w:type="dxa"/>
            <w:tcBorders>
              <w:top w:val="single" w:sz="12" w:space="0" w:color="auto"/>
              <w:left w:val="single" w:sz="12" w:space="0" w:color="auto"/>
              <w:right w:val="single" w:sz="12" w:space="0" w:color="auto"/>
            </w:tcBorders>
            <w:shd w:val="clear" w:color="auto" w:fill="auto"/>
            <w:noWrap/>
            <w:vAlign w:val="center"/>
          </w:tcPr>
          <w:p w14:paraId="5104B01F" w14:textId="521977A9" w:rsidR="008B607C" w:rsidRDefault="008B607C" w:rsidP="008B607C">
            <w:pPr>
              <w:spacing w:before="0" w:after="0"/>
              <w:jc w:val="left"/>
              <w:rPr>
                <w:rFonts w:cs="Times New Roman"/>
                <w:b/>
                <w:sz w:val="20"/>
                <w:szCs w:val="20"/>
              </w:rPr>
            </w:pPr>
            <w:r>
              <w:rPr>
                <w:rFonts w:cs="Times New Roman"/>
                <w:b/>
                <w:sz w:val="20"/>
                <w:szCs w:val="20"/>
              </w:rPr>
              <w:t>% Change in Std.Err</w:t>
            </w:r>
          </w:p>
        </w:tc>
        <w:tc>
          <w:tcPr>
            <w:tcW w:w="822" w:type="dxa"/>
            <w:tcBorders>
              <w:top w:val="single" w:sz="12" w:space="0" w:color="auto"/>
              <w:left w:val="nil"/>
              <w:right w:val="single" w:sz="12" w:space="0" w:color="auto"/>
            </w:tcBorders>
            <w:shd w:val="clear" w:color="auto" w:fill="auto"/>
            <w:noWrap/>
            <w:vAlign w:val="center"/>
          </w:tcPr>
          <w:p w14:paraId="3BE56BBB" w14:textId="36106876"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w:t>
            </w:r>
          </w:p>
        </w:tc>
        <w:tc>
          <w:tcPr>
            <w:tcW w:w="645" w:type="dxa"/>
            <w:tcBorders>
              <w:top w:val="single" w:sz="12" w:space="0" w:color="auto"/>
              <w:left w:val="nil"/>
              <w:right w:val="single" w:sz="8" w:space="0" w:color="auto"/>
            </w:tcBorders>
            <w:shd w:val="clear" w:color="auto" w:fill="auto"/>
            <w:noWrap/>
            <w:vAlign w:val="center"/>
          </w:tcPr>
          <w:p w14:paraId="6B62AFEF" w14:textId="2E843715" w:rsidR="008B607C" w:rsidRDefault="008B607C" w:rsidP="008B607C">
            <w:pPr>
              <w:spacing w:before="0" w:after="0"/>
              <w:jc w:val="center"/>
              <w:rPr>
                <w:color w:val="000000"/>
                <w:sz w:val="20"/>
                <w:szCs w:val="20"/>
              </w:rPr>
            </w:pPr>
            <w:r>
              <w:rPr>
                <w:color w:val="000000"/>
                <w:sz w:val="20"/>
                <w:szCs w:val="20"/>
              </w:rPr>
              <w:t>57.8</w:t>
            </w:r>
          </w:p>
        </w:tc>
        <w:tc>
          <w:tcPr>
            <w:tcW w:w="1306" w:type="dxa"/>
            <w:tcBorders>
              <w:top w:val="single" w:sz="12" w:space="0" w:color="auto"/>
              <w:left w:val="nil"/>
              <w:right w:val="single" w:sz="12" w:space="0" w:color="auto"/>
            </w:tcBorders>
            <w:shd w:val="clear" w:color="auto" w:fill="auto"/>
            <w:noWrap/>
            <w:vAlign w:val="center"/>
          </w:tcPr>
          <w:p w14:paraId="44045D35" w14:textId="2141EDA8" w:rsidR="008B607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[54 60]</w:t>
            </w:r>
          </w:p>
        </w:tc>
        <w:tc>
          <w:tcPr>
            <w:tcW w:w="645" w:type="dxa"/>
            <w:tcBorders>
              <w:top w:val="single" w:sz="12" w:space="0" w:color="auto"/>
              <w:left w:val="single" w:sz="12" w:space="0" w:color="auto"/>
              <w:right w:val="single" w:sz="8" w:space="0" w:color="auto"/>
            </w:tcBorders>
            <w:shd w:val="clear" w:color="auto" w:fill="auto"/>
            <w:noWrap/>
            <w:vAlign w:val="center"/>
          </w:tcPr>
          <w:p w14:paraId="76789DFB" w14:textId="79471561" w:rsidR="008B607C" w:rsidRDefault="008B607C" w:rsidP="008B607C">
            <w:pPr>
              <w:spacing w:before="0" w:after="0"/>
              <w:jc w:val="center"/>
              <w:rPr>
                <w:color w:val="000000"/>
                <w:sz w:val="20"/>
                <w:szCs w:val="20"/>
              </w:rPr>
            </w:pPr>
            <w:r>
              <w:rPr>
                <w:color w:val="000000"/>
                <w:sz w:val="20"/>
                <w:szCs w:val="20"/>
              </w:rPr>
              <w:t>124.7</w:t>
            </w:r>
          </w:p>
        </w:tc>
        <w:tc>
          <w:tcPr>
            <w:tcW w:w="1206" w:type="dxa"/>
            <w:tcBorders>
              <w:top w:val="single" w:sz="12" w:space="0" w:color="auto"/>
              <w:left w:val="nil"/>
              <w:right w:val="single" w:sz="12" w:space="0" w:color="auto"/>
            </w:tcBorders>
            <w:shd w:val="clear" w:color="auto" w:fill="auto"/>
            <w:noWrap/>
            <w:vAlign w:val="center"/>
          </w:tcPr>
          <w:p w14:paraId="0C519D53" w14:textId="370C11CA" w:rsidR="008B607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[120 135]</w:t>
            </w:r>
          </w:p>
        </w:tc>
        <w:tc>
          <w:tcPr>
            <w:tcW w:w="673" w:type="dxa"/>
            <w:tcBorders>
              <w:top w:val="single" w:sz="12" w:space="0" w:color="auto"/>
              <w:left w:val="single" w:sz="12" w:space="0" w:color="auto"/>
              <w:right w:val="single" w:sz="8" w:space="0" w:color="auto"/>
            </w:tcBorders>
            <w:shd w:val="clear" w:color="auto" w:fill="auto"/>
            <w:noWrap/>
            <w:vAlign w:val="center"/>
          </w:tcPr>
          <w:p w14:paraId="320D2570" w14:textId="65134D6B" w:rsidR="008B607C" w:rsidRDefault="008B607C" w:rsidP="008B607C">
            <w:pPr>
              <w:spacing w:before="0" w:after="0"/>
              <w:jc w:val="center"/>
              <w:rPr>
                <w:color w:val="000000"/>
                <w:sz w:val="20"/>
                <w:szCs w:val="20"/>
              </w:rPr>
            </w:pPr>
            <w:r>
              <w:rPr>
                <w:color w:val="000000"/>
                <w:sz w:val="20"/>
                <w:szCs w:val="20"/>
              </w:rPr>
              <w:t>217.3</w:t>
            </w:r>
          </w:p>
        </w:tc>
        <w:tc>
          <w:tcPr>
            <w:tcW w:w="1306" w:type="dxa"/>
            <w:tcBorders>
              <w:top w:val="single" w:sz="12" w:space="0" w:color="auto"/>
              <w:left w:val="nil"/>
              <w:right w:val="single" w:sz="12" w:space="0" w:color="auto"/>
            </w:tcBorders>
            <w:shd w:val="clear" w:color="auto" w:fill="auto"/>
            <w:noWrap/>
            <w:vAlign w:val="center"/>
          </w:tcPr>
          <w:p w14:paraId="3D61FA93" w14:textId="308DF650" w:rsidR="008B607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[200 251]</w:t>
            </w:r>
          </w:p>
        </w:tc>
        <w:tc>
          <w:tcPr>
            <w:tcW w:w="673" w:type="dxa"/>
            <w:tcBorders>
              <w:top w:val="single" w:sz="12" w:space="0" w:color="auto"/>
              <w:left w:val="single" w:sz="12" w:space="0" w:color="auto"/>
              <w:right w:val="single" w:sz="8" w:space="0" w:color="auto"/>
            </w:tcBorders>
            <w:shd w:val="clear" w:color="auto" w:fill="auto"/>
            <w:noWrap/>
            <w:vAlign w:val="center"/>
          </w:tcPr>
          <w:p w14:paraId="72D6BEC7" w14:textId="512F18E1" w:rsidR="008B607C" w:rsidRDefault="008B607C" w:rsidP="008B607C">
            <w:pPr>
              <w:spacing w:before="0" w:after="0"/>
              <w:jc w:val="center"/>
              <w:rPr>
                <w:color w:val="000000"/>
                <w:sz w:val="20"/>
                <w:szCs w:val="20"/>
              </w:rPr>
            </w:pPr>
            <w:r>
              <w:rPr>
                <w:color w:val="000000"/>
                <w:sz w:val="20"/>
                <w:szCs w:val="20"/>
              </w:rPr>
              <w:t>309.4</w:t>
            </w:r>
          </w:p>
        </w:tc>
        <w:tc>
          <w:tcPr>
            <w:tcW w:w="1306" w:type="dxa"/>
            <w:tcBorders>
              <w:top w:val="single" w:sz="12" w:space="0" w:color="auto"/>
              <w:left w:val="nil"/>
              <w:right w:val="single" w:sz="12" w:space="0" w:color="auto"/>
            </w:tcBorders>
            <w:shd w:val="clear" w:color="auto" w:fill="auto"/>
            <w:noWrap/>
            <w:vAlign w:val="center"/>
          </w:tcPr>
          <w:p w14:paraId="3361CF48" w14:textId="16DA43F6" w:rsidR="008B607C" w:rsidRDefault="008B607C" w:rsidP="008B607C">
            <w:pPr>
              <w:spacing w:before="0" w:after="0"/>
              <w:jc w:val="center"/>
              <w:rPr>
                <w:color w:val="000000"/>
                <w:sz w:val="20"/>
                <w:szCs w:val="20"/>
              </w:rPr>
            </w:pPr>
            <w:r w:rsidRPr="00F0715C">
              <w:rPr>
                <w:rFonts w:eastAsia="Times New Roman" w:cs="Times New Roman"/>
                <w:color w:val="000000"/>
                <w:sz w:val="20"/>
                <w:szCs w:val="20"/>
              </w:rPr>
              <w:t>[276 355]</w:t>
            </w:r>
          </w:p>
        </w:tc>
        <w:tc>
          <w:tcPr>
            <w:tcW w:w="645" w:type="dxa"/>
            <w:tcBorders>
              <w:top w:val="single" w:sz="12" w:space="0" w:color="auto"/>
              <w:left w:val="single" w:sz="12" w:space="0" w:color="auto"/>
              <w:right w:val="single" w:sz="8" w:space="0" w:color="auto"/>
            </w:tcBorders>
            <w:shd w:val="clear" w:color="auto" w:fill="auto"/>
            <w:noWrap/>
            <w:vAlign w:val="center"/>
          </w:tcPr>
          <w:p w14:paraId="4A59C1B7" w14:textId="4E6DEE23" w:rsidR="008B607C" w:rsidRDefault="008B607C" w:rsidP="008B607C">
            <w:pPr>
              <w:spacing w:before="0" w:after="0"/>
              <w:jc w:val="center"/>
              <w:rPr>
                <w:color w:val="000000"/>
                <w:sz w:val="20"/>
                <w:szCs w:val="20"/>
              </w:rPr>
            </w:pPr>
            <w:r>
              <w:rPr>
                <w:color w:val="000000"/>
                <w:sz w:val="20"/>
                <w:szCs w:val="20"/>
              </w:rPr>
              <w:t>394.2</w:t>
            </w:r>
          </w:p>
        </w:tc>
        <w:tc>
          <w:tcPr>
            <w:tcW w:w="1260" w:type="dxa"/>
            <w:tcBorders>
              <w:top w:val="single" w:sz="12" w:space="0" w:color="auto"/>
              <w:left w:val="nil"/>
              <w:right w:val="single" w:sz="12" w:space="0" w:color="auto"/>
            </w:tcBorders>
            <w:shd w:val="clear" w:color="auto" w:fill="auto"/>
            <w:noWrap/>
            <w:vAlign w:val="center"/>
          </w:tcPr>
          <w:p w14:paraId="70696B09" w14:textId="6A559046" w:rsidR="008B607C" w:rsidRDefault="008B607C" w:rsidP="008B607C">
            <w:pPr>
              <w:spacing w:before="0" w:after="0"/>
              <w:jc w:val="center"/>
              <w:rPr>
                <w:color w:val="000000"/>
                <w:sz w:val="20"/>
                <w:szCs w:val="20"/>
              </w:rPr>
            </w:pPr>
            <w:r w:rsidRPr="00F0715C">
              <w:rPr>
                <w:rFonts w:eastAsia="Times New Roman" w:cs="Times New Roman"/>
                <w:color w:val="000000"/>
                <w:sz w:val="20"/>
                <w:szCs w:val="20"/>
              </w:rPr>
              <w:t>[380 404]</w:t>
            </w:r>
          </w:p>
        </w:tc>
        <w:tc>
          <w:tcPr>
            <w:tcW w:w="673" w:type="dxa"/>
            <w:tcBorders>
              <w:top w:val="single" w:sz="12" w:space="0" w:color="auto"/>
              <w:left w:val="single" w:sz="12" w:space="0" w:color="auto"/>
              <w:right w:val="single" w:sz="8" w:space="0" w:color="auto"/>
            </w:tcBorders>
            <w:shd w:val="clear" w:color="auto" w:fill="auto"/>
            <w:noWrap/>
            <w:vAlign w:val="center"/>
          </w:tcPr>
          <w:p w14:paraId="173C2525" w14:textId="6F8CCC48" w:rsidR="008B607C" w:rsidRDefault="008B607C" w:rsidP="008B607C">
            <w:pPr>
              <w:spacing w:before="0" w:after="0"/>
              <w:jc w:val="center"/>
              <w:rPr>
                <w:color w:val="000000"/>
                <w:sz w:val="20"/>
                <w:szCs w:val="20"/>
              </w:rPr>
            </w:pPr>
            <w:r>
              <w:rPr>
                <w:color w:val="000000"/>
                <w:sz w:val="20"/>
                <w:szCs w:val="20"/>
              </w:rPr>
              <w:t>615.2</w:t>
            </w:r>
          </w:p>
        </w:tc>
        <w:tc>
          <w:tcPr>
            <w:tcW w:w="1246" w:type="dxa"/>
            <w:tcBorders>
              <w:top w:val="single" w:sz="12" w:space="0" w:color="auto"/>
              <w:left w:val="single" w:sz="8" w:space="0" w:color="auto"/>
              <w:right w:val="single" w:sz="12" w:space="0" w:color="auto"/>
            </w:tcBorders>
            <w:shd w:val="clear" w:color="auto" w:fill="auto"/>
            <w:noWrap/>
            <w:vAlign w:val="center"/>
          </w:tcPr>
          <w:p w14:paraId="7969AD11" w14:textId="0785D3DB" w:rsidR="008B607C" w:rsidRDefault="008B607C" w:rsidP="008B607C">
            <w:pPr>
              <w:spacing w:before="0" w:after="0"/>
              <w:jc w:val="center"/>
              <w:rPr>
                <w:color w:val="000000"/>
                <w:sz w:val="20"/>
                <w:szCs w:val="20"/>
              </w:rPr>
            </w:pPr>
            <w:r>
              <w:rPr>
                <w:rFonts w:eastAsia="Times New Roman" w:cs="Times New Roman"/>
                <w:color w:val="000000"/>
                <w:sz w:val="20"/>
                <w:szCs w:val="20"/>
              </w:rPr>
              <w:t>[525 677]</w:t>
            </w:r>
          </w:p>
        </w:tc>
      </w:tr>
      <w:tr w:rsidR="008B607C" w:rsidRPr="00897978" w14:paraId="4D2EE2F5" w14:textId="77777777" w:rsidTr="00956E04">
        <w:trPr>
          <w:trHeight w:val="315"/>
        </w:trPr>
        <w:tc>
          <w:tcPr>
            <w:tcW w:w="2098" w:type="dxa"/>
            <w:tcBorders>
              <w:top w:val="nil"/>
              <w:left w:val="single" w:sz="12" w:space="0" w:color="auto"/>
              <w:bottom w:val="single" w:sz="12" w:space="0" w:color="auto"/>
              <w:right w:val="single" w:sz="12" w:space="0" w:color="auto"/>
            </w:tcBorders>
            <w:shd w:val="clear" w:color="auto" w:fill="auto"/>
            <w:noWrap/>
            <w:vAlign w:val="center"/>
          </w:tcPr>
          <w:p w14:paraId="1FF5F6C7" w14:textId="7CA4194C" w:rsidR="008B607C" w:rsidRPr="00ED7188" w:rsidRDefault="00D93D28" w:rsidP="008B607C">
            <w:pPr>
              <w:spacing w:before="0" w:after="0"/>
              <w:jc w:val="left"/>
              <w:rPr>
                <w:rFonts w:eastAsia="Times New Roman" w:cs="Times New Roman"/>
                <w:color w:val="000000"/>
                <w:sz w:val="20"/>
                <w:szCs w:val="20"/>
              </w:rPr>
            </w:pPr>
            <w:r>
              <w:rPr>
                <w:rFonts w:cs="Times New Roman"/>
                <w:b/>
                <w:sz w:val="20"/>
                <w:szCs w:val="20"/>
              </w:rPr>
              <w:t>Number of Insignificant Parameters</w:t>
            </w:r>
          </w:p>
        </w:tc>
        <w:tc>
          <w:tcPr>
            <w:tcW w:w="822" w:type="dxa"/>
            <w:tcBorders>
              <w:top w:val="nil"/>
              <w:left w:val="nil"/>
              <w:bottom w:val="single" w:sz="12" w:space="0" w:color="auto"/>
              <w:right w:val="single" w:sz="12" w:space="0" w:color="auto"/>
            </w:tcBorders>
            <w:shd w:val="clear" w:color="auto" w:fill="auto"/>
            <w:noWrap/>
            <w:vAlign w:val="center"/>
          </w:tcPr>
          <w:p w14:paraId="3A08EA70" w14:textId="025CDAA8" w:rsidR="008B607C" w:rsidRPr="00C107F2"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w:t>
            </w:r>
          </w:p>
        </w:tc>
        <w:tc>
          <w:tcPr>
            <w:tcW w:w="645" w:type="dxa"/>
            <w:tcBorders>
              <w:top w:val="nil"/>
              <w:left w:val="nil"/>
              <w:bottom w:val="single" w:sz="12" w:space="0" w:color="auto"/>
              <w:right w:val="single" w:sz="8" w:space="0" w:color="auto"/>
            </w:tcBorders>
            <w:shd w:val="clear" w:color="auto" w:fill="auto"/>
            <w:noWrap/>
            <w:vAlign w:val="center"/>
          </w:tcPr>
          <w:p w14:paraId="0316A2BB" w14:textId="3F3D12CF" w:rsidR="008B607C" w:rsidRDefault="008B607C" w:rsidP="008B607C">
            <w:pPr>
              <w:spacing w:before="0" w:after="0"/>
              <w:jc w:val="center"/>
              <w:rPr>
                <w:color w:val="000000"/>
                <w:sz w:val="20"/>
                <w:szCs w:val="20"/>
              </w:rPr>
            </w:pPr>
            <w:r>
              <w:rPr>
                <w:color w:val="000000"/>
                <w:sz w:val="20"/>
                <w:szCs w:val="20"/>
              </w:rPr>
              <w:t>2.6</w:t>
            </w:r>
          </w:p>
        </w:tc>
        <w:tc>
          <w:tcPr>
            <w:tcW w:w="1306" w:type="dxa"/>
            <w:tcBorders>
              <w:top w:val="nil"/>
              <w:left w:val="nil"/>
              <w:bottom w:val="single" w:sz="12" w:space="0" w:color="auto"/>
              <w:right w:val="single" w:sz="12" w:space="0" w:color="auto"/>
            </w:tcBorders>
            <w:shd w:val="clear" w:color="auto" w:fill="auto"/>
            <w:noWrap/>
            <w:vAlign w:val="center"/>
          </w:tcPr>
          <w:p w14:paraId="166DA3D2" w14:textId="25075663"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[2 3]</w:t>
            </w:r>
          </w:p>
        </w:tc>
        <w:tc>
          <w:tcPr>
            <w:tcW w:w="645" w:type="dxa"/>
            <w:tcBorders>
              <w:top w:val="nil"/>
              <w:left w:val="single" w:sz="12" w:space="0" w:color="auto"/>
              <w:bottom w:val="single" w:sz="12" w:space="0" w:color="auto"/>
              <w:right w:val="single" w:sz="8" w:space="0" w:color="auto"/>
            </w:tcBorders>
            <w:shd w:val="clear" w:color="auto" w:fill="auto"/>
            <w:noWrap/>
            <w:vAlign w:val="center"/>
          </w:tcPr>
          <w:p w14:paraId="07327880" w14:textId="2589CD83" w:rsidR="008B607C" w:rsidRDefault="008B607C" w:rsidP="008B607C">
            <w:pPr>
              <w:spacing w:before="0" w:after="0"/>
              <w:jc w:val="center"/>
              <w:rPr>
                <w:color w:val="000000"/>
                <w:sz w:val="20"/>
                <w:szCs w:val="20"/>
              </w:rPr>
            </w:pPr>
            <w:r>
              <w:rPr>
                <w:color w:val="000000"/>
                <w:sz w:val="20"/>
                <w:szCs w:val="20"/>
              </w:rPr>
              <w:t>5.6</w:t>
            </w:r>
          </w:p>
        </w:tc>
        <w:tc>
          <w:tcPr>
            <w:tcW w:w="1206" w:type="dxa"/>
            <w:tcBorders>
              <w:top w:val="nil"/>
              <w:left w:val="nil"/>
              <w:bottom w:val="single" w:sz="12" w:space="0" w:color="auto"/>
              <w:right w:val="single" w:sz="12" w:space="0" w:color="auto"/>
            </w:tcBorders>
            <w:shd w:val="clear" w:color="auto" w:fill="auto"/>
            <w:noWrap/>
            <w:vAlign w:val="center"/>
          </w:tcPr>
          <w:p w14:paraId="36457C60" w14:textId="329DE140"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[3 7]</w:t>
            </w:r>
          </w:p>
        </w:tc>
        <w:tc>
          <w:tcPr>
            <w:tcW w:w="673" w:type="dxa"/>
            <w:tcBorders>
              <w:top w:val="nil"/>
              <w:left w:val="single" w:sz="12" w:space="0" w:color="auto"/>
              <w:bottom w:val="single" w:sz="12" w:space="0" w:color="auto"/>
              <w:right w:val="single" w:sz="8" w:space="0" w:color="auto"/>
            </w:tcBorders>
            <w:shd w:val="clear" w:color="auto" w:fill="auto"/>
            <w:noWrap/>
            <w:vAlign w:val="center"/>
          </w:tcPr>
          <w:p w14:paraId="22C1395B" w14:textId="6DD712BD" w:rsidR="008B607C" w:rsidRDefault="008B607C" w:rsidP="008B607C">
            <w:pPr>
              <w:spacing w:before="0" w:after="0"/>
              <w:jc w:val="center"/>
              <w:rPr>
                <w:color w:val="000000"/>
                <w:sz w:val="20"/>
                <w:szCs w:val="20"/>
              </w:rPr>
            </w:pPr>
            <w:r>
              <w:rPr>
                <w:color w:val="000000"/>
                <w:sz w:val="20"/>
                <w:szCs w:val="20"/>
              </w:rPr>
              <w:t>6.2</w:t>
            </w:r>
          </w:p>
        </w:tc>
        <w:tc>
          <w:tcPr>
            <w:tcW w:w="1306" w:type="dxa"/>
            <w:tcBorders>
              <w:top w:val="nil"/>
              <w:left w:val="nil"/>
              <w:bottom w:val="single" w:sz="12" w:space="0" w:color="auto"/>
              <w:right w:val="single" w:sz="12" w:space="0" w:color="auto"/>
            </w:tcBorders>
            <w:shd w:val="clear" w:color="auto" w:fill="auto"/>
            <w:noWrap/>
            <w:vAlign w:val="center"/>
          </w:tcPr>
          <w:p w14:paraId="69C220A9" w14:textId="6EF6C93B"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[4 9]</w:t>
            </w:r>
          </w:p>
        </w:tc>
        <w:tc>
          <w:tcPr>
            <w:tcW w:w="673" w:type="dxa"/>
            <w:tcBorders>
              <w:top w:val="nil"/>
              <w:left w:val="single" w:sz="12" w:space="0" w:color="auto"/>
              <w:bottom w:val="single" w:sz="12" w:space="0" w:color="auto"/>
              <w:right w:val="single" w:sz="8" w:space="0" w:color="auto"/>
            </w:tcBorders>
            <w:shd w:val="clear" w:color="auto" w:fill="auto"/>
            <w:noWrap/>
            <w:vAlign w:val="center"/>
          </w:tcPr>
          <w:p w14:paraId="576BF3F8" w14:textId="0C92BDEB" w:rsidR="008B607C" w:rsidRDefault="008B607C" w:rsidP="008B607C">
            <w:pPr>
              <w:spacing w:before="0" w:after="0"/>
              <w:jc w:val="center"/>
              <w:rPr>
                <w:color w:val="000000"/>
                <w:sz w:val="20"/>
                <w:szCs w:val="20"/>
              </w:rPr>
            </w:pPr>
            <w:r>
              <w:rPr>
                <w:color w:val="000000"/>
                <w:sz w:val="20"/>
                <w:szCs w:val="20"/>
              </w:rPr>
              <w:t>8.2</w:t>
            </w:r>
          </w:p>
        </w:tc>
        <w:tc>
          <w:tcPr>
            <w:tcW w:w="1306" w:type="dxa"/>
            <w:tcBorders>
              <w:top w:val="nil"/>
              <w:left w:val="nil"/>
              <w:bottom w:val="single" w:sz="12" w:space="0" w:color="auto"/>
              <w:right w:val="single" w:sz="12" w:space="0" w:color="auto"/>
            </w:tcBorders>
            <w:shd w:val="clear" w:color="auto" w:fill="auto"/>
            <w:noWrap/>
            <w:vAlign w:val="center"/>
          </w:tcPr>
          <w:p w14:paraId="637B659B" w14:textId="748C9FFB" w:rsidR="008B607C" w:rsidRDefault="008B607C" w:rsidP="008B607C">
            <w:pPr>
              <w:spacing w:before="0" w:after="0"/>
              <w:jc w:val="center"/>
              <w:rPr>
                <w:color w:val="000000"/>
                <w:sz w:val="20"/>
                <w:szCs w:val="20"/>
              </w:rPr>
            </w:pPr>
            <w:r>
              <w:rPr>
                <w:color w:val="000000"/>
                <w:sz w:val="20"/>
                <w:szCs w:val="20"/>
              </w:rPr>
              <w:t>[7 9]</w:t>
            </w:r>
          </w:p>
        </w:tc>
        <w:tc>
          <w:tcPr>
            <w:tcW w:w="645" w:type="dxa"/>
            <w:tcBorders>
              <w:top w:val="nil"/>
              <w:left w:val="single" w:sz="12" w:space="0" w:color="auto"/>
              <w:bottom w:val="single" w:sz="12" w:space="0" w:color="auto"/>
              <w:right w:val="single" w:sz="8" w:space="0" w:color="auto"/>
            </w:tcBorders>
            <w:shd w:val="clear" w:color="auto" w:fill="auto"/>
            <w:noWrap/>
            <w:vAlign w:val="center"/>
          </w:tcPr>
          <w:p w14:paraId="0FF5D676" w14:textId="51E2688D" w:rsidR="008B607C" w:rsidRDefault="008B607C" w:rsidP="008B607C">
            <w:pPr>
              <w:spacing w:before="0" w:after="0"/>
              <w:jc w:val="center"/>
              <w:rPr>
                <w:color w:val="000000"/>
                <w:sz w:val="20"/>
                <w:szCs w:val="20"/>
              </w:rPr>
            </w:pPr>
            <w:r>
              <w:rPr>
                <w:color w:val="000000"/>
                <w:sz w:val="20"/>
                <w:szCs w:val="20"/>
              </w:rPr>
              <w:t>10</w:t>
            </w:r>
          </w:p>
        </w:tc>
        <w:tc>
          <w:tcPr>
            <w:tcW w:w="1260" w:type="dxa"/>
            <w:tcBorders>
              <w:top w:val="nil"/>
              <w:left w:val="nil"/>
              <w:bottom w:val="single" w:sz="12" w:space="0" w:color="auto"/>
              <w:right w:val="single" w:sz="12" w:space="0" w:color="auto"/>
            </w:tcBorders>
            <w:shd w:val="clear" w:color="auto" w:fill="auto"/>
            <w:noWrap/>
            <w:vAlign w:val="center"/>
          </w:tcPr>
          <w:p w14:paraId="6531169A" w14:textId="75D1D98A" w:rsidR="008B607C" w:rsidRDefault="008B607C" w:rsidP="008B607C">
            <w:pPr>
              <w:spacing w:before="0" w:after="0"/>
              <w:jc w:val="center"/>
              <w:rPr>
                <w:color w:val="000000"/>
                <w:sz w:val="20"/>
                <w:szCs w:val="20"/>
              </w:rPr>
            </w:pPr>
            <w:r>
              <w:rPr>
                <w:color w:val="000000"/>
                <w:sz w:val="20"/>
                <w:szCs w:val="20"/>
              </w:rPr>
              <w:t>[9 12]</w:t>
            </w:r>
          </w:p>
        </w:tc>
        <w:tc>
          <w:tcPr>
            <w:tcW w:w="673" w:type="dxa"/>
            <w:tcBorders>
              <w:top w:val="nil"/>
              <w:left w:val="single" w:sz="12" w:space="0" w:color="auto"/>
              <w:bottom w:val="single" w:sz="12" w:space="0" w:color="auto"/>
              <w:right w:val="single" w:sz="8" w:space="0" w:color="auto"/>
            </w:tcBorders>
            <w:shd w:val="clear" w:color="auto" w:fill="auto"/>
            <w:noWrap/>
            <w:vAlign w:val="center"/>
          </w:tcPr>
          <w:p w14:paraId="273CF274" w14:textId="0E9367B1" w:rsidR="008B607C" w:rsidRDefault="008B607C" w:rsidP="008B607C">
            <w:pPr>
              <w:spacing w:before="0" w:after="0"/>
              <w:jc w:val="center"/>
              <w:rPr>
                <w:color w:val="000000"/>
                <w:sz w:val="20"/>
                <w:szCs w:val="20"/>
              </w:rPr>
            </w:pPr>
            <w:r>
              <w:rPr>
                <w:color w:val="000000"/>
                <w:sz w:val="20"/>
                <w:szCs w:val="20"/>
              </w:rPr>
              <w:t>11</w:t>
            </w:r>
          </w:p>
        </w:tc>
        <w:tc>
          <w:tcPr>
            <w:tcW w:w="1246" w:type="dxa"/>
            <w:tcBorders>
              <w:top w:val="nil"/>
              <w:left w:val="single" w:sz="8" w:space="0" w:color="auto"/>
              <w:bottom w:val="single" w:sz="12" w:space="0" w:color="auto"/>
              <w:right w:val="single" w:sz="12" w:space="0" w:color="auto"/>
            </w:tcBorders>
            <w:shd w:val="clear" w:color="auto" w:fill="auto"/>
            <w:noWrap/>
            <w:vAlign w:val="center"/>
          </w:tcPr>
          <w:p w14:paraId="682E242E" w14:textId="47FD9BC9" w:rsidR="008B607C" w:rsidRDefault="008B607C" w:rsidP="008B607C">
            <w:pPr>
              <w:spacing w:before="0" w:after="0"/>
              <w:jc w:val="center"/>
              <w:rPr>
                <w:color w:val="000000"/>
                <w:sz w:val="20"/>
                <w:szCs w:val="20"/>
              </w:rPr>
            </w:pPr>
            <w:r>
              <w:rPr>
                <w:color w:val="000000"/>
                <w:sz w:val="20"/>
                <w:szCs w:val="20"/>
              </w:rPr>
              <w:t>[9 12]</w:t>
            </w:r>
          </w:p>
        </w:tc>
      </w:tr>
      <w:tr w:rsidR="008B607C" w:rsidRPr="00897978" w14:paraId="446317BD" w14:textId="77777777" w:rsidTr="00956E04">
        <w:trPr>
          <w:trHeight w:val="315"/>
        </w:trPr>
        <w:tc>
          <w:tcPr>
            <w:tcW w:w="2098" w:type="dxa"/>
            <w:tcBorders>
              <w:left w:val="single" w:sz="12" w:space="0" w:color="auto"/>
              <w:bottom w:val="nil"/>
              <w:right w:val="single" w:sz="12" w:space="0" w:color="auto"/>
            </w:tcBorders>
            <w:shd w:val="clear" w:color="auto" w:fill="auto"/>
            <w:noWrap/>
            <w:vAlign w:val="center"/>
            <w:hideMark/>
          </w:tcPr>
          <w:p w14:paraId="53384BC7" w14:textId="77777777" w:rsidR="008B607C" w:rsidRPr="00ED7188" w:rsidRDefault="008B607C" w:rsidP="008B607C">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Parameters MAPE</w:t>
            </w:r>
          </w:p>
        </w:tc>
        <w:tc>
          <w:tcPr>
            <w:tcW w:w="822" w:type="dxa"/>
            <w:tcBorders>
              <w:left w:val="nil"/>
              <w:bottom w:val="nil"/>
              <w:right w:val="single" w:sz="12" w:space="0" w:color="000000"/>
            </w:tcBorders>
            <w:shd w:val="clear" w:color="auto" w:fill="auto"/>
            <w:noWrap/>
            <w:vAlign w:val="center"/>
            <w:hideMark/>
          </w:tcPr>
          <w:p w14:paraId="31C0001D" w14:textId="77777777" w:rsidR="008B607C" w:rsidRPr="00ED7188" w:rsidRDefault="008B607C" w:rsidP="008B607C">
            <w:pPr>
              <w:spacing w:before="0" w:after="0"/>
              <w:jc w:val="center"/>
              <w:rPr>
                <w:rFonts w:eastAsia="Times New Roman" w:cs="Times New Roman"/>
                <w:color w:val="000000"/>
                <w:sz w:val="20"/>
                <w:szCs w:val="20"/>
                <w:lang w:val="en-US"/>
              </w:rPr>
            </w:pPr>
            <w:r w:rsidRPr="00ED7188">
              <w:rPr>
                <w:rFonts w:eastAsia="Times New Roman" w:cs="Times New Roman"/>
                <w:color w:val="000000"/>
                <w:sz w:val="20"/>
                <w:szCs w:val="20"/>
              </w:rPr>
              <w:t>-</w:t>
            </w:r>
          </w:p>
        </w:tc>
        <w:tc>
          <w:tcPr>
            <w:tcW w:w="1951" w:type="dxa"/>
            <w:gridSpan w:val="2"/>
            <w:tcBorders>
              <w:left w:val="nil"/>
              <w:bottom w:val="nil"/>
              <w:right w:val="single" w:sz="12" w:space="0" w:color="auto"/>
            </w:tcBorders>
            <w:shd w:val="clear" w:color="auto" w:fill="auto"/>
            <w:noWrap/>
            <w:vAlign w:val="center"/>
          </w:tcPr>
          <w:p w14:paraId="2DD124D0"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7.5</w:t>
            </w:r>
          </w:p>
        </w:tc>
        <w:tc>
          <w:tcPr>
            <w:tcW w:w="1851" w:type="dxa"/>
            <w:gridSpan w:val="2"/>
            <w:tcBorders>
              <w:left w:val="single" w:sz="12" w:space="0" w:color="auto"/>
              <w:bottom w:val="nil"/>
              <w:right w:val="single" w:sz="12" w:space="0" w:color="auto"/>
            </w:tcBorders>
            <w:shd w:val="clear" w:color="auto" w:fill="auto"/>
            <w:noWrap/>
            <w:vAlign w:val="center"/>
          </w:tcPr>
          <w:p w14:paraId="4B7E15F4"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12.3</w:t>
            </w:r>
          </w:p>
        </w:tc>
        <w:tc>
          <w:tcPr>
            <w:tcW w:w="1979" w:type="dxa"/>
            <w:gridSpan w:val="2"/>
            <w:tcBorders>
              <w:left w:val="single" w:sz="12" w:space="0" w:color="auto"/>
              <w:bottom w:val="nil"/>
              <w:right w:val="single" w:sz="12" w:space="0" w:color="auto"/>
            </w:tcBorders>
            <w:shd w:val="clear" w:color="auto" w:fill="auto"/>
            <w:noWrap/>
            <w:vAlign w:val="center"/>
          </w:tcPr>
          <w:p w14:paraId="3F1D1C0A"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21.4</w:t>
            </w:r>
          </w:p>
        </w:tc>
        <w:tc>
          <w:tcPr>
            <w:tcW w:w="1979" w:type="dxa"/>
            <w:gridSpan w:val="2"/>
            <w:tcBorders>
              <w:left w:val="single" w:sz="12" w:space="0" w:color="auto"/>
              <w:bottom w:val="nil"/>
              <w:right w:val="single" w:sz="12" w:space="0" w:color="auto"/>
            </w:tcBorders>
            <w:shd w:val="clear" w:color="auto" w:fill="auto"/>
            <w:noWrap/>
            <w:vAlign w:val="center"/>
          </w:tcPr>
          <w:p w14:paraId="5AC982C6"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27.1</w:t>
            </w:r>
          </w:p>
        </w:tc>
        <w:tc>
          <w:tcPr>
            <w:tcW w:w="1905" w:type="dxa"/>
            <w:gridSpan w:val="2"/>
            <w:tcBorders>
              <w:left w:val="single" w:sz="12" w:space="0" w:color="auto"/>
              <w:bottom w:val="nil"/>
              <w:right w:val="single" w:sz="12" w:space="0" w:color="auto"/>
            </w:tcBorders>
            <w:shd w:val="clear" w:color="auto" w:fill="auto"/>
            <w:noWrap/>
            <w:vAlign w:val="center"/>
          </w:tcPr>
          <w:p w14:paraId="7FAAC948"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27.6</w:t>
            </w:r>
          </w:p>
        </w:tc>
        <w:tc>
          <w:tcPr>
            <w:tcW w:w="1919" w:type="dxa"/>
            <w:gridSpan w:val="2"/>
            <w:tcBorders>
              <w:left w:val="single" w:sz="12" w:space="0" w:color="auto"/>
              <w:bottom w:val="nil"/>
              <w:right w:val="single" w:sz="12" w:space="0" w:color="auto"/>
            </w:tcBorders>
            <w:shd w:val="clear" w:color="auto" w:fill="auto"/>
            <w:noWrap/>
            <w:vAlign w:val="center"/>
          </w:tcPr>
          <w:p w14:paraId="55F8C9D0"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43.7</w:t>
            </w:r>
          </w:p>
        </w:tc>
      </w:tr>
      <w:tr w:rsidR="008B607C" w:rsidRPr="00897978" w14:paraId="6C6F277B" w14:textId="77777777" w:rsidTr="00956E04">
        <w:trPr>
          <w:trHeight w:val="315"/>
        </w:trPr>
        <w:tc>
          <w:tcPr>
            <w:tcW w:w="2098" w:type="dxa"/>
            <w:tcBorders>
              <w:top w:val="nil"/>
              <w:left w:val="single" w:sz="12" w:space="0" w:color="auto"/>
              <w:bottom w:val="nil"/>
              <w:right w:val="single" w:sz="12" w:space="0" w:color="auto"/>
            </w:tcBorders>
            <w:shd w:val="clear" w:color="auto" w:fill="auto"/>
            <w:noWrap/>
            <w:vAlign w:val="center"/>
            <w:hideMark/>
          </w:tcPr>
          <w:p w14:paraId="28928C12" w14:textId="77777777" w:rsidR="008B607C" w:rsidRPr="00ED7188" w:rsidRDefault="008B607C" w:rsidP="008B607C">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Parameters RMSE</w:t>
            </w:r>
          </w:p>
        </w:tc>
        <w:tc>
          <w:tcPr>
            <w:tcW w:w="822" w:type="dxa"/>
            <w:tcBorders>
              <w:top w:val="nil"/>
              <w:left w:val="nil"/>
              <w:bottom w:val="single" w:sz="4" w:space="0" w:color="auto"/>
              <w:right w:val="single" w:sz="12" w:space="0" w:color="000000"/>
            </w:tcBorders>
            <w:shd w:val="clear" w:color="auto" w:fill="auto"/>
            <w:noWrap/>
            <w:vAlign w:val="center"/>
            <w:hideMark/>
          </w:tcPr>
          <w:p w14:paraId="19146349" w14:textId="77777777" w:rsidR="008B607C" w:rsidRPr="00ED7188" w:rsidRDefault="008B607C" w:rsidP="008B607C">
            <w:pPr>
              <w:spacing w:before="0" w:after="0"/>
              <w:jc w:val="center"/>
              <w:rPr>
                <w:rFonts w:eastAsia="Times New Roman" w:cs="Times New Roman"/>
                <w:color w:val="000000"/>
                <w:sz w:val="20"/>
                <w:szCs w:val="20"/>
                <w:lang w:val="en-US"/>
              </w:rPr>
            </w:pPr>
            <w:r w:rsidRPr="00ED7188">
              <w:rPr>
                <w:rFonts w:eastAsia="Times New Roman" w:cs="Times New Roman"/>
                <w:color w:val="000000"/>
                <w:sz w:val="20"/>
                <w:szCs w:val="20"/>
              </w:rPr>
              <w:t>-</w:t>
            </w:r>
          </w:p>
        </w:tc>
        <w:tc>
          <w:tcPr>
            <w:tcW w:w="1951" w:type="dxa"/>
            <w:gridSpan w:val="2"/>
            <w:tcBorders>
              <w:top w:val="nil"/>
              <w:left w:val="nil"/>
              <w:bottom w:val="single" w:sz="4" w:space="0" w:color="auto"/>
              <w:right w:val="single" w:sz="12" w:space="0" w:color="auto"/>
            </w:tcBorders>
            <w:shd w:val="clear" w:color="auto" w:fill="auto"/>
            <w:noWrap/>
            <w:vAlign w:val="center"/>
          </w:tcPr>
          <w:p w14:paraId="3E31ABB4"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0.096</w:t>
            </w:r>
          </w:p>
        </w:tc>
        <w:tc>
          <w:tcPr>
            <w:tcW w:w="1851" w:type="dxa"/>
            <w:gridSpan w:val="2"/>
            <w:tcBorders>
              <w:top w:val="nil"/>
              <w:left w:val="single" w:sz="12" w:space="0" w:color="auto"/>
              <w:bottom w:val="single" w:sz="4" w:space="0" w:color="auto"/>
              <w:right w:val="single" w:sz="12" w:space="0" w:color="auto"/>
            </w:tcBorders>
            <w:shd w:val="clear" w:color="auto" w:fill="auto"/>
            <w:noWrap/>
            <w:vAlign w:val="center"/>
          </w:tcPr>
          <w:p w14:paraId="1294FD79"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0.164</w:t>
            </w:r>
          </w:p>
        </w:tc>
        <w:tc>
          <w:tcPr>
            <w:tcW w:w="1979" w:type="dxa"/>
            <w:gridSpan w:val="2"/>
            <w:tcBorders>
              <w:top w:val="nil"/>
              <w:left w:val="single" w:sz="12" w:space="0" w:color="auto"/>
              <w:bottom w:val="single" w:sz="4" w:space="0" w:color="auto"/>
              <w:right w:val="single" w:sz="12" w:space="0" w:color="auto"/>
            </w:tcBorders>
            <w:shd w:val="clear" w:color="auto" w:fill="auto"/>
            <w:noWrap/>
            <w:vAlign w:val="center"/>
          </w:tcPr>
          <w:p w14:paraId="78CCBFB4"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0.384</w:t>
            </w:r>
          </w:p>
        </w:tc>
        <w:tc>
          <w:tcPr>
            <w:tcW w:w="1979" w:type="dxa"/>
            <w:gridSpan w:val="2"/>
            <w:tcBorders>
              <w:top w:val="nil"/>
              <w:left w:val="single" w:sz="12" w:space="0" w:color="auto"/>
              <w:bottom w:val="single" w:sz="4" w:space="0" w:color="auto"/>
              <w:right w:val="single" w:sz="12" w:space="0" w:color="auto"/>
            </w:tcBorders>
            <w:shd w:val="clear" w:color="auto" w:fill="auto"/>
            <w:noWrap/>
            <w:vAlign w:val="center"/>
          </w:tcPr>
          <w:p w14:paraId="61E357CC"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0.385</w:t>
            </w:r>
          </w:p>
        </w:tc>
        <w:tc>
          <w:tcPr>
            <w:tcW w:w="1905" w:type="dxa"/>
            <w:gridSpan w:val="2"/>
            <w:tcBorders>
              <w:top w:val="nil"/>
              <w:left w:val="single" w:sz="12" w:space="0" w:color="auto"/>
              <w:bottom w:val="single" w:sz="4" w:space="0" w:color="auto"/>
              <w:right w:val="single" w:sz="12" w:space="0" w:color="auto"/>
            </w:tcBorders>
            <w:shd w:val="clear" w:color="auto" w:fill="auto"/>
            <w:noWrap/>
            <w:vAlign w:val="center"/>
          </w:tcPr>
          <w:p w14:paraId="69AC0D3D"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0.355</w:t>
            </w:r>
          </w:p>
        </w:tc>
        <w:tc>
          <w:tcPr>
            <w:tcW w:w="1919" w:type="dxa"/>
            <w:gridSpan w:val="2"/>
            <w:tcBorders>
              <w:top w:val="nil"/>
              <w:left w:val="single" w:sz="12" w:space="0" w:color="auto"/>
              <w:bottom w:val="single" w:sz="4" w:space="0" w:color="auto"/>
              <w:right w:val="single" w:sz="12" w:space="0" w:color="auto"/>
            </w:tcBorders>
            <w:shd w:val="clear" w:color="auto" w:fill="auto"/>
            <w:noWrap/>
            <w:vAlign w:val="center"/>
          </w:tcPr>
          <w:p w14:paraId="0884DF17"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0.575</w:t>
            </w:r>
          </w:p>
        </w:tc>
      </w:tr>
      <w:tr w:rsidR="008B607C" w:rsidRPr="00897978" w14:paraId="642B1C46" w14:textId="77777777" w:rsidTr="00956E04">
        <w:trPr>
          <w:trHeight w:val="315"/>
        </w:trPr>
        <w:tc>
          <w:tcPr>
            <w:tcW w:w="2098" w:type="dxa"/>
            <w:tcBorders>
              <w:top w:val="nil"/>
              <w:left w:val="single" w:sz="12" w:space="0" w:color="auto"/>
              <w:bottom w:val="nil"/>
              <w:right w:val="single" w:sz="12" w:space="0" w:color="auto"/>
            </w:tcBorders>
            <w:shd w:val="clear" w:color="auto" w:fill="auto"/>
            <w:noWrap/>
            <w:vAlign w:val="center"/>
            <w:hideMark/>
          </w:tcPr>
          <w:p w14:paraId="7F4A8760" w14:textId="77777777" w:rsidR="008B607C" w:rsidRPr="00ED7188" w:rsidRDefault="008B607C" w:rsidP="008B607C">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Predictive LL</w:t>
            </w:r>
          </w:p>
        </w:tc>
        <w:tc>
          <w:tcPr>
            <w:tcW w:w="822" w:type="dxa"/>
            <w:tcBorders>
              <w:top w:val="single" w:sz="4" w:space="0" w:color="auto"/>
              <w:left w:val="nil"/>
              <w:bottom w:val="nil"/>
              <w:right w:val="single" w:sz="12" w:space="0" w:color="000000"/>
            </w:tcBorders>
            <w:shd w:val="clear" w:color="auto" w:fill="auto"/>
            <w:noWrap/>
            <w:vAlign w:val="center"/>
            <w:hideMark/>
          </w:tcPr>
          <w:p w14:paraId="69386B14"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-14799.5</w:t>
            </w:r>
          </w:p>
        </w:tc>
        <w:tc>
          <w:tcPr>
            <w:tcW w:w="1951" w:type="dxa"/>
            <w:gridSpan w:val="2"/>
            <w:tcBorders>
              <w:top w:val="single" w:sz="4" w:space="0" w:color="auto"/>
              <w:left w:val="nil"/>
              <w:bottom w:val="nil"/>
              <w:right w:val="single" w:sz="12" w:space="0" w:color="auto"/>
            </w:tcBorders>
            <w:shd w:val="clear" w:color="auto" w:fill="auto"/>
            <w:noWrap/>
            <w:vAlign w:val="center"/>
          </w:tcPr>
          <w:p w14:paraId="3470CC30"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w:t>
            </w:r>
            <w:r w:rsidRPr="00F0715C">
              <w:rPr>
                <w:rFonts w:eastAsia="Times New Roman" w:cs="Times New Roman"/>
                <w:color w:val="000000"/>
                <w:sz w:val="20"/>
                <w:szCs w:val="20"/>
              </w:rPr>
              <w:t>14801.3</w:t>
            </w:r>
          </w:p>
        </w:tc>
        <w:tc>
          <w:tcPr>
            <w:tcW w:w="1851" w:type="dxa"/>
            <w:gridSpan w:val="2"/>
            <w:tcBorders>
              <w:top w:val="single" w:sz="4" w:space="0" w:color="auto"/>
              <w:left w:val="single" w:sz="12" w:space="0" w:color="auto"/>
              <w:bottom w:val="nil"/>
              <w:right w:val="single" w:sz="12" w:space="0" w:color="auto"/>
            </w:tcBorders>
            <w:shd w:val="clear" w:color="auto" w:fill="auto"/>
            <w:noWrap/>
            <w:vAlign w:val="center"/>
          </w:tcPr>
          <w:p w14:paraId="665612D2"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w:t>
            </w:r>
            <w:r w:rsidRPr="00F0715C">
              <w:rPr>
                <w:rFonts w:eastAsia="Times New Roman" w:cs="Times New Roman"/>
                <w:color w:val="000000"/>
                <w:sz w:val="20"/>
                <w:szCs w:val="20"/>
              </w:rPr>
              <w:t>14801.4</w:t>
            </w:r>
          </w:p>
        </w:tc>
        <w:tc>
          <w:tcPr>
            <w:tcW w:w="1979" w:type="dxa"/>
            <w:gridSpan w:val="2"/>
            <w:tcBorders>
              <w:top w:val="single" w:sz="4" w:space="0" w:color="auto"/>
              <w:left w:val="single" w:sz="12" w:space="0" w:color="auto"/>
              <w:bottom w:val="nil"/>
              <w:right w:val="single" w:sz="12" w:space="0" w:color="auto"/>
            </w:tcBorders>
            <w:shd w:val="clear" w:color="auto" w:fill="auto"/>
            <w:noWrap/>
            <w:vAlign w:val="center"/>
          </w:tcPr>
          <w:p w14:paraId="0F1CE3C6"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w:t>
            </w:r>
            <w:r w:rsidRPr="00F0715C">
              <w:rPr>
                <w:rFonts w:eastAsia="Times New Roman" w:cs="Times New Roman"/>
                <w:color w:val="000000"/>
                <w:sz w:val="20"/>
                <w:szCs w:val="20"/>
              </w:rPr>
              <w:t>14808.8</w:t>
            </w:r>
          </w:p>
        </w:tc>
        <w:tc>
          <w:tcPr>
            <w:tcW w:w="1979" w:type="dxa"/>
            <w:gridSpan w:val="2"/>
            <w:tcBorders>
              <w:top w:val="single" w:sz="4" w:space="0" w:color="auto"/>
              <w:left w:val="single" w:sz="12" w:space="0" w:color="auto"/>
              <w:bottom w:val="nil"/>
              <w:right w:val="single" w:sz="12" w:space="0" w:color="auto"/>
            </w:tcBorders>
            <w:shd w:val="clear" w:color="auto" w:fill="auto"/>
            <w:noWrap/>
            <w:vAlign w:val="center"/>
          </w:tcPr>
          <w:p w14:paraId="625AE278"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w:t>
            </w:r>
            <w:r w:rsidRPr="00F0715C">
              <w:rPr>
                <w:rFonts w:eastAsia="Times New Roman" w:cs="Times New Roman"/>
                <w:color w:val="000000"/>
                <w:sz w:val="20"/>
                <w:szCs w:val="20"/>
              </w:rPr>
              <w:t>14814.7</w:t>
            </w:r>
          </w:p>
        </w:tc>
        <w:tc>
          <w:tcPr>
            <w:tcW w:w="1905" w:type="dxa"/>
            <w:gridSpan w:val="2"/>
            <w:tcBorders>
              <w:top w:val="single" w:sz="4" w:space="0" w:color="auto"/>
              <w:left w:val="single" w:sz="12" w:space="0" w:color="auto"/>
              <w:bottom w:val="nil"/>
              <w:right w:val="single" w:sz="12" w:space="0" w:color="auto"/>
            </w:tcBorders>
            <w:shd w:val="clear" w:color="auto" w:fill="auto"/>
            <w:noWrap/>
            <w:vAlign w:val="center"/>
          </w:tcPr>
          <w:p w14:paraId="53AEF0A1"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w:t>
            </w:r>
            <w:r w:rsidRPr="00F0715C">
              <w:rPr>
                <w:rFonts w:eastAsia="Times New Roman" w:cs="Times New Roman"/>
                <w:color w:val="000000"/>
                <w:sz w:val="20"/>
                <w:szCs w:val="20"/>
              </w:rPr>
              <w:t>14819.9</w:t>
            </w:r>
          </w:p>
        </w:tc>
        <w:tc>
          <w:tcPr>
            <w:tcW w:w="1919" w:type="dxa"/>
            <w:gridSpan w:val="2"/>
            <w:tcBorders>
              <w:top w:val="single" w:sz="4" w:space="0" w:color="auto"/>
              <w:left w:val="single" w:sz="12" w:space="0" w:color="auto"/>
              <w:bottom w:val="nil"/>
              <w:right w:val="single" w:sz="12" w:space="0" w:color="auto"/>
            </w:tcBorders>
            <w:shd w:val="clear" w:color="auto" w:fill="auto"/>
            <w:noWrap/>
            <w:vAlign w:val="center"/>
          </w:tcPr>
          <w:p w14:paraId="795244EC"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-14850.4</w:t>
            </w:r>
          </w:p>
        </w:tc>
      </w:tr>
      <w:tr w:rsidR="008B607C" w:rsidRPr="00897978" w14:paraId="3FF5B645" w14:textId="77777777" w:rsidTr="00956E04">
        <w:trPr>
          <w:trHeight w:val="315"/>
        </w:trPr>
        <w:tc>
          <w:tcPr>
            <w:tcW w:w="2098" w:type="dxa"/>
            <w:tcBorders>
              <w:top w:val="nil"/>
              <w:left w:val="single" w:sz="12" w:space="0" w:color="auto"/>
              <w:bottom w:val="single" w:sz="12" w:space="0" w:color="auto"/>
              <w:right w:val="single" w:sz="12" w:space="0" w:color="auto"/>
            </w:tcBorders>
            <w:shd w:val="clear" w:color="auto" w:fill="auto"/>
            <w:noWrap/>
            <w:vAlign w:val="center"/>
            <w:hideMark/>
          </w:tcPr>
          <w:p w14:paraId="64E8A416" w14:textId="77777777" w:rsidR="008B607C" w:rsidRPr="00ED7188" w:rsidRDefault="008B607C" w:rsidP="008B607C">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 of Correct Prediction</w:t>
            </w:r>
          </w:p>
        </w:tc>
        <w:tc>
          <w:tcPr>
            <w:tcW w:w="822" w:type="dxa"/>
            <w:tcBorders>
              <w:top w:val="nil"/>
              <w:left w:val="nil"/>
              <w:bottom w:val="single" w:sz="12" w:space="0" w:color="auto"/>
              <w:right w:val="single" w:sz="12" w:space="0" w:color="000000"/>
            </w:tcBorders>
            <w:shd w:val="clear" w:color="auto" w:fill="auto"/>
            <w:noWrap/>
            <w:vAlign w:val="center"/>
            <w:hideMark/>
          </w:tcPr>
          <w:p w14:paraId="4BEBC718" w14:textId="77777777" w:rsidR="008B607C" w:rsidRPr="00C107F2" w:rsidRDefault="008B607C" w:rsidP="008B607C">
            <w:pPr>
              <w:spacing w:before="0" w:after="0"/>
              <w:jc w:val="center"/>
              <w:rPr>
                <w:rFonts w:eastAsia="Times New Roman" w:cs="Times New Roman"/>
                <w:color w:val="000000"/>
                <w:sz w:val="20"/>
                <w:szCs w:val="20"/>
              </w:rPr>
            </w:pPr>
            <w:r w:rsidRPr="00C107F2">
              <w:rPr>
                <w:rFonts w:eastAsia="Times New Roman" w:cs="Times New Roman"/>
                <w:color w:val="000000"/>
                <w:sz w:val="20"/>
                <w:szCs w:val="20"/>
              </w:rPr>
              <w:t>11.88</w:t>
            </w:r>
          </w:p>
        </w:tc>
        <w:tc>
          <w:tcPr>
            <w:tcW w:w="1951" w:type="dxa"/>
            <w:gridSpan w:val="2"/>
            <w:tcBorders>
              <w:top w:val="nil"/>
              <w:left w:val="nil"/>
              <w:bottom w:val="single" w:sz="12" w:space="0" w:color="auto"/>
              <w:right w:val="single" w:sz="12" w:space="0" w:color="auto"/>
            </w:tcBorders>
            <w:shd w:val="clear" w:color="auto" w:fill="auto"/>
            <w:noWrap/>
            <w:vAlign w:val="center"/>
          </w:tcPr>
          <w:p w14:paraId="2F41BB29"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11.80</w:t>
            </w:r>
          </w:p>
        </w:tc>
        <w:tc>
          <w:tcPr>
            <w:tcW w:w="1851" w:type="dxa"/>
            <w:gridSpan w:val="2"/>
            <w:tcBorders>
              <w:top w:val="nil"/>
              <w:left w:val="single" w:sz="12" w:space="0" w:color="auto"/>
              <w:bottom w:val="single" w:sz="12" w:space="0" w:color="auto"/>
              <w:right w:val="single" w:sz="12" w:space="0" w:color="auto"/>
            </w:tcBorders>
            <w:shd w:val="clear" w:color="auto" w:fill="auto"/>
            <w:noWrap/>
            <w:vAlign w:val="center"/>
          </w:tcPr>
          <w:p w14:paraId="07B5ECC3"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11.82</w:t>
            </w:r>
          </w:p>
        </w:tc>
        <w:tc>
          <w:tcPr>
            <w:tcW w:w="1979" w:type="dxa"/>
            <w:gridSpan w:val="2"/>
            <w:tcBorders>
              <w:top w:val="nil"/>
              <w:left w:val="single" w:sz="12" w:space="0" w:color="auto"/>
              <w:bottom w:val="single" w:sz="12" w:space="0" w:color="auto"/>
              <w:right w:val="single" w:sz="12" w:space="0" w:color="auto"/>
            </w:tcBorders>
            <w:shd w:val="clear" w:color="auto" w:fill="auto"/>
            <w:noWrap/>
            <w:vAlign w:val="center"/>
          </w:tcPr>
          <w:p w14:paraId="6948B8A6"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11.86</w:t>
            </w:r>
          </w:p>
        </w:tc>
        <w:tc>
          <w:tcPr>
            <w:tcW w:w="1979" w:type="dxa"/>
            <w:gridSpan w:val="2"/>
            <w:tcBorders>
              <w:top w:val="nil"/>
              <w:left w:val="single" w:sz="12" w:space="0" w:color="auto"/>
              <w:bottom w:val="single" w:sz="12" w:space="0" w:color="auto"/>
              <w:right w:val="single" w:sz="12" w:space="0" w:color="auto"/>
            </w:tcBorders>
            <w:shd w:val="clear" w:color="auto" w:fill="auto"/>
            <w:noWrap/>
            <w:vAlign w:val="center"/>
          </w:tcPr>
          <w:p w14:paraId="25E0A0E8"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11.84</w:t>
            </w:r>
          </w:p>
        </w:tc>
        <w:tc>
          <w:tcPr>
            <w:tcW w:w="1905" w:type="dxa"/>
            <w:gridSpan w:val="2"/>
            <w:tcBorders>
              <w:top w:val="nil"/>
              <w:left w:val="single" w:sz="12" w:space="0" w:color="auto"/>
              <w:bottom w:val="single" w:sz="12" w:space="0" w:color="auto"/>
              <w:right w:val="single" w:sz="12" w:space="0" w:color="auto"/>
            </w:tcBorders>
            <w:shd w:val="clear" w:color="auto" w:fill="auto"/>
            <w:noWrap/>
            <w:vAlign w:val="center"/>
          </w:tcPr>
          <w:p w14:paraId="3589ADA3" w14:textId="77777777" w:rsidR="008B607C" w:rsidRPr="00F0715C" w:rsidRDefault="008B607C" w:rsidP="008B607C">
            <w:pPr>
              <w:spacing w:before="0" w:after="0"/>
              <w:jc w:val="center"/>
              <w:rPr>
                <w:rFonts w:eastAsia="Times New Roman" w:cs="Times New Roman"/>
                <w:color w:val="000000"/>
                <w:sz w:val="20"/>
                <w:szCs w:val="20"/>
              </w:rPr>
            </w:pPr>
            <w:r w:rsidRPr="00F0715C">
              <w:rPr>
                <w:rFonts w:eastAsia="Times New Roman" w:cs="Times New Roman"/>
                <w:color w:val="000000"/>
                <w:sz w:val="20"/>
                <w:szCs w:val="20"/>
              </w:rPr>
              <w:t>11.88</w:t>
            </w:r>
          </w:p>
        </w:tc>
        <w:tc>
          <w:tcPr>
            <w:tcW w:w="1919" w:type="dxa"/>
            <w:gridSpan w:val="2"/>
            <w:tcBorders>
              <w:top w:val="nil"/>
              <w:left w:val="single" w:sz="12" w:space="0" w:color="auto"/>
              <w:bottom w:val="single" w:sz="12" w:space="0" w:color="auto"/>
              <w:right w:val="single" w:sz="12" w:space="0" w:color="auto"/>
            </w:tcBorders>
            <w:shd w:val="clear" w:color="auto" w:fill="auto"/>
            <w:noWrap/>
            <w:vAlign w:val="center"/>
          </w:tcPr>
          <w:p w14:paraId="7DD71962"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11.86</w:t>
            </w:r>
          </w:p>
        </w:tc>
      </w:tr>
    </w:tbl>
    <w:p w14:paraId="505E3DAC" w14:textId="77777777" w:rsidR="00E51C58" w:rsidRDefault="00E51C58" w:rsidP="00E51C58">
      <w:pPr>
        <w:autoSpaceDE w:val="0"/>
        <w:autoSpaceDN w:val="0"/>
        <w:adjustRightInd w:val="0"/>
        <w:jc w:val="left"/>
        <w:rPr>
          <w:rFonts w:cs="Times New Roman"/>
          <w:b/>
        </w:rPr>
      </w:pPr>
    </w:p>
    <w:p w14:paraId="63F6A62D" w14:textId="28017CD5" w:rsidR="00E51C58" w:rsidRPr="001E0A71" w:rsidRDefault="00E51C58" w:rsidP="0024070A">
      <w:pPr>
        <w:pStyle w:val="Caption"/>
        <w:keepNext/>
        <w:spacing w:before="0" w:after="0"/>
        <w:jc w:val="center"/>
        <w:rPr>
          <w:color w:val="auto"/>
          <w:sz w:val="20"/>
        </w:rPr>
      </w:pPr>
      <w:r>
        <w:rPr>
          <w:rFonts w:cs="Times New Roman"/>
          <w:b w:val="0"/>
        </w:rPr>
        <w:br w:type="page"/>
      </w:r>
      <w:r w:rsidRPr="001E0A71">
        <w:rPr>
          <w:color w:val="auto"/>
          <w:sz w:val="20"/>
        </w:rPr>
        <w:lastRenderedPageBreak/>
        <w:t xml:space="preserve">Table </w:t>
      </w:r>
      <w:r>
        <w:rPr>
          <w:color w:val="auto"/>
          <w:sz w:val="20"/>
        </w:rPr>
        <w:t>8</w:t>
      </w:r>
      <w:r w:rsidRPr="001E0A71">
        <w:rPr>
          <w:color w:val="auto"/>
          <w:sz w:val="20"/>
        </w:rPr>
        <w:t xml:space="preserve"> Destination Choice Models Estimation Results</w:t>
      </w:r>
      <w:r>
        <w:rPr>
          <w:color w:val="auto"/>
          <w:sz w:val="20"/>
        </w:rPr>
        <w:t xml:space="preserve"> - Weekends</w:t>
      </w:r>
    </w:p>
    <w:tbl>
      <w:tblPr>
        <w:tblW w:w="14431" w:type="dxa"/>
        <w:tblCellMar>
          <w:left w:w="28" w:type="dxa"/>
          <w:right w:w="28" w:type="dxa"/>
        </w:tblCellMar>
        <w:tblLook w:val="04A0" w:firstRow="1" w:lastRow="0" w:firstColumn="1" w:lastColumn="0" w:noHBand="0" w:noVBand="1"/>
      </w:tblPr>
      <w:tblGrid>
        <w:gridCol w:w="2154"/>
        <w:gridCol w:w="822"/>
        <w:gridCol w:w="645"/>
        <w:gridCol w:w="1199"/>
        <w:gridCol w:w="645"/>
        <w:gridCol w:w="1206"/>
        <w:gridCol w:w="6"/>
        <w:gridCol w:w="639"/>
        <w:gridCol w:w="1306"/>
        <w:gridCol w:w="6"/>
        <w:gridCol w:w="667"/>
        <w:gridCol w:w="1306"/>
        <w:gridCol w:w="6"/>
        <w:gridCol w:w="639"/>
        <w:gridCol w:w="1260"/>
        <w:gridCol w:w="6"/>
        <w:gridCol w:w="667"/>
        <w:gridCol w:w="1246"/>
        <w:gridCol w:w="6"/>
      </w:tblGrid>
      <w:tr w:rsidR="00E51C58" w:rsidRPr="00ED7188" w14:paraId="6F089960" w14:textId="77777777" w:rsidTr="002B643B">
        <w:trPr>
          <w:trHeight w:val="57"/>
        </w:trPr>
        <w:tc>
          <w:tcPr>
            <w:tcW w:w="2154" w:type="dxa"/>
            <w:tcBorders>
              <w:top w:val="nil"/>
              <w:left w:val="nil"/>
              <w:bottom w:val="nil"/>
              <w:right w:val="single" w:sz="12" w:space="0" w:color="auto"/>
            </w:tcBorders>
            <w:shd w:val="clear" w:color="auto" w:fill="auto"/>
            <w:noWrap/>
            <w:vAlign w:val="center"/>
            <w:hideMark/>
          </w:tcPr>
          <w:p w14:paraId="0851F780" w14:textId="77777777" w:rsidR="00E51C58" w:rsidRPr="00ED7188" w:rsidRDefault="00E51C58" w:rsidP="00627822">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 </w:t>
            </w:r>
          </w:p>
        </w:tc>
        <w:tc>
          <w:tcPr>
            <w:tcW w:w="822" w:type="dxa"/>
            <w:vMerge w:val="restart"/>
            <w:tcBorders>
              <w:top w:val="single" w:sz="12" w:space="0" w:color="auto"/>
              <w:left w:val="single" w:sz="12" w:space="0" w:color="auto"/>
              <w:bottom w:val="single" w:sz="8" w:space="0" w:color="000000"/>
              <w:right w:val="single" w:sz="12" w:space="0" w:color="000000"/>
            </w:tcBorders>
            <w:shd w:val="clear" w:color="auto" w:fill="auto"/>
            <w:noWrap/>
            <w:vAlign w:val="center"/>
            <w:hideMark/>
          </w:tcPr>
          <w:p w14:paraId="4B90933C"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Base Sample</w:t>
            </w:r>
          </w:p>
        </w:tc>
        <w:tc>
          <w:tcPr>
            <w:tcW w:w="11455" w:type="dxa"/>
            <w:gridSpan w:val="17"/>
            <w:vMerge w:val="restart"/>
            <w:tcBorders>
              <w:top w:val="single" w:sz="12" w:space="0" w:color="auto"/>
              <w:left w:val="single" w:sz="12" w:space="0" w:color="auto"/>
              <w:bottom w:val="nil"/>
              <w:right w:val="single" w:sz="12" w:space="0" w:color="auto"/>
            </w:tcBorders>
            <w:shd w:val="clear" w:color="auto" w:fill="auto"/>
            <w:noWrap/>
            <w:vAlign w:val="center"/>
            <w:hideMark/>
          </w:tcPr>
          <w:p w14:paraId="046D454F" w14:textId="77777777" w:rsidR="00E51C58" w:rsidRPr="00A12525" w:rsidRDefault="00E51C58" w:rsidP="00627822">
            <w:pPr>
              <w:spacing w:before="0" w:after="0"/>
              <w:jc w:val="center"/>
              <w:rPr>
                <w:rFonts w:eastAsia="Times New Roman" w:cs="Times New Roman"/>
                <w:b/>
                <w:bCs/>
                <w:color w:val="000000"/>
                <w:sz w:val="20"/>
                <w:szCs w:val="20"/>
                <w:lang w:val="en-US"/>
              </w:rPr>
            </w:pPr>
            <w:r w:rsidRPr="00CE6941">
              <w:rPr>
                <w:rFonts w:cs="Times New Roman"/>
                <w:b/>
                <w:sz w:val="20"/>
                <w:szCs w:val="20"/>
              </w:rPr>
              <w:t xml:space="preserve">% Change </w:t>
            </w:r>
            <w:r>
              <w:rPr>
                <w:rFonts w:cs="Times New Roman"/>
                <w:b/>
                <w:sz w:val="20"/>
                <w:szCs w:val="20"/>
              </w:rPr>
              <w:t>in</w:t>
            </w:r>
            <w:r w:rsidRPr="00CE6941">
              <w:rPr>
                <w:rFonts w:cs="Times New Roman"/>
                <w:b/>
                <w:sz w:val="20"/>
                <w:szCs w:val="20"/>
              </w:rPr>
              <w:t xml:space="preserve"> </w:t>
            </w:r>
            <w:r>
              <w:rPr>
                <w:rFonts w:cs="Times New Roman"/>
                <w:b/>
                <w:sz w:val="20"/>
                <w:szCs w:val="20"/>
              </w:rPr>
              <w:t>β</w:t>
            </w:r>
            <w:r w:rsidRPr="00CE6941" w:rsidDel="00BE669D">
              <w:rPr>
                <w:rFonts w:cs="Times New Roman"/>
                <w:b/>
                <w:sz w:val="20"/>
                <w:szCs w:val="20"/>
              </w:rPr>
              <w:t xml:space="preserve"> </w:t>
            </w:r>
            <w:r>
              <w:rPr>
                <w:rFonts w:cs="Times New Roman"/>
                <w:b/>
                <w:sz w:val="20"/>
                <w:szCs w:val="20"/>
              </w:rPr>
              <w:t>relative to</w:t>
            </w:r>
            <w:r w:rsidRPr="00CE6941">
              <w:rPr>
                <w:rFonts w:cs="Times New Roman"/>
                <w:b/>
                <w:sz w:val="20"/>
                <w:szCs w:val="20"/>
              </w:rPr>
              <w:t xml:space="preserve"> Base </w:t>
            </w:r>
            <w:r>
              <w:rPr>
                <w:rFonts w:cs="Times New Roman"/>
                <w:b/>
                <w:sz w:val="20"/>
                <w:szCs w:val="20"/>
              </w:rPr>
              <w:t>for</w:t>
            </w:r>
            <w:r w:rsidRPr="00CE6941">
              <w:rPr>
                <w:rFonts w:cs="Times New Roman"/>
                <w:b/>
                <w:sz w:val="20"/>
                <w:szCs w:val="20"/>
              </w:rPr>
              <w:t xml:space="preserve"> Smaller Sample with the size of</w:t>
            </w:r>
          </w:p>
        </w:tc>
      </w:tr>
      <w:tr w:rsidR="00E51C58" w:rsidRPr="00ED7188" w14:paraId="2E62BC5D" w14:textId="77777777" w:rsidTr="002B643B">
        <w:trPr>
          <w:trHeight w:val="46"/>
        </w:trPr>
        <w:tc>
          <w:tcPr>
            <w:tcW w:w="2154" w:type="dxa"/>
            <w:tcBorders>
              <w:top w:val="nil"/>
              <w:left w:val="nil"/>
              <w:bottom w:val="single" w:sz="12" w:space="0" w:color="auto"/>
              <w:right w:val="single" w:sz="12" w:space="0" w:color="auto"/>
            </w:tcBorders>
            <w:shd w:val="clear" w:color="auto" w:fill="auto"/>
            <w:noWrap/>
            <w:vAlign w:val="center"/>
            <w:hideMark/>
          </w:tcPr>
          <w:p w14:paraId="37F0E220" w14:textId="77777777" w:rsidR="00E51C58" w:rsidRPr="00ED7188" w:rsidRDefault="00E51C58" w:rsidP="00627822">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 </w:t>
            </w:r>
          </w:p>
        </w:tc>
        <w:tc>
          <w:tcPr>
            <w:tcW w:w="822" w:type="dxa"/>
            <w:vMerge/>
            <w:tcBorders>
              <w:top w:val="nil"/>
              <w:left w:val="single" w:sz="12" w:space="0" w:color="auto"/>
              <w:bottom w:val="single" w:sz="12" w:space="0" w:color="auto"/>
              <w:right w:val="single" w:sz="12" w:space="0" w:color="auto"/>
            </w:tcBorders>
            <w:vAlign w:val="center"/>
            <w:hideMark/>
          </w:tcPr>
          <w:p w14:paraId="2F1FAEFB" w14:textId="77777777" w:rsidR="00E51C58" w:rsidRPr="00ED7188" w:rsidRDefault="00E51C58" w:rsidP="00627822">
            <w:pPr>
              <w:spacing w:before="0" w:after="0"/>
              <w:jc w:val="left"/>
              <w:rPr>
                <w:rFonts w:eastAsia="Times New Roman" w:cs="Times New Roman"/>
                <w:b/>
                <w:bCs/>
                <w:color w:val="000000"/>
                <w:sz w:val="20"/>
                <w:szCs w:val="20"/>
                <w:lang w:val="en-US"/>
              </w:rPr>
            </w:pPr>
          </w:p>
        </w:tc>
        <w:tc>
          <w:tcPr>
            <w:tcW w:w="11455" w:type="dxa"/>
            <w:gridSpan w:val="17"/>
            <w:vMerge/>
            <w:tcBorders>
              <w:top w:val="nil"/>
              <w:left w:val="nil"/>
              <w:bottom w:val="single" w:sz="12" w:space="0" w:color="auto"/>
              <w:right w:val="single" w:sz="12" w:space="0" w:color="auto"/>
            </w:tcBorders>
            <w:vAlign w:val="center"/>
            <w:hideMark/>
          </w:tcPr>
          <w:p w14:paraId="6D88A65A" w14:textId="77777777" w:rsidR="00E51C58" w:rsidRPr="00ED7188" w:rsidRDefault="00E51C58" w:rsidP="00627822">
            <w:pPr>
              <w:spacing w:before="0" w:after="0"/>
              <w:jc w:val="left"/>
              <w:rPr>
                <w:rFonts w:eastAsia="Times New Roman" w:cs="Times New Roman"/>
                <w:b/>
                <w:bCs/>
                <w:color w:val="000000"/>
                <w:sz w:val="20"/>
                <w:szCs w:val="20"/>
                <w:lang w:val="en-US"/>
              </w:rPr>
            </w:pPr>
          </w:p>
        </w:tc>
      </w:tr>
      <w:tr w:rsidR="00E51C58" w:rsidRPr="00ED7188" w14:paraId="4B682B74" w14:textId="77777777" w:rsidTr="002B643B">
        <w:trPr>
          <w:trHeight w:val="330"/>
        </w:trPr>
        <w:tc>
          <w:tcPr>
            <w:tcW w:w="2154" w:type="dxa"/>
            <w:vMerge w:val="restart"/>
            <w:tcBorders>
              <w:top w:val="single" w:sz="12" w:space="0" w:color="auto"/>
              <w:left w:val="single" w:sz="12" w:space="0" w:color="auto"/>
              <w:bottom w:val="nil"/>
              <w:right w:val="single" w:sz="12" w:space="0" w:color="auto"/>
            </w:tcBorders>
            <w:shd w:val="clear" w:color="auto" w:fill="auto"/>
            <w:noWrap/>
            <w:vAlign w:val="center"/>
            <w:hideMark/>
          </w:tcPr>
          <w:p w14:paraId="1CE10465"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Parameters</w:t>
            </w:r>
          </w:p>
        </w:tc>
        <w:tc>
          <w:tcPr>
            <w:tcW w:w="822" w:type="dxa"/>
            <w:vMerge w:val="restart"/>
            <w:tcBorders>
              <w:top w:val="single" w:sz="12" w:space="0" w:color="auto"/>
              <w:left w:val="single" w:sz="12" w:space="0" w:color="auto"/>
              <w:right w:val="single" w:sz="12" w:space="0" w:color="auto"/>
            </w:tcBorders>
            <w:shd w:val="clear" w:color="auto" w:fill="auto"/>
            <w:noWrap/>
            <w:vAlign w:val="center"/>
            <w:hideMark/>
          </w:tcPr>
          <w:p w14:paraId="7F724A8A"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β</w:t>
            </w:r>
          </w:p>
        </w:tc>
        <w:tc>
          <w:tcPr>
            <w:tcW w:w="1844" w:type="dxa"/>
            <w:gridSpan w:val="2"/>
            <w:tcBorders>
              <w:top w:val="nil"/>
              <w:left w:val="single" w:sz="12" w:space="0" w:color="auto"/>
              <w:bottom w:val="single" w:sz="8" w:space="0" w:color="auto"/>
              <w:right w:val="single" w:sz="8" w:space="0" w:color="000000"/>
            </w:tcBorders>
            <w:shd w:val="clear" w:color="auto" w:fill="auto"/>
            <w:noWrap/>
            <w:vAlign w:val="center"/>
            <w:hideMark/>
          </w:tcPr>
          <w:p w14:paraId="5EA284A5"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20000</w:t>
            </w:r>
          </w:p>
        </w:tc>
        <w:tc>
          <w:tcPr>
            <w:tcW w:w="1857" w:type="dxa"/>
            <w:gridSpan w:val="3"/>
            <w:tcBorders>
              <w:top w:val="nil"/>
              <w:left w:val="single" w:sz="12" w:space="0" w:color="auto"/>
              <w:bottom w:val="single" w:sz="8" w:space="0" w:color="auto"/>
              <w:right w:val="single" w:sz="8" w:space="0" w:color="000000"/>
            </w:tcBorders>
            <w:shd w:val="clear" w:color="auto" w:fill="auto"/>
            <w:noWrap/>
            <w:vAlign w:val="center"/>
            <w:hideMark/>
          </w:tcPr>
          <w:p w14:paraId="1BC7992B"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10000</w:t>
            </w:r>
          </w:p>
        </w:tc>
        <w:tc>
          <w:tcPr>
            <w:tcW w:w="1951" w:type="dxa"/>
            <w:gridSpan w:val="3"/>
            <w:tcBorders>
              <w:top w:val="nil"/>
              <w:left w:val="single" w:sz="12" w:space="0" w:color="auto"/>
              <w:bottom w:val="single" w:sz="8" w:space="0" w:color="auto"/>
              <w:right w:val="single" w:sz="8" w:space="0" w:color="000000"/>
            </w:tcBorders>
            <w:shd w:val="clear" w:color="auto" w:fill="auto"/>
            <w:noWrap/>
            <w:vAlign w:val="center"/>
            <w:hideMark/>
          </w:tcPr>
          <w:p w14:paraId="534BB753"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5000</w:t>
            </w:r>
          </w:p>
        </w:tc>
        <w:tc>
          <w:tcPr>
            <w:tcW w:w="1979" w:type="dxa"/>
            <w:gridSpan w:val="3"/>
            <w:tcBorders>
              <w:top w:val="nil"/>
              <w:left w:val="single" w:sz="12" w:space="0" w:color="auto"/>
              <w:bottom w:val="single" w:sz="8" w:space="0" w:color="auto"/>
              <w:right w:val="single" w:sz="8" w:space="0" w:color="000000"/>
            </w:tcBorders>
            <w:shd w:val="clear" w:color="auto" w:fill="auto"/>
            <w:noWrap/>
            <w:vAlign w:val="center"/>
            <w:hideMark/>
          </w:tcPr>
          <w:p w14:paraId="1AC4C78B"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3000</w:t>
            </w:r>
          </w:p>
        </w:tc>
        <w:tc>
          <w:tcPr>
            <w:tcW w:w="1905" w:type="dxa"/>
            <w:gridSpan w:val="3"/>
            <w:tcBorders>
              <w:top w:val="nil"/>
              <w:left w:val="single" w:sz="12" w:space="0" w:color="auto"/>
              <w:bottom w:val="single" w:sz="8" w:space="0" w:color="auto"/>
              <w:right w:val="single" w:sz="8" w:space="0" w:color="000000"/>
            </w:tcBorders>
            <w:shd w:val="clear" w:color="auto" w:fill="auto"/>
            <w:noWrap/>
            <w:vAlign w:val="center"/>
            <w:hideMark/>
          </w:tcPr>
          <w:p w14:paraId="0A27D18D"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2000</w:t>
            </w:r>
          </w:p>
        </w:tc>
        <w:tc>
          <w:tcPr>
            <w:tcW w:w="1919" w:type="dxa"/>
            <w:gridSpan w:val="3"/>
            <w:tcBorders>
              <w:top w:val="nil"/>
              <w:left w:val="single" w:sz="12" w:space="0" w:color="auto"/>
              <w:bottom w:val="single" w:sz="8" w:space="0" w:color="auto"/>
              <w:right w:val="single" w:sz="12" w:space="0" w:color="auto"/>
            </w:tcBorders>
            <w:shd w:val="clear" w:color="auto" w:fill="auto"/>
            <w:noWrap/>
            <w:vAlign w:val="center"/>
            <w:hideMark/>
          </w:tcPr>
          <w:p w14:paraId="349ECE96" w14:textId="77777777" w:rsidR="00E51C58" w:rsidRPr="00ED7188" w:rsidRDefault="00E51C58" w:rsidP="00627822">
            <w:pPr>
              <w:spacing w:before="0" w:after="0"/>
              <w:jc w:val="center"/>
              <w:rPr>
                <w:rFonts w:eastAsia="Times New Roman" w:cs="Times New Roman"/>
                <w:b/>
                <w:bCs/>
                <w:color w:val="000000"/>
                <w:sz w:val="20"/>
                <w:szCs w:val="20"/>
                <w:lang w:val="en-US"/>
              </w:rPr>
            </w:pPr>
            <w:r w:rsidRPr="00ED7188">
              <w:rPr>
                <w:rFonts w:eastAsia="Times New Roman" w:cs="Times New Roman"/>
                <w:b/>
                <w:bCs/>
                <w:color w:val="000000"/>
                <w:sz w:val="20"/>
                <w:szCs w:val="20"/>
              </w:rPr>
              <w:t>1000</w:t>
            </w:r>
          </w:p>
        </w:tc>
      </w:tr>
      <w:tr w:rsidR="00E51C58" w:rsidRPr="00ED7188" w14:paraId="5AA776D8" w14:textId="77777777" w:rsidTr="002B643B">
        <w:trPr>
          <w:gridAfter w:val="1"/>
          <w:wAfter w:w="6" w:type="dxa"/>
          <w:trHeight w:val="300"/>
        </w:trPr>
        <w:tc>
          <w:tcPr>
            <w:tcW w:w="2154" w:type="dxa"/>
            <w:vMerge/>
            <w:tcBorders>
              <w:top w:val="nil"/>
              <w:left w:val="single" w:sz="12" w:space="0" w:color="auto"/>
              <w:bottom w:val="single" w:sz="12" w:space="0" w:color="auto"/>
              <w:right w:val="single" w:sz="12" w:space="0" w:color="auto"/>
            </w:tcBorders>
            <w:vAlign w:val="center"/>
            <w:hideMark/>
          </w:tcPr>
          <w:p w14:paraId="7657EE9C" w14:textId="77777777" w:rsidR="00E51C58" w:rsidRPr="00ED7188" w:rsidRDefault="00E51C58" w:rsidP="00627822">
            <w:pPr>
              <w:spacing w:before="0" w:after="0"/>
              <w:jc w:val="left"/>
              <w:rPr>
                <w:rFonts w:eastAsia="Times New Roman" w:cs="Times New Roman"/>
                <w:b/>
                <w:bCs/>
                <w:color w:val="000000"/>
                <w:sz w:val="20"/>
                <w:szCs w:val="20"/>
                <w:lang w:val="en-US"/>
              </w:rPr>
            </w:pPr>
          </w:p>
        </w:tc>
        <w:tc>
          <w:tcPr>
            <w:tcW w:w="822" w:type="dxa"/>
            <w:vMerge/>
            <w:tcBorders>
              <w:left w:val="single" w:sz="12" w:space="0" w:color="auto"/>
              <w:bottom w:val="single" w:sz="12" w:space="0" w:color="auto"/>
              <w:right w:val="single" w:sz="12" w:space="0" w:color="auto"/>
            </w:tcBorders>
            <w:vAlign w:val="center"/>
            <w:hideMark/>
          </w:tcPr>
          <w:p w14:paraId="2669BEF9" w14:textId="77777777" w:rsidR="00E51C58" w:rsidRPr="00ED7188" w:rsidRDefault="00E51C58" w:rsidP="00627822">
            <w:pPr>
              <w:spacing w:before="0" w:after="0"/>
              <w:jc w:val="left"/>
              <w:rPr>
                <w:rFonts w:eastAsia="Times New Roman" w:cs="Times New Roman"/>
                <w:b/>
                <w:bCs/>
                <w:color w:val="000000"/>
                <w:sz w:val="20"/>
                <w:szCs w:val="20"/>
                <w:lang w:val="en-US"/>
              </w:rPr>
            </w:pPr>
          </w:p>
        </w:tc>
        <w:tc>
          <w:tcPr>
            <w:tcW w:w="645" w:type="dxa"/>
            <w:tcBorders>
              <w:top w:val="nil"/>
              <w:left w:val="single" w:sz="12" w:space="0" w:color="auto"/>
              <w:bottom w:val="single" w:sz="12" w:space="0" w:color="auto"/>
              <w:right w:val="single" w:sz="8" w:space="0" w:color="auto"/>
            </w:tcBorders>
            <w:shd w:val="clear" w:color="auto" w:fill="auto"/>
            <w:noWrap/>
            <w:vAlign w:val="center"/>
            <w:hideMark/>
          </w:tcPr>
          <w:p w14:paraId="41D02A4D"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199" w:type="dxa"/>
            <w:tcBorders>
              <w:top w:val="nil"/>
              <w:left w:val="nil"/>
              <w:bottom w:val="single" w:sz="12" w:space="0" w:color="auto"/>
              <w:right w:val="single" w:sz="12" w:space="0" w:color="auto"/>
            </w:tcBorders>
            <w:shd w:val="clear" w:color="auto" w:fill="auto"/>
            <w:noWrap/>
            <w:vAlign w:val="center"/>
            <w:hideMark/>
          </w:tcPr>
          <w:p w14:paraId="69F3AFA0"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c>
          <w:tcPr>
            <w:tcW w:w="645" w:type="dxa"/>
            <w:tcBorders>
              <w:top w:val="nil"/>
              <w:left w:val="single" w:sz="12" w:space="0" w:color="auto"/>
              <w:bottom w:val="single" w:sz="12" w:space="0" w:color="auto"/>
              <w:right w:val="single" w:sz="8" w:space="0" w:color="auto"/>
            </w:tcBorders>
            <w:shd w:val="clear" w:color="auto" w:fill="auto"/>
            <w:noWrap/>
            <w:vAlign w:val="center"/>
            <w:hideMark/>
          </w:tcPr>
          <w:p w14:paraId="44A57D4B"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206" w:type="dxa"/>
            <w:tcBorders>
              <w:top w:val="nil"/>
              <w:left w:val="nil"/>
              <w:bottom w:val="single" w:sz="12" w:space="0" w:color="auto"/>
              <w:right w:val="single" w:sz="12" w:space="0" w:color="auto"/>
            </w:tcBorders>
            <w:shd w:val="clear" w:color="auto" w:fill="auto"/>
            <w:noWrap/>
            <w:vAlign w:val="center"/>
            <w:hideMark/>
          </w:tcPr>
          <w:p w14:paraId="1BC47CDE"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c>
          <w:tcPr>
            <w:tcW w:w="645" w:type="dxa"/>
            <w:gridSpan w:val="2"/>
            <w:tcBorders>
              <w:top w:val="nil"/>
              <w:left w:val="single" w:sz="12" w:space="0" w:color="auto"/>
              <w:bottom w:val="single" w:sz="12" w:space="0" w:color="auto"/>
              <w:right w:val="single" w:sz="8" w:space="0" w:color="auto"/>
            </w:tcBorders>
            <w:shd w:val="clear" w:color="auto" w:fill="auto"/>
            <w:noWrap/>
            <w:vAlign w:val="center"/>
            <w:hideMark/>
          </w:tcPr>
          <w:p w14:paraId="5BF70339"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306" w:type="dxa"/>
            <w:tcBorders>
              <w:top w:val="nil"/>
              <w:left w:val="nil"/>
              <w:bottom w:val="single" w:sz="12" w:space="0" w:color="auto"/>
              <w:right w:val="single" w:sz="12" w:space="0" w:color="auto"/>
            </w:tcBorders>
            <w:shd w:val="clear" w:color="auto" w:fill="auto"/>
            <w:noWrap/>
            <w:vAlign w:val="center"/>
            <w:hideMark/>
          </w:tcPr>
          <w:p w14:paraId="2E4392DA"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c>
          <w:tcPr>
            <w:tcW w:w="673" w:type="dxa"/>
            <w:gridSpan w:val="2"/>
            <w:tcBorders>
              <w:top w:val="nil"/>
              <w:left w:val="single" w:sz="12" w:space="0" w:color="auto"/>
              <w:bottom w:val="single" w:sz="12" w:space="0" w:color="auto"/>
              <w:right w:val="single" w:sz="8" w:space="0" w:color="auto"/>
            </w:tcBorders>
            <w:shd w:val="clear" w:color="auto" w:fill="auto"/>
            <w:noWrap/>
            <w:vAlign w:val="center"/>
            <w:hideMark/>
          </w:tcPr>
          <w:p w14:paraId="7165734F"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306" w:type="dxa"/>
            <w:tcBorders>
              <w:top w:val="nil"/>
              <w:left w:val="nil"/>
              <w:bottom w:val="single" w:sz="12" w:space="0" w:color="auto"/>
              <w:right w:val="single" w:sz="12" w:space="0" w:color="auto"/>
            </w:tcBorders>
            <w:shd w:val="clear" w:color="auto" w:fill="auto"/>
            <w:noWrap/>
            <w:vAlign w:val="center"/>
            <w:hideMark/>
          </w:tcPr>
          <w:p w14:paraId="5C058DCA"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c>
          <w:tcPr>
            <w:tcW w:w="645" w:type="dxa"/>
            <w:gridSpan w:val="2"/>
            <w:tcBorders>
              <w:top w:val="nil"/>
              <w:left w:val="single" w:sz="12" w:space="0" w:color="auto"/>
              <w:bottom w:val="single" w:sz="12" w:space="0" w:color="auto"/>
              <w:right w:val="single" w:sz="8" w:space="0" w:color="auto"/>
            </w:tcBorders>
            <w:shd w:val="clear" w:color="auto" w:fill="auto"/>
            <w:noWrap/>
            <w:vAlign w:val="center"/>
            <w:hideMark/>
          </w:tcPr>
          <w:p w14:paraId="5C1D7465"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260" w:type="dxa"/>
            <w:tcBorders>
              <w:top w:val="nil"/>
              <w:left w:val="nil"/>
              <w:bottom w:val="single" w:sz="12" w:space="0" w:color="auto"/>
              <w:right w:val="single" w:sz="12" w:space="0" w:color="auto"/>
            </w:tcBorders>
            <w:shd w:val="clear" w:color="auto" w:fill="auto"/>
            <w:noWrap/>
            <w:vAlign w:val="center"/>
            <w:hideMark/>
          </w:tcPr>
          <w:p w14:paraId="710723C0"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c>
          <w:tcPr>
            <w:tcW w:w="673" w:type="dxa"/>
            <w:gridSpan w:val="2"/>
            <w:tcBorders>
              <w:top w:val="nil"/>
              <w:left w:val="single" w:sz="12" w:space="0" w:color="auto"/>
              <w:bottom w:val="single" w:sz="12" w:space="0" w:color="auto"/>
              <w:right w:val="single" w:sz="8" w:space="0" w:color="auto"/>
            </w:tcBorders>
            <w:shd w:val="clear" w:color="auto" w:fill="auto"/>
            <w:noWrap/>
            <w:vAlign w:val="center"/>
            <w:hideMark/>
          </w:tcPr>
          <w:p w14:paraId="39F36D85"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Mean</w:t>
            </w:r>
          </w:p>
        </w:tc>
        <w:tc>
          <w:tcPr>
            <w:tcW w:w="1246" w:type="dxa"/>
            <w:tcBorders>
              <w:top w:val="nil"/>
              <w:left w:val="nil"/>
              <w:bottom w:val="single" w:sz="12" w:space="0" w:color="auto"/>
              <w:right w:val="single" w:sz="12" w:space="0" w:color="auto"/>
            </w:tcBorders>
            <w:shd w:val="clear" w:color="auto" w:fill="auto"/>
            <w:noWrap/>
            <w:vAlign w:val="center"/>
            <w:hideMark/>
          </w:tcPr>
          <w:p w14:paraId="4ABD4907" w14:textId="77777777" w:rsidR="00E51C58" w:rsidRPr="00ED7188" w:rsidRDefault="00E51C58" w:rsidP="00627822">
            <w:pPr>
              <w:spacing w:before="0" w:after="0"/>
              <w:jc w:val="center"/>
              <w:rPr>
                <w:rFonts w:eastAsia="Times New Roman" w:cs="Times New Roman"/>
                <w:b/>
                <w:bCs/>
                <w:color w:val="000000"/>
                <w:sz w:val="20"/>
                <w:szCs w:val="20"/>
                <w:lang w:val="en-US"/>
              </w:rPr>
            </w:pPr>
            <w:r>
              <w:rPr>
                <w:rFonts w:cs="Times New Roman"/>
                <w:b/>
                <w:sz w:val="20"/>
                <w:szCs w:val="20"/>
              </w:rPr>
              <w:t>Range</w:t>
            </w:r>
          </w:p>
        </w:tc>
      </w:tr>
      <w:tr w:rsidR="00E51C58" w:rsidRPr="00897978" w14:paraId="07996F66" w14:textId="77777777" w:rsidTr="002B643B">
        <w:trPr>
          <w:gridAfter w:val="1"/>
          <w:wAfter w:w="6" w:type="dxa"/>
          <w:trHeight w:val="300"/>
        </w:trPr>
        <w:tc>
          <w:tcPr>
            <w:tcW w:w="2154" w:type="dxa"/>
            <w:tcBorders>
              <w:top w:val="single" w:sz="12" w:space="0" w:color="auto"/>
              <w:left w:val="single" w:sz="12" w:space="0" w:color="auto"/>
              <w:bottom w:val="nil"/>
              <w:right w:val="single" w:sz="12" w:space="0" w:color="auto"/>
            </w:tcBorders>
            <w:shd w:val="clear" w:color="auto" w:fill="auto"/>
            <w:noWrap/>
            <w:vAlign w:val="center"/>
            <w:hideMark/>
          </w:tcPr>
          <w:p w14:paraId="65872C7C" w14:textId="77777777" w:rsidR="00E51C58" w:rsidRPr="00ED7188" w:rsidRDefault="00E51C58" w:rsidP="00627822">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Built Environment Variables</w:t>
            </w:r>
          </w:p>
        </w:tc>
        <w:tc>
          <w:tcPr>
            <w:tcW w:w="822" w:type="dxa"/>
            <w:tcBorders>
              <w:top w:val="single" w:sz="12" w:space="0" w:color="auto"/>
              <w:left w:val="nil"/>
              <w:bottom w:val="nil"/>
              <w:right w:val="single" w:sz="12" w:space="0" w:color="auto"/>
            </w:tcBorders>
            <w:shd w:val="clear" w:color="auto" w:fill="auto"/>
            <w:noWrap/>
            <w:vAlign w:val="center"/>
            <w:hideMark/>
          </w:tcPr>
          <w:p w14:paraId="0DC28018" w14:textId="77777777" w:rsidR="00E51C58" w:rsidRPr="00020477" w:rsidRDefault="00E51C58" w:rsidP="00627822">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 </w:t>
            </w:r>
          </w:p>
        </w:tc>
        <w:tc>
          <w:tcPr>
            <w:tcW w:w="645" w:type="dxa"/>
            <w:tcBorders>
              <w:top w:val="single" w:sz="12" w:space="0" w:color="auto"/>
              <w:left w:val="nil"/>
              <w:bottom w:val="nil"/>
              <w:right w:val="single" w:sz="8" w:space="0" w:color="auto"/>
            </w:tcBorders>
            <w:shd w:val="clear" w:color="auto" w:fill="auto"/>
            <w:noWrap/>
            <w:vAlign w:val="center"/>
            <w:hideMark/>
          </w:tcPr>
          <w:p w14:paraId="79B8D389" w14:textId="77777777" w:rsidR="00E51C58" w:rsidRPr="00F0715C" w:rsidRDefault="00E51C58" w:rsidP="00627822">
            <w:pPr>
              <w:spacing w:before="0" w:after="0"/>
              <w:jc w:val="center"/>
              <w:rPr>
                <w:rFonts w:eastAsia="Times New Roman" w:cs="Times New Roman"/>
                <w:color w:val="000000"/>
                <w:sz w:val="20"/>
                <w:szCs w:val="20"/>
              </w:rPr>
            </w:pPr>
          </w:p>
        </w:tc>
        <w:tc>
          <w:tcPr>
            <w:tcW w:w="1199" w:type="dxa"/>
            <w:tcBorders>
              <w:top w:val="single" w:sz="12" w:space="0" w:color="auto"/>
              <w:left w:val="nil"/>
              <w:bottom w:val="nil"/>
              <w:right w:val="single" w:sz="12" w:space="0" w:color="auto"/>
            </w:tcBorders>
            <w:shd w:val="clear" w:color="auto" w:fill="auto"/>
            <w:noWrap/>
            <w:vAlign w:val="center"/>
            <w:hideMark/>
          </w:tcPr>
          <w:p w14:paraId="42981F2A" w14:textId="77777777" w:rsidR="00E51C58" w:rsidRPr="00F0715C" w:rsidRDefault="00E51C58" w:rsidP="00627822">
            <w:pPr>
              <w:spacing w:before="0" w:after="0"/>
              <w:jc w:val="center"/>
              <w:rPr>
                <w:rFonts w:eastAsia="Times New Roman" w:cs="Times New Roman"/>
                <w:color w:val="000000"/>
                <w:sz w:val="20"/>
                <w:szCs w:val="20"/>
              </w:rPr>
            </w:pPr>
          </w:p>
        </w:tc>
        <w:tc>
          <w:tcPr>
            <w:tcW w:w="645" w:type="dxa"/>
            <w:tcBorders>
              <w:top w:val="single" w:sz="12" w:space="0" w:color="auto"/>
              <w:left w:val="single" w:sz="12" w:space="0" w:color="auto"/>
              <w:bottom w:val="nil"/>
              <w:right w:val="single" w:sz="8" w:space="0" w:color="auto"/>
            </w:tcBorders>
            <w:shd w:val="clear" w:color="auto" w:fill="auto"/>
            <w:noWrap/>
            <w:vAlign w:val="center"/>
            <w:hideMark/>
          </w:tcPr>
          <w:p w14:paraId="60F0536A" w14:textId="77777777" w:rsidR="00E51C58" w:rsidRPr="00F0715C" w:rsidRDefault="00E51C58" w:rsidP="00627822">
            <w:pPr>
              <w:spacing w:before="0" w:after="0"/>
              <w:jc w:val="center"/>
              <w:rPr>
                <w:rFonts w:eastAsia="Times New Roman" w:cs="Times New Roman"/>
                <w:color w:val="000000"/>
                <w:sz w:val="20"/>
                <w:szCs w:val="20"/>
              </w:rPr>
            </w:pPr>
          </w:p>
        </w:tc>
        <w:tc>
          <w:tcPr>
            <w:tcW w:w="1206" w:type="dxa"/>
            <w:tcBorders>
              <w:top w:val="single" w:sz="12" w:space="0" w:color="auto"/>
              <w:left w:val="nil"/>
              <w:bottom w:val="nil"/>
              <w:right w:val="single" w:sz="12" w:space="0" w:color="auto"/>
            </w:tcBorders>
            <w:shd w:val="clear" w:color="auto" w:fill="auto"/>
            <w:noWrap/>
            <w:vAlign w:val="center"/>
            <w:hideMark/>
          </w:tcPr>
          <w:p w14:paraId="7EBCFC72" w14:textId="77777777" w:rsidR="00E51C58" w:rsidRPr="00F0715C" w:rsidRDefault="00E51C58" w:rsidP="00627822">
            <w:pPr>
              <w:spacing w:before="0" w:after="0"/>
              <w:jc w:val="center"/>
              <w:rPr>
                <w:rFonts w:eastAsia="Times New Roman" w:cs="Times New Roman"/>
                <w:color w:val="000000"/>
                <w:sz w:val="20"/>
                <w:szCs w:val="20"/>
              </w:rPr>
            </w:pPr>
          </w:p>
        </w:tc>
        <w:tc>
          <w:tcPr>
            <w:tcW w:w="645" w:type="dxa"/>
            <w:gridSpan w:val="2"/>
            <w:tcBorders>
              <w:top w:val="single" w:sz="12" w:space="0" w:color="auto"/>
              <w:left w:val="single" w:sz="12" w:space="0" w:color="auto"/>
              <w:bottom w:val="nil"/>
              <w:right w:val="single" w:sz="8" w:space="0" w:color="auto"/>
            </w:tcBorders>
            <w:shd w:val="clear" w:color="auto" w:fill="auto"/>
            <w:noWrap/>
            <w:vAlign w:val="center"/>
            <w:hideMark/>
          </w:tcPr>
          <w:p w14:paraId="332D93AE" w14:textId="77777777" w:rsidR="00E51C58" w:rsidRPr="00F0715C" w:rsidRDefault="00E51C58" w:rsidP="00627822">
            <w:pPr>
              <w:spacing w:before="0" w:after="0"/>
              <w:jc w:val="center"/>
              <w:rPr>
                <w:rFonts w:eastAsia="Times New Roman" w:cs="Times New Roman"/>
                <w:color w:val="000000"/>
                <w:sz w:val="20"/>
                <w:szCs w:val="20"/>
              </w:rPr>
            </w:pPr>
          </w:p>
        </w:tc>
        <w:tc>
          <w:tcPr>
            <w:tcW w:w="1306" w:type="dxa"/>
            <w:tcBorders>
              <w:top w:val="single" w:sz="12" w:space="0" w:color="auto"/>
              <w:left w:val="nil"/>
              <w:bottom w:val="nil"/>
              <w:right w:val="single" w:sz="12" w:space="0" w:color="auto"/>
            </w:tcBorders>
            <w:shd w:val="clear" w:color="auto" w:fill="auto"/>
            <w:noWrap/>
            <w:vAlign w:val="center"/>
            <w:hideMark/>
          </w:tcPr>
          <w:p w14:paraId="76875432" w14:textId="77777777" w:rsidR="00E51C58" w:rsidRPr="00F0715C" w:rsidRDefault="00E51C58" w:rsidP="00627822">
            <w:pPr>
              <w:spacing w:before="0" w:after="0"/>
              <w:jc w:val="center"/>
              <w:rPr>
                <w:rFonts w:eastAsia="Times New Roman" w:cs="Times New Roman"/>
                <w:color w:val="000000"/>
                <w:sz w:val="20"/>
                <w:szCs w:val="20"/>
              </w:rPr>
            </w:pPr>
          </w:p>
        </w:tc>
        <w:tc>
          <w:tcPr>
            <w:tcW w:w="673" w:type="dxa"/>
            <w:gridSpan w:val="2"/>
            <w:tcBorders>
              <w:top w:val="single" w:sz="12" w:space="0" w:color="auto"/>
              <w:left w:val="single" w:sz="12" w:space="0" w:color="auto"/>
              <w:bottom w:val="nil"/>
              <w:right w:val="single" w:sz="8" w:space="0" w:color="auto"/>
            </w:tcBorders>
            <w:shd w:val="clear" w:color="auto" w:fill="auto"/>
            <w:noWrap/>
            <w:vAlign w:val="center"/>
            <w:hideMark/>
          </w:tcPr>
          <w:p w14:paraId="40B60823" w14:textId="77777777" w:rsidR="00E51C58" w:rsidRPr="00F0715C" w:rsidRDefault="00E51C58" w:rsidP="00627822">
            <w:pPr>
              <w:spacing w:before="0" w:after="0"/>
              <w:jc w:val="center"/>
              <w:rPr>
                <w:rFonts w:eastAsia="Times New Roman" w:cs="Times New Roman"/>
                <w:color w:val="000000"/>
                <w:sz w:val="20"/>
                <w:szCs w:val="20"/>
              </w:rPr>
            </w:pPr>
          </w:p>
        </w:tc>
        <w:tc>
          <w:tcPr>
            <w:tcW w:w="1306" w:type="dxa"/>
            <w:tcBorders>
              <w:top w:val="single" w:sz="12" w:space="0" w:color="auto"/>
              <w:left w:val="nil"/>
              <w:bottom w:val="nil"/>
              <w:right w:val="single" w:sz="12" w:space="0" w:color="auto"/>
            </w:tcBorders>
            <w:shd w:val="clear" w:color="auto" w:fill="auto"/>
            <w:noWrap/>
            <w:vAlign w:val="center"/>
            <w:hideMark/>
          </w:tcPr>
          <w:p w14:paraId="2262F7DD" w14:textId="77777777" w:rsidR="00E51C58" w:rsidRPr="00F0715C" w:rsidRDefault="00E51C58" w:rsidP="00627822">
            <w:pPr>
              <w:spacing w:before="0" w:after="0"/>
              <w:jc w:val="center"/>
              <w:rPr>
                <w:rFonts w:eastAsia="Times New Roman" w:cs="Times New Roman"/>
                <w:color w:val="000000"/>
                <w:sz w:val="20"/>
                <w:szCs w:val="20"/>
              </w:rPr>
            </w:pPr>
          </w:p>
        </w:tc>
        <w:tc>
          <w:tcPr>
            <w:tcW w:w="645" w:type="dxa"/>
            <w:gridSpan w:val="2"/>
            <w:tcBorders>
              <w:top w:val="single" w:sz="12" w:space="0" w:color="auto"/>
              <w:left w:val="single" w:sz="12" w:space="0" w:color="auto"/>
              <w:bottom w:val="nil"/>
              <w:right w:val="single" w:sz="8" w:space="0" w:color="auto"/>
            </w:tcBorders>
            <w:shd w:val="clear" w:color="auto" w:fill="auto"/>
            <w:noWrap/>
            <w:vAlign w:val="center"/>
            <w:hideMark/>
          </w:tcPr>
          <w:p w14:paraId="49CBA842" w14:textId="77777777" w:rsidR="00E51C58" w:rsidRPr="00F0715C" w:rsidRDefault="00E51C58" w:rsidP="00627822">
            <w:pPr>
              <w:spacing w:before="0" w:after="0"/>
              <w:jc w:val="center"/>
              <w:rPr>
                <w:rFonts w:eastAsia="Times New Roman" w:cs="Times New Roman"/>
                <w:color w:val="000000"/>
                <w:sz w:val="20"/>
                <w:szCs w:val="20"/>
              </w:rPr>
            </w:pPr>
          </w:p>
        </w:tc>
        <w:tc>
          <w:tcPr>
            <w:tcW w:w="1260" w:type="dxa"/>
            <w:tcBorders>
              <w:top w:val="single" w:sz="12" w:space="0" w:color="auto"/>
              <w:left w:val="nil"/>
              <w:bottom w:val="nil"/>
              <w:right w:val="single" w:sz="12" w:space="0" w:color="auto"/>
            </w:tcBorders>
            <w:shd w:val="clear" w:color="auto" w:fill="auto"/>
            <w:noWrap/>
            <w:vAlign w:val="center"/>
            <w:hideMark/>
          </w:tcPr>
          <w:p w14:paraId="2502D70D" w14:textId="77777777" w:rsidR="00E51C58" w:rsidRPr="00F0715C" w:rsidRDefault="00E51C58" w:rsidP="00627822">
            <w:pPr>
              <w:spacing w:before="0" w:after="0"/>
              <w:jc w:val="center"/>
              <w:rPr>
                <w:rFonts w:eastAsia="Times New Roman" w:cs="Times New Roman"/>
                <w:color w:val="000000"/>
                <w:sz w:val="20"/>
                <w:szCs w:val="20"/>
              </w:rPr>
            </w:pPr>
          </w:p>
        </w:tc>
        <w:tc>
          <w:tcPr>
            <w:tcW w:w="673" w:type="dxa"/>
            <w:gridSpan w:val="2"/>
            <w:tcBorders>
              <w:top w:val="single" w:sz="12" w:space="0" w:color="auto"/>
              <w:left w:val="single" w:sz="12" w:space="0" w:color="auto"/>
              <w:bottom w:val="nil"/>
              <w:right w:val="single" w:sz="8" w:space="0" w:color="auto"/>
            </w:tcBorders>
            <w:shd w:val="clear" w:color="auto" w:fill="auto"/>
            <w:noWrap/>
            <w:vAlign w:val="center"/>
            <w:hideMark/>
          </w:tcPr>
          <w:p w14:paraId="7900D6D9" w14:textId="77777777" w:rsidR="00E51C58" w:rsidRPr="00F0715C" w:rsidRDefault="00E51C58" w:rsidP="00627822">
            <w:pPr>
              <w:spacing w:before="0" w:after="0"/>
              <w:jc w:val="center"/>
              <w:rPr>
                <w:rFonts w:eastAsia="Times New Roman" w:cs="Times New Roman"/>
                <w:color w:val="000000"/>
                <w:sz w:val="20"/>
                <w:szCs w:val="20"/>
              </w:rPr>
            </w:pPr>
          </w:p>
        </w:tc>
        <w:tc>
          <w:tcPr>
            <w:tcW w:w="1246" w:type="dxa"/>
            <w:tcBorders>
              <w:top w:val="single" w:sz="12" w:space="0" w:color="auto"/>
              <w:left w:val="nil"/>
              <w:bottom w:val="nil"/>
              <w:right w:val="single" w:sz="12" w:space="0" w:color="auto"/>
            </w:tcBorders>
            <w:shd w:val="clear" w:color="auto" w:fill="auto"/>
            <w:noWrap/>
            <w:vAlign w:val="center"/>
            <w:hideMark/>
          </w:tcPr>
          <w:p w14:paraId="303F4DD3" w14:textId="77777777" w:rsidR="00E51C58" w:rsidRPr="00F0715C" w:rsidRDefault="00E51C58" w:rsidP="00627822">
            <w:pPr>
              <w:spacing w:before="0" w:after="0"/>
              <w:jc w:val="center"/>
              <w:rPr>
                <w:rFonts w:eastAsia="Times New Roman" w:cs="Times New Roman"/>
                <w:color w:val="000000"/>
                <w:sz w:val="20"/>
                <w:szCs w:val="20"/>
              </w:rPr>
            </w:pPr>
          </w:p>
        </w:tc>
      </w:tr>
      <w:tr w:rsidR="008B607C" w:rsidRPr="00897978" w14:paraId="3FAE9C32"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tcPr>
          <w:p w14:paraId="24534412" w14:textId="10EFF9E3"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Station Capacity</w:t>
            </w:r>
          </w:p>
        </w:tc>
        <w:tc>
          <w:tcPr>
            <w:tcW w:w="822" w:type="dxa"/>
            <w:tcBorders>
              <w:top w:val="nil"/>
              <w:left w:val="nil"/>
              <w:bottom w:val="nil"/>
              <w:right w:val="single" w:sz="12" w:space="0" w:color="auto"/>
            </w:tcBorders>
            <w:shd w:val="clear" w:color="auto" w:fill="auto"/>
            <w:noWrap/>
            <w:vAlign w:val="center"/>
          </w:tcPr>
          <w:p w14:paraId="296719DE" w14:textId="61523C39"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0.015</w:t>
            </w:r>
          </w:p>
        </w:tc>
        <w:tc>
          <w:tcPr>
            <w:tcW w:w="645" w:type="dxa"/>
            <w:tcBorders>
              <w:top w:val="nil"/>
              <w:left w:val="nil"/>
              <w:bottom w:val="nil"/>
              <w:right w:val="single" w:sz="8" w:space="0" w:color="auto"/>
            </w:tcBorders>
            <w:shd w:val="clear" w:color="auto" w:fill="auto"/>
            <w:noWrap/>
            <w:vAlign w:val="center"/>
          </w:tcPr>
          <w:p w14:paraId="73581D61" w14:textId="2ADD50D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1.8</w:t>
            </w:r>
          </w:p>
        </w:tc>
        <w:tc>
          <w:tcPr>
            <w:tcW w:w="1199" w:type="dxa"/>
            <w:tcBorders>
              <w:top w:val="nil"/>
              <w:left w:val="nil"/>
              <w:bottom w:val="nil"/>
              <w:right w:val="single" w:sz="12" w:space="0" w:color="auto"/>
            </w:tcBorders>
            <w:shd w:val="clear" w:color="auto" w:fill="auto"/>
            <w:noWrap/>
            <w:vAlign w:val="center"/>
          </w:tcPr>
          <w:p w14:paraId="166C1A3C" w14:textId="077324CC"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 3.4]</w:t>
            </w:r>
          </w:p>
        </w:tc>
        <w:tc>
          <w:tcPr>
            <w:tcW w:w="645" w:type="dxa"/>
            <w:tcBorders>
              <w:top w:val="nil"/>
              <w:left w:val="single" w:sz="12" w:space="0" w:color="auto"/>
              <w:bottom w:val="nil"/>
              <w:right w:val="single" w:sz="8" w:space="0" w:color="auto"/>
            </w:tcBorders>
            <w:shd w:val="clear" w:color="auto" w:fill="auto"/>
            <w:noWrap/>
            <w:vAlign w:val="center"/>
          </w:tcPr>
          <w:p w14:paraId="4C373D59" w14:textId="67574DAB"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-3.9</w:t>
            </w:r>
          </w:p>
        </w:tc>
        <w:tc>
          <w:tcPr>
            <w:tcW w:w="1206" w:type="dxa"/>
            <w:tcBorders>
              <w:top w:val="nil"/>
              <w:left w:val="nil"/>
              <w:bottom w:val="nil"/>
              <w:right w:val="single" w:sz="12" w:space="0" w:color="auto"/>
            </w:tcBorders>
            <w:shd w:val="clear" w:color="auto" w:fill="auto"/>
            <w:noWrap/>
            <w:vAlign w:val="center"/>
          </w:tcPr>
          <w:p w14:paraId="7E395918" w14:textId="1B4B95BB"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[-10.1 4.7]</w:t>
            </w:r>
          </w:p>
        </w:tc>
        <w:tc>
          <w:tcPr>
            <w:tcW w:w="645" w:type="dxa"/>
            <w:gridSpan w:val="2"/>
            <w:tcBorders>
              <w:top w:val="nil"/>
              <w:left w:val="single" w:sz="12" w:space="0" w:color="auto"/>
              <w:bottom w:val="nil"/>
              <w:right w:val="single" w:sz="8" w:space="0" w:color="auto"/>
            </w:tcBorders>
            <w:shd w:val="clear" w:color="auto" w:fill="auto"/>
            <w:noWrap/>
            <w:vAlign w:val="center"/>
          </w:tcPr>
          <w:p w14:paraId="791BDEC8" w14:textId="3DBBDD08"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-0.7</w:t>
            </w:r>
          </w:p>
        </w:tc>
        <w:tc>
          <w:tcPr>
            <w:tcW w:w="1306" w:type="dxa"/>
            <w:tcBorders>
              <w:top w:val="nil"/>
              <w:left w:val="nil"/>
              <w:bottom w:val="nil"/>
              <w:right w:val="single" w:sz="12" w:space="0" w:color="auto"/>
            </w:tcBorders>
            <w:shd w:val="clear" w:color="auto" w:fill="auto"/>
            <w:noWrap/>
            <w:vAlign w:val="center"/>
          </w:tcPr>
          <w:p w14:paraId="3D3EA29B" w14:textId="6B1B5B4A"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[-8.8 12.8]</w:t>
            </w:r>
          </w:p>
        </w:tc>
        <w:tc>
          <w:tcPr>
            <w:tcW w:w="673" w:type="dxa"/>
            <w:gridSpan w:val="2"/>
            <w:tcBorders>
              <w:top w:val="nil"/>
              <w:left w:val="single" w:sz="12" w:space="0" w:color="auto"/>
              <w:bottom w:val="nil"/>
              <w:right w:val="single" w:sz="8" w:space="0" w:color="auto"/>
            </w:tcBorders>
            <w:shd w:val="clear" w:color="auto" w:fill="auto"/>
            <w:noWrap/>
            <w:vAlign w:val="center"/>
          </w:tcPr>
          <w:p w14:paraId="26F0E934" w14:textId="138A087E"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0.7</w:t>
            </w:r>
          </w:p>
        </w:tc>
        <w:tc>
          <w:tcPr>
            <w:tcW w:w="1306" w:type="dxa"/>
            <w:tcBorders>
              <w:top w:val="nil"/>
              <w:left w:val="nil"/>
              <w:bottom w:val="nil"/>
              <w:right w:val="single" w:sz="12" w:space="0" w:color="auto"/>
            </w:tcBorders>
            <w:shd w:val="clear" w:color="auto" w:fill="auto"/>
            <w:noWrap/>
            <w:vAlign w:val="center"/>
          </w:tcPr>
          <w:p w14:paraId="032F4204" w14:textId="31747EC0"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[-18.2 13.5]</w:t>
            </w:r>
          </w:p>
        </w:tc>
        <w:tc>
          <w:tcPr>
            <w:tcW w:w="645" w:type="dxa"/>
            <w:gridSpan w:val="2"/>
            <w:tcBorders>
              <w:top w:val="nil"/>
              <w:left w:val="single" w:sz="12" w:space="0" w:color="auto"/>
              <w:bottom w:val="nil"/>
              <w:right w:val="single" w:sz="8" w:space="0" w:color="auto"/>
            </w:tcBorders>
            <w:shd w:val="clear" w:color="auto" w:fill="auto"/>
            <w:noWrap/>
            <w:vAlign w:val="center"/>
          </w:tcPr>
          <w:p w14:paraId="470449ED" w14:textId="5D2F4F55"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-8.6</w:t>
            </w:r>
          </w:p>
        </w:tc>
        <w:tc>
          <w:tcPr>
            <w:tcW w:w="1260" w:type="dxa"/>
            <w:tcBorders>
              <w:top w:val="nil"/>
              <w:left w:val="nil"/>
              <w:bottom w:val="nil"/>
              <w:right w:val="single" w:sz="12" w:space="0" w:color="auto"/>
            </w:tcBorders>
            <w:shd w:val="clear" w:color="auto" w:fill="auto"/>
            <w:noWrap/>
            <w:vAlign w:val="center"/>
          </w:tcPr>
          <w:p w14:paraId="0A94E4F7" w14:textId="7B0369EF"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[-25.7 1.4]</w:t>
            </w:r>
          </w:p>
        </w:tc>
        <w:tc>
          <w:tcPr>
            <w:tcW w:w="673" w:type="dxa"/>
            <w:gridSpan w:val="2"/>
            <w:tcBorders>
              <w:top w:val="nil"/>
              <w:left w:val="single" w:sz="12" w:space="0" w:color="auto"/>
              <w:bottom w:val="nil"/>
              <w:right w:val="single" w:sz="8" w:space="0" w:color="auto"/>
            </w:tcBorders>
            <w:shd w:val="clear" w:color="auto" w:fill="auto"/>
            <w:noWrap/>
            <w:vAlign w:val="center"/>
          </w:tcPr>
          <w:p w14:paraId="0D209660" w14:textId="4D03F1E8"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-2.2</w:t>
            </w:r>
          </w:p>
        </w:tc>
        <w:tc>
          <w:tcPr>
            <w:tcW w:w="1246" w:type="dxa"/>
            <w:tcBorders>
              <w:top w:val="nil"/>
              <w:left w:val="nil"/>
              <w:bottom w:val="nil"/>
              <w:right w:val="single" w:sz="12" w:space="0" w:color="auto"/>
            </w:tcBorders>
            <w:shd w:val="clear" w:color="auto" w:fill="auto"/>
            <w:noWrap/>
            <w:vAlign w:val="center"/>
          </w:tcPr>
          <w:p w14:paraId="36358EA8" w14:textId="2B642354"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[-58.1 28.4]</w:t>
            </w:r>
          </w:p>
        </w:tc>
      </w:tr>
      <w:tr w:rsidR="008B607C" w:rsidRPr="00897978" w14:paraId="54E17FC4"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tcPr>
          <w:p w14:paraId="28AB09D9" w14:textId="7B5D390B"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Presence of Path Train Station in Buffer</w:t>
            </w:r>
          </w:p>
        </w:tc>
        <w:tc>
          <w:tcPr>
            <w:tcW w:w="822" w:type="dxa"/>
            <w:tcBorders>
              <w:top w:val="nil"/>
              <w:left w:val="nil"/>
              <w:bottom w:val="nil"/>
              <w:right w:val="single" w:sz="12" w:space="0" w:color="auto"/>
            </w:tcBorders>
            <w:shd w:val="clear" w:color="auto" w:fill="auto"/>
            <w:noWrap/>
            <w:vAlign w:val="center"/>
          </w:tcPr>
          <w:p w14:paraId="44A5A1F3" w14:textId="4262665D"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0.072</w:t>
            </w:r>
          </w:p>
        </w:tc>
        <w:tc>
          <w:tcPr>
            <w:tcW w:w="645" w:type="dxa"/>
            <w:tcBorders>
              <w:top w:val="nil"/>
              <w:left w:val="nil"/>
              <w:bottom w:val="nil"/>
              <w:right w:val="single" w:sz="8" w:space="0" w:color="auto"/>
            </w:tcBorders>
            <w:shd w:val="clear" w:color="auto" w:fill="auto"/>
            <w:noWrap/>
            <w:vAlign w:val="center"/>
          </w:tcPr>
          <w:p w14:paraId="2142B222" w14:textId="53FDD1EE"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4.0</w:t>
            </w:r>
          </w:p>
        </w:tc>
        <w:tc>
          <w:tcPr>
            <w:tcW w:w="1199" w:type="dxa"/>
            <w:tcBorders>
              <w:top w:val="nil"/>
              <w:left w:val="nil"/>
              <w:bottom w:val="nil"/>
              <w:right w:val="single" w:sz="12" w:space="0" w:color="auto"/>
            </w:tcBorders>
            <w:shd w:val="clear" w:color="auto" w:fill="auto"/>
            <w:noWrap/>
            <w:vAlign w:val="center"/>
          </w:tcPr>
          <w:p w14:paraId="16B88770" w14:textId="4B6B70A0"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[-16.9 37.6]</w:t>
            </w:r>
          </w:p>
        </w:tc>
        <w:tc>
          <w:tcPr>
            <w:tcW w:w="645" w:type="dxa"/>
            <w:tcBorders>
              <w:top w:val="nil"/>
              <w:left w:val="single" w:sz="12" w:space="0" w:color="auto"/>
              <w:bottom w:val="nil"/>
              <w:right w:val="single" w:sz="8" w:space="0" w:color="auto"/>
            </w:tcBorders>
            <w:shd w:val="clear" w:color="auto" w:fill="auto"/>
            <w:noWrap/>
            <w:vAlign w:val="center"/>
          </w:tcPr>
          <w:p w14:paraId="4030994C" w14:textId="73CC89CE"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-45.4</w:t>
            </w:r>
          </w:p>
        </w:tc>
        <w:tc>
          <w:tcPr>
            <w:tcW w:w="1206" w:type="dxa"/>
            <w:tcBorders>
              <w:top w:val="nil"/>
              <w:left w:val="nil"/>
              <w:bottom w:val="nil"/>
              <w:right w:val="single" w:sz="12" w:space="0" w:color="auto"/>
            </w:tcBorders>
            <w:shd w:val="clear" w:color="auto" w:fill="auto"/>
            <w:noWrap/>
            <w:vAlign w:val="center"/>
          </w:tcPr>
          <w:p w14:paraId="2375C8A3" w14:textId="08CFA252"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[-81.3 -10.4]</w:t>
            </w:r>
          </w:p>
        </w:tc>
        <w:tc>
          <w:tcPr>
            <w:tcW w:w="645" w:type="dxa"/>
            <w:gridSpan w:val="2"/>
            <w:tcBorders>
              <w:top w:val="nil"/>
              <w:left w:val="single" w:sz="12" w:space="0" w:color="auto"/>
              <w:bottom w:val="nil"/>
              <w:right w:val="single" w:sz="8" w:space="0" w:color="auto"/>
            </w:tcBorders>
            <w:shd w:val="clear" w:color="auto" w:fill="auto"/>
            <w:noWrap/>
            <w:vAlign w:val="center"/>
          </w:tcPr>
          <w:p w14:paraId="789EC863" w14:textId="2092C848"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-12.8</w:t>
            </w:r>
          </w:p>
        </w:tc>
        <w:tc>
          <w:tcPr>
            <w:tcW w:w="1306" w:type="dxa"/>
            <w:tcBorders>
              <w:top w:val="nil"/>
              <w:left w:val="nil"/>
              <w:bottom w:val="nil"/>
              <w:right w:val="single" w:sz="12" w:space="0" w:color="auto"/>
            </w:tcBorders>
            <w:shd w:val="clear" w:color="auto" w:fill="auto"/>
            <w:noWrap/>
            <w:vAlign w:val="center"/>
          </w:tcPr>
          <w:p w14:paraId="7E7A807D" w14:textId="3A1A373E"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[-100 105.6]</w:t>
            </w:r>
          </w:p>
        </w:tc>
        <w:tc>
          <w:tcPr>
            <w:tcW w:w="673" w:type="dxa"/>
            <w:gridSpan w:val="2"/>
            <w:tcBorders>
              <w:top w:val="nil"/>
              <w:left w:val="single" w:sz="12" w:space="0" w:color="auto"/>
              <w:bottom w:val="nil"/>
              <w:right w:val="single" w:sz="8" w:space="0" w:color="auto"/>
            </w:tcBorders>
            <w:shd w:val="clear" w:color="auto" w:fill="auto"/>
            <w:noWrap/>
            <w:vAlign w:val="center"/>
          </w:tcPr>
          <w:p w14:paraId="3CA0256F" w14:textId="1AC60B22"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13.9</w:t>
            </w:r>
          </w:p>
        </w:tc>
        <w:tc>
          <w:tcPr>
            <w:tcW w:w="1306" w:type="dxa"/>
            <w:tcBorders>
              <w:top w:val="nil"/>
              <w:left w:val="nil"/>
              <w:bottom w:val="nil"/>
              <w:right w:val="single" w:sz="12" w:space="0" w:color="auto"/>
            </w:tcBorders>
            <w:shd w:val="clear" w:color="auto" w:fill="auto"/>
            <w:noWrap/>
            <w:vAlign w:val="center"/>
          </w:tcPr>
          <w:p w14:paraId="66C8EE0F" w14:textId="3AA5E760"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[-76.7 113.6]</w:t>
            </w:r>
          </w:p>
        </w:tc>
        <w:tc>
          <w:tcPr>
            <w:tcW w:w="645" w:type="dxa"/>
            <w:gridSpan w:val="2"/>
            <w:tcBorders>
              <w:top w:val="nil"/>
              <w:left w:val="single" w:sz="12" w:space="0" w:color="auto"/>
              <w:bottom w:val="nil"/>
              <w:right w:val="single" w:sz="8" w:space="0" w:color="auto"/>
            </w:tcBorders>
            <w:shd w:val="clear" w:color="auto" w:fill="auto"/>
            <w:noWrap/>
            <w:vAlign w:val="center"/>
          </w:tcPr>
          <w:p w14:paraId="4561B461" w14:textId="09AA276B"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-3.3</w:t>
            </w:r>
          </w:p>
        </w:tc>
        <w:tc>
          <w:tcPr>
            <w:tcW w:w="1260" w:type="dxa"/>
            <w:tcBorders>
              <w:top w:val="nil"/>
              <w:left w:val="nil"/>
              <w:bottom w:val="nil"/>
              <w:right w:val="single" w:sz="12" w:space="0" w:color="auto"/>
            </w:tcBorders>
            <w:shd w:val="clear" w:color="auto" w:fill="auto"/>
            <w:noWrap/>
            <w:vAlign w:val="center"/>
          </w:tcPr>
          <w:p w14:paraId="5051BB8A" w14:textId="5FB6E9AB"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[-144.7 128.7]</w:t>
            </w:r>
          </w:p>
        </w:tc>
        <w:tc>
          <w:tcPr>
            <w:tcW w:w="673" w:type="dxa"/>
            <w:gridSpan w:val="2"/>
            <w:tcBorders>
              <w:top w:val="nil"/>
              <w:left w:val="single" w:sz="12" w:space="0" w:color="auto"/>
              <w:bottom w:val="nil"/>
              <w:right w:val="single" w:sz="8" w:space="0" w:color="auto"/>
            </w:tcBorders>
            <w:shd w:val="clear" w:color="auto" w:fill="auto"/>
            <w:noWrap/>
            <w:vAlign w:val="center"/>
          </w:tcPr>
          <w:p w14:paraId="6A946FDA" w14:textId="072F2F00"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-138.9</w:t>
            </w:r>
          </w:p>
        </w:tc>
        <w:tc>
          <w:tcPr>
            <w:tcW w:w="1246" w:type="dxa"/>
            <w:tcBorders>
              <w:top w:val="nil"/>
              <w:left w:val="nil"/>
              <w:bottom w:val="nil"/>
              <w:right w:val="single" w:sz="12" w:space="0" w:color="auto"/>
            </w:tcBorders>
            <w:shd w:val="clear" w:color="auto" w:fill="auto"/>
            <w:noWrap/>
            <w:vAlign w:val="center"/>
          </w:tcPr>
          <w:p w14:paraId="5B93EC6A" w14:textId="382AB95D"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[-303.8 -52.8]</w:t>
            </w:r>
          </w:p>
        </w:tc>
      </w:tr>
      <w:tr w:rsidR="008B607C" w:rsidRPr="00897978" w14:paraId="148FDDBE"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tcPr>
          <w:p w14:paraId="0F893CD2" w14:textId="5A15FE9F" w:rsidR="008B607C" w:rsidRPr="00CE6941" w:rsidRDefault="008B607C" w:rsidP="008B607C">
            <w:pPr>
              <w:spacing w:before="0" w:after="0"/>
              <w:jc w:val="left"/>
              <w:rPr>
                <w:rFonts w:eastAsia="Times New Roman" w:cs="Times New Roman"/>
                <w:color w:val="000000"/>
                <w:sz w:val="20"/>
                <w:szCs w:val="20"/>
                <w:lang w:eastAsia="en-CA"/>
              </w:rPr>
            </w:pPr>
            <w:r w:rsidRPr="00CE6941">
              <w:rPr>
                <w:rFonts w:eastAsia="Times New Roman" w:cs="Times New Roman"/>
                <w:color w:val="000000"/>
                <w:sz w:val="20"/>
                <w:szCs w:val="20"/>
                <w:lang w:eastAsia="en-CA"/>
              </w:rPr>
              <w:t>Area of Parks in Buffer</w:t>
            </w:r>
          </w:p>
        </w:tc>
        <w:tc>
          <w:tcPr>
            <w:tcW w:w="822" w:type="dxa"/>
            <w:tcBorders>
              <w:top w:val="nil"/>
              <w:left w:val="nil"/>
              <w:bottom w:val="nil"/>
              <w:right w:val="single" w:sz="12" w:space="0" w:color="auto"/>
            </w:tcBorders>
            <w:shd w:val="clear" w:color="auto" w:fill="auto"/>
            <w:noWrap/>
            <w:vAlign w:val="center"/>
          </w:tcPr>
          <w:p w14:paraId="1EEF0D0C" w14:textId="18D611CD"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1.744</w:t>
            </w:r>
          </w:p>
        </w:tc>
        <w:tc>
          <w:tcPr>
            <w:tcW w:w="645" w:type="dxa"/>
            <w:tcBorders>
              <w:top w:val="nil"/>
              <w:left w:val="nil"/>
              <w:bottom w:val="nil"/>
              <w:right w:val="single" w:sz="8" w:space="0" w:color="auto"/>
            </w:tcBorders>
            <w:shd w:val="clear" w:color="auto" w:fill="auto"/>
            <w:noWrap/>
            <w:vAlign w:val="center"/>
          </w:tcPr>
          <w:p w14:paraId="53D44725" w14:textId="6775987F"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-27.0</w:t>
            </w:r>
          </w:p>
        </w:tc>
        <w:tc>
          <w:tcPr>
            <w:tcW w:w="1199" w:type="dxa"/>
            <w:tcBorders>
              <w:top w:val="nil"/>
              <w:left w:val="nil"/>
              <w:bottom w:val="nil"/>
              <w:right w:val="single" w:sz="12" w:space="0" w:color="auto"/>
            </w:tcBorders>
            <w:shd w:val="clear" w:color="auto" w:fill="auto"/>
            <w:noWrap/>
            <w:vAlign w:val="center"/>
          </w:tcPr>
          <w:p w14:paraId="11BA42B7" w14:textId="256834BA"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[-64.8 3.3]</w:t>
            </w:r>
          </w:p>
        </w:tc>
        <w:tc>
          <w:tcPr>
            <w:tcW w:w="645" w:type="dxa"/>
            <w:tcBorders>
              <w:top w:val="nil"/>
              <w:left w:val="single" w:sz="12" w:space="0" w:color="auto"/>
              <w:bottom w:val="nil"/>
              <w:right w:val="single" w:sz="8" w:space="0" w:color="auto"/>
            </w:tcBorders>
            <w:shd w:val="clear" w:color="auto" w:fill="auto"/>
            <w:noWrap/>
            <w:vAlign w:val="center"/>
          </w:tcPr>
          <w:p w14:paraId="319E2C04" w14:textId="29BB8F53"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-8.5</w:t>
            </w:r>
          </w:p>
        </w:tc>
        <w:tc>
          <w:tcPr>
            <w:tcW w:w="1206" w:type="dxa"/>
            <w:tcBorders>
              <w:top w:val="nil"/>
              <w:left w:val="nil"/>
              <w:bottom w:val="nil"/>
              <w:right w:val="single" w:sz="12" w:space="0" w:color="auto"/>
            </w:tcBorders>
            <w:shd w:val="clear" w:color="auto" w:fill="auto"/>
            <w:noWrap/>
            <w:vAlign w:val="center"/>
          </w:tcPr>
          <w:p w14:paraId="1C0B5E83" w14:textId="1B762F22"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[-44.1 26.9]</w:t>
            </w:r>
          </w:p>
        </w:tc>
        <w:tc>
          <w:tcPr>
            <w:tcW w:w="645" w:type="dxa"/>
            <w:gridSpan w:val="2"/>
            <w:tcBorders>
              <w:top w:val="nil"/>
              <w:left w:val="single" w:sz="12" w:space="0" w:color="auto"/>
              <w:bottom w:val="nil"/>
              <w:right w:val="single" w:sz="8" w:space="0" w:color="auto"/>
            </w:tcBorders>
            <w:shd w:val="clear" w:color="auto" w:fill="auto"/>
            <w:noWrap/>
            <w:vAlign w:val="center"/>
          </w:tcPr>
          <w:p w14:paraId="7B357EE2" w14:textId="1FFAE5DF"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22.2</w:t>
            </w:r>
          </w:p>
        </w:tc>
        <w:tc>
          <w:tcPr>
            <w:tcW w:w="1306" w:type="dxa"/>
            <w:tcBorders>
              <w:top w:val="nil"/>
              <w:left w:val="nil"/>
              <w:bottom w:val="nil"/>
              <w:right w:val="single" w:sz="12" w:space="0" w:color="auto"/>
            </w:tcBorders>
            <w:shd w:val="clear" w:color="auto" w:fill="auto"/>
            <w:noWrap/>
            <w:vAlign w:val="center"/>
          </w:tcPr>
          <w:p w14:paraId="4E51A640" w14:textId="77517087"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[-26.9 76.3]</w:t>
            </w:r>
          </w:p>
        </w:tc>
        <w:tc>
          <w:tcPr>
            <w:tcW w:w="673" w:type="dxa"/>
            <w:gridSpan w:val="2"/>
            <w:tcBorders>
              <w:top w:val="nil"/>
              <w:left w:val="single" w:sz="12" w:space="0" w:color="auto"/>
              <w:bottom w:val="nil"/>
              <w:right w:val="single" w:sz="8" w:space="0" w:color="auto"/>
            </w:tcBorders>
            <w:shd w:val="clear" w:color="auto" w:fill="auto"/>
            <w:noWrap/>
            <w:vAlign w:val="center"/>
          </w:tcPr>
          <w:p w14:paraId="2D63D2B9" w14:textId="0A56E70E"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-45.1</w:t>
            </w:r>
          </w:p>
        </w:tc>
        <w:tc>
          <w:tcPr>
            <w:tcW w:w="1306" w:type="dxa"/>
            <w:tcBorders>
              <w:top w:val="nil"/>
              <w:left w:val="nil"/>
              <w:bottom w:val="nil"/>
              <w:right w:val="single" w:sz="12" w:space="0" w:color="auto"/>
            </w:tcBorders>
            <w:shd w:val="clear" w:color="auto" w:fill="auto"/>
            <w:noWrap/>
            <w:vAlign w:val="center"/>
          </w:tcPr>
          <w:p w14:paraId="6997C524" w14:textId="42EAA8E0"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[-121.7 53.8]</w:t>
            </w:r>
          </w:p>
        </w:tc>
        <w:tc>
          <w:tcPr>
            <w:tcW w:w="645" w:type="dxa"/>
            <w:gridSpan w:val="2"/>
            <w:tcBorders>
              <w:top w:val="nil"/>
              <w:left w:val="single" w:sz="12" w:space="0" w:color="auto"/>
              <w:bottom w:val="nil"/>
              <w:right w:val="single" w:sz="8" w:space="0" w:color="auto"/>
            </w:tcBorders>
            <w:shd w:val="clear" w:color="auto" w:fill="auto"/>
            <w:noWrap/>
            <w:vAlign w:val="center"/>
          </w:tcPr>
          <w:p w14:paraId="7E72F048" w14:textId="3F5D7A55"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-13.3</w:t>
            </w:r>
          </w:p>
        </w:tc>
        <w:tc>
          <w:tcPr>
            <w:tcW w:w="1260" w:type="dxa"/>
            <w:tcBorders>
              <w:top w:val="nil"/>
              <w:left w:val="nil"/>
              <w:bottom w:val="nil"/>
              <w:right w:val="single" w:sz="12" w:space="0" w:color="auto"/>
            </w:tcBorders>
            <w:shd w:val="clear" w:color="auto" w:fill="auto"/>
            <w:noWrap/>
            <w:vAlign w:val="center"/>
          </w:tcPr>
          <w:p w14:paraId="1A79042D" w14:textId="002AEA5F"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[-156.1 222.8]</w:t>
            </w:r>
          </w:p>
        </w:tc>
        <w:tc>
          <w:tcPr>
            <w:tcW w:w="673" w:type="dxa"/>
            <w:gridSpan w:val="2"/>
            <w:tcBorders>
              <w:top w:val="nil"/>
              <w:left w:val="single" w:sz="12" w:space="0" w:color="auto"/>
              <w:bottom w:val="nil"/>
              <w:right w:val="single" w:sz="8" w:space="0" w:color="auto"/>
            </w:tcBorders>
            <w:shd w:val="clear" w:color="auto" w:fill="auto"/>
            <w:noWrap/>
            <w:vAlign w:val="center"/>
          </w:tcPr>
          <w:p w14:paraId="2FA1FC4E" w14:textId="096DE9AD"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-88.2</w:t>
            </w:r>
          </w:p>
        </w:tc>
        <w:tc>
          <w:tcPr>
            <w:tcW w:w="1246" w:type="dxa"/>
            <w:tcBorders>
              <w:top w:val="nil"/>
              <w:left w:val="nil"/>
              <w:bottom w:val="nil"/>
              <w:right w:val="single" w:sz="12" w:space="0" w:color="auto"/>
            </w:tcBorders>
            <w:shd w:val="clear" w:color="auto" w:fill="auto"/>
            <w:noWrap/>
            <w:vAlign w:val="center"/>
          </w:tcPr>
          <w:p w14:paraId="7458FA86" w14:textId="58AA36F0" w:rsidR="008B607C" w:rsidRPr="00020477"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[-194.7 -31.9]</w:t>
            </w:r>
          </w:p>
        </w:tc>
      </w:tr>
      <w:tr w:rsidR="008B607C" w:rsidRPr="00897978" w14:paraId="674003AF"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003FD6B6"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Length of Rails in Buffer</w:t>
            </w:r>
          </w:p>
        </w:tc>
        <w:tc>
          <w:tcPr>
            <w:tcW w:w="822" w:type="dxa"/>
            <w:tcBorders>
              <w:top w:val="nil"/>
              <w:left w:val="nil"/>
              <w:bottom w:val="nil"/>
              <w:right w:val="single" w:sz="12" w:space="0" w:color="auto"/>
            </w:tcBorders>
            <w:shd w:val="clear" w:color="auto" w:fill="auto"/>
            <w:noWrap/>
            <w:vAlign w:val="center"/>
          </w:tcPr>
          <w:p w14:paraId="2C1CAB02"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-0.060</w:t>
            </w:r>
          </w:p>
        </w:tc>
        <w:tc>
          <w:tcPr>
            <w:tcW w:w="645" w:type="dxa"/>
            <w:tcBorders>
              <w:top w:val="nil"/>
              <w:left w:val="nil"/>
              <w:bottom w:val="nil"/>
              <w:right w:val="single" w:sz="8" w:space="0" w:color="auto"/>
            </w:tcBorders>
            <w:shd w:val="clear" w:color="auto" w:fill="auto"/>
            <w:noWrap/>
            <w:vAlign w:val="center"/>
          </w:tcPr>
          <w:p w14:paraId="62D9299E"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-17.9</w:t>
            </w:r>
          </w:p>
        </w:tc>
        <w:tc>
          <w:tcPr>
            <w:tcW w:w="1199" w:type="dxa"/>
            <w:tcBorders>
              <w:top w:val="nil"/>
              <w:left w:val="nil"/>
              <w:bottom w:val="nil"/>
              <w:right w:val="single" w:sz="12" w:space="0" w:color="auto"/>
            </w:tcBorders>
            <w:shd w:val="clear" w:color="auto" w:fill="auto"/>
            <w:noWrap/>
            <w:vAlign w:val="center"/>
          </w:tcPr>
          <w:p w14:paraId="401E7BF9"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[-36.5 -2.5]</w:t>
            </w:r>
          </w:p>
        </w:tc>
        <w:tc>
          <w:tcPr>
            <w:tcW w:w="645" w:type="dxa"/>
            <w:tcBorders>
              <w:top w:val="nil"/>
              <w:left w:val="single" w:sz="12" w:space="0" w:color="auto"/>
              <w:bottom w:val="nil"/>
              <w:right w:val="single" w:sz="8" w:space="0" w:color="auto"/>
            </w:tcBorders>
            <w:shd w:val="clear" w:color="auto" w:fill="auto"/>
            <w:noWrap/>
            <w:vAlign w:val="center"/>
          </w:tcPr>
          <w:p w14:paraId="6C86D6AC"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-15.6</w:t>
            </w:r>
          </w:p>
        </w:tc>
        <w:tc>
          <w:tcPr>
            <w:tcW w:w="1206" w:type="dxa"/>
            <w:tcBorders>
              <w:top w:val="nil"/>
              <w:left w:val="nil"/>
              <w:bottom w:val="nil"/>
              <w:right w:val="single" w:sz="12" w:space="0" w:color="auto"/>
            </w:tcBorders>
            <w:shd w:val="clear" w:color="auto" w:fill="auto"/>
            <w:noWrap/>
            <w:vAlign w:val="center"/>
          </w:tcPr>
          <w:p w14:paraId="0BE66ED0"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[-43.8 12.2]</w:t>
            </w:r>
          </w:p>
        </w:tc>
        <w:tc>
          <w:tcPr>
            <w:tcW w:w="645" w:type="dxa"/>
            <w:gridSpan w:val="2"/>
            <w:tcBorders>
              <w:top w:val="nil"/>
              <w:left w:val="single" w:sz="12" w:space="0" w:color="auto"/>
              <w:bottom w:val="nil"/>
              <w:right w:val="single" w:sz="8" w:space="0" w:color="auto"/>
            </w:tcBorders>
            <w:shd w:val="clear" w:color="auto" w:fill="auto"/>
            <w:noWrap/>
            <w:vAlign w:val="center"/>
          </w:tcPr>
          <w:p w14:paraId="2235CB73"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-5.5</w:t>
            </w:r>
          </w:p>
        </w:tc>
        <w:tc>
          <w:tcPr>
            <w:tcW w:w="1306" w:type="dxa"/>
            <w:tcBorders>
              <w:top w:val="nil"/>
              <w:left w:val="nil"/>
              <w:bottom w:val="nil"/>
              <w:right w:val="single" w:sz="12" w:space="0" w:color="auto"/>
            </w:tcBorders>
            <w:shd w:val="clear" w:color="auto" w:fill="auto"/>
            <w:noWrap/>
            <w:vAlign w:val="center"/>
          </w:tcPr>
          <w:p w14:paraId="04CAC2DD"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[-90.3 51.2]</w:t>
            </w:r>
          </w:p>
        </w:tc>
        <w:tc>
          <w:tcPr>
            <w:tcW w:w="673" w:type="dxa"/>
            <w:gridSpan w:val="2"/>
            <w:tcBorders>
              <w:top w:val="nil"/>
              <w:left w:val="single" w:sz="12" w:space="0" w:color="auto"/>
              <w:bottom w:val="nil"/>
              <w:right w:val="single" w:sz="8" w:space="0" w:color="auto"/>
            </w:tcBorders>
            <w:shd w:val="clear" w:color="auto" w:fill="auto"/>
            <w:noWrap/>
            <w:vAlign w:val="center"/>
          </w:tcPr>
          <w:p w14:paraId="71A241B8"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-30.8</w:t>
            </w:r>
          </w:p>
        </w:tc>
        <w:tc>
          <w:tcPr>
            <w:tcW w:w="1306" w:type="dxa"/>
            <w:tcBorders>
              <w:top w:val="nil"/>
              <w:left w:val="nil"/>
              <w:bottom w:val="nil"/>
              <w:right w:val="single" w:sz="12" w:space="0" w:color="auto"/>
            </w:tcBorders>
            <w:shd w:val="clear" w:color="auto" w:fill="auto"/>
            <w:noWrap/>
            <w:vAlign w:val="center"/>
          </w:tcPr>
          <w:p w14:paraId="78C01AD7"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[-105.7 -1.8]</w:t>
            </w:r>
          </w:p>
        </w:tc>
        <w:tc>
          <w:tcPr>
            <w:tcW w:w="645" w:type="dxa"/>
            <w:gridSpan w:val="2"/>
            <w:tcBorders>
              <w:top w:val="nil"/>
              <w:left w:val="single" w:sz="12" w:space="0" w:color="auto"/>
              <w:bottom w:val="nil"/>
              <w:right w:val="single" w:sz="8" w:space="0" w:color="auto"/>
            </w:tcBorders>
            <w:shd w:val="clear" w:color="auto" w:fill="auto"/>
            <w:noWrap/>
            <w:vAlign w:val="center"/>
          </w:tcPr>
          <w:p w14:paraId="7CD292A1"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30.2</w:t>
            </w:r>
          </w:p>
        </w:tc>
        <w:tc>
          <w:tcPr>
            <w:tcW w:w="1260" w:type="dxa"/>
            <w:tcBorders>
              <w:top w:val="nil"/>
              <w:left w:val="nil"/>
              <w:bottom w:val="nil"/>
              <w:right w:val="single" w:sz="12" w:space="0" w:color="auto"/>
            </w:tcBorders>
            <w:shd w:val="clear" w:color="auto" w:fill="auto"/>
            <w:noWrap/>
            <w:vAlign w:val="center"/>
          </w:tcPr>
          <w:p w14:paraId="35501350"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[-98.2 88.7]</w:t>
            </w:r>
          </w:p>
        </w:tc>
        <w:tc>
          <w:tcPr>
            <w:tcW w:w="673" w:type="dxa"/>
            <w:gridSpan w:val="2"/>
            <w:tcBorders>
              <w:top w:val="nil"/>
              <w:left w:val="single" w:sz="12" w:space="0" w:color="auto"/>
              <w:bottom w:val="nil"/>
              <w:right w:val="single" w:sz="8" w:space="0" w:color="auto"/>
            </w:tcBorders>
            <w:shd w:val="clear" w:color="auto" w:fill="auto"/>
            <w:noWrap/>
            <w:vAlign w:val="center"/>
          </w:tcPr>
          <w:p w14:paraId="5C01C26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98.5</w:t>
            </w:r>
          </w:p>
        </w:tc>
        <w:tc>
          <w:tcPr>
            <w:tcW w:w="1246" w:type="dxa"/>
            <w:tcBorders>
              <w:top w:val="nil"/>
              <w:left w:val="nil"/>
              <w:bottom w:val="nil"/>
              <w:right w:val="single" w:sz="12" w:space="0" w:color="auto"/>
            </w:tcBorders>
            <w:shd w:val="clear" w:color="auto" w:fill="auto"/>
            <w:noWrap/>
            <w:vAlign w:val="center"/>
          </w:tcPr>
          <w:p w14:paraId="4A8B90D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[-79.8 345.7]</w:t>
            </w:r>
          </w:p>
        </w:tc>
      </w:tr>
      <w:tr w:rsidR="008B607C" w:rsidRPr="00897978" w14:paraId="67650ED1"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1DDA3548"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Number of Restaurants in Buffer</w:t>
            </w:r>
          </w:p>
        </w:tc>
        <w:tc>
          <w:tcPr>
            <w:tcW w:w="822" w:type="dxa"/>
            <w:tcBorders>
              <w:top w:val="nil"/>
              <w:left w:val="nil"/>
              <w:bottom w:val="nil"/>
              <w:right w:val="single" w:sz="12" w:space="0" w:color="auto"/>
            </w:tcBorders>
            <w:shd w:val="clear" w:color="auto" w:fill="auto"/>
            <w:noWrap/>
            <w:vAlign w:val="center"/>
          </w:tcPr>
          <w:p w14:paraId="573AC36D"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0.663</w:t>
            </w:r>
          </w:p>
        </w:tc>
        <w:tc>
          <w:tcPr>
            <w:tcW w:w="645" w:type="dxa"/>
            <w:tcBorders>
              <w:top w:val="nil"/>
              <w:left w:val="nil"/>
              <w:bottom w:val="nil"/>
              <w:right w:val="single" w:sz="8" w:space="0" w:color="auto"/>
            </w:tcBorders>
            <w:shd w:val="clear" w:color="auto" w:fill="auto"/>
            <w:noWrap/>
            <w:vAlign w:val="center"/>
          </w:tcPr>
          <w:p w14:paraId="04681640"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-0.2</w:t>
            </w:r>
          </w:p>
        </w:tc>
        <w:tc>
          <w:tcPr>
            <w:tcW w:w="1199" w:type="dxa"/>
            <w:tcBorders>
              <w:top w:val="nil"/>
              <w:left w:val="nil"/>
              <w:bottom w:val="nil"/>
              <w:right w:val="single" w:sz="12" w:space="0" w:color="auto"/>
            </w:tcBorders>
            <w:shd w:val="clear" w:color="auto" w:fill="auto"/>
            <w:noWrap/>
            <w:vAlign w:val="center"/>
          </w:tcPr>
          <w:p w14:paraId="282A4D13"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[-21.7 7.8]</w:t>
            </w:r>
          </w:p>
        </w:tc>
        <w:tc>
          <w:tcPr>
            <w:tcW w:w="645" w:type="dxa"/>
            <w:tcBorders>
              <w:top w:val="nil"/>
              <w:left w:val="single" w:sz="12" w:space="0" w:color="auto"/>
              <w:bottom w:val="nil"/>
              <w:right w:val="single" w:sz="8" w:space="0" w:color="auto"/>
            </w:tcBorders>
            <w:shd w:val="clear" w:color="auto" w:fill="auto"/>
            <w:noWrap/>
            <w:vAlign w:val="center"/>
          </w:tcPr>
          <w:p w14:paraId="79DB91BD"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-2.6</w:t>
            </w:r>
          </w:p>
        </w:tc>
        <w:tc>
          <w:tcPr>
            <w:tcW w:w="1206" w:type="dxa"/>
            <w:tcBorders>
              <w:top w:val="nil"/>
              <w:left w:val="nil"/>
              <w:bottom w:val="nil"/>
              <w:right w:val="single" w:sz="12" w:space="0" w:color="auto"/>
            </w:tcBorders>
            <w:shd w:val="clear" w:color="auto" w:fill="auto"/>
            <w:noWrap/>
            <w:vAlign w:val="center"/>
          </w:tcPr>
          <w:p w14:paraId="7772F691"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[-15.1 8.7]</w:t>
            </w:r>
          </w:p>
        </w:tc>
        <w:tc>
          <w:tcPr>
            <w:tcW w:w="645" w:type="dxa"/>
            <w:gridSpan w:val="2"/>
            <w:tcBorders>
              <w:top w:val="nil"/>
              <w:left w:val="single" w:sz="12" w:space="0" w:color="auto"/>
              <w:bottom w:val="nil"/>
              <w:right w:val="single" w:sz="8" w:space="0" w:color="auto"/>
            </w:tcBorders>
            <w:shd w:val="clear" w:color="auto" w:fill="auto"/>
            <w:noWrap/>
            <w:vAlign w:val="center"/>
          </w:tcPr>
          <w:p w14:paraId="106A2312"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-1.1</w:t>
            </w:r>
          </w:p>
        </w:tc>
        <w:tc>
          <w:tcPr>
            <w:tcW w:w="1306" w:type="dxa"/>
            <w:tcBorders>
              <w:top w:val="nil"/>
              <w:left w:val="nil"/>
              <w:bottom w:val="nil"/>
              <w:right w:val="single" w:sz="12" w:space="0" w:color="auto"/>
            </w:tcBorders>
            <w:shd w:val="clear" w:color="auto" w:fill="auto"/>
            <w:noWrap/>
            <w:vAlign w:val="center"/>
          </w:tcPr>
          <w:p w14:paraId="52D02FE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[-27.1 18.1]</w:t>
            </w:r>
          </w:p>
        </w:tc>
        <w:tc>
          <w:tcPr>
            <w:tcW w:w="673" w:type="dxa"/>
            <w:gridSpan w:val="2"/>
            <w:tcBorders>
              <w:top w:val="nil"/>
              <w:left w:val="single" w:sz="12" w:space="0" w:color="auto"/>
              <w:bottom w:val="nil"/>
              <w:right w:val="single" w:sz="8" w:space="0" w:color="auto"/>
            </w:tcBorders>
            <w:shd w:val="clear" w:color="auto" w:fill="auto"/>
            <w:noWrap/>
            <w:vAlign w:val="center"/>
          </w:tcPr>
          <w:p w14:paraId="17CA538A"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-29.2</w:t>
            </w:r>
          </w:p>
        </w:tc>
        <w:tc>
          <w:tcPr>
            <w:tcW w:w="1306" w:type="dxa"/>
            <w:tcBorders>
              <w:top w:val="nil"/>
              <w:left w:val="nil"/>
              <w:bottom w:val="nil"/>
              <w:right w:val="single" w:sz="12" w:space="0" w:color="auto"/>
            </w:tcBorders>
            <w:shd w:val="clear" w:color="auto" w:fill="auto"/>
            <w:noWrap/>
            <w:vAlign w:val="center"/>
          </w:tcPr>
          <w:p w14:paraId="47F38576"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[-51.3 14.8]</w:t>
            </w:r>
          </w:p>
        </w:tc>
        <w:tc>
          <w:tcPr>
            <w:tcW w:w="645" w:type="dxa"/>
            <w:gridSpan w:val="2"/>
            <w:tcBorders>
              <w:top w:val="nil"/>
              <w:left w:val="single" w:sz="12" w:space="0" w:color="auto"/>
              <w:bottom w:val="nil"/>
              <w:right w:val="single" w:sz="8" w:space="0" w:color="auto"/>
            </w:tcBorders>
            <w:shd w:val="clear" w:color="auto" w:fill="auto"/>
            <w:noWrap/>
            <w:vAlign w:val="center"/>
          </w:tcPr>
          <w:p w14:paraId="6453DFC6"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-4.1</w:t>
            </w:r>
          </w:p>
        </w:tc>
        <w:tc>
          <w:tcPr>
            <w:tcW w:w="1260" w:type="dxa"/>
            <w:tcBorders>
              <w:top w:val="nil"/>
              <w:left w:val="nil"/>
              <w:bottom w:val="nil"/>
              <w:right w:val="single" w:sz="12" w:space="0" w:color="auto"/>
            </w:tcBorders>
            <w:shd w:val="clear" w:color="auto" w:fill="auto"/>
            <w:noWrap/>
            <w:vAlign w:val="center"/>
          </w:tcPr>
          <w:p w14:paraId="00BC9BF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[-23 19.4]</w:t>
            </w:r>
          </w:p>
        </w:tc>
        <w:tc>
          <w:tcPr>
            <w:tcW w:w="673" w:type="dxa"/>
            <w:gridSpan w:val="2"/>
            <w:tcBorders>
              <w:top w:val="nil"/>
              <w:left w:val="single" w:sz="12" w:space="0" w:color="auto"/>
              <w:bottom w:val="nil"/>
              <w:right w:val="single" w:sz="8" w:space="0" w:color="auto"/>
            </w:tcBorders>
            <w:shd w:val="clear" w:color="auto" w:fill="auto"/>
            <w:noWrap/>
            <w:vAlign w:val="center"/>
          </w:tcPr>
          <w:p w14:paraId="5EB79E21"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14.2</w:t>
            </w:r>
          </w:p>
        </w:tc>
        <w:tc>
          <w:tcPr>
            <w:tcW w:w="1246" w:type="dxa"/>
            <w:tcBorders>
              <w:top w:val="nil"/>
              <w:left w:val="nil"/>
              <w:bottom w:val="nil"/>
              <w:right w:val="single" w:sz="12" w:space="0" w:color="auto"/>
            </w:tcBorders>
            <w:shd w:val="clear" w:color="auto" w:fill="auto"/>
            <w:noWrap/>
            <w:vAlign w:val="center"/>
          </w:tcPr>
          <w:p w14:paraId="453A4490"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[-96.8 95.2]</w:t>
            </w:r>
          </w:p>
        </w:tc>
      </w:tr>
      <w:tr w:rsidR="008B607C" w:rsidRPr="00897978" w14:paraId="40AA8A3A"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2AF66535"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Population Density</w:t>
            </w:r>
          </w:p>
        </w:tc>
        <w:tc>
          <w:tcPr>
            <w:tcW w:w="822" w:type="dxa"/>
            <w:tcBorders>
              <w:top w:val="nil"/>
              <w:left w:val="nil"/>
              <w:bottom w:val="nil"/>
              <w:right w:val="single" w:sz="12" w:space="0" w:color="auto"/>
            </w:tcBorders>
            <w:shd w:val="clear" w:color="auto" w:fill="auto"/>
            <w:noWrap/>
            <w:vAlign w:val="center"/>
          </w:tcPr>
          <w:p w14:paraId="499570B4"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6.208</w:t>
            </w:r>
          </w:p>
        </w:tc>
        <w:tc>
          <w:tcPr>
            <w:tcW w:w="645" w:type="dxa"/>
            <w:tcBorders>
              <w:top w:val="nil"/>
              <w:left w:val="nil"/>
              <w:bottom w:val="nil"/>
              <w:right w:val="single" w:sz="8" w:space="0" w:color="auto"/>
            </w:tcBorders>
            <w:shd w:val="clear" w:color="auto" w:fill="auto"/>
            <w:noWrap/>
            <w:vAlign w:val="center"/>
          </w:tcPr>
          <w:p w14:paraId="05118A0D"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2.8</w:t>
            </w:r>
          </w:p>
        </w:tc>
        <w:tc>
          <w:tcPr>
            <w:tcW w:w="1199" w:type="dxa"/>
            <w:tcBorders>
              <w:top w:val="nil"/>
              <w:left w:val="nil"/>
              <w:bottom w:val="nil"/>
              <w:right w:val="single" w:sz="12" w:space="0" w:color="auto"/>
            </w:tcBorders>
            <w:shd w:val="clear" w:color="auto" w:fill="auto"/>
            <w:noWrap/>
            <w:vAlign w:val="center"/>
          </w:tcPr>
          <w:p w14:paraId="0CE9D457"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[-8.3 12.5]</w:t>
            </w:r>
          </w:p>
        </w:tc>
        <w:tc>
          <w:tcPr>
            <w:tcW w:w="645" w:type="dxa"/>
            <w:tcBorders>
              <w:top w:val="nil"/>
              <w:left w:val="single" w:sz="12" w:space="0" w:color="auto"/>
              <w:bottom w:val="nil"/>
              <w:right w:val="single" w:sz="8" w:space="0" w:color="auto"/>
            </w:tcBorders>
            <w:shd w:val="clear" w:color="auto" w:fill="auto"/>
            <w:noWrap/>
            <w:vAlign w:val="center"/>
          </w:tcPr>
          <w:p w14:paraId="0183C941"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0.1</w:t>
            </w:r>
          </w:p>
        </w:tc>
        <w:tc>
          <w:tcPr>
            <w:tcW w:w="1206" w:type="dxa"/>
            <w:tcBorders>
              <w:top w:val="nil"/>
              <w:left w:val="nil"/>
              <w:bottom w:val="nil"/>
              <w:right w:val="single" w:sz="12" w:space="0" w:color="auto"/>
            </w:tcBorders>
            <w:shd w:val="clear" w:color="auto" w:fill="auto"/>
            <w:noWrap/>
            <w:vAlign w:val="center"/>
          </w:tcPr>
          <w:p w14:paraId="37CC663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[-18.4 29.4]</w:t>
            </w:r>
          </w:p>
        </w:tc>
        <w:tc>
          <w:tcPr>
            <w:tcW w:w="645" w:type="dxa"/>
            <w:gridSpan w:val="2"/>
            <w:tcBorders>
              <w:top w:val="nil"/>
              <w:left w:val="single" w:sz="12" w:space="0" w:color="auto"/>
              <w:bottom w:val="nil"/>
              <w:right w:val="single" w:sz="8" w:space="0" w:color="auto"/>
            </w:tcBorders>
            <w:shd w:val="clear" w:color="auto" w:fill="auto"/>
            <w:noWrap/>
            <w:vAlign w:val="center"/>
          </w:tcPr>
          <w:p w14:paraId="3779BD72"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-7.5</w:t>
            </w:r>
          </w:p>
        </w:tc>
        <w:tc>
          <w:tcPr>
            <w:tcW w:w="1306" w:type="dxa"/>
            <w:tcBorders>
              <w:top w:val="nil"/>
              <w:left w:val="nil"/>
              <w:bottom w:val="nil"/>
              <w:right w:val="single" w:sz="12" w:space="0" w:color="auto"/>
            </w:tcBorders>
            <w:shd w:val="clear" w:color="auto" w:fill="auto"/>
            <w:noWrap/>
            <w:vAlign w:val="center"/>
          </w:tcPr>
          <w:p w14:paraId="54659A93"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[-37.8 11.9]</w:t>
            </w:r>
          </w:p>
        </w:tc>
        <w:tc>
          <w:tcPr>
            <w:tcW w:w="673" w:type="dxa"/>
            <w:gridSpan w:val="2"/>
            <w:tcBorders>
              <w:top w:val="nil"/>
              <w:left w:val="single" w:sz="12" w:space="0" w:color="auto"/>
              <w:bottom w:val="nil"/>
              <w:right w:val="single" w:sz="8" w:space="0" w:color="auto"/>
            </w:tcBorders>
            <w:shd w:val="clear" w:color="auto" w:fill="auto"/>
            <w:noWrap/>
            <w:vAlign w:val="center"/>
          </w:tcPr>
          <w:p w14:paraId="58E7E346"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15.7</w:t>
            </w:r>
          </w:p>
        </w:tc>
        <w:tc>
          <w:tcPr>
            <w:tcW w:w="1306" w:type="dxa"/>
            <w:tcBorders>
              <w:top w:val="nil"/>
              <w:left w:val="nil"/>
              <w:bottom w:val="nil"/>
              <w:right w:val="single" w:sz="12" w:space="0" w:color="auto"/>
            </w:tcBorders>
            <w:shd w:val="clear" w:color="auto" w:fill="auto"/>
            <w:noWrap/>
            <w:vAlign w:val="center"/>
          </w:tcPr>
          <w:p w14:paraId="5306E78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[-22.7 62.3]</w:t>
            </w:r>
          </w:p>
        </w:tc>
        <w:tc>
          <w:tcPr>
            <w:tcW w:w="645" w:type="dxa"/>
            <w:gridSpan w:val="2"/>
            <w:tcBorders>
              <w:top w:val="nil"/>
              <w:left w:val="single" w:sz="12" w:space="0" w:color="auto"/>
              <w:bottom w:val="nil"/>
              <w:right w:val="single" w:sz="8" w:space="0" w:color="auto"/>
            </w:tcBorders>
            <w:shd w:val="clear" w:color="auto" w:fill="auto"/>
            <w:noWrap/>
            <w:vAlign w:val="center"/>
          </w:tcPr>
          <w:p w14:paraId="4AECB328"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-9.3</w:t>
            </w:r>
          </w:p>
        </w:tc>
        <w:tc>
          <w:tcPr>
            <w:tcW w:w="1260" w:type="dxa"/>
            <w:tcBorders>
              <w:top w:val="nil"/>
              <w:left w:val="nil"/>
              <w:bottom w:val="nil"/>
              <w:right w:val="single" w:sz="12" w:space="0" w:color="auto"/>
            </w:tcBorders>
            <w:shd w:val="clear" w:color="auto" w:fill="auto"/>
            <w:noWrap/>
            <w:vAlign w:val="center"/>
          </w:tcPr>
          <w:p w14:paraId="75A1D733"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[-60.7 47.8]</w:t>
            </w:r>
          </w:p>
        </w:tc>
        <w:tc>
          <w:tcPr>
            <w:tcW w:w="673" w:type="dxa"/>
            <w:gridSpan w:val="2"/>
            <w:tcBorders>
              <w:top w:val="nil"/>
              <w:left w:val="single" w:sz="12" w:space="0" w:color="auto"/>
              <w:bottom w:val="nil"/>
              <w:right w:val="single" w:sz="8" w:space="0" w:color="auto"/>
            </w:tcBorders>
            <w:shd w:val="clear" w:color="auto" w:fill="auto"/>
            <w:noWrap/>
            <w:vAlign w:val="center"/>
          </w:tcPr>
          <w:p w14:paraId="5CC9BF47"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-9.3</w:t>
            </w:r>
          </w:p>
        </w:tc>
        <w:tc>
          <w:tcPr>
            <w:tcW w:w="1246" w:type="dxa"/>
            <w:tcBorders>
              <w:top w:val="nil"/>
              <w:left w:val="nil"/>
              <w:bottom w:val="nil"/>
              <w:right w:val="single" w:sz="12" w:space="0" w:color="auto"/>
            </w:tcBorders>
            <w:shd w:val="clear" w:color="auto" w:fill="auto"/>
            <w:noWrap/>
            <w:vAlign w:val="center"/>
          </w:tcPr>
          <w:p w14:paraId="42BBFB7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[-212.9 80.4]</w:t>
            </w:r>
          </w:p>
        </w:tc>
      </w:tr>
      <w:tr w:rsidR="008B607C" w:rsidRPr="00897978" w14:paraId="26EC3073"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69859AED"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Population Density*AM</w:t>
            </w:r>
          </w:p>
        </w:tc>
        <w:tc>
          <w:tcPr>
            <w:tcW w:w="822" w:type="dxa"/>
            <w:tcBorders>
              <w:top w:val="nil"/>
              <w:left w:val="nil"/>
              <w:bottom w:val="nil"/>
              <w:right w:val="single" w:sz="12" w:space="0" w:color="auto"/>
            </w:tcBorders>
            <w:shd w:val="clear" w:color="auto" w:fill="auto"/>
            <w:noWrap/>
            <w:vAlign w:val="center"/>
          </w:tcPr>
          <w:p w14:paraId="4595575B"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-8.534</w:t>
            </w:r>
          </w:p>
        </w:tc>
        <w:tc>
          <w:tcPr>
            <w:tcW w:w="645" w:type="dxa"/>
            <w:tcBorders>
              <w:top w:val="nil"/>
              <w:left w:val="nil"/>
              <w:bottom w:val="nil"/>
              <w:right w:val="single" w:sz="8" w:space="0" w:color="auto"/>
            </w:tcBorders>
            <w:shd w:val="clear" w:color="auto" w:fill="auto"/>
            <w:noWrap/>
            <w:vAlign w:val="center"/>
          </w:tcPr>
          <w:p w14:paraId="0D450F0F"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3.6</w:t>
            </w:r>
          </w:p>
        </w:tc>
        <w:tc>
          <w:tcPr>
            <w:tcW w:w="1199" w:type="dxa"/>
            <w:tcBorders>
              <w:top w:val="nil"/>
              <w:left w:val="nil"/>
              <w:bottom w:val="nil"/>
              <w:right w:val="single" w:sz="12" w:space="0" w:color="auto"/>
            </w:tcBorders>
            <w:shd w:val="clear" w:color="auto" w:fill="auto"/>
            <w:noWrap/>
            <w:vAlign w:val="center"/>
          </w:tcPr>
          <w:p w14:paraId="2D5F737D"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[-19.6 21.1]</w:t>
            </w:r>
          </w:p>
        </w:tc>
        <w:tc>
          <w:tcPr>
            <w:tcW w:w="645" w:type="dxa"/>
            <w:tcBorders>
              <w:top w:val="nil"/>
              <w:left w:val="single" w:sz="12" w:space="0" w:color="auto"/>
              <w:bottom w:val="nil"/>
              <w:right w:val="single" w:sz="8" w:space="0" w:color="auto"/>
            </w:tcBorders>
            <w:shd w:val="clear" w:color="auto" w:fill="auto"/>
            <w:noWrap/>
            <w:vAlign w:val="center"/>
          </w:tcPr>
          <w:p w14:paraId="41DE4F5D"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2.4</w:t>
            </w:r>
          </w:p>
        </w:tc>
        <w:tc>
          <w:tcPr>
            <w:tcW w:w="1206" w:type="dxa"/>
            <w:tcBorders>
              <w:top w:val="nil"/>
              <w:left w:val="nil"/>
              <w:bottom w:val="nil"/>
              <w:right w:val="single" w:sz="12" w:space="0" w:color="auto"/>
            </w:tcBorders>
            <w:shd w:val="clear" w:color="auto" w:fill="auto"/>
            <w:noWrap/>
            <w:vAlign w:val="center"/>
          </w:tcPr>
          <w:p w14:paraId="08976B2B"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[-35.9 25]</w:t>
            </w:r>
          </w:p>
        </w:tc>
        <w:tc>
          <w:tcPr>
            <w:tcW w:w="645" w:type="dxa"/>
            <w:gridSpan w:val="2"/>
            <w:tcBorders>
              <w:top w:val="nil"/>
              <w:left w:val="single" w:sz="12" w:space="0" w:color="auto"/>
              <w:bottom w:val="nil"/>
              <w:right w:val="single" w:sz="8" w:space="0" w:color="auto"/>
            </w:tcBorders>
            <w:shd w:val="clear" w:color="auto" w:fill="auto"/>
            <w:noWrap/>
            <w:vAlign w:val="center"/>
          </w:tcPr>
          <w:p w14:paraId="33F715EE"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-4.3</w:t>
            </w:r>
          </w:p>
        </w:tc>
        <w:tc>
          <w:tcPr>
            <w:tcW w:w="1306" w:type="dxa"/>
            <w:tcBorders>
              <w:top w:val="nil"/>
              <w:left w:val="nil"/>
              <w:bottom w:val="nil"/>
              <w:right w:val="single" w:sz="12" w:space="0" w:color="auto"/>
            </w:tcBorders>
            <w:shd w:val="clear" w:color="auto" w:fill="auto"/>
            <w:noWrap/>
            <w:vAlign w:val="center"/>
          </w:tcPr>
          <w:p w14:paraId="291125FA"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[-49.2 29.9]</w:t>
            </w:r>
          </w:p>
        </w:tc>
        <w:tc>
          <w:tcPr>
            <w:tcW w:w="673" w:type="dxa"/>
            <w:gridSpan w:val="2"/>
            <w:tcBorders>
              <w:top w:val="nil"/>
              <w:left w:val="single" w:sz="12" w:space="0" w:color="auto"/>
              <w:bottom w:val="nil"/>
              <w:right w:val="single" w:sz="8" w:space="0" w:color="auto"/>
            </w:tcBorders>
            <w:shd w:val="clear" w:color="auto" w:fill="auto"/>
            <w:noWrap/>
            <w:vAlign w:val="center"/>
          </w:tcPr>
          <w:p w14:paraId="11EAAB7C"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4.6</w:t>
            </w:r>
          </w:p>
        </w:tc>
        <w:tc>
          <w:tcPr>
            <w:tcW w:w="1306" w:type="dxa"/>
            <w:tcBorders>
              <w:top w:val="nil"/>
              <w:left w:val="nil"/>
              <w:bottom w:val="nil"/>
              <w:right w:val="single" w:sz="12" w:space="0" w:color="auto"/>
            </w:tcBorders>
            <w:shd w:val="clear" w:color="auto" w:fill="auto"/>
            <w:noWrap/>
            <w:vAlign w:val="center"/>
          </w:tcPr>
          <w:p w14:paraId="72C16858"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[-126.7 124.4]</w:t>
            </w:r>
          </w:p>
        </w:tc>
        <w:tc>
          <w:tcPr>
            <w:tcW w:w="645" w:type="dxa"/>
            <w:gridSpan w:val="2"/>
            <w:tcBorders>
              <w:top w:val="nil"/>
              <w:left w:val="single" w:sz="12" w:space="0" w:color="auto"/>
              <w:bottom w:val="nil"/>
              <w:right w:val="single" w:sz="8" w:space="0" w:color="auto"/>
            </w:tcBorders>
            <w:shd w:val="clear" w:color="auto" w:fill="auto"/>
            <w:noWrap/>
            <w:vAlign w:val="center"/>
          </w:tcPr>
          <w:p w14:paraId="00CCEFEF"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-13.3</w:t>
            </w:r>
          </w:p>
        </w:tc>
        <w:tc>
          <w:tcPr>
            <w:tcW w:w="1260" w:type="dxa"/>
            <w:tcBorders>
              <w:top w:val="nil"/>
              <w:left w:val="nil"/>
              <w:bottom w:val="nil"/>
              <w:right w:val="single" w:sz="12" w:space="0" w:color="auto"/>
            </w:tcBorders>
            <w:shd w:val="clear" w:color="auto" w:fill="auto"/>
            <w:noWrap/>
            <w:vAlign w:val="center"/>
          </w:tcPr>
          <w:p w14:paraId="511D4FF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[-102.5 46.3]</w:t>
            </w:r>
          </w:p>
        </w:tc>
        <w:tc>
          <w:tcPr>
            <w:tcW w:w="673" w:type="dxa"/>
            <w:gridSpan w:val="2"/>
            <w:tcBorders>
              <w:top w:val="nil"/>
              <w:left w:val="single" w:sz="12" w:space="0" w:color="auto"/>
              <w:bottom w:val="nil"/>
              <w:right w:val="single" w:sz="8" w:space="0" w:color="auto"/>
            </w:tcBorders>
            <w:shd w:val="clear" w:color="auto" w:fill="auto"/>
            <w:noWrap/>
            <w:vAlign w:val="center"/>
          </w:tcPr>
          <w:p w14:paraId="6C914351"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8.7</w:t>
            </w:r>
          </w:p>
        </w:tc>
        <w:tc>
          <w:tcPr>
            <w:tcW w:w="1246" w:type="dxa"/>
            <w:tcBorders>
              <w:top w:val="nil"/>
              <w:left w:val="nil"/>
              <w:bottom w:val="nil"/>
              <w:right w:val="single" w:sz="12" w:space="0" w:color="auto"/>
            </w:tcBorders>
            <w:shd w:val="clear" w:color="auto" w:fill="auto"/>
            <w:noWrap/>
            <w:vAlign w:val="center"/>
          </w:tcPr>
          <w:p w14:paraId="1BD07383"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[-100.6 108.7]</w:t>
            </w:r>
          </w:p>
        </w:tc>
      </w:tr>
      <w:tr w:rsidR="008B607C" w:rsidRPr="00897978" w14:paraId="291DD7B9"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4E0B66AC"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Population Density*PM</w:t>
            </w:r>
          </w:p>
        </w:tc>
        <w:tc>
          <w:tcPr>
            <w:tcW w:w="822" w:type="dxa"/>
            <w:tcBorders>
              <w:top w:val="nil"/>
              <w:left w:val="nil"/>
              <w:bottom w:val="nil"/>
              <w:right w:val="single" w:sz="12" w:space="0" w:color="auto"/>
            </w:tcBorders>
            <w:shd w:val="clear" w:color="auto" w:fill="auto"/>
            <w:noWrap/>
            <w:vAlign w:val="center"/>
          </w:tcPr>
          <w:p w14:paraId="266EA57C"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3.210</w:t>
            </w:r>
          </w:p>
        </w:tc>
        <w:tc>
          <w:tcPr>
            <w:tcW w:w="645" w:type="dxa"/>
            <w:tcBorders>
              <w:top w:val="nil"/>
              <w:left w:val="nil"/>
              <w:bottom w:val="nil"/>
              <w:right w:val="single" w:sz="8" w:space="0" w:color="auto"/>
            </w:tcBorders>
            <w:shd w:val="clear" w:color="auto" w:fill="auto"/>
            <w:noWrap/>
            <w:vAlign w:val="center"/>
          </w:tcPr>
          <w:p w14:paraId="7DCF4715"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-14.9</w:t>
            </w:r>
          </w:p>
        </w:tc>
        <w:tc>
          <w:tcPr>
            <w:tcW w:w="1199" w:type="dxa"/>
            <w:tcBorders>
              <w:top w:val="nil"/>
              <w:left w:val="nil"/>
              <w:bottom w:val="nil"/>
              <w:right w:val="single" w:sz="12" w:space="0" w:color="auto"/>
            </w:tcBorders>
            <w:shd w:val="clear" w:color="auto" w:fill="auto"/>
            <w:noWrap/>
            <w:vAlign w:val="center"/>
          </w:tcPr>
          <w:p w14:paraId="13E6E3F2"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[-42.7 26.9]</w:t>
            </w:r>
          </w:p>
        </w:tc>
        <w:tc>
          <w:tcPr>
            <w:tcW w:w="645" w:type="dxa"/>
            <w:tcBorders>
              <w:top w:val="nil"/>
              <w:left w:val="single" w:sz="12" w:space="0" w:color="auto"/>
              <w:bottom w:val="nil"/>
              <w:right w:val="single" w:sz="8" w:space="0" w:color="auto"/>
            </w:tcBorders>
            <w:shd w:val="clear" w:color="auto" w:fill="auto"/>
            <w:noWrap/>
            <w:vAlign w:val="center"/>
          </w:tcPr>
          <w:p w14:paraId="1BC3835F"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-13.5</w:t>
            </w:r>
          </w:p>
        </w:tc>
        <w:tc>
          <w:tcPr>
            <w:tcW w:w="1206" w:type="dxa"/>
            <w:tcBorders>
              <w:top w:val="nil"/>
              <w:left w:val="nil"/>
              <w:bottom w:val="nil"/>
              <w:right w:val="single" w:sz="12" w:space="0" w:color="auto"/>
            </w:tcBorders>
            <w:shd w:val="clear" w:color="auto" w:fill="auto"/>
            <w:noWrap/>
            <w:vAlign w:val="center"/>
          </w:tcPr>
          <w:p w14:paraId="36939FCA"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[-103 13.3]</w:t>
            </w:r>
          </w:p>
        </w:tc>
        <w:tc>
          <w:tcPr>
            <w:tcW w:w="645" w:type="dxa"/>
            <w:gridSpan w:val="2"/>
            <w:tcBorders>
              <w:top w:val="nil"/>
              <w:left w:val="single" w:sz="12" w:space="0" w:color="auto"/>
              <w:bottom w:val="nil"/>
              <w:right w:val="single" w:sz="8" w:space="0" w:color="auto"/>
            </w:tcBorders>
            <w:shd w:val="clear" w:color="auto" w:fill="auto"/>
            <w:noWrap/>
            <w:vAlign w:val="center"/>
          </w:tcPr>
          <w:p w14:paraId="5865DEC6"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-10.6</w:t>
            </w:r>
          </w:p>
        </w:tc>
        <w:tc>
          <w:tcPr>
            <w:tcW w:w="1306" w:type="dxa"/>
            <w:tcBorders>
              <w:top w:val="nil"/>
              <w:left w:val="nil"/>
              <w:bottom w:val="nil"/>
              <w:right w:val="single" w:sz="12" w:space="0" w:color="auto"/>
            </w:tcBorders>
            <w:shd w:val="clear" w:color="auto" w:fill="auto"/>
            <w:noWrap/>
            <w:vAlign w:val="center"/>
          </w:tcPr>
          <w:p w14:paraId="57203C5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[-111.9 44.5]</w:t>
            </w:r>
          </w:p>
        </w:tc>
        <w:tc>
          <w:tcPr>
            <w:tcW w:w="673" w:type="dxa"/>
            <w:gridSpan w:val="2"/>
            <w:tcBorders>
              <w:top w:val="nil"/>
              <w:left w:val="single" w:sz="12" w:space="0" w:color="auto"/>
              <w:bottom w:val="nil"/>
              <w:right w:val="single" w:sz="8" w:space="0" w:color="auto"/>
            </w:tcBorders>
            <w:shd w:val="clear" w:color="auto" w:fill="auto"/>
            <w:noWrap/>
            <w:vAlign w:val="center"/>
          </w:tcPr>
          <w:p w14:paraId="0AB739A9"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-11.3</w:t>
            </w:r>
          </w:p>
        </w:tc>
        <w:tc>
          <w:tcPr>
            <w:tcW w:w="1306" w:type="dxa"/>
            <w:tcBorders>
              <w:top w:val="nil"/>
              <w:left w:val="nil"/>
              <w:bottom w:val="nil"/>
              <w:right w:val="single" w:sz="12" w:space="0" w:color="auto"/>
            </w:tcBorders>
            <w:shd w:val="clear" w:color="auto" w:fill="auto"/>
            <w:noWrap/>
            <w:vAlign w:val="center"/>
          </w:tcPr>
          <w:p w14:paraId="322BC563"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[-115 87.6]</w:t>
            </w:r>
          </w:p>
        </w:tc>
        <w:tc>
          <w:tcPr>
            <w:tcW w:w="645" w:type="dxa"/>
            <w:gridSpan w:val="2"/>
            <w:tcBorders>
              <w:top w:val="nil"/>
              <w:left w:val="single" w:sz="12" w:space="0" w:color="auto"/>
              <w:bottom w:val="nil"/>
              <w:right w:val="single" w:sz="8" w:space="0" w:color="auto"/>
            </w:tcBorders>
            <w:shd w:val="clear" w:color="auto" w:fill="auto"/>
            <w:noWrap/>
            <w:vAlign w:val="center"/>
          </w:tcPr>
          <w:p w14:paraId="54403B42"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17.5</w:t>
            </w:r>
          </w:p>
        </w:tc>
        <w:tc>
          <w:tcPr>
            <w:tcW w:w="1260" w:type="dxa"/>
            <w:tcBorders>
              <w:top w:val="nil"/>
              <w:left w:val="nil"/>
              <w:bottom w:val="nil"/>
              <w:right w:val="single" w:sz="12" w:space="0" w:color="auto"/>
            </w:tcBorders>
            <w:shd w:val="clear" w:color="auto" w:fill="auto"/>
            <w:noWrap/>
            <w:vAlign w:val="center"/>
          </w:tcPr>
          <w:p w14:paraId="3F2E3A1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[-163.3 244.9]</w:t>
            </w:r>
          </w:p>
        </w:tc>
        <w:tc>
          <w:tcPr>
            <w:tcW w:w="673" w:type="dxa"/>
            <w:gridSpan w:val="2"/>
            <w:tcBorders>
              <w:top w:val="nil"/>
              <w:left w:val="single" w:sz="12" w:space="0" w:color="auto"/>
              <w:bottom w:val="nil"/>
              <w:right w:val="single" w:sz="8" w:space="0" w:color="auto"/>
            </w:tcBorders>
            <w:shd w:val="clear" w:color="auto" w:fill="auto"/>
            <w:noWrap/>
            <w:vAlign w:val="center"/>
          </w:tcPr>
          <w:p w14:paraId="6B76E8B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-20.5</w:t>
            </w:r>
          </w:p>
        </w:tc>
        <w:tc>
          <w:tcPr>
            <w:tcW w:w="1246" w:type="dxa"/>
            <w:tcBorders>
              <w:top w:val="nil"/>
              <w:left w:val="nil"/>
              <w:bottom w:val="nil"/>
              <w:right w:val="single" w:sz="12" w:space="0" w:color="auto"/>
            </w:tcBorders>
            <w:shd w:val="clear" w:color="auto" w:fill="auto"/>
            <w:noWrap/>
            <w:vAlign w:val="center"/>
          </w:tcPr>
          <w:p w14:paraId="4BCA409E"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[-198.7 317.9]</w:t>
            </w:r>
          </w:p>
        </w:tc>
      </w:tr>
      <w:tr w:rsidR="008B607C" w:rsidRPr="00897978" w14:paraId="14CA0169"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78E9A461"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Job Density</w:t>
            </w:r>
          </w:p>
        </w:tc>
        <w:tc>
          <w:tcPr>
            <w:tcW w:w="822" w:type="dxa"/>
            <w:tcBorders>
              <w:top w:val="nil"/>
              <w:left w:val="nil"/>
              <w:bottom w:val="nil"/>
              <w:right w:val="single" w:sz="12" w:space="0" w:color="auto"/>
            </w:tcBorders>
            <w:shd w:val="clear" w:color="auto" w:fill="auto"/>
            <w:noWrap/>
            <w:vAlign w:val="center"/>
          </w:tcPr>
          <w:p w14:paraId="365404B7"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-2.147</w:t>
            </w:r>
          </w:p>
        </w:tc>
        <w:tc>
          <w:tcPr>
            <w:tcW w:w="645" w:type="dxa"/>
            <w:tcBorders>
              <w:top w:val="nil"/>
              <w:left w:val="nil"/>
              <w:bottom w:val="nil"/>
              <w:right w:val="single" w:sz="8" w:space="0" w:color="auto"/>
            </w:tcBorders>
            <w:shd w:val="clear" w:color="auto" w:fill="auto"/>
            <w:noWrap/>
            <w:vAlign w:val="center"/>
          </w:tcPr>
          <w:p w14:paraId="5045B479"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-5.7</w:t>
            </w:r>
          </w:p>
        </w:tc>
        <w:tc>
          <w:tcPr>
            <w:tcW w:w="1199" w:type="dxa"/>
            <w:tcBorders>
              <w:top w:val="nil"/>
              <w:left w:val="nil"/>
              <w:bottom w:val="nil"/>
              <w:right w:val="single" w:sz="12" w:space="0" w:color="auto"/>
            </w:tcBorders>
            <w:shd w:val="clear" w:color="auto" w:fill="auto"/>
            <w:noWrap/>
            <w:vAlign w:val="center"/>
          </w:tcPr>
          <w:p w14:paraId="1D29778D"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[-19.7 4]</w:t>
            </w:r>
          </w:p>
        </w:tc>
        <w:tc>
          <w:tcPr>
            <w:tcW w:w="645" w:type="dxa"/>
            <w:tcBorders>
              <w:top w:val="nil"/>
              <w:left w:val="single" w:sz="12" w:space="0" w:color="auto"/>
              <w:bottom w:val="nil"/>
              <w:right w:val="single" w:sz="8" w:space="0" w:color="auto"/>
            </w:tcBorders>
            <w:shd w:val="clear" w:color="auto" w:fill="auto"/>
            <w:noWrap/>
            <w:vAlign w:val="center"/>
          </w:tcPr>
          <w:p w14:paraId="5ADC1DC9"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-2.2</w:t>
            </w:r>
          </w:p>
        </w:tc>
        <w:tc>
          <w:tcPr>
            <w:tcW w:w="1206" w:type="dxa"/>
            <w:tcBorders>
              <w:top w:val="nil"/>
              <w:left w:val="nil"/>
              <w:bottom w:val="nil"/>
              <w:right w:val="single" w:sz="12" w:space="0" w:color="auto"/>
            </w:tcBorders>
            <w:shd w:val="clear" w:color="auto" w:fill="auto"/>
            <w:noWrap/>
            <w:vAlign w:val="center"/>
          </w:tcPr>
          <w:p w14:paraId="496F7F63"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[-23.5 17.2]</w:t>
            </w:r>
          </w:p>
        </w:tc>
        <w:tc>
          <w:tcPr>
            <w:tcW w:w="645" w:type="dxa"/>
            <w:gridSpan w:val="2"/>
            <w:tcBorders>
              <w:top w:val="nil"/>
              <w:left w:val="single" w:sz="12" w:space="0" w:color="auto"/>
              <w:bottom w:val="nil"/>
              <w:right w:val="single" w:sz="8" w:space="0" w:color="auto"/>
            </w:tcBorders>
            <w:shd w:val="clear" w:color="auto" w:fill="auto"/>
            <w:noWrap/>
            <w:vAlign w:val="center"/>
          </w:tcPr>
          <w:p w14:paraId="5576CADC"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-14.8</w:t>
            </w:r>
          </w:p>
        </w:tc>
        <w:tc>
          <w:tcPr>
            <w:tcW w:w="1306" w:type="dxa"/>
            <w:tcBorders>
              <w:top w:val="nil"/>
              <w:left w:val="nil"/>
              <w:bottom w:val="nil"/>
              <w:right w:val="single" w:sz="12" w:space="0" w:color="auto"/>
            </w:tcBorders>
            <w:shd w:val="clear" w:color="auto" w:fill="auto"/>
            <w:noWrap/>
            <w:vAlign w:val="center"/>
          </w:tcPr>
          <w:p w14:paraId="49514837"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[-36.5 0.5]</w:t>
            </w:r>
          </w:p>
        </w:tc>
        <w:tc>
          <w:tcPr>
            <w:tcW w:w="673" w:type="dxa"/>
            <w:gridSpan w:val="2"/>
            <w:tcBorders>
              <w:top w:val="nil"/>
              <w:left w:val="single" w:sz="12" w:space="0" w:color="auto"/>
              <w:bottom w:val="nil"/>
              <w:right w:val="single" w:sz="8" w:space="0" w:color="auto"/>
            </w:tcBorders>
            <w:shd w:val="clear" w:color="auto" w:fill="auto"/>
            <w:noWrap/>
            <w:vAlign w:val="center"/>
          </w:tcPr>
          <w:p w14:paraId="4E4C4E3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-10.8</w:t>
            </w:r>
          </w:p>
        </w:tc>
        <w:tc>
          <w:tcPr>
            <w:tcW w:w="1306" w:type="dxa"/>
            <w:tcBorders>
              <w:top w:val="nil"/>
              <w:left w:val="nil"/>
              <w:bottom w:val="nil"/>
              <w:right w:val="single" w:sz="12" w:space="0" w:color="auto"/>
            </w:tcBorders>
            <w:shd w:val="clear" w:color="auto" w:fill="auto"/>
            <w:noWrap/>
            <w:vAlign w:val="center"/>
          </w:tcPr>
          <w:p w14:paraId="60611421"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[-44 15.9]</w:t>
            </w:r>
          </w:p>
        </w:tc>
        <w:tc>
          <w:tcPr>
            <w:tcW w:w="645" w:type="dxa"/>
            <w:gridSpan w:val="2"/>
            <w:tcBorders>
              <w:top w:val="nil"/>
              <w:left w:val="single" w:sz="12" w:space="0" w:color="auto"/>
              <w:bottom w:val="nil"/>
              <w:right w:val="single" w:sz="8" w:space="0" w:color="auto"/>
            </w:tcBorders>
            <w:shd w:val="clear" w:color="auto" w:fill="auto"/>
            <w:noWrap/>
            <w:vAlign w:val="center"/>
          </w:tcPr>
          <w:p w14:paraId="074E1DC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-16.8</w:t>
            </w:r>
          </w:p>
        </w:tc>
        <w:tc>
          <w:tcPr>
            <w:tcW w:w="1260" w:type="dxa"/>
            <w:tcBorders>
              <w:top w:val="nil"/>
              <w:left w:val="nil"/>
              <w:bottom w:val="nil"/>
              <w:right w:val="single" w:sz="12" w:space="0" w:color="auto"/>
            </w:tcBorders>
            <w:shd w:val="clear" w:color="auto" w:fill="auto"/>
            <w:noWrap/>
            <w:vAlign w:val="center"/>
          </w:tcPr>
          <w:p w14:paraId="5AD8B1A2"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[-35.4 1.2]</w:t>
            </w:r>
          </w:p>
        </w:tc>
        <w:tc>
          <w:tcPr>
            <w:tcW w:w="673" w:type="dxa"/>
            <w:gridSpan w:val="2"/>
            <w:tcBorders>
              <w:top w:val="nil"/>
              <w:left w:val="single" w:sz="12" w:space="0" w:color="auto"/>
              <w:bottom w:val="nil"/>
              <w:right w:val="single" w:sz="8" w:space="0" w:color="auto"/>
            </w:tcBorders>
            <w:shd w:val="clear" w:color="auto" w:fill="auto"/>
            <w:noWrap/>
            <w:vAlign w:val="center"/>
          </w:tcPr>
          <w:p w14:paraId="46236DFE"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2.5</w:t>
            </w:r>
          </w:p>
        </w:tc>
        <w:tc>
          <w:tcPr>
            <w:tcW w:w="1246" w:type="dxa"/>
            <w:tcBorders>
              <w:top w:val="nil"/>
              <w:left w:val="nil"/>
              <w:bottom w:val="nil"/>
              <w:right w:val="single" w:sz="12" w:space="0" w:color="auto"/>
            </w:tcBorders>
            <w:shd w:val="clear" w:color="auto" w:fill="auto"/>
            <w:noWrap/>
            <w:vAlign w:val="center"/>
          </w:tcPr>
          <w:p w14:paraId="583F707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[-37.4 58.2]</w:t>
            </w:r>
          </w:p>
        </w:tc>
      </w:tr>
      <w:tr w:rsidR="008B607C" w:rsidRPr="00897978" w14:paraId="5BC4B999"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24A4E8DF"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Job Density*AM</w:t>
            </w:r>
          </w:p>
        </w:tc>
        <w:tc>
          <w:tcPr>
            <w:tcW w:w="822" w:type="dxa"/>
            <w:tcBorders>
              <w:top w:val="nil"/>
              <w:left w:val="nil"/>
              <w:bottom w:val="nil"/>
              <w:right w:val="single" w:sz="12" w:space="0" w:color="auto"/>
            </w:tcBorders>
            <w:shd w:val="clear" w:color="auto" w:fill="auto"/>
            <w:noWrap/>
            <w:vAlign w:val="center"/>
          </w:tcPr>
          <w:p w14:paraId="658670AD"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1.261</w:t>
            </w:r>
          </w:p>
        </w:tc>
        <w:tc>
          <w:tcPr>
            <w:tcW w:w="645" w:type="dxa"/>
            <w:tcBorders>
              <w:top w:val="nil"/>
              <w:left w:val="nil"/>
              <w:bottom w:val="nil"/>
              <w:right w:val="single" w:sz="8" w:space="0" w:color="auto"/>
            </w:tcBorders>
            <w:shd w:val="clear" w:color="auto" w:fill="auto"/>
            <w:noWrap/>
            <w:vAlign w:val="center"/>
          </w:tcPr>
          <w:p w14:paraId="719D897E"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1.4</w:t>
            </w:r>
          </w:p>
        </w:tc>
        <w:tc>
          <w:tcPr>
            <w:tcW w:w="1199" w:type="dxa"/>
            <w:tcBorders>
              <w:top w:val="nil"/>
              <w:left w:val="nil"/>
              <w:bottom w:val="nil"/>
              <w:right w:val="single" w:sz="12" w:space="0" w:color="auto"/>
            </w:tcBorders>
            <w:shd w:val="clear" w:color="auto" w:fill="auto"/>
            <w:noWrap/>
            <w:vAlign w:val="center"/>
          </w:tcPr>
          <w:p w14:paraId="43B08F26"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[-38.5 39.8]</w:t>
            </w:r>
          </w:p>
        </w:tc>
        <w:tc>
          <w:tcPr>
            <w:tcW w:w="645" w:type="dxa"/>
            <w:tcBorders>
              <w:top w:val="nil"/>
              <w:left w:val="single" w:sz="12" w:space="0" w:color="auto"/>
              <w:bottom w:val="nil"/>
              <w:right w:val="single" w:sz="8" w:space="0" w:color="auto"/>
            </w:tcBorders>
            <w:shd w:val="clear" w:color="auto" w:fill="auto"/>
            <w:noWrap/>
            <w:vAlign w:val="center"/>
          </w:tcPr>
          <w:p w14:paraId="67707FB1"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0.3</w:t>
            </w:r>
          </w:p>
        </w:tc>
        <w:tc>
          <w:tcPr>
            <w:tcW w:w="1206" w:type="dxa"/>
            <w:tcBorders>
              <w:top w:val="nil"/>
              <w:left w:val="nil"/>
              <w:bottom w:val="nil"/>
              <w:right w:val="single" w:sz="12" w:space="0" w:color="auto"/>
            </w:tcBorders>
            <w:shd w:val="clear" w:color="auto" w:fill="auto"/>
            <w:noWrap/>
            <w:vAlign w:val="center"/>
          </w:tcPr>
          <w:p w14:paraId="61DF8FCD"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[-21 59.7]</w:t>
            </w:r>
          </w:p>
        </w:tc>
        <w:tc>
          <w:tcPr>
            <w:tcW w:w="645" w:type="dxa"/>
            <w:gridSpan w:val="2"/>
            <w:tcBorders>
              <w:top w:val="nil"/>
              <w:left w:val="single" w:sz="12" w:space="0" w:color="auto"/>
              <w:bottom w:val="nil"/>
              <w:right w:val="single" w:sz="8" w:space="0" w:color="auto"/>
            </w:tcBorders>
            <w:shd w:val="clear" w:color="auto" w:fill="auto"/>
            <w:noWrap/>
            <w:vAlign w:val="center"/>
          </w:tcPr>
          <w:p w14:paraId="589C97E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-18.3</w:t>
            </w:r>
          </w:p>
        </w:tc>
        <w:tc>
          <w:tcPr>
            <w:tcW w:w="1306" w:type="dxa"/>
            <w:tcBorders>
              <w:top w:val="nil"/>
              <w:left w:val="nil"/>
              <w:bottom w:val="nil"/>
              <w:right w:val="single" w:sz="12" w:space="0" w:color="auto"/>
            </w:tcBorders>
            <w:shd w:val="clear" w:color="auto" w:fill="auto"/>
            <w:noWrap/>
            <w:vAlign w:val="center"/>
          </w:tcPr>
          <w:p w14:paraId="0A7BFFAA"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[-111.1 52.5]</w:t>
            </w:r>
          </w:p>
        </w:tc>
        <w:tc>
          <w:tcPr>
            <w:tcW w:w="673" w:type="dxa"/>
            <w:gridSpan w:val="2"/>
            <w:tcBorders>
              <w:top w:val="nil"/>
              <w:left w:val="single" w:sz="12" w:space="0" w:color="auto"/>
              <w:bottom w:val="nil"/>
              <w:right w:val="single" w:sz="8" w:space="0" w:color="auto"/>
            </w:tcBorders>
            <w:shd w:val="clear" w:color="auto" w:fill="auto"/>
            <w:noWrap/>
            <w:vAlign w:val="center"/>
          </w:tcPr>
          <w:p w14:paraId="520BDD92"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-1.5</w:t>
            </w:r>
          </w:p>
        </w:tc>
        <w:tc>
          <w:tcPr>
            <w:tcW w:w="1306" w:type="dxa"/>
            <w:tcBorders>
              <w:top w:val="nil"/>
              <w:left w:val="nil"/>
              <w:bottom w:val="nil"/>
              <w:right w:val="single" w:sz="12" w:space="0" w:color="auto"/>
            </w:tcBorders>
            <w:shd w:val="clear" w:color="auto" w:fill="auto"/>
            <w:noWrap/>
            <w:vAlign w:val="center"/>
          </w:tcPr>
          <w:p w14:paraId="2C400873"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[-199.7 193.5]</w:t>
            </w:r>
          </w:p>
        </w:tc>
        <w:tc>
          <w:tcPr>
            <w:tcW w:w="645" w:type="dxa"/>
            <w:gridSpan w:val="2"/>
            <w:tcBorders>
              <w:top w:val="nil"/>
              <w:left w:val="single" w:sz="12" w:space="0" w:color="auto"/>
              <w:bottom w:val="nil"/>
              <w:right w:val="single" w:sz="8" w:space="0" w:color="auto"/>
            </w:tcBorders>
            <w:shd w:val="clear" w:color="auto" w:fill="auto"/>
            <w:noWrap/>
            <w:vAlign w:val="center"/>
          </w:tcPr>
          <w:p w14:paraId="2F90F886"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-84.8</w:t>
            </w:r>
          </w:p>
        </w:tc>
        <w:tc>
          <w:tcPr>
            <w:tcW w:w="1260" w:type="dxa"/>
            <w:tcBorders>
              <w:top w:val="nil"/>
              <w:left w:val="nil"/>
              <w:bottom w:val="nil"/>
              <w:right w:val="single" w:sz="12" w:space="0" w:color="auto"/>
            </w:tcBorders>
            <w:shd w:val="clear" w:color="auto" w:fill="auto"/>
            <w:noWrap/>
            <w:vAlign w:val="center"/>
          </w:tcPr>
          <w:p w14:paraId="679AF0DD"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[-287.4 110.7]</w:t>
            </w:r>
          </w:p>
        </w:tc>
        <w:tc>
          <w:tcPr>
            <w:tcW w:w="673" w:type="dxa"/>
            <w:gridSpan w:val="2"/>
            <w:tcBorders>
              <w:top w:val="nil"/>
              <w:left w:val="single" w:sz="12" w:space="0" w:color="auto"/>
              <w:bottom w:val="nil"/>
              <w:right w:val="single" w:sz="8" w:space="0" w:color="auto"/>
            </w:tcBorders>
            <w:shd w:val="clear" w:color="auto" w:fill="auto"/>
            <w:noWrap/>
            <w:vAlign w:val="center"/>
          </w:tcPr>
          <w:p w14:paraId="3E17335D"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45.2</w:t>
            </w:r>
          </w:p>
        </w:tc>
        <w:tc>
          <w:tcPr>
            <w:tcW w:w="1246" w:type="dxa"/>
            <w:tcBorders>
              <w:top w:val="nil"/>
              <w:left w:val="nil"/>
              <w:bottom w:val="nil"/>
              <w:right w:val="single" w:sz="12" w:space="0" w:color="auto"/>
            </w:tcBorders>
            <w:shd w:val="clear" w:color="auto" w:fill="auto"/>
            <w:noWrap/>
            <w:vAlign w:val="center"/>
          </w:tcPr>
          <w:p w14:paraId="1B1A51E7"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[-322.4 271.6]</w:t>
            </w:r>
          </w:p>
        </w:tc>
      </w:tr>
      <w:tr w:rsidR="008B607C" w:rsidRPr="00897978" w14:paraId="7BD1BBB5"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251102A4"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Job Density*PM</w:t>
            </w:r>
          </w:p>
        </w:tc>
        <w:tc>
          <w:tcPr>
            <w:tcW w:w="822" w:type="dxa"/>
            <w:tcBorders>
              <w:top w:val="nil"/>
              <w:left w:val="nil"/>
              <w:bottom w:val="nil"/>
              <w:right w:val="single" w:sz="12" w:space="0" w:color="auto"/>
            </w:tcBorders>
            <w:shd w:val="clear" w:color="auto" w:fill="auto"/>
            <w:noWrap/>
            <w:vAlign w:val="center"/>
          </w:tcPr>
          <w:p w14:paraId="189F222D"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-1.006</w:t>
            </w:r>
          </w:p>
        </w:tc>
        <w:tc>
          <w:tcPr>
            <w:tcW w:w="645" w:type="dxa"/>
            <w:tcBorders>
              <w:top w:val="nil"/>
              <w:left w:val="nil"/>
              <w:bottom w:val="nil"/>
              <w:right w:val="single" w:sz="8" w:space="0" w:color="auto"/>
            </w:tcBorders>
            <w:shd w:val="clear" w:color="auto" w:fill="auto"/>
            <w:noWrap/>
            <w:vAlign w:val="center"/>
          </w:tcPr>
          <w:p w14:paraId="2BEECE99"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25.0</w:t>
            </w:r>
          </w:p>
        </w:tc>
        <w:tc>
          <w:tcPr>
            <w:tcW w:w="1199" w:type="dxa"/>
            <w:tcBorders>
              <w:top w:val="nil"/>
              <w:left w:val="nil"/>
              <w:bottom w:val="nil"/>
              <w:right w:val="single" w:sz="12" w:space="0" w:color="auto"/>
            </w:tcBorders>
            <w:shd w:val="clear" w:color="auto" w:fill="auto"/>
            <w:noWrap/>
            <w:vAlign w:val="center"/>
          </w:tcPr>
          <w:p w14:paraId="03788A8B"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[-10.9 62.9]</w:t>
            </w:r>
          </w:p>
        </w:tc>
        <w:tc>
          <w:tcPr>
            <w:tcW w:w="645" w:type="dxa"/>
            <w:tcBorders>
              <w:top w:val="nil"/>
              <w:left w:val="single" w:sz="12" w:space="0" w:color="auto"/>
              <w:bottom w:val="nil"/>
              <w:right w:val="single" w:sz="8" w:space="0" w:color="auto"/>
            </w:tcBorders>
            <w:shd w:val="clear" w:color="auto" w:fill="auto"/>
            <w:noWrap/>
            <w:vAlign w:val="center"/>
          </w:tcPr>
          <w:p w14:paraId="4267AA7F"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-25.0</w:t>
            </w:r>
          </w:p>
        </w:tc>
        <w:tc>
          <w:tcPr>
            <w:tcW w:w="1206" w:type="dxa"/>
            <w:tcBorders>
              <w:top w:val="nil"/>
              <w:left w:val="nil"/>
              <w:bottom w:val="nil"/>
              <w:right w:val="single" w:sz="12" w:space="0" w:color="auto"/>
            </w:tcBorders>
            <w:shd w:val="clear" w:color="auto" w:fill="auto"/>
            <w:noWrap/>
            <w:vAlign w:val="center"/>
          </w:tcPr>
          <w:p w14:paraId="1E04A63A"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[-80.9 50.6]</w:t>
            </w:r>
          </w:p>
        </w:tc>
        <w:tc>
          <w:tcPr>
            <w:tcW w:w="645" w:type="dxa"/>
            <w:gridSpan w:val="2"/>
            <w:tcBorders>
              <w:top w:val="nil"/>
              <w:left w:val="single" w:sz="12" w:space="0" w:color="auto"/>
              <w:bottom w:val="nil"/>
              <w:right w:val="single" w:sz="8" w:space="0" w:color="auto"/>
            </w:tcBorders>
            <w:shd w:val="clear" w:color="auto" w:fill="auto"/>
            <w:noWrap/>
            <w:vAlign w:val="center"/>
          </w:tcPr>
          <w:p w14:paraId="3369BB9D"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11.9</w:t>
            </w:r>
          </w:p>
        </w:tc>
        <w:tc>
          <w:tcPr>
            <w:tcW w:w="1306" w:type="dxa"/>
            <w:tcBorders>
              <w:top w:val="nil"/>
              <w:left w:val="nil"/>
              <w:bottom w:val="nil"/>
              <w:right w:val="single" w:sz="12" w:space="0" w:color="auto"/>
            </w:tcBorders>
            <w:shd w:val="clear" w:color="auto" w:fill="auto"/>
            <w:noWrap/>
            <w:vAlign w:val="center"/>
          </w:tcPr>
          <w:p w14:paraId="7A4F46E1"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[-59 100.1]</w:t>
            </w:r>
          </w:p>
        </w:tc>
        <w:tc>
          <w:tcPr>
            <w:tcW w:w="673" w:type="dxa"/>
            <w:gridSpan w:val="2"/>
            <w:tcBorders>
              <w:top w:val="nil"/>
              <w:left w:val="single" w:sz="12" w:space="0" w:color="auto"/>
              <w:bottom w:val="nil"/>
              <w:right w:val="single" w:sz="8" w:space="0" w:color="auto"/>
            </w:tcBorders>
            <w:shd w:val="clear" w:color="auto" w:fill="auto"/>
            <w:noWrap/>
            <w:vAlign w:val="center"/>
          </w:tcPr>
          <w:p w14:paraId="4E5F2591"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-38.1</w:t>
            </w:r>
          </w:p>
        </w:tc>
        <w:tc>
          <w:tcPr>
            <w:tcW w:w="1306" w:type="dxa"/>
            <w:tcBorders>
              <w:top w:val="nil"/>
              <w:left w:val="nil"/>
              <w:bottom w:val="nil"/>
              <w:right w:val="single" w:sz="12" w:space="0" w:color="auto"/>
            </w:tcBorders>
            <w:shd w:val="clear" w:color="auto" w:fill="auto"/>
            <w:noWrap/>
            <w:vAlign w:val="center"/>
          </w:tcPr>
          <w:p w14:paraId="3331010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[-186.5 145.8]</w:t>
            </w:r>
          </w:p>
        </w:tc>
        <w:tc>
          <w:tcPr>
            <w:tcW w:w="645" w:type="dxa"/>
            <w:gridSpan w:val="2"/>
            <w:tcBorders>
              <w:top w:val="nil"/>
              <w:left w:val="single" w:sz="12" w:space="0" w:color="auto"/>
              <w:bottom w:val="nil"/>
              <w:right w:val="single" w:sz="8" w:space="0" w:color="auto"/>
            </w:tcBorders>
            <w:shd w:val="clear" w:color="auto" w:fill="auto"/>
            <w:noWrap/>
            <w:vAlign w:val="center"/>
          </w:tcPr>
          <w:p w14:paraId="7A00F262"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-50.5</w:t>
            </w:r>
          </w:p>
        </w:tc>
        <w:tc>
          <w:tcPr>
            <w:tcW w:w="1260" w:type="dxa"/>
            <w:tcBorders>
              <w:top w:val="nil"/>
              <w:left w:val="nil"/>
              <w:bottom w:val="nil"/>
              <w:right w:val="single" w:sz="12" w:space="0" w:color="auto"/>
            </w:tcBorders>
            <w:shd w:val="clear" w:color="auto" w:fill="auto"/>
            <w:noWrap/>
            <w:vAlign w:val="center"/>
          </w:tcPr>
          <w:p w14:paraId="115F841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[-228.3 92.8]</w:t>
            </w:r>
          </w:p>
        </w:tc>
        <w:tc>
          <w:tcPr>
            <w:tcW w:w="673" w:type="dxa"/>
            <w:gridSpan w:val="2"/>
            <w:tcBorders>
              <w:top w:val="nil"/>
              <w:left w:val="single" w:sz="12" w:space="0" w:color="auto"/>
              <w:bottom w:val="nil"/>
              <w:right w:val="single" w:sz="8" w:space="0" w:color="auto"/>
            </w:tcBorders>
            <w:shd w:val="clear" w:color="auto" w:fill="auto"/>
            <w:noWrap/>
            <w:vAlign w:val="center"/>
          </w:tcPr>
          <w:p w14:paraId="185AAB17"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-19.0</w:t>
            </w:r>
          </w:p>
        </w:tc>
        <w:tc>
          <w:tcPr>
            <w:tcW w:w="1246" w:type="dxa"/>
            <w:tcBorders>
              <w:top w:val="nil"/>
              <w:left w:val="nil"/>
              <w:bottom w:val="nil"/>
              <w:right w:val="single" w:sz="12" w:space="0" w:color="auto"/>
            </w:tcBorders>
            <w:shd w:val="clear" w:color="auto" w:fill="auto"/>
            <w:noWrap/>
            <w:vAlign w:val="center"/>
          </w:tcPr>
          <w:p w14:paraId="69625131"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[-215.8 152.2]</w:t>
            </w:r>
          </w:p>
        </w:tc>
      </w:tr>
      <w:tr w:rsidR="008B607C" w:rsidRPr="00897978" w14:paraId="19B87E27"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381B1913" w14:textId="77777777" w:rsidR="008B607C" w:rsidRPr="00ED7188" w:rsidRDefault="008B607C" w:rsidP="008B607C">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Trip Attributes</w:t>
            </w:r>
          </w:p>
        </w:tc>
        <w:tc>
          <w:tcPr>
            <w:tcW w:w="822" w:type="dxa"/>
            <w:tcBorders>
              <w:top w:val="nil"/>
              <w:left w:val="nil"/>
              <w:bottom w:val="nil"/>
              <w:right w:val="single" w:sz="12" w:space="0" w:color="auto"/>
            </w:tcBorders>
            <w:shd w:val="clear" w:color="auto" w:fill="auto"/>
            <w:noWrap/>
            <w:vAlign w:val="center"/>
          </w:tcPr>
          <w:p w14:paraId="029DAD5F" w14:textId="77777777" w:rsidR="008B607C" w:rsidRPr="00C107F2" w:rsidRDefault="008B607C" w:rsidP="008B607C">
            <w:pPr>
              <w:spacing w:before="0" w:after="0"/>
              <w:jc w:val="center"/>
              <w:rPr>
                <w:rFonts w:eastAsia="Times New Roman" w:cs="Times New Roman"/>
                <w:color w:val="000000"/>
                <w:sz w:val="20"/>
                <w:szCs w:val="20"/>
              </w:rPr>
            </w:pPr>
          </w:p>
        </w:tc>
        <w:tc>
          <w:tcPr>
            <w:tcW w:w="645" w:type="dxa"/>
            <w:tcBorders>
              <w:top w:val="nil"/>
              <w:left w:val="nil"/>
              <w:bottom w:val="nil"/>
              <w:right w:val="single" w:sz="8" w:space="0" w:color="auto"/>
            </w:tcBorders>
            <w:shd w:val="clear" w:color="auto" w:fill="auto"/>
            <w:noWrap/>
            <w:vAlign w:val="center"/>
          </w:tcPr>
          <w:p w14:paraId="7610C337" w14:textId="77777777" w:rsidR="008B607C" w:rsidRPr="00C107F2" w:rsidRDefault="008B607C" w:rsidP="008B607C">
            <w:pPr>
              <w:spacing w:before="0" w:after="0"/>
              <w:jc w:val="center"/>
              <w:rPr>
                <w:rFonts w:eastAsia="Times New Roman" w:cs="Times New Roman"/>
                <w:color w:val="000000"/>
                <w:sz w:val="20"/>
                <w:szCs w:val="20"/>
              </w:rPr>
            </w:pPr>
          </w:p>
        </w:tc>
        <w:tc>
          <w:tcPr>
            <w:tcW w:w="1199" w:type="dxa"/>
            <w:tcBorders>
              <w:top w:val="nil"/>
              <w:left w:val="nil"/>
              <w:bottom w:val="nil"/>
              <w:right w:val="single" w:sz="12" w:space="0" w:color="auto"/>
            </w:tcBorders>
            <w:shd w:val="clear" w:color="auto" w:fill="auto"/>
            <w:noWrap/>
            <w:vAlign w:val="center"/>
          </w:tcPr>
          <w:p w14:paraId="7C1E0D8A" w14:textId="77777777" w:rsidR="008B607C" w:rsidRPr="00F0715C" w:rsidRDefault="008B607C" w:rsidP="008B607C">
            <w:pPr>
              <w:spacing w:before="0" w:after="0"/>
              <w:jc w:val="center"/>
              <w:rPr>
                <w:rFonts w:eastAsia="Times New Roman" w:cs="Times New Roman"/>
                <w:color w:val="000000"/>
                <w:sz w:val="20"/>
                <w:szCs w:val="20"/>
              </w:rPr>
            </w:pPr>
          </w:p>
        </w:tc>
        <w:tc>
          <w:tcPr>
            <w:tcW w:w="645" w:type="dxa"/>
            <w:tcBorders>
              <w:top w:val="nil"/>
              <w:left w:val="single" w:sz="12" w:space="0" w:color="auto"/>
              <w:bottom w:val="nil"/>
              <w:right w:val="single" w:sz="8" w:space="0" w:color="auto"/>
            </w:tcBorders>
            <w:shd w:val="clear" w:color="auto" w:fill="auto"/>
            <w:noWrap/>
            <w:vAlign w:val="center"/>
          </w:tcPr>
          <w:p w14:paraId="27FA61F1" w14:textId="77777777" w:rsidR="008B607C" w:rsidRPr="00F0715C" w:rsidRDefault="008B607C" w:rsidP="008B607C">
            <w:pPr>
              <w:spacing w:before="0" w:after="0"/>
              <w:jc w:val="center"/>
              <w:rPr>
                <w:rFonts w:eastAsia="Times New Roman" w:cs="Times New Roman"/>
                <w:color w:val="000000"/>
                <w:sz w:val="20"/>
                <w:szCs w:val="20"/>
              </w:rPr>
            </w:pPr>
          </w:p>
        </w:tc>
        <w:tc>
          <w:tcPr>
            <w:tcW w:w="1206" w:type="dxa"/>
            <w:tcBorders>
              <w:top w:val="nil"/>
              <w:left w:val="nil"/>
              <w:bottom w:val="nil"/>
              <w:right w:val="single" w:sz="12" w:space="0" w:color="auto"/>
            </w:tcBorders>
            <w:shd w:val="clear" w:color="auto" w:fill="auto"/>
            <w:noWrap/>
            <w:vAlign w:val="center"/>
          </w:tcPr>
          <w:p w14:paraId="4B8C294D" w14:textId="77777777" w:rsidR="008B607C" w:rsidRPr="00F0715C" w:rsidRDefault="008B607C" w:rsidP="008B607C">
            <w:pPr>
              <w:spacing w:before="0" w:after="0"/>
              <w:jc w:val="center"/>
              <w:rPr>
                <w:rFonts w:eastAsia="Times New Roman" w:cs="Times New Roman"/>
                <w:color w:val="000000"/>
                <w:sz w:val="20"/>
                <w:szCs w:val="20"/>
              </w:rPr>
            </w:pPr>
          </w:p>
        </w:tc>
        <w:tc>
          <w:tcPr>
            <w:tcW w:w="645" w:type="dxa"/>
            <w:gridSpan w:val="2"/>
            <w:tcBorders>
              <w:top w:val="nil"/>
              <w:left w:val="single" w:sz="12" w:space="0" w:color="auto"/>
              <w:bottom w:val="nil"/>
              <w:right w:val="single" w:sz="8" w:space="0" w:color="auto"/>
            </w:tcBorders>
            <w:shd w:val="clear" w:color="auto" w:fill="auto"/>
            <w:noWrap/>
            <w:vAlign w:val="center"/>
          </w:tcPr>
          <w:p w14:paraId="5B194524" w14:textId="77777777" w:rsidR="008B607C" w:rsidRPr="00F0715C" w:rsidRDefault="008B607C" w:rsidP="008B607C">
            <w:pPr>
              <w:spacing w:before="0" w:after="0"/>
              <w:jc w:val="center"/>
              <w:rPr>
                <w:rFonts w:eastAsia="Times New Roman" w:cs="Times New Roman"/>
                <w:color w:val="000000"/>
                <w:sz w:val="20"/>
                <w:szCs w:val="20"/>
              </w:rPr>
            </w:pPr>
          </w:p>
        </w:tc>
        <w:tc>
          <w:tcPr>
            <w:tcW w:w="1306" w:type="dxa"/>
            <w:tcBorders>
              <w:top w:val="nil"/>
              <w:left w:val="nil"/>
              <w:bottom w:val="nil"/>
              <w:right w:val="single" w:sz="12" w:space="0" w:color="auto"/>
            </w:tcBorders>
            <w:shd w:val="clear" w:color="auto" w:fill="auto"/>
            <w:noWrap/>
            <w:vAlign w:val="center"/>
          </w:tcPr>
          <w:p w14:paraId="737E4B92" w14:textId="77777777" w:rsidR="008B607C" w:rsidRPr="00F0715C" w:rsidRDefault="008B607C" w:rsidP="008B607C">
            <w:pPr>
              <w:spacing w:before="0" w:after="0"/>
              <w:jc w:val="center"/>
              <w:rPr>
                <w:rFonts w:eastAsia="Times New Roman" w:cs="Times New Roman"/>
                <w:color w:val="000000"/>
                <w:sz w:val="20"/>
                <w:szCs w:val="20"/>
              </w:rPr>
            </w:pPr>
          </w:p>
        </w:tc>
        <w:tc>
          <w:tcPr>
            <w:tcW w:w="673" w:type="dxa"/>
            <w:gridSpan w:val="2"/>
            <w:tcBorders>
              <w:top w:val="nil"/>
              <w:left w:val="single" w:sz="12" w:space="0" w:color="auto"/>
              <w:bottom w:val="nil"/>
              <w:right w:val="single" w:sz="8" w:space="0" w:color="auto"/>
            </w:tcBorders>
            <w:shd w:val="clear" w:color="auto" w:fill="auto"/>
            <w:noWrap/>
            <w:vAlign w:val="center"/>
          </w:tcPr>
          <w:p w14:paraId="4F26038B" w14:textId="77777777" w:rsidR="008B607C" w:rsidRPr="00F0715C" w:rsidRDefault="008B607C" w:rsidP="008B607C">
            <w:pPr>
              <w:spacing w:before="0" w:after="0"/>
              <w:jc w:val="center"/>
              <w:rPr>
                <w:rFonts w:eastAsia="Times New Roman" w:cs="Times New Roman"/>
                <w:color w:val="000000"/>
                <w:sz w:val="20"/>
                <w:szCs w:val="20"/>
              </w:rPr>
            </w:pPr>
          </w:p>
        </w:tc>
        <w:tc>
          <w:tcPr>
            <w:tcW w:w="1306" w:type="dxa"/>
            <w:tcBorders>
              <w:top w:val="nil"/>
              <w:left w:val="nil"/>
              <w:bottom w:val="nil"/>
              <w:right w:val="single" w:sz="12" w:space="0" w:color="auto"/>
            </w:tcBorders>
            <w:shd w:val="clear" w:color="auto" w:fill="auto"/>
            <w:noWrap/>
            <w:vAlign w:val="center"/>
          </w:tcPr>
          <w:p w14:paraId="0062CDBB" w14:textId="77777777" w:rsidR="008B607C" w:rsidRPr="00F0715C" w:rsidRDefault="008B607C" w:rsidP="008B607C">
            <w:pPr>
              <w:spacing w:before="0" w:after="0"/>
              <w:jc w:val="center"/>
              <w:rPr>
                <w:rFonts w:eastAsia="Times New Roman" w:cs="Times New Roman"/>
                <w:color w:val="000000"/>
                <w:sz w:val="20"/>
                <w:szCs w:val="20"/>
              </w:rPr>
            </w:pPr>
          </w:p>
        </w:tc>
        <w:tc>
          <w:tcPr>
            <w:tcW w:w="645" w:type="dxa"/>
            <w:gridSpan w:val="2"/>
            <w:tcBorders>
              <w:top w:val="nil"/>
              <w:left w:val="single" w:sz="12" w:space="0" w:color="auto"/>
              <w:bottom w:val="nil"/>
              <w:right w:val="single" w:sz="8" w:space="0" w:color="auto"/>
            </w:tcBorders>
            <w:shd w:val="clear" w:color="auto" w:fill="auto"/>
            <w:noWrap/>
            <w:vAlign w:val="center"/>
          </w:tcPr>
          <w:p w14:paraId="697B376D" w14:textId="77777777" w:rsidR="008B607C" w:rsidRPr="00F0715C" w:rsidRDefault="008B607C" w:rsidP="008B607C">
            <w:pPr>
              <w:spacing w:before="0" w:after="0"/>
              <w:jc w:val="center"/>
              <w:rPr>
                <w:rFonts w:eastAsia="Times New Roman" w:cs="Times New Roman"/>
                <w:color w:val="000000"/>
                <w:sz w:val="20"/>
                <w:szCs w:val="20"/>
              </w:rPr>
            </w:pPr>
          </w:p>
        </w:tc>
        <w:tc>
          <w:tcPr>
            <w:tcW w:w="1260" w:type="dxa"/>
            <w:tcBorders>
              <w:top w:val="nil"/>
              <w:left w:val="nil"/>
              <w:bottom w:val="nil"/>
              <w:right w:val="single" w:sz="12" w:space="0" w:color="auto"/>
            </w:tcBorders>
            <w:shd w:val="clear" w:color="auto" w:fill="auto"/>
            <w:noWrap/>
            <w:vAlign w:val="center"/>
          </w:tcPr>
          <w:p w14:paraId="370A4F27" w14:textId="77777777" w:rsidR="008B607C" w:rsidRPr="00F0715C" w:rsidRDefault="008B607C" w:rsidP="008B607C">
            <w:pPr>
              <w:spacing w:before="0" w:after="0"/>
              <w:jc w:val="center"/>
              <w:rPr>
                <w:rFonts w:eastAsia="Times New Roman" w:cs="Times New Roman"/>
                <w:color w:val="000000"/>
                <w:sz w:val="20"/>
                <w:szCs w:val="20"/>
              </w:rPr>
            </w:pPr>
          </w:p>
        </w:tc>
        <w:tc>
          <w:tcPr>
            <w:tcW w:w="673" w:type="dxa"/>
            <w:gridSpan w:val="2"/>
            <w:tcBorders>
              <w:top w:val="nil"/>
              <w:left w:val="single" w:sz="12" w:space="0" w:color="auto"/>
              <w:bottom w:val="nil"/>
              <w:right w:val="single" w:sz="8" w:space="0" w:color="auto"/>
            </w:tcBorders>
            <w:shd w:val="clear" w:color="auto" w:fill="auto"/>
            <w:noWrap/>
            <w:vAlign w:val="center"/>
          </w:tcPr>
          <w:p w14:paraId="218B6B61" w14:textId="77777777" w:rsidR="008B607C" w:rsidRPr="00F0715C" w:rsidRDefault="008B607C" w:rsidP="008B607C">
            <w:pPr>
              <w:spacing w:before="0" w:after="0"/>
              <w:jc w:val="center"/>
              <w:rPr>
                <w:rFonts w:eastAsia="Times New Roman" w:cs="Times New Roman"/>
                <w:color w:val="000000"/>
                <w:sz w:val="20"/>
                <w:szCs w:val="20"/>
              </w:rPr>
            </w:pPr>
          </w:p>
        </w:tc>
        <w:tc>
          <w:tcPr>
            <w:tcW w:w="1246" w:type="dxa"/>
            <w:tcBorders>
              <w:top w:val="nil"/>
              <w:left w:val="nil"/>
              <w:bottom w:val="nil"/>
              <w:right w:val="single" w:sz="12" w:space="0" w:color="auto"/>
            </w:tcBorders>
            <w:shd w:val="clear" w:color="auto" w:fill="auto"/>
            <w:noWrap/>
            <w:vAlign w:val="center"/>
          </w:tcPr>
          <w:p w14:paraId="7CA32467" w14:textId="77777777" w:rsidR="008B607C" w:rsidRPr="00F0715C" w:rsidRDefault="008B607C" w:rsidP="008B607C">
            <w:pPr>
              <w:spacing w:before="0" w:after="0"/>
              <w:jc w:val="center"/>
              <w:rPr>
                <w:rFonts w:eastAsia="Times New Roman" w:cs="Times New Roman"/>
                <w:color w:val="000000"/>
                <w:sz w:val="20"/>
                <w:szCs w:val="20"/>
              </w:rPr>
            </w:pPr>
          </w:p>
        </w:tc>
      </w:tr>
      <w:tr w:rsidR="008B607C" w:rsidRPr="00897978" w14:paraId="30D0C657"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55CC6606"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Distance</w:t>
            </w:r>
          </w:p>
        </w:tc>
        <w:tc>
          <w:tcPr>
            <w:tcW w:w="822" w:type="dxa"/>
            <w:tcBorders>
              <w:top w:val="nil"/>
              <w:left w:val="nil"/>
              <w:bottom w:val="nil"/>
              <w:right w:val="single" w:sz="12" w:space="0" w:color="auto"/>
            </w:tcBorders>
            <w:shd w:val="clear" w:color="auto" w:fill="auto"/>
            <w:noWrap/>
            <w:vAlign w:val="center"/>
          </w:tcPr>
          <w:p w14:paraId="1D72D570"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-0.540</w:t>
            </w:r>
          </w:p>
        </w:tc>
        <w:tc>
          <w:tcPr>
            <w:tcW w:w="645" w:type="dxa"/>
            <w:tcBorders>
              <w:top w:val="nil"/>
              <w:left w:val="nil"/>
              <w:bottom w:val="nil"/>
              <w:right w:val="single" w:sz="8" w:space="0" w:color="auto"/>
            </w:tcBorders>
            <w:shd w:val="clear" w:color="auto" w:fill="auto"/>
            <w:noWrap/>
            <w:vAlign w:val="center"/>
          </w:tcPr>
          <w:p w14:paraId="5972FAAF"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-2.2</w:t>
            </w:r>
          </w:p>
        </w:tc>
        <w:tc>
          <w:tcPr>
            <w:tcW w:w="1199" w:type="dxa"/>
            <w:tcBorders>
              <w:top w:val="nil"/>
              <w:left w:val="nil"/>
              <w:bottom w:val="nil"/>
              <w:right w:val="single" w:sz="12" w:space="0" w:color="auto"/>
            </w:tcBorders>
            <w:shd w:val="clear" w:color="auto" w:fill="auto"/>
            <w:noWrap/>
            <w:vAlign w:val="center"/>
          </w:tcPr>
          <w:p w14:paraId="2B07F2FA"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[-6.3 2.5]</w:t>
            </w:r>
          </w:p>
        </w:tc>
        <w:tc>
          <w:tcPr>
            <w:tcW w:w="645" w:type="dxa"/>
            <w:tcBorders>
              <w:top w:val="nil"/>
              <w:left w:val="single" w:sz="12" w:space="0" w:color="auto"/>
              <w:bottom w:val="nil"/>
              <w:right w:val="single" w:sz="8" w:space="0" w:color="auto"/>
            </w:tcBorders>
            <w:shd w:val="clear" w:color="auto" w:fill="auto"/>
            <w:noWrap/>
            <w:vAlign w:val="center"/>
          </w:tcPr>
          <w:p w14:paraId="6B012DC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1.2</w:t>
            </w:r>
          </w:p>
        </w:tc>
        <w:tc>
          <w:tcPr>
            <w:tcW w:w="1206" w:type="dxa"/>
            <w:tcBorders>
              <w:top w:val="nil"/>
              <w:left w:val="nil"/>
              <w:bottom w:val="nil"/>
              <w:right w:val="single" w:sz="12" w:space="0" w:color="auto"/>
            </w:tcBorders>
            <w:shd w:val="clear" w:color="auto" w:fill="auto"/>
            <w:noWrap/>
            <w:vAlign w:val="center"/>
          </w:tcPr>
          <w:p w14:paraId="2745CD50"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[-4.9 5.4]</w:t>
            </w:r>
          </w:p>
        </w:tc>
        <w:tc>
          <w:tcPr>
            <w:tcW w:w="645" w:type="dxa"/>
            <w:gridSpan w:val="2"/>
            <w:tcBorders>
              <w:top w:val="nil"/>
              <w:left w:val="single" w:sz="12" w:space="0" w:color="auto"/>
              <w:bottom w:val="nil"/>
              <w:right w:val="single" w:sz="8" w:space="0" w:color="auto"/>
            </w:tcBorders>
            <w:shd w:val="clear" w:color="auto" w:fill="auto"/>
            <w:noWrap/>
            <w:vAlign w:val="center"/>
          </w:tcPr>
          <w:p w14:paraId="3BE23B86"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-6.6</w:t>
            </w:r>
          </w:p>
        </w:tc>
        <w:tc>
          <w:tcPr>
            <w:tcW w:w="1306" w:type="dxa"/>
            <w:tcBorders>
              <w:top w:val="nil"/>
              <w:left w:val="nil"/>
              <w:bottom w:val="nil"/>
              <w:right w:val="single" w:sz="12" w:space="0" w:color="auto"/>
            </w:tcBorders>
            <w:shd w:val="clear" w:color="auto" w:fill="auto"/>
            <w:noWrap/>
            <w:vAlign w:val="center"/>
          </w:tcPr>
          <w:p w14:paraId="711245C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[-17.4 4.5]</w:t>
            </w:r>
          </w:p>
        </w:tc>
        <w:tc>
          <w:tcPr>
            <w:tcW w:w="673" w:type="dxa"/>
            <w:gridSpan w:val="2"/>
            <w:tcBorders>
              <w:top w:val="nil"/>
              <w:left w:val="single" w:sz="12" w:space="0" w:color="auto"/>
              <w:bottom w:val="nil"/>
              <w:right w:val="single" w:sz="8" w:space="0" w:color="auto"/>
            </w:tcBorders>
            <w:shd w:val="clear" w:color="auto" w:fill="auto"/>
            <w:noWrap/>
            <w:vAlign w:val="center"/>
          </w:tcPr>
          <w:p w14:paraId="650B51FC"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-0.9</w:t>
            </w:r>
          </w:p>
        </w:tc>
        <w:tc>
          <w:tcPr>
            <w:tcW w:w="1306" w:type="dxa"/>
            <w:tcBorders>
              <w:top w:val="nil"/>
              <w:left w:val="nil"/>
              <w:bottom w:val="nil"/>
              <w:right w:val="single" w:sz="12" w:space="0" w:color="auto"/>
            </w:tcBorders>
            <w:shd w:val="clear" w:color="auto" w:fill="auto"/>
            <w:noWrap/>
            <w:vAlign w:val="center"/>
          </w:tcPr>
          <w:p w14:paraId="7E550C08"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[-7.2 6.3]</w:t>
            </w:r>
          </w:p>
        </w:tc>
        <w:tc>
          <w:tcPr>
            <w:tcW w:w="645" w:type="dxa"/>
            <w:gridSpan w:val="2"/>
            <w:tcBorders>
              <w:top w:val="nil"/>
              <w:left w:val="single" w:sz="12" w:space="0" w:color="auto"/>
              <w:bottom w:val="nil"/>
              <w:right w:val="single" w:sz="8" w:space="0" w:color="auto"/>
            </w:tcBorders>
            <w:shd w:val="clear" w:color="auto" w:fill="auto"/>
            <w:noWrap/>
            <w:vAlign w:val="center"/>
          </w:tcPr>
          <w:p w14:paraId="1FBB86CB"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-12.8</w:t>
            </w:r>
          </w:p>
        </w:tc>
        <w:tc>
          <w:tcPr>
            <w:tcW w:w="1260" w:type="dxa"/>
            <w:tcBorders>
              <w:top w:val="nil"/>
              <w:left w:val="nil"/>
              <w:bottom w:val="nil"/>
              <w:right w:val="single" w:sz="12" w:space="0" w:color="auto"/>
            </w:tcBorders>
            <w:shd w:val="clear" w:color="auto" w:fill="auto"/>
            <w:noWrap/>
            <w:vAlign w:val="center"/>
          </w:tcPr>
          <w:p w14:paraId="782EE532"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[-32.3 -4.1]</w:t>
            </w:r>
          </w:p>
        </w:tc>
        <w:tc>
          <w:tcPr>
            <w:tcW w:w="673" w:type="dxa"/>
            <w:gridSpan w:val="2"/>
            <w:tcBorders>
              <w:top w:val="nil"/>
              <w:left w:val="single" w:sz="12" w:space="0" w:color="auto"/>
              <w:bottom w:val="nil"/>
              <w:right w:val="single" w:sz="8" w:space="0" w:color="auto"/>
            </w:tcBorders>
            <w:shd w:val="clear" w:color="auto" w:fill="auto"/>
            <w:noWrap/>
            <w:vAlign w:val="center"/>
          </w:tcPr>
          <w:p w14:paraId="3A1BABFF"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1.8</w:t>
            </w:r>
          </w:p>
        </w:tc>
        <w:tc>
          <w:tcPr>
            <w:tcW w:w="1246" w:type="dxa"/>
            <w:tcBorders>
              <w:top w:val="nil"/>
              <w:left w:val="nil"/>
              <w:bottom w:val="nil"/>
              <w:right w:val="single" w:sz="12" w:space="0" w:color="auto"/>
            </w:tcBorders>
            <w:shd w:val="clear" w:color="auto" w:fill="auto"/>
            <w:noWrap/>
            <w:vAlign w:val="center"/>
          </w:tcPr>
          <w:p w14:paraId="52A220CA"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[-24.6 44.1]</w:t>
            </w:r>
          </w:p>
        </w:tc>
      </w:tr>
      <w:tr w:rsidR="008B607C" w:rsidRPr="00897978" w14:paraId="451908B5"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5455D318"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Distance*Female</w:t>
            </w:r>
          </w:p>
        </w:tc>
        <w:tc>
          <w:tcPr>
            <w:tcW w:w="822" w:type="dxa"/>
            <w:tcBorders>
              <w:top w:val="nil"/>
              <w:left w:val="nil"/>
              <w:bottom w:val="nil"/>
              <w:right w:val="single" w:sz="12" w:space="0" w:color="auto"/>
            </w:tcBorders>
            <w:shd w:val="clear" w:color="auto" w:fill="auto"/>
            <w:noWrap/>
            <w:vAlign w:val="center"/>
          </w:tcPr>
          <w:p w14:paraId="7B90113D"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0.031</w:t>
            </w:r>
          </w:p>
        </w:tc>
        <w:tc>
          <w:tcPr>
            <w:tcW w:w="645" w:type="dxa"/>
            <w:tcBorders>
              <w:top w:val="nil"/>
              <w:left w:val="nil"/>
              <w:bottom w:val="nil"/>
              <w:right w:val="single" w:sz="8" w:space="0" w:color="auto"/>
            </w:tcBorders>
            <w:shd w:val="clear" w:color="auto" w:fill="auto"/>
            <w:noWrap/>
            <w:vAlign w:val="center"/>
          </w:tcPr>
          <w:p w14:paraId="60F242F9"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-18.8</w:t>
            </w:r>
          </w:p>
        </w:tc>
        <w:tc>
          <w:tcPr>
            <w:tcW w:w="1199" w:type="dxa"/>
            <w:tcBorders>
              <w:top w:val="nil"/>
              <w:left w:val="nil"/>
              <w:bottom w:val="nil"/>
              <w:right w:val="single" w:sz="12" w:space="0" w:color="auto"/>
            </w:tcBorders>
            <w:shd w:val="clear" w:color="auto" w:fill="auto"/>
            <w:noWrap/>
            <w:vAlign w:val="center"/>
          </w:tcPr>
          <w:p w14:paraId="4900475D"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[-23.5 -12.9]</w:t>
            </w:r>
          </w:p>
        </w:tc>
        <w:tc>
          <w:tcPr>
            <w:tcW w:w="645" w:type="dxa"/>
            <w:tcBorders>
              <w:top w:val="nil"/>
              <w:left w:val="single" w:sz="12" w:space="0" w:color="auto"/>
              <w:bottom w:val="nil"/>
              <w:right w:val="single" w:sz="8" w:space="0" w:color="auto"/>
            </w:tcBorders>
            <w:shd w:val="clear" w:color="auto" w:fill="auto"/>
            <w:noWrap/>
            <w:vAlign w:val="center"/>
          </w:tcPr>
          <w:p w14:paraId="2ABE8CC2"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-28.6</w:t>
            </w:r>
          </w:p>
        </w:tc>
        <w:tc>
          <w:tcPr>
            <w:tcW w:w="1206" w:type="dxa"/>
            <w:tcBorders>
              <w:top w:val="nil"/>
              <w:left w:val="nil"/>
              <w:bottom w:val="nil"/>
              <w:right w:val="single" w:sz="12" w:space="0" w:color="auto"/>
            </w:tcBorders>
            <w:shd w:val="clear" w:color="auto" w:fill="auto"/>
            <w:noWrap/>
            <w:vAlign w:val="center"/>
          </w:tcPr>
          <w:p w14:paraId="6B2ABD60"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[-100 39.4]</w:t>
            </w:r>
          </w:p>
        </w:tc>
        <w:tc>
          <w:tcPr>
            <w:tcW w:w="645" w:type="dxa"/>
            <w:gridSpan w:val="2"/>
            <w:tcBorders>
              <w:top w:val="nil"/>
              <w:left w:val="single" w:sz="12" w:space="0" w:color="auto"/>
              <w:bottom w:val="nil"/>
              <w:right w:val="single" w:sz="8" w:space="0" w:color="auto"/>
            </w:tcBorders>
            <w:shd w:val="clear" w:color="auto" w:fill="auto"/>
            <w:noWrap/>
            <w:vAlign w:val="center"/>
          </w:tcPr>
          <w:p w14:paraId="61AFEFFA"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18.2</w:t>
            </w:r>
          </w:p>
        </w:tc>
        <w:tc>
          <w:tcPr>
            <w:tcW w:w="1306" w:type="dxa"/>
            <w:tcBorders>
              <w:top w:val="nil"/>
              <w:left w:val="nil"/>
              <w:bottom w:val="nil"/>
              <w:right w:val="single" w:sz="12" w:space="0" w:color="auto"/>
            </w:tcBorders>
            <w:shd w:val="clear" w:color="auto" w:fill="auto"/>
            <w:noWrap/>
            <w:vAlign w:val="center"/>
          </w:tcPr>
          <w:p w14:paraId="35963D70"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[-48.1 94.5]</w:t>
            </w:r>
          </w:p>
        </w:tc>
        <w:tc>
          <w:tcPr>
            <w:tcW w:w="673" w:type="dxa"/>
            <w:gridSpan w:val="2"/>
            <w:tcBorders>
              <w:top w:val="nil"/>
              <w:left w:val="single" w:sz="12" w:space="0" w:color="auto"/>
              <w:bottom w:val="nil"/>
              <w:right w:val="single" w:sz="8" w:space="0" w:color="auto"/>
            </w:tcBorders>
            <w:shd w:val="clear" w:color="auto" w:fill="auto"/>
            <w:noWrap/>
            <w:vAlign w:val="center"/>
          </w:tcPr>
          <w:p w14:paraId="5FBFAF9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12.9</w:t>
            </w:r>
          </w:p>
        </w:tc>
        <w:tc>
          <w:tcPr>
            <w:tcW w:w="1306" w:type="dxa"/>
            <w:tcBorders>
              <w:top w:val="nil"/>
              <w:left w:val="nil"/>
              <w:bottom w:val="nil"/>
              <w:right w:val="single" w:sz="12" w:space="0" w:color="auto"/>
            </w:tcBorders>
            <w:shd w:val="clear" w:color="auto" w:fill="auto"/>
            <w:noWrap/>
            <w:vAlign w:val="center"/>
          </w:tcPr>
          <w:p w14:paraId="57BF9BF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[-162.9 263.5]</w:t>
            </w:r>
          </w:p>
        </w:tc>
        <w:tc>
          <w:tcPr>
            <w:tcW w:w="645" w:type="dxa"/>
            <w:gridSpan w:val="2"/>
            <w:tcBorders>
              <w:top w:val="nil"/>
              <w:left w:val="single" w:sz="12" w:space="0" w:color="auto"/>
              <w:bottom w:val="nil"/>
              <w:right w:val="single" w:sz="8" w:space="0" w:color="auto"/>
            </w:tcBorders>
            <w:shd w:val="clear" w:color="auto" w:fill="auto"/>
            <w:noWrap/>
            <w:vAlign w:val="center"/>
          </w:tcPr>
          <w:p w14:paraId="6CCEBBA6"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-66.1</w:t>
            </w:r>
          </w:p>
        </w:tc>
        <w:tc>
          <w:tcPr>
            <w:tcW w:w="1260" w:type="dxa"/>
            <w:tcBorders>
              <w:top w:val="nil"/>
              <w:left w:val="nil"/>
              <w:bottom w:val="nil"/>
              <w:right w:val="single" w:sz="12" w:space="0" w:color="auto"/>
            </w:tcBorders>
            <w:shd w:val="clear" w:color="auto" w:fill="auto"/>
            <w:noWrap/>
            <w:vAlign w:val="center"/>
          </w:tcPr>
          <w:p w14:paraId="5201D19B"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[-179 51.3]</w:t>
            </w:r>
          </w:p>
        </w:tc>
        <w:tc>
          <w:tcPr>
            <w:tcW w:w="673" w:type="dxa"/>
            <w:gridSpan w:val="2"/>
            <w:tcBorders>
              <w:top w:val="nil"/>
              <w:left w:val="single" w:sz="12" w:space="0" w:color="auto"/>
              <w:bottom w:val="nil"/>
              <w:right w:val="single" w:sz="8" w:space="0" w:color="auto"/>
            </w:tcBorders>
            <w:shd w:val="clear" w:color="auto" w:fill="auto"/>
            <w:noWrap/>
            <w:vAlign w:val="center"/>
          </w:tcPr>
          <w:p w14:paraId="2AD2FC5B"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86.5</w:t>
            </w:r>
          </w:p>
        </w:tc>
        <w:tc>
          <w:tcPr>
            <w:tcW w:w="1246" w:type="dxa"/>
            <w:tcBorders>
              <w:top w:val="nil"/>
              <w:left w:val="nil"/>
              <w:bottom w:val="nil"/>
              <w:right w:val="single" w:sz="12" w:space="0" w:color="auto"/>
            </w:tcBorders>
            <w:shd w:val="clear" w:color="auto" w:fill="auto"/>
            <w:noWrap/>
            <w:vAlign w:val="center"/>
          </w:tcPr>
          <w:p w14:paraId="7B27E8C0"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[-111.3 302.3]</w:t>
            </w:r>
          </w:p>
        </w:tc>
      </w:tr>
      <w:tr w:rsidR="008B607C" w:rsidRPr="00897978" w14:paraId="1C47FA60" w14:textId="77777777" w:rsidTr="002B643B">
        <w:trPr>
          <w:gridAfter w:val="1"/>
          <w:wAfter w:w="6" w:type="dxa"/>
          <w:trHeight w:val="300"/>
        </w:trPr>
        <w:tc>
          <w:tcPr>
            <w:tcW w:w="2154" w:type="dxa"/>
            <w:tcBorders>
              <w:top w:val="nil"/>
              <w:left w:val="single" w:sz="12" w:space="0" w:color="auto"/>
              <w:bottom w:val="nil"/>
              <w:right w:val="single" w:sz="12" w:space="0" w:color="auto"/>
            </w:tcBorders>
            <w:shd w:val="clear" w:color="auto" w:fill="auto"/>
            <w:noWrap/>
            <w:vAlign w:val="center"/>
            <w:hideMark/>
          </w:tcPr>
          <w:p w14:paraId="6C6FE470"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Distance*Humidity</w:t>
            </w:r>
          </w:p>
        </w:tc>
        <w:tc>
          <w:tcPr>
            <w:tcW w:w="822" w:type="dxa"/>
            <w:tcBorders>
              <w:top w:val="nil"/>
              <w:left w:val="nil"/>
              <w:bottom w:val="nil"/>
              <w:right w:val="single" w:sz="12" w:space="0" w:color="auto"/>
            </w:tcBorders>
            <w:shd w:val="clear" w:color="auto" w:fill="auto"/>
            <w:noWrap/>
            <w:vAlign w:val="center"/>
          </w:tcPr>
          <w:p w14:paraId="1B9B90FB"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-0.043</w:t>
            </w:r>
          </w:p>
        </w:tc>
        <w:tc>
          <w:tcPr>
            <w:tcW w:w="645" w:type="dxa"/>
            <w:tcBorders>
              <w:top w:val="nil"/>
              <w:left w:val="nil"/>
              <w:bottom w:val="nil"/>
              <w:right w:val="single" w:sz="8" w:space="0" w:color="auto"/>
            </w:tcBorders>
            <w:shd w:val="clear" w:color="auto" w:fill="auto"/>
            <w:noWrap/>
            <w:vAlign w:val="center"/>
          </w:tcPr>
          <w:p w14:paraId="3A159D10"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22.5</w:t>
            </w:r>
          </w:p>
        </w:tc>
        <w:tc>
          <w:tcPr>
            <w:tcW w:w="1199" w:type="dxa"/>
            <w:tcBorders>
              <w:top w:val="nil"/>
              <w:left w:val="nil"/>
              <w:bottom w:val="nil"/>
              <w:right w:val="single" w:sz="12" w:space="0" w:color="auto"/>
            </w:tcBorders>
            <w:shd w:val="clear" w:color="auto" w:fill="auto"/>
            <w:noWrap/>
            <w:vAlign w:val="center"/>
          </w:tcPr>
          <w:p w14:paraId="6A374B46"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[-73.1 107.7]</w:t>
            </w:r>
          </w:p>
        </w:tc>
        <w:tc>
          <w:tcPr>
            <w:tcW w:w="645" w:type="dxa"/>
            <w:tcBorders>
              <w:top w:val="nil"/>
              <w:left w:val="single" w:sz="12" w:space="0" w:color="auto"/>
              <w:bottom w:val="nil"/>
              <w:right w:val="single" w:sz="8" w:space="0" w:color="auto"/>
            </w:tcBorders>
            <w:shd w:val="clear" w:color="auto" w:fill="auto"/>
            <w:noWrap/>
            <w:vAlign w:val="center"/>
          </w:tcPr>
          <w:p w14:paraId="664F9BD0"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-55.9</w:t>
            </w:r>
          </w:p>
        </w:tc>
        <w:tc>
          <w:tcPr>
            <w:tcW w:w="1206" w:type="dxa"/>
            <w:tcBorders>
              <w:top w:val="nil"/>
              <w:left w:val="nil"/>
              <w:bottom w:val="nil"/>
              <w:right w:val="single" w:sz="12" w:space="0" w:color="auto"/>
            </w:tcBorders>
            <w:shd w:val="clear" w:color="auto" w:fill="auto"/>
            <w:noWrap/>
            <w:vAlign w:val="center"/>
          </w:tcPr>
          <w:p w14:paraId="17195D2C"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[-151.3 29.3]</w:t>
            </w:r>
          </w:p>
        </w:tc>
        <w:tc>
          <w:tcPr>
            <w:tcW w:w="645" w:type="dxa"/>
            <w:gridSpan w:val="2"/>
            <w:tcBorders>
              <w:top w:val="nil"/>
              <w:left w:val="single" w:sz="12" w:space="0" w:color="auto"/>
              <w:bottom w:val="nil"/>
              <w:right w:val="single" w:sz="8" w:space="0" w:color="auto"/>
            </w:tcBorders>
            <w:shd w:val="clear" w:color="auto" w:fill="auto"/>
            <w:noWrap/>
            <w:vAlign w:val="center"/>
          </w:tcPr>
          <w:p w14:paraId="431815F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118.8</w:t>
            </w:r>
          </w:p>
        </w:tc>
        <w:tc>
          <w:tcPr>
            <w:tcW w:w="1306" w:type="dxa"/>
            <w:tcBorders>
              <w:top w:val="nil"/>
              <w:left w:val="nil"/>
              <w:bottom w:val="nil"/>
              <w:right w:val="single" w:sz="12" w:space="0" w:color="auto"/>
            </w:tcBorders>
            <w:shd w:val="clear" w:color="auto" w:fill="auto"/>
            <w:noWrap/>
            <w:vAlign w:val="center"/>
          </w:tcPr>
          <w:p w14:paraId="0E0F41F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[-78.2 305.4]</w:t>
            </w:r>
          </w:p>
        </w:tc>
        <w:tc>
          <w:tcPr>
            <w:tcW w:w="673" w:type="dxa"/>
            <w:gridSpan w:val="2"/>
            <w:tcBorders>
              <w:top w:val="nil"/>
              <w:left w:val="single" w:sz="12" w:space="0" w:color="auto"/>
              <w:bottom w:val="nil"/>
              <w:right w:val="single" w:sz="8" w:space="0" w:color="auto"/>
            </w:tcBorders>
            <w:shd w:val="clear" w:color="auto" w:fill="auto"/>
            <w:noWrap/>
            <w:vAlign w:val="center"/>
          </w:tcPr>
          <w:p w14:paraId="7A62015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25.1</w:t>
            </w:r>
          </w:p>
        </w:tc>
        <w:tc>
          <w:tcPr>
            <w:tcW w:w="1306" w:type="dxa"/>
            <w:tcBorders>
              <w:top w:val="nil"/>
              <w:left w:val="nil"/>
              <w:bottom w:val="nil"/>
              <w:right w:val="single" w:sz="12" w:space="0" w:color="auto"/>
            </w:tcBorders>
            <w:shd w:val="clear" w:color="auto" w:fill="auto"/>
            <w:noWrap/>
            <w:vAlign w:val="center"/>
          </w:tcPr>
          <w:p w14:paraId="1CDA15F6"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[-206.6 139.1]</w:t>
            </w:r>
          </w:p>
        </w:tc>
        <w:tc>
          <w:tcPr>
            <w:tcW w:w="645" w:type="dxa"/>
            <w:gridSpan w:val="2"/>
            <w:tcBorders>
              <w:top w:val="nil"/>
              <w:left w:val="single" w:sz="12" w:space="0" w:color="auto"/>
              <w:bottom w:val="nil"/>
              <w:right w:val="single" w:sz="8" w:space="0" w:color="auto"/>
            </w:tcBorders>
            <w:shd w:val="clear" w:color="auto" w:fill="auto"/>
            <w:noWrap/>
            <w:vAlign w:val="center"/>
          </w:tcPr>
          <w:p w14:paraId="75895069"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247.2</w:t>
            </w:r>
          </w:p>
        </w:tc>
        <w:tc>
          <w:tcPr>
            <w:tcW w:w="1260" w:type="dxa"/>
            <w:tcBorders>
              <w:top w:val="nil"/>
              <w:left w:val="nil"/>
              <w:bottom w:val="nil"/>
              <w:right w:val="single" w:sz="12" w:space="0" w:color="auto"/>
            </w:tcBorders>
            <w:shd w:val="clear" w:color="auto" w:fill="auto"/>
            <w:noWrap/>
            <w:vAlign w:val="center"/>
          </w:tcPr>
          <w:p w14:paraId="2FDEC861"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[-42.2 664.4]</w:t>
            </w:r>
          </w:p>
        </w:tc>
        <w:tc>
          <w:tcPr>
            <w:tcW w:w="673" w:type="dxa"/>
            <w:gridSpan w:val="2"/>
            <w:tcBorders>
              <w:top w:val="nil"/>
              <w:left w:val="single" w:sz="12" w:space="0" w:color="auto"/>
              <w:bottom w:val="nil"/>
              <w:right w:val="single" w:sz="8" w:space="0" w:color="auto"/>
            </w:tcBorders>
            <w:shd w:val="clear" w:color="auto" w:fill="auto"/>
            <w:noWrap/>
            <w:vAlign w:val="center"/>
          </w:tcPr>
          <w:p w14:paraId="10B9EB03"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27.6</w:t>
            </w:r>
          </w:p>
        </w:tc>
        <w:tc>
          <w:tcPr>
            <w:tcW w:w="1246" w:type="dxa"/>
            <w:tcBorders>
              <w:top w:val="nil"/>
              <w:left w:val="nil"/>
              <w:bottom w:val="nil"/>
              <w:right w:val="single" w:sz="12" w:space="0" w:color="auto"/>
            </w:tcBorders>
            <w:shd w:val="clear" w:color="auto" w:fill="auto"/>
            <w:noWrap/>
            <w:vAlign w:val="center"/>
          </w:tcPr>
          <w:p w14:paraId="4779874A"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[-679.4 448.9]</w:t>
            </w:r>
          </w:p>
        </w:tc>
      </w:tr>
      <w:tr w:rsidR="008B607C" w:rsidRPr="00897978" w14:paraId="77610667" w14:textId="77777777" w:rsidTr="002B643B">
        <w:trPr>
          <w:gridAfter w:val="1"/>
          <w:wAfter w:w="6" w:type="dxa"/>
          <w:trHeight w:val="300"/>
        </w:trPr>
        <w:tc>
          <w:tcPr>
            <w:tcW w:w="2154" w:type="dxa"/>
            <w:tcBorders>
              <w:top w:val="nil"/>
              <w:left w:val="single" w:sz="12" w:space="0" w:color="auto"/>
              <w:bottom w:val="single" w:sz="12" w:space="0" w:color="auto"/>
              <w:right w:val="single" w:sz="12" w:space="0" w:color="auto"/>
            </w:tcBorders>
            <w:shd w:val="clear" w:color="auto" w:fill="auto"/>
            <w:noWrap/>
            <w:vAlign w:val="center"/>
          </w:tcPr>
          <w:p w14:paraId="105CFC36" w14:textId="77777777" w:rsidR="008B607C" w:rsidRPr="00ED7188" w:rsidRDefault="008B607C" w:rsidP="008B607C">
            <w:pPr>
              <w:spacing w:before="0" w:after="0"/>
              <w:jc w:val="left"/>
              <w:rPr>
                <w:rFonts w:eastAsia="Times New Roman" w:cs="Times New Roman"/>
                <w:color w:val="000000"/>
                <w:sz w:val="20"/>
                <w:szCs w:val="20"/>
                <w:lang w:val="en-US"/>
              </w:rPr>
            </w:pPr>
            <w:r w:rsidRPr="00ED7188">
              <w:rPr>
                <w:rFonts w:eastAsia="Times New Roman" w:cs="Times New Roman"/>
                <w:color w:val="000000"/>
                <w:sz w:val="20"/>
                <w:szCs w:val="20"/>
              </w:rPr>
              <w:t>Distance*Rainy</w:t>
            </w:r>
          </w:p>
        </w:tc>
        <w:tc>
          <w:tcPr>
            <w:tcW w:w="822" w:type="dxa"/>
            <w:tcBorders>
              <w:top w:val="nil"/>
              <w:left w:val="nil"/>
              <w:bottom w:val="single" w:sz="12" w:space="0" w:color="auto"/>
              <w:right w:val="single" w:sz="12" w:space="0" w:color="auto"/>
            </w:tcBorders>
            <w:shd w:val="clear" w:color="auto" w:fill="auto"/>
            <w:noWrap/>
            <w:vAlign w:val="center"/>
          </w:tcPr>
          <w:p w14:paraId="5A445418"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-0.124</w:t>
            </w:r>
          </w:p>
        </w:tc>
        <w:tc>
          <w:tcPr>
            <w:tcW w:w="645" w:type="dxa"/>
            <w:tcBorders>
              <w:top w:val="nil"/>
              <w:left w:val="nil"/>
              <w:bottom w:val="single" w:sz="12" w:space="0" w:color="auto"/>
              <w:right w:val="single" w:sz="8" w:space="0" w:color="auto"/>
            </w:tcBorders>
            <w:shd w:val="clear" w:color="auto" w:fill="auto"/>
            <w:noWrap/>
            <w:vAlign w:val="center"/>
          </w:tcPr>
          <w:p w14:paraId="0A5B0A91" w14:textId="77777777" w:rsidR="008B607C" w:rsidRPr="00C107F2"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-14.0</w:t>
            </w:r>
          </w:p>
        </w:tc>
        <w:tc>
          <w:tcPr>
            <w:tcW w:w="1199" w:type="dxa"/>
            <w:tcBorders>
              <w:top w:val="nil"/>
              <w:left w:val="nil"/>
              <w:bottom w:val="single" w:sz="12" w:space="0" w:color="auto"/>
              <w:right w:val="single" w:sz="12" w:space="0" w:color="auto"/>
            </w:tcBorders>
            <w:shd w:val="clear" w:color="auto" w:fill="auto"/>
            <w:noWrap/>
            <w:vAlign w:val="center"/>
          </w:tcPr>
          <w:p w14:paraId="61B11B17"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[-113.9 31.8]</w:t>
            </w:r>
          </w:p>
        </w:tc>
        <w:tc>
          <w:tcPr>
            <w:tcW w:w="645" w:type="dxa"/>
            <w:tcBorders>
              <w:top w:val="nil"/>
              <w:left w:val="single" w:sz="12" w:space="0" w:color="auto"/>
              <w:bottom w:val="single" w:sz="12" w:space="0" w:color="auto"/>
              <w:right w:val="single" w:sz="8" w:space="0" w:color="auto"/>
            </w:tcBorders>
            <w:shd w:val="clear" w:color="auto" w:fill="auto"/>
            <w:noWrap/>
            <w:vAlign w:val="center"/>
          </w:tcPr>
          <w:p w14:paraId="626926F5"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25.1</w:t>
            </w:r>
          </w:p>
        </w:tc>
        <w:tc>
          <w:tcPr>
            <w:tcW w:w="1206" w:type="dxa"/>
            <w:tcBorders>
              <w:top w:val="nil"/>
              <w:left w:val="nil"/>
              <w:bottom w:val="single" w:sz="12" w:space="0" w:color="auto"/>
              <w:right w:val="single" w:sz="12" w:space="0" w:color="auto"/>
            </w:tcBorders>
            <w:shd w:val="clear" w:color="auto" w:fill="auto"/>
            <w:noWrap/>
            <w:vAlign w:val="center"/>
          </w:tcPr>
          <w:p w14:paraId="77086A87"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[-82.9 225.6]</w:t>
            </w:r>
          </w:p>
        </w:tc>
        <w:tc>
          <w:tcPr>
            <w:tcW w:w="645" w:type="dxa"/>
            <w:gridSpan w:val="2"/>
            <w:tcBorders>
              <w:top w:val="nil"/>
              <w:left w:val="single" w:sz="12" w:space="0" w:color="auto"/>
              <w:bottom w:val="single" w:sz="12" w:space="0" w:color="auto"/>
              <w:right w:val="single" w:sz="8" w:space="0" w:color="auto"/>
            </w:tcBorders>
            <w:shd w:val="clear" w:color="auto" w:fill="auto"/>
            <w:noWrap/>
            <w:vAlign w:val="center"/>
          </w:tcPr>
          <w:p w14:paraId="18EBC1F8"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-2.7</w:t>
            </w:r>
          </w:p>
        </w:tc>
        <w:tc>
          <w:tcPr>
            <w:tcW w:w="1306" w:type="dxa"/>
            <w:tcBorders>
              <w:top w:val="nil"/>
              <w:left w:val="nil"/>
              <w:bottom w:val="single" w:sz="12" w:space="0" w:color="auto"/>
              <w:right w:val="single" w:sz="12" w:space="0" w:color="auto"/>
            </w:tcBorders>
            <w:shd w:val="clear" w:color="auto" w:fill="auto"/>
            <w:noWrap/>
            <w:vAlign w:val="center"/>
          </w:tcPr>
          <w:p w14:paraId="277D0390"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[-107.1 155]</w:t>
            </w:r>
          </w:p>
        </w:tc>
        <w:tc>
          <w:tcPr>
            <w:tcW w:w="673" w:type="dxa"/>
            <w:gridSpan w:val="2"/>
            <w:tcBorders>
              <w:top w:val="nil"/>
              <w:left w:val="single" w:sz="12" w:space="0" w:color="auto"/>
              <w:bottom w:val="single" w:sz="12" w:space="0" w:color="auto"/>
              <w:right w:val="single" w:sz="8" w:space="0" w:color="auto"/>
            </w:tcBorders>
            <w:shd w:val="clear" w:color="auto" w:fill="auto"/>
            <w:noWrap/>
            <w:vAlign w:val="center"/>
          </w:tcPr>
          <w:p w14:paraId="01FE7532"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70.2</w:t>
            </w:r>
          </w:p>
        </w:tc>
        <w:tc>
          <w:tcPr>
            <w:tcW w:w="1306" w:type="dxa"/>
            <w:tcBorders>
              <w:top w:val="nil"/>
              <w:left w:val="nil"/>
              <w:bottom w:val="single" w:sz="12" w:space="0" w:color="auto"/>
              <w:right w:val="single" w:sz="12" w:space="0" w:color="auto"/>
            </w:tcBorders>
            <w:shd w:val="clear" w:color="auto" w:fill="auto"/>
            <w:noWrap/>
            <w:vAlign w:val="center"/>
          </w:tcPr>
          <w:p w14:paraId="19E2B664"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[-159.7 479.1]</w:t>
            </w:r>
          </w:p>
        </w:tc>
        <w:tc>
          <w:tcPr>
            <w:tcW w:w="645" w:type="dxa"/>
            <w:gridSpan w:val="2"/>
            <w:tcBorders>
              <w:top w:val="nil"/>
              <w:left w:val="single" w:sz="12" w:space="0" w:color="auto"/>
              <w:bottom w:val="single" w:sz="12" w:space="0" w:color="auto"/>
              <w:right w:val="single" w:sz="8" w:space="0" w:color="auto"/>
            </w:tcBorders>
            <w:shd w:val="clear" w:color="auto" w:fill="auto"/>
            <w:noWrap/>
            <w:vAlign w:val="center"/>
          </w:tcPr>
          <w:p w14:paraId="297BC8CA"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52.1</w:t>
            </w:r>
          </w:p>
        </w:tc>
        <w:tc>
          <w:tcPr>
            <w:tcW w:w="1260" w:type="dxa"/>
            <w:tcBorders>
              <w:top w:val="nil"/>
              <w:left w:val="nil"/>
              <w:bottom w:val="single" w:sz="12" w:space="0" w:color="auto"/>
              <w:right w:val="single" w:sz="12" w:space="0" w:color="auto"/>
            </w:tcBorders>
            <w:shd w:val="clear" w:color="auto" w:fill="auto"/>
            <w:noWrap/>
            <w:vAlign w:val="center"/>
          </w:tcPr>
          <w:p w14:paraId="0CD2A92E"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[-264.9 479.6]</w:t>
            </w:r>
          </w:p>
        </w:tc>
        <w:tc>
          <w:tcPr>
            <w:tcW w:w="673" w:type="dxa"/>
            <w:gridSpan w:val="2"/>
            <w:tcBorders>
              <w:top w:val="nil"/>
              <w:left w:val="single" w:sz="12" w:space="0" w:color="auto"/>
              <w:bottom w:val="single" w:sz="12" w:space="0" w:color="auto"/>
              <w:right w:val="single" w:sz="8" w:space="0" w:color="auto"/>
            </w:tcBorders>
            <w:shd w:val="clear" w:color="auto" w:fill="auto"/>
            <w:noWrap/>
            <w:vAlign w:val="center"/>
          </w:tcPr>
          <w:p w14:paraId="08B0FB3E"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183.2</w:t>
            </w:r>
          </w:p>
        </w:tc>
        <w:tc>
          <w:tcPr>
            <w:tcW w:w="1246" w:type="dxa"/>
            <w:tcBorders>
              <w:top w:val="nil"/>
              <w:left w:val="nil"/>
              <w:bottom w:val="single" w:sz="12" w:space="0" w:color="auto"/>
              <w:right w:val="single" w:sz="12" w:space="0" w:color="auto"/>
            </w:tcBorders>
            <w:shd w:val="clear" w:color="auto" w:fill="auto"/>
            <w:noWrap/>
            <w:vAlign w:val="center"/>
          </w:tcPr>
          <w:p w14:paraId="08A32F7A" w14:textId="77777777" w:rsidR="008B607C" w:rsidRPr="00F0715C" w:rsidRDefault="008B607C" w:rsidP="008B607C">
            <w:pPr>
              <w:spacing w:before="0" w:after="0"/>
              <w:jc w:val="center"/>
              <w:rPr>
                <w:rFonts w:eastAsia="Times New Roman" w:cs="Times New Roman"/>
                <w:color w:val="000000"/>
                <w:sz w:val="20"/>
                <w:szCs w:val="20"/>
              </w:rPr>
            </w:pPr>
            <w:r w:rsidRPr="00020477">
              <w:rPr>
                <w:rFonts w:eastAsia="Times New Roman" w:cs="Times New Roman"/>
                <w:color w:val="000000"/>
                <w:sz w:val="20"/>
                <w:szCs w:val="20"/>
              </w:rPr>
              <w:t>[-330.9 569.8]</w:t>
            </w:r>
          </w:p>
        </w:tc>
      </w:tr>
      <w:tr w:rsidR="008B607C" w:rsidRPr="00897978" w14:paraId="43DFF6A3" w14:textId="77777777" w:rsidTr="002B643B">
        <w:trPr>
          <w:gridAfter w:val="1"/>
          <w:wAfter w:w="6" w:type="dxa"/>
          <w:trHeight w:val="300"/>
        </w:trPr>
        <w:tc>
          <w:tcPr>
            <w:tcW w:w="2154" w:type="dxa"/>
            <w:tcBorders>
              <w:top w:val="single" w:sz="12" w:space="0" w:color="auto"/>
              <w:left w:val="single" w:sz="12" w:space="0" w:color="auto"/>
              <w:right w:val="single" w:sz="12" w:space="0" w:color="auto"/>
            </w:tcBorders>
            <w:shd w:val="clear" w:color="auto" w:fill="auto"/>
            <w:noWrap/>
            <w:vAlign w:val="center"/>
          </w:tcPr>
          <w:p w14:paraId="69601B37" w14:textId="4F71D35D" w:rsidR="008B607C" w:rsidRDefault="008B607C" w:rsidP="008B607C">
            <w:pPr>
              <w:spacing w:before="0" w:after="0"/>
              <w:jc w:val="left"/>
              <w:rPr>
                <w:rFonts w:cs="Times New Roman"/>
                <w:b/>
                <w:sz w:val="20"/>
                <w:szCs w:val="20"/>
              </w:rPr>
            </w:pPr>
            <w:r>
              <w:rPr>
                <w:rFonts w:cs="Times New Roman"/>
                <w:b/>
                <w:sz w:val="20"/>
                <w:szCs w:val="20"/>
              </w:rPr>
              <w:t>% Change in Std.Err</w:t>
            </w:r>
          </w:p>
        </w:tc>
        <w:tc>
          <w:tcPr>
            <w:tcW w:w="822" w:type="dxa"/>
            <w:tcBorders>
              <w:top w:val="single" w:sz="12" w:space="0" w:color="auto"/>
              <w:left w:val="nil"/>
              <w:right w:val="single" w:sz="12" w:space="0" w:color="auto"/>
            </w:tcBorders>
            <w:shd w:val="clear" w:color="auto" w:fill="auto"/>
            <w:noWrap/>
            <w:vAlign w:val="center"/>
          </w:tcPr>
          <w:p w14:paraId="2700EF83" w14:textId="5CC6811B"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w:t>
            </w:r>
          </w:p>
        </w:tc>
        <w:tc>
          <w:tcPr>
            <w:tcW w:w="645" w:type="dxa"/>
            <w:tcBorders>
              <w:top w:val="single" w:sz="12" w:space="0" w:color="auto"/>
              <w:left w:val="nil"/>
              <w:right w:val="single" w:sz="8" w:space="0" w:color="auto"/>
            </w:tcBorders>
            <w:shd w:val="clear" w:color="auto" w:fill="auto"/>
            <w:noWrap/>
            <w:vAlign w:val="center"/>
          </w:tcPr>
          <w:p w14:paraId="69F148F5" w14:textId="4653DF58"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57.1</w:t>
            </w:r>
          </w:p>
        </w:tc>
        <w:tc>
          <w:tcPr>
            <w:tcW w:w="1199" w:type="dxa"/>
            <w:tcBorders>
              <w:top w:val="single" w:sz="12" w:space="0" w:color="auto"/>
              <w:left w:val="nil"/>
              <w:right w:val="single" w:sz="12" w:space="0" w:color="auto"/>
            </w:tcBorders>
            <w:shd w:val="clear" w:color="auto" w:fill="auto"/>
            <w:noWrap/>
            <w:vAlign w:val="center"/>
          </w:tcPr>
          <w:p w14:paraId="6888CD12" w14:textId="1AAC1A73"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[50 60]</w:t>
            </w:r>
          </w:p>
        </w:tc>
        <w:tc>
          <w:tcPr>
            <w:tcW w:w="645" w:type="dxa"/>
            <w:tcBorders>
              <w:top w:val="single" w:sz="12" w:space="0" w:color="auto"/>
              <w:left w:val="single" w:sz="12" w:space="0" w:color="auto"/>
              <w:right w:val="single" w:sz="8" w:space="0" w:color="auto"/>
            </w:tcBorders>
            <w:shd w:val="clear" w:color="auto" w:fill="auto"/>
            <w:noWrap/>
            <w:vAlign w:val="center"/>
          </w:tcPr>
          <w:p w14:paraId="63302539" w14:textId="577F5B55"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123.4</w:t>
            </w:r>
          </w:p>
        </w:tc>
        <w:tc>
          <w:tcPr>
            <w:tcW w:w="1206" w:type="dxa"/>
            <w:tcBorders>
              <w:top w:val="single" w:sz="12" w:space="0" w:color="auto"/>
              <w:left w:val="nil"/>
              <w:right w:val="single" w:sz="12" w:space="0" w:color="auto"/>
            </w:tcBorders>
            <w:shd w:val="clear" w:color="auto" w:fill="auto"/>
            <w:noWrap/>
            <w:vAlign w:val="center"/>
          </w:tcPr>
          <w:p w14:paraId="4910D4F2" w14:textId="4BDFB680"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[117 133]</w:t>
            </w:r>
          </w:p>
        </w:tc>
        <w:tc>
          <w:tcPr>
            <w:tcW w:w="645" w:type="dxa"/>
            <w:gridSpan w:val="2"/>
            <w:tcBorders>
              <w:top w:val="single" w:sz="12" w:space="0" w:color="auto"/>
              <w:left w:val="single" w:sz="12" w:space="0" w:color="auto"/>
              <w:right w:val="single" w:sz="8" w:space="0" w:color="auto"/>
            </w:tcBorders>
            <w:shd w:val="clear" w:color="auto" w:fill="auto"/>
            <w:noWrap/>
            <w:vAlign w:val="center"/>
          </w:tcPr>
          <w:p w14:paraId="25C62E91" w14:textId="6069388C"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213.8</w:t>
            </w:r>
          </w:p>
        </w:tc>
        <w:tc>
          <w:tcPr>
            <w:tcW w:w="1306" w:type="dxa"/>
            <w:tcBorders>
              <w:top w:val="single" w:sz="12" w:space="0" w:color="auto"/>
              <w:left w:val="nil"/>
              <w:right w:val="single" w:sz="12" w:space="0" w:color="auto"/>
            </w:tcBorders>
            <w:shd w:val="clear" w:color="auto" w:fill="auto"/>
            <w:noWrap/>
            <w:vAlign w:val="center"/>
          </w:tcPr>
          <w:p w14:paraId="3EF544AC" w14:textId="3FAB29DA"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[200 222]</w:t>
            </w:r>
          </w:p>
        </w:tc>
        <w:tc>
          <w:tcPr>
            <w:tcW w:w="673" w:type="dxa"/>
            <w:gridSpan w:val="2"/>
            <w:tcBorders>
              <w:top w:val="single" w:sz="12" w:space="0" w:color="auto"/>
              <w:left w:val="single" w:sz="12" w:space="0" w:color="auto"/>
              <w:right w:val="single" w:sz="8" w:space="0" w:color="auto"/>
            </w:tcBorders>
            <w:shd w:val="clear" w:color="auto" w:fill="auto"/>
            <w:noWrap/>
            <w:vAlign w:val="center"/>
          </w:tcPr>
          <w:p w14:paraId="625845B6" w14:textId="2471659E"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309.0</w:t>
            </w:r>
          </w:p>
        </w:tc>
        <w:tc>
          <w:tcPr>
            <w:tcW w:w="1306" w:type="dxa"/>
            <w:tcBorders>
              <w:top w:val="single" w:sz="12" w:space="0" w:color="auto"/>
              <w:left w:val="nil"/>
              <w:right w:val="single" w:sz="12" w:space="0" w:color="auto"/>
            </w:tcBorders>
            <w:shd w:val="clear" w:color="auto" w:fill="auto"/>
            <w:noWrap/>
            <w:vAlign w:val="center"/>
          </w:tcPr>
          <w:p w14:paraId="6F773F0A" w14:textId="2D541493"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[284 350]</w:t>
            </w:r>
          </w:p>
        </w:tc>
        <w:tc>
          <w:tcPr>
            <w:tcW w:w="645" w:type="dxa"/>
            <w:gridSpan w:val="2"/>
            <w:tcBorders>
              <w:top w:val="single" w:sz="12" w:space="0" w:color="auto"/>
              <w:left w:val="single" w:sz="12" w:space="0" w:color="auto"/>
              <w:right w:val="single" w:sz="8" w:space="0" w:color="auto"/>
            </w:tcBorders>
            <w:shd w:val="clear" w:color="auto" w:fill="auto"/>
            <w:noWrap/>
            <w:vAlign w:val="center"/>
          </w:tcPr>
          <w:p w14:paraId="4CBA605D" w14:textId="0DA60B65"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402.5</w:t>
            </w:r>
          </w:p>
        </w:tc>
        <w:tc>
          <w:tcPr>
            <w:tcW w:w="1260" w:type="dxa"/>
            <w:tcBorders>
              <w:top w:val="single" w:sz="12" w:space="0" w:color="auto"/>
              <w:left w:val="nil"/>
              <w:right w:val="single" w:sz="12" w:space="0" w:color="auto"/>
            </w:tcBorders>
            <w:shd w:val="clear" w:color="auto" w:fill="auto"/>
            <w:noWrap/>
            <w:vAlign w:val="center"/>
          </w:tcPr>
          <w:p w14:paraId="250FA1D5" w14:textId="360FD9D0"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[380 434]</w:t>
            </w:r>
          </w:p>
        </w:tc>
        <w:tc>
          <w:tcPr>
            <w:tcW w:w="673" w:type="dxa"/>
            <w:gridSpan w:val="2"/>
            <w:tcBorders>
              <w:top w:val="single" w:sz="12" w:space="0" w:color="auto"/>
              <w:left w:val="single" w:sz="12" w:space="0" w:color="auto"/>
              <w:right w:val="single" w:sz="8" w:space="0" w:color="auto"/>
            </w:tcBorders>
            <w:shd w:val="clear" w:color="auto" w:fill="auto"/>
            <w:noWrap/>
            <w:vAlign w:val="center"/>
          </w:tcPr>
          <w:p w14:paraId="63C03E3F" w14:textId="1923DC47"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624.9</w:t>
            </w:r>
          </w:p>
        </w:tc>
        <w:tc>
          <w:tcPr>
            <w:tcW w:w="1246" w:type="dxa"/>
            <w:tcBorders>
              <w:top w:val="single" w:sz="12" w:space="0" w:color="auto"/>
              <w:left w:val="nil"/>
              <w:right w:val="single" w:sz="12" w:space="0" w:color="auto"/>
            </w:tcBorders>
            <w:shd w:val="clear" w:color="auto" w:fill="auto"/>
            <w:noWrap/>
            <w:vAlign w:val="center"/>
          </w:tcPr>
          <w:p w14:paraId="6120D6DE" w14:textId="0FC64FDC" w:rsidR="008B607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[572 731]</w:t>
            </w:r>
          </w:p>
        </w:tc>
      </w:tr>
      <w:tr w:rsidR="008B607C" w:rsidRPr="00897978" w14:paraId="6D65FAE2" w14:textId="77777777" w:rsidTr="002B643B">
        <w:trPr>
          <w:gridAfter w:val="1"/>
          <w:wAfter w:w="6" w:type="dxa"/>
          <w:trHeight w:val="300"/>
        </w:trPr>
        <w:tc>
          <w:tcPr>
            <w:tcW w:w="2154" w:type="dxa"/>
            <w:tcBorders>
              <w:top w:val="nil"/>
              <w:left w:val="single" w:sz="12" w:space="0" w:color="auto"/>
              <w:bottom w:val="single" w:sz="12" w:space="0" w:color="auto"/>
              <w:right w:val="single" w:sz="12" w:space="0" w:color="auto"/>
            </w:tcBorders>
            <w:shd w:val="clear" w:color="auto" w:fill="auto"/>
            <w:noWrap/>
            <w:vAlign w:val="center"/>
          </w:tcPr>
          <w:p w14:paraId="23074BE4" w14:textId="3E6B730B" w:rsidR="008B607C" w:rsidRPr="00ED7188" w:rsidRDefault="00D93D28" w:rsidP="008B607C">
            <w:pPr>
              <w:spacing w:before="0" w:after="0"/>
              <w:jc w:val="left"/>
              <w:rPr>
                <w:rFonts w:eastAsia="Times New Roman" w:cs="Times New Roman"/>
                <w:color w:val="000000"/>
                <w:sz w:val="20"/>
                <w:szCs w:val="20"/>
              </w:rPr>
            </w:pPr>
            <w:r>
              <w:rPr>
                <w:rFonts w:cs="Times New Roman"/>
                <w:b/>
                <w:sz w:val="20"/>
                <w:szCs w:val="20"/>
              </w:rPr>
              <w:t>Number of Insignificant Parameters</w:t>
            </w:r>
          </w:p>
        </w:tc>
        <w:tc>
          <w:tcPr>
            <w:tcW w:w="822" w:type="dxa"/>
            <w:tcBorders>
              <w:top w:val="nil"/>
              <w:left w:val="nil"/>
              <w:bottom w:val="single" w:sz="12" w:space="0" w:color="auto"/>
              <w:right w:val="single" w:sz="12" w:space="0" w:color="auto"/>
            </w:tcBorders>
            <w:shd w:val="clear" w:color="auto" w:fill="auto"/>
            <w:noWrap/>
            <w:vAlign w:val="center"/>
          </w:tcPr>
          <w:p w14:paraId="69F73B93" w14:textId="4B850AD9"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w:t>
            </w:r>
          </w:p>
        </w:tc>
        <w:tc>
          <w:tcPr>
            <w:tcW w:w="645" w:type="dxa"/>
            <w:tcBorders>
              <w:top w:val="nil"/>
              <w:left w:val="nil"/>
              <w:bottom w:val="single" w:sz="12" w:space="0" w:color="auto"/>
              <w:right w:val="single" w:sz="8" w:space="0" w:color="auto"/>
            </w:tcBorders>
            <w:shd w:val="clear" w:color="auto" w:fill="auto"/>
            <w:noWrap/>
            <w:vAlign w:val="center"/>
          </w:tcPr>
          <w:p w14:paraId="4CB556C2" w14:textId="49FDFECC"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2.8</w:t>
            </w:r>
          </w:p>
        </w:tc>
        <w:tc>
          <w:tcPr>
            <w:tcW w:w="1199" w:type="dxa"/>
            <w:tcBorders>
              <w:top w:val="nil"/>
              <w:left w:val="nil"/>
              <w:bottom w:val="single" w:sz="12" w:space="0" w:color="auto"/>
              <w:right w:val="single" w:sz="12" w:space="0" w:color="auto"/>
            </w:tcBorders>
            <w:shd w:val="clear" w:color="auto" w:fill="auto"/>
            <w:noWrap/>
            <w:vAlign w:val="center"/>
          </w:tcPr>
          <w:p w14:paraId="63CE40F1" w14:textId="3024BB64"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 4]</w:t>
            </w:r>
          </w:p>
        </w:tc>
        <w:tc>
          <w:tcPr>
            <w:tcW w:w="645" w:type="dxa"/>
            <w:tcBorders>
              <w:top w:val="nil"/>
              <w:left w:val="single" w:sz="12" w:space="0" w:color="auto"/>
              <w:bottom w:val="single" w:sz="12" w:space="0" w:color="auto"/>
              <w:right w:val="single" w:sz="8" w:space="0" w:color="auto"/>
            </w:tcBorders>
            <w:shd w:val="clear" w:color="auto" w:fill="auto"/>
            <w:noWrap/>
            <w:vAlign w:val="center"/>
          </w:tcPr>
          <w:p w14:paraId="7A9E500A" w14:textId="0C35B8A8"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5.8</w:t>
            </w:r>
          </w:p>
        </w:tc>
        <w:tc>
          <w:tcPr>
            <w:tcW w:w="1206" w:type="dxa"/>
            <w:tcBorders>
              <w:top w:val="nil"/>
              <w:left w:val="nil"/>
              <w:bottom w:val="single" w:sz="12" w:space="0" w:color="auto"/>
              <w:right w:val="single" w:sz="12" w:space="0" w:color="auto"/>
            </w:tcBorders>
            <w:shd w:val="clear" w:color="auto" w:fill="auto"/>
            <w:noWrap/>
            <w:vAlign w:val="center"/>
          </w:tcPr>
          <w:p w14:paraId="26717E74" w14:textId="03F9C9E5"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[5 6]</w:t>
            </w:r>
          </w:p>
        </w:tc>
        <w:tc>
          <w:tcPr>
            <w:tcW w:w="645" w:type="dxa"/>
            <w:gridSpan w:val="2"/>
            <w:tcBorders>
              <w:top w:val="nil"/>
              <w:left w:val="single" w:sz="12" w:space="0" w:color="auto"/>
              <w:bottom w:val="single" w:sz="12" w:space="0" w:color="auto"/>
              <w:right w:val="single" w:sz="8" w:space="0" w:color="auto"/>
            </w:tcBorders>
            <w:shd w:val="clear" w:color="auto" w:fill="auto"/>
            <w:noWrap/>
            <w:vAlign w:val="center"/>
          </w:tcPr>
          <w:p w14:paraId="6B0CF47E" w14:textId="20C306E6"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7.6</w:t>
            </w:r>
          </w:p>
        </w:tc>
        <w:tc>
          <w:tcPr>
            <w:tcW w:w="1306" w:type="dxa"/>
            <w:tcBorders>
              <w:top w:val="nil"/>
              <w:left w:val="nil"/>
              <w:bottom w:val="single" w:sz="12" w:space="0" w:color="auto"/>
              <w:right w:val="single" w:sz="12" w:space="0" w:color="auto"/>
            </w:tcBorders>
            <w:shd w:val="clear" w:color="auto" w:fill="auto"/>
            <w:noWrap/>
            <w:vAlign w:val="center"/>
          </w:tcPr>
          <w:p w14:paraId="6B0C6322" w14:textId="74EC5B93"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[5 8]</w:t>
            </w:r>
          </w:p>
        </w:tc>
        <w:tc>
          <w:tcPr>
            <w:tcW w:w="673" w:type="dxa"/>
            <w:gridSpan w:val="2"/>
            <w:tcBorders>
              <w:top w:val="nil"/>
              <w:left w:val="single" w:sz="12" w:space="0" w:color="auto"/>
              <w:bottom w:val="single" w:sz="12" w:space="0" w:color="auto"/>
              <w:right w:val="single" w:sz="8" w:space="0" w:color="auto"/>
            </w:tcBorders>
            <w:shd w:val="clear" w:color="auto" w:fill="auto"/>
            <w:noWrap/>
            <w:vAlign w:val="center"/>
          </w:tcPr>
          <w:p w14:paraId="5543F5C7" w14:textId="2A82152F"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8.8</w:t>
            </w:r>
          </w:p>
        </w:tc>
        <w:tc>
          <w:tcPr>
            <w:tcW w:w="1306" w:type="dxa"/>
            <w:tcBorders>
              <w:top w:val="nil"/>
              <w:left w:val="nil"/>
              <w:bottom w:val="single" w:sz="12" w:space="0" w:color="auto"/>
              <w:right w:val="single" w:sz="12" w:space="0" w:color="auto"/>
            </w:tcBorders>
            <w:shd w:val="clear" w:color="auto" w:fill="auto"/>
            <w:noWrap/>
            <w:vAlign w:val="center"/>
          </w:tcPr>
          <w:p w14:paraId="2B38B8D3" w14:textId="5B736C70"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[8 10]</w:t>
            </w:r>
          </w:p>
        </w:tc>
        <w:tc>
          <w:tcPr>
            <w:tcW w:w="645" w:type="dxa"/>
            <w:gridSpan w:val="2"/>
            <w:tcBorders>
              <w:top w:val="nil"/>
              <w:left w:val="single" w:sz="12" w:space="0" w:color="auto"/>
              <w:bottom w:val="single" w:sz="12" w:space="0" w:color="auto"/>
              <w:right w:val="single" w:sz="8" w:space="0" w:color="auto"/>
            </w:tcBorders>
            <w:shd w:val="clear" w:color="auto" w:fill="auto"/>
            <w:noWrap/>
            <w:vAlign w:val="center"/>
          </w:tcPr>
          <w:p w14:paraId="3A172ED9" w14:textId="7613DFA6"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9.4</w:t>
            </w:r>
          </w:p>
        </w:tc>
        <w:tc>
          <w:tcPr>
            <w:tcW w:w="1260" w:type="dxa"/>
            <w:tcBorders>
              <w:top w:val="nil"/>
              <w:left w:val="nil"/>
              <w:bottom w:val="single" w:sz="12" w:space="0" w:color="auto"/>
              <w:right w:val="single" w:sz="12" w:space="0" w:color="auto"/>
            </w:tcBorders>
            <w:shd w:val="clear" w:color="auto" w:fill="auto"/>
            <w:noWrap/>
            <w:vAlign w:val="center"/>
          </w:tcPr>
          <w:p w14:paraId="266D1D84" w14:textId="7377D0C6"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[9 10]</w:t>
            </w:r>
          </w:p>
        </w:tc>
        <w:tc>
          <w:tcPr>
            <w:tcW w:w="673" w:type="dxa"/>
            <w:gridSpan w:val="2"/>
            <w:tcBorders>
              <w:top w:val="nil"/>
              <w:left w:val="single" w:sz="12" w:space="0" w:color="auto"/>
              <w:bottom w:val="single" w:sz="12" w:space="0" w:color="auto"/>
              <w:right w:val="single" w:sz="8" w:space="0" w:color="auto"/>
            </w:tcBorders>
            <w:shd w:val="clear" w:color="auto" w:fill="auto"/>
            <w:noWrap/>
            <w:vAlign w:val="center"/>
          </w:tcPr>
          <w:p w14:paraId="43120CE5" w14:textId="5691244E"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10.4</w:t>
            </w:r>
          </w:p>
        </w:tc>
        <w:tc>
          <w:tcPr>
            <w:tcW w:w="1246" w:type="dxa"/>
            <w:tcBorders>
              <w:top w:val="nil"/>
              <w:left w:val="nil"/>
              <w:bottom w:val="single" w:sz="12" w:space="0" w:color="auto"/>
              <w:right w:val="single" w:sz="12" w:space="0" w:color="auto"/>
            </w:tcBorders>
            <w:shd w:val="clear" w:color="auto" w:fill="auto"/>
            <w:noWrap/>
            <w:vAlign w:val="center"/>
          </w:tcPr>
          <w:p w14:paraId="26859305" w14:textId="192A9F3A" w:rsidR="008B607C" w:rsidRPr="00020477"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[9 12]</w:t>
            </w:r>
          </w:p>
        </w:tc>
      </w:tr>
      <w:tr w:rsidR="008B607C" w:rsidRPr="00897978" w14:paraId="5061C821" w14:textId="77777777" w:rsidTr="002B643B">
        <w:trPr>
          <w:trHeight w:val="315"/>
        </w:trPr>
        <w:tc>
          <w:tcPr>
            <w:tcW w:w="2154" w:type="dxa"/>
            <w:tcBorders>
              <w:top w:val="single" w:sz="12" w:space="0" w:color="auto"/>
              <w:left w:val="single" w:sz="12" w:space="0" w:color="auto"/>
              <w:bottom w:val="nil"/>
              <w:right w:val="single" w:sz="12" w:space="0" w:color="auto"/>
            </w:tcBorders>
            <w:shd w:val="clear" w:color="auto" w:fill="auto"/>
            <w:noWrap/>
            <w:vAlign w:val="center"/>
            <w:hideMark/>
          </w:tcPr>
          <w:p w14:paraId="68930973" w14:textId="77777777" w:rsidR="008B607C" w:rsidRPr="00ED7188" w:rsidRDefault="008B607C" w:rsidP="008B607C">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Parameters MAPE</w:t>
            </w:r>
          </w:p>
        </w:tc>
        <w:tc>
          <w:tcPr>
            <w:tcW w:w="822" w:type="dxa"/>
            <w:tcBorders>
              <w:top w:val="single" w:sz="12" w:space="0" w:color="auto"/>
              <w:left w:val="nil"/>
              <w:bottom w:val="nil"/>
              <w:right w:val="single" w:sz="12" w:space="0" w:color="000000"/>
            </w:tcBorders>
            <w:shd w:val="clear" w:color="auto" w:fill="auto"/>
            <w:noWrap/>
            <w:vAlign w:val="center"/>
          </w:tcPr>
          <w:p w14:paraId="6BDE7DE8" w14:textId="77777777" w:rsidR="008B607C" w:rsidRPr="00ED7188" w:rsidRDefault="008B607C" w:rsidP="008B607C">
            <w:pPr>
              <w:spacing w:before="0" w:after="0"/>
              <w:jc w:val="center"/>
              <w:rPr>
                <w:rFonts w:eastAsia="Times New Roman" w:cs="Times New Roman"/>
                <w:color w:val="000000"/>
                <w:sz w:val="20"/>
                <w:szCs w:val="20"/>
                <w:lang w:val="en-US"/>
              </w:rPr>
            </w:pPr>
            <w:r>
              <w:rPr>
                <w:rFonts w:eastAsia="Times New Roman" w:cs="Times New Roman"/>
                <w:color w:val="000000"/>
                <w:sz w:val="20"/>
                <w:szCs w:val="20"/>
                <w:lang w:val="en-US"/>
              </w:rPr>
              <w:t>-</w:t>
            </w:r>
          </w:p>
        </w:tc>
        <w:tc>
          <w:tcPr>
            <w:tcW w:w="1844" w:type="dxa"/>
            <w:gridSpan w:val="2"/>
            <w:tcBorders>
              <w:top w:val="single" w:sz="12" w:space="0" w:color="auto"/>
              <w:left w:val="nil"/>
              <w:bottom w:val="nil"/>
              <w:right w:val="single" w:sz="12" w:space="0" w:color="auto"/>
            </w:tcBorders>
            <w:shd w:val="clear" w:color="auto" w:fill="auto"/>
            <w:noWrap/>
            <w:vAlign w:val="center"/>
          </w:tcPr>
          <w:p w14:paraId="51911428"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10.1</w:t>
            </w:r>
          </w:p>
        </w:tc>
        <w:tc>
          <w:tcPr>
            <w:tcW w:w="1857" w:type="dxa"/>
            <w:gridSpan w:val="3"/>
            <w:tcBorders>
              <w:top w:val="single" w:sz="12" w:space="0" w:color="auto"/>
              <w:left w:val="single" w:sz="12" w:space="0" w:color="auto"/>
              <w:bottom w:val="nil"/>
              <w:right w:val="single" w:sz="12" w:space="0" w:color="auto"/>
            </w:tcBorders>
            <w:shd w:val="clear" w:color="auto" w:fill="auto"/>
            <w:noWrap/>
            <w:vAlign w:val="center"/>
          </w:tcPr>
          <w:p w14:paraId="45BF2B81"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14.4</w:t>
            </w:r>
          </w:p>
        </w:tc>
        <w:tc>
          <w:tcPr>
            <w:tcW w:w="1951" w:type="dxa"/>
            <w:gridSpan w:val="3"/>
            <w:tcBorders>
              <w:top w:val="single" w:sz="12" w:space="0" w:color="auto"/>
              <w:left w:val="single" w:sz="12" w:space="0" w:color="auto"/>
              <w:bottom w:val="nil"/>
              <w:right w:val="single" w:sz="12" w:space="0" w:color="auto"/>
            </w:tcBorders>
            <w:shd w:val="clear" w:color="auto" w:fill="auto"/>
            <w:noWrap/>
            <w:vAlign w:val="center"/>
          </w:tcPr>
          <w:p w14:paraId="51F4E00F"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16.0</w:t>
            </w:r>
          </w:p>
        </w:tc>
        <w:tc>
          <w:tcPr>
            <w:tcW w:w="1979" w:type="dxa"/>
            <w:gridSpan w:val="3"/>
            <w:tcBorders>
              <w:top w:val="single" w:sz="12" w:space="0" w:color="auto"/>
              <w:left w:val="single" w:sz="12" w:space="0" w:color="auto"/>
              <w:bottom w:val="nil"/>
              <w:right w:val="single" w:sz="12" w:space="0" w:color="auto"/>
            </w:tcBorders>
            <w:shd w:val="clear" w:color="auto" w:fill="auto"/>
            <w:noWrap/>
            <w:vAlign w:val="center"/>
          </w:tcPr>
          <w:p w14:paraId="3A448461"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19.4</w:t>
            </w:r>
          </w:p>
        </w:tc>
        <w:tc>
          <w:tcPr>
            <w:tcW w:w="1905" w:type="dxa"/>
            <w:gridSpan w:val="3"/>
            <w:tcBorders>
              <w:top w:val="single" w:sz="12" w:space="0" w:color="auto"/>
              <w:left w:val="single" w:sz="12" w:space="0" w:color="auto"/>
              <w:bottom w:val="nil"/>
              <w:right w:val="single" w:sz="12" w:space="0" w:color="auto"/>
            </w:tcBorders>
            <w:shd w:val="clear" w:color="auto" w:fill="auto"/>
            <w:noWrap/>
            <w:vAlign w:val="center"/>
          </w:tcPr>
          <w:p w14:paraId="71974A69"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39.4</w:t>
            </w:r>
          </w:p>
        </w:tc>
        <w:tc>
          <w:tcPr>
            <w:tcW w:w="1919" w:type="dxa"/>
            <w:gridSpan w:val="3"/>
            <w:tcBorders>
              <w:top w:val="single" w:sz="12" w:space="0" w:color="auto"/>
              <w:left w:val="single" w:sz="12" w:space="0" w:color="auto"/>
              <w:bottom w:val="nil"/>
              <w:right w:val="single" w:sz="12" w:space="0" w:color="auto"/>
            </w:tcBorders>
            <w:shd w:val="clear" w:color="auto" w:fill="auto"/>
            <w:noWrap/>
            <w:vAlign w:val="center"/>
          </w:tcPr>
          <w:p w14:paraId="540EA1CB"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46.6</w:t>
            </w:r>
          </w:p>
        </w:tc>
      </w:tr>
      <w:tr w:rsidR="008B607C" w:rsidRPr="00897978" w14:paraId="09DE831A" w14:textId="77777777" w:rsidTr="002B643B">
        <w:trPr>
          <w:trHeight w:val="315"/>
        </w:trPr>
        <w:tc>
          <w:tcPr>
            <w:tcW w:w="2154" w:type="dxa"/>
            <w:tcBorders>
              <w:top w:val="nil"/>
              <w:left w:val="single" w:sz="12" w:space="0" w:color="auto"/>
              <w:bottom w:val="nil"/>
              <w:right w:val="single" w:sz="12" w:space="0" w:color="auto"/>
            </w:tcBorders>
            <w:shd w:val="clear" w:color="auto" w:fill="auto"/>
            <w:noWrap/>
            <w:vAlign w:val="center"/>
            <w:hideMark/>
          </w:tcPr>
          <w:p w14:paraId="52477C98" w14:textId="77777777" w:rsidR="008B607C" w:rsidRPr="00ED7188" w:rsidRDefault="008B607C" w:rsidP="008B607C">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Parameters RMSE</w:t>
            </w:r>
          </w:p>
        </w:tc>
        <w:tc>
          <w:tcPr>
            <w:tcW w:w="822" w:type="dxa"/>
            <w:tcBorders>
              <w:top w:val="nil"/>
              <w:left w:val="nil"/>
              <w:bottom w:val="single" w:sz="4" w:space="0" w:color="auto"/>
              <w:right w:val="single" w:sz="12" w:space="0" w:color="000000"/>
            </w:tcBorders>
            <w:shd w:val="clear" w:color="auto" w:fill="auto"/>
            <w:noWrap/>
            <w:vAlign w:val="center"/>
          </w:tcPr>
          <w:p w14:paraId="1B83AE8F" w14:textId="77777777" w:rsidR="008B607C" w:rsidRPr="00ED7188" w:rsidRDefault="008B607C" w:rsidP="008B607C">
            <w:pPr>
              <w:spacing w:before="0" w:after="0"/>
              <w:jc w:val="center"/>
              <w:rPr>
                <w:rFonts w:eastAsia="Times New Roman" w:cs="Times New Roman"/>
                <w:color w:val="000000"/>
                <w:sz w:val="20"/>
                <w:szCs w:val="20"/>
                <w:lang w:val="en-US"/>
              </w:rPr>
            </w:pPr>
            <w:r>
              <w:rPr>
                <w:rFonts w:eastAsia="Times New Roman" w:cs="Times New Roman"/>
                <w:color w:val="000000"/>
                <w:sz w:val="20"/>
                <w:szCs w:val="20"/>
                <w:lang w:val="en-US"/>
              </w:rPr>
              <w:t>-</w:t>
            </w:r>
          </w:p>
        </w:tc>
        <w:tc>
          <w:tcPr>
            <w:tcW w:w="1844" w:type="dxa"/>
            <w:gridSpan w:val="2"/>
            <w:tcBorders>
              <w:top w:val="nil"/>
              <w:left w:val="nil"/>
              <w:bottom w:val="single" w:sz="4" w:space="0" w:color="auto"/>
              <w:right w:val="single" w:sz="12" w:space="0" w:color="auto"/>
            </w:tcBorders>
            <w:shd w:val="clear" w:color="auto" w:fill="auto"/>
            <w:noWrap/>
            <w:vAlign w:val="center"/>
          </w:tcPr>
          <w:p w14:paraId="25CC6789"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0.142</w:t>
            </w:r>
          </w:p>
        </w:tc>
        <w:tc>
          <w:tcPr>
            <w:tcW w:w="1857" w:type="dxa"/>
            <w:gridSpan w:val="3"/>
            <w:tcBorders>
              <w:top w:val="nil"/>
              <w:left w:val="single" w:sz="12" w:space="0" w:color="auto"/>
              <w:bottom w:val="single" w:sz="4" w:space="0" w:color="auto"/>
              <w:right w:val="single" w:sz="12" w:space="0" w:color="auto"/>
            </w:tcBorders>
            <w:shd w:val="clear" w:color="auto" w:fill="auto"/>
            <w:noWrap/>
            <w:vAlign w:val="center"/>
          </w:tcPr>
          <w:p w14:paraId="2DACC677"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0.228</w:t>
            </w:r>
          </w:p>
        </w:tc>
        <w:tc>
          <w:tcPr>
            <w:tcW w:w="1951" w:type="dxa"/>
            <w:gridSpan w:val="3"/>
            <w:tcBorders>
              <w:top w:val="nil"/>
              <w:left w:val="single" w:sz="12" w:space="0" w:color="auto"/>
              <w:bottom w:val="single" w:sz="4" w:space="0" w:color="auto"/>
              <w:right w:val="single" w:sz="12" w:space="0" w:color="auto"/>
            </w:tcBorders>
            <w:shd w:val="clear" w:color="auto" w:fill="auto"/>
            <w:noWrap/>
            <w:vAlign w:val="center"/>
          </w:tcPr>
          <w:p w14:paraId="584698F3"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0.327</w:t>
            </w:r>
          </w:p>
        </w:tc>
        <w:tc>
          <w:tcPr>
            <w:tcW w:w="1979" w:type="dxa"/>
            <w:gridSpan w:val="3"/>
            <w:tcBorders>
              <w:top w:val="nil"/>
              <w:left w:val="single" w:sz="12" w:space="0" w:color="auto"/>
              <w:bottom w:val="single" w:sz="4" w:space="0" w:color="auto"/>
              <w:right w:val="single" w:sz="12" w:space="0" w:color="auto"/>
            </w:tcBorders>
            <w:shd w:val="clear" w:color="auto" w:fill="auto"/>
            <w:noWrap/>
            <w:vAlign w:val="center"/>
          </w:tcPr>
          <w:p w14:paraId="27667453"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0.280</w:t>
            </w:r>
          </w:p>
        </w:tc>
        <w:tc>
          <w:tcPr>
            <w:tcW w:w="1905" w:type="dxa"/>
            <w:gridSpan w:val="3"/>
            <w:tcBorders>
              <w:top w:val="nil"/>
              <w:left w:val="single" w:sz="12" w:space="0" w:color="auto"/>
              <w:bottom w:val="single" w:sz="4" w:space="0" w:color="auto"/>
              <w:right w:val="single" w:sz="12" w:space="0" w:color="auto"/>
            </w:tcBorders>
            <w:shd w:val="clear" w:color="auto" w:fill="auto"/>
            <w:noWrap/>
            <w:vAlign w:val="center"/>
          </w:tcPr>
          <w:p w14:paraId="20896A06"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0.731</w:t>
            </w:r>
          </w:p>
        </w:tc>
        <w:tc>
          <w:tcPr>
            <w:tcW w:w="1919" w:type="dxa"/>
            <w:gridSpan w:val="3"/>
            <w:tcBorders>
              <w:top w:val="nil"/>
              <w:left w:val="single" w:sz="12" w:space="0" w:color="auto"/>
              <w:bottom w:val="single" w:sz="4" w:space="0" w:color="auto"/>
              <w:right w:val="single" w:sz="12" w:space="0" w:color="auto"/>
            </w:tcBorders>
            <w:shd w:val="clear" w:color="auto" w:fill="auto"/>
            <w:noWrap/>
            <w:vAlign w:val="center"/>
          </w:tcPr>
          <w:p w14:paraId="52B521CC"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0.738</w:t>
            </w:r>
          </w:p>
        </w:tc>
      </w:tr>
      <w:tr w:rsidR="008B607C" w:rsidRPr="00897978" w14:paraId="445E9D3F" w14:textId="77777777" w:rsidTr="002B643B">
        <w:trPr>
          <w:trHeight w:val="315"/>
        </w:trPr>
        <w:tc>
          <w:tcPr>
            <w:tcW w:w="2154" w:type="dxa"/>
            <w:tcBorders>
              <w:top w:val="nil"/>
              <w:left w:val="single" w:sz="12" w:space="0" w:color="auto"/>
              <w:bottom w:val="nil"/>
              <w:right w:val="single" w:sz="12" w:space="0" w:color="auto"/>
            </w:tcBorders>
            <w:shd w:val="clear" w:color="auto" w:fill="auto"/>
            <w:noWrap/>
            <w:vAlign w:val="center"/>
            <w:hideMark/>
          </w:tcPr>
          <w:p w14:paraId="385836D1" w14:textId="77777777" w:rsidR="008B607C" w:rsidRPr="00ED7188" w:rsidRDefault="008B607C" w:rsidP="008B607C">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Predictive LL</w:t>
            </w:r>
          </w:p>
        </w:tc>
        <w:tc>
          <w:tcPr>
            <w:tcW w:w="822" w:type="dxa"/>
            <w:tcBorders>
              <w:top w:val="single" w:sz="4" w:space="0" w:color="auto"/>
              <w:left w:val="nil"/>
              <w:bottom w:val="nil"/>
              <w:right w:val="single" w:sz="12" w:space="0" w:color="000000"/>
            </w:tcBorders>
            <w:shd w:val="clear" w:color="auto" w:fill="auto"/>
            <w:noWrap/>
            <w:vAlign w:val="center"/>
          </w:tcPr>
          <w:p w14:paraId="2B3BB683" w14:textId="77777777" w:rsidR="008B607C" w:rsidRPr="00C107F2"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-14596.0</w:t>
            </w:r>
          </w:p>
        </w:tc>
        <w:tc>
          <w:tcPr>
            <w:tcW w:w="1844" w:type="dxa"/>
            <w:gridSpan w:val="2"/>
            <w:tcBorders>
              <w:top w:val="single" w:sz="4" w:space="0" w:color="auto"/>
              <w:left w:val="nil"/>
              <w:bottom w:val="nil"/>
              <w:right w:val="single" w:sz="12" w:space="0" w:color="auto"/>
            </w:tcBorders>
            <w:shd w:val="clear" w:color="auto" w:fill="auto"/>
            <w:noWrap/>
            <w:vAlign w:val="center"/>
          </w:tcPr>
          <w:p w14:paraId="2CD5771D"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-14597.0</w:t>
            </w:r>
          </w:p>
        </w:tc>
        <w:tc>
          <w:tcPr>
            <w:tcW w:w="1857" w:type="dxa"/>
            <w:gridSpan w:val="3"/>
            <w:tcBorders>
              <w:top w:val="single" w:sz="4" w:space="0" w:color="auto"/>
              <w:left w:val="single" w:sz="12" w:space="0" w:color="auto"/>
              <w:bottom w:val="nil"/>
              <w:right w:val="single" w:sz="12" w:space="0" w:color="auto"/>
            </w:tcBorders>
            <w:shd w:val="clear" w:color="auto" w:fill="auto"/>
            <w:noWrap/>
            <w:vAlign w:val="center"/>
          </w:tcPr>
          <w:p w14:paraId="14475DDE"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14599.5</w:t>
            </w:r>
          </w:p>
        </w:tc>
        <w:tc>
          <w:tcPr>
            <w:tcW w:w="1951" w:type="dxa"/>
            <w:gridSpan w:val="3"/>
            <w:tcBorders>
              <w:top w:val="single" w:sz="4" w:space="0" w:color="auto"/>
              <w:left w:val="single" w:sz="12" w:space="0" w:color="auto"/>
              <w:bottom w:val="nil"/>
              <w:right w:val="single" w:sz="12" w:space="0" w:color="auto"/>
            </w:tcBorders>
            <w:shd w:val="clear" w:color="auto" w:fill="auto"/>
            <w:noWrap/>
            <w:vAlign w:val="center"/>
          </w:tcPr>
          <w:p w14:paraId="10E8C852"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14602.1</w:t>
            </w:r>
          </w:p>
        </w:tc>
        <w:tc>
          <w:tcPr>
            <w:tcW w:w="1979" w:type="dxa"/>
            <w:gridSpan w:val="3"/>
            <w:tcBorders>
              <w:top w:val="single" w:sz="4" w:space="0" w:color="auto"/>
              <w:left w:val="single" w:sz="12" w:space="0" w:color="auto"/>
              <w:bottom w:val="nil"/>
              <w:right w:val="single" w:sz="12" w:space="0" w:color="auto"/>
            </w:tcBorders>
            <w:shd w:val="clear" w:color="auto" w:fill="auto"/>
            <w:noWrap/>
            <w:vAlign w:val="center"/>
          </w:tcPr>
          <w:p w14:paraId="4D59ADE2" w14:textId="44AF0024"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14608.0</w:t>
            </w:r>
          </w:p>
        </w:tc>
        <w:tc>
          <w:tcPr>
            <w:tcW w:w="1905" w:type="dxa"/>
            <w:gridSpan w:val="3"/>
            <w:tcBorders>
              <w:top w:val="single" w:sz="4" w:space="0" w:color="auto"/>
              <w:left w:val="single" w:sz="12" w:space="0" w:color="auto"/>
              <w:bottom w:val="nil"/>
              <w:right w:val="single" w:sz="12" w:space="0" w:color="auto"/>
            </w:tcBorders>
            <w:shd w:val="clear" w:color="auto" w:fill="auto"/>
            <w:noWrap/>
            <w:vAlign w:val="center"/>
          </w:tcPr>
          <w:p w14:paraId="04708482"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14608.8</w:t>
            </w:r>
          </w:p>
        </w:tc>
        <w:tc>
          <w:tcPr>
            <w:tcW w:w="1919" w:type="dxa"/>
            <w:gridSpan w:val="3"/>
            <w:tcBorders>
              <w:top w:val="single" w:sz="4" w:space="0" w:color="auto"/>
              <w:left w:val="single" w:sz="12" w:space="0" w:color="auto"/>
              <w:bottom w:val="nil"/>
              <w:right w:val="single" w:sz="12" w:space="0" w:color="auto"/>
            </w:tcBorders>
            <w:shd w:val="clear" w:color="auto" w:fill="auto"/>
            <w:noWrap/>
            <w:vAlign w:val="center"/>
          </w:tcPr>
          <w:p w14:paraId="6B9814B0"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14635.1</w:t>
            </w:r>
          </w:p>
        </w:tc>
      </w:tr>
      <w:tr w:rsidR="008B607C" w:rsidRPr="00897978" w14:paraId="62450787" w14:textId="77777777" w:rsidTr="002B643B">
        <w:trPr>
          <w:trHeight w:val="315"/>
        </w:trPr>
        <w:tc>
          <w:tcPr>
            <w:tcW w:w="2154" w:type="dxa"/>
            <w:tcBorders>
              <w:top w:val="nil"/>
              <w:left w:val="single" w:sz="12" w:space="0" w:color="auto"/>
              <w:bottom w:val="single" w:sz="12" w:space="0" w:color="auto"/>
              <w:right w:val="single" w:sz="12" w:space="0" w:color="auto"/>
            </w:tcBorders>
            <w:shd w:val="clear" w:color="auto" w:fill="auto"/>
            <w:noWrap/>
            <w:vAlign w:val="center"/>
            <w:hideMark/>
          </w:tcPr>
          <w:p w14:paraId="7CC356B8" w14:textId="77777777" w:rsidR="008B607C" w:rsidRPr="00ED7188" w:rsidRDefault="008B607C" w:rsidP="008B607C">
            <w:pPr>
              <w:spacing w:before="0" w:after="0"/>
              <w:jc w:val="left"/>
              <w:rPr>
                <w:rFonts w:eastAsia="Times New Roman" w:cs="Times New Roman"/>
                <w:b/>
                <w:bCs/>
                <w:color w:val="000000"/>
                <w:sz w:val="20"/>
                <w:szCs w:val="20"/>
                <w:lang w:val="en-US"/>
              </w:rPr>
            </w:pPr>
            <w:r w:rsidRPr="00ED7188">
              <w:rPr>
                <w:rFonts w:eastAsia="Times New Roman" w:cs="Times New Roman"/>
                <w:b/>
                <w:bCs/>
                <w:color w:val="000000"/>
                <w:sz w:val="20"/>
                <w:szCs w:val="20"/>
              </w:rPr>
              <w:t>% of Correct Prediction</w:t>
            </w:r>
          </w:p>
        </w:tc>
        <w:tc>
          <w:tcPr>
            <w:tcW w:w="822" w:type="dxa"/>
            <w:tcBorders>
              <w:top w:val="nil"/>
              <w:left w:val="nil"/>
              <w:bottom w:val="single" w:sz="12" w:space="0" w:color="auto"/>
              <w:right w:val="single" w:sz="12" w:space="0" w:color="000000"/>
            </w:tcBorders>
            <w:shd w:val="clear" w:color="auto" w:fill="auto"/>
            <w:noWrap/>
            <w:vAlign w:val="center"/>
          </w:tcPr>
          <w:p w14:paraId="6CE2D311" w14:textId="77777777" w:rsidR="008B607C" w:rsidRPr="00C107F2"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12.98</w:t>
            </w:r>
          </w:p>
        </w:tc>
        <w:tc>
          <w:tcPr>
            <w:tcW w:w="1844" w:type="dxa"/>
            <w:gridSpan w:val="2"/>
            <w:tcBorders>
              <w:top w:val="nil"/>
              <w:left w:val="nil"/>
              <w:bottom w:val="single" w:sz="12" w:space="0" w:color="auto"/>
              <w:right w:val="single" w:sz="12" w:space="0" w:color="auto"/>
            </w:tcBorders>
            <w:shd w:val="clear" w:color="auto" w:fill="auto"/>
            <w:noWrap/>
            <w:vAlign w:val="center"/>
          </w:tcPr>
          <w:p w14:paraId="54C827B0"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13.02</w:t>
            </w:r>
          </w:p>
        </w:tc>
        <w:tc>
          <w:tcPr>
            <w:tcW w:w="1857" w:type="dxa"/>
            <w:gridSpan w:val="3"/>
            <w:tcBorders>
              <w:top w:val="nil"/>
              <w:left w:val="single" w:sz="12" w:space="0" w:color="auto"/>
              <w:bottom w:val="single" w:sz="12" w:space="0" w:color="auto"/>
              <w:right w:val="single" w:sz="12" w:space="0" w:color="auto"/>
            </w:tcBorders>
            <w:shd w:val="clear" w:color="auto" w:fill="auto"/>
            <w:noWrap/>
            <w:vAlign w:val="center"/>
          </w:tcPr>
          <w:p w14:paraId="1DA7762A"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13.08</w:t>
            </w:r>
          </w:p>
        </w:tc>
        <w:tc>
          <w:tcPr>
            <w:tcW w:w="1951" w:type="dxa"/>
            <w:gridSpan w:val="3"/>
            <w:tcBorders>
              <w:top w:val="nil"/>
              <w:left w:val="single" w:sz="12" w:space="0" w:color="auto"/>
              <w:bottom w:val="single" w:sz="12" w:space="0" w:color="auto"/>
              <w:right w:val="single" w:sz="12" w:space="0" w:color="auto"/>
            </w:tcBorders>
            <w:shd w:val="clear" w:color="auto" w:fill="auto"/>
            <w:noWrap/>
            <w:vAlign w:val="center"/>
          </w:tcPr>
          <w:p w14:paraId="3C6CD9F6"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12.83</w:t>
            </w:r>
          </w:p>
        </w:tc>
        <w:tc>
          <w:tcPr>
            <w:tcW w:w="1979" w:type="dxa"/>
            <w:gridSpan w:val="3"/>
            <w:tcBorders>
              <w:top w:val="nil"/>
              <w:left w:val="single" w:sz="12" w:space="0" w:color="auto"/>
              <w:bottom w:val="single" w:sz="12" w:space="0" w:color="auto"/>
              <w:right w:val="single" w:sz="12" w:space="0" w:color="auto"/>
            </w:tcBorders>
            <w:shd w:val="clear" w:color="auto" w:fill="auto"/>
            <w:noWrap/>
            <w:vAlign w:val="center"/>
          </w:tcPr>
          <w:p w14:paraId="36F28EC1"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12.84</w:t>
            </w:r>
          </w:p>
        </w:tc>
        <w:tc>
          <w:tcPr>
            <w:tcW w:w="1905" w:type="dxa"/>
            <w:gridSpan w:val="3"/>
            <w:tcBorders>
              <w:top w:val="nil"/>
              <w:left w:val="single" w:sz="12" w:space="0" w:color="auto"/>
              <w:bottom w:val="single" w:sz="12" w:space="0" w:color="auto"/>
              <w:right w:val="single" w:sz="12" w:space="0" w:color="auto"/>
            </w:tcBorders>
            <w:shd w:val="clear" w:color="auto" w:fill="auto"/>
            <w:noWrap/>
            <w:vAlign w:val="center"/>
          </w:tcPr>
          <w:p w14:paraId="125B5A88"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12.83</w:t>
            </w:r>
          </w:p>
        </w:tc>
        <w:tc>
          <w:tcPr>
            <w:tcW w:w="1919" w:type="dxa"/>
            <w:gridSpan w:val="3"/>
            <w:tcBorders>
              <w:top w:val="nil"/>
              <w:left w:val="single" w:sz="12" w:space="0" w:color="auto"/>
              <w:bottom w:val="single" w:sz="12" w:space="0" w:color="auto"/>
              <w:right w:val="single" w:sz="12" w:space="0" w:color="auto"/>
            </w:tcBorders>
            <w:shd w:val="clear" w:color="auto" w:fill="auto"/>
            <w:noWrap/>
            <w:vAlign w:val="center"/>
          </w:tcPr>
          <w:p w14:paraId="55ACD3C5" w14:textId="77777777" w:rsidR="008B607C" w:rsidRPr="00F0715C" w:rsidRDefault="008B607C" w:rsidP="008B607C">
            <w:pPr>
              <w:spacing w:before="0" w:after="0"/>
              <w:jc w:val="center"/>
              <w:rPr>
                <w:rFonts w:eastAsia="Times New Roman" w:cs="Times New Roman"/>
                <w:color w:val="000000"/>
                <w:sz w:val="20"/>
                <w:szCs w:val="20"/>
              </w:rPr>
            </w:pPr>
            <w:r>
              <w:rPr>
                <w:rFonts w:eastAsia="Times New Roman" w:cs="Times New Roman"/>
                <w:color w:val="000000"/>
                <w:sz w:val="20"/>
                <w:szCs w:val="20"/>
              </w:rPr>
              <w:t>12.79</w:t>
            </w:r>
          </w:p>
        </w:tc>
      </w:tr>
    </w:tbl>
    <w:p w14:paraId="0D3EB384" w14:textId="77777777" w:rsidR="00E51C58" w:rsidRPr="008A07C9" w:rsidRDefault="00E51C58" w:rsidP="00E51C58">
      <w:pPr>
        <w:autoSpaceDE w:val="0"/>
        <w:autoSpaceDN w:val="0"/>
        <w:adjustRightInd w:val="0"/>
        <w:jc w:val="left"/>
        <w:rPr>
          <w:rFonts w:cs="Times New Roman"/>
          <w:b/>
        </w:rPr>
      </w:pPr>
    </w:p>
    <w:p w14:paraId="7A8905FD" w14:textId="77777777" w:rsidR="00B7091C" w:rsidRPr="008A07C9" w:rsidRDefault="00B7091C" w:rsidP="00E51C58">
      <w:pPr>
        <w:pStyle w:val="Caption"/>
        <w:keepNext/>
        <w:spacing w:before="0" w:after="0"/>
        <w:jc w:val="center"/>
        <w:rPr>
          <w:rFonts w:cs="Times New Roman"/>
          <w:b w:val="0"/>
        </w:rPr>
      </w:pPr>
    </w:p>
    <w:sectPr w:rsidR="00B7091C" w:rsidRPr="008A07C9" w:rsidSect="00A3600C">
      <w:headerReference w:type="default" r:id="rId15"/>
      <w:pgSz w:w="15840" w:h="12240" w:orient="landscape"/>
      <w:pgMar w:top="720" w:right="720" w:bottom="54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B3427" w14:textId="77777777" w:rsidR="006D56D0" w:rsidRDefault="006D56D0" w:rsidP="003C62D5">
      <w:pPr>
        <w:spacing w:before="0" w:after="0"/>
      </w:pPr>
      <w:r>
        <w:separator/>
      </w:r>
    </w:p>
  </w:endnote>
  <w:endnote w:type="continuationSeparator" w:id="0">
    <w:p w14:paraId="20C5923E" w14:textId="77777777" w:rsidR="006D56D0" w:rsidRDefault="006D56D0" w:rsidP="003C62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uattrocento">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80A10" w14:textId="77777777" w:rsidR="006D56D0" w:rsidRDefault="006D56D0" w:rsidP="003C62D5">
      <w:pPr>
        <w:spacing w:before="0" w:after="0"/>
      </w:pPr>
      <w:r>
        <w:separator/>
      </w:r>
    </w:p>
  </w:footnote>
  <w:footnote w:type="continuationSeparator" w:id="0">
    <w:p w14:paraId="4A9E5A41" w14:textId="77777777" w:rsidR="006D56D0" w:rsidRDefault="006D56D0" w:rsidP="003C62D5">
      <w:pPr>
        <w:spacing w:before="0" w:after="0"/>
      </w:pPr>
      <w:r>
        <w:continuationSeparator/>
      </w:r>
    </w:p>
  </w:footnote>
  <w:footnote w:id="1">
    <w:p w14:paraId="1D2529FE" w14:textId="479AF90A" w:rsidR="000D4C88" w:rsidRDefault="000D4C88" w:rsidP="009106B0">
      <w:pPr>
        <w:pStyle w:val="FootnoteText"/>
      </w:pPr>
      <w:r>
        <w:rPr>
          <w:rStyle w:val="FootnoteReference"/>
        </w:rPr>
        <w:footnoteRef/>
      </w:r>
      <w:r>
        <w:t xml:space="preserve"> W</w:t>
      </w:r>
      <w:r w:rsidRPr="00547FE4">
        <w:t>e have six models and six tables of results. If we wanted to add the results for daily users, the entire effort documented will need to be repeated for daily users. Moreover, the daily users typically account for a small share of BSS usage; for example, in New York</w:t>
      </w:r>
      <w:r>
        <w:t xml:space="preserve"> City,</w:t>
      </w:r>
      <w:r w:rsidRPr="00547FE4">
        <w:t xml:space="preserve"> only about 10% of trips are made by daily customers in 2014. To be sure, the proposed modeling framework and the systematic evaluation of </w:t>
      </w:r>
      <w:r>
        <w:t xml:space="preserve">the </w:t>
      </w:r>
      <w:r w:rsidRPr="00547FE4">
        <w:t xml:space="preserve">impact of sampling procedure can be applied on trips made only by daily users.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515701"/>
      <w:docPartObj>
        <w:docPartGallery w:val="Page Numbers (Top of Page)"/>
        <w:docPartUnique/>
      </w:docPartObj>
    </w:sdtPr>
    <w:sdtEndPr>
      <w:rPr>
        <w:noProof/>
      </w:rPr>
    </w:sdtEndPr>
    <w:sdtContent>
      <w:p w14:paraId="48AF8D02" w14:textId="68A49194" w:rsidR="000D4C88" w:rsidRDefault="000D4C88">
        <w:pPr>
          <w:pStyle w:val="Header"/>
          <w:jc w:val="right"/>
        </w:pPr>
        <w:r>
          <w:t>Faghih-Imani &amp; Eluru</w:t>
        </w:r>
        <w:r>
          <w:tab/>
        </w:r>
        <w:r>
          <w:tab/>
        </w:r>
        <w:r>
          <w:fldChar w:fldCharType="begin"/>
        </w:r>
        <w:r>
          <w:instrText xml:space="preserve"> PAGE   \* MERGEFORMAT </w:instrText>
        </w:r>
        <w:r>
          <w:fldChar w:fldCharType="separate"/>
        </w:r>
        <w:r w:rsidR="00403A27">
          <w:rPr>
            <w:noProof/>
          </w:rPr>
          <w:t>11</w:t>
        </w:r>
        <w:r>
          <w:rPr>
            <w:noProof/>
          </w:rPr>
          <w:fldChar w:fldCharType="end"/>
        </w:r>
      </w:p>
    </w:sdtContent>
  </w:sdt>
  <w:p w14:paraId="70755331" w14:textId="77777777" w:rsidR="000D4C88" w:rsidRDefault="000D4C88" w:rsidP="001C57A8">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33274"/>
      <w:docPartObj>
        <w:docPartGallery w:val="Page Numbers (Top of Page)"/>
        <w:docPartUnique/>
      </w:docPartObj>
    </w:sdtPr>
    <w:sdtEndPr>
      <w:rPr>
        <w:noProof/>
      </w:rPr>
    </w:sdtEndPr>
    <w:sdtContent>
      <w:p w14:paraId="6B0704C4" w14:textId="1B0B97F1" w:rsidR="000D4C88" w:rsidRDefault="000D4C88">
        <w:pPr>
          <w:pStyle w:val="Header"/>
          <w:jc w:val="right"/>
        </w:pPr>
        <w:r>
          <w:t>Faghih-Imani &amp; Eluru</w:t>
        </w:r>
        <w:r>
          <w:tab/>
        </w:r>
        <w:r>
          <w:tab/>
        </w:r>
        <w:r>
          <w:tab/>
        </w:r>
        <w:r>
          <w:tab/>
        </w:r>
        <w:r>
          <w:tab/>
        </w:r>
        <w:r>
          <w:tab/>
        </w:r>
        <w:r>
          <w:fldChar w:fldCharType="begin"/>
        </w:r>
        <w:r>
          <w:instrText xml:space="preserve"> PAGE   \* MERGEFORMAT </w:instrText>
        </w:r>
        <w:r>
          <w:fldChar w:fldCharType="separate"/>
        </w:r>
        <w:r w:rsidR="00403A27">
          <w:rPr>
            <w:noProof/>
          </w:rPr>
          <w:t>18</w:t>
        </w:r>
        <w:r>
          <w:rPr>
            <w:noProof/>
          </w:rPr>
          <w:fldChar w:fldCharType="end"/>
        </w:r>
      </w:p>
    </w:sdtContent>
  </w:sdt>
  <w:p w14:paraId="074EB883" w14:textId="77777777" w:rsidR="000D4C88" w:rsidRDefault="000D4C88" w:rsidP="001C57A8">
    <w:pPr>
      <w:pStyle w:val="Header"/>
      <w:ind w:firstLine="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285371"/>
      <w:docPartObj>
        <w:docPartGallery w:val="Page Numbers (Top of Page)"/>
        <w:docPartUnique/>
      </w:docPartObj>
    </w:sdtPr>
    <w:sdtEndPr>
      <w:rPr>
        <w:noProof/>
      </w:rPr>
    </w:sdtEndPr>
    <w:sdtContent>
      <w:p w14:paraId="67457122" w14:textId="326C4BCA" w:rsidR="000D4C88" w:rsidRDefault="000D4C88">
        <w:pPr>
          <w:pStyle w:val="Header"/>
          <w:jc w:val="right"/>
        </w:pPr>
        <w:r>
          <w:t>Faghih-Imani &amp; Eluru</w:t>
        </w:r>
        <w:r>
          <w:tab/>
        </w:r>
        <w:r>
          <w:tab/>
        </w:r>
        <w:r>
          <w:fldChar w:fldCharType="begin"/>
        </w:r>
        <w:r>
          <w:instrText xml:space="preserve"> PAGE   \* MERGEFORMAT </w:instrText>
        </w:r>
        <w:r>
          <w:fldChar w:fldCharType="separate"/>
        </w:r>
        <w:r w:rsidR="00403A27">
          <w:rPr>
            <w:noProof/>
          </w:rPr>
          <w:t>19</w:t>
        </w:r>
        <w:r>
          <w:rPr>
            <w:noProof/>
          </w:rPr>
          <w:fldChar w:fldCharType="end"/>
        </w:r>
      </w:p>
    </w:sdtContent>
  </w:sdt>
  <w:p w14:paraId="6E121F68" w14:textId="77777777" w:rsidR="000D4C88" w:rsidRDefault="000D4C88" w:rsidP="001C57A8">
    <w:pPr>
      <w:pStyle w:val="Header"/>
      <w:ind w:firstLine="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092180"/>
      <w:docPartObj>
        <w:docPartGallery w:val="Page Numbers (Top of Page)"/>
        <w:docPartUnique/>
      </w:docPartObj>
    </w:sdtPr>
    <w:sdtEndPr>
      <w:rPr>
        <w:noProof/>
      </w:rPr>
    </w:sdtEndPr>
    <w:sdtContent>
      <w:p w14:paraId="397990E4" w14:textId="51034E85" w:rsidR="000D4C88" w:rsidRDefault="000D4C88">
        <w:pPr>
          <w:pStyle w:val="Header"/>
          <w:jc w:val="right"/>
        </w:pPr>
        <w:r>
          <w:t>Faghih-Imani &amp; Eluru</w:t>
        </w:r>
        <w:r>
          <w:tab/>
        </w:r>
        <w:r>
          <w:tab/>
        </w:r>
        <w:r>
          <w:tab/>
        </w:r>
        <w:r>
          <w:tab/>
        </w:r>
        <w:r>
          <w:tab/>
        </w:r>
        <w:r>
          <w:tab/>
        </w:r>
        <w:r>
          <w:fldChar w:fldCharType="begin"/>
        </w:r>
        <w:r>
          <w:instrText xml:space="preserve"> PAGE   \* MERGEFORMAT </w:instrText>
        </w:r>
        <w:r>
          <w:fldChar w:fldCharType="separate"/>
        </w:r>
        <w:r w:rsidR="00403A27">
          <w:rPr>
            <w:noProof/>
          </w:rPr>
          <w:t>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36B"/>
    <w:multiLevelType w:val="hybridMultilevel"/>
    <w:tmpl w:val="0674E5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7D94C38"/>
    <w:multiLevelType w:val="hybridMultilevel"/>
    <w:tmpl w:val="688C2008"/>
    <w:lvl w:ilvl="0" w:tplc="F11ECB9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73068F"/>
    <w:multiLevelType w:val="hybridMultilevel"/>
    <w:tmpl w:val="B5120A2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6D71478"/>
    <w:multiLevelType w:val="multilevel"/>
    <w:tmpl w:val="1E4A70D0"/>
    <w:lvl w:ilvl="0">
      <w:start w:val="1"/>
      <w:numFmt w:val="decimal"/>
      <w:pStyle w:val="Heading1"/>
      <w:lvlText w:val="%1."/>
      <w:lvlJc w:val="left"/>
      <w:pPr>
        <w:ind w:left="360" w:hanging="360"/>
      </w:pPr>
      <w:rPr>
        <w:rFonts w:hint="default"/>
        <w:i w:val="0"/>
      </w:rPr>
    </w:lvl>
    <w:lvl w:ilvl="1">
      <w:start w:val="1"/>
      <w:numFmt w:val="decimal"/>
      <w:isLgl/>
      <w:lvlText w:val="%1.%2."/>
      <w:lvlJc w:val="left"/>
      <w:pPr>
        <w:ind w:left="780" w:hanging="420"/>
      </w:pPr>
      <w:rPr>
        <w:rFonts w:hint="default"/>
        <w:i w:val="0"/>
        <w:iCs/>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D5706B"/>
    <w:multiLevelType w:val="hybridMultilevel"/>
    <w:tmpl w:val="0E620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73F0A"/>
    <w:multiLevelType w:val="hybridMultilevel"/>
    <w:tmpl w:val="684249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5CF2849"/>
    <w:multiLevelType w:val="multilevel"/>
    <w:tmpl w:val="6EB0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862B1"/>
    <w:multiLevelType w:val="hybridMultilevel"/>
    <w:tmpl w:val="FA6ED2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6"/>
  </w:num>
  <w:num w:numId="7">
    <w:abstractNumId w:val="4"/>
  </w:num>
  <w:num w:numId="8">
    <w:abstractNumId w:val="4"/>
  </w:num>
  <w:num w:numId="9">
    <w:abstractNumId w:val="4"/>
  </w:num>
  <w:num w:numId="10">
    <w:abstractNumId w:val="1"/>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0"/>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2"/>
  </w:num>
  <w:num w:numId="38">
    <w:abstractNumId w:val="5"/>
  </w:num>
  <w:num w:numId="39">
    <w:abstractNumId w:val="4"/>
  </w:num>
  <w:num w:numId="40">
    <w:abstractNumId w:val="4"/>
  </w:num>
  <w:num w:numId="41">
    <w:abstractNumId w:val="4"/>
  </w:num>
  <w:num w:numId="42">
    <w:abstractNumId w:val="4"/>
  </w:num>
  <w:num w:numId="43">
    <w:abstractNumId w:val="4"/>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2C"/>
    <w:rsid w:val="000006A9"/>
    <w:rsid w:val="000016D0"/>
    <w:rsid w:val="00001C8A"/>
    <w:rsid w:val="000048DA"/>
    <w:rsid w:val="00005317"/>
    <w:rsid w:val="00006618"/>
    <w:rsid w:val="00011D0D"/>
    <w:rsid w:val="00011E6D"/>
    <w:rsid w:val="00013F48"/>
    <w:rsid w:val="0001493C"/>
    <w:rsid w:val="00017837"/>
    <w:rsid w:val="00023F4F"/>
    <w:rsid w:val="00025E26"/>
    <w:rsid w:val="000262D4"/>
    <w:rsid w:val="0002749F"/>
    <w:rsid w:val="00027ACB"/>
    <w:rsid w:val="00037327"/>
    <w:rsid w:val="00042FAD"/>
    <w:rsid w:val="0004494E"/>
    <w:rsid w:val="00045B00"/>
    <w:rsid w:val="0004614F"/>
    <w:rsid w:val="00050A01"/>
    <w:rsid w:val="00053903"/>
    <w:rsid w:val="00055F44"/>
    <w:rsid w:val="00057AFF"/>
    <w:rsid w:val="00062063"/>
    <w:rsid w:val="0006218D"/>
    <w:rsid w:val="0006235B"/>
    <w:rsid w:val="00062AC4"/>
    <w:rsid w:val="000632B9"/>
    <w:rsid w:val="00063788"/>
    <w:rsid w:val="000645BE"/>
    <w:rsid w:val="00066CBF"/>
    <w:rsid w:val="00067109"/>
    <w:rsid w:val="00071040"/>
    <w:rsid w:val="00071FE2"/>
    <w:rsid w:val="00072EFB"/>
    <w:rsid w:val="00073AE7"/>
    <w:rsid w:val="0007589E"/>
    <w:rsid w:val="00076BB9"/>
    <w:rsid w:val="00077194"/>
    <w:rsid w:val="000823FF"/>
    <w:rsid w:val="00084A90"/>
    <w:rsid w:val="00086745"/>
    <w:rsid w:val="0009177C"/>
    <w:rsid w:val="00091869"/>
    <w:rsid w:val="00093868"/>
    <w:rsid w:val="000954A5"/>
    <w:rsid w:val="00095777"/>
    <w:rsid w:val="00095F1A"/>
    <w:rsid w:val="000963E8"/>
    <w:rsid w:val="00097AE6"/>
    <w:rsid w:val="000A0078"/>
    <w:rsid w:val="000A741C"/>
    <w:rsid w:val="000A7D26"/>
    <w:rsid w:val="000B0AB4"/>
    <w:rsid w:val="000B33D5"/>
    <w:rsid w:val="000B40A5"/>
    <w:rsid w:val="000B4203"/>
    <w:rsid w:val="000B4233"/>
    <w:rsid w:val="000C7AA6"/>
    <w:rsid w:val="000D154A"/>
    <w:rsid w:val="000D17D8"/>
    <w:rsid w:val="000D1CB1"/>
    <w:rsid w:val="000D210C"/>
    <w:rsid w:val="000D2FC5"/>
    <w:rsid w:val="000D48E3"/>
    <w:rsid w:val="000D4C86"/>
    <w:rsid w:val="000D4C88"/>
    <w:rsid w:val="000E41D1"/>
    <w:rsid w:val="000E52F4"/>
    <w:rsid w:val="000E5624"/>
    <w:rsid w:val="000F0478"/>
    <w:rsid w:val="000F1238"/>
    <w:rsid w:val="00100E42"/>
    <w:rsid w:val="0010781B"/>
    <w:rsid w:val="0010793B"/>
    <w:rsid w:val="001120AD"/>
    <w:rsid w:val="00112403"/>
    <w:rsid w:val="00114F09"/>
    <w:rsid w:val="00115740"/>
    <w:rsid w:val="001158BF"/>
    <w:rsid w:val="00115E10"/>
    <w:rsid w:val="00117A3A"/>
    <w:rsid w:val="001211E4"/>
    <w:rsid w:val="00121A24"/>
    <w:rsid w:val="00122D9C"/>
    <w:rsid w:val="00124DAB"/>
    <w:rsid w:val="00130AA9"/>
    <w:rsid w:val="00131C0C"/>
    <w:rsid w:val="001327BD"/>
    <w:rsid w:val="00132D23"/>
    <w:rsid w:val="00133196"/>
    <w:rsid w:val="0013326C"/>
    <w:rsid w:val="0013542F"/>
    <w:rsid w:val="00135DB2"/>
    <w:rsid w:val="0013674A"/>
    <w:rsid w:val="00137573"/>
    <w:rsid w:val="001375CE"/>
    <w:rsid w:val="0014035F"/>
    <w:rsid w:val="00141365"/>
    <w:rsid w:val="00142437"/>
    <w:rsid w:val="001445D7"/>
    <w:rsid w:val="00144D3F"/>
    <w:rsid w:val="00146146"/>
    <w:rsid w:val="00146D6A"/>
    <w:rsid w:val="00147A99"/>
    <w:rsid w:val="00147DD2"/>
    <w:rsid w:val="00151751"/>
    <w:rsid w:val="001520FC"/>
    <w:rsid w:val="00152342"/>
    <w:rsid w:val="001540A8"/>
    <w:rsid w:val="00156C40"/>
    <w:rsid w:val="00157A20"/>
    <w:rsid w:val="00157AC3"/>
    <w:rsid w:val="00161806"/>
    <w:rsid w:val="00163BAA"/>
    <w:rsid w:val="00163EDB"/>
    <w:rsid w:val="00164CE5"/>
    <w:rsid w:val="00165F41"/>
    <w:rsid w:val="00172A31"/>
    <w:rsid w:val="001757E5"/>
    <w:rsid w:val="001774CD"/>
    <w:rsid w:val="00181DA5"/>
    <w:rsid w:val="001822D6"/>
    <w:rsid w:val="001826A1"/>
    <w:rsid w:val="00182E6A"/>
    <w:rsid w:val="001858C7"/>
    <w:rsid w:val="00185E0C"/>
    <w:rsid w:val="001862BD"/>
    <w:rsid w:val="00192FC2"/>
    <w:rsid w:val="0019404F"/>
    <w:rsid w:val="00194673"/>
    <w:rsid w:val="00195856"/>
    <w:rsid w:val="001965BF"/>
    <w:rsid w:val="00196AC8"/>
    <w:rsid w:val="00196C50"/>
    <w:rsid w:val="001A012D"/>
    <w:rsid w:val="001A1224"/>
    <w:rsid w:val="001A1E13"/>
    <w:rsid w:val="001A2E4E"/>
    <w:rsid w:val="001A5DAC"/>
    <w:rsid w:val="001A6868"/>
    <w:rsid w:val="001A7912"/>
    <w:rsid w:val="001A79C9"/>
    <w:rsid w:val="001B1F17"/>
    <w:rsid w:val="001B2568"/>
    <w:rsid w:val="001B4081"/>
    <w:rsid w:val="001B4229"/>
    <w:rsid w:val="001B5522"/>
    <w:rsid w:val="001B6B6B"/>
    <w:rsid w:val="001B7510"/>
    <w:rsid w:val="001C085E"/>
    <w:rsid w:val="001C0CE6"/>
    <w:rsid w:val="001C412A"/>
    <w:rsid w:val="001C57A8"/>
    <w:rsid w:val="001C6816"/>
    <w:rsid w:val="001D066E"/>
    <w:rsid w:val="001D1190"/>
    <w:rsid w:val="001D21F3"/>
    <w:rsid w:val="001D76E3"/>
    <w:rsid w:val="001D7797"/>
    <w:rsid w:val="001E0A71"/>
    <w:rsid w:val="001E2644"/>
    <w:rsid w:val="001E293C"/>
    <w:rsid w:val="001E2B62"/>
    <w:rsid w:val="001E45CB"/>
    <w:rsid w:val="001E48C7"/>
    <w:rsid w:val="001E67AD"/>
    <w:rsid w:val="001E68AA"/>
    <w:rsid w:val="001E6A1A"/>
    <w:rsid w:val="001E6F77"/>
    <w:rsid w:val="001E777B"/>
    <w:rsid w:val="001F2DCA"/>
    <w:rsid w:val="001F4303"/>
    <w:rsid w:val="001F476B"/>
    <w:rsid w:val="00202538"/>
    <w:rsid w:val="00203771"/>
    <w:rsid w:val="00207C50"/>
    <w:rsid w:val="00207ECB"/>
    <w:rsid w:val="00212FB8"/>
    <w:rsid w:val="002133F4"/>
    <w:rsid w:val="00215F9C"/>
    <w:rsid w:val="0021637B"/>
    <w:rsid w:val="0021774A"/>
    <w:rsid w:val="00220D15"/>
    <w:rsid w:val="00221496"/>
    <w:rsid w:val="002217EF"/>
    <w:rsid w:val="00221838"/>
    <w:rsid w:val="00221AE3"/>
    <w:rsid w:val="00221C8A"/>
    <w:rsid w:val="00223A1A"/>
    <w:rsid w:val="0023091D"/>
    <w:rsid w:val="00230C56"/>
    <w:rsid w:val="0023190D"/>
    <w:rsid w:val="0023505D"/>
    <w:rsid w:val="00235B28"/>
    <w:rsid w:val="00236268"/>
    <w:rsid w:val="00236294"/>
    <w:rsid w:val="00236F37"/>
    <w:rsid w:val="00237651"/>
    <w:rsid w:val="0024063A"/>
    <w:rsid w:val="0024070A"/>
    <w:rsid w:val="00241DA5"/>
    <w:rsid w:val="00242D81"/>
    <w:rsid w:val="0024315C"/>
    <w:rsid w:val="00243333"/>
    <w:rsid w:val="00244CA3"/>
    <w:rsid w:val="00247B34"/>
    <w:rsid w:val="0025267D"/>
    <w:rsid w:val="002536C6"/>
    <w:rsid w:val="00253CC4"/>
    <w:rsid w:val="0025476E"/>
    <w:rsid w:val="00260329"/>
    <w:rsid w:val="002616B7"/>
    <w:rsid w:val="0026195C"/>
    <w:rsid w:val="00262653"/>
    <w:rsid w:val="002660CA"/>
    <w:rsid w:val="0027000F"/>
    <w:rsid w:val="00270312"/>
    <w:rsid w:val="002720FE"/>
    <w:rsid w:val="00272EAB"/>
    <w:rsid w:val="00273FEF"/>
    <w:rsid w:val="002747E7"/>
    <w:rsid w:val="00280032"/>
    <w:rsid w:val="0028129B"/>
    <w:rsid w:val="00281F6D"/>
    <w:rsid w:val="00284442"/>
    <w:rsid w:val="00284FA1"/>
    <w:rsid w:val="002851EB"/>
    <w:rsid w:val="002909EA"/>
    <w:rsid w:val="002912BC"/>
    <w:rsid w:val="00292018"/>
    <w:rsid w:val="002933A1"/>
    <w:rsid w:val="00293655"/>
    <w:rsid w:val="002943EC"/>
    <w:rsid w:val="002972A5"/>
    <w:rsid w:val="002A1C97"/>
    <w:rsid w:val="002A2B1B"/>
    <w:rsid w:val="002A3585"/>
    <w:rsid w:val="002A37CA"/>
    <w:rsid w:val="002A3A65"/>
    <w:rsid w:val="002A484B"/>
    <w:rsid w:val="002A4CE6"/>
    <w:rsid w:val="002A4E3B"/>
    <w:rsid w:val="002A6FEB"/>
    <w:rsid w:val="002A74C3"/>
    <w:rsid w:val="002B01A1"/>
    <w:rsid w:val="002B13CB"/>
    <w:rsid w:val="002B1C69"/>
    <w:rsid w:val="002B2B32"/>
    <w:rsid w:val="002B3804"/>
    <w:rsid w:val="002B4181"/>
    <w:rsid w:val="002B5775"/>
    <w:rsid w:val="002B58D2"/>
    <w:rsid w:val="002B5CF0"/>
    <w:rsid w:val="002B643B"/>
    <w:rsid w:val="002B76CE"/>
    <w:rsid w:val="002C04B8"/>
    <w:rsid w:val="002C479A"/>
    <w:rsid w:val="002C485C"/>
    <w:rsid w:val="002C5749"/>
    <w:rsid w:val="002C7891"/>
    <w:rsid w:val="002D308C"/>
    <w:rsid w:val="002D6663"/>
    <w:rsid w:val="002D666F"/>
    <w:rsid w:val="002D6B3F"/>
    <w:rsid w:val="002D6D5F"/>
    <w:rsid w:val="002D7E4C"/>
    <w:rsid w:val="002E02D7"/>
    <w:rsid w:val="002E0E7B"/>
    <w:rsid w:val="002E16E8"/>
    <w:rsid w:val="002E3C8D"/>
    <w:rsid w:val="002E6560"/>
    <w:rsid w:val="002E6FD7"/>
    <w:rsid w:val="002F00D4"/>
    <w:rsid w:val="002F05ED"/>
    <w:rsid w:val="002F175A"/>
    <w:rsid w:val="002F3C41"/>
    <w:rsid w:val="002F4151"/>
    <w:rsid w:val="002F4B75"/>
    <w:rsid w:val="002F5BB1"/>
    <w:rsid w:val="002F63ED"/>
    <w:rsid w:val="003008BE"/>
    <w:rsid w:val="003013EB"/>
    <w:rsid w:val="0030235D"/>
    <w:rsid w:val="00303187"/>
    <w:rsid w:val="00305058"/>
    <w:rsid w:val="003068C3"/>
    <w:rsid w:val="003071E1"/>
    <w:rsid w:val="003111A6"/>
    <w:rsid w:val="00312374"/>
    <w:rsid w:val="00321509"/>
    <w:rsid w:val="00321A6C"/>
    <w:rsid w:val="00322332"/>
    <w:rsid w:val="00322543"/>
    <w:rsid w:val="00322FF5"/>
    <w:rsid w:val="00327999"/>
    <w:rsid w:val="00331344"/>
    <w:rsid w:val="00332D86"/>
    <w:rsid w:val="003333E4"/>
    <w:rsid w:val="00336B12"/>
    <w:rsid w:val="00341551"/>
    <w:rsid w:val="00346B1A"/>
    <w:rsid w:val="00346D94"/>
    <w:rsid w:val="00347036"/>
    <w:rsid w:val="00350143"/>
    <w:rsid w:val="00350B18"/>
    <w:rsid w:val="00350D4D"/>
    <w:rsid w:val="00351008"/>
    <w:rsid w:val="0035161F"/>
    <w:rsid w:val="003529AC"/>
    <w:rsid w:val="00353965"/>
    <w:rsid w:val="00355D11"/>
    <w:rsid w:val="003564DE"/>
    <w:rsid w:val="00357AF6"/>
    <w:rsid w:val="00357DCB"/>
    <w:rsid w:val="00357E76"/>
    <w:rsid w:val="00360149"/>
    <w:rsid w:val="00360296"/>
    <w:rsid w:val="00360933"/>
    <w:rsid w:val="00360D88"/>
    <w:rsid w:val="00362BDC"/>
    <w:rsid w:val="00363A91"/>
    <w:rsid w:val="00364220"/>
    <w:rsid w:val="00365342"/>
    <w:rsid w:val="00366CF2"/>
    <w:rsid w:val="00366E1E"/>
    <w:rsid w:val="00370F8F"/>
    <w:rsid w:val="00372B84"/>
    <w:rsid w:val="00372F46"/>
    <w:rsid w:val="003737F1"/>
    <w:rsid w:val="00373DF6"/>
    <w:rsid w:val="00374466"/>
    <w:rsid w:val="003758F4"/>
    <w:rsid w:val="00376D4E"/>
    <w:rsid w:val="00380944"/>
    <w:rsid w:val="00380CAA"/>
    <w:rsid w:val="00383112"/>
    <w:rsid w:val="00383AC3"/>
    <w:rsid w:val="003841BD"/>
    <w:rsid w:val="00390A31"/>
    <w:rsid w:val="00390EB5"/>
    <w:rsid w:val="00392B1B"/>
    <w:rsid w:val="00396F25"/>
    <w:rsid w:val="0039754B"/>
    <w:rsid w:val="0039763A"/>
    <w:rsid w:val="003A20D9"/>
    <w:rsid w:val="003A27C2"/>
    <w:rsid w:val="003A5F68"/>
    <w:rsid w:val="003A65EA"/>
    <w:rsid w:val="003A7BAC"/>
    <w:rsid w:val="003B0B57"/>
    <w:rsid w:val="003B1041"/>
    <w:rsid w:val="003B1892"/>
    <w:rsid w:val="003B19E4"/>
    <w:rsid w:val="003B216C"/>
    <w:rsid w:val="003B25C0"/>
    <w:rsid w:val="003B500F"/>
    <w:rsid w:val="003B7C4B"/>
    <w:rsid w:val="003C10EB"/>
    <w:rsid w:val="003C29E8"/>
    <w:rsid w:val="003C62AC"/>
    <w:rsid w:val="003C62D5"/>
    <w:rsid w:val="003C62E2"/>
    <w:rsid w:val="003C6E1C"/>
    <w:rsid w:val="003D19B3"/>
    <w:rsid w:val="003D43A4"/>
    <w:rsid w:val="003D472F"/>
    <w:rsid w:val="003E0E3E"/>
    <w:rsid w:val="003E2B53"/>
    <w:rsid w:val="003E34FB"/>
    <w:rsid w:val="003E3EBF"/>
    <w:rsid w:val="003E5B34"/>
    <w:rsid w:val="003E7AE7"/>
    <w:rsid w:val="003E7C0A"/>
    <w:rsid w:val="003F0483"/>
    <w:rsid w:val="003F09F9"/>
    <w:rsid w:val="003F1070"/>
    <w:rsid w:val="003F1816"/>
    <w:rsid w:val="003F3126"/>
    <w:rsid w:val="003F432F"/>
    <w:rsid w:val="003F4A26"/>
    <w:rsid w:val="003F7B91"/>
    <w:rsid w:val="004001CD"/>
    <w:rsid w:val="00400472"/>
    <w:rsid w:val="00400504"/>
    <w:rsid w:val="00402250"/>
    <w:rsid w:val="0040278D"/>
    <w:rsid w:val="004032AD"/>
    <w:rsid w:val="00403A27"/>
    <w:rsid w:val="00403CD5"/>
    <w:rsid w:val="0040503F"/>
    <w:rsid w:val="0040549E"/>
    <w:rsid w:val="004066BE"/>
    <w:rsid w:val="00407135"/>
    <w:rsid w:val="004072BC"/>
    <w:rsid w:val="0040790E"/>
    <w:rsid w:val="0041023B"/>
    <w:rsid w:val="00410A64"/>
    <w:rsid w:val="00411430"/>
    <w:rsid w:val="0041271E"/>
    <w:rsid w:val="00414716"/>
    <w:rsid w:val="00414EF7"/>
    <w:rsid w:val="004152B0"/>
    <w:rsid w:val="00426374"/>
    <w:rsid w:val="00426F1E"/>
    <w:rsid w:val="004319F5"/>
    <w:rsid w:val="00432E07"/>
    <w:rsid w:val="00433CF0"/>
    <w:rsid w:val="00437930"/>
    <w:rsid w:val="0044134E"/>
    <w:rsid w:val="004423C3"/>
    <w:rsid w:val="00443527"/>
    <w:rsid w:val="0044437B"/>
    <w:rsid w:val="004449C7"/>
    <w:rsid w:val="004458F8"/>
    <w:rsid w:val="00451022"/>
    <w:rsid w:val="0045269D"/>
    <w:rsid w:val="00454272"/>
    <w:rsid w:val="00455A0F"/>
    <w:rsid w:val="004563DD"/>
    <w:rsid w:val="00457CB0"/>
    <w:rsid w:val="00457EDB"/>
    <w:rsid w:val="00460D43"/>
    <w:rsid w:val="00461962"/>
    <w:rsid w:val="00461F35"/>
    <w:rsid w:val="00463C02"/>
    <w:rsid w:val="00467CE0"/>
    <w:rsid w:val="004709EA"/>
    <w:rsid w:val="00471DF0"/>
    <w:rsid w:val="004734A7"/>
    <w:rsid w:val="004738D5"/>
    <w:rsid w:val="004756AC"/>
    <w:rsid w:val="00475AF6"/>
    <w:rsid w:val="00482069"/>
    <w:rsid w:val="0048398C"/>
    <w:rsid w:val="00484D4B"/>
    <w:rsid w:val="004855BA"/>
    <w:rsid w:val="00487277"/>
    <w:rsid w:val="004878DC"/>
    <w:rsid w:val="00487CBA"/>
    <w:rsid w:val="00487DE3"/>
    <w:rsid w:val="00491434"/>
    <w:rsid w:val="004925E3"/>
    <w:rsid w:val="00494A74"/>
    <w:rsid w:val="00497B42"/>
    <w:rsid w:val="00497D9C"/>
    <w:rsid w:val="004A3D38"/>
    <w:rsid w:val="004A46AC"/>
    <w:rsid w:val="004A68FB"/>
    <w:rsid w:val="004A79E0"/>
    <w:rsid w:val="004B0253"/>
    <w:rsid w:val="004B43CD"/>
    <w:rsid w:val="004B4545"/>
    <w:rsid w:val="004B6B71"/>
    <w:rsid w:val="004B7075"/>
    <w:rsid w:val="004C2025"/>
    <w:rsid w:val="004C28DD"/>
    <w:rsid w:val="004C4503"/>
    <w:rsid w:val="004C5C55"/>
    <w:rsid w:val="004C5F08"/>
    <w:rsid w:val="004C6C60"/>
    <w:rsid w:val="004D0447"/>
    <w:rsid w:val="004D0732"/>
    <w:rsid w:val="004D0FA5"/>
    <w:rsid w:val="004D1382"/>
    <w:rsid w:val="004D2AC2"/>
    <w:rsid w:val="004D2B4C"/>
    <w:rsid w:val="004D4993"/>
    <w:rsid w:val="004D53C6"/>
    <w:rsid w:val="004D5B8E"/>
    <w:rsid w:val="004D6341"/>
    <w:rsid w:val="004D6ABC"/>
    <w:rsid w:val="004D74E8"/>
    <w:rsid w:val="004E2E2C"/>
    <w:rsid w:val="004E4163"/>
    <w:rsid w:val="004E4277"/>
    <w:rsid w:val="004E4F4B"/>
    <w:rsid w:val="004E690D"/>
    <w:rsid w:val="004F18A1"/>
    <w:rsid w:val="004F36F3"/>
    <w:rsid w:val="004F41A8"/>
    <w:rsid w:val="004F4B9A"/>
    <w:rsid w:val="004F5EA7"/>
    <w:rsid w:val="004F721B"/>
    <w:rsid w:val="004F7E4B"/>
    <w:rsid w:val="005025DE"/>
    <w:rsid w:val="00502CF3"/>
    <w:rsid w:val="00504DC8"/>
    <w:rsid w:val="00505BE3"/>
    <w:rsid w:val="00510EC1"/>
    <w:rsid w:val="00511E1E"/>
    <w:rsid w:val="00512ED9"/>
    <w:rsid w:val="00512FFC"/>
    <w:rsid w:val="0051376C"/>
    <w:rsid w:val="00515A64"/>
    <w:rsid w:val="00516081"/>
    <w:rsid w:val="0051745E"/>
    <w:rsid w:val="00521DC1"/>
    <w:rsid w:val="005234AE"/>
    <w:rsid w:val="0052581B"/>
    <w:rsid w:val="00525C40"/>
    <w:rsid w:val="00526DCA"/>
    <w:rsid w:val="0052739B"/>
    <w:rsid w:val="005307F6"/>
    <w:rsid w:val="0053110A"/>
    <w:rsid w:val="0053252A"/>
    <w:rsid w:val="00532E60"/>
    <w:rsid w:val="0053344A"/>
    <w:rsid w:val="00534C58"/>
    <w:rsid w:val="005355D0"/>
    <w:rsid w:val="00535BE6"/>
    <w:rsid w:val="00537042"/>
    <w:rsid w:val="00537F54"/>
    <w:rsid w:val="0054209D"/>
    <w:rsid w:val="00542AEB"/>
    <w:rsid w:val="00542C0A"/>
    <w:rsid w:val="00544A23"/>
    <w:rsid w:val="00544AA8"/>
    <w:rsid w:val="00544BE3"/>
    <w:rsid w:val="00546A5E"/>
    <w:rsid w:val="00547388"/>
    <w:rsid w:val="00547F9E"/>
    <w:rsid w:val="00547FE4"/>
    <w:rsid w:val="005509A3"/>
    <w:rsid w:val="00550E12"/>
    <w:rsid w:val="005513AD"/>
    <w:rsid w:val="005514BF"/>
    <w:rsid w:val="0055157C"/>
    <w:rsid w:val="00551EE7"/>
    <w:rsid w:val="00552A5B"/>
    <w:rsid w:val="00557837"/>
    <w:rsid w:val="00557C76"/>
    <w:rsid w:val="00561F9A"/>
    <w:rsid w:val="00562423"/>
    <w:rsid w:val="0056483D"/>
    <w:rsid w:val="00564AA2"/>
    <w:rsid w:val="00565190"/>
    <w:rsid w:val="005667D9"/>
    <w:rsid w:val="00566E16"/>
    <w:rsid w:val="00567AD2"/>
    <w:rsid w:val="00570EE3"/>
    <w:rsid w:val="00571B7B"/>
    <w:rsid w:val="00573B3C"/>
    <w:rsid w:val="0057456D"/>
    <w:rsid w:val="00575E49"/>
    <w:rsid w:val="00575F81"/>
    <w:rsid w:val="005832DB"/>
    <w:rsid w:val="00583894"/>
    <w:rsid w:val="005865A7"/>
    <w:rsid w:val="005869A2"/>
    <w:rsid w:val="005928FF"/>
    <w:rsid w:val="00593935"/>
    <w:rsid w:val="00594AA0"/>
    <w:rsid w:val="005956E5"/>
    <w:rsid w:val="00596B31"/>
    <w:rsid w:val="005A06B8"/>
    <w:rsid w:val="005A1BF9"/>
    <w:rsid w:val="005A211B"/>
    <w:rsid w:val="005A2ABC"/>
    <w:rsid w:val="005A2C01"/>
    <w:rsid w:val="005A32B8"/>
    <w:rsid w:val="005A391B"/>
    <w:rsid w:val="005A3DAD"/>
    <w:rsid w:val="005A5F65"/>
    <w:rsid w:val="005A7E08"/>
    <w:rsid w:val="005B17F5"/>
    <w:rsid w:val="005B2E11"/>
    <w:rsid w:val="005B426C"/>
    <w:rsid w:val="005B51CB"/>
    <w:rsid w:val="005B5EFC"/>
    <w:rsid w:val="005B7BDA"/>
    <w:rsid w:val="005C1B32"/>
    <w:rsid w:val="005C3945"/>
    <w:rsid w:val="005C6A01"/>
    <w:rsid w:val="005D110B"/>
    <w:rsid w:val="005E17D9"/>
    <w:rsid w:val="005E2572"/>
    <w:rsid w:val="005E5061"/>
    <w:rsid w:val="005E519C"/>
    <w:rsid w:val="005E5A7E"/>
    <w:rsid w:val="005E6A90"/>
    <w:rsid w:val="005E7AD1"/>
    <w:rsid w:val="005F0912"/>
    <w:rsid w:val="005F0C69"/>
    <w:rsid w:val="005F1F88"/>
    <w:rsid w:val="005F24A4"/>
    <w:rsid w:val="005F6E35"/>
    <w:rsid w:val="00602C0E"/>
    <w:rsid w:val="00605EF6"/>
    <w:rsid w:val="006063C2"/>
    <w:rsid w:val="00606D61"/>
    <w:rsid w:val="00611284"/>
    <w:rsid w:val="0061574F"/>
    <w:rsid w:val="0061728E"/>
    <w:rsid w:val="0062064B"/>
    <w:rsid w:val="0062259C"/>
    <w:rsid w:val="00622B4E"/>
    <w:rsid w:val="00623CA5"/>
    <w:rsid w:val="00623E88"/>
    <w:rsid w:val="006244BF"/>
    <w:rsid w:val="006258F1"/>
    <w:rsid w:val="006260FC"/>
    <w:rsid w:val="006265C8"/>
    <w:rsid w:val="00626B80"/>
    <w:rsid w:val="00627822"/>
    <w:rsid w:val="006304B8"/>
    <w:rsid w:val="006316BD"/>
    <w:rsid w:val="00631B84"/>
    <w:rsid w:val="00632182"/>
    <w:rsid w:val="00633B0D"/>
    <w:rsid w:val="00633E23"/>
    <w:rsid w:val="0063463D"/>
    <w:rsid w:val="00637389"/>
    <w:rsid w:val="00637AD0"/>
    <w:rsid w:val="0064058A"/>
    <w:rsid w:val="00641F99"/>
    <w:rsid w:val="00643FF2"/>
    <w:rsid w:val="0064657F"/>
    <w:rsid w:val="00646A99"/>
    <w:rsid w:val="0065082C"/>
    <w:rsid w:val="00651B3E"/>
    <w:rsid w:val="006525E3"/>
    <w:rsid w:val="00652A77"/>
    <w:rsid w:val="00653C35"/>
    <w:rsid w:val="00654DD1"/>
    <w:rsid w:val="00655729"/>
    <w:rsid w:val="00661119"/>
    <w:rsid w:val="0066425D"/>
    <w:rsid w:val="00664567"/>
    <w:rsid w:val="0066479B"/>
    <w:rsid w:val="00665ABF"/>
    <w:rsid w:val="00666131"/>
    <w:rsid w:val="00666EF1"/>
    <w:rsid w:val="006671B1"/>
    <w:rsid w:val="00667394"/>
    <w:rsid w:val="0067046A"/>
    <w:rsid w:val="006708C5"/>
    <w:rsid w:val="00670CD0"/>
    <w:rsid w:val="006717A8"/>
    <w:rsid w:val="00672622"/>
    <w:rsid w:val="006729AF"/>
    <w:rsid w:val="00675102"/>
    <w:rsid w:val="006753E6"/>
    <w:rsid w:val="006763E6"/>
    <w:rsid w:val="0068122D"/>
    <w:rsid w:val="00682BE9"/>
    <w:rsid w:val="00683515"/>
    <w:rsid w:val="00690A56"/>
    <w:rsid w:val="00691F55"/>
    <w:rsid w:val="00692011"/>
    <w:rsid w:val="00693620"/>
    <w:rsid w:val="00695CC2"/>
    <w:rsid w:val="00696521"/>
    <w:rsid w:val="006A22ED"/>
    <w:rsid w:val="006A489F"/>
    <w:rsid w:val="006A580B"/>
    <w:rsid w:val="006A79CC"/>
    <w:rsid w:val="006A7E69"/>
    <w:rsid w:val="006B03AF"/>
    <w:rsid w:val="006B0C27"/>
    <w:rsid w:val="006B230E"/>
    <w:rsid w:val="006B275C"/>
    <w:rsid w:val="006B27E0"/>
    <w:rsid w:val="006B371F"/>
    <w:rsid w:val="006B4D81"/>
    <w:rsid w:val="006B7DB7"/>
    <w:rsid w:val="006C16AE"/>
    <w:rsid w:val="006C1A3F"/>
    <w:rsid w:val="006C1B82"/>
    <w:rsid w:val="006C50EC"/>
    <w:rsid w:val="006C594C"/>
    <w:rsid w:val="006C7B0E"/>
    <w:rsid w:val="006C7B8C"/>
    <w:rsid w:val="006D0EEC"/>
    <w:rsid w:val="006D122B"/>
    <w:rsid w:val="006D1A8D"/>
    <w:rsid w:val="006D1EB6"/>
    <w:rsid w:val="006D240B"/>
    <w:rsid w:val="006D37F3"/>
    <w:rsid w:val="006D56D0"/>
    <w:rsid w:val="006D6BAF"/>
    <w:rsid w:val="006E4D87"/>
    <w:rsid w:val="006E4E2A"/>
    <w:rsid w:val="006E6961"/>
    <w:rsid w:val="006E737B"/>
    <w:rsid w:val="006E7F32"/>
    <w:rsid w:val="006F4DF4"/>
    <w:rsid w:val="006F4E49"/>
    <w:rsid w:val="006F60BD"/>
    <w:rsid w:val="00701157"/>
    <w:rsid w:val="00702C88"/>
    <w:rsid w:val="00702F54"/>
    <w:rsid w:val="00705285"/>
    <w:rsid w:val="00710C7B"/>
    <w:rsid w:val="00711074"/>
    <w:rsid w:val="0071254D"/>
    <w:rsid w:val="00714235"/>
    <w:rsid w:val="00714D35"/>
    <w:rsid w:val="00715D3C"/>
    <w:rsid w:val="00720164"/>
    <w:rsid w:val="007203C0"/>
    <w:rsid w:val="00721031"/>
    <w:rsid w:val="00722DA0"/>
    <w:rsid w:val="00723A5D"/>
    <w:rsid w:val="007244D6"/>
    <w:rsid w:val="00725DB2"/>
    <w:rsid w:val="007263DC"/>
    <w:rsid w:val="00727C7F"/>
    <w:rsid w:val="00727FD5"/>
    <w:rsid w:val="007304D4"/>
    <w:rsid w:val="007308F8"/>
    <w:rsid w:val="00732CCD"/>
    <w:rsid w:val="0073378E"/>
    <w:rsid w:val="007346BB"/>
    <w:rsid w:val="0073563C"/>
    <w:rsid w:val="00735655"/>
    <w:rsid w:val="00740ABE"/>
    <w:rsid w:val="00742C28"/>
    <w:rsid w:val="007461A1"/>
    <w:rsid w:val="00747A1C"/>
    <w:rsid w:val="00747AD9"/>
    <w:rsid w:val="0075053F"/>
    <w:rsid w:val="00752C39"/>
    <w:rsid w:val="00753F3C"/>
    <w:rsid w:val="007565FB"/>
    <w:rsid w:val="00756B40"/>
    <w:rsid w:val="00756C05"/>
    <w:rsid w:val="007573D8"/>
    <w:rsid w:val="00762DD2"/>
    <w:rsid w:val="007725D0"/>
    <w:rsid w:val="00775836"/>
    <w:rsid w:val="00775DE1"/>
    <w:rsid w:val="00775DF6"/>
    <w:rsid w:val="00776131"/>
    <w:rsid w:val="00776620"/>
    <w:rsid w:val="0078082D"/>
    <w:rsid w:val="00781907"/>
    <w:rsid w:val="0078246F"/>
    <w:rsid w:val="007827EE"/>
    <w:rsid w:val="00783557"/>
    <w:rsid w:val="0078380B"/>
    <w:rsid w:val="00784A54"/>
    <w:rsid w:val="007874F0"/>
    <w:rsid w:val="00792D9E"/>
    <w:rsid w:val="00796BA2"/>
    <w:rsid w:val="007A1E5A"/>
    <w:rsid w:val="007A2594"/>
    <w:rsid w:val="007A28D3"/>
    <w:rsid w:val="007A3A8D"/>
    <w:rsid w:val="007A3E90"/>
    <w:rsid w:val="007A6A0D"/>
    <w:rsid w:val="007A6B89"/>
    <w:rsid w:val="007A6EED"/>
    <w:rsid w:val="007A7B9B"/>
    <w:rsid w:val="007A7CDB"/>
    <w:rsid w:val="007A7F75"/>
    <w:rsid w:val="007B01E1"/>
    <w:rsid w:val="007B0407"/>
    <w:rsid w:val="007B08DF"/>
    <w:rsid w:val="007B21A5"/>
    <w:rsid w:val="007B3606"/>
    <w:rsid w:val="007B3E5A"/>
    <w:rsid w:val="007B3F03"/>
    <w:rsid w:val="007B413D"/>
    <w:rsid w:val="007B47B3"/>
    <w:rsid w:val="007B6920"/>
    <w:rsid w:val="007B7440"/>
    <w:rsid w:val="007C01AE"/>
    <w:rsid w:val="007C155D"/>
    <w:rsid w:val="007C2777"/>
    <w:rsid w:val="007C53D2"/>
    <w:rsid w:val="007C6CA7"/>
    <w:rsid w:val="007C77B5"/>
    <w:rsid w:val="007D00DA"/>
    <w:rsid w:val="007D0829"/>
    <w:rsid w:val="007D0EC5"/>
    <w:rsid w:val="007D1347"/>
    <w:rsid w:val="007D2B5C"/>
    <w:rsid w:val="007D48C0"/>
    <w:rsid w:val="007D517D"/>
    <w:rsid w:val="007E029E"/>
    <w:rsid w:val="007E062A"/>
    <w:rsid w:val="007E32FF"/>
    <w:rsid w:val="007E761C"/>
    <w:rsid w:val="007F20AA"/>
    <w:rsid w:val="007F2579"/>
    <w:rsid w:val="007F2D0C"/>
    <w:rsid w:val="007F5177"/>
    <w:rsid w:val="007F5731"/>
    <w:rsid w:val="007F797C"/>
    <w:rsid w:val="007F7A17"/>
    <w:rsid w:val="00803170"/>
    <w:rsid w:val="008039B5"/>
    <w:rsid w:val="00805E32"/>
    <w:rsid w:val="008071B2"/>
    <w:rsid w:val="00807F99"/>
    <w:rsid w:val="00812508"/>
    <w:rsid w:val="00814E0F"/>
    <w:rsid w:val="008155FE"/>
    <w:rsid w:val="00815959"/>
    <w:rsid w:val="0082397B"/>
    <w:rsid w:val="00825094"/>
    <w:rsid w:val="0082539C"/>
    <w:rsid w:val="00825A91"/>
    <w:rsid w:val="008310D7"/>
    <w:rsid w:val="00832878"/>
    <w:rsid w:val="00832A2F"/>
    <w:rsid w:val="00832D04"/>
    <w:rsid w:val="0083465A"/>
    <w:rsid w:val="008361C6"/>
    <w:rsid w:val="00836A19"/>
    <w:rsid w:val="0083706C"/>
    <w:rsid w:val="008405EB"/>
    <w:rsid w:val="0084178D"/>
    <w:rsid w:val="008425FB"/>
    <w:rsid w:val="00843FE2"/>
    <w:rsid w:val="00851E9C"/>
    <w:rsid w:val="008554C4"/>
    <w:rsid w:val="00856597"/>
    <w:rsid w:val="0085703F"/>
    <w:rsid w:val="00860132"/>
    <w:rsid w:val="00861338"/>
    <w:rsid w:val="008613D1"/>
    <w:rsid w:val="00861459"/>
    <w:rsid w:val="00861E76"/>
    <w:rsid w:val="00862B35"/>
    <w:rsid w:val="00862E2D"/>
    <w:rsid w:val="00863018"/>
    <w:rsid w:val="00865335"/>
    <w:rsid w:val="00865742"/>
    <w:rsid w:val="00866387"/>
    <w:rsid w:val="00866ADF"/>
    <w:rsid w:val="00866BB7"/>
    <w:rsid w:val="00867054"/>
    <w:rsid w:val="00872BAC"/>
    <w:rsid w:val="00872C2E"/>
    <w:rsid w:val="00873523"/>
    <w:rsid w:val="00873CC0"/>
    <w:rsid w:val="0087796E"/>
    <w:rsid w:val="00880822"/>
    <w:rsid w:val="00880D96"/>
    <w:rsid w:val="008848ED"/>
    <w:rsid w:val="00886C01"/>
    <w:rsid w:val="0089009F"/>
    <w:rsid w:val="00891218"/>
    <w:rsid w:val="00891B81"/>
    <w:rsid w:val="00892591"/>
    <w:rsid w:val="00893A9C"/>
    <w:rsid w:val="00894690"/>
    <w:rsid w:val="0089541B"/>
    <w:rsid w:val="0089745C"/>
    <w:rsid w:val="008A07C9"/>
    <w:rsid w:val="008A0E63"/>
    <w:rsid w:val="008A10E5"/>
    <w:rsid w:val="008A14EF"/>
    <w:rsid w:val="008A1A6B"/>
    <w:rsid w:val="008A3508"/>
    <w:rsid w:val="008A510F"/>
    <w:rsid w:val="008B01ED"/>
    <w:rsid w:val="008B140A"/>
    <w:rsid w:val="008B22FB"/>
    <w:rsid w:val="008B4F15"/>
    <w:rsid w:val="008B547D"/>
    <w:rsid w:val="008B607C"/>
    <w:rsid w:val="008B6CD1"/>
    <w:rsid w:val="008B7FA8"/>
    <w:rsid w:val="008C159A"/>
    <w:rsid w:val="008C25C2"/>
    <w:rsid w:val="008C3EFF"/>
    <w:rsid w:val="008C6101"/>
    <w:rsid w:val="008C66AD"/>
    <w:rsid w:val="008C6E87"/>
    <w:rsid w:val="008C7F28"/>
    <w:rsid w:val="008D176A"/>
    <w:rsid w:val="008D1946"/>
    <w:rsid w:val="008D3FA3"/>
    <w:rsid w:val="008D57E7"/>
    <w:rsid w:val="008D65BC"/>
    <w:rsid w:val="008D7066"/>
    <w:rsid w:val="008E569B"/>
    <w:rsid w:val="008E62CC"/>
    <w:rsid w:val="008E72F3"/>
    <w:rsid w:val="008E7624"/>
    <w:rsid w:val="008F2BFC"/>
    <w:rsid w:val="008F3B40"/>
    <w:rsid w:val="008F3F12"/>
    <w:rsid w:val="008F684F"/>
    <w:rsid w:val="008F7153"/>
    <w:rsid w:val="008F789E"/>
    <w:rsid w:val="00902141"/>
    <w:rsid w:val="0090228D"/>
    <w:rsid w:val="009036B2"/>
    <w:rsid w:val="00903B18"/>
    <w:rsid w:val="00904345"/>
    <w:rsid w:val="009063CB"/>
    <w:rsid w:val="00907247"/>
    <w:rsid w:val="00907A90"/>
    <w:rsid w:val="0091011D"/>
    <w:rsid w:val="00910374"/>
    <w:rsid w:val="009106B0"/>
    <w:rsid w:val="00912BBE"/>
    <w:rsid w:val="0091305F"/>
    <w:rsid w:val="00913C19"/>
    <w:rsid w:val="00914A68"/>
    <w:rsid w:val="00916623"/>
    <w:rsid w:val="00916B8D"/>
    <w:rsid w:val="00916E1D"/>
    <w:rsid w:val="00916FAF"/>
    <w:rsid w:val="00921E32"/>
    <w:rsid w:val="009246EC"/>
    <w:rsid w:val="00924859"/>
    <w:rsid w:val="00924C5A"/>
    <w:rsid w:val="00925576"/>
    <w:rsid w:val="00926942"/>
    <w:rsid w:val="00926F12"/>
    <w:rsid w:val="00927752"/>
    <w:rsid w:val="00932A4D"/>
    <w:rsid w:val="0093313A"/>
    <w:rsid w:val="00933924"/>
    <w:rsid w:val="009432A5"/>
    <w:rsid w:val="009435F8"/>
    <w:rsid w:val="00943CBB"/>
    <w:rsid w:val="009451C0"/>
    <w:rsid w:val="0094595B"/>
    <w:rsid w:val="00946F9A"/>
    <w:rsid w:val="00947F15"/>
    <w:rsid w:val="00947FF2"/>
    <w:rsid w:val="00950C5B"/>
    <w:rsid w:val="00954392"/>
    <w:rsid w:val="00956E04"/>
    <w:rsid w:val="00961004"/>
    <w:rsid w:val="00961A51"/>
    <w:rsid w:val="00961D56"/>
    <w:rsid w:val="00961E5F"/>
    <w:rsid w:val="009620E1"/>
    <w:rsid w:val="009655D1"/>
    <w:rsid w:val="00967927"/>
    <w:rsid w:val="00967DB2"/>
    <w:rsid w:val="00970E91"/>
    <w:rsid w:val="009746B8"/>
    <w:rsid w:val="009753F9"/>
    <w:rsid w:val="009802FF"/>
    <w:rsid w:val="00981DE9"/>
    <w:rsid w:val="00981F68"/>
    <w:rsid w:val="0098298E"/>
    <w:rsid w:val="0098515B"/>
    <w:rsid w:val="00985A40"/>
    <w:rsid w:val="00991D92"/>
    <w:rsid w:val="00994202"/>
    <w:rsid w:val="009957F1"/>
    <w:rsid w:val="009A1234"/>
    <w:rsid w:val="009A26BA"/>
    <w:rsid w:val="009B035B"/>
    <w:rsid w:val="009B097C"/>
    <w:rsid w:val="009B219B"/>
    <w:rsid w:val="009B3850"/>
    <w:rsid w:val="009B5B8B"/>
    <w:rsid w:val="009B5FA7"/>
    <w:rsid w:val="009B60DC"/>
    <w:rsid w:val="009B672A"/>
    <w:rsid w:val="009B773F"/>
    <w:rsid w:val="009B7997"/>
    <w:rsid w:val="009B7D75"/>
    <w:rsid w:val="009C0426"/>
    <w:rsid w:val="009C0700"/>
    <w:rsid w:val="009C074F"/>
    <w:rsid w:val="009C11DE"/>
    <w:rsid w:val="009C1ED5"/>
    <w:rsid w:val="009C2618"/>
    <w:rsid w:val="009C27F9"/>
    <w:rsid w:val="009C2923"/>
    <w:rsid w:val="009C35A2"/>
    <w:rsid w:val="009C3BA1"/>
    <w:rsid w:val="009C4F04"/>
    <w:rsid w:val="009D1A03"/>
    <w:rsid w:val="009D29C7"/>
    <w:rsid w:val="009D2EC5"/>
    <w:rsid w:val="009E2522"/>
    <w:rsid w:val="009E3EF3"/>
    <w:rsid w:val="009E503E"/>
    <w:rsid w:val="009E61D3"/>
    <w:rsid w:val="009E696B"/>
    <w:rsid w:val="009E7C0D"/>
    <w:rsid w:val="009F191A"/>
    <w:rsid w:val="009F1D02"/>
    <w:rsid w:val="009F401C"/>
    <w:rsid w:val="009F43FD"/>
    <w:rsid w:val="009F5925"/>
    <w:rsid w:val="009F6591"/>
    <w:rsid w:val="009F7BA6"/>
    <w:rsid w:val="00A00863"/>
    <w:rsid w:val="00A02899"/>
    <w:rsid w:val="00A06346"/>
    <w:rsid w:val="00A07CFC"/>
    <w:rsid w:val="00A1097B"/>
    <w:rsid w:val="00A12525"/>
    <w:rsid w:val="00A12F2E"/>
    <w:rsid w:val="00A1487A"/>
    <w:rsid w:val="00A14B7D"/>
    <w:rsid w:val="00A16B64"/>
    <w:rsid w:val="00A20694"/>
    <w:rsid w:val="00A227B3"/>
    <w:rsid w:val="00A233B3"/>
    <w:rsid w:val="00A2442F"/>
    <w:rsid w:val="00A24D8E"/>
    <w:rsid w:val="00A27F8C"/>
    <w:rsid w:val="00A30B85"/>
    <w:rsid w:val="00A31475"/>
    <w:rsid w:val="00A31730"/>
    <w:rsid w:val="00A35994"/>
    <w:rsid w:val="00A3600C"/>
    <w:rsid w:val="00A3608F"/>
    <w:rsid w:val="00A40875"/>
    <w:rsid w:val="00A432A8"/>
    <w:rsid w:val="00A440D8"/>
    <w:rsid w:val="00A478EC"/>
    <w:rsid w:val="00A47E33"/>
    <w:rsid w:val="00A500D8"/>
    <w:rsid w:val="00A54862"/>
    <w:rsid w:val="00A553C7"/>
    <w:rsid w:val="00A57EE9"/>
    <w:rsid w:val="00A60553"/>
    <w:rsid w:val="00A6062F"/>
    <w:rsid w:val="00A60D05"/>
    <w:rsid w:val="00A61379"/>
    <w:rsid w:val="00A626B8"/>
    <w:rsid w:val="00A64E27"/>
    <w:rsid w:val="00A668A5"/>
    <w:rsid w:val="00A678A6"/>
    <w:rsid w:val="00A70825"/>
    <w:rsid w:val="00A74CF0"/>
    <w:rsid w:val="00A75446"/>
    <w:rsid w:val="00A7759A"/>
    <w:rsid w:val="00A77682"/>
    <w:rsid w:val="00A81E31"/>
    <w:rsid w:val="00A82F89"/>
    <w:rsid w:val="00A83D4C"/>
    <w:rsid w:val="00A84EBB"/>
    <w:rsid w:val="00A85607"/>
    <w:rsid w:val="00A86EB5"/>
    <w:rsid w:val="00A86EB6"/>
    <w:rsid w:val="00A90080"/>
    <w:rsid w:val="00A9168E"/>
    <w:rsid w:val="00A96227"/>
    <w:rsid w:val="00A97D80"/>
    <w:rsid w:val="00AA370C"/>
    <w:rsid w:val="00AA652A"/>
    <w:rsid w:val="00AB07A3"/>
    <w:rsid w:val="00AB2AB5"/>
    <w:rsid w:val="00AB6979"/>
    <w:rsid w:val="00AC153E"/>
    <w:rsid w:val="00AC48F5"/>
    <w:rsid w:val="00AC680D"/>
    <w:rsid w:val="00AD0424"/>
    <w:rsid w:val="00AD356D"/>
    <w:rsid w:val="00AD3D4A"/>
    <w:rsid w:val="00AD45E5"/>
    <w:rsid w:val="00AE1FC7"/>
    <w:rsid w:val="00AE3180"/>
    <w:rsid w:val="00AE5917"/>
    <w:rsid w:val="00AE5A2E"/>
    <w:rsid w:val="00AF109B"/>
    <w:rsid w:val="00AF1A00"/>
    <w:rsid w:val="00AF235F"/>
    <w:rsid w:val="00AF2E93"/>
    <w:rsid w:val="00AF3420"/>
    <w:rsid w:val="00AF34D2"/>
    <w:rsid w:val="00AF43D8"/>
    <w:rsid w:val="00AF49E3"/>
    <w:rsid w:val="00AF4A67"/>
    <w:rsid w:val="00AF5686"/>
    <w:rsid w:val="00AF692F"/>
    <w:rsid w:val="00B006DD"/>
    <w:rsid w:val="00B00E0D"/>
    <w:rsid w:val="00B0330A"/>
    <w:rsid w:val="00B044EE"/>
    <w:rsid w:val="00B057B9"/>
    <w:rsid w:val="00B0678A"/>
    <w:rsid w:val="00B10260"/>
    <w:rsid w:val="00B10F31"/>
    <w:rsid w:val="00B1132B"/>
    <w:rsid w:val="00B13514"/>
    <w:rsid w:val="00B13A3F"/>
    <w:rsid w:val="00B15011"/>
    <w:rsid w:val="00B15DC3"/>
    <w:rsid w:val="00B167B9"/>
    <w:rsid w:val="00B17D85"/>
    <w:rsid w:val="00B223F0"/>
    <w:rsid w:val="00B231A3"/>
    <w:rsid w:val="00B25520"/>
    <w:rsid w:val="00B26464"/>
    <w:rsid w:val="00B269DA"/>
    <w:rsid w:val="00B30B19"/>
    <w:rsid w:val="00B30F53"/>
    <w:rsid w:val="00B34B48"/>
    <w:rsid w:val="00B35B92"/>
    <w:rsid w:val="00B366E7"/>
    <w:rsid w:val="00B375FB"/>
    <w:rsid w:val="00B40583"/>
    <w:rsid w:val="00B40C70"/>
    <w:rsid w:val="00B4107D"/>
    <w:rsid w:val="00B421DB"/>
    <w:rsid w:val="00B42F11"/>
    <w:rsid w:val="00B42FA1"/>
    <w:rsid w:val="00B4332E"/>
    <w:rsid w:val="00B467F9"/>
    <w:rsid w:val="00B47D48"/>
    <w:rsid w:val="00B5052D"/>
    <w:rsid w:val="00B525AA"/>
    <w:rsid w:val="00B5288D"/>
    <w:rsid w:val="00B52C26"/>
    <w:rsid w:val="00B5455E"/>
    <w:rsid w:val="00B61B7D"/>
    <w:rsid w:val="00B62B48"/>
    <w:rsid w:val="00B63966"/>
    <w:rsid w:val="00B63C3F"/>
    <w:rsid w:val="00B655D0"/>
    <w:rsid w:val="00B67095"/>
    <w:rsid w:val="00B670F3"/>
    <w:rsid w:val="00B70691"/>
    <w:rsid w:val="00B7091C"/>
    <w:rsid w:val="00B7094B"/>
    <w:rsid w:val="00B7123C"/>
    <w:rsid w:val="00B7171E"/>
    <w:rsid w:val="00B720F1"/>
    <w:rsid w:val="00B724F9"/>
    <w:rsid w:val="00B72F6A"/>
    <w:rsid w:val="00B7311F"/>
    <w:rsid w:val="00B7321C"/>
    <w:rsid w:val="00B739B3"/>
    <w:rsid w:val="00B75447"/>
    <w:rsid w:val="00B81150"/>
    <w:rsid w:val="00B8199D"/>
    <w:rsid w:val="00B81ECF"/>
    <w:rsid w:val="00B84405"/>
    <w:rsid w:val="00B90720"/>
    <w:rsid w:val="00B907EE"/>
    <w:rsid w:val="00B91DBE"/>
    <w:rsid w:val="00B96DA2"/>
    <w:rsid w:val="00BA241A"/>
    <w:rsid w:val="00BA43FF"/>
    <w:rsid w:val="00BA6A90"/>
    <w:rsid w:val="00BA6DF9"/>
    <w:rsid w:val="00BA753E"/>
    <w:rsid w:val="00BB1DC9"/>
    <w:rsid w:val="00BB231A"/>
    <w:rsid w:val="00BB5128"/>
    <w:rsid w:val="00BB700A"/>
    <w:rsid w:val="00BB70D6"/>
    <w:rsid w:val="00BC041C"/>
    <w:rsid w:val="00BC460C"/>
    <w:rsid w:val="00BC49A9"/>
    <w:rsid w:val="00BC7337"/>
    <w:rsid w:val="00BD080F"/>
    <w:rsid w:val="00BD18B4"/>
    <w:rsid w:val="00BD341C"/>
    <w:rsid w:val="00BD4389"/>
    <w:rsid w:val="00BD60C7"/>
    <w:rsid w:val="00BE02C8"/>
    <w:rsid w:val="00BE46C9"/>
    <w:rsid w:val="00BE669D"/>
    <w:rsid w:val="00BE7EBD"/>
    <w:rsid w:val="00BF41BA"/>
    <w:rsid w:val="00BF633C"/>
    <w:rsid w:val="00BF66C2"/>
    <w:rsid w:val="00C000D9"/>
    <w:rsid w:val="00C00262"/>
    <w:rsid w:val="00C0120D"/>
    <w:rsid w:val="00C01F0A"/>
    <w:rsid w:val="00C062B4"/>
    <w:rsid w:val="00C06C51"/>
    <w:rsid w:val="00C1100F"/>
    <w:rsid w:val="00C12F1A"/>
    <w:rsid w:val="00C14D80"/>
    <w:rsid w:val="00C17856"/>
    <w:rsid w:val="00C21034"/>
    <w:rsid w:val="00C23DF6"/>
    <w:rsid w:val="00C23E0A"/>
    <w:rsid w:val="00C24D49"/>
    <w:rsid w:val="00C24E2D"/>
    <w:rsid w:val="00C25DA7"/>
    <w:rsid w:val="00C31AD8"/>
    <w:rsid w:val="00C33F57"/>
    <w:rsid w:val="00C34158"/>
    <w:rsid w:val="00C357F1"/>
    <w:rsid w:val="00C364AD"/>
    <w:rsid w:val="00C36C8A"/>
    <w:rsid w:val="00C44DF2"/>
    <w:rsid w:val="00C44EE6"/>
    <w:rsid w:val="00C47CAC"/>
    <w:rsid w:val="00C52F43"/>
    <w:rsid w:val="00C54549"/>
    <w:rsid w:val="00C55949"/>
    <w:rsid w:val="00C56EBE"/>
    <w:rsid w:val="00C60696"/>
    <w:rsid w:val="00C61956"/>
    <w:rsid w:val="00C62ACF"/>
    <w:rsid w:val="00C64268"/>
    <w:rsid w:val="00C642A8"/>
    <w:rsid w:val="00C643D4"/>
    <w:rsid w:val="00C64533"/>
    <w:rsid w:val="00C64795"/>
    <w:rsid w:val="00C6568E"/>
    <w:rsid w:val="00C67E92"/>
    <w:rsid w:val="00C70CBB"/>
    <w:rsid w:val="00C70D5B"/>
    <w:rsid w:val="00C70F7D"/>
    <w:rsid w:val="00C716F0"/>
    <w:rsid w:val="00C71D48"/>
    <w:rsid w:val="00C80347"/>
    <w:rsid w:val="00C8392C"/>
    <w:rsid w:val="00C84B57"/>
    <w:rsid w:val="00C84F00"/>
    <w:rsid w:val="00C851AC"/>
    <w:rsid w:val="00C9287E"/>
    <w:rsid w:val="00C93657"/>
    <w:rsid w:val="00C946A1"/>
    <w:rsid w:val="00C95319"/>
    <w:rsid w:val="00C955CE"/>
    <w:rsid w:val="00C965DA"/>
    <w:rsid w:val="00CA1445"/>
    <w:rsid w:val="00CA3290"/>
    <w:rsid w:val="00CA397C"/>
    <w:rsid w:val="00CA5897"/>
    <w:rsid w:val="00CA67F9"/>
    <w:rsid w:val="00CA7199"/>
    <w:rsid w:val="00CA74F3"/>
    <w:rsid w:val="00CB2158"/>
    <w:rsid w:val="00CB4289"/>
    <w:rsid w:val="00CB4F32"/>
    <w:rsid w:val="00CB7837"/>
    <w:rsid w:val="00CC038C"/>
    <w:rsid w:val="00CC11EF"/>
    <w:rsid w:val="00CC1438"/>
    <w:rsid w:val="00CC661F"/>
    <w:rsid w:val="00CD18B4"/>
    <w:rsid w:val="00CD2F01"/>
    <w:rsid w:val="00CD2F38"/>
    <w:rsid w:val="00CD3120"/>
    <w:rsid w:val="00CD5653"/>
    <w:rsid w:val="00CD6200"/>
    <w:rsid w:val="00CD7859"/>
    <w:rsid w:val="00CE5752"/>
    <w:rsid w:val="00CF157E"/>
    <w:rsid w:val="00CF1CA9"/>
    <w:rsid w:val="00CF23CB"/>
    <w:rsid w:val="00CF5760"/>
    <w:rsid w:val="00CF5825"/>
    <w:rsid w:val="00CF73F4"/>
    <w:rsid w:val="00D007EF"/>
    <w:rsid w:val="00D00F4C"/>
    <w:rsid w:val="00D032FE"/>
    <w:rsid w:val="00D03E8C"/>
    <w:rsid w:val="00D04C28"/>
    <w:rsid w:val="00D04F62"/>
    <w:rsid w:val="00D1309C"/>
    <w:rsid w:val="00D13C36"/>
    <w:rsid w:val="00D147A7"/>
    <w:rsid w:val="00D170C9"/>
    <w:rsid w:val="00D177D9"/>
    <w:rsid w:val="00D2313F"/>
    <w:rsid w:val="00D2326F"/>
    <w:rsid w:val="00D250A4"/>
    <w:rsid w:val="00D2516C"/>
    <w:rsid w:val="00D265B4"/>
    <w:rsid w:val="00D2679B"/>
    <w:rsid w:val="00D30F05"/>
    <w:rsid w:val="00D31D84"/>
    <w:rsid w:val="00D31FEE"/>
    <w:rsid w:val="00D32310"/>
    <w:rsid w:val="00D32B68"/>
    <w:rsid w:val="00D3322B"/>
    <w:rsid w:val="00D370F0"/>
    <w:rsid w:val="00D371E0"/>
    <w:rsid w:val="00D3733A"/>
    <w:rsid w:val="00D401A9"/>
    <w:rsid w:val="00D40954"/>
    <w:rsid w:val="00D40BB1"/>
    <w:rsid w:val="00D41CC7"/>
    <w:rsid w:val="00D45967"/>
    <w:rsid w:val="00D475B9"/>
    <w:rsid w:val="00D5688C"/>
    <w:rsid w:val="00D63224"/>
    <w:rsid w:val="00D652AD"/>
    <w:rsid w:val="00D65DA8"/>
    <w:rsid w:val="00D671C0"/>
    <w:rsid w:val="00D67A68"/>
    <w:rsid w:val="00D729AA"/>
    <w:rsid w:val="00D732F0"/>
    <w:rsid w:val="00D8284C"/>
    <w:rsid w:val="00D8366D"/>
    <w:rsid w:val="00D85931"/>
    <w:rsid w:val="00D85D8C"/>
    <w:rsid w:val="00D91A72"/>
    <w:rsid w:val="00D93077"/>
    <w:rsid w:val="00D93330"/>
    <w:rsid w:val="00D934FA"/>
    <w:rsid w:val="00D93D28"/>
    <w:rsid w:val="00D94003"/>
    <w:rsid w:val="00D94EE0"/>
    <w:rsid w:val="00D95E08"/>
    <w:rsid w:val="00DA0E97"/>
    <w:rsid w:val="00DA1214"/>
    <w:rsid w:val="00DA2C72"/>
    <w:rsid w:val="00DA3881"/>
    <w:rsid w:val="00DA75A5"/>
    <w:rsid w:val="00DB1207"/>
    <w:rsid w:val="00DB3075"/>
    <w:rsid w:val="00DB4363"/>
    <w:rsid w:val="00DB4880"/>
    <w:rsid w:val="00DB5532"/>
    <w:rsid w:val="00DC138B"/>
    <w:rsid w:val="00DC2A1B"/>
    <w:rsid w:val="00DC4BA2"/>
    <w:rsid w:val="00DC7CE1"/>
    <w:rsid w:val="00DC7E9B"/>
    <w:rsid w:val="00DD01B9"/>
    <w:rsid w:val="00DD0E68"/>
    <w:rsid w:val="00DD0FAD"/>
    <w:rsid w:val="00DD555A"/>
    <w:rsid w:val="00DD5EFF"/>
    <w:rsid w:val="00DE2288"/>
    <w:rsid w:val="00DE3679"/>
    <w:rsid w:val="00DE3EE8"/>
    <w:rsid w:val="00DE544D"/>
    <w:rsid w:val="00DE5EBB"/>
    <w:rsid w:val="00DE6910"/>
    <w:rsid w:val="00DE76B3"/>
    <w:rsid w:val="00DF6A09"/>
    <w:rsid w:val="00DF77B0"/>
    <w:rsid w:val="00DF7E69"/>
    <w:rsid w:val="00E017B8"/>
    <w:rsid w:val="00E059E8"/>
    <w:rsid w:val="00E06AA2"/>
    <w:rsid w:val="00E1103B"/>
    <w:rsid w:val="00E156D6"/>
    <w:rsid w:val="00E159F3"/>
    <w:rsid w:val="00E16CA5"/>
    <w:rsid w:val="00E16EBA"/>
    <w:rsid w:val="00E22724"/>
    <w:rsid w:val="00E264FE"/>
    <w:rsid w:val="00E31E2E"/>
    <w:rsid w:val="00E3403D"/>
    <w:rsid w:val="00E355B7"/>
    <w:rsid w:val="00E36601"/>
    <w:rsid w:val="00E36D10"/>
    <w:rsid w:val="00E40597"/>
    <w:rsid w:val="00E41215"/>
    <w:rsid w:val="00E42629"/>
    <w:rsid w:val="00E429C8"/>
    <w:rsid w:val="00E431F7"/>
    <w:rsid w:val="00E4475A"/>
    <w:rsid w:val="00E4506A"/>
    <w:rsid w:val="00E47D97"/>
    <w:rsid w:val="00E50571"/>
    <w:rsid w:val="00E50708"/>
    <w:rsid w:val="00E510B7"/>
    <w:rsid w:val="00E51C58"/>
    <w:rsid w:val="00E532DE"/>
    <w:rsid w:val="00E548C6"/>
    <w:rsid w:val="00E57B05"/>
    <w:rsid w:val="00E604A6"/>
    <w:rsid w:val="00E63797"/>
    <w:rsid w:val="00E63B6D"/>
    <w:rsid w:val="00E63F27"/>
    <w:rsid w:val="00E641EC"/>
    <w:rsid w:val="00E64C8D"/>
    <w:rsid w:val="00E64F5E"/>
    <w:rsid w:val="00E71D4A"/>
    <w:rsid w:val="00E7501F"/>
    <w:rsid w:val="00E772A1"/>
    <w:rsid w:val="00E7791B"/>
    <w:rsid w:val="00E84C49"/>
    <w:rsid w:val="00E853AC"/>
    <w:rsid w:val="00E85D11"/>
    <w:rsid w:val="00E91245"/>
    <w:rsid w:val="00E9159E"/>
    <w:rsid w:val="00E91776"/>
    <w:rsid w:val="00E92150"/>
    <w:rsid w:val="00E936A4"/>
    <w:rsid w:val="00E93F8E"/>
    <w:rsid w:val="00E9488E"/>
    <w:rsid w:val="00E96DF5"/>
    <w:rsid w:val="00EA09EE"/>
    <w:rsid w:val="00EA242D"/>
    <w:rsid w:val="00EA3DDF"/>
    <w:rsid w:val="00EA538B"/>
    <w:rsid w:val="00EA6535"/>
    <w:rsid w:val="00EA6ECB"/>
    <w:rsid w:val="00EB1DA8"/>
    <w:rsid w:val="00EB1E1B"/>
    <w:rsid w:val="00EB3072"/>
    <w:rsid w:val="00EC0691"/>
    <w:rsid w:val="00EC172B"/>
    <w:rsid w:val="00EC28A0"/>
    <w:rsid w:val="00EC30E8"/>
    <w:rsid w:val="00EC3D3B"/>
    <w:rsid w:val="00EC5DD5"/>
    <w:rsid w:val="00EC7626"/>
    <w:rsid w:val="00EC7691"/>
    <w:rsid w:val="00EC7DF4"/>
    <w:rsid w:val="00ED0427"/>
    <w:rsid w:val="00ED0748"/>
    <w:rsid w:val="00ED1B77"/>
    <w:rsid w:val="00ED20B0"/>
    <w:rsid w:val="00ED2DD0"/>
    <w:rsid w:val="00ED4E5B"/>
    <w:rsid w:val="00ED53D4"/>
    <w:rsid w:val="00ED6144"/>
    <w:rsid w:val="00ED6B6D"/>
    <w:rsid w:val="00ED704D"/>
    <w:rsid w:val="00ED7188"/>
    <w:rsid w:val="00EE0BAC"/>
    <w:rsid w:val="00EE1138"/>
    <w:rsid w:val="00EE2047"/>
    <w:rsid w:val="00EE4468"/>
    <w:rsid w:val="00EE55B7"/>
    <w:rsid w:val="00EE58D3"/>
    <w:rsid w:val="00EF0382"/>
    <w:rsid w:val="00EF14F4"/>
    <w:rsid w:val="00EF2519"/>
    <w:rsid w:val="00EF2E8B"/>
    <w:rsid w:val="00EF3BE8"/>
    <w:rsid w:val="00EF42FA"/>
    <w:rsid w:val="00EF5768"/>
    <w:rsid w:val="00EF596D"/>
    <w:rsid w:val="00EF6919"/>
    <w:rsid w:val="00EF7E44"/>
    <w:rsid w:val="00F01C62"/>
    <w:rsid w:val="00F02253"/>
    <w:rsid w:val="00F02746"/>
    <w:rsid w:val="00F03492"/>
    <w:rsid w:val="00F04A39"/>
    <w:rsid w:val="00F04C2E"/>
    <w:rsid w:val="00F058D5"/>
    <w:rsid w:val="00F128AB"/>
    <w:rsid w:val="00F13602"/>
    <w:rsid w:val="00F13E38"/>
    <w:rsid w:val="00F1442A"/>
    <w:rsid w:val="00F14B0A"/>
    <w:rsid w:val="00F14B3D"/>
    <w:rsid w:val="00F14E33"/>
    <w:rsid w:val="00F20257"/>
    <w:rsid w:val="00F24799"/>
    <w:rsid w:val="00F26992"/>
    <w:rsid w:val="00F26D20"/>
    <w:rsid w:val="00F325F4"/>
    <w:rsid w:val="00F35D11"/>
    <w:rsid w:val="00F372C1"/>
    <w:rsid w:val="00F379E2"/>
    <w:rsid w:val="00F438CD"/>
    <w:rsid w:val="00F4546A"/>
    <w:rsid w:val="00F463C0"/>
    <w:rsid w:val="00F50B09"/>
    <w:rsid w:val="00F518F3"/>
    <w:rsid w:val="00F54A49"/>
    <w:rsid w:val="00F55930"/>
    <w:rsid w:val="00F57C68"/>
    <w:rsid w:val="00F57E01"/>
    <w:rsid w:val="00F61821"/>
    <w:rsid w:val="00F622E0"/>
    <w:rsid w:val="00F6235B"/>
    <w:rsid w:val="00F62360"/>
    <w:rsid w:val="00F62E75"/>
    <w:rsid w:val="00F633EA"/>
    <w:rsid w:val="00F65718"/>
    <w:rsid w:val="00F65CD6"/>
    <w:rsid w:val="00F65D47"/>
    <w:rsid w:val="00F70B23"/>
    <w:rsid w:val="00F72002"/>
    <w:rsid w:val="00F74208"/>
    <w:rsid w:val="00F76551"/>
    <w:rsid w:val="00F765E3"/>
    <w:rsid w:val="00F80A3A"/>
    <w:rsid w:val="00F83F4F"/>
    <w:rsid w:val="00F8492D"/>
    <w:rsid w:val="00F862FB"/>
    <w:rsid w:val="00F90B1F"/>
    <w:rsid w:val="00F916AC"/>
    <w:rsid w:val="00F92506"/>
    <w:rsid w:val="00F95689"/>
    <w:rsid w:val="00F95FA2"/>
    <w:rsid w:val="00F95FD0"/>
    <w:rsid w:val="00F96078"/>
    <w:rsid w:val="00F964C4"/>
    <w:rsid w:val="00F9678A"/>
    <w:rsid w:val="00F9788B"/>
    <w:rsid w:val="00FA32BB"/>
    <w:rsid w:val="00FA7C1C"/>
    <w:rsid w:val="00FB0359"/>
    <w:rsid w:val="00FB0AC0"/>
    <w:rsid w:val="00FB1E7C"/>
    <w:rsid w:val="00FB2056"/>
    <w:rsid w:val="00FB6448"/>
    <w:rsid w:val="00FB6599"/>
    <w:rsid w:val="00FB7302"/>
    <w:rsid w:val="00FC2BAA"/>
    <w:rsid w:val="00FC327A"/>
    <w:rsid w:val="00FC35BD"/>
    <w:rsid w:val="00FC384D"/>
    <w:rsid w:val="00FC70BE"/>
    <w:rsid w:val="00FC7B7B"/>
    <w:rsid w:val="00FD0100"/>
    <w:rsid w:val="00FD2333"/>
    <w:rsid w:val="00FD2FA3"/>
    <w:rsid w:val="00FD3D42"/>
    <w:rsid w:val="00FD4C60"/>
    <w:rsid w:val="00FD5C88"/>
    <w:rsid w:val="00FD6616"/>
    <w:rsid w:val="00FD6989"/>
    <w:rsid w:val="00FD6F06"/>
    <w:rsid w:val="00FE0DCB"/>
    <w:rsid w:val="00FE5632"/>
    <w:rsid w:val="00FE6172"/>
    <w:rsid w:val="00FF206E"/>
    <w:rsid w:val="00FF33C5"/>
    <w:rsid w:val="00FF475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7E4FC"/>
  <w15:docId w15:val="{B474F68F-0399-4491-9DB5-8646918E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2D5"/>
    <w:pPr>
      <w:spacing w:before="120" w:after="120"/>
    </w:pPr>
    <w:rPr>
      <w:rFonts w:cstheme="minorBidi"/>
      <w:szCs w:val="22"/>
    </w:rPr>
  </w:style>
  <w:style w:type="paragraph" w:styleId="Heading1">
    <w:name w:val="heading 1"/>
    <w:basedOn w:val="Normal"/>
    <w:next w:val="Normal"/>
    <w:link w:val="Heading1Char"/>
    <w:uiPriority w:val="9"/>
    <w:qFormat/>
    <w:rsid w:val="003C62D5"/>
    <w:pPr>
      <w:numPr>
        <w:numId w:val="2"/>
      </w:numPr>
      <w:outlineLvl w:val="0"/>
    </w:pPr>
    <w:rPr>
      <w:b/>
    </w:rPr>
  </w:style>
  <w:style w:type="paragraph" w:styleId="Heading2">
    <w:name w:val="heading 2"/>
    <w:basedOn w:val="Normal"/>
    <w:next w:val="Normal"/>
    <w:link w:val="Heading2Char1"/>
    <w:uiPriority w:val="9"/>
    <w:semiHidden/>
    <w:unhideWhenUsed/>
    <w:qFormat/>
    <w:rsid w:val="00EE58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7AD1"/>
    <w:pPr>
      <w:keepNext/>
      <w:ind w:left="720" w:hanging="720"/>
      <w:outlineLvl w:val="2"/>
    </w:pPr>
    <w:rPr>
      <w:rFonts w:eastAsia="Times New Roman"/>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AD1"/>
    <w:rPr>
      <w:rFonts w:eastAsia="Times New Roman"/>
      <w:bCs/>
      <w:szCs w:val="26"/>
      <w:u w:val="single"/>
    </w:rPr>
  </w:style>
  <w:style w:type="character" w:customStyle="1" w:styleId="Heading1Char">
    <w:name w:val="Heading 1 Char"/>
    <w:basedOn w:val="DefaultParagraphFont"/>
    <w:link w:val="Heading1"/>
    <w:uiPriority w:val="9"/>
    <w:rsid w:val="003C62D5"/>
    <w:rPr>
      <w:rFonts w:cstheme="minorBidi"/>
      <w:b/>
      <w:szCs w:val="22"/>
    </w:rPr>
  </w:style>
  <w:style w:type="character" w:styleId="Hyperlink">
    <w:name w:val="Hyperlink"/>
    <w:basedOn w:val="DefaultParagraphFont"/>
    <w:uiPriority w:val="99"/>
    <w:unhideWhenUsed/>
    <w:rsid w:val="003C62D5"/>
    <w:rPr>
      <w:color w:val="0000FF" w:themeColor="hyperlink"/>
      <w:u w:val="single"/>
    </w:rPr>
  </w:style>
  <w:style w:type="character" w:styleId="CommentReference">
    <w:name w:val="annotation reference"/>
    <w:basedOn w:val="DefaultParagraphFont"/>
    <w:uiPriority w:val="99"/>
    <w:semiHidden/>
    <w:unhideWhenUsed/>
    <w:rsid w:val="003C62D5"/>
    <w:rPr>
      <w:sz w:val="16"/>
      <w:szCs w:val="16"/>
    </w:rPr>
  </w:style>
  <w:style w:type="paragraph" w:styleId="CommentText">
    <w:name w:val="annotation text"/>
    <w:basedOn w:val="Normal"/>
    <w:link w:val="CommentTextChar"/>
    <w:uiPriority w:val="99"/>
    <w:semiHidden/>
    <w:unhideWhenUsed/>
    <w:rsid w:val="003C62D5"/>
    <w:rPr>
      <w:sz w:val="20"/>
      <w:szCs w:val="20"/>
    </w:rPr>
  </w:style>
  <w:style w:type="character" w:customStyle="1" w:styleId="CommentTextChar">
    <w:name w:val="Comment Text Char"/>
    <w:basedOn w:val="DefaultParagraphFont"/>
    <w:link w:val="CommentText"/>
    <w:uiPriority w:val="99"/>
    <w:semiHidden/>
    <w:rsid w:val="003C62D5"/>
    <w:rPr>
      <w:rFonts w:cstheme="minorBidi"/>
      <w:sz w:val="20"/>
      <w:szCs w:val="20"/>
    </w:rPr>
  </w:style>
  <w:style w:type="paragraph" w:styleId="Caption">
    <w:name w:val="caption"/>
    <w:basedOn w:val="Normal"/>
    <w:next w:val="Normal"/>
    <w:uiPriority w:val="35"/>
    <w:unhideWhenUsed/>
    <w:qFormat/>
    <w:rsid w:val="003C62D5"/>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3C62D5"/>
    <w:rPr>
      <w:sz w:val="20"/>
      <w:szCs w:val="20"/>
    </w:rPr>
  </w:style>
  <w:style w:type="character" w:customStyle="1" w:styleId="FootnoteTextChar">
    <w:name w:val="Footnote Text Char"/>
    <w:basedOn w:val="DefaultParagraphFont"/>
    <w:link w:val="FootnoteText"/>
    <w:uiPriority w:val="99"/>
    <w:semiHidden/>
    <w:rsid w:val="003C62D5"/>
    <w:rPr>
      <w:rFonts w:cstheme="minorBidi"/>
      <w:sz w:val="20"/>
      <w:szCs w:val="20"/>
    </w:rPr>
  </w:style>
  <w:style w:type="character" w:styleId="FootnoteReference">
    <w:name w:val="footnote reference"/>
    <w:basedOn w:val="DefaultParagraphFont"/>
    <w:uiPriority w:val="99"/>
    <w:semiHidden/>
    <w:unhideWhenUsed/>
    <w:rsid w:val="003C62D5"/>
    <w:rPr>
      <w:vertAlign w:val="superscript"/>
    </w:rPr>
  </w:style>
  <w:style w:type="paragraph" w:styleId="BalloonText">
    <w:name w:val="Balloon Text"/>
    <w:basedOn w:val="Normal"/>
    <w:link w:val="BalloonTextChar"/>
    <w:uiPriority w:val="99"/>
    <w:semiHidden/>
    <w:unhideWhenUsed/>
    <w:rsid w:val="003C62D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2D5"/>
    <w:rPr>
      <w:rFonts w:ascii="Tahoma" w:hAnsi="Tahoma" w:cs="Tahoma"/>
      <w:sz w:val="16"/>
      <w:szCs w:val="16"/>
    </w:rPr>
  </w:style>
  <w:style w:type="character" w:styleId="PlaceholderText">
    <w:name w:val="Placeholder Text"/>
    <w:basedOn w:val="DefaultParagraphFont"/>
    <w:uiPriority w:val="99"/>
    <w:semiHidden/>
    <w:rsid w:val="00372B84"/>
    <w:rPr>
      <w:color w:val="808080"/>
    </w:rPr>
  </w:style>
  <w:style w:type="table" w:styleId="TableGrid">
    <w:name w:val="Table Grid"/>
    <w:basedOn w:val="TableNormal"/>
    <w:uiPriority w:val="59"/>
    <w:rsid w:val="00624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F36F3"/>
    <w:pPr>
      <w:jc w:val="left"/>
    </w:pPr>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C8392C"/>
    <w:pPr>
      <w:contextualSpacing/>
    </w:pPr>
  </w:style>
  <w:style w:type="paragraph" w:styleId="CommentSubject">
    <w:name w:val="annotation subject"/>
    <w:basedOn w:val="CommentText"/>
    <w:next w:val="CommentText"/>
    <w:link w:val="CommentSubjectChar"/>
    <w:uiPriority w:val="99"/>
    <w:semiHidden/>
    <w:unhideWhenUsed/>
    <w:rsid w:val="00672622"/>
    <w:rPr>
      <w:b/>
      <w:bCs/>
    </w:rPr>
  </w:style>
  <w:style w:type="character" w:customStyle="1" w:styleId="CommentSubjectChar">
    <w:name w:val="Comment Subject Char"/>
    <w:basedOn w:val="CommentTextChar"/>
    <w:link w:val="CommentSubject"/>
    <w:uiPriority w:val="99"/>
    <w:semiHidden/>
    <w:rsid w:val="00672622"/>
    <w:rPr>
      <w:rFonts w:cstheme="minorBidi"/>
      <w:b/>
      <w:bCs/>
      <w:sz w:val="20"/>
      <w:szCs w:val="20"/>
    </w:rPr>
  </w:style>
  <w:style w:type="paragraph" w:styleId="Revision">
    <w:name w:val="Revision"/>
    <w:hidden/>
    <w:uiPriority w:val="99"/>
    <w:semiHidden/>
    <w:rsid w:val="00C36C8A"/>
    <w:pPr>
      <w:jc w:val="left"/>
    </w:pPr>
    <w:rPr>
      <w:rFonts w:cstheme="minorBidi"/>
      <w:szCs w:val="22"/>
    </w:rPr>
  </w:style>
  <w:style w:type="character" w:customStyle="1" w:styleId="apple-converted-space">
    <w:name w:val="apple-converted-space"/>
    <w:basedOn w:val="DefaultParagraphFont"/>
    <w:rsid w:val="005509A3"/>
  </w:style>
  <w:style w:type="table" w:customStyle="1" w:styleId="LightShading1">
    <w:name w:val="Light Shading1"/>
    <w:basedOn w:val="TableNormal"/>
    <w:next w:val="LightShading"/>
    <w:uiPriority w:val="60"/>
    <w:rsid w:val="002C5749"/>
    <w:pPr>
      <w:jc w:val="left"/>
    </w:pPr>
    <w:rPr>
      <w:rFonts w:ascii="Calibri" w:eastAsia="Calibri" w:hAnsi="Calibri" w:cs="Arial"/>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uiPriority w:val="9"/>
    <w:rsid w:val="00DA1214"/>
    <w:rPr>
      <w:rFonts w:ascii="Arial" w:hAnsi="Arial" w:cstheme="minorBidi" w:hint="default"/>
      <w:b/>
      <w:bCs w:val="0"/>
      <w:i/>
      <w:iCs w:val="0"/>
      <w:szCs w:val="22"/>
    </w:rPr>
  </w:style>
  <w:style w:type="table" w:customStyle="1" w:styleId="LightShading2">
    <w:name w:val="Light Shading2"/>
    <w:basedOn w:val="TableNormal"/>
    <w:next w:val="LightShading"/>
    <w:uiPriority w:val="60"/>
    <w:rsid w:val="00353965"/>
    <w:pPr>
      <w:jc w:val="left"/>
    </w:pPr>
    <w:rPr>
      <w:rFonts w:ascii="Calibri" w:eastAsia="Calibri" w:hAnsi="Calibri" w:cs="Arial"/>
      <w:color w:val="000000" w:themeColor="text1" w:themeShade="BF"/>
      <w:sz w:val="22"/>
      <w:szCs w:val="22"/>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07CFC"/>
    <w:pPr>
      <w:autoSpaceDE w:val="0"/>
      <w:autoSpaceDN w:val="0"/>
      <w:adjustRightInd w:val="0"/>
      <w:jc w:val="left"/>
    </w:pPr>
    <w:rPr>
      <w:color w:val="000000"/>
    </w:rPr>
  </w:style>
  <w:style w:type="paragraph" w:styleId="HTMLPreformatted">
    <w:name w:val="HTML Preformatted"/>
    <w:basedOn w:val="Normal"/>
    <w:link w:val="HTMLPreformattedChar"/>
    <w:uiPriority w:val="99"/>
    <w:semiHidden/>
    <w:unhideWhenUsed/>
    <w:rsid w:val="0085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8554C4"/>
    <w:rPr>
      <w:rFonts w:ascii="Courier New" w:eastAsia="Times New Roman" w:hAnsi="Courier New" w:cs="Courier New"/>
      <w:sz w:val="20"/>
      <w:szCs w:val="20"/>
      <w:lang w:eastAsia="en-CA"/>
    </w:rPr>
  </w:style>
  <w:style w:type="character" w:styleId="FollowedHyperlink">
    <w:name w:val="FollowedHyperlink"/>
    <w:basedOn w:val="DefaultParagraphFont"/>
    <w:uiPriority w:val="99"/>
    <w:semiHidden/>
    <w:unhideWhenUsed/>
    <w:rsid w:val="00907247"/>
    <w:rPr>
      <w:color w:val="800080" w:themeColor="followedHyperlink"/>
      <w:u w:val="single"/>
    </w:rPr>
  </w:style>
  <w:style w:type="paragraph" w:styleId="Header">
    <w:name w:val="header"/>
    <w:basedOn w:val="Normal"/>
    <w:link w:val="HeaderChar"/>
    <w:uiPriority w:val="99"/>
    <w:unhideWhenUsed/>
    <w:rsid w:val="001C57A8"/>
    <w:pPr>
      <w:tabs>
        <w:tab w:val="center" w:pos="4680"/>
        <w:tab w:val="right" w:pos="9360"/>
      </w:tabs>
      <w:spacing w:before="0" w:after="0"/>
    </w:pPr>
  </w:style>
  <w:style w:type="character" w:customStyle="1" w:styleId="HeaderChar">
    <w:name w:val="Header Char"/>
    <w:basedOn w:val="DefaultParagraphFont"/>
    <w:link w:val="Header"/>
    <w:uiPriority w:val="99"/>
    <w:rsid w:val="001C57A8"/>
    <w:rPr>
      <w:rFonts w:cstheme="minorBidi"/>
      <w:szCs w:val="22"/>
    </w:rPr>
  </w:style>
  <w:style w:type="paragraph" w:styleId="Footer">
    <w:name w:val="footer"/>
    <w:basedOn w:val="Normal"/>
    <w:link w:val="FooterChar"/>
    <w:uiPriority w:val="99"/>
    <w:unhideWhenUsed/>
    <w:rsid w:val="001C57A8"/>
    <w:pPr>
      <w:tabs>
        <w:tab w:val="center" w:pos="4680"/>
        <w:tab w:val="right" w:pos="9360"/>
      </w:tabs>
      <w:spacing w:before="0" w:after="0"/>
    </w:pPr>
  </w:style>
  <w:style w:type="character" w:customStyle="1" w:styleId="FooterChar">
    <w:name w:val="Footer Char"/>
    <w:basedOn w:val="DefaultParagraphFont"/>
    <w:link w:val="Footer"/>
    <w:uiPriority w:val="99"/>
    <w:rsid w:val="001C57A8"/>
    <w:rPr>
      <w:rFonts w:cstheme="minorBidi"/>
      <w:szCs w:val="22"/>
    </w:rPr>
  </w:style>
  <w:style w:type="character" w:styleId="LineNumber">
    <w:name w:val="line number"/>
    <w:basedOn w:val="DefaultParagraphFont"/>
    <w:uiPriority w:val="99"/>
    <w:semiHidden/>
    <w:unhideWhenUsed/>
    <w:rsid w:val="00646A99"/>
  </w:style>
  <w:style w:type="character" w:customStyle="1" w:styleId="Heading2Char1">
    <w:name w:val="Heading 2 Char1"/>
    <w:basedOn w:val="DefaultParagraphFont"/>
    <w:link w:val="Heading2"/>
    <w:uiPriority w:val="9"/>
    <w:semiHidden/>
    <w:rsid w:val="00EE58D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545">
      <w:bodyDiv w:val="1"/>
      <w:marLeft w:val="0"/>
      <w:marRight w:val="0"/>
      <w:marTop w:val="0"/>
      <w:marBottom w:val="0"/>
      <w:divBdr>
        <w:top w:val="none" w:sz="0" w:space="0" w:color="auto"/>
        <w:left w:val="none" w:sz="0" w:space="0" w:color="auto"/>
        <w:bottom w:val="none" w:sz="0" w:space="0" w:color="auto"/>
        <w:right w:val="none" w:sz="0" w:space="0" w:color="auto"/>
      </w:divBdr>
    </w:div>
    <w:div w:id="32659958">
      <w:bodyDiv w:val="1"/>
      <w:marLeft w:val="0"/>
      <w:marRight w:val="0"/>
      <w:marTop w:val="0"/>
      <w:marBottom w:val="0"/>
      <w:divBdr>
        <w:top w:val="none" w:sz="0" w:space="0" w:color="auto"/>
        <w:left w:val="none" w:sz="0" w:space="0" w:color="auto"/>
        <w:bottom w:val="none" w:sz="0" w:space="0" w:color="auto"/>
        <w:right w:val="none" w:sz="0" w:space="0" w:color="auto"/>
      </w:divBdr>
    </w:div>
    <w:div w:id="66735951">
      <w:bodyDiv w:val="1"/>
      <w:marLeft w:val="0"/>
      <w:marRight w:val="0"/>
      <w:marTop w:val="0"/>
      <w:marBottom w:val="0"/>
      <w:divBdr>
        <w:top w:val="none" w:sz="0" w:space="0" w:color="auto"/>
        <w:left w:val="none" w:sz="0" w:space="0" w:color="auto"/>
        <w:bottom w:val="none" w:sz="0" w:space="0" w:color="auto"/>
        <w:right w:val="none" w:sz="0" w:space="0" w:color="auto"/>
      </w:divBdr>
    </w:div>
    <w:div w:id="79068182">
      <w:bodyDiv w:val="1"/>
      <w:marLeft w:val="0"/>
      <w:marRight w:val="0"/>
      <w:marTop w:val="0"/>
      <w:marBottom w:val="0"/>
      <w:divBdr>
        <w:top w:val="none" w:sz="0" w:space="0" w:color="auto"/>
        <w:left w:val="none" w:sz="0" w:space="0" w:color="auto"/>
        <w:bottom w:val="none" w:sz="0" w:space="0" w:color="auto"/>
        <w:right w:val="none" w:sz="0" w:space="0" w:color="auto"/>
      </w:divBdr>
    </w:div>
    <w:div w:id="111634084">
      <w:bodyDiv w:val="1"/>
      <w:marLeft w:val="0"/>
      <w:marRight w:val="0"/>
      <w:marTop w:val="0"/>
      <w:marBottom w:val="0"/>
      <w:divBdr>
        <w:top w:val="none" w:sz="0" w:space="0" w:color="auto"/>
        <w:left w:val="none" w:sz="0" w:space="0" w:color="auto"/>
        <w:bottom w:val="none" w:sz="0" w:space="0" w:color="auto"/>
        <w:right w:val="none" w:sz="0" w:space="0" w:color="auto"/>
      </w:divBdr>
    </w:div>
    <w:div w:id="218135709">
      <w:bodyDiv w:val="1"/>
      <w:marLeft w:val="0"/>
      <w:marRight w:val="0"/>
      <w:marTop w:val="0"/>
      <w:marBottom w:val="0"/>
      <w:divBdr>
        <w:top w:val="none" w:sz="0" w:space="0" w:color="auto"/>
        <w:left w:val="none" w:sz="0" w:space="0" w:color="auto"/>
        <w:bottom w:val="none" w:sz="0" w:space="0" w:color="auto"/>
        <w:right w:val="none" w:sz="0" w:space="0" w:color="auto"/>
      </w:divBdr>
    </w:div>
    <w:div w:id="224754533">
      <w:bodyDiv w:val="1"/>
      <w:marLeft w:val="0"/>
      <w:marRight w:val="0"/>
      <w:marTop w:val="0"/>
      <w:marBottom w:val="0"/>
      <w:divBdr>
        <w:top w:val="none" w:sz="0" w:space="0" w:color="auto"/>
        <w:left w:val="none" w:sz="0" w:space="0" w:color="auto"/>
        <w:bottom w:val="none" w:sz="0" w:space="0" w:color="auto"/>
        <w:right w:val="none" w:sz="0" w:space="0" w:color="auto"/>
      </w:divBdr>
    </w:div>
    <w:div w:id="233593819">
      <w:bodyDiv w:val="1"/>
      <w:marLeft w:val="0"/>
      <w:marRight w:val="0"/>
      <w:marTop w:val="0"/>
      <w:marBottom w:val="0"/>
      <w:divBdr>
        <w:top w:val="none" w:sz="0" w:space="0" w:color="auto"/>
        <w:left w:val="none" w:sz="0" w:space="0" w:color="auto"/>
        <w:bottom w:val="none" w:sz="0" w:space="0" w:color="auto"/>
        <w:right w:val="none" w:sz="0" w:space="0" w:color="auto"/>
      </w:divBdr>
    </w:div>
    <w:div w:id="239827177">
      <w:bodyDiv w:val="1"/>
      <w:marLeft w:val="0"/>
      <w:marRight w:val="0"/>
      <w:marTop w:val="0"/>
      <w:marBottom w:val="0"/>
      <w:divBdr>
        <w:top w:val="none" w:sz="0" w:space="0" w:color="auto"/>
        <w:left w:val="none" w:sz="0" w:space="0" w:color="auto"/>
        <w:bottom w:val="none" w:sz="0" w:space="0" w:color="auto"/>
        <w:right w:val="none" w:sz="0" w:space="0" w:color="auto"/>
      </w:divBdr>
    </w:div>
    <w:div w:id="253319390">
      <w:bodyDiv w:val="1"/>
      <w:marLeft w:val="0"/>
      <w:marRight w:val="0"/>
      <w:marTop w:val="0"/>
      <w:marBottom w:val="0"/>
      <w:divBdr>
        <w:top w:val="none" w:sz="0" w:space="0" w:color="auto"/>
        <w:left w:val="none" w:sz="0" w:space="0" w:color="auto"/>
        <w:bottom w:val="none" w:sz="0" w:space="0" w:color="auto"/>
        <w:right w:val="none" w:sz="0" w:space="0" w:color="auto"/>
      </w:divBdr>
    </w:div>
    <w:div w:id="254941030">
      <w:bodyDiv w:val="1"/>
      <w:marLeft w:val="0"/>
      <w:marRight w:val="0"/>
      <w:marTop w:val="0"/>
      <w:marBottom w:val="0"/>
      <w:divBdr>
        <w:top w:val="none" w:sz="0" w:space="0" w:color="auto"/>
        <w:left w:val="none" w:sz="0" w:space="0" w:color="auto"/>
        <w:bottom w:val="none" w:sz="0" w:space="0" w:color="auto"/>
        <w:right w:val="none" w:sz="0" w:space="0" w:color="auto"/>
      </w:divBdr>
    </w:div>
    <w:div w:id="331496461">
      <w:bodyDiv w:val="1"/>
      <w:marLeft w:val="0"/>
      <w:marRight w:val="0"/>
      <w:marTop w:val="0"/>
      <w:marBottom w:val="0"/>
      <w:divBdr>
        <w:top w:val="none" w:sz="0" w:space="0" w:color="auto"/>
        <w:left w:val="none" w:sz="0" w:space="0" w:color="auto"/>
        <w:bottom w:val="none" w:sz="0" w:space="0" w:color="auto"/>
        <w:right w:val="none" w:sz="0" w:space="0" w:color="auto"/>
      </w:divBdr>
    </w:div>
    <w:div w:id="360252720">
      <w:bodyDiv w:val="1"/>
      <w:marLeft w:val="0"/>
      <w:marRight w:val="0"/>
      <w:marTop w:val="0"/>
      <w:marBottom w:val="0"/>
      <w:divBdr>
        <w:top w:val="none" w:sz="0" w:space="0" w:color="auto"/>
        <w:left w:val="none" w:sz="0" w:space="0" w:color="auto"/>
        <w:bottom w:val="none" w:sz="0" w:space="0" w:color="auto"/>
        <w:right w:val="none" w:sz="0" w:space="0" w:color="auto"/>
      </w:divBdr>
    </w:div>
    <w:div w:id="365757420">
      <w:bodyDiv w:val="1"/>
      <w:marLeft w:val="0"/>
      <w:marRight w:val="0"/>
      <w:marTop w:val="0"/>
      <w:marBottom w:val="0"/>
      <w:divBdr>
        <w:top w:val="none" w:sz="0" w:space="0" w:color="auto"/>
        <w:left w:val="none" w:sz="0" w:space="0" w:color="auto"/>
        <w:bottom w:val="none" w:sz="0" w:space="0" w:color="auto"/>
        <w:right w:val="none" w:sz="0" w:space="0" w:color="auto"/>
      </w:divBdr>
    </w:div>
    <w:div w:id="424502823">
      <w:bodyDiv w:val="1"/>
      <w:marLeft w:val="0"/>
      <w:marRight w:val="0"/>
      <w:marTop w:val="0"/>
      <w:marBottom w:val="0"/>
      <w:divBdr>
        <w:top w:val="none" w:sz="0" w:space="0" w:color="auto"/>
        <w:left w:val="none" w:sz="0" w:space="0" w:color="auto"/>
        <w:bottom w:val="none" w:sz="0" w:space="0" w:color="auto"/>
        <w:right w:val="none" w:sz="0" w:space="0" w:color="auto"/>
      </w:divBdr>
    </w:div>
    <w:div w:id="449589016">
      <w:bodyDiv w:val="1"/>
      <w:marLeft w:val="0"/>
      <w:marRight w:val="0"/>
      <w:marTop w:val="0"/>
      <w:marBottom w:val="0"/>
      <w:divBdr>
        <w:top w:val="none" w:sz="0" w:space="0" w:color="auto"/>
        <w:left w:val="none" w:sz="0" w:space="0" w:color="auto"/>
        <w:bottom w:val="none" w:sz="0" w:space="0" w:color="auto"/>
        <w:right w:val="none" w:sz="0" w:space="0" w:color="auto"/>
      </w:divBdr>
    </w:div>
    <w:div w:id="492986643">
      <w:bodyDiv w:val="1"/>
      <w:marLeft w:val="0"/>
      <w:marRight w:val="0"/>
      <w:marTop w:val="0"/>
      <w:marBottom w:val="0"/>
      <w:divBdr>
        <w:top w:val="none" w:sz="0" w:space="0" w:color="auto"/>
        <w:left w:val="none" w:sz="0" w:space="0" w:color="auto"/>
        <w:bottom w:val="none" w:sz="0" w:space="0" w:color="auto"/>
        <w:right w:val="none" w:sz="0" w:space="0" w:color="auto"/>
      </w:divBdr>
    </w:div>
    <w:div w:id="519464898">
      <w:bodyDiv w:val="1"/>
      <w:marLeft w:val="0"/>
      <w:marRight w:val="0"/>
      <w:marTop w:val="0"/>
      <w:marBottom w:val="0"/>
      <w:divBdr>
        <w:top w:val="none" w:sz="0" w:space="0" w:color="auto"/>
        <w:left w:val="none" w:sz="0" w:space="0" w:color="auto"/>
        <w:bottom w:val="none" w:sz="0" w:space="0" w:color="auto"/>
        <w:right w:val="none" w:sz="0" w:space="0" w:color="auto"/>
      </w:divBdr>
    </w:div>
    <w:div w:id="620108899">
      <w:bodyDiv w:val="1"/>
      <w:marLeft w:val="0"/>
      <w:marRight w:val="0"/>
      <w:marTop w:val="0"/>
      <w:marBottom w:val="0"/>
      <w:divBdr>
        <w:top w:val="none" w:sz="0" w:space="0" w:color="auto"/>
        <w:left w:val="none" w:sz="0" w:space="0" w:color="auto"/>
        <w:bottom w:val="none" w:sz="0" w:space="0" w:color="auto"/>
        <w:right w:val="none" w:sz="0" w:space="0" w:color="auto"/>
      </w:divBdr>
    </w:div>
    <w:div w:id="648871954">
      <w:bodyDiv w:val="1"/>
      <w:marLeft w:val="0"/>
      <w:marRight w:val="0"/>
      <w:marTop w:val="0"/>
      <w:marBottom w:val="0"/>
      <w:divBdr>
        <w:top w:val="none" w:sz="0" w:space="0" w:color="auto"/>
        <w:left w:val="none" w:sz="0" w:space="0" w:color="auto"/>
        <w:bottom w:val="none" w:sz="0" w:space="0" w:color="auto"/>
        <w:right w:val="none" w:sz="0" w:space="0" w:color="auto"/>
      </w:divBdr>
    </w:div>
    <w:div w:id="660157733">
      <w:bodyDiv w:val="1"/>
      <w:marLeft w:val="0"/>
      <w:marRight w:val="0"/>
      <w:marTop w:val="0"/>
      <w:marBottom w:val="0"/>
      <w:divBdr>
        <w:top w:val="none" w:sz="0" w:space="0" w:color="auto"/>
        <w:left w:val="none" w:sz="0" w:space="0" w:color="auto"/>
        <w:bottom w:val="none" w:sz="0" w:space="0" w:color="auto"/>
        <w:right w:val="none" w:sz="0" w:space="0" w:color="auto"/>
      </w:divBdr>
    </w:div>
    <w:div w:id="676663314">
      <w:bodyDiv w:val="1"/>
      <w:marLeft w:val="0"/>
      <w:marRight w:val="0"/>
      <w:marTop w:val="0"/>
      <w:marBottom w:val="0"/>
      <w:divBdr>
        <w:top w:val="none" w:sz="0" w:space="0" w:color="auto"/>
        <w:left w:val="none" w:sz="0" w:space="0" w:color="auto"/>
        <w:bottom w:val="none" w:sz="0" w:space="0" w:color="auto"/>
        <w:right w:val="none" w:sz="0" w:space="0" w:color="auto"/>
      </w:divBdr>
    </w:div>
    <w:div w:id="678775166">
      <w:bodyDiv w:val="1"/>
      <w:marLeft w:val="0"/>
      <w:marRight w:val="0"/>
      <w:marTop w:val="0"/>
      <w:marBottom w:val="0"/>
      <w:divBdr>
        <w:top w:val="none" w:sz="0" w:space="0" w:color="auto"/>
        <w:left w:val="none" w:sz="0" w:space="0" w:color="auto"/>
        <w:bottom w:val="none" w:sz="0" w:space="0" w:color="auto"/>
        <w:right w:val="none" w:sz="0" w:space="0" w:color="auto"/>
      </w:divBdr>
    </w:div>
    <w:div w:id="694305055">
      <w:bodyDiv w:val="1"/>
      <w:marLeft w:val="0"/>
      <w:marRight w:val="0"/>
      <w:marTop w:val="0"/>
      <w:marBottom w:val="0"/>
      <w:divBdr>
        <w:top w:val="none" w:sz="0" w:space="0" w:color="auto"/>
        <w:left w:val="none" w:sz="0" w:space="0" w:color="auto"/>
        <w:bottom w:val="none" w:sz="0" w:space="0" w:color="auto"/>
        <w:right w:val="none" w:sz="0" w:space="0" w:color="auto"/>
      </w:divBdr>
    </w:div>
    <w:div w:id="714813087">
      <w:bodyDiv w:val="1"/>
      <w:marLeft w:val="0"/>
      <w:marRight w:val="0"/>
      <w:marTop w:val="0"/>
      <w:marBottom w:val="0"/>
      <w:divBdr>
        <w:top w:val="none" w:sz="0" w:space="0" w:color="auto"/>
        <w:left w:val="none" w:sz="0" w:space="0" w:color="auto"/>
        <w:bottom w:val="none" w:sz="0" w:space="0" w:color="auto"/>
        <w:right w:val="none" w:sz="0" w:space="0" w:color="auto"/>
      </w:divBdr>
    </w:div>
    <w:div w:id="732659455">
      <w:bodyDiv w:val="1"/>
      <w:marLeft w:val="0"/>
      <w:marRight w:val="0"/>
      <w:marTop w:val="0"/>
      <w:marBottom w:val="0"/>
      <w:divBdr>
        <w:top w:val="none" w:sz="0" w:space="0" w:color="auto"/>
        <w:left w:val="none" w:sz="0" w:space="0" w:color="auto"/>
        <w:bottom w:val="none" w:sz="0" w:space="0" w:color="auto"/>
        <w:right w:val="none" w:sz="0" w:space="0" w:color="auto"/>
      </w:divBdr>
    </w:div>
    <w:div w:id="745110203">
      <w:bodyDiv w:val="1"/>
      <w:marLeft w:val="0"/>
      <w:marRight w:val="0"/>
      <w:marTop w:val="0"/>
      <w:marBottom w:val="0"/>
      <w:divBdr>
        <w:top w:val="none" w:sz="0" w:space="0" w:color="auto"/>
        <w:left w:val="none" w:sz="0" w:space="0" w:color="auto"/>
        <w:bottom w:val="none" w:sz="0" w:space="0" w:color="auto"/>
        <w:right w:val="none" w:sz="0" w:space="0" w:color="auto"/>
      </w:divBdr>
    </w:div>
    <w:div w:id="757291423">
      <w:bodyDiv w:val="1"/>
      <w:marLeft w:val="0"/>
      <w:marRight w:val="0"/>
      <w:marTop w:val="0"/>
      <w:marBottom w:val="0"/>
      <w:divBdr>
        <w:top w:val="none" w:sz="0" w:space="0" w:color="auto"/>
        <w:left w:val="none" w:sz="0" w:space="0" w:color="auto"/>
        <w:bottom w:val="none" w:sz="0" w:space="0" w:color="auto"/>
        <w:right w:val="none" w:sz="0" w:space="0" w:color="auto"/>
      </w:divBdr>
    </w:div>
    <w:div w:id="819007942">
      <w:bodyDiv w:val="1"/>
      <w:marLeft w:val="0"/>
      <w:marRight w:val="0"/>
      <w:marTop w:val="0"/>
      <w:marBottom w:val="0"/>
      <w:divBdr>
        <w:top w:val="none" w:sz="0" w:space="0" w:color="auto"/>
        <w:left w:val="none" w:sz="0" w:space="0" w:color="auto"/>
        <w:bottom w:val="none" w:sz="0" w:space="0" w:color="auto"/>
        <w:right w:val="none" w:sz="0" w:space="0" w:color="auto"/>
      </w:divBdr>
    </w:div>
    <w:div w:id="852185041">
      <w:bodyDiv w:val="1"/>
      <w:marLeft w:val="0"/>
      <w:marRight w:val="0"/>
      <w:marTop w:val="0"/>
      <w:marBottom w:val="0"/>
      <w:divBdr>
        <w:top w:val="none" w:sz="0" w:space="0" w:color="auto"/>
        <w:left w:val="none" w:sz="0" w:space="0" w:color="auto"/>
        <w:bottom w:val="none" w:sz="0" w:space="0" w:color="auto"/>
        <w:right w:val="none" w:sz="0" w:space="0" w:color="auto"/>
      </w:divBdr>
    </w:div>
    <w:div w:id="858735389">
      <w:bodyDiv w:val="1"/>
      <w:marLeft w:val="0"/>
      <w:marRight w:val="0"/>
      <w:marTop w:val="0"/>
      <w:marBottom w:val="0"/>
      <w:divBdr>
        <w:top w:val="none" w:sz="0" w:space="0" w:color="auto"/>
        <w:left w:val="none" w:sz="0" w:space="0" w:color="auto"/>
        <w:bottom w:val="none" w:sz="0" w:space="0" w:color="auto"/>
        <w:right w:val="none" w:sz="0" w:space="0" w:color="auto"/>
      </w:divBdr>
    </w:div>
    <w:div w:id="860238391">
      <w:bodyDiv w:val="1"/>
      <w:marLeft w:val="0"/>
      <w:marRight w:val="0"/>
      <w:marTop w:val="0"/>
      <w:marBottom w:val="0"/>
      <w:divBdr>
        <w:top w:val="none" w:sz="0" w:space="0" w:color="auto"/>
        <w:left w:val="none" w:sz="0" w:space="0" w:color="auto"/>
        <w:bottom w:val="none" w:sz="0" w:space="0" w:color="auto"/>
        <w:right w:val="none" w:sz="0" w:space="0" w:color="auto"/>
      </w:divBdr>
    </w:div>
    <w:div w:id="878132569">
      <w:bodyDiv w:val="1"/>
      <w:marLeft w:val="0"/>
      <w:marRight w:val="0"/>
      <w:marTop w:val="0"/>
      <w:marBottom w:val="0"/>
      <w:divBdr>
        <w:top w:val="none" w:sz="0" w:space="0" w:color="auto"/>
        <w:left w:val="none" w:sz="0" w:space="0" w:color="auto"/>
        <w:bottom w:val="none" w:sz="0" w:space="0" w:color="auto"/>
        <w:right w:val="none" w:sz="0" w:space="0" w:color="auto"/>
      </w:divBdr>
    </w:div>
    <w:div w:id="901909425">
      <w:bodyDiv w:val="1"/>
      <w:marLeft w:val="0"/>
      <w:marRight w:val="0"/>
      <w:marTop w:val="0"/>
      <w:marBottom w:val="0"/>
      <w:divBdr>
        <w:top w:val="none" w:sz="0" w:space="0" w:color="auto"/>
        <w:left w:val="none" w:sz="0" w:space="0" w:color="auto"/>
        <w:bottom w:val="none" w:sz="0" w:space="0" w:color="auto"/>
        <w:right w:val="none" w:sz="0" w:space="0" w:color="auto"/>
      </w:divBdr>
    </w:div>
    <w:div w:id="909314252">
      <w:bodyDiv w:val="1"/>
      <w:marLeft w:val="0"/>
      <w:marRight w:val="0"/>
      <w:marTop w:val="0"/>
      <w:marBottom w:val="0"/>
      <w:divBdr>
        <w:top w:val="none" w:sz="0" w:space="0" w:color="auto"/>
        <w:left w:val="none" w:sz="0" w:space="0" w:color="auto"/>
        <w:bottom w:val="none" w:sz="0" w:space="0" w:color="auto"/>
        <w:right w:val="none" w:sz="0" w:space="0" w:color="auto"/>
      </w:divBdr>
    </w:div>
    <w:div w:id="910308320">
      <w:bodyDiv w:val="1"/>
      <w:marLeft w:val="0"/>
      <w:marRight w:val="0"/>
      <w:marTop w:val="0"/>
      <w:marBottom w:val="0"/>
      <w:divBdr>
        <w:top w:val="none" w:sz="0" w:space="0" w:color="auto"/>
        <w:left w:val="none" w:sz="0" w:space="0" w:color="auto"/>
        <w:bottom w:val="none" w:sz="0" w:space="0" w:color="auto"/>
        <w:right w:val="none" w:sz="0" w:space="0" w:color="auto"/>
      </w:divBdr>
    </w:div>
    <w:div w:id="937710158">
      <w:bodyDiv w:val="1"/>
      <w:marLeft w:val="0"/>
      <w:marRight w:val="0"/>
      <w:marTop w:val="0"/>
      <w:marBottom w:val="0"/>
      <w:divBdr>
        <w:top w:val="none" w:sz="0" w:space="0" w:color="auto"/>
        <w:left w:val="none" w:sz="0" w:space="0" w:color="auto"/>
        <w:bottom w:val="none" w:sz="0" w:space="0" w:color="auto"/>
        <w:right w:val="none" w:sz="0" w:space="0" w:color="auto"/>
      </w:divBdr>
    </w:div>
    <w:div w:id="1054504971">
      <w:bodyDiv w:val="1"/>
      <w:marLeft w:val="0"/>
      <w:marRight w:val="0"/>
      <w:marTop w:val="0"/>
      <w:marBottom w:val="0"/>
      <w:divBdr>
        <w:top w:val="none" w:sz="0" w:space="0" w:color="auto"/>
        <w:left w:val="none" w:sz="0" w:space="0" w:color="auto"/>
        <w:bottom w:val="none" w:sz="0" w:space="0" w:color="auto"/>
        <w:right w:val="none" w:sz="0" w:space="0" w:color="auto"/>
      </w:divBdr>
    </w:div>
    <w:div w:id="1069495641">
      <w:bodyDiv w:val="1"/>
      <w:marLeft w:val="0"/>
      <w:marRight w:val="0"/>
      <w:marTop w:val="0"/>
      <w:marBottom w:val="0"/>
      <w:divBdr>
        <w:top w:val="none" w:sz="0" w:space="0" w:color="auto"/>
        <w:left w:val="none" w:sz="0" w:space="0" w:color="auto"/>
        <w:bottom w:val="none" w:sz="0" w:space="0" w:color="auto"/>
        <w:right w:val="none" w:sz="0" w:space="0" w:color="auto"/>
      </w:divBdr>
      <w:divsChild>
        <w:div w:id="111020454">
          <w:marLeft w:val="504"/>
          <w:marRight w:val="0"/>
          <w:marTop w:val="0"/>
          <w:marBottom w:val="0"/>
          <w:divBdr>
            <w:top w:val="none" w:sz="0" w:space="0" w:color="auto"/>
            <w:left w:val="none" w:sz="0" w:space="0" w:color="auto"/>
            <w:bottom w:val="none" w:sz="0" w:space="0" w:color="auto"/>
            <w:right w:val="none" w:sz="0" w:space="0" w:color="auto"/>
          </w:divBdr>
        </w:div>
      </w:divsChild>
    </w:div>
    <w:div w:id="1088959723">
      <w:bodyDiv w:val="1"/>
      <w:marLeft w:val="0"/>
      <w:marRight w:val="0"/>
      <w:marTop w:val="0"/>
      <w:marBottom w:val="0"/>
      <w:divBdr>
        <w:top w:val="none" w:sz="0" w:space="0" w:color="auto"/>
        <w:left w:val="none" w:sz="0" w:space="0" w:color="auto"/>
        <w:bottom w:val="none" w:sz="0" w:space="0" w:color="auto"/>
        <w:right w:val="none" w:sz="0" w:space="0" w:color="auto"/>
      </w:divBdr>
    </w:div>
    <w:div w:id="1117528780">
      <w:bodyDiv w:val="1"/>
      <w:marLeft w:val="0"/>
      <w:marRight w:val="0"/>
      <w:marTop w:val="0"/>
      <w:marBottom w:val="0"/>
      <w:divBdr>
        <w:top w:val="none" w:sz="0" w:space="0" w:color="auto"/>
        <w:left w:val="none" w:sz="0" w:space="0" w:color="auto"/>
        <w:bottom w:val="none" w:sz="0" w:space="0" w:color="auto"/>
        <w:right w:val="none" w:sz="0" w:space="0" w:color="auto"/>
      </w:divBdr>
    </w:div>
    <w:div w:id="1151827230">
      <w:bodyDiv w:val="1"/>
      <w:marLeft w:val="0"/>
      <w:marRight w:val="0"/>
      <w:marTop w:val="0"/>
      <w:marBottom w:val="0"/>
      <w:divBdr>
        <w:top w:val="none" w:sz="0" w:space="0" w:color="auto"/>
        <w:left w:val="none" w:sz="0" w:space="0" w:color="auto"/>
        <w:bottom w:val="none" w:sz="0" w:space="0" w:color="auto"/>
        <w:right w:val="none" w:sz="0" w:space="0" w:color="auto"/>
      </w:divBdr>
    </w:div>
    <w:div w:id="1204101316">
      <w:bodyDiv w:val="1"/>
      <w:marLeft w:val="0"/>
      <w:marRight w:val="0"/>
      <w:marTop w:val="0"/>
      <w:marBottom w:val="0"/>
      <w:divBdr>
        <w:top w:val="none" w:sz="0" w:space="0" w:color="auto"/>
        <w:left w:val="none" w:sz="0" w:space="0" w:color="auto"/>
        <w:bottom w:val="none" w:sz="0" w:space="0" w:color="auto"/>
        <w:right w:val="none" w:sz="0" w:space="0" w:color="auto"/>
      </w:divBdr>
    </w:div>
    <w:div w:id="1218932645">
      <w:bodyDiv w:val="1"/>
      <w:marLeft w:val="0"/>
      <w:marRight w:val="0"/>
      <w:marTop w:val="0"/>
      <w:marBottom w:val="0"/>
      <w:divBdr>
        <w:top w:val="none" w:sz="0" w:space="0" w:color="auto"/>
        <w:left w:val="none" w:sz="0" w:space="0" w:color="auto"/>
        <w:bottom w:val="none" w:sz="0" w:space="0" w:color="auto"/>
        <w:right w:val="none" w:sz="0" w:space="0" w:color="auto"/>
      </w:divBdr>
    </w:div>
    <w:div w:id="1285231238">
      <w:bodyDiv w:val="1"/>
      <w:marLeft w:val="0"/>
      <w:marRight w:val="0"/>
      <w:marTop w:val="0"/>
      <w:marBottom w:val="0"/>
      <w:divBdr>
        <w:top w:val="none" w:sz="0" w:space="0" w:color="auto"/>
        <w:left w:val="none" w:sz="0" w:space="0" w:color="auto"/>
        <w:bottom w:val="none" w:sz="0" w:space="0" w:color="auto"/>
        <w:right w:val="none" w:sz="0" w:space="0" w:color="auto"/>
      </w:divBdr>
    </w:div>
    <w:div w:id="1321159647">
      <w:bodyDiv w:val="1"/>
      <w:marLeft w:val="0"/>
      <w:marRight w:val="0"/>
      <w:marTop w:val="0"/>
      <w:marBottom w:val="0"/>
      <w:divBdr>
        <w:top w:val="none" w:sz="0" w:space="0" w:color="auto"/>
        <w:left w:val="none" w:sz="0" w:space="0" w:color="auto"/>
        <w:bottom w:val="none" w:sz="0" w:space="0" w:color="auto"/>
        <w:right w:val="none" w:sz="0" w:space="0" w:color="auto"/>
      </w:divBdr>
    </w:div>
    <w:div w:id="1333677752">
      <w:bodyDiv w:val="1"/>
      <w:marLeft w:val="0"/>
      <w:marRight w:val="0"/>
      <w:marTop w:val="0"/>
      <w:marBottom w:val="0"/>
      <w:divBdr>
        <w:top w:val="none" w:sz="0" w:space="0" w:color="auto"/>
        <w:left w:val="none" w:sz="0" w:space="0" w:color="auto"/>
        <w:bottom w:val="none" w:sz="0" w:space="0" w:color="auto"/>
        <w:right w:val="none" w:sz="0" w:space="0" w:color="auto"/>
      </w:divBdr>
    </w:div>
    <w:div w:id="1351222372">
      <w:bodyDiv w:val="1"/>
      <w:marLeft w:val="0"/>
      <w:marRight w:val="0"/>
      <w:marTop w:val="0"/>
      <w:marBottom w:val="0"/>
      <w:divBdr>
        <w:top w:val="none" w:sz="0" w:space="0" w:color="auto"/>
        <w:left w:val="none" w:sz="0" w:space="0" w:color="auto"/>
        <w:bottom w:val="none" w:sz="0" w:space="0" w:color="auto"/>
        <w:right w:val="none" w:sz="0" w:space="0" w:color="auto"/>
      </w:divBdr>
    </w:div>
    <w:div w:id="1355695170">
      <w:bodyDiv w:val="1"/>
      <w:marLeft w:val="0"/>
      <w:marRight w:val="0"/>
      <w:marTop w:val="0"/>
      <w:marBottom w:val="0"/>
      <w:divBdr>
        <w:top w:val="none" w:sz="0" w:space="0" w:color="auto"/>
        <w:left w:val="none" w:sz="0" w:space="0" w:color="auto"/>
        <w:bottom w:val="none" w:sz="0" w:space="0" w:color="auto"/>
        <w:right w:val="none" w:sz="0" w:space="0" w:color="auto"/>
      </w:divBdr>
    </w:div>
    <w:div w:id="1365206076">
      <w:bodyDiv w:val="1"/>
      <w:marLeft w:val="0"/>
      <w:marRight w:val="0"/>
      <w:marTop w:val="0"/>
      <w:marBottom w:val="0"/>
      <w:divBdr>
        <w:top w:val="none" w:sz="0" w:space="0" w:color="auto"/>
        <w:left w:val="none" w:sz="0" w:space="0" w:color="auto"/>
        <w:bottom w:val="none" w:sz="0" w:space="0" w:color="auto"/>
        <w:right w:val="none" w:sz="0" w:space="0" w:color="auto"/>
      </w:divBdr>
    </w:div>
    <w:div w:id="1377000144">
      <w:bodyDiv w:val="1"/>
      <w:marLeft w:val="0"/>
      <w:marRight w:val="0"/>
      <w:marTop w:val="0"/>
      <w:marBottom w:val="0"/>
      <w:divBdr>
        <w:top w:val="none" w:sz="0" w:space="0" w:color="auto"/>
        <w:left w:val="none" w:sz="0" w:space="0" w:color="auto"/>
        <w:bottom w:val="none" w:sz="0" w:space="0" w:color="auto"/>
        <w:right w:val="none" w:sz="0" w:space="0" w:color="auto"/>
      </w:divBdr>
    </w:div>
    <w:div w:id="1440568486">
      <w:bodyDiv w:val="1"/>
      <w:marLeft w:val="0"/>
      <w:marRight w:val="0"/>
      <w:marTop w:val="0"/>
      <w:marBottom w:val="0"/>
      <w:divBdr>
        <w:top w:val="none" w:sz="0" w:space="0" w:color="auto"/>
        <w:left w:val="none" w:sz="0" w:space="0" w:color="auto"/>
        <w:bottom w:val="none" w:sz="0" w:space="0" w:color="auto"/>
        <w:right w:val="none" w:sz="0" w:space="0" w:color="auto"/>
      </w:divBdr>
    </w:div>
    <w:div w:id="1492912955">
      <w:bodyDiv w:val="1"/>
      <w:marLeft w:val="0"/>
      <w:marRight w:val="0"/>
      <w:marTop w:val="0"/>
      <w:marBottom w:val="0"/>
      <w:divBdr>
        <w:top w:val="none" w:sz="0" w:space="0" w:color="auto"/>
        <w:left w:val="none" w:sz="0" w:space="0" w:color="auto"/>
        <w:bottom w:val="none" w:sz="0" w:space="0" w:color="auto"/>
        <w:right w:val="none" w:sz="0" w:space="0" w:color="auto"/>
      </w:divBdr>
    </w:div>
    <w:div w:id="1519198361">
      <w:bodyDiv w:val="1"/>
      <w:marLeft w:val="0"/>
      <w:marRight w:val="0"/>
      <w:marTop w:val="0"/>
      <w:marBottom w:val="0"/>
      <w:divBdr>
        <w:top w:val="none" w:sz="0" w:space="0" w:color="auto"/>
        <w:left w:val="none" w:sz="0" w:space="0" w:color="auto"/>
        <w:bottom w:val="none" w:sz="0" w:space="0" w:color="auto"/>
        <w:right w:val="none" w:sz="0" w:space="0" w:color="auto"/>
      </w:divBdr>
    </w:div>
    <w:div w:id="1543442145">
      <w:bodyDiv w:val="1"/>
      <w:marLeft w:val="0"/>
      <w:marRight w:val="0"/>
      <w:marTop w:val="0"/>
      <w:marBottom w:val="0"/>
      <w:divBdr>
        <w:top w:val="none" w:sz="0" w:space="0" w:color="auto"/>
        <w:left w:val="none" w:sz="0" w:space="0" w:color="auto"/>
        <w:bottom w:val="none" w:sz="0" w:space="0" w:color="auto"/>
        <w:right w:val="none" w:sz="0" w:space="0" w:color="auto"/>
      </w:divBdr>
    </w:div>
    <w:div w:id="1614366540">
      <w:bodyDiv w:val="1"/>
      <w:marLeft w:val="0"/>
      <w:marRight w:val="0"/>
      <w:marTop w:val="0"/>
      <w:marBottom w:val="0"/>
      <w:divBdr>
        <w:top w:val="none" w:sz="0" w:space="0" w:color="auto"/>
        <w:left w:val="none" w:sz="0" w:space="0" w:color="auto"/>
        <w:bottom w:val="none" w:sz="0" w:space="0" w:color="auto"/>
        <w:right w:val="none" w:sz="0" w:space="0" w:color="auto"/>
      </w:divBdr>
    </w:div>
    <w:div w:id="1635024234">
      <w:bodyDiv w:val="1"/>
      <w:marLeft w:val="0"/>
      <w:marRight w:val="0"/>
      <w:marTop w:val="0"/>
      <w:marBottom w:val="0"/>
      <w:divBdr>
        <w:top w:val="none" w:sz="0" w:space="0" w:color="auto"/>
        <w:left w:val="none" w:sz="0" w:space="0" w:color="auto"/>
        <w:bottom w:val="none" w:sz="0" w:space="0" w:color="auto"/>
        <w:right w:val="none" w:sz="0" w:space="0" w:color="auto"/>
      </w:divBdr>
    </w:div>
    <w:div w:id="1704284670">
      <w:bodyDiv w:val="1"/>
      <w:marLeft w:val="0"/>
      <w:marRight w:val="0"/>
      <w:marTop w:val="0"/>
      <w:marBottom w:val="0"/>
      <w:divBdr>
        <w:top w:val="none" w:sz="0" w:space="0" w:color="auto"/>
        <w:left w:val="none" w:sz="0" w:space="0" w:color="auto"/>
        <w:bottom w:val="none" w:sz="0" w:space="0" w:color="auto"/>
        <w:right w:val="none" w:sz="0" w:space="0" w:color="auto"/>
      </w:divBdr>
    </w:div>
    <w:div w:id="1775203498">
      <w:bodyDiv w:val="1"/>
      <w:marLeft w:val="0"/>
      <w:marRight w:val="0"/>
      <w:marTop w:val="0"/>
      <w:marBottom w:val="0"/>
      <w:divBdr>
        <w:top w:val="none" w:sz="0" w:space="0" w:color="auto"/>
        <w:left w:val="none" w:sz="0" w:space="0" w:color="auto"/>
        <w:bottom w:val="none" w:sz="0" w:space="0" w:color="auto"/>
        <w:right w:val="none" w:sz="0" w:space="0" w:color="auto"/>
      </w:divBdr>
    </w:div>
    <w:div w:id="1792624388">
      <w:bodyDiv w:val="1"/>
      <w:marLeft w:val="0"/>
      <w:marRight w:val="0"/>
      <w:marTop w:val="0"/>
      <w:marBottom w:val="0"/>
      <w:divBdr>
        <w:top w:val="none" w:sz="0" w:space="0" w:color="auto"/>
        <w:left w:val="none" w:sz="0" w:space="0" w:color="auto"/>
        <w:bottom w:val="none" w:sz="0" w:space="0" w:color="auto"/>
        <w:right w:val="none" w:sz="0" w:space="0" w:color="auto"/>
      </w:divBdr>
    </w:div>
    <w:div w:id="1850486013">
      <w:bodyDiv w:val="1"/>
      <w:marLeft w:val="0"/>
      <w:marRight w:val="0"/>
      <w:marTop w:val="0"/>
      <w:marBottom w:val="0"/>
      <w:divBdr>
        <w:top w:val="none" w:sz="0" w:space="0" w:color="auto"/>
        <w:left w:val="none" w:sz="0" w:space="0" w:color="auto"/>
        <w:bottom w:val="none" w:sz="0" w:space="0" w:color="auto"/>
        <w:right w:val="none" w:sz="0" w:space="0" w:color="auto"/>
      </w:divBdr>
    </w:div>
    <w:div w:id="1877503459">
      <w:bodyDiv w:val="1"/>
      <w:marLeft w:val="0"/>
      <w:marRight w:val="0"/>
      <w:marTop w:val="0"/>
      <w:marBottom w:val="0"/>
      <w:divBdr>
        <w:top w:val="none" w:sz="0" w:space="0" w:color="auto"/>
        <w:left w:val="none" w:sz="0" w:space="0" w:color="auto"/>
        <w:bottom w:val="none" w:sz="0" w:space="0" w:color="auto"/>
        <w:right w:val="none" w:sz="0" w:space="0" w:color="auto"/>
      </w:divBdr>
    </w:div>
    <w:div w:id="1899314772">
      <w:bodyDiv w:val="1"/>
      <w:marLeft w:val="0"/>
      <w:marRight w:val="0"/>
      <w:marTop w:val="0"/>
      <w:marBottom w:val="0"/>
      <w:divBdr>
        <w:top w:val="none" w:sz="0" w:space="0" w:color="auto"/>
        <w:left w:val="none" w:sz="0" w:space="0" w:color="auto"/>
        <w:bottom w:val="none" w:sz="0" w:space="0" w:color="auto"/>
        <w:right w:val="none" w:sz="0" w:space="0" w:color="auto"/>
      </w:divBdr>
    </w:div>
    <w:div w:id="1900558000">
      <w:bodyDiv w:val="1"/>
      <w:marLeft w:val="0"/>
      <w:marRight w:val="0"/>
      <w:marTop w:val="0"/>
      <w:marBottom w:val="0"/>
      <w:divBdr>
        <w:top w:val="none" w:sz="0" w:space="0" w:color="auto"/>
        <w:left w:val="none" w:sz="0" w:space="0" w:color="auto"/>
        <w:bottom w:val="none" w:sz="0" w:space="0" w:color="auto"/>
        <w:right w:val="none" w:sz="0" w:space="0" w:color="auto"/>
      </w:divBdr>
    </w:div>
    <w:div w:id="1926642275">
      <w:bodyDiv w:val="1"/>
      <w:marLeft w:val="0"/>
      <w:marRight w:val="0"/>
      <w:marTop w:val="0"/>
      <w:marBottom w:val="0"/>
      <w:divBdr>
        <w:top w:val="none" w:sz="0" w:space="0" w:color="auto"/>
        <w:left w:val="none" w:sz="0" w:space="0" w:color="auto"/>
        <w:bottom w:val="none" w:sz="0" w:space="0" w:color="auto"/>
        <w:right w:val="none" w:sz="0" w:space="0" w:color="auto"/>
      </w:divBdr>
    </w:div>
    <w:div w:id="1990085598">
      <w:bodyDiv w:val="1"/>
      <w:marLeft w:val="0"/>
      <w:marRight w:val="0"/>
      <w:marTop w:val="0"/>
      <w:marBottom w:val="0"/>
      <w:divBdr>
        <w:top w:val="none" w:sz="0" w:space="0" w:color="auto"/>
        <w:left w:val="none" w:sz="0" w:space="0" w:color="auto"/>
        <w:bottom w:val="none" w:sz="0" w:space="0" w:color="auto"/>
        <w:right w:val="none" w:sz="0" w:space="0" w:color="auto"/>
      </w:divBdr>
    </w:div>
    <w:div w:id="1995404110">
      <w:bodyDiv w:val="1"/>
      <w:marLeft w:val="0"/>
      <w:marRight w:val="0"/>
      <w:marTop w:val="0"/>
      <w:marBottom w:val="0"/>
      <w:divBdr>
        <w:top w:val="none" w:sz="0" w:space="0" w:color="auto"/>
        <w:left w:val="none" w:sz="0" w:space="0" w:color="auto"/>
        <w:bottom w:val="none" w:sz="0" w:space="0" w:color="auto"/>
        <w:right w:val="none" w:sz="0" w:space="0" w:color="auto"/>
      </w:divBdr>
    </w:div>
    <w:div w:id="2042901548">
      <w:bodyDiv w:val="1"/>
      <w:marLeft w:val="0"/>
      <w:marRight w:val="0"/>
      <w:marTop w:val="0"/>
      <w:marBottom w:val="0"/>
      <w:divBdr>
        <w:top w:val="none" w:sz="0" w:space="0" w:color="auto"/>
        <w:left w:val="none" w:sz="0" w:space="0" w:color="auto"/>
        <w:bottom w:val="none" w:sz="0" w:space="0" w:color="auto"/>
        <w:right w:val="none" w:sz="0" w:space="0" w:color="auto"/>
      </w:divBdr>
    </w:div>
    <w:div w:id="2078702272">
      <w:bodyDiv w:val="1"/>
      <w:marLeft w:val="0"/>
      <w:marRight w:val="0"/>
      <w:marTop w:val="0"/>
      <w:marBottom w:val="0"/>
      <w:divBdr>
        <w:top w:val="none" w:sz="0" w:space="0" w:color="auto"/>
        <w:left w:val="none" w:sz="0" w:space="0" w:color="auto"/>
        <w:bottom w:val="none" w:sz="0" w:space="0" w:color="auto"/>
        <w:right w:val="none" w:sz="0" w:space="0" w:color="auto"/>
      </w:divBdr>
    </w:div>
    <w:div w:id="2105222675">
      <w:bodyDiv w:val="1"/>
      <w:marLeft w:val="0"/>
      <w:marRight w:val="0"/>
      <w:marTop w:val="0"/>
      <w:marBottom w:val="0"/>
      <w:divBdr>
        <w:top w:val="none" w:sz="0" w:space="0" w:color="auto"/>
        <w:left w:val="none" w:sz="0" w:space="0" w:color="auto"/>
        <w:bottom w:val="none" w:sz="0" w:space="0" w:color="auto"/>
        <w:right w:val="none" w:sz="0" w:space="0" w:color="auto"/>
      </w:divBdr>
    </w:div>
    <w:div w:id="2107993614">
      <w:bodyDiv w:val="1"/>
      <w:marLeft w:val="0"/>
      <w:marRight w:val="0"/>
      <w:marTop w:val="0"/>
      <w:marBottom w:val="0"/>
      <w:divBdr>
        <w:top w:val="none" w:sz="0" w:space="0" w:color="auto"/>
        <w:left w:val="none" w:sz="0" w:space="0" w:color="auto"/>
        <w:bottom w:val="none" w:sz="0" w:space="0" w:color="auto"/>
        <w:right w:val="none" w:sz="0" w:space="0" w:color="auto"/>
      </w:divBdr>
    </w:div>
    <w:div w:id="21256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yed.faghihimani@mail.mcgill.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kesharingworld.co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veen.eluru@ucf.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E3F5-668E-44BA-A434-BB916B88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26</Pages>
  <Words>10499</Words>
  <Characters>59846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70205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Naveen Eluru, Prof</dc:creator>
  <cp:lastModifiedBy>Naveen Eluru</cp:lastModifiedBy>
  <cp:revision>15</cp:revision>
  <cp:lastPrinted>2016-08-08T03:39:00Z</cp:lastPrinted>
  <dcterms:created xsi:type="dcterms:W3CDTF">2016-08-04T18:28:00Z</dcterms:created>
  <dcterms:modified xsi:type="dcterms:W3CDTF">2016-08-08T03:40:00Z</dcterms:modified>
</cp:coreProperties>
</file>