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451EC" w14:textId="60AA6CD9" w:rsidR="001A1DB5" w:rsidRPr="008C59FB" w:rsidRDefault="00DA66DC" w:rsidP="00746479">
      <w:pPr>
        <w:pStyle w:val="NormalWeb"/>
        <w:suppressLineNumbers/>
        <w:jc w:val="center"/>
        <w:rPr>
          <w:b/>
        </w:rPr>
      </w:pPr>
      <w:r>
        <w:rPr>
          <w:b/>
        </w:rPr>
        <w:t>A Multivariate Copula Based Macro</w:t>
      </w:r>
      <w:r w:rsidR="00510510">
        <w:rPr>
          <w:b/>
        </w:rPr>
        <w:t xml:space="preserve">-level </w:t>
      </w:r>
      <w:r w:rsidR="00F721C8">
        <w:rPr>
          <w:b/>
        </w:rPr>
        <w:t xml:space="preserve">Crash </w:t>
      </w:r>
      <w:r w:rsidR="00510510">
        <w:rPr>
          <w:b/>
        </w:rPr>
        <w:t>Count</w:t>
      </w:r>
      <w:r>
        <w:rPr>
          <w:b/>
        </w:rPr>
        <w:t xml:space="preserve"> Model</w:t>
      </w:r>
    </w:p>
    <w:p w14:paraId="177FDB73" w14:textId="77777777" w:rsidR="002E5B32" w:rsidRDefault="002E5B32" w:rsidP="00746479">
      <w:pPr>
        <w:pStyle w:val="NormalWeb"/>
        <w:suppressLineNumbers/>
        <w:jc w:val="center"/>
      </w:pPr>
    </w:p>
    <w:p w14:paraId="7C17BB59" w14:textId="77777777" w:rsidR="00146585" w:rsidRDefault="00146585" w:rsidP="00746479">
      <w:pPr>
        <w:pStyle w:val="NormalWeb"/>
        <w:suppressLineNumbers/>
      </w:pPr>
    </w:p>
    <w:p w14:paraId="4D81094A" w14:textId="77777777" w:rsidR="00E3550E" w:rsidRDefault="00E3550E" w:rsidP="00746479">
      <w:pPr>
        <w:pStyle w:val="NormalWeb"/>
        <w:suppressLineNumbers/>
      </w:pPr>
    </w:p>
    <w:p w14:paraId="155C50C0" w14:textId="77777777" w:rsidR="004F2005" w:rsidRDefault="004F2005" w:rsidP="00746479">
      <w:pPr>
        <w:pStyle w:val="NormalWeb"/>
        <w:suppressLineNumbers/>
      </w:pPr>
    </w:p>
    <w:p w14:paraId="62A9153B" w14:textId="77777777" w:rsidR="00E3550E" w:rsidRDefault="00E3550E" w:rsidP="00746479">
      <w:pPr>
        <w:pStyle w:val="NormalWeb"/>
        <w:suppressLineNumbers/>
      </w:pPr>
    </w:p>
    <w:p w14:paraId="7FF44CA9" w14:textId="77777777" w:rsidR="00470B47" w:rsidRPr="007F0A25" w:rsidRDefault="00470B47" w:rsidP="00470B47">
      <w:pPr>
        <w:suppressLineNumbers/>
        <w:jc w:val="center"/>
        <w:rPr>
          <w:b/>
        </w:rPr>
      </w:pPr>
      <w:r w:rsidRPr="007F0A25">
        <w:rPr>
          <w:b/>
        </w:rPr>
        <w:t>Shamsunnahar Yasmin</w:t>
      </w:r>
    </w:p>
    <w:p w14:paraId="37651A44" w14:textId="77777777" w:rsidR="005B7C00" w:rsidRPr="009050C7" w:rsidRDefault="005B7C00" w:rsidP="005B7C00">
      <w:pPr>
        <w:suppressLineNumbers/>
        <w:jc w:val="center"/>
      </w:pPr>
      <w:r w:rsidRPr="009050C7">
        <w:t>Department of Civil, Environmental &amp; Construction Engineering</w:t>
      </w:r>
    </w:p>
    <w:p w14:paraId="26CEC9C4" w14:textId="675C2BC4" w:rsidR="00470B47" w:rsidRPr="00AF4176" w:rsidRDefault="005B7C00" w:rsidP="005B7C00">
      <w:pPr>
        <w:suppressLineNumbers/>
        <w:jc w:val="center"/>
      </w:pPr>
      <w:r w:rsidRPr="009050C7">
        <w:t>University of Central Florida</w:t>
      </w:r>
    </w:p>
    <w:p w14:paraId="661F2637" w14:textId="51E66567" w:rsidR="00470B47" w:rsidRDefault="00470B47" w:rsidP="00470B47">
      <w:pPr>
        <w:suppressLineNumbers/>
        <w:jc w:val="center"/>
        <w:rPr>
          <w:rStyle w:val="Hyperlink"/>
        </w:rPr>
      </w:pPr>
      <w:r w:rsidRPr="00E16DDB">
        <w:t xml:space="preserve">Email: </w:t>
      </w:r>
      <w:hyperlink r:id="rId8" w:history="1">
        <w:r w:rsidR="00956B33" w:rsidRPr="002C65F3">
          <w:rPr>
            <w:rStyle w:val="Hyperlink"/>
          </w:rPr>
          <w:t>shamsunnahar.yasmin@ucf.edu</w:t>
        </w:r>
      </w:hyperlink>
    </w:p>
    <w:p w14:paraId="21D192AA" w14:textId="77777777" w:rsidR="00470B47" w:rsidRDefault="00470B47" w:rsidP="00746479">
      <w:pPr>
        <w:pStyle w:val="NormalWeb"/>
        <w:suppressLineNumbers/>
      </w:pPr>
    </w:p>
    <w:p w14:paraId="6C646C10" w14:textId="77777777" w:rsidR="00991FE8" w:rsidRDefault="00991FE8" w:rsidP="00A427D7">
      <w:pPr>
        <w:suppressLineNumbers/>
        <w:jc w:val="center"/>
        <w:rPr>
          <w:b/>
        </w:rPr>
      </w:pPr>
      <w:r w:rsidRPr="00991FE8">
        <w:rPr>
          <w:b/>
        </w:rPr>
        <w:t xml:space="preserve">Salah Uddin Momtaz </w:t>
      </w:r>
    </w:p>
    <w:p w14:paraId="597B7338" w14:textId="6392943A" w:rsidR="00A427D7" w:rsidRPr="009050C7" w:rsidRDefault="00A427D7" w:rsidP="00A427D7">
      <w:pPr>
        <w:suppressLineNumbers/>
        <w:jc w:val="center"/>
      </w:pPr>
      <w:r w:rsidRPr="009050C7">
        <w:t>Department of Civil, Environmental &amp; Construction Engineering</w:t>
      </w:r>
    </w:p>
    <w:p w14:paraId="70001CDC" w14:textId="77777777" w:rsidR="00A427D7" w:rsidRPr="009050C7" w:rsidRDefault="00A427D7" w:rsidP="00A427D7">
      <w:pPr>
        <w:suppressLineNumbers/>
        <w:jc w:val="center"/>
      </w:pPr>
      <w:r w:rsidRPr="009050C7">
        <w:t>University of Central Florida</w:t>
      </w:r>
    </w:p>
    <w:p w14:paraId="42554421" w14:textId="6133611B" w:rsidR="00A427D7" w:rsidRDefault="00A427D7" w:rsidP="00A427D7">
      <w:pPr>
        <w:pStyle w:val="NormalWeb"/>
        <w:suppressLineNumbers/>
        <w:jc w:val="center"/>
      </w:pPr>
      <w:r w:rsidRPr="009050C7">
        <w:t xml:space="preserve">Email: </w:t>
      </w:r>
      <w:hyperlink r:id="rId9" w:history="1">
        <w:r w:rsidR="00991FE8" w:rsidRPr="002C65F3">
          <w:rPr>
            <w:rStyle w:val="Hyperlink"/>
          </w:rPr>
          <w:t>smomtaz@Knights.ucf.edu</w:t>
        </w:r>
      </w:hyperlink>
    </w:p>
    <w:p w14:paraId="13259FF4" w14:textId="77777777" w:rsidR="00991FE8" w:rsidRDefault="00991FE8" w:rsidP="00A427D7">
      <w:pPr>
        <w:pStyle w:val="NormalWeb"/>
        <w:suppressLineNumbers/>
        <w:jc w:val="center"/>
        <w:rPr>
          <w:rStyle w:val="Hyperlink"/>
        </w:rPr>
      </w:pPr>
    </w:p>
    <w:p w14:paraId="10A35146" w14:textId="02977B8A" w:rsidR="008E2388" w:rsidRPr="0041146E" w:rsidRDefault="008E2388" w:rsidP="00746479">
      <w:pPr>
        <w:suppressLineNumbers/>
        <w:jc w:val="center"/>
        <w:rPr>
          <w:b/>
        </w:rPr>
      </w:pPr>
      <w:r w:rsidRPr="0041146E">
        <w:rPr>
          <w:b/>
        </w:rPr>
        <w:t>Tammam Nashad</w:t>
      </w:r>
    </w:p>
    <w:p w14:paraId="77B4E894" w14:textId="77777777" w:rsidR="008E2388" w:rsidRPr="0041146E" w:rsidRDefault="008E2388" w:rsidP="00746479">
      <w:pPr>
        <w:suppressLineNumbers/>
        <w:jc w:val="center"/>
      </w:pPr>
      <w:r w:rsidRPr="0041146E">
        <w:t>Department of Civil, Environmental &amp; Construction Engineering</w:t>
      </w:r>
    </w:p>
    <w:p w14:paraId="724B5F1D" w14:textId="77777777" w:rsidR="008E2388" w:rsidRPr="0041146E" w:rsidRDefault="008E2388" w:rsidP="00746479">
      <w:pPr>
        <w:suppressLineNumbers/>
        <w:jc w:val="center"/>
      </w:pPr>
      <w:r w:rsidRPr="0041146E">
        <w:t>University of Central Florida</w:t>
      </w:r>
    </w:p>
    <w:p w14:paraId="4355DBC2" w14:textId="50DDD855" w:rsidR="008E2388" w:rsidRDefault="008E2388" w:rsidP="00746479">
      <w:pPr>
        <w:suppressLineNumbers/>
        <w:jc w:val="center"/>
      </w:pPr>
      <w:r w:rsidRPr="0041146E">
        <w:t xml:space="preserve">Email: </w:t>
      </w:r>
      <w:hyperlink r:id="rId10" w:history="1">
        <w:r w:rsidR="00991FE8" w:rsidRPr="0041146E">
          <w:rPr>
            <w:rStyle w:val="Hyperlink"/>
          </w:rPr>
          <w:t>tammam24@knights.ucf.edu</w:t>
        </w:r>
      </w:hyperlink>
    </w:p>
    <w:p w14:paraId="10C21E50" w14:textId="77777777" w:rsidR="0027024C" w:rsidRDefault="0027024C" w:rsidP="00746479">
      <w:pPr>
        <w:suppressLineNumbers/>
        <w:jc w:val="center"/>
      </w:pPr>
    </w:p>
    <w:p w14:paraId="00BF5624" w14:textId="77777777" w:rsidR="008E2388" w:rsidRPr="007F0A25" w:rsidRDefault="008E2388" w:rsidP="00746479">
      <w:pPr>
        <w:suppressLineNumbers/>
        <w:jc w:val="center"/>
        <w:rPr>
          <w:b/>
        </w:rPr>
      </w:pPr>
      <w:r w:rsidRPr="007F0A25">
        <w:rPr>
          <w:b/>
        </w:rPr>
        <w:t>Naveen Eluru*</w:t>
      </w:r>
    </w:p>
    <w:p w14:paraId="47585AF9" w14:textId="77777777" w:rsidR="008E2388" w:rsidRPr="009050C7" w:rsidRDefault="008E2388" w:rsidP="00746479">
      <w:pPr>
        <w:suppressLineNumbers/>
        <w:jc w:val="center"/>
      </w:pPr>
      <w:r w:rsidRPr="009050C7">
        <w:t>Associate Professor</w:t>
      </w:r>
    </w:p>
    <w:p w14:paraId="23A6EFA1" w14:textId="77777777" w:rsidR="008E2388" w:rsidRPr="009050C7" w:rsidRDefault="008E2388" w:rsidP="00746479">
      <w:pPr>
        <w:suppressLineNumbers/>
        <w:jc w:val="center"/>
      </w:pPr>
      <w:r w:rsidRPr="009050C7">
        <w:t>Department of Civil, Environmental &amp; Construction Engineering</w:t>
      </w:r>
    </w:p>
    <w:p w14:paraId="5643CB61" w14:textId="77777777" w:rsidR="008E2388" w:rsidRPr="009050C7" w:rsidRDefault="008E2388" w:rsidP="00746479">
      <w:pPr>
        <w:suppressLineNumbers/>
        <w:jc w:val="center"/>
      </w:pPr>
      <w:r w:rsidRPr="009050C7">
        <w:t>University of Central Florida</w:t>
      </w:r>
    </w:p>
    <w:p w14:paraId="01DE248E" w14:textId="77777777" w:rsidR="008E2388" w:rsidRPr="009050C7" w:rsidRDefault="008E2388" w:rsidP="00746479">
      <w:pPr>
        <w:suppressLineNumbers/>
        <w:jc w:val="center"/>
      </w:pPr>
      <w:r>
        <w:t xml:space="preserve">Tel: 407-823-4815, Fax: </w:t>
      </w:r>
      <w:r w:rsidRPr="009050C7">
        <w:t>407-823-3315</w:t>
      </w:r>
    </w:p>
    <w:p w14:paraId="422D06AB" w14:textId="77777777" w:rsidR="008E2388" w:rsidRPr="002E5B32" w:rsidRDefault="008E2388" w:rsidP="00746479">
      <w:pPr>
        <w:suppressLineNumbers/>
        <w:jc w:val="center"/>
      </w:pPr>
      <w:r w:rsidRPr="0027024C">
        <w:t xml:space="preserve">Email: </w:t>
      </w:r>
      <w:hyperlink r:id="rId11" w:history="1">
        <w:r w:rsidRPr="0027024C">
          <w:rPr>
            <w:rStyle w:val="Hyperlink"/>
          </w:rPr>
          <w:t>naveen.eluru@ucf.edu</w:t>
        </w:r>
      </w:hyperlink>
    </w:p>
    <w:p w14:paraId="4A216998" w14:textId="77777777" w:rsidR="0027024C" w:rsidRPr="0027024C" w:rsidRDefault="0027024C" w:rsidP="00746479">
      <w:pPr>
        <w:suppressLineNumbers/>
        <w:jc w:val="center"/>
      </w:pPr>
    </w:p>
    <w:p w14:paraId="12D2B8A8" w14:textId="5E2A34B4" w:rsidR="0027024C" w:rsidRPr="0027024C" w:rsidRDefault="0027024C" w:rsidP="00746479">
      <w:pPr>
        <w:suppressLineNumbers/>
        <w:jc w:val="center"/>
      </w:pPr>
    </w:p>
    <w:p w14:paraId="55DF178B" w14:textId="77777777" w:rsidR="0027024C" w:rsidRDefault="0027024C" w:rsidP="00746479">
      <w:pPr>
        <w:suppressLineNumbers/>
        <w:jc w:val="center"/>
      </w:pPr>
    </w:p>
    <w:p w14:paraId="44847B38" w14:textId="77777777" w:rsidR="00CF2042" w:rsidRDefault="00CF2042" w:rsidP="00746479">
      <w:pPr>
        <w:suppressLineNumbers/>
        <w:jc w:val="center"/>
      </w:pPr>
    </w:p>
    <w:p w14:paraId="55ABDF3D" w14:textId="3A050791" w:rsidR="00E3550E" w:rsidRPr="002C69EA" w:rsidRDefault="00477B96" w:rsidP="00E3550E">
      <w:pPr>
        <w:suppressLineNumbers/>
        <w:jc w:val="center"/>
        <w:rPr>
          <w:rFonts w:eastAsia="Times New Roman"/>
          <w:lang w:val="en-CA"/>
        </w:rPr>
      </w:pPr>
      <w:r>
        <w:rPr>
          <w:rFonts w:eastAsia="Times New Roman"/>
          <w:lang w:val="en-CA"/>
        </w:rPr>
        <w:t>November</w:t>
      </w:r>
      <w:bookmarkStart w:id="0" w:name="_GoBack"/>
      <w:bookmarkEnd w:id="0"/>
      <w:r w:rsidR="00E3550E">
        <w:rPr>
          <w:rFonts w:eastAsia="Times New Roman"/>
          <w:lang w:val="en-CA"/>
        </w:rPr>
        <w:t xml:space="preserve"> 2017</w:t>
      </w:r>
    </w:p>
    <w:p w14:paraId="31F0DD13" w14:textId="77777777" w:rsidR="00E3550E" w:rsidRDefault="00E3550E" w:rsidP="00746479">
      <w:pPr>
        <w:suppressLineNumbers/>
        <w:jc w:val="center"/>
      </w:pPr>
    </w:p>
    <w:p w14:paraId="04C4EECB" w14:textId="77777777" w:rsidR="00CF2042" w:rsidRPr="00CF2042" w:rsidRDefault="00CF2042" w:rsidP="00746479">
      <w:pPr>
        <w:suppressLineNumbers/>
        <w:jc w:val="center"/>
        <w:rPr>
          <w:rFonts w:eastAsia="Times New Roman"/>
          <w:b/>
          <w:lang w:val="en-CA"/>
        </w:rPr>
      </w:pPr>
    </w:p>
    <w:p w14:paraId="120988DD" w14:textId="77777777" w:rsidR="00CF2042" w:rsidRDefault="00CF2042" w:rsidP="00746479">
      <w:pPr>
        <w:suppressLineNumbers/>
        <w:jc w:val="center"/>
        <w:rPr>
          <w:rFonts w:eastAsia="Times New Roman"/>
          <w:b/>
          <w:lang w:val="en-CA"/>
        </w:rPr>
      </w:pPr>
    </w:p>
    <w:p w14:paraId="723689AC" w14:textId="77777777" w:rsidR="002F1858" w:rsidRDefault="002F1858" w:rsidP="00746479">
      <w:pPr>
        <w:suppressLineNumbers/>
        <w:jc w:val="center"/>
        <w:rPr>
          <w:rFonts w:eastAsia="Times New Roman"/>
          <w:b/>
          <w:lang w:val="en-CA"/>
        </w:rPr>
      </w:pPr>
    </w:p>
    <w:p w14:paraId="2CAF4779" w14:textId="77777777" w:rsidR="004F2005" w:rsidRDefault="004F2005" w:rsidP="00746479">
      <w:pPr>
        <w:suppressLineNumbers/>
        <w:jc w:val="center"/>
        <w:rPr>
          <w:rFonts w:eastAsia="Times New Roman"/>
          <w:b/>
          <w:lang w:val="en-CA"/>
        </w:rPr>
      </w:pPr>
    </w:p>
    <w:p w14:paraId="79B42FDB" w14:textId="77777777" w:rsidR="00956B33" w:rsidRPr="00956B33" w:rsidRDefault="00956B33" w:rsidP="004F2005">
      <w:pPr>
        <w:jc w:val="left"/>
        <w:rPr>
          <w:rFonts w:eastAsia="Times New Roman"/>
        </w:rPr>
      </w:pPr>
      <w:r w:rsidRPr="00956B33">
        <w:rPr>
          <w:rFonts w:eastAsia="Times New Roman"/>
        </w:rPr>
        <w:t>*Corresponding author</w:t>
      </w:r>
    </w:p>
    <w:p w14:paraId="0329FD94" w14:textId="77777777" w:rsidR="00956B33" w:rsidRPr="00956B33" w:rsidRDefault="00956B33" w:rsidP="004F2005">
      <w:pPr>
        <w:jc w:val="left"/>
        <w:rPr>
          <w:rFonts w:eastAsia="Times New Roman"/>
          <w:b/>
        </w:rPr>
      </w:pPr>
    </w:p>
    <w:p w14:paraId="7CF1C691" w14:textId="77777777" w:rsidR="00956B33" w:rsidRPr="00956B33" w:rsidRDefault="00956B33" w:rsidP="004F2005">
      <w:pPr>
        <w:rPr>
          <w:rFonts w:eastAsia="Times New Roman"/>
          <w:b/>
        </w:rPr>
      </w:pPr>
      <w:r w:rsidRPr="00956B33">
        <w:rPr>
          <w:rFonts w:eastAsia="Times New Roman"/>
          <w:b/>
        </w:rPr>
        <w:t>97</w:t>
      </w:r>
      <w:r w:rsidRPr="00956B33">
        <w:rPr>
          <w:rFonts w:eastAsia="Times New Roman"/>
          <w:b/>
          <w:vertAlign w:val="superscript"/>
        </w:rPr>
        <w:t>th</w:t>
      </w:r>
      <w:r w:rsidRPr="00956B33">
        <w:rPr>
          <w:rFonts w:eastAsia="Times New Roman"/>
          <w:b/>
        </w:rPr>
        <w:t xml:space="preserve"> Annual Meeting of the Transportation Research Board, 2018, Washington DC</w:t>
      </w:r>
    </w:p>
    <w:p w14:paraId="625BA488" w14:textId="77777777" w:rsidR="00956B33" w:rsidRPr="00956B33" w:rsidRDefault="00956B33" w:rsidP="004F2005">
      <w:pPr>
        <w:rPr>
          <w:rFonts w:eastAsia="Times New Roman"/>
        </w:rPr>
      </w:pPr>
    </w:p>
    <w:p w14:paraId="70C3EFE9" w14:textId="238D3AA3" w:rsidR="00956B33" w:rsidRPr="00956B33" w:rsidRDefault="009D5E95" w:rsidP="004F2005">
      <w:pPr>
        <w:rPr>
          <w:rFonts w:eastAsia="Times New Roman"/>
          <w:b/>
          <w:u w:val="single"/>
        </w:rPr>
      </w:pPr>
      <w:r>
        <w:rPr>
          <w:rFonts w:eastAsia="Times New Roman"/>
        </w:rPr>
        <w:t xml:space="preserve">Submitted to: </w:t>
      </w:r>
      <w:r w:rsidR="00FB63F4">
        <w:rPr>
          <w:rFonts w:eastAsia="Times New Roman"/>
        </w:rPr>
        <w:t xml:space="preserve">Standing Committee on </w:t>
      </w:r>
      <w:r w:rsidR="00312A40" w:rsidRPr="00312A40">
        <w:rPr>
          <w:rFonts w:eastAsia="Times New Roman"/>
        </w:rPr>
        <w:t xml:space="preserve">Statistical Method </w:t>
      </w:r>
      <w:r w:rsidR="00956B33" w:rsidRPr="00956B33">
        <w:rPr>
          <w:rFonts w:eastAsia="Times New Roman"/>
        </w:rPr>
        <w:t>(</w:t>
      </w:r>
      <w:r w:rsidR="00312A40" w:rsidRPr="00312A40">
        <w:rPr>
          <w:rFonts w:eastAsia="Times New Roman"/>
        </w:rPr>
        <w:t>ABJ80</w:t>
      </w:r>
      <w:r w:rsidR="00956B33" w:rsidRPr="00956B33">
        <w:rPr>
          <w:rFonts w:eastAsia="Times New Roman"/>
        </w:rPr>
        <w:t xml:space="preserve">) committee for </w:t>
      </w:r>
      <w:r w:rsidR="00956B33" w:rsidRPr="00956B33">
        <w:rPr>
          <w:rFonts w:eastAsia="Times New Roman"/>
          <w:b/>
          <w:u w:val="single"/>
        </w:rPr>
        <w:t>presentation</w:t>
      </w:r>
      <w:r w:rsidR="00510510">
        <w:rPr>
          <w:rFonts w:eastAsia="Times New Roman"/>
          <w:b/>
          <w:u w:val="single"/>
        </w:rPr>
        <w:t xml:space="preserve"> and publication</w:t>
      </w:r>
    </w:p>
    <w:p w14:paraId="27D7BD2D" w14:textId="77777777" w:rsidR="00956B33" w:rsidRPr="00956B33" w:rsidRDefault="00956B33" w:rsidP="004F2005">
      <w:pPr>
        <w:jc w:val="left"/>
        <w:rPr>
          <w:rFonts w:eastAsia="Times New Roman"/>
        </w:rPr>
      </w:pPr>
      <w:r w:rsidRPr="00956B33">
        <w:rPr>
          <w:rFonts w:eastAsia="Times New Roman"/>
        </w:rPr>
        <w:t xml:space="preserve"> </w:t>
      </w:r>
    </w:p>
    <w:p w14:paraId="1A8120D2" w14:textId="1D3DB158" w:rsidR="00956B33" w:rsidRDefault="00956B33" w:rsidP="004F2005">
      <w:pPr>
        <w:rPr>
          <w:rFonts w:eastAsia="Times New Roman"/>
        </w:rPr>
      </w:pPr>
      <w:r w:rsidRPr="00956B33">
        <w:rPr>
          <w:rFonts w:eastAsia="Times New Roman"/>
        </w:rPr>
        <w:t xml:space="preserve">Word count: </w:t>
      </w:r>
      <w:r w:rsidR="00C30439">
        <w:rPr>
          <w:rFonts w:eastAsia="Times New Roman"/>
        </w:rPr>
        <w:t>13</w:t>
      </w:r>
      <w:r w:rsidR="007A67CF">
        <w:rPr>
          <w:rFonts w:eastAsia="Times New Roman"/>
        </w:rPr>
        <w:t>5</w:t>
      </w:r>
      <w:r w:rsidRPr="00956B33">
        <w:rPr>
          <w:rFonts w:eastAsia="Times New Roman"/>
        </w:rPr>
        <w:t xml:space="preserve"> abstract + </w:t>
      </w:r>
      <w:r w:rsidR="007A67CF">
        <w:rPr>
          <w:rFonts w:eastAsia="Times New Roman"/>
        </w:rPr>
        <w:t>5394</w:t>
      </w:r>
      <w:r w:rsidRPr="00956B33">
        <w:rPr>
          <w:rFonts w:eastAsia="Times New Roman"/>
        </w:rPr>
        <w:t xml:space="preserve"> text</w:t>
      </w:r>
      <w:r w:rsidR="0011246D">
        <w:rPr>
          <w:rFonts w:eastAsia="Times New Roman"/>
        </w:rPr>
        <w:t>s</w:t>
      </w:r>
      <w:r w:rsidRPr="00956B33">
        <w:rPr>
          <w:rFonts w:eastAsia="Times New Roman"/>
        </w:rPr>
        <w:t xml:space="preserve"> + </w:t>
      </w:r>
      <w:r w:rsidR="007A67CF">
        <w:rPr>
          <w:rFonts w:eastAsia="Times New Roman"/>
        </w:rPr>
        <w:t>1219</w:t>
      </w:r>
      <w:r w:rsidRPr="00956B33">
        <w:rPr>
          <w:rFonts w:eastAsia="Times New Roman"/>
        </w:rPr>
        <w:t xml:space="preserve"> references+ </w:t>
      </w:r>
      <w:r w:rsidR="00C30439">
        <w:rPr>
          <w:rFonts w:eastAsia="Times New Roman"/>
        </w:rPr>
        <w:t>3</w:t>
      </w:r>
      <w:r w:rsidRPr="00956B33">
        <w:rPr>
          <w:rFonts w:eastAsia="Times New Roman"/>
        </w:rPr>
        <w:t xml:space="preserve"> tables + </w:t>
      </w:r>
      <w:r w:rsidR="00C30439">
        <w:rPr>
          <w:rFonts w:eastAsia="Times New Roman"/>
        </w:rPr>
        <w:t>0</w:t>
      </w:r>
      <w:r w:rsidRPr="00956B33">
        <w:rPr>
          <w:rFonts w:eastAsia="Times New Roman"/>
        </w:rPr>
        <w:t xml:space="preserve"> figures = </w:t>
      </w:r>
      <w:r w:rsidR="007A67CF">
        <w:rPr>
          <w:rFonts w:eastAsia="Times New Roman"/>
        </w:rPr>
        <w:t>7498</w:t>
      </w:r>
      <w:r w:rsidRPr="00956B33">
        <w:rPr>
          <w:rFonts w:eastAsia="Times New Roman"/>
        </w:rPr>
        <w:t xml:space="preserve"> equivalent words</w:t>
      </w:r>
    </w:p>
    <w:p w14:paraId="361422D3" w14:textId="0FC98583" w:rsidR="005203DB" w:rsidRPr="0010229D" w:rsidRDefault="005203DB" w:rsidP="00145D37">
      <w:pPr>
        <w:spacing w:after="200" w:line="276" w:lineRule="auto"/>
        <w:jc w:val="left"/>
        <w:rPr>
          <w:b/>
          <w:caps/>
        </w:rPr>
      </w:pPr>
      <w:r w:rsidRPr="0010229D">
        <w:rPr>
          <w:b/>
          <w:caps/>
        </w:rPr>
        <w:lastRenderedPageBreak/>
        <w:t>Abstract</w:t>
      </w:r>
    </w:p>
    <w:p w14:paraId="44DD7EFF" w14:textId="263B26DA" w:rsidR="005203DB" w:rsidRDefault="0088465C" w:rsidP="00510510">
      <w:pPr>
        <w:pStyle w:val="NormalWeb"/>
      </w:pPr>
      <w:r>
        <w:t xml:space="preserve">The current study contributes to safety literature both methodologically and empirically </w:t>
      </w:r>
      <w:r w:rsidR="00510510">
        <w:t>by developing a macro</w:t>
      </w:r>
      <w:r w:rsidR="00EE1E31">
        <w:t>-</w:t>
      </w:r>
      <w:r w:rsidR="00825AA0">
        <w:t>level multivariate copula-</w:t>
      </w:r>
      <w:r w:rsidR="00510510">
        <w:t>based crash frequency model for crash counts.</w:t>
      </w:r>
      <w:r w:rsidRPr="0088465C">
        <w:t xml:space="preserve"> </w:t>
      </w:r>
      <w:r w:rsidR="00510510">
        <w:t xml:space="preserve">The multivariate model </w:t>
      </w:r>
      <w:r w:rsidR="00BC4FB2">
        <w:t>accommodate</w:t>
      </w:r>
      <w:r w:rsidR="00510510">
        <w:t>s</w:t>
      </w:r>
      <w:r w:rsidR="00BC4FB2">
        <w:t xml:space="preserve"> for the impact of observed and unobserved effects on zonal </w:t>
      </w:r>
      <w:r w:rsidR="00BC4FB2" w:rsidRPr="007E5442">
        <w:t xml:space="preserve">level crash counts </w:t>
      </w:r>
      <w:r w:rsidR="00BC4FB2">
        <w:t>of</w:t>
      </w:r>
      <w:r w:rsidR="00BC4FB2" w:rsidRPr="007E5442">
        <w:t xml:space="preserve"> different road user groups</w:t>
      </w:r>
      <w:r w:rsidR="00510510">
        <w:t xml:space="preserve"> including </w:t>
      </w:r>
      <w:r w:rsidR="005E478F" w:rsidRPr="005E478F">
        <w:t xml:space="preserve">car, light truck, van, other motorized vehicle </w:t>
      </w:r>
      <w:r w:rsidR="005E478F">
        <w:t xml:space="preserve">(including truck, bus and other vehicles) </w:t>
      </w:r>
      <w:r w:rsidR="005E478F" w:rsidRPr="005E478F">
        <w:t xml:space="preserve">and non-motorist </w:t>
      </w:r>
      <w:r w:rsidR="005E478F">
        <w:t>(including pedestrian and bicyclist)</w:t>
      </w:r>
      <w:r w:rsidR="005E478F" w:rsidRPr="005E478F">
        <w:t xml:space="preserve">. </w:t>
      </w:r>
      <w:r w:rsidR="00510510" w:rsidRPr="00A05700">
        <w:t>The proposed model is estimated using Statewide Traffic Analysis Zone (STAZ)</w:t>
      </w:r>
      <w:r w:rsidR="00274297">
        <w:t xml:space="preserve"> level </w:t>
      </w:r>
      <w:r w:rsidR="00510510" w:rsidRPr="00A05700">
        <w:t>road traffic crash data for the state of Florida.</w:t>
      </w:r>
      <w:r w:rsidR="00510510">
        <w:t xml:space="preserve"> </w:t>
      </w:r>
      <w:r w:rsidR="00510510" w:rsidRPr="00A05700">
        <w:t xml:space="preserve">A host of variable groups including land-use characteristics, roadway attributes, traffic characteristics, socioeconomic characteristics and demographic characteristics are considered. </w:t>
      </w:r>
      <w:r w:rsidR="00510510">
        <w:t xml:space="preserve">The model estimation results illustrate the applicability of </w:t>
      </w:r>
      <w:r w:rsidR="00D56A45">
        <w:t xml:space="preserve">the proposed framework for multivariate crash counts. </w:t>
      </w:r>
      <w:r w:rsidR="005E478F" w:rsidRPr="005E478F">
        <w:t xml:space="preserve">Model estimation results are further augmented by </w:t>
      </w:r>
      <w:r w:rsidR="00274297">
        <w:t>evaluation</w:t>
      </w:r>
      <w:r w:rsidR="005E478F" w:rsidRPr="005E478F">
        <w:t xml:space="preserve"> of predictive </w:t>
      </w:r>
      <w:r w:rsidR="00274297">
        <w:t>performance</w:t>
      </w:r>
      <w:r w:rsidR="005E478F" w:rsidRPr="005E478F">
        <w:t xml:space="preserve"> and policy analysis. </w:t>
      </w:r>
      <w:r w:rsidR="005203DB">
        <w:br w:type="page"/>
      </w:r>
    </w:p>
    <w:p w14:paraId="005DE11F" w14:textId="0694D253" w:rsidR="001A1DB5" w:rsidRDefault="00956B33" w:rsidP="00506DCD">
      <w:pPr>
        <w:pStyle w:val="Heading1"/>
        <w:numPr>
          <w:ilvl w:val="0"/>
          <w:numId w:val="0"/>
        </w:numPr>
        <w:spacing w:line="240" w:lineRule="auto"/>
        <w:rPr>
          <w:caps/>
        </w:rPr>
      </w:pPr>
      <w:r w:rsidRPr="00956B33">
        <w:rPr>
          <w:caps/>
          <w:sz w:val="24"/>
        </w:rPr>
        <w:lastRenderedPageBreak/>
        <w:t>BACKGROUND</w:t>
      </w:r>
      <w:r w:rsidR="00941E30" w:rsidRPr="0010229D">
        <w:rPr>
          <w:caps/>
        </w:rPr>
        <w:t xml:space="preserve"> </w:t>
      </w:r>
    </w:p>
    <w:p w14:paraId="2DD69F7C" w14:textId="77777777" w:rsidR="005E06E5" w:rsidRPr="00506DCD" w:rsidRDefault="005E06E5" w:rsidP="00506DCD"/>
    <w:p w14:paraId="6D90147F" w14:textId="4BCF2434" w:rsidR="00956B33" w:rsidRPr="00956B33" w:rsidRDefault="00956B33" w:rsidP="00956B33">
      <w:pPr>
        <w:rPr>
          <w:rFonts w:cstheme="minorBidi"/>
          <w:szCs w:val="22"/>
          <w:lang w:val="en-CA"/>
        </w:rPr>
      </w:pPr>
      <w:r w:rsidRPr="00956B33">
        <w:rPr>
          <w:rFonts w:cstheme="minorBidi"/>
          <w:szCs w:val="22"/>
          <w:lang w:val="en-CA"/>
        </w:rPr>
        <w:t xml:space="preserve">Road traffic crashes affect the society as a whole both emotionally and economically and are rightfully recognized as a national health problem </w:t>
      </w:r>
      <w:r w:rsidRPr="00956B33">
        <w:rPr>
          <w:rFonts w:cstheme="minorBidi"/>
          <w:szCs w:val="22"/>
          <w:lang w:val="en-CA"/>
        </w:rPr>
        <w:fldChar w:fldCharType="begin"/>
      </w:r>
      <w:r w:rsidR="008F485F">
        <w:rPr>
          <w:rFonts w:cstheme="minorBidi"/>
          <w:szCs w:val="22"/>
          <w:lang w:val="en-CA"/>
        </w:rPr>
        <w:instrText xml:space="preserve"> ADDIN EN.CITE &lt;EndNote&gt;&lt;Cite&gt;&lt;Author&gt;Subramanian&lt;/Author&gt;&lt;Year&gt;2005&lt;/Year&gt;&lt;RecNum&gt;13&lt;/RecNum&gt;&lt;DisplayText&gt;(&lt;style face="italic"&gt;1; 2&lt;/style&gt;)&lt;/DisplayText&gt;&lt;record&gt;&lt;rec-number&gt;13&lt;/rec-number&gt;&lt;foreign-keys&gt;&lt;key app="EN" db-id="pdrs0xddlv9stke9fvk55920z5sfpdsretfe" timestamp="1500684955"&gt;13&lt;/key&gt;&lt;/foreign-keys&gt;&lt;ref-type name="Journal Article"&gt;17&lt;/ref-type&gt;&lt;contributors&gt;&lt;authors&gt;&lt;author&gt;Subramanian, Rajesh&lt;/author&gt;&lt;/authors&gt;&lt;/contributors&gt;&lt;titles&gt;&lt;title&gt;Motor Vehicle Traffic Crashes as a Leading Cause of Death in the United States, 2002&lt;/title&gt;&lt;secondary-title&gt;Young&lt;/secondary-title&gt;&lt;/titles&gt;&lt;periodical&gt;&lt;full-title&gt;Young&lt;/full-title&gt;&lt;/periodical&gt;&lt;pages&gt;3&lt;/pages&gt;&lt;volume&gt;1&lt;/volume&gt;&lt;dates&gt;&lt;year&gt;2005&lt;/year&gt;&lt;/dates&gt;&lt;urls&gt;&lt;/urls&gt;&lt;/record&gt;&lt;/Cite&gt;&lt;Cite&gt;&lt;Author&gt;Blincoe&lt;/Author&gt;&lt;Year&gt;2002&lt;/Year&gt;&lt;RecNum&gt;14&lt;/RecNum&gt;&lt;record&gt;&lt;rec-number&gt;14&lt;/rec-number&gt;&lt;foreign-keys&gt;&lt;key app="EN" db-id="pdrs0xddlv9stke9fvk55920z5sfpdsretfe" timestamp="1500685027"&gt;14&lt;/key&gt;&lt;/foreign-keys&gt;&lt;ref-type name="Report"&gt;27&lt;/ref-type&gt;&lt;contributors&gt;&lt;authors&gt;&lt;author&gt;Blincoe, Lawrence&lt;/author&gt;&lt;author&gt;Seay, Angela&lt;/author&gt;&lt;author&gt;Zaloshnja, Eduard&lt;/author&gt;&lt;author&gt;Miller, Ted&lt;/author&gt;&lt;author&gt;Romano, Eduardo&lt;/author&gt;&lt;author&gt;Luchter, Stephen&lt;/author&gt;&lt;author&gt;Spicer, Rebecca&lt;/author&gt;&lt;/authors&gt;&lt;/contributors&gt;&lt;titles&gt;&lt;title&gt;The economic impact of motor vehicle crashes, 2000&lt;/title&gt;&lt;/titles&gt;&lt;dates&gt;&lt;year&gt;2002&lt;/year&gt;&lt;/dates&gt;&lt;publisher&gt;Washington, DC, National Highway Traffic Safety Administration&lt;/publisher&gt;&lt;urls&gt;&lt;/urls&gt;&lt;/record&gt;&lt;/Cite&gt;&lt;/EndNote&gt;</w:instrText>
      </w:r>
      <w:r w:rsidRPr="00956B33">
        <w:rPr>
          <w:rFonts w:cstheme="minorBidi"/>
          <w:szCs w:val="22"/>
          <w:lang w:val="en-CA"/>
        </w:rPr>
        <w:fldChar w:fldCharType="separate"/>
      </w:r>
      <w:r w:rsidR="008F485F">
        <w:rPr>
          <w:rFonts w:cstheme="minorBidi"/>
          <w:noProof/>
          <w:szCs w:val="22"/>
          <w:lang w:val="en-CA"/>
        </w:rPr>
        <w:t>(</w:t>
      </w:r>
      <w:r w:rsidR="008F485F" w:rsidRPr="008F485F">
        <w:rPr>
          <w:rFonts w:cstheme="minorBidi"/>
          <w:i/>
          <w:noProof/>
          <w:szCs w:val="22"/>
          <w:lang w:val="en-CA"/>
        </w:rPr>
        <w:t>1; 2</w:t>
      </w:r>
      <w:r w:rsidR="008F485F">
        <w:rPr>
          <w:rFonts w:cstheme="minorBidi"/>
          <w:noProof/>
          <w:szCs w:val="22"/>
          <w:lang w:val="en-CA"/>
        </w:rPr>
        <w:t>)</w:t>
      </w:r>
      <w:r w:rsidRPr="00956B33">
        <w:rPr>
          <w:rFonts w:cstheme="minorBidi"/>
          <w:szCs w:val="22"/>
          <w:lang w:val="en-CA"/>
        </w:rPr>
        <w:fldChar w:fldCharType="end"/>
      </w:r>
      <w:r w:rsidRPr="00956B33">
        <w:rPr>
          <w:rFonts w:cstheme="minorBidi"/>
          <w:szCs w:val="22"/>
          <w:lang w:val="en-CA"/>
        </w:rPr>
        <w:t xml:space="preserve">. In reducing the undue burden of road crashes and their consequences, road safety </w:t>
      </w:r>
      <w:r w:rsidR="00D56A45">
        <w:rPr>
          <w:rFonts w:cstheme="minorBidi"/>
          <w:szCs w:val="22"/>
          <w:lang w:val="en-CA"/>
        </w:rPr>
        <w:t xml:space="preserve">literature </w:t>
      </w:r>
      <w:r w:rsidRPr="00956B33">
        <w:rPr>
          <w:rFonts w:cstheme="minorBidi"/>
          <w:szCs w:val="22"/>
          <w:lang w:val="en-CA"/>
        </w:rPr>
        <w:t>is focused on devising both proactive and reactive safety management policies</w:t>
      </w:r>
      <w:r w:rsidRPr="00956B33">
        <w:rPr>
          <w:rFonts w:eastAsia="Times New Roman"/>
          <w:szCs w:val="22"/>
          <w:lang w:val="en-CA"/>
        </w:rPr>
        <w:t xml:space="preserve"> at the user, system and/or planning level through evidence-based and data-driven strategies. </w:t>
      </w:r>
      <w:r w:rsidRPr="00956B33">
        <w:rPr>
          <w:rFonts w:eastAsia="Calibri"/>
          <w:szCs w:val="22"/>
          <w:lang w:val="en-CA"/>
        </w:rPr>
        <w:t xml:space="preserve">Crash frequency analysis, specifically macro-level crash models, is a major component for devising and evaluating these road safety policies at a planning level. </w:t>
      </w:r>
      <w:r w:rsidR="0039305B">
        <w:rPr>
          <w:rFonts w:eastAsia="Calibri"/>
          <w:szCs w:val="22"/>
          <w:lang w:val="en-CA"/>
        </w:rPr>
        <w:t>M</w:t>
      </w:r>
      <w:r w:rsidRPr="00956B33">
        <w:rPr>
          <w:rFonts w:eastAsia="Calibri"/>
          <w:szCs w:val="22"/>
          <w:lang w:val="en-CA"/>
        </w:rPr>
        <w:t>acro-level studies have mostly evolved in safety research to incorporate safety consideration</w:t>
      </w:r>
      <w:r w:rsidR="0039305B">
        <w:rPr>
          <w:rFonts w:eastAsia="Calibri"/>
          <w:szCs w:val="22"/>
          <w:lang w:val="en-CA"/>
        </w:rPr>
        <w:t>s</w:t>
      </w:r>
      <w:r w:rsidRPr="00956B33">
        <w:rPr>
          <w:rFonts w:eastAsia="Calibri"/>
          <w:szCs w:val="22"/>
          <w:lang w:val="en-CA"/>
        </w:rPr>
        <w:t xml:space="preserve"> within the transportation planning process. The outcome of these models is also useful to devise safety-conscious decision support tools to facilitate a proactive approach in assessing medium and </w:t>
      </w:r>
      <w:r w:rsidR="00274297" w:rsidRPr="00956B33">
        <w:rPr>
          <w:rFonts w:eastAsia="Calibri"/>
          <w:szCs w:val="22"/>
          <w:lang w:val="en-CA"/>
        </w:rPr>
        <w:t>long-term</w:t>
      </w:r>
      <w:r w:rsidRPr="00956B33">
        <w:rPr>
          <w:rFonts w:eastAsia="Calibri"/>
          <w:szCs w:val="22"/>
          <w:lang w:val="en-CA"/>
        </w:rPr>
        <w:t xml:space="preserve"> policy based countermeasures. </w:t>
      </w:r>
      <w:r w:rsidRPr="00956B33">
        <w:rPr>
          <w:rFonts w:cstheme="minorBidi"/>
          <w:szCs w:val="22"/>
          <w:lang w:val="en-CA"/>
        </w:rPr>
        <w:t>The current research effort contributes to the safety literature methodologically and empirically with specific focus on macro-level crash frequency analysis.</w:t>
      </w:r>
    </w:p>
    <w:p w14:paraId="4B6F3C4E" w14:textId="1CDECBA3" w:rsidR="00956B33" w:rsidRPr="00956B33" w:rsidRDefault="00956B33" w:rsidP="00956B33">
      <w:pPr>
        <w:ind w:firstLine="720"/>
        <w:rPr>
          <w:rFonts w:cstheme="minorBidi"/>
          <w:lang w:val="en-CA"/>
        </w:rPr>
      </w:pPr>
      <w:r w:rsidRPr="00956B33">
        <w:rPr>
          <w:rFonts w:cstheme="minorBidi"/>
          <w:lang w:val="en-CA"/>
        </w:rPr>
        <w:t xml:space="preserve">Econometric approaches of developing crash prediction models in safety literature </w:t>
      </w:r>
      <w:r w:rsidR="0039305B">
        <w:rPr>
          <w:rFonts w:cstheme="minorBidi"/>
          <w:lang w:val="en-CA"/>
        </w:rPr>
        <w:t>are</w:t>
      </w:r>
      <w:r w:rsidR="0039305B" w:rsidRPr="00956B33">
        <w:rPr>
          <w:rFonts w:cstheme="minorBidi"/>
          <w:lang w:val="en-CA"/>
        </w:rPr>
        <w:t xml:space="preserve"> </w:t>
      </w:r>
      <w:r w:rsidRPr="00956B33">
        <w:rPr>
          <w:rFonts w:cstheme="minorBidi"/>
          <w:lang w:val="en-CA"/>
        </w:rPr>
        <w:t xml:space="preserve">dominated by traditional count regression frameworks (Poisson and negative binomial (NB) models) in univariate modeling systems (see </w:t>
      </w:r>
      <w:r w:rsidRPr="00956B33">
        <w:rPr>
          <w:rFonts w:cstheme="minorBidi"/>
          <w:lang w:val="en-CA"/>
        </w:rPr>
        <w:fldChar w:fldCharType="begin">
          <w:fldData xml:space="preserve">PEVuZE5vdGU+PENpdGU+PEF1dGhvcj5Mb3JkPC9BdXRob3I+PFllYXI+MjAxMDwvWWVhcj48UmVj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</w:fldData>
        </w:fldChar>
      </w:r>
      <w:r w:rsidRPr="00956B33">
        <w:rPr>
          <w:rFonts w:cstheme="minorBidi"/>
          <w:lang w:val="en-CA"/>
        </w:rPr>
        <w:instrText xml:space="preserve"> ADDIN EN.CITE </w:instrText>
      </w:r>
      <w:r w:rsidRPr="00956B33">
        <w:rPr>
          <w:rFonts w:cstheme="minorBidi"/>
          <w:lang w:val="en-CA"/>
        </w:rPr>
        <w:fldChar w:fldCharType="begin">
          <w:fldData xml:space="preserve">PEVuZE5vdGU+PENpdGU+PEF1dGhvcj5Mb3JkPC9BdXRob3I+PFllYXI+MjAxMDwvWWVhcj48UmVj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</w:fldData>
        </w:fldChar>
      </w:r>
      <w:r w:rsidRPr="00956B33">
        <w:rPr>
          <w:rFonts w:cstheme="minorBidi"/>
          <w:lang w:val="en-CA"/>
        </w:rPr>
        <w:instrText xml:space="preserve"> ADDIN EN.CITE.DATA </w:instrText>
      </w:r>
      <w:r w:rsidRPr="00956B33">
        <w:rPr>
          <w:rFonts w:cstheme="minorBidi"/>
          <w:lang w:val="en-CA"/>
        </w:rPr>
      </w:r>
      <w:r w:rsidRPr="00956B33">
        <w:rPr>
          <w:rFonts w:cstheme="minorBidi"/>
          <w:lang w:val="en-CA"/>
        </w:rPr>
        <w:fldChar w:fldCharType="end"/>
      </w:r>
      <w:r w:rsidRPr="00956B33">
        <w:rPr>
          <w:rFonts w:cstheme="minorBidi"/>
          <w:lang w:val="en-CA"/>
        </w:rPr>
      </w:r>
      <w:r w:rsidRPr="00956B33">
        <w:rPr>
          <w:rFonts w:cstheme="minorBidi"/>
          <w:lang w:val="en-CA"/>
        </w:rPr>
        <w:fldChar w:fldCharType="separate"/>
      </w:r>
      <w:r w:rsidRPr="00956B33">
        <w:rPr>
          <w:rFonts w:cstheme="minorBidi"/>
          <w:noProof/>
          <w:lang w:val="en-CA"/>
        </w:rPr>
        <w:t>(</w:t>
      </w:r>
      <w:r w:rsidRPr="00956B33">
        <w:rPr>
          <w:rFonts w:cstheme="minorBidi"/>
          <w:i/>
          <w:noProof/>
          <w:lang w:val="en-CA"/>
        </w:rPr>
        <w:t>3-5</w:t>
      </w:r>
      <w:r w:rsidRPr="00956B33">
        <w:rPr>
          <w:rFonts w:cstheme="minorBidi"/>
          <w:noProof/>
          <w:lang w:val="en-CA"/>
        </w:rPr>
        <w:t>)</w:t>
      </w:r>
      <w:r w:rsidRPr="00956B33">
        <w:rPr>
          <w:rFonts w:cstheme="minorBidi"/>
          <w:lang w:val="en-CA"/>
        </w:rPr>
        <w:fldChar w:fldCharType="end"/>
      </w:r>
      <w:r w:rsidRPr="00956B33">
        <w:rPr>
          <w:rFonts w:cstheme="minorBidi"/>
          <w:lang w:val="en-CA"/>
        </w:rPr>
        <w:t xml:space="preserve">). These studies identify a single count variable for different crash attribute levels (road user group, crash severity, crash types, or vehicles types) for a spatial unit and study the impact of exogenous variables. However, as documented in literature, crash counts across different attribute levels are likely to be dependent for the same observation resulting in a multivariate crash event set </w:t>
      </w:r>
      <w:r w:rsidRPr="00956B33">
        <w:rPr>
          <w:rFonts w:cstheme="minorBidi"/>
          <w:lang w:val="en-CA"/>
        </w:rPr>
        <w:fldChar w:fldCharType="begin"/>
      </w:r>
      <w:r w:rsidRPr="00956B33">
        <w:rPr>
          <w:rFonts w:cstheme="minorBidi"/>
          <w:lang w:val="en-CA"/>
        </w:rPr>
        <w:instrText xml:space="preserve"> ADDIN EN.CITE &lt;EndNote&gt;&lt;Cite&gt;&lt;Author&gt;Mannering&lt;/Author&gt;&lt;Year&gt;2016&lt;/Year&gt;&lt;RecNum&gt;17&lt;/RecNum&gt;&lt;DisplayText&gt;(&lt;style face="italic"&gt;6&lt;/style&gt;)&lt;/DisplayText&gt;&lt;record&gt;&lt;rec-number&gt;17&lt;/rec-number&gt;&lt;foreign-keys&gt;&lt;key app="EN" db-id="pdrs0xddlv9stke9fvk55920z5sfpdsretfe" timestamp="1500763415"&gt;17&lt;/key&gt;&lt;/foreign-keys&gt;&lt;ref-type name="Journal Article"&gt;17&lt;/ref-type&gt;&lt;contributors&gt;&lt;authors&gt;&lt;author&gt;Mannering, Fred L&lt;/author&gt;&lt;author&gt;Shankar, Venky&lt;/author&gt;&lt;author&gt;Bhat, Chandra R&lt;/author&gt;&lt;/authors&gt;&lt;/contributors&gt;&lt;titles&gt;&lt;title&gt;Unobserved heterogeneity and the statistical analysis of highway accident data&lt;/title&gt;&lt;secondary-title&gt;Analytic methods in accident research&lt;/secondary-title&gt;&lt;/titles&gt;&lt;periodical&gt;&lt;full-title&gt;Analytic methods in accident research&lt;/full-title&gt;&lt;/periodical&gt;&lt;pages&gt;1-16&lt;/pages&gt;&lt;volume&gt;11&lt;/volume&gt;&lt;dates&gt;&lt;year&gt;2016&lt;/year&gt;&lt;/dates&gt;&lt;isbn&gt;2213-6657&lt;/isbn&gt;&lt;urls&gt;&lt;/urls&gt;&lt;/record&gt;&lt;/Cite&gt;&lt;/EndNote&gt;</w:instrText>
      </w:r>
      <w:r w:rsidRPr="00956B33">
        <w:rPr>
          <w:rFonts w:cstheme="minorBidi"/>
          <w:lang w:val="en-CA"/>
        </w:rPr>
        <w:fldChar w:fldCharType="separate"/>
      </w:r>
      <w:r w:rsidRPr="00956B33">
        <w:rPr>
          <w:rFonts w:cstheme="minorBidi"/>
          <w:noProof/>
          <w:lang w:val="en-CA"/>
        </w:rPr>
        <w:t>(</w:t>
      </w:r>
      <w:r w:rsidRPr="00956B33">
        <w:rPr>
          <w:rFonts w:cstheme="minorBidi"/>
          <w:i/>
          <w:noProof/>
          <w:lang w:val="en-CA"/>
        </w:rPr>
        <w:t>6</w:t>
      </w:r>
      <w:r w:rsidRPr="00956B33">
        <w:rPr>
          <w:rFonts w:cstheme="minorBidi"/>
          <w:noProof/>
          <w:lang w:val="en-CA"/>
        </w:rPr>
        <w:t>)</w:t>
      </w:r>
      <w:r w:rsidRPr="00956B33">
        <w:rPr>
          <w:rFonts w:cstheme="minorBidi"/>
          <w:lang w:val="en-CA"/>
        </w:rPr>
        <w:fldChar w:fldCharType="end"/>
      </w:r>
      <w:r w:rsidRPr="00956B33">
        <w:rPr>
          <w:rFonts w:cstheme="minorBidi"/>
          <w:lang w:val="en-CA"/>
        </w:rPr>
        <w:t xml:space="preserve">. Ignoring such correlation, if present, may lead to biased and inefficient parameter estimates resulting in erroneous policy implications </w:t>
      </w:r>
      <w:r w:rsidRPr="00956B33">
        <w:rPr>
          <w:rFonts w:cstheme="minorBidi"/>
          <w:lang w:val="en-CA"/>
        </w:rPr>
        <w:fldChar w:fldCharType="begin"/>
      </w:r>
      <w:r w:rsidRPr="00956B33">
        <w:rPr>
          <w:rFonts w:cstheme="minorBidi"/>
          <w:lang w:val="en-CA"/>
        </w:rPr>
        <w:instrText xml:space="preserve"> ADDIN EN.CITE &lt;EndNote&gt;&lt;Cite&gt;&lt;Author&gt;Chamberlain&lt;/Author&gt;&lt;Year&gt;1980&lt;/Year&gt;&lt;RecNum&gt;17&lt;/RecNum&gt;&lt;DisplayText&gt;(&lt;style face="italic"&gt;7; 8&lt;/style&gt;)&lt;/DisplayText&gt;&lt;record&gt;&lt;rec-number&gt;17&lt;/rec-number&gt;&lt;foreign-keys&gt;&lt;key app="EN" db-id="aw922wppisr2aae9t9o5a09z92f22pwvp9rf" timestamp="1496198544"&gt;17&lt;/key&gt;&lt;/foreign-keys&gt;&lt;ref-type name="Journal Article"&gt;17&lt;/ref-type&gt;&lt;contributors&gt;&lt;authors&gt;&lt;author&gt;Chamberlain, Gary&lt;/author&gt;&lt;/authors&gt;&lt;/contributors&gt;&lt;titles&gt;&lt;title&gt;Analysis of Covariance with Qualitative Data&lt;/title&gt;&lt;secondary-title&gt;The Review of Economic Studies&lt;/secondary-title&gt;&lt;/titles&gt;&lt;periodical&gt;&lt;full-title&gt;The Review of Economic Studies&lt;/full-title&gt;&lt;/periodical&gt;&lt;pages&gt;225-238&lt;/pages&gt;&lt;volume&gt;47&lt;/volume&gt;&lt;number&gt;1&lt;/number&gt;&lt;dates&gt;&lt;year&gt;1980&lt;/year&gt;&lt;/dates&gt;&lt;publisher&gt;Oxford University Press&lt;/publisher&gt;&lt;isbn&gt;00346527&lt;/isbn&gt;&lt;urls&gt;&lt;related-urls&gt;&lt;url&gt;http://www.jstor.org/stable/2297110&lt;/url&gt;&lt;/related-urls&gt;&lt;/urls&gt;&lt;electronic-resource-num&gt;10.2307/2297110&lt;/electronic-resource-num&gt;&lt;/record&gt;&lt;/Cite&gt;&lt;Cite&gt;&lt;Author&gt;Bhat&lt;/Author&gt;&lt;Year&gt;2001&lt;/Year&gt;&lt;RecNum&gt;19&lt;/RecNum&gt;&lt;record&gt;&lt;rec-number&gt;19&lt;/rec-number&gt;&lt;foreign-keys&gt;&lt;key app="EN" db-id="pdrs0xddlv9stke9fvk55920z5sfpdsretfe" timestamp="1500763574"&gt;19&lt;/key&gt;&lt;/foreign-keys&gt;&lt;ref-type name="Journal Article"&gt;17&lt;/ref-type&gt;&lt;contributors&gt;&lt;authors&gt;&lt;author&gt;Bhat, Chandra R&lt;/author&gt;&lt;/authors&gt;&lt;/contributors&gt;&lt;titles&gt;&lt;title&gt;Quasi-random maximum simulated likelihood estimation of the mixed multinomial logit model&lt;/title&gt;&lt;secondary-title&gt;Transportation Research Part B: Methodological&lt;/secondary-title&gt;&lt;/titles&gt;&lt;periodical&gt;&lt;full-title&gt;Transportation Research Part B: Methodological&lt;/full-title&gt;&lt;/periodical&gt;&lt;pages&gt;677-693&lt;/pages&gt;&lt;volume&gt;35&lt;/volume&gt;&lt;number&gt;7&lt;/number&gt;&lt;dates&gt;&lt;year&gt;2001&lt;/year&gt;&lt;/dates&gt;&lt;isbn&gt;0191-2615&lt;/isbn&gt;&lt;urls&gt;&lt;/urls&gt;&lt;/record&gt;&lt;/Cite&gt;&lt;/EndNote&gt;</w:instrText>
      </w:r>
      <w:r w:rsidRPr="00956B33">
        <w:rPr>
          <w:rFonts w:cstheme="minorBidi"/>
          <w:lang w:val="en-CA"/>
        </w:rPr>
        <w:fldChar w:fldCharType="separate"/>
      </w:r>
      <w:r w:rsidRPr="00956B33">
        <w:rPr>
          <w:rFonts w:cstheme="minorBidi"/>
          <w:noProof/>
          <w:lang w:val="en-CA"/>
        </w:rPr>
        <w:t>(</w:t>
      </w:r>
      <w:r w:rsidRPr="00956B33">
        <w:rPr>
          <w:rFonts w:cstheme="minorBidi"/>
          <w:i/>
          <w:noProof/>
          <w:lang w:val="en-CA"/>
        </w:rPr>
        <w:t>7; 8</w:t>
      </w:r>
      <w:r w:rsidRPr="00956B33">
        <w:rPr>
          <w:rFonts w:cstheme="minorBidi"/>
          <w:noProof/>
          <w:lang w:val="en-CA"/>
        </w:rPr>
        <w:t>)</w:t>
      </w:r>
      <w:r w:rsidRPr="00956B33">
        <w:rPr>
          <w:rFonts w:cstheme="minorBidi"/>
          <w:lang w:val="en-CA"/>
        </w:rPr>
        <w:fldChar w:fldCharType="end"/>
      </w:r>
      <w:r w:rsidRPr="00956B33">
        <w:rPr>
          <w:rFonts w:cstheme="minorBidi"/>
          <w:lang w:val="en-CA"/>
        </w:rPr>
        <w:t xml:space="preserve">. To that extent, road safety researchers and analysts have  estimated multivariate count models to produce more accurate predictions (see </w:t>
      </w:r>
      <w:r w:rsidRPr="00956B33">
        <w:rPr>
          <w:rFonts w:cstheme="minorBidi"/>
          <w:lang w:val="en-CA"/>
        </w:rPr>
        <w:fldChar w:fldCharType="begin"/>
      </w:r>
      <w:r w:rsidRPr="00956B33">
        <w:rPr>
          <w:rFonts w:cstheme="minorBidi"/>
          <w:lang w:val="en-CA"/>
        </w:rPr>
        <w:instrText xml:space="preserve"> ADDIN EN.CITE &lt;EndNote&gt;&lt;Cite&gt;&lt;Author&gt;Barua&lt;/Author&gt;&lt;Year&gt;2016&lt;/Year&gt;&lt;RecNum&gt;20&lt;/RecNum&gt;&lt;DisplayText&gt;(&lt;style face="italic"&gt;9&lt;/style&gt;)&lt;/DisplayText&gt;&lt;record&gt;&lt;rec-number&gt;20&lt;/rec-number&gt;&lt;foreign-keys&gt;&lt;key app="EN" db-id="pdrs0xddlv9stke9fvk55920z5sfpdsretfe" timestamp="1500764396"&gt;20&lt;/key&gt;&lt;/foreign-keys&gt;&lt;ref-type name="Journal Article"&gt;17&lt;/ref-type&gt;&lt;contributors&gt;&lt;authors&gt;&lt;author&gt;Barua, Sudip&lt;/author&gt;&lt;author&gt;El-Basyouny, Karim&lt;/author&gt;&lt;author&gt;Islam, Md Tazul&lt;/author&gt;&lt;/authors&gt;&lt;/contributors&gt;&lt;titles&gt;&lt;title&gt;Multivariate random parameters collision count data models with spatial heterogeneity&lt;/title&gt;&lt;secondary-title&gt;Analytic methods in accident research&lt;/secondary-title&gt;&lt;/titles&gt;&lt;periodical&gt;&lt;full-title&gt;Analytic methods in accident research&lt;/full-title&gt;&lt;/periodical&gt;&lt;pages&gt;1-15&lt;/pages&gt;&lt;volume&gt;9&lt;/volume&gt;&lt;dates&gt;&lt;year&gt;2016&lt;/year&gt;&lt;/dates&gt;&lt;isbn&gt;2213-6657&lt;/isbn&gt;&lt;urls&gt;&lt;/urls&gt;&lt;/record&gt;&lt;/Cite&gt;&lt;/EndNote&gt;</w:instrText>
      </w:r>
      <w:r w:rsidRPr="00956B33">
        <w:rPr>
          <w:rFonts w:cstheme="minorBidi"/>
          <w:lang w:val="en-CA"/>
        </w:rPr>
        <w:fldChar w:fldCharType="separate"/>
      </w:r>
      <w:r w:rsidRPr="00956B33">
        <w:rPr>
          <w:rFonts w:cstheme="minorBidi"/>
          <w:noProof/>
          <w:lang w:val="en-CA"/>
        </w:rPr>
        <w:t>(</w:t>
      </w:r>
      <w:r w:rsidRPr="00956B33">
        <w:rPr>
          <w:rFonts w:cstheme="minorBidi"/>
          <w:i/>
          <w:noProof/>
          <w:lang w:val="en-CA"/>
        </w:rPr>
        <w:t>9</w:t>
      </w:r>
      <w:r w:rsidRPr="00956B33">
        <w:rPr>
          <w:rFonts w:cstheme="minorBidi"/>
          <w:noProof/>
          <w:lang w:val="en-CA"/>
        </w:rPr>
        <w:t>)</w:t>
      </w:r>
      <w:r w:rsidRPr="00956B33">
        <w:rPr>
          <w:rFonts w:cstheme="minorBidi"/>
          <w:lang w:val="en-CA"/>
        </w:rPr>
        <w:fldChar w:fldCharType="end"/>
      </w:r>
      <w:r w:rsidRPr="00956B33">
        <w:rPr>
          <w:rFonts w:cstheme="minorBidi"/>
          <w:lang w:val="en-CA"/>
        </w:rPr>
        <w:t xml:space="preserve"> for a detailed list of these studies).</w:t>
      </w:r>
    </w:p>
    <w:p w14:paraId="57C64829" w14:textId="2E8D1216" w:rsidR="00C64F26" w:rsidRDefault="00051AE4" w:rsidP="006A332C">
      <w:pPr>
        <w:ind w:firstLine="720"/>
        <w:rPr>
          <w:rFonts w:cstheme="minorBidi"/>
          <w:szCs w:val="22"/>
          <w:lang w:val="en-CA"/>
        </w:rPr>
      </w:pPr>
      <w:r>
        <w:rPr>
          <w:rFonts w:cstheme="minorBidi"/>
          <w:szCs w:val="22"/>
          <w:lang w:val="en-CA"/>
        </w:rPr>
        <w:t xml:space="preserve">It is beyond the scope of this paper to provide a comprehensive literature review on multivariate crash count models. </w:t>
      </w:r>
      <w:r w:rsidRPr="00051AE4">
        <w:rPr>
          <w:rFonts w:cstheme="minorBidi"/>
          <w:szCs w:val="22"/>
          <w:lang w:val="en-CA"/>
        </w:rPr>
        <w:t xml:space="preserve">For a detailed review of </w:t>
      </w:r>
      <w:r>
        <w:rPr>
          <w:rFonts w:cstheme="minorBidi"/>
          <w:szCs w:val="22"/>
          <w:lang w:val="en-CA"/>
        </w:rPr>
        <w:t xml:space="preserve">multivariate </w:t>
      </w:r>
      <w:r w:rsidRPr="00051AE4">
        <w:rPr>
          <w:rFonts w:cstheme="minorBidi"/>
          <w:szCs w:val="22"/>
          <w:lang w:val="en-CA"/>
        </w:rPr>
        <w:t>frameworks employed in safety</w:t>
      </w:r>
      <w:r w:rsidR="004E0FED">
        <w:rPr>
          <w:rFonts w:cstheme="minorBidi"/>
          <w:szCs w:val="22"/>
          <w:lang w:val="en-CA"/>
        </w:rPr>
        <w:t>,</w:t>
      </w:r>
      <w:r>
        <w:rPr>
          <w:rFonts w:cstheme="minorBidi"/>
          <w:szCs w:val="22"/>
          <w:lang w:val="en-CA"/>
        </w:rPr>
        <w:t xml:space="preserve"> </w:t>
      </w:r>
      <w:r w:rsidRPr="00051AE4">
        <w:rPr>
          <w:rFonts w:cstheme="minorBidi"/>
          <w:szCs w:val="22"/>
          <w:lang w:val="en-CA"/>
        </w:rPr>
        <w:t>the rea</w:t>
      </w:r>
      <w:r>
        <w:rPr>
          <w:rFonts w:cstheme="minorBidi"/>
          <w:szCs w:val="22"/>
          <w:lang w:val="en-CA"/>
        </w:rPr>
        <w:t xml:space="preserve">der is referred to </w:t>
      </w:r>
      <w:r w:rsidR="0039305B">
        <w:rPr>
          <w:rFonts w:cstheme="minorBidi"/>
          <w:szCs w:val="22"/>
          <w:lang w:val="en-CA"/>
        </w:rPr>
        <w:t xml:space="preserve">recent </w:t>
      </w:r>
      <w:r>
        <w:rPr>
          <w:rFonts w:cstheme="minorBidi"/>
          <w:szCs w:val="22"/>
          <w:lang w:val="en-CA"/>
        </w:rPr>
        <w:t xml:space="preserve">review studies </w:t>
      </w:r>
      <w:r w:rsidR="003D3347">
        <w:rPr>
          <w:rFonts w:cstheme="minorBidi"/>
          <w:szCs w:val="22"/>
          <w:lang w:val="en-CA"/>
        </w:rPr>
        <w:fldChar w:fldCharType="begin">
          <w:fldData xml:space="preserve">PEVuZE5vdGU+PENpdGU+PEF1dGhvcj5ZYXNtaW48L0F1dGhvcj48WWVhcj4yMDE3PC9ZZWFyPjxS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</w:fldData>
        </w:fldChar>
      </w:r>
      <w:r w:rsidR="007971BA">
        <w:rPr>
          <w:rFonts w:cstheme="minorBidi"/>
          <w:szCs w:val="22"/>
          <w:lang w:val="en-CA"/>
        </w:rPr>
        <w:instrText xml:space="preserve"> ADDIN EN.CITE </w:instrText>
      </w:r>
      <w:r w:rsidR="007971BA">
        <w:rPr>
          <w:rFonts w:cstheme="minorBidi"/>
          <w:szCs w:val="22"/>
          <w:lang w:val="en-CA"/>
        </w:rPr>
        <w:fldChar w:fldCharType="begin">
          <w:fldData xml:space="preserve">PEVuZE5vdGU+PENpdGU+PEF1dGhvcj5ZYXNtaW48L0F1dGhvcj48WWVhcj4yMDE3PC9ZZWFyPjxS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</w:fldData>
        </w:fldChar>
      </w:r>
      <w:r w:rsidR="007971BA">
        <w:rPr>
          <w:rFonts w:cstheme="minorBidi"/>
          <w:szCs w:val="22"/>
          <w:lang w:val="en-CA"/>
        </w:rPr>
        <w:instrText xml:space="preserve"> ADDIN EN.CITE.DATA </w:instrText>
      </w:r>
      <w:r w:rsidR="007971BA">
        <w:rPr>
          <w:rFonts w:cstheme="minorBidi"/>
          <w:szCs w:val="22"/>
          <w:lang w:val="en-CA"/>
        </w:rPr>
      </w:r>
      <w:r w:rsidR="007971BA">
        <w:rPr>
          <w:rFonts w:cstheme="minorBidi"/>
          <w:szCs w:val="22"/>
          <w:lang w:val="en-CA"/>
        </w:rPr>
        <w:fldChar w:fldCharType="end"/>
      </w:r>
      <w:r w:rsidR="003D3347">
        <w:rPr>
          <w:rFonts w:cstheme="minorBidi"/>
          <w:szCs w:val="22"/>
          <w:lang w:val="en-CA"/>
        </w:rPr>
        <w:fldChar w:fldCharType="separate"/>
      </w:r>
      <w:r w:rsidR="007971BA">
        <w:rPr>
          <w:rFonts w:cstheme="minorBidi"/>
          <w:noProof/>
          <w:szCs w:val="22"/>
          <w:lang w:val="en-CA"/>
        </w:rPr>
        <w:t>(</w:t>
      </w:r>
      <w:r w:rsidR="007971BA" w:rsidRPr="007971BA">
        <w:rPr>
          <w:rFonts w:cstheme="minorBidi"/>
          <w:i/>
          <w:noProof/>
          <w:szCs w:val="22"/>
          <w:lang w:val="en-CA"/>
        </w:rPr>
        <w:t>3; 10; 11</w:t>
      </w:r>
      <w:r w:rsidR="007971BA">
        <w:rPr>
          <w:rFonts w:cstheme="minorBidi"/>
          <w:noProof/>
          <w:szCs w:val="22"/>
          <w:lang w:val="en-CA"/>
        </w:rPr>
        <w:t>)</w:t>
      </w:r>
      <w:r w:rsidR="003D3347">
        <w:rPr>
          <w:rFonts w:cstheme="minorBidi"/>
          <w:szCs w:val="22"/>
          <w:lang w:val="en-CA"/>
        </w:rPr>
        <w:fldChar w:fldCharType="end"/>
      </w:r>
      <w:r>
        <w:rPr>
          <w:rFonts w:cstheme="minorBidi"/>
          <w:szCs w:val="22"/>
          <w:lang w:val="en-CA"/>
        </w:rPr>
        <w:t>.</w:t>
      </w:r>
      <w:r w:rsidR="00AF4F0A">
        <w:rPr>
          <w:rFonts w:cstheme="minorBidi"/>
          <w:szCs w:val="22"/>
          <w:lang w:val="en-CA"/>
        </w:rPr>
        <w:t xml:space="preserve"> </w:t>
      </w:r>
      <w:r w:rsidRPr="00956B33">
        <w:rPr>
          <w:rFonts w:cstheme="minorBidi"/>
          <w:szCs w:val="22"/>
          <w:lang w:val="en-CA"/>
        </w:rPr>
        <w:t xml:space="preserve">Within the multivariate scheme, studies have predominantly explored crash counts by severity outcome levels and by crash types. </w:t>
      </w:r>
      <w:r w:rsidR="006A332C" w:rsidRPr="00956B33">
        <w:rPr>
          <w:rFonts w:cstheme="minorBidi"/>
          <w:szCs w:val="22"/>
          <w:lang w:val="en-CA"/>
        </w:rPr>
        <w:t xml:space="preserve">However, multivariate crash event set may also arise when examining crash occurrences by different road user groups involved in crashes. In fact, studies have recognized this and developed multivariate crash count models for different road user groups involved in crashes – for pedestrian and bicyclists  </w:t>
      </w:r>
      <w:r w:rsidR="006A332C" w:rsidRPr="00956B33">
        <w:rPr>
          <w:rFonts w:cstheme="minorBidi"/>
          <w:szCs w:val="22"/>
          <w:lang w:val="en-CA"/>
        </w:rPr>
        <w:fldChar w:fldCharType="begin">
          <w:fldData xml:space="preserve">PEVuZE5vdGU+PENpdGU+PEF1dGhvcj5OYXNoYWQ8L0F1dGhvcj48WWVhcj4yMDE2PC9ZZWFyPjxS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</w:fldData>
        </w:fldChar>
      </w:r>
      <w:r w:rsidR="007971BA">
        <w:rPr>
          <w:rFonts w:cstheme="minorBidi"/>
          <w:szCs w:val="22"/>
          <w:lang w:val="en-CA"/>
        </w:rPr>
        <w:instrText xml:space="preserve"> ADDIN EN.CITE </w:instrText>
      </w:r>
      <w:r w:rsidR="007971BA">
        <w:rPr>
          <w:rFonts w:cstheme="minorBidi"/>
          <w:szCs w:val="22"/>
          <w:lang w:val="en-CA"/>
        </w:rPr>
        <w:fldChar w:fldCharType="begin">
          <w:fldData xml:space="preserve">PEVuZE5vdGU+PENpdGU+PEF1dGhvcj5OYXNoYWQ8L0F1dGhvcj48WWVhcj4yMDE2PC9ZZWFyPjxS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</w:fldData>
        </w:fldChar>
      </w:r>
      <w:r w:rsidR="007971BA">
        <w:rPr>
          <w:rFonts w:cstheme="minorBidi"/>
          <w:szCs w:val="22"/>
          <w:lang w:val="en-CA"/>
        </w:rPr>
        <w:instrText xml:space="preserve"> ADDIN EN.CITE.DATA </w:instrText>
      </w:r>
      <w:r w:rsidR="007971BA">
        <w:rPr>
          <w:rFonts w:cstheme="minorBidi"/>
          <w:szCs w:val="22"/>
          <w:lang w:val="en-CA"/>
        </w:rPr>
      </w:r>
      <w:r w:rsidR="007971BA">
        <w:rPr>
          <w:rFonts w:cstheme="minorBidi"/>
          <w:szCs w:val="22"/>
          <w:lang w:val="en-CA"/>
        </w:rPr>
        <w:fldChar w:fldCharType="end"/>
      </w:r>
      <w:r w:rsidR="006A332C" w:rsidRPr="00956B33">
        <w:rPr>
          <w:rFonts w:cstheme="minorBidi"/>
          <w:szCs w:val="22"/>
          <w:lang w:val="en-CA"/>
        </w:rPr>
        <w:fldChar w:fldCharType="separate"/>
      </w:r>
      <w:r w:rsidR="007971BA">
        <w:rPr>
          <w:rFonts w:cstheme="minorBidi"/>
          <w:noProof/>
          <w:szCs w:val="22"/>
          <w:lang w:val="en-CA"/>
        </w:rPr>
        <w:t>(</w:t>
      </w:r>
      <w:r w:rsidR="007971BA" w:rsidRPr="007971BA">
        <w:rPr>
          <w:rFonts w:cstheme="minorBidi"/>
          <w:i/>
          <w:noProof/>
          <w:szCs w:val="22"/>
          <w:lang w:val="en-CA"/>
        </w:rPr>
        <w:t>12; 13</w:t>
      </w:r>
      <w:r w:rsidR="007971BA">
        <w:rPr>
          <w:rFonts w:cstheme="minorBidi"/>
          <w:noProof/>
          <w:szCs w:val="22"/>
          <w:lang w:val="en-CA"/>
        </w:rPr>
        <w:t>)</w:t>
      </w:r>
      <w:r w:rsidR="006A332C" w:rsidRPr="00956B33">
        <w:rPr>
          <w:rFonts w:cstheme="minorBidi"/>
          <w:szCs w:val="22"/>
          <w:lang w:val="en-CA"/>
        </w:rPr>
        <w:fldChar w:fldCharType="end"/>
      </w:r>
      <w:r w:rsidR="006A332C" w:rsidRPr="00956B33">
        <w:rPr>
          <w:rFonts w:cstheme="minorBidi"/>
          <w:szCs w:val="22"/>
          <w:lang w:val="en-CA"/>
        </w:rPr>
        <w:t xml:space="preserve">, for vehicle types </w:t>
      </w:r>
      <w:r w:rsidR="006A332C" w:rsidRPr="00956B33">
        <w:rPr>
          <w:rFonts w:cstheme="minorBidi"/>
          <w:szCs w:val="22"/>
          <w:lang w:val="en-CA"/>
        </w:rPr>
        <w:fldChar w:fldCharType="begin"/>
      </w:r>
      <w:r w:rsidR="007971BA">
        <w:rPr>
          <w:rFonts w:cstheme="minorBidi"/>
          <w:szCs w:val="22"/>
          <w:lang w:val="en-CA"/>
        </w:rPr>
        <w:instrText xml:space="preserve"> ADDIN EN.CITE &lt;EndNote&gt;&lt;Cite&gt;&lt;Author&gt;Dong&lt;/Author&gt;&lt;Year&gt;2014&lt;/Year&gt;&lt;RecNum&gt;64&lt;/RecNum&gt;&lt;DisplayText&gt;(&lt;style face="italic"&gt;14&lt;/style&gt;)&lt;/DisplayText&gt;&lt;record&gt;&lt;rec-number&gt;64&lt;/rec-number&gt;&lt;foreign-keys&gt;&lt;key app="EN" db-id="aw922wppisr2aae9t9o5a09z92f22pwvp9rf" timestamp="1496205412"&gt;64&lt;/key&gt;&lt;/foreign-keys&gt;&lt;ref-type name="Journal Article"&gt;17&lt;/ref-type&gt;&lt;contributors&gt;&lt;authors&gt;&lt;author&gt;Dong, Chunjiao&lt;/author&gt;&lt;author&gt;Clarke, David B&lt;/author&gt;&lt;author&gt;Yan, Xuedong&lt;/author&gt;&lt;author&gt;Khattak, Asad&lt;/author&gt;&lt;author&gt;Huang, Baoshan&lt;/author&gt;&lt;/authors&gt;&lt;/contributors&gt;&lt;titles&gt;&lt;title&gt;Multivariate random-parameters zero-inflated negative binomial regression model: An application to estimate crash frequencies at intersections&lt;/title&gt;&lt;secondary-title&gt;Accident Analysis &amp;amp; Prevention&lt;/secondary-title&gt;&lt;/titles&gt;&lt;periodical&gt;&lt;full-title&gt;Accident Analysis &amp;amp; Prevention&lt;/full-title&gt;&lt;/periodical&gt;&lt;pages&gt;320-329&lt;/pages&gt;&lt;volume&gt;70&lt;/volume&gt;&lt;dates&gt;&lt;year&gt;2014&lt;/year&gt;&lt;/dates&gt;&lt;isbn&gt;0001-4575&lt;/isbn&gt;&lt;urls&gt;&lt;/urls&gt;&lt;/record&gt;&lt;/Cite&gt;&lt;/EndNote&gt;</w:instrText>
      </w:r>
      <w:r w:rsidR="006A332C" w:rsidRPr="00956B33">
        <w:rPr>
          <w:rFonts w:cstheme="minorBidi"/>
          <w:szCs w:val="22"/>
          <w:lang w:val="en-CA"/>
        </w:rPr>
        <w:fldChar w:fldCharType="separate"/>
      </w:r>
      <w:r w:rsidR="007971BA">
        <w:rPr>
          <w:rFonts w:cstheme="minorBidi"/>
          <w:noProof/>
          <w:szCs w:val="22"/>
          <w:lang w:val="en-CA"/>
        </w:rPr>
        <w:t>(</w:t>
      </w:r>
      <w:r w:rsidR="007971BA" w:rsidRPr="007971BA">
        <w:rPr>
          <w:rFonts w:cstheme="minorBidi"/>
          <w:i/>
          <w:noProof/>
          <w:szCs w:val="22"/>
          <w:lang w:val="en-CA"/>
        </w:rPr>
        <w:t>14</w:t>
      </w:r>
      <w:r w:rsidR="007971BA">
        <w:rPr>
          <w:rFonts w:cstheme="minorBidi"/>
          <w:noProof/>
          <w:szCs w:val="22"/>
          <w:lang w:val="en-CA"/>
        </w:rPr>
        <w:t>)</w:t>
      </w:r>
      <w:r w:rsidR="006A332C" w:rsidRPr="00956B33">
        <w:rPr>
          <w:rFonts w:cstheme="minorBidi"/>
          <w:szCs w:val="22"/>
          <w:lang w:val="en-CA"/>
        </w:rPr>
        <w:fldChar w:fldCharType="end"/>
      </w:r>
      <w:r w:rsidR="006A332C" w:rsidRPr="00956B33">
        <w:rPr>
          <w:rFonts w:cstheme="minorBidi"/>
          <w:szCs w:val="22"/>
          <w:lang w:val="en-CA"/>
        </w:rPr>
        <w:t xml:space="preserve">, for travel modes </w:t>
      </w:r>
      <w:r w:rsidR="006A332C" w:rsidRPr="00956B33">
        <w:rPr>
          <w:rFonts w:cstheme="minorBidi"/>
          <w:szCs w:val="22"/>
          <w:lang w:val="en-CA"/>
        </w:rPr>
        <w:fldChar w:fldCharType="begin"/>
      </w:r>
      <w:r w:rsidR="007971BA">
        <w:rPr>
          <w:rFonts w:cstheme="minorBidi"/>
          <w:szCs w:val="22"/>
          <w:lang w:val="en-CA"/>
        </w:rPr>
        <w:instrText xml:space="preserve"> ADDIN EN.CITE &lt;EndNote&gt;&lt;Cite&gt;&lt;Author&gt;Huang&lt;/Author&gt;&lt;Year&gt;2017&lt;/Year&gt;&lt;RecNum&gt;32&lt;/RecNum&gt;&lt;DisplayText&gt;(&lt;style face="italic"&gt;15&lt;/style&gt;)&lt;/DisplayText&gt;&lt;record&gt;&lt;rec-number&gt;32&lt;/rec-number&gt;&lt;foreign-keys&gt;&lt;key app="EN" db-id="pdrs0xddlv9stke9fvk55920z5sfpdsretfe" timestamp="1500773406"&gt;32&lt;/key&gt;&lt;/foreign-keys&gt;&lt;ref-type name="Journal Article"&gt;17&lt;/ref-type&gt;&lt;contributors&gt;&lt;authors&gt;&lt;author&gt;Huang, Helai&lt;/author&gt;&lt;author&gt;Zhou, Hanchu&lt;/author&gt;&lt;author&gt;Wang, Jie&lt;/author&gt;&lt;author&gt;Chang, Fangrong&lt;/author&gt;&lt;author&gt;Ma, Ming&lt;/author&gt;&lt;/authors&gt;&lt;/contributors&gt;&lt;titles&gt;&lt;title&gt;A multivariate spatial model of crash frequency by transportation modes for urban intersections&lt;/title&gt;&lt;secondary-title&gt;Analytic methods in accident research&lt;/secondary-title&gt;&lt;/titles&gt;&lt;periodical&gt;&lt;full-title&gt;Analytic methods in accident research&lt;/full-title&gt;&lt;/periodical&gt;&lt;pages&gt;10-21&lt;/pages&gt;&lt;volume&gt;14&lt;/volume&gt;&lt;dates&gt;&lt;year&gt;2017&lt;/year&gt;&lt;/dates&gt;&lt;isbn&gt;2213-6657&lt;/isbn&gt;&lt;urls&gt;&lt;/urls&gt;&lt;/record&gt;&lt;/Cite&gt;&lt;/EndNote&gt;</w:instrText>
      </w:r>
      <w:r w:rsidR="006A332C" w:rsidRPr="00956B33">
        <w:rPr>
          <w:rFonts w:cstheme="minorBidi"/>
          <w:szCs w:val="22"/>
          <w:lang w:val="en-CA"/>
        </w:rPr>
        <w:fldChar w:fldCharType="separate"/>
      </w:r>
      <w:r w:rsidR="007971BA">
        <w:rPr>
          <w:rFonts w:cstheme="minorBidi"/>
          <w:noProof/>
          <w:szCs w:val="22"/>
          <w:lang w:val="en-CA"/>
        </w:rPr>
        <w:t>(</w:t>
      </w:r>
      <w:r w:rsidR="007971BA" w:rsidRPr="007971BA">
        <w:rPr>
          <w:rFonts w:cstheme="minorBidi"/>
          <w:i/>
          <w:noProof/>
          <w:szCs w:val="22"/>
          <w:lang w:val="en-CA"/>
        </w:rPr>
        <w:t>15</w:t>
      </w:r>
      <w:r w:rsidR="007971BA">
        <w:rPr>
          <w:rFonts w:cstheme="minorBidi"/>
          <w:noProof/>
          <w:szCs w:val="22"/>
          <w:lang w:val="en-CA"/>
        </w:rPr>
        <w:t>)</w:t>
      </w:r>
      <w:r w:rsidR="006A332C" w:rsidRPr="00956B33">
        <w:rPr>
          <w:rFonts w:cstheme="minorBidi"/>
          <w:szCs w:val="22"/>
          <w:lang w:val="en-CA"/>
        </w:rPr>
        <w:fldChar w:fldCharType="end"/>
      </w:r>
      <w:r w:rsidR="006A332C" w:rsidRPr="00956B33">
        <w:rPr>
          <w:rFonts w:cstheme="minorBidi"/>
          <w:szCs w:val="22"/>
          <w:lang w:val="en-CA"/>
        </w:rPr>
        <w:t xml:space="preserve">. </w:t>
      </w:r>
    </w:p>
    <w:p w14:paraId="6CFE85DB" w14:textId="5ADFEB02" w:rsidR="006A332C" w:rsidRDefault="006A332C" w:rsidP="006A332C">
      <w:pPr>
        <w:ind w:firstLine="720"/>
        <w:rPr>
          <w:rFonts w:cstheme="minorBidi"/>
          <w:szCs w:val="22"/>
          <w:lang w:val="en-CA"/>
        </w:rPr>
      </w:pPr>
      <w:r w:rsidRPr="00956B33">
        <w:rPr>
          <w:rFonts w:cstheme="minorBidi"/>
          <w:szCs w:val="22"/>
          <w:lang w:val="en-CA"/>
        </w:rPr>
        <w:t xml:space="preserve">In these studies, the general trend is to focus entirely either on motorized road user group or on non-motorized road users (except </w:t>
      </w:r>
      <w:r w:rsidRPr="00956B33">
        <w:rPr>
          <w:rFonts w:cstheme="minorBidi"/>
          <w:szCs w:val="22"/>
          <w:lang w:val="en-CA"/>
        </w:rPr>
        <w:fldChar w:fldCharType="begin"/>
      </w:r>
      <w:r w:rsidR="007971BA">
        <w:rPr>
          <w:rFonts w:cstheme="minorBidi"/>
          <w:szCs w:val="22"/>
          <w:lang w:val="en-CA"/>
        </w:rPr>
        <w:instrText xml:space="preserve"> ADDIN EN.CITE &lt;EndNote&gt;&lt;Cite&gt;&lt;Author&gt;Huang&lt;/Author&gt;&lt;Year&gt;2017&lt;/Year&gt;&lt;RecNum&gt;32&lt;/RecNum&gt;&lt;DisplayText&gt;(&lt;style face="italic"&gt;15&lt;/style&gt;)&lt;/DisplayText&gt;&lt;record&gt;&lt;rec-number&gt;32&lt;/rec-number&gt;&lt;foreign-keys&gt;&lt;key app="EN" db-id="pdrs0xddlv9stke9fvk55920z5sfpdsretfe" timestamp="1500773406"&gt;32&lt;/key&gt;&lt;/foreign-keys&gt;&lt;ref-type name="Journal Article"&gt;17&lt;/ref-type&gt;&lt;contributors&gt;&lt;authors&gt;&lt;author&gt;Huang, Helai&lt;/author&gt;&lt;author&gt;Zhou, Hanchu&lt;/author&gt;&lt;author&gt;Wang, Jie&lt;/author&gt;&lt;author&gt;Chang, Fangrong&lt;/author&gt;&lt;author&gt;Ma, Ming&lt;/author&gt;&lt;/authors&gt;&lt;/contributors&gt;&lt;titles&gt;&lt;title&gt;A multivariate spatial model of crash frequency by transportation modes for urban intersections&lt;/title&gt;&lt;secondary-title&gt;Analytic methods in accident research&lt;/secondary-title&gt;&lt;/titles&gt;&lt;periodical&gt;&lt;full-title&gt;Analytic methods in accident research&lt;/full-title&gt;&lt;/periodical&gt;&lt;pages&gt;10-21&lt;/pages&gt;&lt;volume&gt;14&lt;/volume&gt;&lt;dates&gt;&lt;year&gt;2017&lt;/year&gt;&lt;/dates&gt;&lt;isbn&gt;2213-6657&lt;/isbn&gt;&lt;urls&gt;&lt;/urls&gt;&lt;/record&gt;&lt;/Cite&gt;&lt;/EndNote&gt;</w:instrText>
      </w:r>
      <w:r w:rsidRPr="00956B33">
        <w:rPr>
          <w:rFonts w:cstheme="minorBidi"/>
          <w:szCs w:val="22"/>
          <w:lang w:val="en-CA"/>
        </w:rPr>
        <w:fldChar w:fldCharType="separate"/>
      </w:r>
      <w:r w:rsidR="007971BA">
        <w:rPr>
          <w:rFonts w:cstheme="minorBidi"/>
          <w:noProof/>
          <w:szCs w:val="22"/>
          <w:lang w:val="en-CA"/>
        </w:rPr>
        <w:t>(</w:t>
      </w:r>
      <w:r w:rsidR="007971BA" w:rsidRPr="007971BA">
        <w:rPr>
          <w:rFonts w:cstheme="minorBidi"/>
          <w:i/>
          <w:noProof/>
          <w:szCs w:val="22"/>
          <w:lang w:val="en-CA"/>
        </w:rPr>
        <w:t>15</w:t>
      </w:r>
      <w:r w:rsidR="007971BA">
        <w:rPr>
          <w:rFonts w:cstheme="minorBidi"/>
          <w:noProof/>
          <w:szCs w:val="22"/>
          <w:lang w:val="en-CA"/>
        </w:rPr>
        <w:t>)</w:t>
      </w:r>
      <w:r w:rsidRPr="00956B33">
        <w:rPr>
          <w:rFonts w:cstheme="minorBidi"/>
          <w:szCs w:val="22"/>
          <w:lang w:val="en-CA"/>
        </w:rPr>
        <w:fldChar w:fldCharType="end"/>
      </w:r>
      <w:r w:rsidRPr="00956B33">
        <w:rPr>
          <w:rFonts w:cstheme="minorBidi"/>
          <w:szCs w:val="22"/>
          <w:lang w:val="en-CA"/>
        </w:rPr>
        <w:t xml:space="preserve">). </w:t>
      </w:r>
      <w:r w:rsidR="0084530D">
        <w:rPr>
          <w:rFonts w:cstheme="minorBidi"/>
          <w:szCs w:val="22"/>
          <w:lang w:val="en-CA"/>
        </w:rPr>
        <w:t xml:space="preserve">However, both of these road user groups share the same travel environment within a spatial planning unit over a specific given period of time. Therefore, it is possible that the same set of observed and unobserved factors influence crash occurrences of these two different road user groups. For instance, higher number of uncontrolled intersections (usually observed to analysts) at a zonal level are likely to result in higher number of vehicular conflicts as well as higher number of pedestrian/bicyclists involved crashes. At the same time, if a zone has higher proportion of blind spots </w:t>
      </w:r>
      <w:r w:rsidR="0039305B">
        <w:rPr>
          <w:rFonts w:cstheme="minorBidi"/>
          <w:szCs w:val="22"/>
          <w:lang w:val="en-CA"/>
        </w:rPr>
        <w:t>at intersections</w:t>
      </w:r>
      <w:r w:rsidR="0084530D">
        <w:rPr>
          <w:rFonts w:cstheme="minorBidi"/>
          <w:szCs w:val="22"/>
          <w:lang w:val="en-CA"/>
        </w:rPr>
        <w:t xml:space="preserve"> (usually unobserved to analyst) it may contribute to higher crash events involving both motorists and non-motorists. Therefore, it is important to examine crash events as a joint process considering both of these road user groups simultaneously. </w:t>
      </w:r>
      <w:r w:rsidRPr="00956B33">
        <w:rPr>
          <w:rFonts w:cstheme="minorBidi"/>
          <w:szCs w:val="22"/>
          <w:lang w:val="en-CA"/>
        </w:rPr>
        <w:t xml:space="preserve">Further, while analyzing motorized road user groups, recognizing the implicit differences between various motorized vehicle groups is very useful. It is plausible that different exogenous variables may have distinct impact on crash occurrence across various motorized road user groups. For instance, zones with higher truck volumes may have higher number of crashes </w:t>
      </w:r>
      <w:r w:rsidRPr="00956B33">
        <w:rPr>
          <w:rFonts w:cstheme="minorBidi"/>
          <w:szCs w:val="22"/>
          <w:lang w:val="en-CA"/>
        </w:rPr>
        <w:lastRenderedPageBreak/>
        <w:t xml:space="preserve">involving heavy vehicles. Moreover, it is also important to examine separate risk factors related to different types of passenger vehicles rather than considering all passenger vehicles as one category. As documented in literature, the diversity in passenger vehicle fleet has deteriorating effects on overall safety </w:t>
      </w:r>
      <w:r w:rsidRPr="00956B33">
        <w:rPr>
          <w:rFonts w:cstheme="minorBidi"/>
          <w:szCs w:val="22"/>
          <w:lang w:val="en-CA"/>
        </w:rPr>
        <w:fldChar w:fldCharType="begin"/>
      </w:r>
      <w:r w:rsidR="007971BA">
        <w:rPr>
          <w:rFonts w:cstheme="minorBidi"/>
          <w:szCs w:val="22"/>
          <w:lang w:val="en-CA"/>
        </w:rPr>
        <w:instrText xml:space="preserve"> ADDIN EN.CITE &lt;EndNote&gt;&lt;Cite&gt;&lt;Author&gt;Jacobsen&lt;/Author&gt;&lt;Year&gt;2013&lt;/Year&gt;&lt;RecNum&gt;33&lt;/RecNum&gt;&lt;DisplayText&gt;(&lt;style face="italic"&gt;16&lt;/style&gt;)&lt;/DisplayText&gt;&lt;record&gt;&lt;rec-number&gt;33&lt;/rec-number&gt;&lt;foreign-keys&gt;&lt;key app="EN" db-id="pdrs0xddlv9stke9fvk55920z5sfpdsretfe" timestamp="1500773794"&gt;33&lt;/key&gt;&lt;/foreign-keys&gt;&lt;ref-type name="Journal Article"&gt;17&lt;/ref-type&gt;&lt;contributors&gt;&lt;authors&gt;&lt;author&gt;Jacobsen, Mark R&lt;/author&gt;&lt;/authors&gt;&lt;/contributors&gt;&lt;titles&gt;&lt;title&gt;Fuel economy and safety: The influences of vehicle class and driver behavior&lt;/title&gt;&lt;secondary-title&gt;American Economic Journal: Applied Economics&lt;/secondary-title&gt;&lt;/titles&gt;&lt;periodical&gt;&lt;full-title&gt;American Economic Journal: Applied Economics&lt;/full-title&gt;&lt;/periodical&gt;&lt;pages&gt;1-26&lt;/pages&gt;&lt;volume&gt;5&lt;/volume&gt;&lt;number&gt;3&lt;/number&gt;&lt;dates&gt;&lt;year&gt;2013&lt;/year&gt;&lt;/dates&gt;&lt;isbn&gt;1945-7782&lt;/isbn&gt;&lt;urls&gt;&lt;/urls&gt;&lt;/record&gt;&lt;/Cite&gt;&lt;/EndNote&gt;</w:instrText>
      </w:r>
      <w:r w:rsidRPr="00956B33">
        <w:rPr>
          <w:rFonts w:cstheme="minorBidi"/>
          <w:szCs w:val="22"/>
          <w:lang w:val="en-CA"/>
        </w:rPr>
        <w:fldChar w:fldCharType="separate"/>
      </w:r>
      <w:r w:rsidR="007971BA">
        <w:rPr>
          <w:rFonts w:cstheme="minorBidi"/>
          <w:noProof/>
          <w:szCs w:val="22"/>
          <w:lang w:val="en-CA"/>
        </w:rPr>
        <w:t>(</w:t>
      </w:r>
      <w:r w:rsidR="007971BA" w:rsidRPr="007971BA">
        <w:rPr>
          <w:rFonts w:cstheme="minorBidi"/>
          <w:i/>
          <w:noProof/>
          <w:szCs w:val="22"/>
          <w:lang w:val="en-CA"/>
        </w:rPr>
        <w:t>16</w:t>
      </w:r>
      <w:r w:rsidR="007971BA">
        <w:rPr>
          <w:rFonts w:cstheme="minorBidi"/>
          <w:noProof/>
          <w:szCs w:val="22"/>
          <w:lang w:val="en-CA"/>
        </w:rPr>
        <w:t>)</w:t>
      </w:r>
      <w:r w:rsidRPr="00956B33">
        <w:rPr>
          <w:rFonts w:cstheme="minorBidi"/>
          <w:szCs w:val="22"/>
          <w:lang w:val="en-CA"/>
        </w:rPr>
        <w:fldChar w:fldCharType="end"/>
      </w:r>
      <w:r w:rsidRPr="00956B33">
        <w:rPr>
          <w:rFonts w:cstheme="minorBidi"/>
          <w:szCs w:val="22"/>
          <w:lang w:val="en-CA"/>
        </w:rPr>
        <w:t xml:space="preserve">. In the United States, the sales of light truck has in fact increased 7% in 2016 relative to 2015 </w:t>
      </w:r>
      <w:r w:rsidRPr="00956B33">
        <w:rPr>
          <w:rFonts w:cstheme="minorBidi"/>
          <w:szCs w:val="22"/>
          <w:lang w:val="en-CA"/>
        </w:rPr>
        <w:fldChar w:fldCharType="begin"/>
      </w:r>
      <w:r w:rsidR="007971BA">
        <w:rPr>
          <w:rFonts w:cstheme="minorBidi"/>
          <w:szCs w:val="22"/>
          <w:lang w:val="en-CA"/>
        </w:rPr>
        <w:instrText xml:space="preserve"> ADDIN EN.CITE &lt;EndNote&gt;&lt;Cite&gt;&lt;Author&gt;Alliance&lt;/Author&gt;&lt;Year&gt;2016&lt;/Year&gt;&lt;RecNum&gt;34&lt;/RecNum&gt;&lt;DisplayText&gt;(&lt;style face="italic"&gt;17&lt;/style&gt;)&lt;/DisplayText&gt;&lt;record&gt;&lt;rec-number&gt;34&lt;/rec-number&gt;&lt;foreign-keys&gt;&lt;key app="EN" db-id="pdrs0xddlv9stke9fvk55920z5sfpdsretfe" timestamp="1500774051"&gt;34&lt;/key&gt;&lt;/foreign-keys&gt;&lt;ref-type name="Web Page"&gt;12&lt;/ref-type&gt;&lt;contributors&gt;&lt;authors&gt;&lt;author&gt;Auto Alliance&lt;/author&gt;&lt;/authors&gt;&lt;/contributors&gt;&lt;titles&gt;&lt;title&gt;Light trucks help fuel 2016 sales&lt;/title&gt;&lt;/titles&gt;&lt;volume&gt;2017&lt;/volume&gt;&lt;number&gt;July&lt;/number&gt;&lt;dates&gt;&lt;year&gt;2016&lt;/year&gt;&lt;/dates&gt;&lt;urls&gt;&lt;related-urls&gt;&lt;url&gt;https://autoalliance.org/economy/facts-about-auto-sales/&lt;/url&gt;&lt;/related-urls&gt;&lt;/urls&gt;&lt;/record&gt;&lt;/Cite&gt;&lt;/EndNote&gt;</w:instrText>
      </w:r>
      <w:r w:rsidRPr="00956B33">
        <w:rPr>
          <w:rFonts w:cstheme="minorBidi"/>
          <w:szCs w:val="22"/>
          <w:lang w:val="en-CA"/>
        </w:rPr>
        <w:fldChar w:fldCharType="separate"/>
      </w:r>
      <w:r w:rsidR="007971BA">
        <w:rPr>
          <w:rFonts w:cstheme="minorBidi"/>
          <w:noProof/>
          <w:szCs w:val="22"/>
          <w:lang w:val="en-CA"/>
        </w:rPr>
        <w:t>(</w:t>
      </w:r>
      <w:r w:rsidR="007971BA" w:rsidRPr="007971BA">
        <w:rPr>
          <w:rFonts w:cstheme="minorBidi"/>
          <w:i/>
          <w:noProof/>
          <w:szCs w:val="22"/>
          <w:lang w:val="en-CA"/>
        </w:rPr>
        <w:t>17</w:t>
      </w:r>
      <w:r w:rsidR="007971BA">
        <w:rPr>
          <w:rFonts w:cstheme="minorBidi"/>
          <w:noProof/>
          <w:szCs w:val="22"/>
          <w:lang w:val="en-CA"/>
        </w:rPr>
        <w:t>)</w:t>
      </w:r>
      <w:r w:rsidRPr="00956B33">
        <w:rPr>
          <w:rFonts w:cstheme="minorBidi"/>
          <w:szCs w:val="22"/>
          <w:lang w:val="en-CA"/>
        </w:rPr>
        <w:fldChar w:fldCharType="end"/>
      </w:r>
      <w:r w:rsidRPr="00956B33">
        <w:rPr>
          <w:rFonts w:cstheme="minorBidi"/>
          <w:szCs w:val="22"/>
          <w:lang w:val="en-CA"/>
        </w:rPr>
        <w:t xml:space="preserve">. The shift from light to heavy passenger vehicles are likely to result in 4.3 additional crashes </w:t>
      </w:r>
      <w:r>
        <w:rPr>
          <w:rFonts w:cstheme="minorBidi"/>
          <w:szCs w:val="22"/>
          <w:lang w:val="en-CA"/>
        </w:rPr>
        <w:t>(</w:t>
      </w:r>
      <w:r w:rsidRPr="0091047D">
        <w:rPr>
          <w:rFonts w:cstheme="minorBidi"/>
          <w:szCs w:val="22"/>
          <w:lang w:val="en-CA"/>
        </w:rPr>
        <w:t>for each fatal crash that occupants of large</w:t>
      </w:r>
      <w:r>
        <w:rPr>
          <w:rFonts w:cstheme="minorBidi"/>
          <w:szCs w:val="22"/>
          <w:lang w:val="en-CA"/>
        </w:rPr>
        <w:t xml:space="preserve"> passenger </w:t>
      </w:r>
      <w:r w:rsidRPr="0091047D">
        <w:rPr>
          <w:rFonts w:cstheme="minorBidi"/>
          <w:szCs w:val="22"/>
          <w:lang w:val="en-CA"/>
        </w:rPr>
        <w:t>vehicles avoid</w:t>
      </w:r>
      <w:r>
        <w:rPr>
          <w:rFonts w:cstheme="minorBidi"/>
          <w:szCs w:val="22"/>
          <w:lang w:val="en-CA"/>
        </w:rPr>
        <w:t xml:space="preserve">) </w:t>
      </w:r>
      <w:r w:rsidRPr="00956B33">
        <w:rPr>
          <w:rFonts w:cstheme="minorBidi"/>
          <w:szCs w:val="22"/>
          <w:lang w:val="en-CA"/>
        </w:rPr>
        <w:t xml:space="preserve">that may result in fatalities among occupants of light vehicles or non-motorists involved in crashes with these heavy passenger vehicles </w:t>
      </w:r>
      <w:r w:rsidRPr="00956B33">
        <w:rPr>
          <w:rFonts w:cstheme="minorBidi"/>
          <w:szCs w:val="22"/>
          <w:lang w:val="en-CA"/>
        </w:rPr>
        <w:fldChar w:fldCharType="begin"/>
      </w:r>
      <w:r w:rsidR="007971BA">
        <w:rPr>
          <w:rFonts w:cstheme="minorBidi"/>
          <w:szCs w:val="22"/>
          <w:lang w:val="en-CA"/>
        </w:rPr>
        <w:instrText xml:space="preserve"> ADDIN EN.CITE &lt;EndNote&gt;&lt;Cite&gt;&lt;Author&gt;White&lt;/Author&gt;&lt;Year&gt;2004&lt;/Year&gt;&lt;RecNum&gt;35&lt;/RecNum&gt;&lt;DisplayText&gt;(&lt;style face="italic"&gt;18&lt;/style&gt;)&lt;/DisplayText&gt;&lt;record&gt;&lt;rec-number&gt;35&lt;/rec-number&gt;&lt;foreign-keys&gt;&lt;key app="EN" db-id="pdrs0xddlv9stke9fvk55920z5sfpdsretfe" timestamp="1500774164"&gt;35&lt;/key&gt;&lt;/foreign-keys&gt;&lt;ref-type name="Journal Article"&gt;17&lt;/ref-type&gt;&lt;contributors&gt;&lt;authors&gt;&lt;author&gt;White, Michelle J&lt;/author&gt;&lt;/authors&gt;&lt;/contributors&gt;&lt;titles&gt;&lt;title&gt;The “arms race” on American roads: The effect of sport utility vehicles and pickup trucks on traffic safety&lt;/title&gt;&lt;secondary-title&gt;The Journal of Law and Economics&lt;/secondary-title&gt;&lt;/titles&gt;&lt;periodical&gt;&lt;full-title&gt;The Journal of Law and Economics&lt;/full-title&gt;&lt;/periodical&gt;&lt;pages&gt;333-355&lt;/pages&gt;&lt;volume&gt;47&lt;/volume&gt;&lt;number&gt;2&lt;/number&gt;&lt;dates&gt;&lt;year&gt;2004&lt;/year&gt;&lt;/dates&gt;&lt;isbn&gt;0022-2186&lt;/isbn&gt;&lt;urls&gt;&lt;/urls&gt;&lt;/record&gt;&lt;/Cite&gt;&lt;/EndNote&gt;</w:instrText>
      </w:r>
      <w:r w:rsidRPr="00956B33">
        <w:rPr>
          <w:rFonts w:cstheme="minorBidi"/>
          <w:szCs w:val="22"/>
          <w:lang w:val="en-CA"/>
        </w:rPr>
        <w:fldChar w:fldCharType="separate"/>
      </w:r>
      <w:r w:rsidR="007971BA">
        <w:rPr>
          <w:rFonts w:cstheme="minorBidi"/>
          <w:noProof/>
          <w:szCs w:val="22"/>
          <w:lang w:val="en-CA"/>
        </w:rPr>
        <w:t>(</w:t>
      </w:r>
      <w:r w:rsidR="007971BA" w:rsidRPr="007971BA">
        <w:rPr>
          <w:rFonts w:cstheme="minorBidi"/>
          <w:i/>
          <w:noProof/>
          <w:szCs w:val="22"/>
          <w:lang w:val="en-CA"/>
        </w:rPr>
        <w:t>18</w:t>
      </w:r>
      <w:r w:rsidR="007971BA">
        <w:rPr>
          <w:rFonts w:cstheme="minorBidi"/>
          <w:noProof/>
          <w:szCs w:val="22"/>
          <w:lang w:val="en-CA"/>
        </w:rPr>
        <w:t>)</w:t>
      </w:r>
      <w:r w:rsidRPr="00956B33">
        <w:rPr>
          <w:rFonts w:cstheme="minorBidi"/>
          <w:szCs w:val="22"/>
          <w:lang w:val="en-CA"/>
        </w:rPr>
        <w:fldChar w:fldCharType="end"/>
      </w:r>
      <w:r w:rsidRPr="00956B33">
        <w:rPr>
          <w:rFonts w:cstheme="minorBidi"/>
          <w:szCs w:val="22"/>
          <w:lang w:val="en-CA"/>
        </w:rPr>
        <w:t xml:space="preserve">. </w:t>
      </w:r>
    </w:p>
    <w:p w14:paraId="7B62059C" w14:textId="6C4CB252" w:rsidR="006A332C" w:rsidRPr="00956B33" w:rsidRDefault="006A332C" w:rsidP="006A332C">
      <w:pPr>
        <w:ind w:firstLine="720"/>
        <w:rPr>
          <w:rFonts w:cstheme="minorBidi"/>
          <w:szCs w:val="22"/>
          <w:lang w:val="en-CA"/>
        </w:rPr>
      </w:pPr>
      <w:r w:rsidRPr="00956B33">
        <w:rPr>
          <w:rFonts w:cstheme="minorBidi"/>
          <w:szCs w:val="22"/>
          <w:lang w:val="en-CA"/>
        </w:rPr>
        <w:t xml:space="preserve">Given the potential difference in safety impacts of different types of passenger vehicles, it is important to examine separate risk factors for different types of passenger </w:t>
      </w:r>
      <w:r w:rsidR="00274297" w:rsidRPr="00956B33">
        <w:rPr>
          <w:rFonts w:cstheme="minorBidi"/>
          <w:szCs w:val="22"/>
          <w:lang w:val="en-CA"/>
        </w:rPr>
        <w:t>vehicles, which</w:t>
      </w:r>
      <w:r w:rsidRPr="00956B33">
        <w:rPr>
          <w:rFonts w:cstheme="minorBidi"/>
          <w:szCs w:val="22"/>
          <w:lang w:val="en-CA"/>
        </w:rPr>
        <w:t xml:space="preserve"> would allow us to devise more tangible actions and policies. The </w:t>
      </w:r>
      <w:r w:rsidRPr="00956B33">
        <w:rPr>
          <w:rFonts w:cstheme="minorBidi"/>
          <w:i/>
          <w:szCs w:val="22"/>
          <w:u w:val="single"/>
          <w:lang w:val="en-CA"/>
        </w:rPr>
        <w:t>first contribution</w:t>
      </w:r>
      <w:r w:rsidRPr="00956B33">
        <w:rPr>
          <w:rFonts w:cstheme="minorBidi"/>
          <w:szCs w:val="22"/>
          <w:lang w:val="en-CA"/>
        </w:rPr>
        <w:t xml:space="preserve"> of our study is to develop multivariate crash count model for crashes involving different road user groups involved in crashes with higher resolution </w:t>
      </w:r>
      <w:r>
        <w:rPr>
          <w:rFonts w:cstheme="minorBidi"/>
          <w:szCs w:val="22"/>
          <w:lang w:val="en-CA"/>
        </w:rPr>
        <w:t xml:space="preserve">classification </w:t>
      </w:r>
      <w:r w:rsidRPr="00956B33">
        <w:rPr>
          <w:rFonts w:cstheme="minorBidi"/>
          <w:szCs w:val="22"/>
          <w:lang w:val="en-CA"/>
        </w:rPr>
        <w:t xml:space="preserve">of passenger vehicle fleet. Specifically, we examine zonal level car, light truck, van, other motorized vehicles (bus, truck and other vehicles) and non-motorist </w:t>
      </w:r>
      <w:r w:rsidRPr="00956B33">
        <w:rPr>
          <w:rFonts w:eastAsiaTheme="minorEastAsia" w:cstheme="minorBidi"/>
          <w:iCs/>
          <w:szCs w:val="22"/>
          <w:lang w:val="en-CA"/>
        </w:rPr>
        <w:t xml:space="preserve">(pedestrian and bicyclist) </w:t>
      </w:r>
      <w:r w:rsidRPr="00956B33">
        <w:rPr>
          <w:rFonts w:cstheme="minorBidi"/>
          <w:szCs w:val="22"/>
          <w:lang w:val="en-CA"/>
        </w:rPr>
        <w:t xml:space="preserve">involved crash counts in a multivariate count model framework. </w:t>
      </w:r>
    </w:p>
    <w:p w14:paraId="7A7E36F7" w14:textId="5E041A4D" w:rsidR="006A332C" w:rsidRPr="00956B33" w:rsidRDefault="006A332C" w:rsidP="006A332C">
      <w:pPr>
        <w:ind w:firstLine="720"/>
        <w:rPr>
          <w:rFonts w:cstheme="minorBidi"/>
          <w:lang w:val="en-CA"/>
        </w:rPr>
      </w:pPr>
      <w:r w:rsidRPr="00956B33">
        <w:rPr>
          <w:rFonts w:cstheme="minorBidi"/>
          <w:lang w:val="en-CA"/>
        </w:rPr>
        <w:t>Traditionally, in existing safety literature, the multivariate count models are examined by considering unobserved error component</w:t>
      </w:r>
      <w:r>
        <w:rPr>
          <w:rFonts w:cstheme="minorBidi"/>
          <w:lang w:val="en-CA"/>
        </w:rPr>
        <w:t>s</w:t>
      </w:r>
      <w:r w:rsidRPr="00956B33">
        <w:rPr>
          <w:rFonts w:cstheme="minorBidi"/>
          <w:lang w:val="en-CA"/>
        </w:rPr>
        <w:t xml:space="preserve"> that jointly affect the dependent variables. In particular, the traditional multivariate count modeling approaches partition the error components of the dependent variables to accommodate for a common term and an independent term across dependent variables (see </w:t>
      </w:r>
      <w:r w:rsidRPr="00956B33">
        <w:rPr>
          <w:rFonts w:cstheme="minorBidi"/>
          <w:lang w:val="en-CA"/>
        </w:rPr>
        <w:fldChar w:fldCharType="begin"/>
      </w:r>
      <w:r w:rsidRPr="00956B33">
        <w:rPr>
          <w:rFonts w:cstheme="minorBidi"/>
          <w:lang w:val="en-CA"/>
        </w:rPr>
        <w:instrText xml:space="preserve"> ADDIN EN.CITE &lt;EndNote&gt;&lt;Cite&gt;&lt;Author&gt;Mannering&lt;/Author&gt;&lt;Year&gt;2016&lt;/Year&gt;&lt;RecNum&gt;1&lt;/RecNum&gt;&lt;DisplayText&gt;(&lt;style face="italic"&gt;6&lt;/style&gt;)&lt;/DisplayText&gt;&lt;record&gt;&lt;rec-number&gt;1&lt;/rec-number&gt;&lt;foreign-keys&gt;&lt;key app="EN" db-id="aw922wppisr2aae9t9o5a09z92f22pwvp9rf" timestamp="1496195434"&gt;1&lt;/key&gt;&lt;/foreign-keys&gt;&lt;ref-type name="Journal Article"&gt;17&lt;/ref-type&gt;&lt;contributors&gt;&lt;authors&gt;&lt;author&gt;Mannering, Fred L.&lt;/author&gt;&lt;author&gt;Shankar, Venky&lt;/author&gt;&lt;author&gt;Bhat, Chandra R.&lt;/author&gt;&lt;/authors&gt;&lt;/contributors&gt;&lt;titles&gt;&lt;title&gt;Unobserved heterogeneity and the statistical analysis of highway accident data&lt;/title&gt;&lt;secondary-title&gt;Analytic methods in accident research&lt;/secondary-title&gt;&lt;/titles&gt;&lt;periodical&gt;&lt;full-title&gt;Analytic methods in accident research&lt;/full-title&gt;&lt;/periodical&gt;&lt;pages&gt;1-16&lt;/pages&gt;&lt;volume&gt;11&lt;/volume&gt;&lt;keywords&gt;&lt;keyword&gt;Highway safety&lt;/keyword&gt;&lt;keyword&gt;Unobserved heterogeneity&lt;/keyword&gt;&lt;keyword&gt;Accident likelihood&lt;/keyword&gt;&lt;keyword&gt;Accident severity&lt;/keyword&gt;&lt;keyword&gt;Statistical and econometric methods&lt;/keyword&gt;&lt;keyword&gt;Statistical methods&lt;/keyword&gt;&lt;keyword&gt;Accident analysis&lt;/keyword&gt;&lt;/keywords&gt;&lt;dates&gt;&lt;year&gt;2016&lt;/year&gt;&lt;/dates&gt;&lt;isbn&gt;2213-6657&lt;/isbn&gt;&lt;urls&gt;&lt;related-urls&gt;&lt;url&gt;http://www.sciencedirect.com/science/article/pii/S2213665716300100&lt;/url&gt;&lt;/related-urls&gt;&lt;/urls&gt;&lt;electronic-resource-num&gt;http://dx.doi.org/10.1016/j.amar.2016.04.001&lt;/electronic-resource-num&gt;&lt;/record&gt;&lt;/Cite&gt;&lt;/EndNote&gt;</w:instrText>
      </w:r>
      <w:r w:rsidRPr="00956B33">
        <w:rPr>
          <w:rFonts w:cstheme="minorBidi"/>
          <w:lang w:val="en-CA"/>
        </w:rPr>
        <w:fldChar w:fldCharType="separate"/>
      </w:r>
      <w:r w:rsidRPr="00956B33">
        <w:rPr>
          <w:rFonts w:cstheme="minorBidi"/>
          <w:noProof/>
          <w:lang w:val="en-CA"/>
        </w:rPr>
        <w:t>(</w:t>
      </w:r>
      <w:r w:rsidRPr="00956B33">
        <w:rPr>
          <w:rFonts w:cstheme="minorBidi"/>
          <w:i/>
          <w:noProof/>
          <w:lang w:val="en-CA"/>
        </w:rPr>
        <w:t>6</w:t>
      </w:r>
      <w:r w:rsidRPr="00956B33">
        <w:rPr>
          <w:rFonts w:cstheme="minorBidi"/>
          <w:noProof/>
          <w:lang w:val="en-CA"/>
        </w:rPr>
        <w:t>)</w:t>
      </w:r>
      <w:r w:rsidRPr="00956B33">
        <w:rPr>
          <w:rFonts w:cstheme="minorBidi"/>
          <w:lang w:val="en-CA"/>
        </w:rPr>
        <w:fldChar w:fldCharType="end"/>
      </w:r>
      <w:r w:rsidRPr="00956B33">
        <w:rPr>
          <w:rFonts w:cstheme="minorBidi"/>
          <w:lang w:val="en-CA"/>
        </w:rPr>
        <w:t xml:space="preserve"> for a detailed discussion of various methodologies). Thus, any probability computation, in accommodating such unobserved effect, requires integrating the probability function over the error term distribution. The exact computation is dependent on the distributional assumption and does not have a closed form expression usually. Thus, the estimation procedure requires the adoption of maximum simulated likelihood (MSL) approach in the classical approach or Markov Chain Monte Carlo (MCMC) approach in the Bayesian realm. MSL and MCMC methods provide substantial flexibility in accommodating for unobserved heterogeneity. However, the probability evaluation with high dimensional integrals is affected by the challenges in generating high dimensionality of random numbers and longer computational run times. </w:t>
      </w:r>
      <w:r w:rsidRPr="00956B33">
        <w:rPr>
          <w:rFonts w:cstheme="minorBidi"/>
          <w:szCs w:val="22"/>
          <w:lang w:val="en-CA"/>
        </w:rPr>
        <w:t xml:space="preserve">The process of applying simulation for such joint processes is likely to be error-prone and the stability of the </w:t>
      </w:r>
      <w:r w:rsidRPr="00956B33">
        <w:rPr>
          <w:rFonts w:cstheme="minorBidi"/>
          <w:lang w:val="en-CA"/>
        </w:rPr>
        <w:t>variance-covariance matrix is often sensitive to model specification and number of simulation draws</w:t>
      </w:r>
      <w:r w:rsidRPr="00956B33">
        <w:rPr>
          <w:rFonts w:cstheme="minorBidi"/>
          <w:szCs w:val="22"/>
          <w:lang w:val="en-CA"/>
        </w:rPr>
        <w:t xml:space="preserve"> (see </w:t>
      </w:r>
      <w:r w:rsidRPr="00956B33">
        <w:rPr>
          <w:rFonts w:cstheme="minorBidi"/>
          <w:szCs w:val="22"/>
          <w:lang w:val="en-CA"/>
        </w:rPr>
        <w:fldChar w:fldCharType="begin"/>
      </w:r>
      <w:r w:rsidR="007971BA">
        <w:rPr>
          <w:rFonts w:cstheme="minorBidi"/>
          <w:szCs w:val="22"/>
          <w:lang w:val="en-CA"/>
        </w:rPr>
        <w:instrText xml:space="preserve"> ADDIN EN.CITE &lt;EndNote&gt;&lt;Cite&gt;&lt;Author&gt;Bhat&lt;/Author&gt;&lt;Year&gt;2011&lt;/Year&gt;&lt;RecNum&gt;21&lt;/RecNum&gt;&lt;DisplayText&gt;(&lt;style face="italic"&gt;19&lt;/style&gt;)&lt;/DisplayText&gt;&lt;record&gt;&lt;rec-number&gt;21&lt;/rec-number&gt;&lt;foreign-keys&gt;&lt;key app="EN" db-id="pdrs0xddlv9stke9fvk55920z5sfpdsretfe" timestamp="1500766259"&gt;21&lt;/key&gt;&lt;/foreign-keys&gt;&lt;ref-type name="Journal Article"&gt;17&lt;/ref-type&gt;&lt;contributors&gt;&lt;authors&gt;&lt;author&gt;Bhat, Chandra R&lt;/author&gt;&lt;/authors&gt;&lt;/contributors&gt;&lt;titles&gt;&lt;title&gt;The maximum approximate composite marginal likelihood (MACML) estimation of multinomial probit-based unordered response choice models&lt;/title&gt;&lt;secondary-title&gt;Transportation Research Part B: Methodological&lt;/secondary-title&gt;&lt;/titles&gt;&lt;periodical&gt;&lt;full-title&gt;Transportation Research Part B: Methodological&lt;/full-title&gt;&lt;/periodical&gt;&lt;pages&gt;923-939&lt;/pages&gt;&lt;volume&gt;45&lt;/volume&gt;&lt;number&gt;7&lt;/number&gt;&lt;dates&gt;&lt;year&gt;2011&lt;/year&gt;&lt;/dates&gt;&lt;isbn&gt;0191-2615&lt;/isbn&gt;&lt;urls&gt;&lt;/urls&gt;&lt;/record&gt;&lt;/Cite&gt;&lt;/EndNote&gt;</w:instrText>
      </w:r>
      <w:r w:rsidRPr="00956B33">
        <w:rPr>
          <w:rFonts w:cstheme="minorBidi"/>
          <w:szCs w:val="22"/>
          <w:lang w:val="en-CA"/>
        </w:rPr>
        <w:fldChar w:fldCharType="separate"/>
      </w:r>
      <w:r w:rsidR="007971BA">
        <w:rPr>
          <w:rFonts w:cstheme="minorBidi"/>
          <w:noProof/>
          <w:szCs w:val="22"/>
          <w:lang w:val="en-CA"/>
        </w:rPr>
        <w:t>(</w:t>
      </w:r>
      <w:r w:rsidR="007971BA" w:rsidRPr="007971BA">
        <w:rPr>
          <w:rFonts w:cstheme="minorBidi"/>
          <w:i/>
          <w:noProof/>
          <w:szCs w:val="22"/>
          <w:lang w:val="en-CA"/>
        </w:rPr>
        <w:t>19</w:t>
      </w:r>
      <w:r w:rsidR="007971BA">
        <w:rPr>
          <w:rFonts w:cstheme="minorBidi"/>
          <w:noProof/>
          <w:szCs w:val="22"/>
          <w:lang w:val="en-CA"/>
        </w:rPr>
        <w:t>)</w:t>
      </w:r>
      <w:r w:rsidRPr="00956B33">
        <w:rPr>
          <w:rFonts w:cstheme="minorBidi"/>
          <w:szCs w:val="22"/>
          <w:lang w:val="en-CA"/>
        </w:rPr>
        <w:fldChar w:fldCharType="end"/>
      </w:r>
      <w:r w:rsidRPr="00956B33">
        <w:rPr>
          <w:rFonts w:cstheme="minorBidi"/>
          <w:szCs w:val="22"/>
          <w:lang w:val="en-CA"/>
        </w:rPr>
        <w:t xml:space="preserve"> for a discussion). Within this simulated framework, the model structures employed in developing multivariate crash count model include multivariate-Poisson, multivariate Poisson-lognormal, multivariate random-parameters zero-inflated negative binomial, multinomial-generalized Poisson, multivariate conditional autoregressive, multivariate tobit and multivariate Poisson gamma mixture count model</w:t>
      </w:r>
      <w:r w:rsidR="00AF3C8F">
        <w:rPr>
          <w:rFonts w:cstheme="minorBidi"/>
          <w:szCs w:val="22"/>
          <w:lang w:val="en-CA"/>
        </w:rPr>
        <w:t>s</w:t>
      </w:r>
      <w:r w:rsidRPr="00956B33">
        <w:rPr>
          <w:rFonts w:cstheme="minorBidi"/>
          <w:szCs w:val="22"/>
          <w:lang w:val="en-CA"/>
        </w:rPr>
        <w:t xml:space="preserve">. Another multivariate count modeling approach based on the development of multivariate function has most recently been employed by Narayanamoorthy et al. </w:t>
      </w:r>
      <w:r w:rsidRPr="00956B33">
        <w:rPr>
          <w:rFonts w:cstheme="minorBidi"/>
          <w:szCs w:val="22"/>
          <w:lang w:val="en-CA"/>
        </w:rPr>
        <w:fldChar w:fldCharType="begin"/>
      </w:r>
      <w:r w:rsidR="007971BA">
        <w:rPr>
          <w:rFonts w:cstheme="minorBidi"/>
          <w:szCs w:val="22"/>
          <w:lang w:val="en-CA"/>
        </w:rPr>
        <w:instrText xml:space="preserve"> ADDIN EN.CITE &lt;EndNote&gt;&lt;Cite&gt;&lt;Author&gt;Narayanamoorthy&lt;/Author&gt;&lt;Year&gt;2013&lt;/Year&gt;&lt;RecNum&gt;22&lt;/RecNum&gt;&lt;DisplayText&gt;(&lt;style face="italic"&gt;20&lt;/style&gt;)&lt;/DisplayText&gt;&lt;record&gt;&lt;rec-number&gt;22&lt;/rec-number&gt;&lt;foreign-keys&gt;&lt;key app="EN" db-id="pdrs0xddlv9stke9fvk55920z5sfpdsretfe" timestamp="1500766637"&gt;22&lt;/key&gt;&lt;/foreign-keys&gt;&lt;ref-type name="Journal Article"&gt;17&lt;/ref-type&gt;&lt;contributors&gt;&lt;authors&gt;&lt;author&gt;Narayanamoorthy, Sriram&lt;/author&gt;&lt;author&gt;Paleti, Rajesh&lt;/author&gt;&lt;author&gt;Bhat, Chandra R&lt;/author&gt;&lt;/authors&gt;&lt;/contributors&gt;&lt;titles&gt;&lt;title&gt;On accommodating spatial dependence in bicycle and pedestrian injury counts by severity level&lt;/title&gt;&lt;secondary-title&gt;Transportation research part B: methodological&lt;/secondary-title&gt;&lt;/titles&gt;&lt;periodical&gt;&lt;full-title&gt;Transportation Research Part B: Methodological&lt;/full-title&gt;&lt;/periodical&gt;&lt;pages&gt;245-264&lt;/pages&gt;&lt;volume&gt;55&lt;/volume&gt;&lt;dates&gt;&lt;year&gt;2013&lt;/year&gt;&lt;/dates&gt;&lt;isbn&gt;0191-2615&lt;/isbn&gt;&lt;urls&gt;&lt;/urls&gt;&lt;/record&gt;&lt;/Cite&gt;&lt;/EndNote&gt;</w:instrText>
      </w:r>
      <w:r w:rsidRPr="00956B33">
        <w:rPr>
          <w:rFonts w:cstheme="minorBidi"/>
          <w:szCs w:val="22"/>
          <w:lang w:val="en-CA"/>
        </w:rPr>
        <w:fldChar w:fldCharType="separate"/>
      </w:r>
      <w:r w:rsidR="007971BA">
        <w:rPr>
          <w:rFonts w:cstheme="minorBidi"/>
          <w:noProof/>
          <w:szCs w:val="22"/>
          <w:lang w:val="en-CA"/>
        </w:rPr>
        <w:t>(</w:t>
      </w:r>
      <w:r w:rsidR="007971BA" w:rsidRPr="007971BA">
        <w:rPr>
          <w:rFonts w:cstheme="minorBidi"/>
          <w:i/>
          <w:noProof/>
          <w:szCs w:val="22"/>
          <w:lang w:val="en-CA"/>
        </w:rPr>
        <w:t>20</w:t>
      </w:r>
      <w:r w:rsidR="007971BA">
        <w:rPr>
          <w:rFonts w:cstheme="minorBidi"/>
          <w:noProof/>
          <w:szCs w:val="22"/>
          <w:lang w:val="en-CA"/>
        </w:rPr>
        <w:t>)</w:t>
      </w:r>
      <w:r w:rsidRPr="00956B33">
        <w:rPr>
          <w:rFonts w:cstheme="minorBidi"/>
          <w:szCs w:val="22"/>
          <w:lang w:val="en-CA"/>
        </w:rPr>
        <w:fldChar w:fldCharType="end"/>
      </w:r>
      <w:r w:rsidRPr="00956B33">
        <w:rPr>
          <w:rFonts w:cstheme="minorBidi"/>
          <w:szCs w:val="22"/>
          <w:lang w:val="en-CA"/>
        </w:rPr>
        <w:t xml:space="preserve">. The approach circumvents the challenges associated with simulation by adopting analytical approximation of the likelihood function. </w:t>
      </w:r>
    </w:p>
    <w:p w14:paraId="570FA754" w14:textId="59FEADE9" w:rsidR="006A332C" w:rsidRPr="00956B33" w:rsidRDefault="006A332C" w:rsidP="006A332C">
      <w:pPr>
        <w:ind w:firstLine="720"/>
        <w:rPr>
          <w:rFonts w:cstheme="minorBidi"/>
          <w:szCs w:val="22"/>
          <w:lang w:val="en-CA"/>
        </w:rPr>
      </w:pPr>
      <w:r w:rsidRPr="00956B33">
        <w:rPr>
          <w:rFonts w:cstheme="minorBidi"/>
          <w:szCs w:val="22"/>
          <w:lang w:val="en-CA"/>
        </w:rPr>
        <w:t xml:space="preserve">More recently, a closed form parametric formulation that obviates the need for an approximation or demanding simulation has been employed in existing econometric literature for examining joint count events. The </w:t>
      </w:r>
      <w:r w:rsidR="00825AA0">
        <w:rPr>
          <w:rFonts w:cstheme="minorBidi"/>
          <w:szCs w:val="22"/>
          <w:lang w:val="en-CA"/>
        </w:rPr>
        <w:t>approach, referred to as copula-</w:t>
      </w:r>
      <w:r w:rsidRPr="00956B33">
        <w:rPr>
          <w:rFonts w:cstheme="minorBidi"/>
          <w:szCs w:val="22"/>
          <w:lang w:val="en-CA"/>
        </w:rPr>
        <w:t>based approach, allows for flexible correlation structures across joint dimensions thus enhancing the flexibility of the mu</w:t>
      </w:r>
      <w:r w:rsidR="00825AA0">
        <w:rPr>
          <w:rFonts w:cstheme="minorBidi"/>
          <w:szCs w:val="22"/>
          <w:lang w:val="en-CA"/>
        </w:rPr>
        <w:t>ltivariate approach. The copula-</w:t>
      </w:r>
      <w:r w:rsidRPr="00956B33">
        <w:rPr>
          <w:rFonts w:cstheme="minorBidi"/>
          <w:szCs w:val="22"/>
          <w:lang w:val="en-CA"/>
        </w:rPr>
        <w:t xml:space="preserve">based approach allows for analytical computation of log-likelihood based on standard maximum likelihood procedure; it is generally tractable and offers stable inference. The copula formulation allows for additional flexibility in specifying the marginal distribution. While the application of copula has seen a surge of interest in examining multivariate </w:t>
      </w:r>
      <w:r w:rsidRPr="00956B33">
        <w:rPr>
          <w:rFonts w:cstheme="minorBidi"/>
          <w:szCs w:val="22"/>
          <w:lang w:val="en-CA"/>
        </w:rPr>
        <w:lastRenderedPageBreak/>
        <w:t xml:space="preserve">continuous and disaggregate discrete data, the studies employing copulas for examining aggregate level count events are relatively few (for application of copulas in continuous and disaggregate level discrete data see </w:t>
      </w:r>
      <w:r w:rsidRPr="00956B33">
        <w:rPr>
          <w:rFonts w:cstheme="minorBidi"/>
          <w:szCs w:val="22"/>
          <w:lang w:val="en-CA"/>
        </w:rPr>
        <w:fldChar w:fldCharType="begin">
          <w:fldData xml:space="preserve">PEVuZE5vdGU+PENpdGU+PEF1dGhvcj5ZYXNtaW48L0F1dGhvcj48WWVhcj4yMDE0PC9ZZWFyPjxS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</w:fldData>
        </w:fldChar>
      </w:r>
      <w:r w:rsidR="007971BA">
        <w:rPr>
          <w:rFonts w:cstheme="minorBidi"/>
          <w:szCs w:val="22"/>
          <w:lang w:val="en-CA"/>
        </w:rPr>
        <w:instrText xml:space="preserve"> ADDIN EN.CITE </w:instrText>
      </w:r>
      <w:r w:rsidR="007971BA">
        <w:rPr>
          <w:rFonts w:cstheme="minorBidi"/>
          <w:szCs w:val="22"/>
          <w:lang w:val="en-CA"/>
        </w:rPr>
        <w:fldChar w:fldCharType="begin">
          <w:fldData xml:space="preserve">PEVuZE5vdGU+PENpdGU+PEF1dGhvcj5ZYXNtaW48L0F1dGhvcj48WWVhcj4yMDE0PC9ZZWFyPjxS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</w:fldData>
        </w:fldChar>
      </w:r>
      <w:r w:rsidR="007971BA">
        <w:rPr>
          <w:rFonts w:cstheme="minorBidi"/>
          <w:szCs w:val="22"/>
          <w:lang w:val="en-CA"/>
        </w:rPr>
        <w:instrText xml:space="preserve"> ADDIN EN.CITE.DATA </w:instrText>
      </w:r>
      <w:r w:rsidR="007971BA">
        <w:rPr>
          <w:rFonts w:cstheme="minorBidi"/>
          <w:szCs w:val="22"/>
          <w:lang w:val="en-CA"/>
        </w:rPr>
      </w:r>
      <w:r w:rsidR="007971BA">
        <w:rPr>
          <w:rFonts w:cstheme="minorBidi"/>
          <w:szCs w:val="22"/>
          <w:lang w:val="en-CA"/>
        </w:rPr>
        <w:fldChar w:fldCharType="end"/>
      </w:r>
      <w:r w:rsidRPr="00956B33">
        <w:rPr>
          <w:rFonts w:cstheme="minorBidi"/>
          <w:szCs w:val="22"/>
          <w:lang w:val="en-CA"/>
        </w:rPr>
        <w:fldChar w:fldCharType="separate"/>
      </w:r>
      <w:r w:rsidR="007971BA">
        <w:rPr>
          <w:rFonts w:cstheme="minorBidi"/>
          <w:noProof/>
          <w:szCs w:val="22"/>
          <w:lang w:val="en-CA"/>
        </w:rPr>
        <w:t>(</w:t>
      </w:r>
      <w:r w:rsidR="007971BA" w:rsidRPr="007971BA">
        <w:rPr>
          <w:rFonts w:cstheme="minorBidi"/>
          <w:i/>
          <w:noProof/>
          <w:szCs w:val="22"/>
          <w:lang w:val="en-CA"/>
        </w:rPr>
        <w:t>21-24</w:t>
      </w:r>
      <w:r w:rsidR="007971BA">
        <w:rPr>
          <w:rFonts w:cstheme="minorBidi"/>
          <w:noProof/>
          <w:szCs w:val="22"/>
          <w:lang w:val="en-CA"/>
        </w:rPr>
        <w:t>)</w:t>
      </w:r>
      <w:r w:rsidRPr="00956B33">
        <w:rPr>
          <w:rFonts w:cstheme="minorBidi"/>
          <w:szCs w:val="22"/>
          <w:lang w:val="en-CA"/>
        </w:rPr>
        <w:fldChar w:fldCharType="end"/>
      </w:r>
      <w:r w:rsidRPr="00956B33">
        <w:rPr>
          <w:rFonts w:cstheme="minorBidi"/>
          <w:szCs w:val="22"/>
          <w:lang w:val="en-CA"/>
        </w:rPr>
        <w:t xml:space="preserve">). Copula based bivariate count model has been employed in econometrics and applied statistics </w:t>
      </w:r>
      <w:r w:rsidRPr="00956B33">
        <w:rPr>
          <w:rFonts w:cstheme="minorBidi"/>
          <w:szCs w:val="22"/>
          <w:lang w:val="en-CA"/>
        </w:rPr>
        <w:fldChar w:fldCharType="begin"/>
      </w:r>
      <w:r w:rsidR="007971BA">
        <w:rPr>
          <w:rFonts w:cstheme="minorBidi"/>
          <w:szCs w:val="22"/>
          <w:lang w:val="en-CA"/>
        </w:rPr>
        <w:instrText xml:space="preserve"> ADDIN EN.CITE &lt;EndNote&gt;&lt;Cite&gt;&lt;Author&gt;Nikoloulopoulos&lt;/Author&gt;&lt;Year&gt;2010&lt;/Year&gt;&lt;RecNum&gt;26&lt;/RecNum&gt;&lt;DisplayText&gt;(&lt;style face="italic"&gt;25; 26&lt;/style&gt;)&lt;/DisplayText&gt;&lt;record&gt;&lt;rec-number&gt;26&lt;/rec-number&gt;&lt;foreign-keys&gt;&lt;key app="EN" db-id="pdrs0xddlv9stke9fvk55920z5sfpdsretfe" timestamp="1500771795"&gt;26&lt;/key&gt;&lt;/foreign-keys&gt;&lt;ref-type name="Journal Article"&gt;17&lt;/ref-type&gt;&lt;contributors&gt;&lt;authors&gt;&lt;author&gt;Nikoloulopoulos, Aristidis K&lt;/author&gt;&lt;author&gt;Karlis, Dimitris&lt;/author&gt;&lt;/authors&gt;&lt;/contributors&gt;&lt;titles&gt;&lt;title&gt;Regression in a copula model for bivariate count data&lt;/title&gt;&lt;secondary-title&gt;Journal of Applied Statistics&lt;/secondary-title&gt;&lt;/titles&gt;&lt;periodical&gt;&lt;full-title&gt;Journal of Applied Statistics&lt;/full-title&gt;&lt;/periodical&gt;&lt;pages&gt;1555-1568&lt;/pages&gt;&lt;volume&gt;37&lt;/volume&gt;&lt;number&gt;9&lt;/number&gt;&lt;dates&gt;&lt;year&gt;2010&lt;/year&gt;&lt;/dates&gt;&lt;isbn&gt;0266-4763&lt;/isbn&gt;&lt;urls&gt;&lt;/urls&gt;&lt;/record&gt;&lt;/Cite&gt;&lt;Cite&gt;&lt;Author&gt;Cameron&lt;/Author&gt;&lt;Year&gt;2004&lt;/Year&gt;&lt;RecNum&gt;27&lt;/RecNum&gt;&lt;record&gt;&lt;rec-number&gt;27&lt;/rec-number&gt;&lt;foreign-keys&gt;&lt;key app="EN" db-id="pdrs0xddlv9stke9fvk55920z5sfpdsretfe" timestamp="1500771831"&gt;27&lt;/key&gt;&lt;/foreign-keys&gt;&lt;ref-type name="Journal Article"&gt;17&lt;/ref-type&gt;&lt;contributors&gt;&lt;authors&gt;&lt;author&gt;Cameron, A Colin&lt;/author&gt;&lt;author&gt;Li, Tong&lt;/author&gt;&lt;author&gt;Trivedi, Pravin K&lt;/author&gt;&lt;author&gt;Zimmer, David M&lt;/author&gt;&lt;/authors&gt;&lt;/contributors&gt;&lt;titles&gt;&lt;title&gt;Modelling the differences in counted outcomes using bivariate copula models with application to mismeasured counts&lt;/title&gt;&lt;secondary-title&gt;The Econometrics Journal&lt;/secondary-title&gt;&lt;/titles&gt;&lt;periodical&gt;&lt;full-title&gt;The Econometrics Journal&lt;/full-title&gt;&lt;/periodical&gt;&lt;pages&gt;566-584&lt;/pages&gt;&lt;volume&gt;7&lt;/volume&gt;&lt;number&gt;2&lt;/number&gt;&lt;dates&gt;&lt;year&gt;2004&lt;/year&gt;&lt;/dates&gt;&lt;isbn&gt;1368-423X&lt;/isbn&gt;&lt;urls&gt;&lt;/urls&gt;&lt;/record&gt;&lt;/Cite&gt;&lt;/EndNote&gt;</w:instrText>
      </w:r>
      <w:r w:rsidRPr="00956B33">
        <w:rPr>
          <w:rFonts w:cstheme="minorBidi"/>
          <w:szCs w:val="22"/>
          <w:lang w:val="en-CA"/>
        </w:rPr>
        <w:fldChar w:fldCharType="separate"/>
      </w:r>
      <w:r w:rsidR="007971BA">
        <w:rPr>
          <w:rFonts w:cstheme="minorBidi"/>
          <w:noProof/>
          <w:szCs w:val="22"/>
          <w:lang w:val="en-CA"/>
        </w:rPr>
        <w:t>(</w:t>
      </w:r>
      <w:r w:rsidR="007971BA" w:rsidRPr="007971BA">
        <w:rPr>
          <w:rFonts w:cstheme="minorBidi"/>
          <w:i/>
          <w:noProof/>
          <w:szCs w:val="22"/>
          <w:lang w:val="en-CA"/>
        </w:rPr>
        <w:t>25; 26</w:t>
      </w:r>
      <w:r w:rsidR="007971BA">
        <w:rPr>
          <w:rFonts w:cstheme="minorBidi"/>
          <w:noProof/>
          <w:szCs w:val="22"/>
          <w:lang w:val="en-CA"/>
        </w:rPr>
        <w:t>)</w:t>
      </w:r>
      <w:r w:rsidRPr="00956B33">
        <w:rPr>
          <w:rFonts w:cstheme="minorBidi"/>
          <w:szCs w:val="22"/>
          <w:lang w:val="en-CA"/>
        </w:rPr>
        <w:fldChar w:fldCharType="end"/>
      </w:r>
      <w:r w:rsidRPr="00956B33">
        <w:rPr>
          <w:rFonts w:cstheme="minorBidi"/>
          <w:szCs w:val="22"/>
          <w:lang w:val="en-CA"/>
        </w:rPr>
        <w:t xml:space="preserve">. To date, only one study in safety literature has employed bivariate copula count model in examining pedestrian and bicycle crash risks simultaneously </w:t>
      </w:r>
      <w:r w:rsidRPr="00956B33">
        <w:rPr>
          <w:rFonts w:cstheme="minorBidi"/>
          <w:szCs w:val="22"/>
          <w:lang w:val="en-CA"/>
        </w:rPr>
        <w:fldChar w:fldCharType="begin"/>
      </w:r>
      <w:r w:rsidR="007971BA">
        <w:rPr>
          <w:rFonts w:cstheme="minorBidi"/>
          <w:szCs w:val="22"/>
          <w:lang w:val="en-CA"/>
        </w:rPr>
        <w:instrText xml:space="preserve"> ADDIN EN.CITE &lt;EndNote&gt;&lt;Cite&gt;&lt;Author&gt;Nashad&lt;/Author&gt;&lt;Year&gt;2016&lt;/Year&gt;&lt;RecNum&gt;20&lt;/RecNum&gt;&lt;DisplayText&gt;(&lt;style face="italic"&gt;12&lt;/style&gt;)&lt;/DisplayText&gt;&lt;record&gt;&lt;rec-number&gt;20&lt;/rec-number&gt;&lt;foreign-keys&gt;&lt;key app="EN" db-id="aw922wppisr2aae9t9o5a09z92f22pwvp9rf" timestamp="1496198951"&gt;20&lt;/key&gt;&lt;/foreign-keys&gt;&lt;ref-type name="Conference Proceedings"&gt;10&lt;/ref-type&gt;&lt;contributors&gt;&lt;authors&gt;&lt;author&gt;Nashad, Tammam&lt;/author&gt;&lt;author&gt;Yasmin, Shamsunnahar&lt;/author&gt;&lt;author&gt;Eluru, Naveen&lt;/author&gt;&lt;author&gt;Lee, Jaeyoung&lt;/author&gt;&lt;author&gt;Abdel-Aty, Mohamed A&lt;/author&gt;&lt;/authors&gt;&lt;/contributors&gt;&lt;titles&gt;&lt;title&gt;Joint Modeling of Pedestrian and Bicylist Crashes: A Copula Based Approach&lt;/title&gt;&lt;secondary-title&gt;Transportation Research Record (Forthcoming)&lt;/secondary-title&gt;&lt;/titles&gt;&lt;dates&gt;&lt;year&gt;2016&lt;/year&gt;&lt;/dates&gt;&lt;urls&gt;&lt;/urls&gt;&lt;/record&gt;&lt;/Cite&gt;&lt;/EndNote&gt;</w:instrText>
      </w:r>
      <w:r w:rsidRPr="00956B33">
        <w:rPr>
          <w:rFonts w:cstheme="minorBidi"/>
          <w:szCs w:val="22"/>
          <w:lang w:val="en-CA"/>
        </w:rPr>
        <w:fldChar w:fldCharType="separate"/>
      </w:r>
      <w:r w:rsidR="007971BA">
        <w:rPr>
          <w:rFonts w:cstheme="minorBidi"/>
          <w:noProof/>
          <w:szCs w:val="22"/>
          <w:lang w:val="en-CA"/>
        </w:rPr>
        <w:t>(</w:t>
      </w:r>
      <w:r w:rsidR="007971BA" w:rsidRPr="007971BA">
        <w:rPr>
          <w:rFonts w:cstheme="minorBidi"/>
          <w:i/>
          <w:noProof/>
          <w:szCs w:val="22"/>
          <w:lang w:val="en-CA"/>
        </w:rPr>
        <w:t>12</w:t>
      </w:r>
      <w:r w:rsidR="007971BA">
        <w:rPr>
          <w:rFonts w:cstheme="minorBidi"/>
          <w:noProof/>
          <w:szCs w:val="22"/>
          <w:lang w:val="en-CA"/>
        </w:rPr>
        <w:t>)</w:t>
      </w:r>
      <w:r w:rsidRPr="00956B33">
        <w:rPr>
          <w:rFonts w:cstheme="minorBidi"/>
          <w:szCs w:val="22"/>
          <w:lang w:val="en-CA"/>
        </w:rPr>
        <w:fldChar w:fldCharType="end"/>
      </w:r>
      <w:r w:rsidRPr="00956B33">
        <w:rPr>
          <w:rFonts w:cstheme="minorBidi"/>
          <w:szCs w:val="22"/>
          <w:lang w:val="en-CA"/>
        </w:rPr>
        <w:t xml:space="preserve">. </w:t>
      </w:r>
    </w:p>
    <w:p w14:paraId="0E931643" w14:textId="2EA42946" w:rsidR="006A332C" w:rsidRPr="00956B33" w:rsidRDefault="006A332C" w:rsidP="006A332C">
      <w:pPr>
        <w:ind w:firstLine="720"/>
        <w:rPr>
          <w:rFonts w:cstheme="minorBidi"/>
          <w:szCs w:val="22"/>
          <w:lang w:val="en-CA"/>
        </w:rPr>
      </w:pPr>
      <w:r w:rsidRPr="00956B33">
        <w:rPr>
          <w:rFonts w:cstheme="minorBidi"/>
          <w:szCs w:val="22"/>
          <w:lang w:val="en-CA"/>
        </w:rPr>
        <w:t xml:space="preserve">The current study generalizes the bivariate copula count model for examining multivariate count data. Specifically, we formulate and estimate a multivariate copula count model for examining zonal level crash counts by different road user groups involved in crashes. To be sure, the application of multivariate copula count model has been demonstrated by Nikoloulopoulos and Karlis </w:t>
      </w:r>
      <w:r w:rsidRPr="00956B33">
        <w:rPr>
          <w:rFonts w:cstheme="minorBidi"/>
          <w:szCs w:val="22"/>
          <w:lang w:val="en-CA"/>
        </w:rPr>
        <w:fldChar w:fldCharType="begin"/>
      </w:r>
      <w:r w:rsidR="007971BA">
        <w:rPr>
          <w:rFonts w:cstheme="minorBidi"/>
          <w:szCs w:val="22"/>
          <w:lang w:val="en-CA"/>
        </w:rPr>
        <w:instrText xml:space="preserve"> ADDIN EN.CITE &lt;EndNote&gt;&lt;Cite&gt;&lt;Author&gt;Nikoloulopoulos&lt;/Author&gt;&lt;Year&gt;2009&lt;/Year&gt;&lt;RecNum&gt;29&lt;/RecNum&gt;&lt;DisplayText&gt;(&lt;style face="italic"&gt;27&lt;/style&gt;)&lt;/DisplayText&gt;&lt;record&gt;&lt;rec-number&gt;29&lt;/rec-number&gt;&lt;foreign-keys&gt;&lt;key app="EN" db-id="pdrs0xddlv9stke9fvk55920z5sfpdsretfe" timestamp="1500772331"&gt;29&lt;/key&gt;&lt;/foreign-keys&gt;&lt;ref-type name="Journal Article"&gt;17&lt;/ref-type&gt;&lt;contributors&gt;&lt;authors&gt;&lt;author&gt;Nikoloulopoulos, Aristidis K&lt;/author&gt;&lt;author&gt;Karlis, Dimitris&lt;/author&gt;&lt;/authors&gt;&lt;/contributors&gt;&lt;titles&gt;&lt;title&gt;Modeling multivariate count data using copulas&lt;/title&gt;&lt;secondary-title&gt;Communications in Statistics-Simulation and Computation&lt;/secondary-title&gt;&lt;/titles&gt;&lt;periodical&gt;&lt;full-title&gt;Communications in Statistics-Simulation and Computation&lt;/full-title&gt;&lt;/periodical&gt;&lt;pages&gt;172-187&lt;/pages&gt;&lt;volume&gt;39&lt;/volume&gt;&lt;number&gt;1&lt;/number&gt;&lt;dates&gt;&lt;year&gt;2009&lt;/year&gt;&lt;/dates&gt;&lt;isbn&gt;0361-0918&lt;/isbn&gt;&lt;urls&gt;&lt;/urls&gt;&lt;/record&gt;&lt;/Cite&gt;&lt;/EndNote&gt;</w:instrText>
      </w:r>
      <w:r w:rsidRPr="00956B33">
        <w:rPr>
          <w:rFonts w:cstheme="minorBidi"/>
          <w:szCs w:val="22"/>
          <w:lang w:val="en-CA"/>
        </w:rPr>
        <w:fldChar w:fldCharType="separate"/>
      </w:r>
      <w:r w:rsidR="007971BA">
        <w:rPr>
          <w:rFonts w:cstheme="minorBidi"/>
          <w:noProof/>
          <w:szCs w:val="22"/>
          <w:lang w:val="en-CA"/>
        </w:rPr>
        <w:t>(</w:t>
      </w:r>
      <w:r w:rsidR="007971BA" w:rsidRPr="007971BA">
        <w:rPr>
          <w:rFonts w:cstheme="minorBidi"/>
          <w:i/>
          <w:noProof/>
          <w:szCs w:val="22"/>
          <w:lang w:val="en-CA"/>
        </w:rPr>
        <w:t>27</w:t>
      </w:r>
      <w:r w:rsidR="007971BA">
        <w:rPr>
          <w:rFonts w:cstheme="minorBidi"/>
          <w:noProof/>
          <w:szCs w:val="22"/>
          <w:lang w:val="en-CA"/>
        </w:rPr>
        <w:t>)</w:t>
      </w:r>
      <w:r w:rsidRPr="00956B33">
        <w:rPr>
          <w:rFonts w:cstheme="minorBidi"/>
          <w:szCs w:val="22"/>
          <w:lang w:val="en-CA"/>
        </w:rPr>
        <w:fldChar w:fldCharType="end"/>
      </w:r>
      <w:r w:rsidRPr="00956B33">
        <w:rPr>
          <w:rFonts w:cstheme="minorBidi"/>
          <w:szCs w:val="22"/>
          <w:lang w:val="en-CA"/>
        </w:rPr>
        <w:t xml:space="preserve"> in examining the correlation among the number of purchases of four different products (food, non-food, hygiene and fresh). In current study context, we employ multivariate copula count model for examining five different crash count dimensions – car, light truck, van, other motorized vehicle and non-motorists involved crashes. The </w:t>
      </w:r>
      <w:r w:rsidRPr="00956B33">
        <w:rPr>
          <w:rFonts w:cstheme="minorBidi"/>
          <w:i/>
          <w:szCs w:val="22"/>
          <w:u w:val="single"/>
          <w:lang w:val="en-CA"/>
        </w:rPr>
        <w:t>second contribution</w:t>
      </w:r>
      <w:r w:rsidRPr="00956B33">
        <w:rPr>
          <w:rFonts w:cstheme="minorBidi"/>
          <w:szCs w:val="22"/>
          <w:lang w:val="en-CA"/>
        </w:rPr>
        <w:t xml:space="preserve"> of our study is to develop a closed form multivariate copula count model to accommodate for the impact of observed and unobserved effects on zonal level crash counts of different road user groups. </w:t>
      </w:r>
      <w:r w:rsidR="006B56A6" w:rsidRPr="00956B33">
        <w:rPr>
          <w:rFonts w:cstheme="minorBidi"/>
          <w:szCs w:val="22"/>
          <w:lang w:val="en-CA"/>
        </w:rPr>
        <w:t>For examining the count compon</w:t>
      </w:r>
      <w:r w:rsidR="00825AA0">
        <w:rPr>
          <w:rFonts w:cstheme="minorBidi"/>
          <w:szCs w:val="22"/>
          <w:lang w:val="en-CA"/>
        </w:rPr>
        <w:t>ents of the multivariate copula-</w:t>
      </w:r>
      <w:r w:rsidR="006B56A6" w:rsidRPr="00956B33">
        <w:rPr>
          <w:rFonts w:cstheme="minorBidi"/>
          <w:szCs w:val="22"/>
          <w:lang w:val="en-CA"/>
        </w:rPr>
        <w:t>based model, we employ negative binomi</w:t>
      </w:r>
      <w:r w:rsidR="006B56A6">
        <w:rPr>
          <w:rFonts w:cstheme="minorBidi"/>
          <w:szCs w:val="22"/>
          <w:lang w:val="en-CA"/>
        </w:rPr>
        <w:t xml:space="preserve">al (NB) regression framework. The </w:t>
      </w:r>
      <w:r w:rsidR="006B56A6">
        <w:t xml:space="preserve">NB model that has a built-in dispersion parameter is widely employed in safety literature. It provides a natural enhancement over the Poisson model and is easy to estimate with a closed form structure to accommodate for </w:t>
      </w:r>
      <w:r w:rsidR="006B56A6" w:rsidRPr="006B56A6">
        <w:t>over-dispersion</w:t>
      </w:r>
      <w:r w:rsidR="006B56A6">
        <w:t xml:space="preserve"> (</w:t>
      </w:r>
      <w:r w:rsidR="006B56A6" w:rsidRPr="006B56A6">
        <w:t>the variance of the crash count variable usually exceeds the mean of the crash count variable</w:t>
      </w:r>
      <w:r w:rsidR="006B56A6">
        <w:t xml:space="preserve">). </w:t>
      </w:r>
      <w:r w:rsidR="00BB0985">
        <w:t xml:space="preserve">In existing safety literature, researchers have also employed count modeling frameworks accommodating the preponderance of zero count events (such as zero-inflated and hurdle models). However, NB is the most frequently used </w:t>
      </w:r>
      <w:r w:rsidR="001D589E" w:rsidRPr="001D589E">
        <w:t>statistica</w:t>
      </w:r>
      <w:r w:rsidR="001D589E">
        <w:t>l technique for examining crash count events</w:t>
      </w:r>
      <w:r w:rsidR="003D3347">
        <w:t xml:space="preserve"> </w:t>
      </w:r>
      <w:r w:rsidR="003D3347">
        <w:fldChar w:fldCharType="begin"/>
      </w:r>
      <w:r w:rsidR="003D3347">
        <w:instrText xml:space="preserve"> ADDIN EN.CITE &lt;EndNote&gt;&lt;Cite&gt;&lt;Author&gt;Yasmin&lt;/Author&gt;&lt;Year&gt;2017&lt;/Year&gt;&lt;RecNum&gt;45&lt;/RecNum&gt;&lt;DisplayText&gt;(&lt;style face="italic"&gt;10&lt;/style&gt;)&lt;/DisplayText&gt;&lt;record&gt;&lt;rec-number&gt;45&lt;/rec-number&gt;&lt;foreign-keys&gt;&lt;key app="EN" db-id="pdrs0xddlv9stke9fvk55920z5sfpdsretfe" timestamp="1510639704"&gt;45&lt;/key&gt;&lt;/foreign-keys&gt;&lt;ref-type name="Journal Article"&gt;17&lt;/ref-type&gt;&lt;contributors&gt;&lt;authors&gt;&lt;author&gt;Yasmin, Shamsunnahar&lt;/author&gt;&lt;author&gt;Eluru, Naveen&lt;/author&gt;&lt;/authors&gt;&lt;/contributors&gt;&lt;titles&gt;&lt;title&gt;A joint econometric framework for modeling crash counts by severity&lt;/title&gt;&lt;secondary-title&gt;Transportmetrica A: Transport Science&lt;/secondary-title&gt;&lt;/titles&gt;&lt;periodical&gt;&lt;full-title&gt;Transportmetrica A: Transport Science&lt;/full-title&gt;&lt;/periodical&gt;&lt;pages&gt;1-26&lt;/pages&gt;&lt;dates&gt;&lt;year&gt;2017&lt;/year&gt;&lt;/dates&gt;&lt;isbn&gt;2324-9935&lt;/isbn&gt;&lt;urls&gt;&lt;/urls&gt;&lt;/record&gt;&lt;/Cite&gt;&lt;/EndNote&gt;</w:instrText>
      </w:r>
      <w:r w:rsidR="003D3347">
        <w:fldChar w:fldCharType="separate"/>
      </w:r>
      <w:r w:rsidR="003D3347">
        <w:rPr>
          <w:noProof/>
        </w:rPr>
        <w:t>(</w:t>
      </w:r>
      <w:r w:rsidR="003D3347" w:rsidRPr="003D3347">
        <w:rPr>
          <w:i/>
          <w:noProof/>
        </w:rPr>
        <w:t>10</w:t>
      </w:r>
      <w:r w:rsidR="003D3347">
        <w:rPr>
          <w:noProof/>
        </w:rPr>
        <w:t>)</w:t>
      </w:r>
      <w:r w:rsidR="003D3347">
        <w:fldChar w:fldCharType="end"/>
      </w:r>
      <w:r w:rsidR="001D589E">
        <w:t xml:space="preserve">. </w:t>
      </w:r>
      <w:r w:rsidR="006B56A6">
        <w:t xml:space="preserve">Therefore, in </w:t>
      </w:r>
      <w:r w:rsidR="00C41AE0">
        <w:t xml:space="preserve">our current study, we examine crash count </w:t>
      </w:r>
      <w:r w:rsidR="001D589E">
        <w:t xml:space="preserve">within the proposed multivariate copula-based approach </w:t>
      </w:r>
      <w:r w:rsidR="00C41AE0">
        <w:t xml:space="preserve">by using NB regression framework. </w:t>
      </w:r>
      <w:r>
        <w:rPr>
          <w:rFonts w:cstheme="minorBidi"/>
          <w:szCs w:val="22"/>
          <w:lang w:val="en-CA"/>
        </w:rPr>
        <w:t>T</w:t>
      </w:r>
      <w:r w:rsidRPr="00956B33">
        <w:rPr>
          <w:rFonts w:cstheme="minorBidi"/>
          <w:szCs w:val="22"/>
          <w:lang w:val="en-CA"/>
        </w:rPr>
        <w:t xml:space="preserve">he proposed model is estimated using Statewide Traffic Analysis Zone (STAZ) level road crash data for the state of Florida. A host of variable groups including – land-use characteristics, roadway attributes, traffic characteristics, socioeconomic characteristics and demographic characteristics are considered. </w:t>
      </w:r>
    </w:p>
    <w:p w14:paraId="3BC9CC86" w14:textId="2203F6BF" w:rsidR="006A332C" w:rsidRPr="00956B33" w:rsidRDefault="006A332C" w:rsidP="006A332C">
      <w:pPr>
        <w:ind w:firstLine="720"/>
        <w:rPr>
          <w:rFonts w:cstheme="minorBidi"/>
          <w:szCs w:val="22"/>
          <w:lang w:val="en-CA"/>
        </w:rPr>
      </w:pPr>
      <w:r w:rsidRPr="00956B33">
        <w:rPr>
          <w:rFonts w:cstheme="minorBidi"/>
          <w:szCs w:val="22"/>
          <w:lang w:val="en-CA"/>
        </w:rPr>
        <w:t xml:space="preserve">In summary, the current research effort contributes to safety literature on macro-level crash count analysis both methodologically and empirically. </w:t>
      </w:r>
      <w:r w:rsidRPr="00956B33">
        <w:rPr>
          <w:rFonts w:cstheme="minorBidi"/>
          <w:szCs w:val="22"/>
          <w:u w:val="single"/>
          <w:lang w:val="en-CA"/>
        </w:rPr>
        <w:t>In terms of methodology</w:t>
      </w:r>
      <w:r w:rsidRPr="00956B33">
        <w:rPr>
          <w:rFonts w:cstheme="minorBidi"/>
          <w:szCs w:val="22"/>
          <w:lang w:val="en-CA"/>
        </w:rPr>
        <w:t>, we formulate and estimate a multivariate copula-based count model framework to analyze the crash count events for different road user groups involved in crashes</w:t>
      </w:r>
      <w:r w:rsidR="00274297">
        <w:rPr>
          <w:rFonts w:cstheme="minorBidi"/>
          <w:szCs w:val="22"/>
          <w:lang w:val="en-CA"/>
        </w:rPr>
        <w:t xml:space="preserve"> </w:t>
      </w:r>
      <w:r w:rsidR="00274297" w:rsidRPr="00956B33">
        <w:rPr>
          <w:rFonts w:cstheme="minorBidi"/>
          <w:szCs w:val="22"/>
          <w:lang w:val="en-CA"/>
        </w:rPr>
        <w:t>jointly</w:t>
      </w:r>
      <w:r w:rsidR="00BB50BA">
        <w:rPr>
          <w:rFonts w:cstheme="minorBidi"/>
          <w:szCs w:val="22"/>
          <w:lang w:val="en-CA"/>
        </w:rPr>
        <w:t>, and we employ</w:t>
      </w:r>
      <w:r w:rsidRPr="00956B33">
        <w:rPr>
          <w:rFonts w:cstheme="minorBidi"/>
          <w:szCs w:val="22"/>
          <w:lang w:val="en-CA"/>
        </w:rPr>
        <w:t xml:space="preserve"> NB regression framework</w:t>
      </w:r>
      <w:r w:rsidR="00BB50BA">
        <w:rPr>
          <w:rFonts w:cstheme="minorBidi"/>
          <w:szCs w:val="22"/>
          <w:lang w:val="en-CA"/>
        </w:rPr>
        <w:t xml:space="preserve"> for examining the count components</w:t>
      </w:r>
      <w:r w:rsidRPr="00956B33">
        <w:rPr>
          <w:rFonts w:cstheme="minorBidi"/>
          <w:szCs w:val="22"/>
          <w:lang w:val="en-CA"/>
        </w:rPr>
        <w:t xml:space="preserve">. </w:t>
      </w:r>
      <w:r w:rsidR="0039305B">
        <w:rPr>
          <w:rFonts w:cstheme="minorBidi"/>
          <w:szCs w:val="22"/>
          <w:lang w:val="en-CA"/>
        </w:rPr>
        <w:t>T</w:t>
      </w:r>
      <w:r w:rsidRPr="00956B33">
        <w:rPr>
          <w:rFonts w:cstheme="minorBidi"/>
          <w:szCs w:val="22"/>
          <w:lang w:val="en-CA"/>
        </w:rPr>
        <w:t xml:space="preserve">he proposed multivariate copula count model can be employed in developing both macro and micro-level count events. </w:t>
      </w:r>
      <w:r w:rsidRPr="00956B33">
        <w:rPr>
          <w:rFonts w:cstheme="minorBidi"/>
          <w:szCs w:val="22"/>
          <w:u w:val="single"/>
          <w:lang w:val="en-CA"/>
        </w:rPr>
        <w:t>In terms of empirical analysis</w:t>
      </w:r>
      <w:r w:rsidRPr="00956B33">
        <w:rPr>
          <w:rFonts w:cstheme="minorBidi"/>
          <w:szCs w:val="22"/>
          <w:lang w:val="en-CA"/>
        </w:rPr>
        <w:t xml:space="preserve">, our study incorporates crash counts for both motorized and non-motorized road user groups while considering different types of passenger vehicles fleet categories. Specifically, we examine crash counts for car, light truck, van, other motorized vehicle and non-motorist involved crashes by employing multivariate copula count framework. Model estimation results are further augmented by </w:t>
      </w:r>
      <w:r w:rsidR="00274297">
        <w:rPr>
          <w:rFonts w:cstheme="minorBidi"/>
          <w:szCs w:val="22"/>
          <w:lang w:val="en-CA"/>
        </w:rPr>
        <w:t>evaluation</w:t>
      </w:r>
      <w:r w:rsidRPr="00956B33">
        <w:rPr>
          <w:rFonts w:cstheme="minorBidi"/>
          <w:szCs w:val="22"/>
          <w:lang w:val="en-CA"/>
        </w:rPr>
        <w:t xml:space="preserve"> of predictive </w:t>
      </w:r>
      <w:r w:rsidR="00274297">
        <w:rPr>
          <w:rFonts w:cstheme="minorBidi"/>
          <w:szCs w:val="22"/>
          <w:lang w:val="en-CA"/>
        </w:rPr>
        <w:t>performance</w:t>
      </w:r>
      <w:r w:rsidRPr="00956B33">
        <w:rPr>
          <w:rFonts w:cstheme="minorBidi"/>
          <w:szCs w:val="22"/>
          <w:lang w:val="en-CA"/>
        </w:rPr>
        <w:t xml:space="preserve"> and policy analysis. </w:t>
      </w:r>
    </w:p>
    <w:p w14:paraId="2171659A" w14:textId="77777777" w:rsidR="00956B33" w:rsidRDefault="00956B33" w:rsidP="00956B33"/>
    <w:p w14:paraId="33F08AAD" w14:textId="65DECA6F" w:rsidR="006F57E8" w:rsidRDefault="00E60CBD" w:rsidP="00506DCD">
      <w:pPr>
        <w:pStyle w:val="Heading1"/>
        <w:numPr>
          <w:ilvl w:val="0"/>
          <w:numId w:val="0"/>
        </w:numPr>
        <w:spacing w:line="240" w:lineRule="auto"/>
        <w:rPr>
          <w:caps/>
        </w:rPr>
      </w:pPr>
      <w:r w:rsidRPr="00E60CBD">
        <w:rPr>
          <w:caps/>
          <w:sz w:val="24"/>
        </w:rPr>
        <w:t>ECONOMETRIC FRAMEWORK</w:t>
      </w:r>
    </w:p>
    <w:p w14:paraId="2A0919CA" w14:textId="77777777" w:rsidR="009C7481" w:rsidRPr="00506DCD" w:rsidRDefault="009C7481" w:rsidP="00506DCD"/>
    <w:p w14:paraId="234A55E2" w14:textId="3F77A04A" w:rsidR="00754BA5" w:rsidRPr="0080753D" w:rsidRDefault="00754BA5" w:rsidP="006B7459">
      <w:pPr>
        <w:rPr>
          <w:color w:val="000000" w:themeColor="text1"/>
        </w:rPr>
      </w:pPr>
      <w:r w:rsidRPr="0080753D">
        <w:rPr>
          <w:color w:val="000000" w:themeColor="text1"/>
        </w:rPr>
        <w:t>The focus of our study is t</w:t>
      </w:r>
      <w:r w:rsidR="00825AA0">
        <w:rPr>
          <w:color w:val="000000" w:themeColor="text1"/>
        </w:rPr>
        <w:t>o propose and estimate a copula-</w:t>
      </w:r>
      <w:r w:rsidRPr="0080753D">
        <w:rPr>
          <w:color w:val="000000" w:themeColor="text1"/>
        </w:rPr>
        <w:t>based multivariate NB modeling framework</w:t>
      </w:r>
      <w:r w:rsidR="00FB57F0" w:rsidRPr="0080753D">
        <w:rPr>
          <w:color w:val="000000" w:themeColor="text1"/>
        </w:rPr>
        <w:t xml:space="preserve"> </w:t>
      </w:r>
      <w:r w:rsidR="006B7459" w:rsidRPr="0080753D">
        <w:rPr>
          <w:lang w:val="en-CA"/>
        </w:rPr>
        <w:t xml:space="preserve">(see </w:t>
      </w:r>
      <w:r w:rsidR="006B7459">
        <w:rPr>
          <w:lang w:val="en-CA"/>
        </w:rPr>
        <w:fldChar w:fldCharType="begin"/>
      </w:r>
      <w:r w:rsidR="007971BA">
        <w:rPr>
          <w:lang w:val="en-CA"/>
        </w:rPr>
        <w:instrText xml:space="preserve"> ADDIN EN.CITE &lt;EndNote&gt;&lt;Cite&gt;&lt;Author&gt;Yasmin&lt;/Author&gt;&lt;Year&gt;2014&lt;/Year&gt;&lt;RecNum&gt;23&lt;/RecNum&gt;&lt;DisplayText&gt;(&lt;style face="italic"&gt;22; 28&lt;/style&gt;)&lt;/DisplayText&gt;&lt;record&gt;&lt;rec-number&gt;23&lt;/rec-number&gt;&lt;foreign-keys&gt;&lt;key app="EN" db-id="pdrs0xddlv9stke9fvk55920z5sfpdsretfe" timestamp="1500771502"&gt;23&lt;/key&gt;&lt;/foreign-keys&gt;&lt;ref-type name="Journal Article"&gt;17&lt;/ref-type&gt;&lt;contributors&gt;&lt;authors&gt;&lt;author&gt;Yasmin, Shamsunnahar&lt;/author&gt;&lt;author&gt;Eluru, Naveen&lt;/author&gt;&lt;author&gt;Pinjari, Abdul R&lt;/author&gt;&lt;author&gt;Tay, Richard&lt;/author&gt;&lt;/authors&gt;&lt;/contributors&gt;&lt;titles&gt;&lt;title&gt;Examining driver injury severity in two vehicle crashes–A copula based approach&lt;/title&gt;&lt;secondary-title&gt;Accident Analysis &amp;amp; Prevention&lt;/secondary-title&gt;&lt;/titles&gt;&lt;periodical&gt;&lt;full-title&gt;Accident Analysis &amp;amp; Prevention&lt;/full-title&gt;&lt;/periodical&gt;&lt;pages&gt;120-135&lt;/pages&gt;&lt;volume&gt;66&lt;/volume&gt;&lt;dates&gt;&lt;year&gt;2014&lt;/year&gt;&lt;/dates&gt;&lt;isbn&gt;0001-4575&lt;/isbn&gt;&lt;urls&gt;&lt;/urls&gt;&lt;/record&gt;&lt;/Cite&gt;&lt;Cite&gt;&lt;Author&gt;Bhat&lt;/Author&gt;&lt;Year&gt;2009&lt;/Year&gt;&lt;RecNum&gt;1&lt;/RecNum&gt;&lt;record&gt;&lt;rec-number&gt;1&lt;/rec-number&gt;&lt;foreign-keys&gt;&lt;key app="EN" db-id="pdrs0xddlv9stke9fvk55920z5sfpdsretfe" timestamp="1500180582"&gt;1&lt;/key&gt;&lt;/foreign-keys&gt;&lt;ref-type name="Journal Article"&gt;17&lt;/ref-type&gt;&lt;contributors&gt;&lt;authors&gt;&lt;author&gt;Bhat, Chandra R&lt;/author&gt;&lt;author&gt;Eluru, Naveen&lt;/author&gt;&lt;/authors&gt;&lt;/contributors&gt;&lt;titles&gt;&lt;title&gt;A copula-based approach to accommodate residential self-selection effects in travel behavior modeling&lt;/title&gt;&lt;secondary-title&gt;Transportation Research Part B: Methodological&lt;/secondary-title&gt;&lt;/titles&gt;&lt;periodical&gt;&lt;full-title&gt;Transportation Research Part B: Methodological&lt;/full-title&gt;&lt;/periodical&gt;&lt;pages&gt;749-765&lt;/pages&gt;&lt;volume&gt;43&lt;/volume&gt;&lt;number&gt;7&lt;/number&gt;&lt;dates&gt;&lt;year&gt;2009&lt;/year&gt;&lt;/dates&gt;&lt;isbn&gt;0191-2615&lt;/isbn&gt;&lt;urls&gt;&lt;/urls&gt;&lt;/record&gt;&lt;/Cite&gt;&lt;/EndNote&gt;</w:instrText>
      </w:r>
      <w:r w:rsidR="006B7459">
        <w:rPr>
          <w:lang w:val="en-CA"/>
        </w:rPr>
        <w:fldChar w:fldCharType="separate"/>
      </w:r>
      <w:r w:rsidR="007971BA">
        <w:rPr>
          <w:noProof/>
          <w:lang w:val="en-CA"/>
        </w:rPr>
        <w:t>(</w:t>
      </w:r>
      <w:r w:rsidR="007971BA" w:rsidRPr="007971BA">
        <w:rPr>
          <w:i/>
          <w:noProof/>
          <w:lang w:val="en-CA"/>
        </w:rPr>
        <w:t>22; 28</w:t>
      </w:r>
      <w:r w:rsidR="007971BA">
        <w:rPr>
          <w:noProof/>
          <w:lang w:val="en-CA"/>
        </w:rPr>
        <w:t>)</w:t>
      </w:r>
      <w:r w:rsidR="006B7459">
        <w:rPr>
          <w:lang w:val="en-CA"/>
        </w:rPr>
        <w:fldChar w:fldCharType="end"/>
      </w:r>
      <w:r w:rsidR="006B7459" w:rsidRPr="0080753D">
        <w:rPr>
          <w:lang w:val="en-CA"/>
        </w:rPr>
        <w:t xml:space="preserve"> for a detailed background on copula-based models and see </w:t>
      </w:r>
      <w:r w:rsidR="006B7459">
        <w:rPr>
          <w:lang w:val="en-CA"/>
        </w:rPr>
        <w:fldChar w:fldCharType="begin"/>
      </w:r>
      <w:r w:rsidR="007971BA">
        <w:rPr>
          <w:lang w:val="en-CA"/>
        </w:rPr>
        <w:instrText xml:space="preserve"> ADDIN EN.CITE &lt;EndNote&gt;&lt;Cite&gt;&lt;Author&gt;Nikoloulopoulos&lt;/Author&gt;&lt;Year&gt;2009&lt;/Year&gt;&lt;RecNum&gt;29&lt;/RecNum&gt;&lt;DisplayText&gt;(&lt;style face="italic"&gt;27&lt;/style&gt;)&lt;/DisplayText&gt;&lt;record&gt;&lt;rec-number&gt;29&lt;/rec-number&gt;&lt;foreign-keys&gt;&lt;key app="EN" db-id="pdrs0xddlv9stke9fvk55920z5sfpdsretfe" timestamp="1500772331"&gt;29&lt;/key&gt;&lt;/foreign-keys&gt;&lt;ref-type name="Journal Article"&gt;17&lt;/ref-type&gt;&lt;contributors&gt;&lt;authors&gt;&lt;author&gt;Nikoloulopoulos, Aristidis K&lt;/author&gt;&lt;author&gt;Karlis, Dimitris&lt;/author&gt;&lt;/authors&gt;&lt;/contributors&gt;&lt;titles&gt;&lt;title&gt;Modeling multivariate count data using copulas&lt;/title&gt;&lt;secondary-title&gt;Communications in Statistics-Simulation and Computation&lt;/secondary-title&gt;&lt;/titles&gt;&lt;periodical&gt;&lt;full-title&gt;Communications in Statistics-Simulation and Computation&lt;/full-title&gt;&lt;/periodical&gt;&lt;pages&gt;172-187&lt;/pages&gt;&lt;volume&gt;39&lt;/volume&gt;&lt;number&gt;1&lt;/number&gt;&lt;dates&gt;&lt;year&gt;2009&lt;/year&gt;&lt;/dates&gt;&lt;isbn&gt;0361-0918&lt;/isbn&gt;&lt;urls&gt;&lt;/urls&gt;&lt;/record&gt;&lt;/Cite&gt;&lt;/EndNote&gt;</w:instrText>
      </w:r>
      <w:r w:rsidR="006B7459">
        <w:rPr>
          <w:lang w:val="en-CA"/>
        </w:rPr>
        <w:fldChar w:fldCharType="separate"/>
      </w:r>
      <w:r w:rsidR="007971BA">
        <w:rPr>
          <w:noProof/>
          <w:lang w:val="en-CA"/>
        </w:rPr>
        <w:t>(</w:t>
      </w:r>
      <w:r w:rsidR="007971BA" w:rsidRPr="007971BA">
        <w:rPr>
          <w:i/>
          <w:noProof/>
          <w:lang w:val="en-CA"/>
        </w:rPr>
        <w:t>27</w:t>
      </w:r>
      <w:r w:rsidR="007971BA">
        <w:rPr>
          <w:noProof/>
          <w:lang w:val="en-CA"/>
        </w:rPr>
        <w:t>)</w:t>
      </w:r>
      <w:r w:rsidR="006B7459">
        <w:rPr>
          <w:lang w:val="en-CA"/>
        </w:rPr>
        <w:fldChar w:fldCharType="end"/>
      </w:r>
      <w:r w:rsidR="006B7459" w:rsidRPr="0080753D">
        <w:rPr>
          <w:lang w:val="en-CA"/>
        </w:rPr>
        <w:t xml:space="preserve"> for a </w:t>
      </w:r>
      <w:r w:rsidR="006B7459" w:rsidRPr="0080753D">
        <w:rPr>
          <w:lang w:val="en-CA"/>
        </w:rPr>
        <w:lastRenderedPageBreak/>
        <w:t>description of multivariate NB framework).</w:t>
      </w:r>
      <w:r w:rsidRPr="0080753D">
        <w:rPr>
          <w:color w:val="000000" w:themeColor="text1"/>
        </w:rPr>
        <w:t xml:space="preserve"> The econometric framework for the joint model is presented in this section. </w:t>
      </w:r>
    </w:p>
    <w:p w14:paraId="75CD77F8" w14:textId="77777777" w:rsidR="00754BA5" w:rsidRPr="00245379" w:rsidRDefault="00754BA5" w:rsidP="00754BA5">
      <w:pPr>
        <w:ind w:firstLine="720"/>
      </w:pPr>
      <w:r w:rsidRPr="0080753D">
        <w:rPr>
          <w:color w:val="000000" w:themeColor="text1"/>
        </w:rPr>
        <w:t xml:space="preserve">Let us assume that </w:t>
      </w:r>
      <m:oMath>
        <m:r>
          <w:rPr>
            <w:rFonts w:ascii="Cambria Math" w:hAnsi="Cambria Math"/>
            <w:color w:val="000000" w:themeColor="text1"/>
          </w:rPr>
          <m:t>i</m:t>
        </m:r>
      </m:oMath>
      <w:r w:rsidRPr="0080753D">
        <w:rPr>
          <w:color w:val="000000" w:themeColor="text1"/>
        </w:rPr>
        <w:t xml:space="preserve"> be the index for STAZ </w:t>
      </w:r>
      <m:oMath>
        <m:r>
          <m:rPr>
            <m:sty m:val="p"/>
          </m:rPr>
          <w:rPr>
            <w:rFonts w:ascii="Cambria Math" w:hAnsi="Cambria Math"/>
            <w:color w:val="000000" w:themeColor="text1"/>
          </w:rPr>
          <m:t>(</m:t>
        </m:r>
        <m:r>
          <w:rPr>
            <w:rFonts w:ascii="Cambria Math" w:hAnsi="Cambria Math"/>
            <w:color w:val="000000" w:themeColor="text1"/>
          </w:rPr>
          <m:t>i</m:t>
        </m:r>
        <m:r>
          <m:rPr>
            <m:sty m:val="p"/>
          </m:rPr>
          <w:rPr>
            <w:rFonts w:ascii="Cambria Math" w:hAnsi="Cambria Math"/>
            <w:color w:val="000000" w:themeColor="text1"/>
          </w:rPr>
          <m:t>=1,2,3,…,</m:t>
        </m:r>
        <m:r>
          <w:rPr>
            <w:rFonts w:ascii="Cambria Math" w:hAnsi="Cambria Math"/>
            <w:color w:val="000000" w:themeColor="text1"/>
          </w:rPr>
          <m:t>N</m:t>
        </m:r>
        <m:r>
          <m:rPr>
            <m:sty m:val="p"/>
          </m:rPr>
          <w:rPr>
            <w:rFonts w:ascii="Cambria Math" w:hAnsi="Cambria Math"/>
            <w:color w:val="000000" w:themeColor="text1"/>
          </w:rPr>
          <m:t>)</m:t>
        </m:r>
      </m:oMath>
      <w:r w:rsidRPr="0080753D">
        <w:rPr>
          <w:color w:val="000000" w:themeColor="text1"/>
        </w:rPr>
        <w:t xml:space="preserve"> and </w:t>
      </w:r>
      <m:oMath>
        <m:sSub>
          <m:sSubPr>
            <m:ctrlPr>
              <w:rPr>
                <w:rFonts w:ascii="Cambria Math" w:hAnsi="Cambria Math"/>
                <w:color w:val="000000" w:themeColor="text1"/>
              </w:rPr>
            </m:ctrlPr>
          </m:sSubPr>
          <m:e>
            <m:r>
              <w:rPr>
                <w:rFonts w:ascii="Cambria Math" w:hAnsi="Cambria Math"/>
                <w:color w:val="000000" w:themeColor="text1"/>
              </w:rPr>
              <m:t>y</m:t>
            </m:r>
          </m:e>
          <m:sub>
            <m:r>
              <w:rPr>
                <w:rFonts w:ascii="Cambria Math" w:hAnsi="Cambria Math"/>
                <w:color w:val="000000" w:themeColor="text1"/>
              </w:rPr>
              <m:t>qi</m:t>
            </m:r>
          </m:sub>
        </m:sSub>
      </m:oMath>
      <w:r w:rsidRPr="0080753D">
        <w:rPr>
          <w:color w:val="000000" w:themeColor="text1"/>
        </w:rPr>
        <w:t xml:space="preserve"> be the index for crashes occurring over a period of time in a STAZ </w:t>
      </w:r>
      <m:oMath>
        <m:r>
          <w:rPr>
            <w:rFonts w:ascii="Cambria Math" w:hAnsi="Cambria Math"/>
            <w:color w:val="000000" w:themeColor="text1"/>
          </w:rPr>
          <m:t>i</m:t>
        </m:r>
      </m:oMath>
      <w:r w:rsidRPr="0080753D">
        <w:rPr>
          <w:color w:val="000000" w:themeColor="text1"/>
        </w:rPr>
        <w:t xml:space="preserve">; </w:t>
      </w:r>
      <m:oMath>
        <m:r>
          <w:rPr>
            <w:rFonts w:ascii="Cambria Math" w:hAnsi="Cambria Math"/>
            <w:color w:val="000000" w:themeColor="text1"/>
          </w:rPr>
          <m:t>q (q=1,2,…,M, M=5)</m:t>
        </m:r>
      </m:oMath>
      <w:r w:rsidRPr="0080753D">
        <w:rPr>
          <w:color w:val="000000" w:themeColor="text1"/>
        </w:rPr>
        <w:t xml:space="preserve"> be the index to represent road user group for the multivariate </w:t>
      </w:r>
      <w:r w:rsidRPr="00245379">
        <w:t xml:space="preserve">case examined. </w:t>
      </w:r>
      <w:r>
        <w:t xml:space="preserve"> In this empirical study, </w:t>
      </w:r>
      <m:oMath>
        <m:r>
          <w:rPr>
            <w:rFonts w:ascii="Cambria Math" w:hAnsi="Cambria Math"/>
          </w:rPr>
          <m:t>q</m:t>
        </m:r>
      </m:oMath>
      <w:r>
        <w:rPr>
          <w:rFonts w:eastAsiaTheme="minorEastAsia"/>
          <w:iCs/>
        </w:rPr>
        <w:t xml:space="preserve"> takes the value of ‘car’ </w:t>
      </w:r>
      <m:oMath>
        <m:r>
          <w:rPr>
            <w:rFonts w:ascii="Cambria Math" w:eastAsiaTheme="minorEastAsia" w:hAnsi="Cambria Math"/>
          </w:rPr>
          <m:t>(</m:t>
        </m:r>
        <m:r>
          <w:rPr>
            <w:rFonts w:ascii="Cambria Math" w:hAnsi="Cambria Math"/>
          </w:rPr>
          <m:t>q=1)</m:t>
        </m:r>
      </m:oMath>
      <w:r>
        <w:rPr>
          <w:rFonts w:eastAsiaTheme="minorEastAsia"/>
          <w:iCs/>
        </w:rPr>
        <w:t xml:space="preserve">, ‘light truck’ </w:t>
      </w:r>
      <m:oMath>
        <m:r>
          <w:rPr>
            <w:rFonts w:ascii="Cambria Math" w:eastAsiaTheme="minorEastAsia" w:hAnsi="Cambria Math"/>
          </w:rPr>
          <m:t>(</m:t>
        </m:r>
        <m:r>
          <w:rPr>
            <w:rFonts w:ascii="Cambria Math" w:hAnsi="Cambria Math"/>
          </w:rPr>
          <m:t>q=2)</m:t>
        </m:r>
      </m:oMath>
      <w:r>
        <w:rPr>
          <w:rFonts w:eastAsiaTheme="minorEastAsia"/>
          <w:iCs/>
        </w:rPr>
        <w:t xml:space="preserve">, ‘van’ </w:t>
      </w:r>
      <m:oMath>
        <m:r>
          <w:rPr>
            <w:rFonts w:ascii="Cambria Math" w:eastAsiaTheme="minorEastAsia" w:hAnsi="Cambria Math"/>
          </w:rPr>
          <m:t>(</m:t>
        </m:r>
        <m:r>
          <w:rPr>
            <w:rFonts w:ascii="Cambria Math" w:hAnsi="Cambria Math"/>
          </w:rPr>
          <m:t>q=3)</m:t>
        </m:r>
      </m:oMath>
      <w:r>
        <w:rPr>
          <w:rFonts w:eastAsiaTheme="minorEastAsia"/>
          <w:iCs/>
        </w:rPr>
        <w:t xml:space="preserve">, ‘other motorized vehicle’ </w:t>
      </w:r>
      <m:oMath>
        <m:r>
          <w:rPr>
            <w:rFonts w:ascii="Cambria Math" w:eastAsiaTheme="minorEastAsia" w:hAnsi="Cambria Math"/>
          </w:rPr>
          <m:t>(</m:t>
        </m:r>
        <m:r>
          <w:rPr>
            <w:rFonts w:ascii="Cambria Math" w:hAnsi="Cambria Math"/>
          </w:rPr>
          <m:t>q=4)</m:t>
        </m:r>
      </m:oMath>
      <w:r>
        <w:rPr>
          <w:rFonts w:eastAsiaTheme="minorEastAsia"/>
          <w:iCs/>
        </w:rPr>
        <w:t xml:space="preserve"> and ‘non-motorist’ </w:t>
      </w:r>
      <m:oMath>
        <m:r>
          <w:rPr>
            <w:rFonts w:ascii="Cambria Math" w:eastAsiaTheme="minorEastAsia" w:hAnsi="Cambria Math"/>
          </w:rPr>
          <m:t>(</m:t>
        </m:r>
        <m:r>
          <w:rPr>
            <w:rFonts w:ascii="Cambria Math" w:hAnsi="Cambria Math"/>
          </w:rPr>
          <m:t>q=5)</m:t>
        </m:r>
      </m:oMath>
      <w:r>
        <w:rPr>
          <w:rFonts w:eastAsiaTheme="minorEastAsia"/>
          <w:iCs/>
        </w:rPr>
        <w:t>. T</w:t>
      </w:r>
      <w:r w:rsidRPr="00245379">
        <w:t xml:space="preserve">he NB probability expression for random variable </w:t>
      </w:r>
      <m:oMath>
        <m:sSub>
          <m:sSubPr>
            <m:ctrlPr>
              <w:rPr>
                <w:rFonts w:ascii="Cambria Math" w:hAnsi="Cambria Math"/>
              </w:rPr>
            </m:ctrlPr>
          </m:sSubPr>
          <m:e>
            <m:r>
              <w:rPr>
                <w:rFonts w:ascii="Cambria Math" w:hAnsi="Cambria Math"/>
              </w:rPr>
              <m:t>y</m:t>
            </m:r>
          </m:e>
          <m:sub>
            <m:r>
              <w:rPr>
                <w:rFonts w:ascii="Cambria Math" w:hAnsi="Cambria Math"/>
              </w:rPr>
              <m:t>qi</m:t>
            </m:r>
          </m:sub>
        </m:sSub>
      </m:oMath>
      <w:r w:rsidRPr="00245379">
        <w:t xml:space="preserve"> can be written as:</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1"/>
        <w:gridCol w:w="1219"/>
      </w:tblGrid>
      <w:tr w:rsidR="00754BA5" w:rsidRPr="004B1D73" w14:paraId="722C66D4" w14:textId="77777777" w:rsidTr="00510510">
        <w:tc>
          <w:tcPr>
            <w:tcW w:w="4349" w:type="pct"/>
            <w:vAlign w:val="center"/>
          </w:tcPr>
          <w:p w14:paraId="66806020" w14:textId="77777777" w:rsidR="00754BA5" w:rsidRPr="004B1D73" w:rsidRDefault="00AE326C" w:rsidP="00510510">
            <w:pPr>
              <w:spacing w:before="360" w:after="360"/>
              <w:rPr>
                <w:rFonts w:eastAsia="Calibri"/>
              </w:rPr>
            </w:pPr>
            <m:oMathPara>
              <m:oMathParaPr>
                <m:jc m:val="left"/>
              </m:oMathParaPr>
              <m:oMath>
                <m:sSub>
                  <m:sSubPr>
                    <m:ctrlPr>
                      <w:rPr>
                        <w:rFonts w:ascii="Cambria Math" w:eastAsia="Calibri" w:hAnsi="Cambria Math"/>
                        <w:i/>
                      </w:rPr>
                    </m:ctrlPr>
                  </m:sSubPr>
                  <m:e>
                    <m:r>
                      <w:rPr>
                        <w:rFonts w:ascii="Cambria Math" w:eastAsia="Calibri" w:hAnsi="Cambria Math"/>
                      </w:rPr>
                      <m:t>P</m:t>
                    </m:r>
                  </m:e>
                  <m:sub>
                    <m:r>
                      <w:rPr>
                        <w:rFonts w:ascii="Cambria Math" w:eastAsia="Calibri" w:hAnsi="Cambria Math"/>
                      </w:rPr>
                      <m:t>qi</m:t>
                    </m:r>
                  </m:sub>
                </m:sSub>
                <m:d>
                  <m:dPr>
                    <m:ctrlPr>
                      <w:rPr>
                        <w:rFonts w:ascii="Cambria Math" w:eastAsia="Calibri" w:hAnsi="Cambria Math"/>
                        <w:i/>
                      </w:rPr>
                    </m:ctrlPr>
                  </m:dPr>
                  <m:e>
                    <m:sSub>
                      <m:sSubPr>
                        <m:ctrlPr>
                          <w:rPr>
                            <w:rFonts w:ascii="Cambria Math" w:eastAsia="Times New Roman" w:hAnsi="Cambria Math"/>
                            <w:i/>
                          </w:rPr>
                        </m:ctrlPr>
                      </m:sSubPr>
                      <m:e>
                        <m:r>
                          <w:rPr>
                            <w:rFonts w:ascii="Cambria Math" w:eastAsia="Times New Roman" w:hAnsi="Cambria Math"/>
                          </w:rPr>
                          <m:t>y</m:t>
                        </m:r>
                      </m:e>
                      <m:sub>
                        <m:r>
                          <w:rPr>
                            <w:rFonts w:ascii="Cambria Math" w:eastAsia="Times New Roman" w:hAnsi="Cambria Math"/>
                          </w:rPr>
                          <m:t>qi</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μ</m:t>
                        </m:r>
                      </m:e>
                      <m:sub>
                        <m:r>
                          <w:rPr>
                            <w:rFonts w:ascii="Cambria Math" w:eastAsia="Times New Roman" w:hAnsi="Cambria Math"/>
                          </w:rPr>
                          <m:t xml:space="preserve">qi </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α</m:t>
                        </m:r>
                      </m:e>
                      <m:sub>
                        <m:r>
                          <w:rPr>
                            <w:rFonts w:ascii="Cambria Math" w:eastAsia="Times New Roman" w:hAnsi="Cambria Math"/>
                          </w:rPr>
                          <m:t>q</m:t>
                        </m:r>
                      </m:sub>
                    </m:sSub>
                  </m:e>
                </m:d>
                <m:r>
                  <w:rPr>
                    <w:rFonts w:ascii="Cambria Math" w:eastAsia="Calibri" w:hAnsi="Cambria Math"/>
                  </w:rPr>
                  <m:t xml:space="preserve">= </m:t>
                </m:r>
                <m:f>
                  <m:fPr>
                    <m:ctrlPr>
                      <w:rPr>
                        <w:rFonts w:ascii="Cambria Math" w:eastAsia="Calibri" w:hAnsi="Cambria Math"/>
                        <w:i/>
                      </w:rPr>
                    </m:ctrlPr>
                  </m:fPr>
                  <m:num>
                    <m:r>
                      <m:rPr>
                        <m:sty m:val="p"/>
                      </m:rPr>
                      <w:rPr>
                        <w:rFonts w:ascii="Cambria Math" w:eastAsia="Calibri" w:hAnsi="Cambria Math"/>
                      </w:rPr>
                      <m:t>Γ</m:t>
                    </m:r>
                    <m:d>
                      <m:dPr>
                        <m:ctrlPr>
                          <w:rPr>
                            <w:rFonts w:ascii="Cambria Math" w:eastAsia="Calibri" w:hAnsi="Cambria Math"/>
                            <w:i/>
                          </w:rPr>
                        </m:ctrlPr>
                      </m:dPr>
                      <m:e>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qi</m:t>
                            </m:r>
                          </m:sub>
                        </m:sSub>
                        <m:sSubSup>
                          <m:sSubSupPr>
                            <m:ctrlPr>
                              <w:rPr>
                                <w:rFonts w:ascii="Cambria Math" w:eastAsia="Calibri" w:hAnsi="Cambria Math"/>
                                <w:i/>
                              </w:rPr>
                            </m:ctrlPr>
                          </m:sSubSupPr>
                          <m:e>
                            <m:r>
                              <w:rPr>
                                <w:rFonts w:ascii="Cambria Math" w:eastAsia="Calibri" w:hAnsi="Cambria Math"/>
                              </w:rPr>
                              <m:t>+α</m:t>
                            </m:r>
                          </m:e>
                          <m:sub>
                            <m:r>
                              <w:rPr>
                                <w:rFonts w:ascii="Cambria Math" w:eastAsia="Calibri" w:hAnsi="Cambria Math"/>
                              </w:rPr>
                              <m:t>q</m:t>
                            </m:r>
                          </m:sub>
                          <m:sup>
                            <m:r>
                              <w:rPr>
                                <w:rFonts w:ascii="Cambria Math" w:eastAsia="Calibri" w:hAnsi="Cambria Math"/>
                              </w:rPr>
                              <m:t>-1</m:t>
                            </m:r>
                          </m:sup>
                        </m:sSubSup>
                      </m:e>
                    </m:d>
                  </m:num>
                  <m:den>
                    <m:r>
                      <m:rPr>
                        <m:sty m:val="p"/>
                      </m:rPr>
                      <w:rPr>
                        <w:rFonts w:ascii="Cambria Math" w:eastAsia="Calibri" w:hAnsi="Cambria Math"/>
                      </w:rPr>
                      <m:t>Γ</m:t>
                    </m:r>
                    <m:d>
                      <m:dPr>
                        <m:ctrlPr>
                          <w:rPr>
                            <w:rFonts w:ascii="Cambria Math" w:eastAsia="Calibri" w:hAnsi="Cambria Math"/>
                          </w:rPr>
                        </m:ctrlPr>
                      </m:dPr>
                      <m:e>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qi</m:t>
                            </m:r>
                          </m:sub>
                        </m:sSub>
                        <m:r>
                          <w:rPr>
                            <w:rFonts w:ascii="Cambria Math" w:eastAsia="Calibri" w:hAnsi="Cambria Math"/>
                          </w:rPr>
                          <m:t>+1</m:t>
                        </m:r>
                      </m:e>
                    </m:d>
                    <m:r>
                      <m:rPr>
                        <m:sty m:val="p"/>
                      </m:rPr>
                      <w:rPr>
                        <w:rFonts w:ascii="Cambria Math" w:eastAsia="Calibri" w:hAnsi="Cambria Math"/>
                      </w:rPr>
                      <m:t>Γ</m:t>
                    </m:r>
                    <m:d>
                      <m:dPr>
                        <m:ctrlPr>
                          <w:rPr>
                            <w:rFonts w:ascii="Cambria Math" w:eastAsia="Calibri" w:hAnsi="Cambria Math"/>
                          </w:rPr>
                        </m:ctrlPr>
                      </m:dPr>
                      <m:e>
                        <m:sSubSup>
                          <m:sSubSupPr>
                            <m:ctrlPr>
                              <w:rPr>
                                <w:rFonts w:ascii="Cambria Math" w:eastAsia="Calibri" w:hAnsi="Cambria Math"/>
                                <w:i/>
                              </w:rPr>
                            </m:ctrlPr>
                          </m:sSubSupPr>
                          <m:e>
                            <m:r>
                              <w:rPr>
                                <w:rFonts w:ascii="Cambria Math" w:eastAsia="Calibri" w:hAnsi="Cambria Math"/>
                              </w:rPr>
                              <m:t>α</m:t>
                            </m:r>
                          </m:e>
                          <m:sub>
                            <m:r>
                              <w:rPr>
                                <w:rFonts w:ascii="Cambria Math" w:eastAsia="Calibri" w:hAnsi="Cambria Math"/>
                              </w:rPr>
                              <m:t>q</m:t>
                            </m:r>
                          </m:sub>
                          <m:sup>
                            <m:r>
                              <w:rPr>
                                <w:rFonts w:ascii="Cambria Math" w:eastAsia="Calibri" w:hAnsi="Cambria Math"/>
                              </w:rPr>
                              <m:t>-1</m:t>
                            </m:r>
                          </m:sup>
                        </m:sSubSup>
                      </m:e>
                    </m:d>
                  </m:den>
                </m:f>
                <m:sSup>
                  <m:sSupPr>
                    <m:ctrlPr>
                      <w:rPr>
                        <w:rFonts w:ascii="Cambria Math" w:eastAsia="Calibri" w:hAnsi="Cambria Math"/>
                        <w:i/>
                      </w:rPr>
                    </m:ctrlPr>
                  </m:sSupPr>
                  <m:e>
                    <m:d>
                      <m:dPr>
                        <m:ctrlPr>
                          <w:rPr>
                            <w:rFonts w:ascii="Cambria Math" w:eastAsia="Calibri" w:hAnsi="Cambria Math"/>
                            <w:i/>
                          </w:rPr>
                        </m:ctrlPr>
                      </m:dPr>
                      <m:e>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1+</m:t>
                            </m:r>
                            <m:sSub>
                              <m:sSubPr>
                                <m:ctrlPr>
                                  <w:rPr>
                                    <w:rFonts w:ascii="Cambria Math" w:eastAsia="Calibri" w:hAnsi="Cambria Math"/>
                                    <w:i/>
                                  </w:rPr>
                                </m:ctrlPr>
                              </m:sSubPr>
                              <m:e>
                                <m:r>
                                  <w:rPr>
                                    <w:rFonts w:ascii="Cambria Math" w:eastAsia="Calibri" w:hAnsi="Cambria Math"/>
                                  </w:rPr>
                                  <m:t>α</m:t>
                                </m:r>
                              </m:e>
                              <m:sub>
                                <m:r>
                                  <w:rPr>
                                    <w:rFonts w:ascii="Cambria Math" w:eastAsia="Calibri" w:hAnsi="Cambria Math"/>
                                  </w:rPr>
                                  <m:t>q</m:t>
                                </m:r>
                              </m:sub>
                            </m:sSub>
                            <m:sSub>
                              <m:sSubPr>
                                <m:ctrlPr>
                                  <w:rPr>
                                    <w:rFonts w:ascii="Cambria Math" w:eastAsia="Calibri" w:hAnsi="Cambria Math"/>
                                    <w:i/>
                                  </w:rPr>
                                </m:ctrlPr>
                              </m:sSubPr>
                              <m:e>
                                <m:r>
                                  <w:rPr>
                                    <w:rFonts w:ascii="Cambria Math" w:eastAsia="Calibri" w:hAnsi="Cambria Math"/>
                                  </w:rPr>
                                  <m:t>μ</m:t>
                                </m:r>
                              </m:e>
                              <m:sub>
                                <m:r>
                                  <w:rPr>
                                    <w:rFonts w:ascii="Cambria Math" w:eastAsia="Calibri" w:hAnsi="Cambria Math"/>
                                  </w:rPr>
                                  <m:t>qi</m:t>
                                </m:r>
                              </m:sub>
                            </m:sSub>
                          </m:den>
                        </m:f>
                      </m:e>
                    </m:d>
                  </m:e>
                  <m:sup>
                    <m:f>
                      <m:fPr>
                        <m:ctrlPr>
                          <w:rPr>
                            <w:rFonts w:ascii="Cambria Math" w:eastAsia="Calibri" w:hAnsi="Cambria Math"/>
                            <w:i/>
                          </w:rPr>
                        </m:ctrlPr>
                      </m:fPr>
                      <m:num>
                        <m:r>
                          <w:rPr>
                            <w:rFonts w:ascii="Cambria Math" w:eastAsia="Calibri" w:hAnsi="Cambria Math"/>
                          </w:rPr>
                          <m:t>1</m:t>
                        </m:r>
                      </m:num>
                      <m:den>
                        <m:sSub>
                          <m:sSubPr>
                            <m:ctrlPr>
                              <w:rPr>
                                <w:rFonts w:ascii="Cambria Math" w:eastAsia="Calibri" w:hAnsi="Cambria Math"/>
                                <w:i/>
                              </w:rPr>
                            </m:ctrlPr>
                          </m:sSubPr>
                          <m:e>
                            <m:r>
                              <w:rPr>
                                <w:rFonts w:ascii="Cambria Math" w:eastAsia="Calibri" w:hAnsi="Cambria Math"/>
                              </w:rPr>
                              <m:t>α</m:t>
                            </m:r>
                          </m:e>
                          <m:sub>
                            <m:r>
                              <w:rPr>
                                <w:rFonts w:ascii="Cambria Math" w:eastAsia="Calibri" w:hAnsi="Cambria Math"/>
                              </w:rPr>
                              <m:t>q</m:t>
                            </m:r>
                          </m:sub>
                        </m:sSub>
                      </m:den>
                    </m:f>
                  </m:sup>
                </m:sSup>
                <m:sSup>
                  <m:sSupPr>
                    <m:ctrlPr>
                      <w:rPr>
                        <w:rFonts w:ascii="Cambria Math" w:eastAsia="Calibri" w:hAnsi="Cambria Math"/>
                        <w:i/>
                      </w:rPr>
                    </m:ctrlPr>
                  </m:sSupPr>
                  <m:e>
                    <m:d>
                      <m:dPr>
                        <m:ctrlPr>
                          <w:rPr>
                            <w:rFonts w:ascii="Cambria Math" w:eastAsia="Calibri" w:hAnsi="Cambria Math"/>
                            <w:i/>
                          </w:rPr>
                        </m:ctrlPr>
                      </m:dPr>
                      <m:e>
                        <m:r>
                          <w:rPr>
                            <w:rFonts w:ascii="Cambria Math" w:eastAsia="Calibri" w:hAnsi="Cambria Math"/>
                          </w:rPr>
                          <m:t>1-</m:t>
                        </m:r>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1+</m:t>
                            </m:r>
                            <m:sSub>
                              <m:sSubPr>
                                <m:ctrlPr>
                                  <w:rPr>
                                    <w:rFonts w:ascii="Cambria Math" w:eastAsia="Calibri" w:hAnsi="Cambria Math"/>
                                    <w:i/>
                                  </w:rPr>
                                </m:ctrlPr>
                              </m:sSubPr>
                              <m:e>
                                <m:r>
                                  <w:rPr>
                                    <w:rFonts w:ascii="Cambria Math" w:eastAsia="Calibri" w:hAnsi="Cambria Math"/>
                                  </w:rPr>
                                  <m:t>α</m:t>
                                </m:r>
                              </m:e>
                              <m:sub>
                                <m:r>
                                  <w:rPr>
                                    <w:rFonts w:ascii="Cambria Math" w:eastAsia="Calibri" w:hAnsi="Cambria Math"/>
                                  </w:rPr>
                                  <m:t>q</m:t>
                                </m:r>
                              </m:sub>
                            </m:sSub>
                            <m:sSub>
                              <m:sSubPr>
                                <m:ctrlPr>
                                  <w:rPr>
                                    <w:rFonts w:ascii="Cambria Math" w:eastAsia="Calibri" w:hAnsi="Cambria Math"/>
                                    <w:i/>
                                  </w:rPr>
                                </m:ctrlPr>
                              </m:sSubPr>
                              <m:e>
                                <m:r>
                                  <w:rPr>
                                    <w:rFonts w:ascii="Cambria Math" w:eastAsia="Calibri" w:hAnsi="Cambria Math"/>
                                  </w:rPr>
                                  <m:t>μ</m:t>
                                </m:r>
                              </m:e>
                              <m:sub>
                                <m:r>
                                  <w:rPr>
                                    <w:rFonts w:ascii="Cambria Math" w:eastAsia="Calibri" w:hAnsi="Cambria Math"/>
                                  </w:rPr>
                                  <m:t>qi</m:t>
                                </m:r>
                              </m:sub>
                            </m:sSub>
                          </m:den>
                        </m:f>
                      </m:e>
                    </m:d>
                  </m:e>
                  <m:sup>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qi</m:t>
                        </m:r>
                      </m:sub>
                    </m:sSub>
                  </m:sup>
                </m:sSup>
              </m:oMath>
            </m:oMathPara>
          </w:p>
        </w:tc>
        <w:tc>
          <w:tcPr>
            <w:tcW w:w="651" w:type="pct"/>
            <w:vAlign w:val="center"/>
          </w:tcPr>
          <w:p w14:paraId="65F48F5A" w14:textId="77777777" w:rsidR="00754BA5" w:rsidRPr="004B1D73" w:rsidRDefault="00754BA5" w:rsidP="00754BA5">
            <w:pPr>
              <w:numPr>
                <w:ilvl w:val="0"/>
                <w:numId w:val="9"/>
              </w:numPr>
              <w:spacing w:before="360" w:after="360"/>
              <w:contextualSpacing/>
              <w:jc w:val="right"/>
              <w:rPr>
                <w:rFonts w:ascii="Calibri" w:eastAsia="Calibri" w:hAnsi="Calibri"/>
              </w:rPr>
            </w:pPr>
          </w:p>
        </w:tc>
      </w:tr>
    </w:tbl>
    <w:p w14:paraId="2C71CBE0" w14:textId="06CACD07" w:rsidR="00754BA5" w:rsidRPr="00C30154" w:rsidRDefault="00754BA5" w:rsidP="00754BA5">
      <w:r w:rsidRPr="00C30154">
        <w:t xml:space="preserve">where, </w:t>
      </w:r>
      <m:oMath>
        <m:r>
          <m:rPr>
            <m:sty m:val="p"/>
          </m:rPr>
          <w:rPr>
            <w:rFonts w:ascii="Cambria Math" w:hAnsi="Cambria Math"/>
          </w:rPr>
          <m:t>Γ</m:t>
        </m:r>
        <m:d>
          <m:dPr>
            <m:ctrlPr>
              <w:rPr>
                <w:rFonts w:ascii="Cambria Math" w:hAnsi="Cambria Math"/>
              </w:rPr>
            </m:ctrlPr>
          </m:dPr>
          <m:e>
            <m:r>
              <m:rPr>
                <m:sty m:val="p"/>
              </m:rPr>
              <w:rPr>
                <w:rFonts w:ascii="Cambria Math" w:hAnsi="Cambria Math"/>
              </w:rPr>
              <m:t>∙</m:t>
            </m:r>
          </m:e>
        </m:d>
      </m:oMath>
      <w:r w:rsidRPr="00C30154">
        <w:t xml:space="preserve"> is the Gamma function, </w:t>
      </w:r>
      <m:oMath>
        <m:sSub>
          <m:sSubPr>
            <m:ctrlPr>
              <w:rPr>
                <w:rFonts w:ascii="Cambria Math" w:hAnsi="Cambria Math"/>
              </w:rPr>
            </m:ctrlPr>
          </m:sSubPr>
          <m:e>
            <m:r>
              <w:rPr>
                <w:rFonts w:ascii="Cambria Math" w:hAnsi="Cambria Math"/>
              </w:rPr>
              <m:t>α</m:t>
            </m:r>
          </m:e>
          <m:sub>
            <m:r>
              <w:rPr>
                <w:rFonts w:ascii="Cambria Math" w:hAnsi="Cambria Math"/>
              </w:rPr>
              <m:t>q</m:t>
            </m:r>
          </m:sub>
        </m:sSub>
      </m:oMath>
      <w:r w:rsidRPr="00C30154">
        <w:t xml:space="preserve"> is the NB dispersion parameter specific to road user group </w:t>
      </w:r>
      <m:oMath>
        <m:r>
          <w:rPr>
            <w:rFonts w:ascii="Cambria Math" w:hAnsi="Cambria Math"/>
          </w:rPr>
          <m:t>q</m:t>
        </m:r>
      </m:oMath>
      <w:r w:rsidRPr="00C30154">
        <w:t xml:space="preserve"> and </w:t>
      </w:r>
      <m:oMath>
        <m:sSub>
          <m:sSubPr>
            <m:ctrlPr>
              <w:rPr>
                <w:rFonts w:ascii="Cambria Math" w:hAnsi="Cambria Math"/>
              </w:rPr>
            </m:ctrlPr>
          </m:sSubPr>
          <m:e>
            <m:r>
              <w:rPr>
                <w:rFonts w:ascii="Cambria Math" w:hAnsi="Cambria Math"/>
              </w:rPr>
              <m:t>μ</m:t>
            </m:r>
          </m:e>
          <m:sub>
            <m:r>
              <w:rPr>
                <w:rFonts w:ascii="Cambria Math" w:hAnsi="Cambria Math"/>
              </w:rPr>
              <m:t>qi</m:t>
            </m:r>
          </m:sub>
        </m:sSub>
      </m:oMath>
      <w:r w:rsidRPr="00C30154">
        <w:t xml:space="preserve"> is the expected number of crashes occurring in STAZ </w:t>
      </w:r>
      <m:oMath>
        <m:r>
          <w:rPr>
            <w:rFonts w:ascii="Cambria Math" w:hAnsi="Cambria Math"/>
          </w:rPr>
          <m:t>i</m:t>
        </m:r>
      </m:oMath>
      <w:r w:rsidRPr="00C30154">
        <w:t xml:space="preserve"> over a given period of time for road user group </w:t>
      </w:r>
      <m:oMath>
        <m:r>
          <w:rPr>
            <w:rFonts w:ascii="Cambria Math" w:hAnsi="Cambria Math"/>
          </w:rPr>
          <m:t>q</m:t>
        </m:r>
      </m:oMath>
      <w:r w:rsidRPr="00C30154">
        <w:t xml:space="preserve">. We can express </w:t>
      </w:r>
      <m:oMath>
        <m:sSub>
          <m:sSubPr>
            <m:ctrlPr>
              <w:rPr>
                <w:rFonts w:ascii="Cambria Math" w:hAnsi="Cambria Math"/>
              </w:rPr>
            </m:ctrlPr>
          </m:sSubPr>
          <m:e>
            <m:r>
              <w:rPr>
                <w:rFonts w:ascii="Cambria Math" w:hAnsi="Cambria Math"/>
              </w:rPr>
              <m:t>μ</m:t>
            </m:r>
          </m:e>
          <m:sub>
            <m:r>
              <w:rPr>
                <w:rFonts w:ascii="Cambria Math" w:hAnsi="Cambria Math"/>
              </w:rPr>
              <m:t>qi</m:t>
            </m:r>
          </m:sub>
        </m:sSub>
      </m:oMath>
      <w:r w:rsidRPr="00C30154">
        <w:t xml:space="preserve"> as a function of explanatory variable </w:t>
      </w:r>
      <m:oMath>
        <m:sSub>
          <m:sSubPr>
            <m:ctrlPr>
              <w:rPr>
                <w:rFonts w:ascii="Cambria Math" w:hAnsi="Cambria Math"/>
              </w:rPr>
            </m:ctrlPr>
          </m:sSubPr>
          <m:e>
            <m:r>
              <m:rPr>
                <m:sty m:val="p"/>
              </m:rPr>
              <w:rPr>
                <w:rFonts w:ascii="Cambria Math" w:hAnsi="Cambria Math"/>
              </w:rPr>
              <m:t>(</m:t>
            </m:r>
            <m:r>
              <m:rPr>
                <m:sty m:val="bi"/>
              </m:rPr>
              <w:rPr>
                <w:rFonts w:ascii="Cambria Math" w:hAnsi="Cambria Math"/>
              </w:rPr>
              <m:t>x</m:t>
            </m:r>
          </m:e>
          <m:sub>
            <m:r>
              <w:rPr>
                <w:rFonts w:ascii="Cambria Math" w:hAnsi="Cambria Math"/>
              </w:rPr>
              <m:t>qi</m:t>
            </m:r>
          </m:sub>
        </m:sSub>
        <m:r>
          <m:rPr>
            <m:sty m:val="p"/>
          </m:rPr>
          <w:rPr>
            <w:rFonts w:ascii="Cambria Math" w:hAnsi="Cambria Math"/>
          </w:rPr>
          <m:t>)</m:t>
        </m:r>
      </m:oMath>
      <w:r w:rsidRPr="00C30154">
        <w:t xml:space="preserve"> by using a log-link function as: </w:t>
      </w:r>
      <m:oMath>
        <m:sSub>
          <m:sSubPr>
            <m:ctrlPr>
              <w:rPr>
                <w:rFonts w:ascii="Cambria Math" w:hAnsi="Cambria Math"/>
              </w:rPr>
            </m:ctrlPr>
          </m:sSubPr>
          <m:e>
            <m:r>
              <w:rPr>
                <w:rFonts w:ascii="Cambria Math" w:hAnsi="Cambria Math"/>
              </w:rPr>
              <m:t>μ</m:t>
            </m:r>
          </m:e>
          <m:sub>
            <m:r>
              <w:rPr>
                <w:rFonts w:ascii="Cambria Math" w:hAnsi="Cambria Math"/>
              </w:rPr>
              <m:t>qis</m:t>
            </m:r>
          </m:sub>
        </m:sSub>
        <m:r>
          <m:rPr>
            <m:sty m:val="p"/>
          </m:rPr>
          <w:rPr>
            <w:rFonts w:ascii="Cambria Math" w:hAnsi="Cambria Math"/>
          </w:rPr>
          <m:t>=</m:t>
        </m:r>
        <m:r>
          <w:rPr>
            <w:rFonts w:ascii="Cambria Math" w:hAnsi="Cambria Math"/>
          </w:rPr>
          <m:t>E</m:t>
        </m:r>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qi</m:t>
                </m:r>
              </m:sub>
            </m:sSub>
            <m:r>
              <m:rPr>
                <m:sty m:val="p"/>
              </m:rPr>
              <w:rPr>
                <w:rFonts w:ascii="Cambria Math" w:hAnsi="Cambria Math"/>
              </w:rPr>
              <m:t>|</m:t>
            </m:r>
            <m:sSub>
              <m:sSubPr>
                <m:ctrlPr>
                  <w:rPr>
                    <w:rFonts w:ascii="Cambria Math" w:hAnsi="Cambria Math"/>
                  </w:rPr>
                </m:ctrlPr>
              </m:sSubPr>
              <m:e>
                <m:r>
                  <m:rPr>
                    <m:sty m:val="bi"/>
                  </m:rPr>
                  <w:rPr>
                    <w:rFonts w:ascii="Cambria Math" w:hAnsi="Cambria Math"/>
                  </w:rPr>
                  <m:t>x</m:t>
                </m:r>
              </m:e>
              <m:sub>
                <m:r>
                  <w:rPr>
                    <w:rFonts w:ascii="Cambria Math" w:hAnsi="Cambria Math"/>
                  </w:rPr>
                  <m:t>qi</m:t>
                </m:r>
              </m:sub>
            </m:sSub>
          </m:e>
        </m:d>
        <m:r>
          <m:rPr>
            <m:sty m:val="p"/>
          </m:rPr>
          <w:rPr>
            <w:rFonts w:ascii="Cambria Math" w:hAnsi="Cambria Math"/>
          </w:rPr>
          <m:t>=</m:t>
        </m:r>
        <m:r>
          <w:rPr>
            <w:rFonts w:ascii="Cambria Math" w:hAnsi="Cambria Math"/>
          </w:rPr>
          <m:t>exp</m:t>
        </m:r>
        <m:d>
          <m:dPr>
            <m:ctrlPr>
              <w:rPr>
                <w:rFonts w:ascii="Cambria Math" w:hAnsi="Cambria Math"/>
              </w:rPr>
            </m:ctrlPr>
          </m:dPr>
          <m:e>
            <m:sSub>
              <m:sSubPr>
                <m:ctrlPr>
                  <w:rPr>
                    <w:rFonts w:ascii="Cambria Math" w:hAnsi="Cambria Math"/>
                  </w:rPr>
                </m:ctrlPr>
              </m:sSubPr>
              <m:e>
                <m:r>
                  <m:rPr>
                    <m:sty m:val="bi"/>
                  </m:rPr>
                  <w:rPr>
                    <w:rFonts w:ascii="Cambria Math" w:hAnsi="Cambria Math"/>
                  </w:rPr>
                  <m:t>β</m:t>
                </m:r>
              </m:e>
              <m:sub>
                <m:r>
                  <w:rPr>
                    <w:rFonts w:ascii="Cambria Math" w:hAnsi="Cambria Math"/>
                  </w:rPr>
                  <m:t>q</m:t>
                </m:r>
              </m:sub>
            </m:sSub>
            <m:sSub>
              <m:sSubPr>
                <m:ctrlPr>
                  <w:rPr>
                    <w:rFonts w:ascii="Cambria Math" w:hAnsi="Cambria Math"/>
                  </w:rPr>
                </m:ctrlPr>
              </m:sSubPr>
              <m:e>
                <m:r>
                  <m:rPr>
                    <m:sty m:val="bi"/>
                  </m:rPr>
                  <w:rPr>
                    <w:rFonts w:ascii="Cambria Math" w:hAnsi="Cambria Math"/>
                  </w:rPr>
                  <m:t>x</m:t>
                </m:r>
              </m:e>
              <m:sub>
                <m:r>
                  <w:rPr>
                    <w:rFonts w:ascii="Cambria Math" w:hAnsi="Cambria Math"/>
                  </w:rPr>
                  <m:t>qi</m:t>
                </m:r>
              </m:sub>
            </m:sSub>
          </m:e>
        </m:d>
      </m:oMath>
      <w:r w:rsidRPr="00C30154">
        <w:t xml:space="preserve">, where </w:t>
      </w:r>
      <m:oMath>
        <m:sSub>
          <m:sSubPr>
            <m:ctrlPr>
              <w:rPr>
                <w:rFonts w:ascii="Cambria Math" w:hAnsi="Cambria Math"/>
              </w:rPr>
            </m:ctrlPr>
          </m:sSubPr>
          <m:e>
            <m:r>
              <m:rPr>
                <m:sty m:val="bi"/>
              </m:rPr>
              <w:rPr>
                <w:rFonts w:ascii="Cambria Math" w:hAnsi="Cambria Math"/>
              </w:rPr>
              <m:t>β</m:t>
            </m:r>
          </m:e>
          <m:sub>
            <m:r>
              <w:rPr>
                <w:rFonts w:ascii="Cambria Math" w:hAnsi="Cambria Math"/>
              </w:rPr>
              <m:t>q</m:t>
            </m:r>
          </m:sub>
        </m:sSub>
      </m:oMath>
      <w:r w:rsidRPr="00C30154">
        <w:t xml:space="preserve"> is a vector of parameters to be estimated specific to road user group </w:t>
      </w:r>
      <m:oMath>
        <m:r>
          <w:rPr>
            <w:rFonts w:ascii="Cambria Math" w:hAnsi="Cambria Math"/>
          </w:rPr>
          <m:t>q</m:t>
        </m:r>
      </m:oMath>
      <w:r w:rsidRPr="00C30154">
        <w:t xml:space="preserve">.  </w:t>
      </w:r>
    </w:p>
    <w:p w14:paraId="24A729C4" w14:textId="5CAC972E" w:rsidR="00754BA5" w:rsidRDefault="00754BA5" w:rsidP="00754BA5">
      <w:pPr>
        <w:ind w:firstLine="720"/>
        <w:rPr>
          <w:rFonts w:eastAsia="Times New Roman"/>
        </w:rPr>
      </w:pPr>
      <w:r w:rsidRPr="004B1D73">
        <w:rPr>
          <w:rFonts w:eastAsia="Times New Roman"/>
        </w:rPr>
        <w:t xml:space="preserve">The correlation or joint </w:t>
      </w:r>
      <w:r w:rsidR="00274297" w:rsidRPr="004B1D73">
        <w:rPr>
          <w:rFonts w:eastAsia="Times New Roman"/>
        </w:rPr>
        <w:t>behavior</w:t>
      </w:r>
      <w:r w:rsidRPr="004B1D73">
        <w:rPr>
          <w:rFonts w:eastAsia="Times New Roman"/>
        </w:rPr>
        <w:t xml:space="preserve"> of random variables</w:t>
      </w:r>
      <w:r>
        <w:rPr>
          <w:rFonts w:eastAsia="Times New Roman"/>
        </w:rPr>
        <w:t xml:space="preserve"> </w:t>
      </w:r>
      <m:oMath>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1i</m:t>
            </m:r>
          </m:sub>
        </m:sSub>
      </m:oMath>
      <w:r>
        <w:rPr>
          <w:rFonts w:eastAsia="Times New Roman"/>
        </w:rPr>
        <w:t>,</w:t>
      </w:r>
      <w:r w:rsidRPr="004B1D73">
        <w:rPr>
          <w:rFonts w:eastAsia="Times New Roman"/>
        </w:rPr>
        <w:t xml:space="preserve"> </w:t>
      </w:r>
      <m:oMath>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2i</m:t>
            </m:r>
          </m:sub>
        </m:sSub>
      </m:oMath>
      <w:r>
        <w:rPr>
          <w:rFonts w:eastAsia="Times New Roman"/>
        </w:rPr>
        <w:t>,…</w:t>
      </w:r>
      <m:oMath>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Mi</m:t>
            </m:r>
          </m:sub>
        </m:sSub>
      </m:oMath>
      <w:r>
        <w:rPr>
          <w:rFonts w:eastAsia="Times New Roman"/>
        </w:rPr>
        <w:t xml:space="preserve"> </w:t>
      </w:r>
      <w:r w:rsidRPr="004B1D73">
        <w:rPr>
          <w:rFonts w:eastAsia="Times New Roman"/>
        </w:rPr>
        <w:t xml:space="preserve">are explored in the </w:t>
      </w:r>
      <w:r w:rsidR="00825AA0">
        <w:rPr>
          <w:rFonts w:eastAsia="Times New Roman"/>
        </w:rPr>
        <w:t>current study by using a copula-</w:t>
      </w:r>
      <w:r w:rsidRPr="004B1D73">
        <w:rPr>
          <w:rFonts w:eastAsia="Times New Roman"/>
        </w:rPr>
        <w:t xml:space="preserve">based approach. A copula is a mathematical device that identifies dependency among random </w:t>
      </w:r>
      <w:r w:rsidRPr="00C30154">
        <w:rPr>
          <w:rFonts w:eastAsia="Times New Roman"/>
        </w:rPr>
        <w:t>variables</w:t>
      </w:r>
      <w:r w:rsidRPr="004B1D73">
        <w:rPr>
          <w:rFonts w:eastAsia="Times New Roman"/>
        </w:rPr>
        <w:t xml:space="preserve"> with pre-specified marginal distribution (</w:t>
      </w:r>
      <w:r>
        <w:rPr>
          <w:rFonts w:eastAsia="Times New Roman"/>
        </w:rPr>
        <w:fldChar w:fldCharType="begin"/>
      </w:r>
      <w:r w:rsidR="007971BA">
        <w:rPr>
          <w:rFonts w:eastAsia="Times New Roman"/>
        </w:rPr>
        <w:instrText xml:space="preserve"> ADDIN EN.CITE &lt;EndNote&gt;&lt;Cite&gt;&lt;Author&gt;Bhat&lt;/Author&gt;&lt;Year&gt;2009&lt;/Year&gt;&lt;RecNum&gt;1&lt;/RecNum&gt;&lt;DisplayText&gt;(&lt;style face="italic"&gt;22&lt;/style&gt;)&lt;/DisplayText&gt;&lt;record&gt;&lt;rec-number&gt;1&lt;/rec-number&gt;&lt;foreign-keys&gt;&lt;key app="EN" db-id="pdrs0xddlv9stke9fvk55920z5sfpdsretfe" timestamp="1500180582"&gt;1&lt;/key&gt;&lt;/foreign-keys&gt;&lt;ref-type name="Journal Article"&gt;17&lt;/ref-type&gt;&lt;contributors&gt;&lt;authors&gt;&lt;author&gt;Bhat, Chandra R&lt;/author&gt;&lt;author&gt;Eluru, Naveen&lt;/author&gt;&lt;/authors&gt;&lt;/contributors&gt;&lt;titles&gt;&lt;title&gt;A copula-based approach to accommodate residential self-selection effects in travel behavior modeling&lt;/title&gt;&lt;secondary-title&gt;Transportation Research Part B: Methodological&lt;/secondary-title&gt;&lt;/titles&gt;&lt;periodical&gt;&lt;full-title&gt;Transportation Research Part B: Methodological&lt;/full-title&gt;&lt;/periodical&gt;&lt;pages&gt;749-765&lt;/pages&gt;&lt;volume&gt;43&lt;/volume&gt;&lt;number&gt;7&lt;/number&gt;&lt;dates&gt;&lt;year&gt;2009&lt;/year&gt;&lt;/dates&gt;&lt;isbn&gt;0191-2615&lt;/isbn&gt;&lt;urls&gt;&lt;/urls&gt;&lt;/record&gt;&lt;/Cite&gt;&lt;/EndNote&gt;</w:instrText>
      </w:r>
      <w:r>
        <w:rPr>
          <w:rFonts w:eastAsia="Times New Roman"/>
        </w:rPr>
        <w:fldChar w:fldCharType="separate"/>
      </w:r>
      <w:r w:rsidR="007971BA">
        <w:rPr>
          <w:rFonts w:eastAsia="Times New Roman"/>
          <w:noProof/>
        </w:rPr>
        <w:t>(</w:t>
      </w:r>
      <w:r w:rsidR="007971BA" w:rsidRPr="007971BA">
        <w:rPr>
          <w:rFonts w:eastAsia="Times New Roman"/>
          <w:i/>
          <w:noProof/>
        </w:rPr>
        <w:t>22</w:t>
      </w:r>
      <w:r w:rsidR="007971BA">
        <w:rPr>
          <w:rFonts w:eastAsia="Times New Roman"/>
          <w:noProof/>
        </w:rPr>
        <w:t>)</w:t>
      </w:r>
      <w:r>
        <w:rPr>
          <w:rFonts w:eastAsia="Times New Roman"/>
        </w:rPr>
        <w:fldChar w:fldCharType="end"/>
      </w:r>
      <w:r>
        <w:rPr>
          <w:rFonts w:eastAsia="Times New Roman"/>
        </w:rPr>
        <w:t xml:space="preserve"> </w:t>
      </w:r>
      <w:r>
        <w:rPr>
          <w:rFonts w:eastAsia="Times New Roman"/>
        </w:rPr>
        <w:fldChar w:fldCharType="begin"/>
      </w:r>
      <w:r w:rsidR="007971BA">
        <w:rPr>
          <w:rFonts w:eastAsia="Times New Roman"/>
        </w:rPr>
        <w:instrText xml:space="preserve"> ADDIN EN.CITE &lt;EndNote&gt;&lt;Cite&gt;&lt;Author&gt;Trivedi&lt;/Author&gt;&lt;Year&gt;2007&lt;/Year&gt;&lt;RecNum&gt;2&lt;/RecNum&gt;&lt;DisplayText&gt;(&lt;style face="italic"&gt;29&lt;/style&gt;)&lt;/DisplayText&gt;&lt;record&gt;&lt;rec-number&gt;2&lt;/rec-number&gt;&lt;foreign-keys&gt;&lt;key app="EN" db-id="pdrs0xddlv9stke9fvk55920z5sfpdsretfe" timestamp="1500180704"&gt;2&lt;/key&gt;&lt;/foreign-keys&gt;&lt;ref-type name="Journal Article"&gt;17&lt;/ref-type&gt;&lt;contributors&gt;&lt;authors&gt;&lt;author&gt;Trivedi, Pravin K&lt;/author&gt;&lt;author&gt;Zimmer, David M&lt;/author&gt;&lt;/authors&gt;&lt;/contributors&gt;&lt;titles&gt;&lt;title&gt;Copula modeling: an introduction for practitioners&lt;/title&gt;&lt;secondary-title&gt;Foundations and Trends® in Econometrics&lt;/secondary-title&gt;&lt;/titles&gt;&lt;periodical&gt;&lt;full-title&gt;Foundations and Trends® in Econometrics&lt;/full-title&gt;&lt;/periodical&gt;&lt;pages&gt;1-111&lt;/pages&gt;&lt;volume&gt;1&lt;/volume&gt;&lt;number&gt;1&lt;/number&gt;&lt;dates&gt;&lt;year&gt;2007&lt;/year&gt;&lt;/dates&gt;&lt;isbn&gt;1551-3076&lt;/isbn&gt;&lt;urls&gt;&lt;/urls&gt;&lt;/record&gt;&lt;/Cite&gt;&lt;/EndNote&gt;</w:instrText>
      </w:r>
      <w:r>
        <w:rPr>
          <w:rFonts w:eastAsia="Times New Roman"/>
        </w:rPr>
        <w:fldChar w:fldCharType="separate"/>
      </w:r>
      <w:r w:rsidR="007971BA">
        <w:rPr>
          <w:rFonts w:eastAsia="Times New Roman"/>
          <w:noProof/>
        </w:rPr>
        <w:t>(</w:t>
      </w:r>
      <w:r w:rsidR="007971BA" w:rsidRPr="007971BA">
        <w:rPr>
          <w:rFonts w:eastAsia="Times New Roman"/>
          <w:i/>
          <w:noProof/>
        </w:rPr>
        <w:t>29</w:t>
      </w:r>
      <w:r w:rsidR="007971BA">
        <w:rPr>
          <w:rFonts w:eastAsia="Times New Roman"/>
          <w:noProof/>
        </w:rPr>
        <w:t>)</w:t>
      </w:r>
      <w:r>
        <w:rPr>
          <w:rFonts w:eastAsia="Times New Roman"/>
        </w:rPr>
        <w:fldChar w:fldCharType="end"/>
      </w:r>
      <w:r>
        <w:rPr>
          <w:rFonts w:eastAsia="Times New Roman"/>
        </w:rPr>
        <w:t xml:space="preserve"> </w:t>
      </w:r>
      <w:r w:rsidRPr="004B1D73">
        <w:rPr>
          <w:rFonts w:eastAsia="Times New Roman"/>
        </w:rPr>
        <w:t xml:space="preserve">provide a detailed description of the copula approach). In constructing the copula dependency, let us assume that </w:t>
      </w:r>
      <m:oMath>
        <m:sSub>
          <m:sSubPr>
            <m:ctrlPr>
              <w:rPr>
                <w:rFonts w:ascii="Cambria Math" w:eastAsia="Times New Roman" w:hAnsi="Cambria Math"/>
                <w:i/>
              </w:rPr>
            </m:ctrlPr>
          </m:sSubPr>
          <m:e>
            <m:r>
              <w:rPr>
                <w:rFonts w:ascii="Cambria Math" w:eastAsia="Times New Roman"/>
              </w:rPr>
              <m:t>Λ</m:t>
            </m:r>
          </m:e>
          <m:sub>
            <m:r>
              <w:rPr>
                <w:rFonts w:ascii="Cambria Math" w:eastAsia="Times New Roman" w:hAnsi="Cambria Math"/>
              </w:rPr>
              <m:t>1</m:t>
            </m:r>
          </m:sub>
        </m:sSub>
        <m:d>
          <m:dPr>
            <m:ctrlPr>
              <w:rPr>
                <w:rFonts w:ascii="Cambria Math" w:eastAsia="Times New Roman" w:hAnsi="Cambria Math"/>
                <w:i/>
              </w:rPr>
            </m:ctrlPr>
          </m:dPr>
          <m:e>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1i</m:t>
                </m:r>
              </m:sub>
            </m:sSub>
          </m:e>
        </m:d>
      </m:oMath>
      <w:r>
        <w:rPr>
          <w:rFonts w:eastAsia="Times New Roman"/>
        </w:rPr>
        <w:t>,</w:t>
      </w:r>
      <w:r w:rsidRPr="004B1D73">
        <w:rPr>
          <w:rFonts w:eastAsia="Times New Roman"/>
        </w:rPr>
        <w:t xml:space="preserve"> </w:t>
      </w:r>
      <m:oMath>
        <m:sSub>
          <m:sSubPr>
            <m:ctrlPr>
              <w:rPr>
                <w:rFonts w:ascii="Cambria Math" w:eastAsia="Times New Roman" w:hAnsi="Cambria Math"/>
                <w:i/>
              </w:rPr>
            </m:ctrlPr>
          </m:sSubPr>
          <m:e>
            <m:r>
              <w:rPr>
                <w:rFonts w:ascii="Cambria Math" w:eastAsia="Times New Roman"/>
              </w:rPr>
              <m:t>Λ</m:t>
            </m:r>
          </m:e>
          <m:sub>
            <m:r>
              <w:rPr>
                <w:rFonts w:ascii="Cambria Math" w:eastAsia="Times New Roman" w:hAnsi="Cambria Math"/>
              </w:rPr>
              <m:t>2</m:t>
            </m:r>
          </m:sub>
        </m:sSub>
        <m:d>
          <m:dPr>
            <m:ctrlPr>
              <w:rPr>
                <w:rFonts w:ascii="Cambria Math" w:eastAsia="Times New Roman" w:hAnsi="Cambria Math"/>
                <w:i/>
              </w:rPr>
            </m:ctrlPr>
          </m:dPr>
          <m:e>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2i</m:t>
                </m:r>
              </m:sub>
            </m:sSub>
          </m:e>
        </m:d>
      </m:oMath>
      <w:r w:rsidRPr="004B1D73">
        <w:rPr>
          <w:rFonts w:eastAsia="Times New Roman"/>
        </w:rPr>
        <w:t xml:space="preserve"> </w:t>
      </w:r>
      <w:r>
        <w:rPr>
          <w:rFonts w:eastAsia="Times New Roman"/>
        </w:rPr>
        <w:t>…</w:t>
      </w:r>
      <w:r w:rsidRPr="004B1D73">
        <w:rPr>
          <w:rFonts w:eastAsia="Times New Roman"/>
        </w:rPr>
        <w:t xml:space="preserve"> </w:t>
      </w:r>
      <m:oMath>
        <m:sSub>
          <m:sSubPr>
            <m:ctrlPr>
              <w:rPr>
                <w:rFonts w:ascii="Cambria Math" w:eastAsia="Times New Roman" w:hAnsi="Cambria Math"/>
                <w:i/>
              </w:rPr>
            </m:ctrlPr>
          </m:sSubPr>
          <m:e>
            <m:r>
              <w:rPr>
                <w:rFonts w:ascii="Cambria Math" w:eastAsia="Times New Roman"/>
              </w:rPr>
              <m:t>Λ</m:t>
            </m:r>
          </m:e>
          <m:sub>
            <m:r>
              <w:rPr>
                <w:rFonts w:ascii="Cambria Math" w:eastAsia="Times New Roman" w:hAnsi="Cambria Math"/>
              </w:rPr>
              <m:t>M</m:t>
            </m:r>
          </m:sub>
        </m:sSub>
        <m:d>
          <m:dPr>
            <m:ctrlPr>
              <w:rPr>
                <w:rFonts w:ascii="Cambria Math" w:eastAsia="Times New Roman" w:hAnsi="Cambria Math"/>
                <w:i/>
              </w:rPr>
            </m:ctrlPr>
          </m:dPr>
          <m:e>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Mi</m:t>
                </m:r>
              </m:sub>
            </m:sSub>
          </m:e>
        </m:d>
      </m:oMath>
      <w:r>
        <w:rPr>
          <w:rFonts w:eastAsia="Times New Roman"/>
        </w:rPr>
        <w:t xml:space="preserve"> </w:t>
      </w:r>
      <w:r w:rsidRPr="004B1D73">
        <w:rPr>
          <w:rFonts w:eastAsia="Times New Roman"/>
        </w:rPr>
        <w:t>are the marginal distribution functions of the random variables</w:t>
      </w:r>
      <w:r w:rsidR="00274297">
        <w:rPr>
          <w:rFonts w:eastAsia="Times New Roman"/>
        </w:rPr>
        <w:t xml:space="preserve"> </w:t>
      </w:r>
      <m:oMath>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1i</m:t>
            </m:r>
          </m:sub>
        </m:sSub>
      </m:oMath>
      <w:r>
        <w:rPr>
          <w:rFonts w:eastAsia="Times New Roman"/>
        </w:rPr>
        <w:t>,</w:t>
      </w:r>
      <w:r w:rsidRPr="004B1D73">
        <w:rPr>
          <w:rFonts w:eastAsia="Times New Roman"/>
        </w:rPr>
        <w:t xml:space="preserve"> </w:t>
      </w:r>
      <m:oMath>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2i</m:t>
            </m:r>
          </m:sub>
        </m:sSub>
      </m:oMath>
      <w:r>
        <w:rPr>
          <w:rFonts w:eastAsia="Times New Roman"/>
        </w:rPr>
        <w:t>,…</w:t>
      </w:r>
      <m:oMath>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Mi</m:t>
            </m:r>
          </m:sub>
        </m:sSub>
      </m:oMath>
      <w:r w:rsidRPr="004B1D73">
        <w:rPr>
          <w:rFonts w:eastAsia="Times New Roman"/>
        </w:rPr>
        <w:t xml:space="preserve">, respectively; and </w:t>
      </w:r>
      <m:oMath>
        <m:sSub>
          <m:sSubPr>
            <m:ctrlPr>
              <w:rPr>
                <w:rFonts w:ascii="Cambria Math" w:eastAsia="Times New Roman" w:hAnsi="Cambria Math"/>
                <w:i/>
              </w:rPr>
            </m:ctrlPr>
          </m:sSubPr>
          <m:e>
            <m:r>
              <w:rPr>
                <w:rFonts w:ascii="Cambria Math" w:eastAsia="Times New Roman"/>
              </w:rPr>
              <m:t>Λ</m:t>
            </m:r>
          </m:e>
          <m:sub>
            <m:r>
              <w:rPr>
                <w:rFonts w:ascii="Cambria Math" w:eastAsia="Times New Roman" w:hAnsi="Cambria Math"/>
              </w:rPr>
              <m:t>12…M</m:t>
            </m:r>
          </m:sub>
        </m:sSub>
        <m:d>
          <m:dPr>
            <m:ctrlPr>
              <w:rPr>
                <w:rFonts w:ascii="Cambria Math" w:eastAsia="Times New Roman" w:hAnsi="Cambria Math"/>
                <w:i/>
              </w:rPr>
            </m:ctrlPr>
          </m:dPr>
          <m:e>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1i</m:t>
                </m:r>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2i</m:t>
                </m:r>
              </m:sub>
            </m:sSub>
            <m:r>
              <w:rPr>
                <w:rFonts w:ascii="Cambria Math" w:eastAsia="Calibri" w:hAnsi="Cambria Math"/>
              </w:rPr>
              <m:t>, …</m:t>
            </m:r>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Mi</m:t>
                </m:r>
              </m:sub>
            </m:sSub>
          </m:e>
        </m:d>
      </m:oMath>
      <w:r w:rsidRPr="004B1D73">
        <w:rPr>
          <w:rFonts w:eastAsia="Times New Roman"/>
        </w:rPr>
        <w:t xml:space="preserve"> is the </w:t>
      </w:r>
      <w:r w:rsidRPr="00B97CF0">
        <w:rPr>
          <w:rFonts w:eastAsia="Times New Roman"/>
          <w:i/>
        </w:rPr>
        <w:t xml:space="preserve">M </w:t>
      </w:r>
      <w:r w:rsidRPr="00B97CF0">
        <w:rPr>
          <w:rFonts w:eastAsia="Times New Roman"/>
        </w:rPr>
        <w:t>variate</w:t>
      </w:r>
      <w:r>
        <w:rPr>
          <w:rFonts w:eastAsia="Times New Roman"/>
        </w:rPr>
        <w:t xml:space="preserve"> </w:t>
      </w:r>
      <w:r w:rsidRPr="004B1D73">
        <w:rPr>
          <w:rFonts w:eastAsia="Times New Roman"/>
        </w:rPr>
        <w:t>joint distribution with corresponding marginal distribution</w:t>
      </w:r>
      <w:r>
        <w:rPr>
          <w:rFonts w:eastAsia="Times New Roman"/>
        </w:rPr>
        <w:t>s</w:t>
      </w:r>
      <w:r w:rsidRPr="004B1D73">
        <w:rPr>
          <w:rFonts w:eastAsia="Times New Roman"/>
        </w:rPr>
        <w:t xml:space="preserve">. Subsequently, the </w:t>
      </w:r>
      <w:r w:rsidRPr="005B6B34">
        <w:rPr>
          <w:rFonts w:eastAsia="Times New Roman"/>
          <w:i/>
        </w:rPr>
        <w:t>M</w:t>
      </w:r>
      <w:r>
        <w:rPr>
          <w:rFonts w:eastAsia="Times New Roman"/>
        </w:rPr>
        <w:t xml:space="preserve"> variate</w:t>
      </w:r>
      <w:r w:rsidRPr="004B1D73">
        <w:rPr>
          <w:rFonts w:eastAsia="Times New Roman"/>
        </w:rPr>
        <w:t xml:space="preserve"> distribution </w:t>
      </w:r>
      <m:oMath>
        <m:sSub>
          <m:sSubPr>
            <m:ctrlPr>
              <w:rPr>
                <w:rFonts w:ascii="Cambria Math" w:eastAsia="Times New Roman" w:hAnsi="Cambria Math"/>
                <w:i/>
              </w:rPr>
            </m:ctrlPr>
          </m:sSubPr>
          <m:e>
            <m:r>
              <w:rPr>
                <w:rFonts w:ascii="Cambria Math" w:eastAsia="Times New Roman"/>
              </w:rPr>
              <m:t>Λ</m:t>
            </m:r>
          </m:e>
          <m:sub>
            <m:r>
              <w:rPr>
                <w:rFonts w:ascii="Cambria Math" w:eastAsia="Times New Roman" w:hAnsi="Cambria Math"/>
              </w:rPr>
              <m:t>12…M</m:t>
            </m:r>
          </m:sub>
        </m:sSub>
        <m:d>
          <m:dPr>
            <m:ctrlPr>
              <w:rPr>
                <w:rFonts w:ascii="Cambria Math" w:eastAsia="Times New Roman" w:hAnsi="Cambria Math"/>
                <w:i/>
              </w:rPr>
            </m:ctrlPr>
          </m:dPr>
          <m:e>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1i</m:t>
                </m:r>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2i</m:t>
                </m:r>
              </m:sub>
            </m:sSub>
            <m:r>
              <w:rPr>
                <w:rFonts w:ascii="Cambria Math" w:eastAsia="Calibri" w:hAnsi="Cambria Math"/>
              </w:rPr>
              <m:t>, …</m:t>
            </m:r>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Mi</m:t>
                </m:r>
              </m:sub>
            </m:sSub>
          </m:e>
        </m:d>
      </m:oMath>
      <w:r w:rsidRPr="004B1D73">
        <w:rPr>
          <w:rFonts w:eastAsia="Times New Roman"/>
        </w:rPr>
        <w:t xml:space="preserve"> can be generated as a joint cumulative probability distribution of uniform [0, 1] marginal variables </w:t>
      </w:r>
      <m:oMath>
        <m:sSub>
          <m:sSubPr>
            <m:ctrlPr>
              <w:rPr>
                <w:rFonts w:ascii="Cambria Math" w:eastAsia="Times New Roman" w:hAnsi="Cambria Math"/>
                <w:i/>
                <w:noProof/>
              </w:rPr>
            </m:ctrlPr>
          </m:sSubPr>
          <m:e>
            <m:r>
              <w:rPr>
                <w:rFonts w:ascii="Cambria Math" w:eastAsia="Times New Roman" w:hAnsi="Cambria Math"/>
                <w:noProof/>
              </w:rPr>
              <m:t>U</m:t>
            </m:r>
          </m:e>
          <m:sub>
            <m:r>
              <w:rPr>
                <w:rFonts w:ascii="Cambria Math" w:eastAsia="Times New Roman" w:hAnsi="Cambria Math"/>
                <w:noProof/>
              </w:rPr>
              <m:t>1</m:t>
            </m:r>
          </m:sub>
        </m:sSub>
      </m:oMath>
      <w:r>
        <w:rPr>
          <w:rFonts w:eastAsia="Times New Roman"/>
        </w:rPr>
        <w:t xml:space="preserve">, </w:t>
      </w:r>
      <m:oMath>
        <m:sSub>
          <m:sSubPr>
            <m:ctrlPr>
              <w:rPr>
                <w:rFonts w:ascii="Cambria Math" w:eastAsia="Times New Roman" w:hAnsi="Cambria Math"/>
                <w:i/>
                <w:noProof/>
              </w:rPr>
            </m:ctrlPr>
          </m:sSubPr>
          <m:e>
            <m:r>
              <w:rPr>
                <w:rFonts w:ascii="Cambria Math" w:eastAsia="Times New Roman" w:hAnsi="Cambria Math"/>
                <w:noProof/>
              </w:rPr>
              <m:t>U</m:t>
            </m:r>
          </m:e>
          <m:sub>
            <m:r>
              <w:rPr>
                <w:rFonts w:ascii="Cambria Math" w:eastAsia="Times New Roman" w:hAnsi="Cambria Math"/>
                <w:noProof/>
              </w:rPr>
              <m:t>2</m:t>
            </m:r>
          </m:sub>
        </m:sSub>
      </m:oMath>
      <w:r w:rsidRPr="004B1D73">
        <w:rPr>
          <w:rFonts w:eastAsia="Times New Roman"/>
        </w:rPr>
        <w:t xml:space="preserve"> </w:t>
      </w:r>
      <w:r>
        <w:rPr>
          <w:rFonts w:eastAsia="Times New Roman"/>
        </w:rPr>
        <w:t xml:space="preserve">... </w:t>
      </w:r>
      <m:oMath>
        <m:sSub>
          <m:sSubPr>
            <m:ctrlPr>
              <w:rPr>
                <w:rFonts w:ascii="Cambria Math" w:eastAsia="Times New Roman" w:hAnsi="Cambria Math"/>
                <w:i/>
                <w:noProof/>
              </w:rPr>
            </m:ctrlPr>
          </m:sSubPr>
          <m:e>
            <m:r>
              <w:rPr>
                <w:rFonts w:ascii="Cambria Math" w:eastAsia="Times New Roman" w:hAnsi="Cambria Math"/>
                <w:noProof/>
              </w:rPr>
              <m:t>U</m:t>
            </m:r>
          </m:e>
          <m:sub>
            <m:r>
              <w:rPr>
                <w:rFonts w:ascii="Cambria Math" w:eastAsia="Times New Roman" w:hAnsi="Cambria Math"/>
                <w:noProof/>
              </w:rPr>
              <m:t>M</m:t>
            </m:r>
          </m:sub>
        </m:sSub>
      </m:oMath>
      <w:r>
        <w:rPr>
          <w:rFonts w:eastAsia="Times New Roman"/>
        </w:rPr>
        <w:t xml:space="preserve"> </w:t>
      </w:r>
      <w:r w:rsidRPr="004B1D73">
        <w:rPr>
          <w:rFonts w:eastAsia="Times New Roman"/>
        </w:rPr>
        <w:t>as below:</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754BA5" w:rsidRPr="004B1D73" w14:paraId="051ADC90" w14:textId="77777777" w:rsidTr="00510510">
        <w:tc>
          <w:tcPr>
            <w:tcW w:w="4250" w:type="pct"/>
            <w:vAlign w:val="center"/>
          </w:tcPr>
          <w:p w14:paraId="3BFA126E" w14:textId="77777777" w:rsidR="00754BA5" w:rsidRPr="004B1D73" w:rsidRDefault="00AE326C" w:rsidP="00510510">
            <w:pPr>
              <w:spacing w:before="360" w:after="200"/>
              <w:rPr>
                <w:rFonts w:eastAsia="Times New Roman"/>
              </w:rPr>
            </w:pPr>
            <m:oMathPara>
              <m:oMathParaPr>
                <m:jc m:val="left"/>
              </m:oMathParaPr>
              <m:oMath>
                <m:sSub>
                  <m:sSubPr>
                    <m:ctrlPr>
                      <w:rPr>
                        <w:rFonts w:ascii="Cambria Math" w:eastAsia="Times New Roman" w:hAnsi="Cambria Math"/>
                        <w:i/>
                      </w:rPr>
                    </m:ctrlPr>
                  </m:sSubPr>
                  <m:e>
                    <m:r>
                      <w:rPr>
                        <w:rFonts w:ascii="Cambria Math" w:eastAsia="Times New Roman"/>
                      </w:rPr>
                      <m:t>Λ</m:t>
                    </m:r>
                  </m:e>
                  <m:sub>
                    <m:r>
                      <w:rPr>
                        <w:rFonts w:ascii="Cambria Math" w:eastAsia="Times New Roman" w:hAnsi="Cambria Math"/>
                      </w:rPr>
                      <m:t>12…M</m:t>
                    </m:r>
                  </m:sub>
                </m:sSub>
                <m:d>
                  <m:dPr>
                    <m:ctrlPr>
                      <w:rPr>
                        <w:rFonts w:ascii="Cambria Math" w:eastAsia="Times New Roman" w:hAnsi="Cambria Math"/>
                        <w:i/>
                      </w:rPr>
                    </m:ctrlPr>
                  </m:dPr>
                  <m:e>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1i</m:t>
                        </m:r>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2i</m:t>
                        </m:r>
                      </m:sub>
                    </m:sSub>
                    <m:r>
                      <w:rPr>
                        <w:rFonts w:ascii="Cambria Math" w:eastAsia="Calibri" w:hAnsi="Cambria Math"/>
                      </w:rPr>
                      <m:t>, …</m:t>
                    </m:r>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Mi</m:t>
                        </m:r>
                      </m:sub>
                    </m:sSub>
                  </m:e>
                </m:d>
                <m:r>
                  <w:rPr>
                    <w:rFonts w:ascii="Cambria Math" w:eastAsia="Times New Roman" w:hAnsi="Cambria Math"/>
                  </w:rPr>
                  <m:t>=</m:t>
                </m:r>
                <m:func>
                  <m:funcPr>
                    <m:ctrlPr>
                      <w:rPr>
                        <w:rFonts w:ascii="Cambria Math" w:eastAsia="Times New Roman" w:hAnsi="Cambria Math"/>
                        <w:i/>
                      </w:rPr>
                    </m:ctrlPr>
                  </m:funcPr>
                  <m:fName>
                    <m:r>
                      <w:rPr>
                        <w:rFonts w:ascii="Cambria Math" w:eastAsia="Times New Roman" w:hAnsi="Cambria Math"/>
                      </w:rPr>
                      <m:t>Pr(</m:t>
                    </m:r>
                  </m:fName>
                  <m:e>
                    <m:sSub>
                      <m:sSubPr>
                        <m:ctrlPr>
                          <w:rPr>
                            <w:rFonts w:ascii="Cambria Math" w:eastAsia="Times New Roman" w:hAnsi="Cambria Math"/>
                            <w:i/>
                            <w:noProof/>
                          </w:rPr>
                        </m:ctrlPr>
                      </m:sSubPr>
                      <m:e>
                        <m:r>
                          <w:rPr>
                            <w:rFonts w:ascii="Cambria Math" w:eastAsia="Times New Roman" w:hAnsi="Cambria Math"/>
                            <w:noProof/>
                          </w:rPr>
                          <m:t>U</m:t>
                        </m:r>
                      </m:e>
                      <m:sub>
                        <m:r>
                          <w:rPr>
                            <w:rFonts w:ascii="Cambria Math" w:eastAsia="Times New Roman" w:hAnsi="Cambria Math"/>
                            <w:noProof/>
                          </w:rPr>
                          <m:t>1</m:t>
                        </m:r>
                      </m:sub>
                    </m:sSub>
                  </m:e>
                </m:func>
                <m:r>
                  <w:rPr>
                    <w:rFonts w:ascii="Cambria Math" w:eastAsia="Times New Roman" w:hAnsi="Cambria Math"/>
                  </w:rPr>
                  <m:t>≤</m:t>
                </m:r>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1i</m:t>
                    </m:r>
                  </m:sub>
                </m:sSub>
                <m:r>
                  <w:rPr>
                    <w:rFonts w:ascii="Cambria Math" w:eastAsia="Times New Roman" w:hAnsi="Cambria Math"/>
                  </w:rPr>
                  <m:t>,</m:t>
                </m:r>
                <m:sSub>
                  <m:sSubPr>
                    <m:ctrlPr>
                      <w:rPr>
                        <w:rFonts w:ascii="Cambria Math" w:eastAsia="Times New Roman" w:hAnsi="Cambria Math"/>
                        <w:i/>
                        <w:noProof/>
                      </w:rPr>
                    </m:ctrlPr>
                  </m:sSubPr>
                  <m:e>
                    <m:r>
                      <w:rPr>
                        <w:rFonts w:ascii="Cambria Math" w:eastAsia="Times New Roman" w:hAnsi="Cambria Math"/>
                        <w:noProof/>
                      </w:rPr>
                      <m:t xml:space="preserve"> U</m:t>
                    </m:r>
                  </m:e>
                  <m:sub>
                    <m:r>
                      <w:rPr>
                        <w:rFonts w:ascii="Cambria Math" w:eastAsia="Times New Roman" w:hAnsi="Cambria Math"/>
                        <w:noProof/>
                      </w:rPr>
                      <m:t>2</m:t>
                    </m:r>
                  </m:sub>
                </m:sSub>
                <m:r>
                  <w:rPr>
                    <w:rFonts w:ascii="Cambria Math" w:eastAsia="Times New Roman" w:hAnsi="Cambria Math"/>
                  </w:rPr>
                  <m:t>≤</m:t>
                </m:r>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2i</m:t>
                    </m:r>
                  </m:sub>
                </m:sSub>
                <m:r>
                  <w:rPr>
                    <w:rFonts w:ascii="Cambria Math" w:eastAsia="Times New Roman" w:hAnsi="Cambria Math"/>
                  </w:rPr>
                  <m:t>…</m:t>
                </m:r>
                <m:sSub>
                  <m:sSubPr>
                    <m:ctrlPr>
                      <w:rPr>
                        <w:rFonts w:ascii="Cambria Math" w:eastAsia="Times New Roman" w:hAnsi="Cambria Math"/>
                        <w:i/>
                        <w:noProof/>
                      </w:rPr>
                    </m:ctrlPr>
                  </m:sSubPr>
                  <m:e>
                    <m:r>
                      <w:rPr>
                        <w:rFonts w:ascii="Cambria Math" w:eastAsia="Times New Roman" w:hAnsi="Cambria Math"/>
                        <w:noProof/>
                      </w:rPr>
                      <m:t xml:space="preserve"> ,U</m:t>
                    </m:r>
                  </m:e>
                  <m:sub>
                    <m:r>
                      <w:rPr>
                        <w:rFonts w:ascii="Cambria Math" w:eastAsia="Times New Roman" w:hAnsi="Cambria Math"/>
                        <w:noProof/>
                      </w:rPr>
                      <m:t>M</m:t>
                    </m:r>
                  </m:sub>
                </m:sSub>
                <m:r>
                  <w:rPr>
                    <w:rFonts w:ascii="Cambria Math" w:eastAsia="Times New Roman" w:hAnsi="Cambria Math"/>
                  </w:rPr>
                  <m:t>≤</m:t>
                </m:r>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Mi</m:t>
                    </m:r>
                  </m:sub>
                </m:sSub>
                <m:r>
                  <w:rPr>
                    <w:rFonts w:ascii="Cambria Math" w:eastAsia="Times New Roman" w:hAnsi="Cambria Math"/>
                  </w:rPr>
                  <m:t>)</m:t>
                </m:r>
              </m:oMath>
            </m:oMathPara>
          </w:p>
          <w:p w14:paraId="03A1D1B8" w14:textId="77777777" w:rsidR="00754BA5" w:rsidRPr="004B1D73" w:rsidRDefault="00754BA5" w:rsidP="00510510">
            <w:pPr>
              <w:spacing w:before="200" w:after="200"/>
              <w:ind w:left="1276"/>
              <w:rPr>
                <w:rFonts w:eastAsia="Times New Roman"/>
              </w:rPr>
            </w:pPr>
            <m:oMath>
              <m:r>
                <w:rPr>
                  <w:rFonts w:ascii="Cambria Math" w:eastAsia="Times New Roman" w:hAnsi="Cambria Math"/>
                </w:rPr>
                <m:t>=Pr</m:t>
              </m:r>
              <m:d>
                <m:dPr>
                  <m:begChr m:val="["/>
                  <m:endChr m:val="]"/>
                  <m:ctrlPr>
                    <w:rPr>
                      <w:rFonts w:ascii="Cambria Math" w:eastAsia="Times New Roman" w:hAnsi="Cambria Math"/>
                      <w:i/>
                    </w:rPr>
                  </m:ctrlPr>
                </m:dPr>
                <m:e>
                  <m:sSubSup>
                    <m:sSubSupPr>
                      <m:ctrlPr>
                        <w:rPr>
                          <w:rFonts w:ascii="Cambria Math" w:eastAsia="Times New Roman" w:hAnsi="Cambria Math"/>
                          <w:i/>
                        </w:rPr>
                      </m:ctrlPr>
                    </m:sSubSupPr>
                    <m:e>
                      <m:r>
                        <w:rPr>
                          <w:rFonts w:ascii="Cambria Math" w:eastAsia="Times New Roman"/>
                        </w:rPr>
                        <m:t>Λ</m:t>
                      </m:r>
                    </m:e>
                    <m:sub>
                      <m:r>
                        <w:rPr>
                          <w:rFonts w:ascii="Cambria Math" w:eastAsia="Times New Roman" w:hAnsi="Cambria Math"/>
                        </w:rPr>
                        <m:t>1</m:t>
                      </m:r>
                    </m:sub>
                    <m:sup>
                      <m:r>
                        <w:rPr>
                          <w:rFonts w:ascii="Cambria Math" w:eastAsia="Times New Roman" w:hAnsi="Cambria Math"/>
                        </w:rPr>
                        <m:t>-1</m:t>
                      </m:r>
                    </m:sup>
                  </m:sSubSup>
                  <m:d>
                    <m:dPr>
                      <m:ctrlPr>
                        <w:rPr>
                          <w:rFonts w:ascii="Cambria Math" w:eastAsia="Times New Roman" w:hAnsi="Cambria Math"/>
                          <w:i/>
                        </w:rPr>
                      </m:ctrlPr>
                    </m:dPr>
                    <m:e>
                      <m:sSub>
                        <m:sSubPr>
                          <m:ctrlPr>
                            <w:rPr>
                              <w:rFonts w:ascii="Cambria Math" w:eastAsia="Times New Roman" w:hAnsi="Cambria Math"/>
                              <w:i/>
                              <w:noProof/>
                            </w:rPr>
                          </m:ctrlPr>
                        </m:sSubPr>
                        <m:e>
                          <m:r>
                            <w:rPr>
                              <w:rFonts w:ascii="Cambria Math" w:eastAsia="Times New Roman" w:hAnsi="Cambria Math"/>
                              <w:noProof/>
                            </w:rPr>
                            <m:t>U</m:t>
                          </m:r>
                        </m:e>
                        <m:sub>
                          <m:r>
                            <w:rPr>
                              <w:rFonts w:ascii="Cambria Math" w:eastAsia="Times New Roman" w:hAnsi="Cambria Math"/>
                              <w:noProof/>
                            </w:rPr>
                            <m:t>1</m:t>
                          </m:r>
                        </m:sub>
                      </m:sSub>
                    </m:e>
                  </m:d>
                  <m:r>
                    <w:rPr>
                      <w:rFonts w:ascii="Cambria Math" w:eastAsia="Times New Roman" w:hAnsi="Cambria Math"/>
                    </w:rPr>
                    <m:t>≤</m:t>
                  </m:r>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1i</m:t>
                      </m:r>
                    </m:sub>
                  </m:sSub>
                  <m:r>
                    <w:rPr>
                      <w:rFonts w:ascii="Cambria Math" w:eastAsia="Times New Roman" w:hAnsi="Cambria Math"/>
                    </w:rPr>
                    <m:t>,</m:t>
                  </m:r>
                  <m:sSubSup>
                    <m:sSubSupPr>
                      <m:ctrlPr>
                        <w:rPr>
                          <w:rFonts w:ascii="Cambria Math" w:eastAsia="Times New Roman" w:hAnsi="Cambria Math"/>
                          <w:i/>
                        </w:rPr>
                      </m:ctrlPr>
                    </m:sSubSupPr>
                    <m:e>
                      <m:r>
                        <w:rPr>
                          <w:rFonts w:ascii="Cambria Math" w:eastAsia="Times New Roman"/>
                        </w:rPr>
                        <m:t xml:space="preserve"> Λ</m:t>
                      </m:r>
                    </m:e>
                    <m:sub>
                      <m:r>
                        <w:rPr>
                          <w:rFonts w:ascii="Cambria Math" w:eastAsia="Times New Roman" w:hAnsi="Cambria Math"/>
                        </w:rPr>
                        <m:t>2</m:t>
                      </m:r>
                    </m:sub>
                    <m:sup>
                      <m:r>
                        <w:rPr>
                          <w:rFonts w:ascii="Cambria Math" w:eastAsia="Times New Roman" w:hAnsi="Cambria Math"/>
                        </w:rPr>
                        <m:t>-1</m:t>
                      </m:r>
                    </m:sup>
                  </m:sSubSup>
                  <m:d>
                    <m:dPr>
                      <m:ctrlPr>
                        <w:rPr>
                          <w:rFonts w:ascii="Cambria Math" w:eastAsia="Times New Roman" w:hAnsi="Cambria Math"/>
                          <w:i/>
                        </w:rPr>
                      </m:ctrlPr>
                    </m:dPr>
                    <m:e>
                      <m:sSub>
                        <m:sSubPr>
                          <m:ctrlPr>
                            <w:rPr>
                              <w:rFonts w:ascii="Cambria Math" w:eastAsia="Times New Roman" w:hAnsi="Cambria Math"/>
                              <w:i/>
                              <w:noProof/>
                            </w:rPr>
                          </m:ctrlPr>
                        </m:sSubPr>
                        <m:e>
                          <m:r>
                            <w:rPr>
                              <w:rFonts w:ascii="Cambria Math" w:eastAsia="Times New Roman" w:hAnsi="Cambria Math"/>
                              <w:noProof/>
                            </w:rPr>
                            <m:t>U</m:t>
                          </m:r>
                        </m:e>
                        <m:sub>
                          <m:r>
                            <w:rPr>
                              <w:rFonts w:ascii="Cambria Math" w:eastAsia="Times New Roman" w:hAnsi="Cambria Math"/>
                              <w:noProof/>
                            </w:rPr>
                            <m:t>2</m:t>
                          </m:r>
                        </m:sub>
                      </m:sSub>
                    </m:e>
                  </m:d>
                  <m:r>
                    <w:rPr>
                      <w:rFonts w:ascii="Cambria Math" w:eastAsia="Times New Roman" w:hAnsi="Cambria Math"/>
                    </w:rPr>
                    <m:t>≤</m:t>
                  </m:r>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2i</m:t>
                      </m:r>
                    </m:sub>
                  </m:sSub>
                  <m:r>
                    <w:rPr>
                      <w:rFonts w:ascii="Cambria Math" w:eastAsia="Times New Roman" w:hAnsi="Cambria Math"/>
                    </w:rPr>
                    <m:t xml:space="preserve">… </m:t>
                  </m:r>
                  <m:sSubSup>
                    <m:sSubSupPr>
                      <m:ctrlPr>
                        <w:rPr>
                          <w:rFonts w:ascii="Cambria Math" w:eastAsia="Times New Roman" w:hAnsi="Cambria Math"/>
                          <w:i/>
                        </w:rPr>
                      </m:ctrlPr>
                    </m:sSubSupPr>
                    <m:e>
                      <m:r>
                        <w:rPr>
                          <w:rFonts w:ascii="Cambria Math" w:eastAsia="Times New Roman"/>
                        </w:rPr>
                        <m:t xml:space="preserve"> ,Λ</m:t>
                      </m:r>
                    </m:e>
                    <m:sub>
                      <m:r>
                        <w:rPr>
                          <w:rFonts w:ascii="Cambria Math" w:eastAsia="Times New Roman" w:hAnsi="Cambria Math"/>
                        </w:rPr>
                        <m:t>M</m:t>
                      </m:r>
                    </m:sub>
                    <m:sup>
                      <m:r>
                        <w:rPr>
                          <w:rFonts w:ascii="Cambria Math" w:eastAsia="Times New Roman" w:hAnsi="Cambria Math"/>
                        </w:rPr>
                        <m:t>-1</m:t>
                      </m:r>
                    </m:sup>
                  </m:sSubSup>
                  <m:d>
                    <m:dPr>
                      <m:ctrlPr>
                        <w:rPr>
                          <w:rFonts w:ascii="Cambria Math" w:eastAsia="Times New Roman" w:hAnsi="Cambria Math"/>
                          <w:i/>
                        </w:rPr>
                      </m:ctrlPr>
                    </m:dPr>
                    <m:e>
                      <m:sSub>
                        <m:sSubPr>
                          <m:ctrlPr>
                            <w:rPr>
                              <w:rFonts w:ascii="Cambria Math" w:eastAsia="Times New Roman" w:hAnsi="Cambria Math"/>
                              <w:i/>
                              <w:noProof/>
                            </w:rPr>
                          </m:ctrlPr>
                        </m:sSubPr>
                        <m:e>
                          <m:r>
                            <w:rPr>
                              <w:rFonts w:ascii="Cambria Math" w:eastAsia="Times New Roman" w:hAnsi="Cambria Math"/>
                              <w:noProof/>
                            </w:rPr>
                            <m:t>U</m:t>
                          </m:r>
                        </m:e>
                        <m:sub>
                          <m:r>
                            <w:rPr>
                              <w:rFonts w:ascii="Cambria Math" w:eastAsia="Times New Roman" w:hAnsi="Cambria Math"/>
                              <w:noProof/>
                            </w:rPr>
                            <m:t>M</m:t>
                          </m:r>
                        </m:sub>
                      </m:sSub>
                    </m:e>
                  </m:d>
                  <m:r>
                    <w:rPr>
                      <w:rFonts w:ascii="Cambria Math" w:eastAsia="Times New Roman" w:hAnsi="Cambria Math"/>
                    </w:rPr>
                    <m:t>≤</m:t>
                  </m:r>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Mi</m:t>
                      </m:r>
                    </m:sub>
                  </m:sSub>
                  <m:r>
                    <w:rPr>
                      <w:rFonts w:ascii="Cambria Math" w:eastAsia="Times New Roman" w:hAnsi="Cambria Math"/>
                    </w:rPr>
                    <m:t xml:space="preserve"> </m:t>
                  </m:r>
                </m:e>
              </m:d>
            </m:oMath>
            <w:r w:rsidRPr="004B1D73">
              <w:rPr>
                <w:rFonts w:eastAsia="Times New Roman"/>
              </w:rPr>
              <w:t xml:space="preserve"> </w:t>
            </w:r>
          </w:p>
          <w:p w14:paraId="71F72574" w14:textId="77777777" w:rsidR="00754BA5" w:rsidRPr="004B1D73" w:rsidRDefault="00754BA5" w:rsidP="00510510">
            <w:pPr>
              <w:spacing w:before="200" w:after="360"/>
              <w:ind w:left="1276"/>
              <w:rPr>
                <w:rFonts w:eastAsia="Times New Roman"/>
              </w:rPr>
            </w:pPr>
            <m:oMathPara>
              <m:oMathParaPr>
                <m:jc m:val="left"/>
              </m:oMathParaPr>
              <m:oMath>
                <m:r>
                  <w:rPr>
                    <w:rFonts w:ascii="Cambria Math" w:eastAsia="Times New Roman" w:hAnsi="Cambria Math"/>
                  </w:rPr>
                  <m:t>=Pr</m:t>
                </m:r>
                <m:d>
                  <m:dPr>
                    <m:begChr m:val="["/>
                    <m:endChr m:val="]"/>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U</m:t>
                        </m:r>
                      </m:e>
                      <m:sub>
                        <m:r>
                          <w:rPr>
                            <w:rFonts w:ascii="Cambria Math" w:eastAsia="Times New Roman" w:hAnsi="Cambria Math"/>
                          </w:rPr>
                          <m:t>1</m:t>
                        </m:r>
                      </m:sub>
                    </m:sSub>
                    <m:r>
                      <w:rPr>
                        <w:rFonts w:ascii="Cambria Math" w:eastAsia="Times New Roman" w:hAnsi="Cambria Math"/>
                      </w:rPr>
                      <m:t>&lt;</m:t>
                    </m:r>
                    <m:sSub>
                      <m:sSubPr>
                        <m:ctrlPr>
                          <w:rPr>
                            <w:rFonts w:ascii="Cambria Math" w:eastAsia="Times New Roman" w:hAnsi="Cambria Math"/>
                            <w:i/>
                          </w:rPr>
                        </m:ctrlPr>
                      </m:sSubPr>
                      <m:e>
                        <m:r>
                          <w:rPr>
                            <w:rFonts w:ascii="Cambria Math" w:eastAsia="Times New Roman" w:hAnsi="Cambria Math"/>
                          </w:rPr>
                          <m:t>Λ</m:t>
                        </m:r>
                      </m:e>
                      <m:sub>
                        <m:r>
                          <w:rPr>
                            <w:rFonts w:ascii="Cambria Math" w:eastAsia="Times New Roman" w:hAnsi="Cambria Math"/>
                          </w:rPr>
                          <m:t>1</m:t>
                        </m:r>
                      </m:sub>
                    </m:sSub>
                    <m:d>
                      <m:dPr>
                        <m:ctrlPr>
                          <w:rPr>
                            <w:rFonts w:ascii="Cambria Math" w:eastAsia="Times New Roman" w:hAnsi="Cambria Math"/>
                            <w:i/>
                          </w:rPr>
                        </m:ctrlPr>
                      </m:dPr>
                      <m:e>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1i</m:t>
                            </m:r>
                          </m:sub>
                        </m:sSub>
                      </m:e>
                    </m:d>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 xml:space="preserve"> U</m:t>
                        </m:r>
                      </m:e>
                      <m:sub>
                        <m:r>
                          <w:rPr>
                            <w:rFonts w:ascii="Cambria Math" w:eastAsia="Times New Roman" w:hAnsi="Cambria Math"/>
                          </w:rPr>
                          <m:t>2</m:t>
                        </m:r>
                      </m:sub>
                    </m:sSub>
                    <m:r>
                      <w:rPr>
                        <w:rFonts w:ascii="Cambria Math" w:eastAsia="Times New Roman" w:hAnsi="Cambria Math"/>
                      </w:rPr>
                      <m:t>&lt;</m:t>
                    </m:r>
                    <m:sSub>
                      <m:sSubPr>
                        <m:ctrlPr>
                          <w:rPr>
                            <w:rFonts w:ascii="Cambria Math" w:eastAsia="Times New Roman" w:hAnsi="Cambria Math"/>
                            <w:i/>
                          </w:rPr>
                        </m:ctrlPr>
                      </m:sSubPr>
                      <m:e>
                        <m:r>
                          <w:rPr>
                            <w:rFonts w:ascii="Cambria Math" w:eastAsia="Times New Roman" w:hAnsi="Cambria Math"/>
                          </w:rPr>
                          <m:t>Λ</m:t>
                        </m:r>
                      </m:e>
                      <m:sub>
                        <m:r>
                          <w:rPr>
                            <w:rFonts w:ascii="Cambria Math" w:eastAsia="Times New Roman" w:hAnsi="Cambria Math"/>
                          </w:rPr>
                          <m:t>2</m:t>
                        </m:r>
                      </m:sub>
                    </m:sSub>
                    <m:d>
                      <m:dPr>
                        <m:ctrlPr>
                          <w:rPr>
                            <w:rFonts w:ascii="Cambria Math" w:eastAsia="Times New Roman" w:hAnsi="Cambria Math"/>
                            <w:i/>
                          </w:rPr>
                        </m:ctrlPr>
                      </m:dPr>
                      <m:e>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2i</m:t>
                            </m:r>
                          </m:sub>
                        </m:sSub>
                      </m:e>
                    </m:d>
                    <m:r>
                      <w:rPr>
                        <w:rFonts w:ascii="Cambria Math" w:eastAsia="Times New Roman" w:hAnsi="Cambria Math"/>
                      </w:rPr>
                      <m:t>… ,</m:t>
                    </m:r>
                    <m:sSub>
                      <m:sSubPr>
                        <m:ctrlPr>
                          <w:rPr>
                            <w:rFonts w:ascii="Cambria Math" w:eastAsia="Times New Roman" w:hAnsi="Cambria Math"/>
                            <w:i/>
                          </w:rPr>
                        </m:ctrlPr>
                      </m:sSubPr>
                      <m:e>
                        <m:r>
                          <w:rPr>
                            <w:rFonts w:ascii="Cambria Math" w:eastAsia="Times New Roman" w:hAnsi="Cambria Math"/>
                          </w:rPr>
                          <m:t xml:space="preserve"> U</m:t>
                        </m:r>
                      </m:e>
                      <m:sub>
                        <m:r>
                          <w:rPr>
                            <w:rFonts w:ascii="Cambria Math" w:eastAsia="Times New Roman" w:hAnsi="Cambria Math"/>
                          </w:rPr>
                          <m:t>M</m:t>
                        </m:r>
                      </m:sub>
                    </m:sSub>
                    <m:r>
                      <w:rPr>
                        <w:rFonts w:ascii="Cambria Math" w:eastAsia="Times New Roman" w:hAnsi="Cambria Math"/>
                      </w:rPr>
                      <m:t>&lt;</m:t>
                    </m:r>
                    <m:sSub>
                      <m:sSubPr>
                        <m:ctrlPr>
                          <w:rPr>
                            <w:rFonts w:ascii="Cambria Math" w:eastAsia="Times New Roman" w:hAnsi="Cambria Math"/>
                            <w:i/>
                          </w:rPr>
                        </m:ctrlPr>
                      </m:sSubPr>
                      <m:e>
                        <m:r>
                          <w:rPr>
                            <w:rFonts w:ascii="Cambria Math" w:eastAsia="Times New Roman" w:hAnsi="Cambria Math"/>
                          </w:rPr>
                          <m:t>Λ</m:t>
                        </m:r>
                      </m:e>
                      <m:sub>
                        <m:r>
                          <w:rPr>
                            <w:rFonts w:ascii="Cambria Math" w:eastAsia="Times New Roman" w:hAnsi="Cambria Math"/>
                          </w:rPr>
                          <m:t>M</m:t>
                        </m:r>
                      </m:sub>
                    </m:sSub>
                    <m:d>
                      <m:dPr>
                        <m:ctrlPr>
                          <w:rPr>
                            <w:rFonts w:ascii="Cambria Math" w:eastAsia="Times New Roman" w:hAnsi="Cambria Math"/>
                            <w:i/>
                          </w:rPr>
                        </m:ctrlPr>
                      </m:dPr>
                      <m:e>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Mi</m:t>
                            </m:r>
                          </m:sub>
                        </m:sSub>
                      </m:e>
                    </m:d>
                    <m:r>
                      <w:rPr>
                        <w:rFonts w:ascii="Cambria Math" w:eastAsia="Times New Roman" w:hAnsi="Cambria Math"/>
                      </w:rPr>
                      <m:t xml:space="preserve"> </m:t>
                    </m:r>
                  </m:e>
                </m:d>
              </m:oMath>
            </m:oMathPara>
          </w:p>
        </w:tc>
        <w:tc>
          <w:tcPr>
            <w:tcW w:w="750" w:type="pct"/>
            <w:vAlign w:val="center"/>
          </w:tcPr>
          <w:p w14:paraId="3164DA63" w14:textId="77777777" w:rsidR="00754BA5" w:rsidRPr="004B1D73" w:rsidRDefault="00754BA5" w:rsidP="00754BA5">
            <w:pPr>
              <w:numPr>
                <w:ilvl w:val="0"/>
                <w:numId w:val="9"/>
              </w:numPr>
              <w:spacing w:before="360" w:after="360"/>
              <w:contextualSpacing/>
              <w:jc w:val="right"/>
              <w:rPr>
                <w:rFonts w:eastAsia="Times New Roman"/>
                <w:i/>
                <w:sz w:val="20"/>
              </w:rPr>
            </w:pPr>
          </w:p>
        </w:tc>
      </w:tr>
    </w:tbl>
    <w:p w14:paraId="728C368F" w14:textId="58ADFAAF" w:rsidR="00754BA5" w:rsidRDefault="00754BA5" w:rsidP="00754BA5">
      <w:pPr>
        <w:ind w:firstLine="720"/>
        <w:rPr>
          <w:rFonts w:eastAsia="Times New Roman"/>
        </w:rPr>
      </w:pPr>
      <w:r w:rsidRPr="004B1D73">
        <w:rPr>
          <w:rFonts w:eastAsia="Times New Roman"/>
        </w:rPr>
        <w:t xml:space="preserve">The joint distribution (of uniform marginal variable) in equation 2 can be generated by a function </w:t>
      </w:r>
      <m:oMath>
        <m:sSub>
          <m:sSubPr>
            <m:ctrlPr>
              <w:rPr>
                <w:rFonts w:ascii="Cambria Math" w:eastAsia="Times New Roman" w:hAnsi="Cambria Math"/>
              </w:rPr>
            </m:ctrlPr>
          </m:sSubPr>
          <m:e>
            <m:r>
              <w:rPr>
                <w:rFonts w:ascii="Cambria Math" w:eastAsia="Times New Roman"/>
              </w:rPr>
              <m:t>C</m:t>
            </m:r>
          </m:e>
          <m:sub>
            <m:r>
              <w:rPr>
                <w:rFonts w:ascii="Cambria Math" w:eastAsia="Times New Roman" w:hAnsi="Cambria Math"/>
              </w:rPr>
              <m:t>θi</m:t>
            </m:r>
          </m:sub>
        </m:sSub>
        <m:d>
          <m:dPr>
            <m:ctrlPr>
              <w:rPr>
                <w:rFonts w:ascii="Cambria Math" w:eastAsia="Times New Roman" w:hAnsi="Cambria Math"/>
              </w:rPr>
            </m:ctrlPr>
          </m:dPr>
          <m:e>
            <m:r>
              <m:rPr>
                <m:sty m:val="p"/>
              </m:rPr>
              <w:rPr>
                <w:rFonts w:ascii="Cambria Math" w:eastAsia="Times New Roman" w:hAnsi="Cambria Math"/>
              </w:rPr>
              <m:t>.,.</m:t>
            </m:r>
          </m:e>
        </m:d>
      </m:oMath>
      <w:r w:rsidRPr="004B1D73">
        <w:rPr>
          <w:rFonts w:eastAsia="Times New Roman"/>
        </w:rPr>
        <w:t xml:space="preserve"> </w:t>
      </w:r>
      <w:r>
        <w:rPr>
          <w:rFonts w:eastAsia="Times New Roman"/>
        </w:rPr>
        <w:fldChar w:fldCharType="begin"/>
      </w:r>
      <w:r w:rsidR="007971BA">
        <w:rPr>
          <w:rFonts w:eastAsia="Times New Roman"/>
        </w:rPr>
        <w:instrText xml:space="preserve"> ADDIN EN.CITE &lt;EndNote&gt;&lt;Cite&gt;&lt;Author&gt;Sklar&lt;/Author&gt;&lt;Year&gt;1973&lt;/Year&gt;&lt;RecNum&gt;3&lt;/RecNum&gt;&lt;DisplayText&gt;(&lt;style face="italic"&gt;30&lt;/style&gt;)&lt;/DisplayText&gt;&lt;record&gt;&lt;rec-number&gt;3&lt;/rec-number&gt;&lt;foreign-keys&gt;&lt;key app="EN" db-id="pdrs0xddlv9stke9fvk55920z5sfpdsretfe" timestamp="1500181125"&gt;3&lt;/key&gt;&lt;/foreign-keys&gt;&lt;ref-type name="Journal Article"&gt;17&lt;/ref-type&gt;&lt;contributors&gt;&lt;authors&gt;&lt;author&gt;Sklar, Abe&lt;/author&gt;&lt;/authors&gt;&lt;/contributors&gt;&lt;titles&gt;&lt;title&gt;Random variables, joint distribution functions, and copulas&lt;/title&gt;&lt;secondary-title&gt;Kybernetika&lt;/secondary-title&gt;&lt;/titles&gt;&lt;periodical&gt;&lt;full-title&gt;Kybernetika&lt;/full-title&gt;&lt;/periodical&gt;&lt;pages&gt;(449)-460&lt;/pages&gt;&lt;volume&gt;9&lt;/volume&gt;&lt;number&gt;6&lt;/number&gt;&lt;dates&gt;&lt;year&gt;1973&lt;/year&gt;&lt;/dates&gt;&lt;isbn&gt;0023-5954&lt;/isbn&gt;&lt;urls&gt;&lt;/urls&gt;&lt;/record&gt;&lt;/Cite&gt;&lt;/EndNote&gt;</w:instrText>
      </w:r>
      <w:r>
        <w:rPr>
          <w:rFonts w:eastAsia="Times New Roman"/>
        </w:rPr>
        <w:fldChar w:fldCharType="separate"/>
      </w:r>
      <w:r w:rsidR="007971BA">
        <w:rPr>
          <w:rFonts w:eastAsia="Times New Roman"/>
          <w:noProof/>
        </w:rPr>
        <w:t>(</w:t>
      </w:r>
      <w:r w:rsidR="007971BA" w:rsidRPr="007971BA">
        <w:rPr>
          <w:rFonts w:eastAsia="Times New Roman"/>
          <w:i/>
          <w:noProof/>
        </w:rPr>
        <w:t>30</w:t>
      </w:r>
      <w:r w:rsidR="007971BA">
        <w:rPr>
          <w:rFonts w:eastAsia="Times New Roman"/>
          <w:noProof/>
        </w:rPr>
        <w:t>)</w:t>
      </w:r>
      <w:r>
        <w:rPr>
          <w:rFonts w:eastAsia="Times New Roman"/>
        </w:rPr>
        <w:fldChar w:fldCharType="end"/>
      </w:r>
      <w:r w:rsidRPr="004B1D73">
        <w:rPr>
          <w:rFonts w:eastAsia="Times New Roman"/>
        </w:rPr>
        <w:t>, such that:</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754BA5" w:rsidRPr="004B1D73" w14:paraId="3CE885EB" w14:textId="77777777" w:rsidTr="00510510">
        <w:tc>
          <w:tcPr>
            <w:tcW w:w="4250" w:type="pct"/>
            <w:vAlign w:val="center"/>
          </w:tcPr>
          <w:p w14:paraId="0815F946" w14:textId="77777777" w:rsidR="00754BA5" w:rsidRPr="004B1D73" w:rsidRDefault="00AE326C" w:rsidP="00510510">
            <w:pPr>
              <w:spacing w:before="360" w:after="360"/>
              <w:rPr>
                <w:rFonts w:eastAsia="Times New Roman"/>
              </w:rPr>
            </w:pPr>
            <m:oMathPara>
              <m:oMathParaPr>
                <m:jc m:val="left"/>
              </m:oMathParaPr>
              <m:oMath>
                <m:sSub>
                  <m:sSubPr>
                    <m:ctrlPr>
                      <w:rPr>
                        <w:rFonts w:ascii="Cambria Math" w:eastAsia="Times New Roman" w:hAnsi="Cambria Math"/>
                        <w:i/>
                      </w:rPr>
                    </m:ctrlPr>
                  </m:sSubPr>
                  <m:e>
                    <m:r>
                      <w:rPr>
                        <w:rFonts w:ascii="Cambria Math" w:eastAsia="Times New Roman" w:hAnsi="Cambria Math"/>
                      </w:rPr>
                      <m:t>Λ</m:t>
                    </m:r>
                  </m:e>
                  <m:sub>
                    <m:r>
                      <w:rPr>
                        <w:rFonts w:ascii="Cambria Math" w:eastAsia="Times New Roman" w:hAnsi="Cambria Math"/>
                      </w:rPr>
                      <m:t>12…M</m:t>
                    </m:r>
                  </m:sub>
                </m:sSub>
                <m:d>
                  <m:dPr>
                    <m:ctrlPr>
                      <w:rPr>
                        <w:rFonts w:ascii="Cambria Math" w:eastAsia="Times New Roman" w:hAnsi="Cambria Math"/>
                        <w:i/>
                      </w:rPr>
                    </m:ctrlPr>
                  </m:dPr>
                  <m:e>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1i</m:t>
                        </m:r>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2i</m:t>
                        </m:r>
                      </m:sub>
                    </m:sSub>
                    <m:r>
                      <w:rPr>
                        <w:rFonts w:ascii="Cambria Math" w:eastAsia="Calibri" w:hAnsi="Cambria Math"/>
                      </w:rPr>
                      <m:t>, …</m:t>
                    </m:r>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Mi</m:t>
                        </m:r>
                      </m:sub>
                    </m:sSub>
                  </m:e>
                </m:d>
                <m:r>
                  <w:rPr>
                    <w:rFonts w:ascii="Cambria Math" w:eastAsia="Times New Roman" w:hAnsi="Cambria Math"/>
                  </w:rPr>
                  <m:t>=</m:t>
                </m:r>
                <m:sSub>
                  <m:sSubPr>
                    <m:ctrlPr>
                      <w:rPr>
                        <w:rFonts w:ascii="Cambria Math" w:eastAsia="Times New Roman" w:hAnsi="Cambria Math"/>
                        <w:i/>
                      </w:rPr>
                    </m:ctrlPr>
                  </m:sSubPr>
                  <m:e>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θi</m:t>
                        </m:r>
                      </m:sub>
                    </m:sSub>
                    <m:r>
                      <w:rPr>
                        <w:rFonts w:ascii="Cambria Math" w:eastAsia="Times New Roman" w:hAnsi="Cambria Math"/>
                      </w:rPr>
                      <m:t>(U</m:t>
                    </m:r>
                  </m:e>
                  <m:sub>
                    <m:r>
                      <w:rPr>
                        <w:rFonts w:ascii="Cambria Math" w:eastAsia="Times New Roman" w:hAnsi="Cambria Math"/>
                      </w:rPr>
                      <m:t>1</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Λ</m:t>
                    </m:r>
                  </m:e>
                  <m:sub>
                    <m:r>
                      <w:rPr>
                        <w:rFonts w:ascii="Cambria Math" w:eastAsia="Times New Roman" w:hAnsi="Cambria Math"/>
                      </w:rPr>
                      <m:t>1</m:t>
                    </m:r>
                  </m:sub>
                </m:sSub>
                <m:d>
                  <m:dPr>
                    <m:ctrlPr>
                      <w:rPr>
                        <w:rFonts w:ascii="Cambria Math" w:eastAsia="Times New Roman" w:hAnsi="Cambria Math"/>
                        <w:i/>
                      </w:rPr>
                    </m:ctrlPr>
                  </m:dPr>
                  <m:e>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1i</m:t>
                        </m:r>
                      </m:sub>
                    </m:sSub>
                  </m:e>
                </m:d>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U</m:t>
                    </m:r>
                  </m:e>
                  <m:sub>
                    <m:r>
                      <w:rPr>
                        <w:rFonts w:ascii="Cambria Math" w:eastAsia="Times New Roman" w:hAnsi="Cambria Math"/>
                      </w:rPr>
                      <m:t>2</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Λ</m:t>
                    </m:r>
                  </m:e>
                  <m:sub>
                    <m:r>
                      <w:rPr>
                        <w:rFonts w:ascii="Cambria Math" w:eastAsia="Times New Roman" w:hAnsi="Cambria Math"/>
                      </w:rPr>
                      <m:t>2</m:t>
                    </m:r>
                  </m:sub>
                </m:sSub>
                <m:d>
                  <m:dPr>
                    <m:ctrlPr>
                      <w:rPr>
                        <w:rFonts w:ascii="Cambria Math" w:eastAsia="Times New Roman" w:hAnsi="Cambria Math"/>
                        <w:i/>
                      </w:rPr>
                    </m:ctrlPr>
                  </m:dPr>
                  <m:e>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2i</m:t>
                        </m:r>
                      </m:sub>
                    </m:sSub>
                  </m:e>
                </m:d>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 xml:space="preserve"> U</m:t>
                    </m:r>
                  </m:e>
                  <m:sub>
                    <m:r>
                      <w:rPr>
                        <w:rFonts w:ascii="Cambria Math" w:eastAsia="Times New Roman" w:hAnsi="Cambria Math"/>
                      </w:rPr>
                      <m:t>M</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Λ</m:t>
                    </m:r>
                  </m:e>
                  <m:sub>
                    <m:r>
                      <w:rPr>
                        <w:rFonts w:ascii="Cambria Math" w:eastAsia="Times New Roman" w:hAnsi="Cambria Math"/>
                      </w:rPr>
                      <m:t>M</m:t>
                    </m:r>
                  </m:sub>
                </m:sSub>
                <m:d>
                  <m:dPr>
                    <m:ctrlPr>
                      <w:rPr>
                        <w:rFonts w:ascii="Cambria Math" w:eastAsia="Times New Roman" w:hAnsi="Cambria Math"/>
                        <w:i/>
                      </w:rPr>
                    </m:ctrlPr>
                  </m:dPr>
                  <m:e>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Mi</m:t>
                        </m:r>
                      </m:sub>
                    </m:sSub>
                  </m:e>
                </m:d>
                <m:r>
                  <w:rPr>
                    <w:rFonts w:ascii="Cambria Math" w:eastAsia="Times New Roman" w:hAnsi="Cambria Math"/>
                  </w:rPr>
                  <m:t xml:space="preserve"> )</m:t>
                </m:r>
              </m:oMath>
            </m:oMathPara>
          </w:p>
        </w:tc>
        <w:tc>
          <w:tcPr>
            <w:tcW w:w="750" w:type="pct"/>
            <w:vAlign w:val="center"/>
          </w:tcPr>
          <w:p w14:paraId="4E08A681" w14:textId="77777777" w:rsidR="00754BA5" w:rsidRPr="004B1D73" w:rsidRDefault="00754BA5" w:rsidP="00754BA5">
            <w:pPr>
              <w:numPr>
                <w:ilvl w:val="0"/>
                <w:numId w:val="9"/>
              </w:numPr>
              <w:spacing w:before="200" w:after="200"/>
              <w:contextualSpacing/>
              <w:jc w:val="right"/>
              <w:rPr>
                <w:rFonts w:eastAsia="Times New Roman"/>
                <w:i/>
                <w:sz w:val="20"/>
              </w:rPr>
            </w:pPr>
          </w:p>
        </w:tc>
      </w:tr>
    </w:tbl>
    <w:p w14:paraId="3F666728" w14:textId="5338BDEF" w:rsidR="00754BA5" w:rsidRDefault="00754BA5" w:rsidP="00754BA5">
      <w:pPr>
        <w:rPr>
          <w:rFonts w:eastAsia="Times New Roman"/>
        </w:rPr>
      </w:pPr>
      <w:r w:rsidRPr="004B1D73">
        <w:rPr>
          <w:rFonts w:eastAsia="Times New Roman"/>
        </w:rPr>
        <w:t xml:space="preserve">where, </w:t>
      </w:r>
      <m:oMath>
        <m:sSub>
          <m:sSubPr>
            <m:ctrlPr>
              <w:rPr>
                <w:rFonts w:ascii="Cambria Math" w:eastAsia="Times New Roman" w:hAnsi="Cambria Math"/>
              </w:rPr>
            </m:ctrlPr>
          </m:sSubPr>
          <m:e>
            <m:r>
              <w:rPr>
                <w:rFonts w:ascii="Cambria Math" w:eastAsia="Times New Roman"/>
              </w:rPr>
              <m:t>C</m:t>
            </m:r>
          </m:e>
          <m:sub>
            <m:r>
              <w:rPr>
                <w:rFonts w:ascii="Cambria Math" w:eastAsia="Times New Roman" w:hAnsi="Cambria Math"/>
              </w:rPr>
              <m:t>θi</m:t>
            </m:r>
          </m:sub>
        </m:sSub>
        <m:d>
          <m:dPr>
            <m:ctrlPr>
              <w:rPr>
                <w:rFonts w:ascii="Cambria Math" w:eastAsia="Times New Roman" w:hAnsi="Cambria Math"/>
              </w:rPr>
            </m:ctrlPr>
          </m:dPr>
          <m:e>
            <m:r>
              <m:rPr>
                <m:sty m:val="p"/>
              </m:rPr>
              <w:rPr>
                <w:rFonts w:ascii="Cambria Math" w:eastAsia="Times New Roman" w:hAnsi="Cambria Math"/>
              </w:rPr>
              <m:t>.,.</m:t>
            </m:r>
          </m:e>
        </m:d>
      </m:oMath>
      <w:r w:rsidRPr="004B1D73">
        <w:rPr>
          <w:rFonts w:eastAsia="Times New Roman"/>
        </w:rPr>
        <w:t xml:space="preserve"> is a copula function and </w:t>
      </w:r>
      <m:oMath>
        <m:sSub>
          <m:sSubPr>
            <m:ctrlPr>
              <w:rPr>
                <w:rFonts w:ascii="Cambria Math" w:eastAsia="Times New Roman" w:hAnsi="Cambria Math"/>
              </w:rPr>
            </m:ctrlPr>
          </m:sSubPr>
          <m:e>
            <m:r>
              <w:rPr>
                <w:rFonts w:ascii="Cambria Math" w:eastAsia="Times New Roman" w:hAnsi="Cambria Math"/>
              </w:rPr>
              <m:t>θ</m:t>
            </m:r>
          </m:e>
          <m:sub>
            <m:r>
              <w:rPr>
                <w:rFonts w:ascii="Cambria Math" w:eastAsia="Times New Roman" w:hAnsi="Cambria Math"/>
              </w:rPr>
              <m:t>i</m:t>
            </m:r>
          </m:sub>
        </m:sSub>
      </m:oMath>
      <w:r w:rsidRPr="004B1D73">
        <w:rPr>
          <w:rFonts w:eastAsia="Times New Roman"/>
        </w:rPr>
        <w:t xml:space="preserve"> is the dependence parameter defining the link between </w:t>
      </w:r>
      <m:oMath>
        <m:sSub>
          <m:sSubPr>
            <m:ctrlPr>
              <w:rPr>
                <w:rFonts w:ascii="Cambria Math" w:eastAsia="Times New Roman" w:hAnsi="Cambria Math"/>
              </w:rPr>
            </m:ctrlPr>
          </m:sSubPr>
          <m:e>
            <m:r>
              <w:rPr>
                <w:rFonts w:ascii="Cambria Math" w:eastAsia="Times New Roman" w:hAnsi="Cambria Math"/>
              </w:rPr>
              <m:t>y</m:t>
            </m:r>
          </m:e>
          <m:sub>
            <m:r>
              <m:rPr>
                <m:sty m:val="p"/>
              </m:rPr>
              <w:rPr>
                <w:rFonts w:ascii="Cambria Math" w:eastAsia="Times New Roman" w:hAnsi="Cambria Math"/>
              </w:rPr>
              <m:t>1</m:t>
            </m:r>
            <m:r>
              <w:rPr>
                <w:rFonts w:ascii="Cambria Math" w:eastAsia="Times New Roman" w:hAnsi="Cambria Math"/>
              </w:rPr>
              <m:t>i</m:t>
            </m:r>
          </m:sub>
        </m:sSub>
        <m:r>
          <m:rPr>
            <m:sty m:val="p"/>
          </m:rPr>
          <w:rPr>
            <w:rFonts w:ascii="Cambria Math" w:eastAsia="Times New Roman" w:hAnsi="Cambria Math"/>
          </w:rPr>
          <m:t>,</m:t>
        </m:r>
        <m:sSub>
          <m:sSubPr>
            <m:ctrlPr>
              <w:rPr>
                <w:rFonts w:ascii="Cambria Math" w:eastAsia="Times New Roman" w:hAnsi="Cambria Math"/>
              </w:rPr>
            </m:ctrlPr>
          </m:sSubPr>
          <m:e>
            <m:r>
              <w:rPr>
                <w:rFonts w:ascii="Cambria Math" w:eastAsia="Times New Roman" w:hAnsi="Cambria Math"/>
              </w:rPr>
              <m:t>y</m:t>
            </m:r>
          </m:e>
          <m:sub>
            <m:r>
              <m:rPr>
                <m:sty m:val="p"/>
              </m:rPr>
              <w:rPr>
                <w:rFonts w:ascii="Cambria Math" w:eastAsia="Times New Roman" w:hAnsi="Cambria Math"/>
              </w:rPr>
              <m:t>2</m:t>
            </m:r>
            <m:r>
              <w:rPr>
                <w:rFonts w:ascii="Cambria Math" w:eastAsia="Times New Roman" w:hAnsi="Cambria Math"/>
              </w:rPr>
              <m:t>i</m:t>
            </m:r>
          </m:sub>
        </m:sSub>
        <m:r>
          <m:rPr>
            <m:sty m:val="p"/>
          </m:rPr>
          <w:rPr>
            <w:rFonts w:ascii="Cambria Math" w:eastAsia="Times New Roman" w:hAnsi="Cambria Math"/>
          </w:rPr>
          <m:t>, …</m:t>
        </m:r>
        <m:sSub>
          <m:sSubPr>
            <m:ctrlPr>
              <w:rPr>
                <w:rFonts w:ascii="Cambria Math" w:eastAsia="Times New Roman" w:hAnsi="Cambria Math"/>
              </w:rPr>
            </m:ctrlPr>
          </m:sSubPr>
          <m:e>
            <m:r>
              <w:rPr>
                <w:rFonts w:ascii="Cambria Math" w:eastAsia="Times New Roman" w:hAnsi="Cambria Math"/>
              </w:rPr>
              <m:t>y</m:t>
            </m:r>
          </m:e>
          <m:sub>
            <m:r>
              <w:rPr>
                <w:rFonts w:ascii="Cambria Math" w:eastAsia="Times New Roman" w:hAnsi="Cambria Math"/>
              </w:rPr>
              <m:t>Mi</m:t>
            </m:r>
          </m:sub>
        </m:sSub>
      </m:oMath>
      <w:r w:rsidRPr="004B1D73">
        <w:rPr>
          <w:rFonts w:eastAsia="Times New Roman"/>
        </w:rPr>
        <w:t xml:space="preserve">. In the case of continuous random variables, the </w:t>
      </w:r>
      <w:r>
        <w:rPr>
          <w:rFonts w:eastAsia="Times New Roman"/>
        </w:rPr>
        <w:t>joint</w:t>
      </w:r>
      <w:r w:rsidRPr="004B1D73">
        <w:rPr>
          <w:rFonts w:eastAsia="Times New Roman"/>
        </w:rPr>
        <w:t xml:space="preserve"> density can be derived from partial derivatives. However, in our study, </w:t>
      </w:r>
      <m:oMath>
        <m:sSub>
          <m:sSubPr>
            <m:ctrlPr>
              <w:rPr>
                <w:rFonts w:ascii="Cambria Math" w:eastAsia="Times New Roman" w:hAnsi="Cambria Math"/>
              </w:rPr>
            </m:ctrlPr>
          </m:sSubPr>
          <m:e>
            <m:r>
              <w:rPr>
                <w:rFonts w:ascii="Cambria Math" w:eastAsia="Times New Roman" w:hAnsi="Cambria Math"/>
              </w:rPr>
              <m:t>y</m:t>
            </m:r>
          </m:e>
          <m:sub>
            <m:r>
              <w:rPr>
                <w:rFonts w:ascii="Cambria Math" w:eastAsia="Times New Roman" w:hAnsi="Cambria Math"/>
              </w:rPr>
              <m:t>qi</m:t>
            </m:r>
          </m:sub>
        </m:sSub>
      </m:oMath>
      <w:r w:rsidRPr="004B1D73">
        <w:rPr>
          <w:rFonts w:eastAsia="Times New Roman"/>
        </w:rPr>
        <w:t xml:space="preserve"> are nonnegative integer valued events. For such </w:t>
      </w:r>
      <w:r>
        <w:rPr>
          <w:rFonts w:eastAsia="Times New Roman"/>
        </w:rPr>
        <w:t>count</w:t>
      </w:r>
      <w:r w:rsidRPr="004B1D73">
        <w:rPr>
          <w:rFonts w:eastAsia="Times New Roman"/>
        </w:rPr>
        <w:t xml:space="preserve"> data, following </w:t>
      </w:r>
      <w:r>
        <w:rPr>
          <w:rFonts w:eastAsia="Times New Roman"/>
        </w:rPr>
        <w:fldChar w:fldCharType="begin"/>
      </w:r>
      <w:r w:rsidR="007971BA">
        <w:rPr>
          <w:rFonts w:eastAsia="Times New Roman"/>
        </w:rPr>
        <w:instrText xml:space="preserve"> ADDIN EN.CITE &lt;EndNote&gt;&lt;Cite&gt;&lt;Author&gt;Cameron&lt;/Author&gt;&lt;Year&gt;2004&lt;/Year&gt;&lt;RecNum&gt;4&lt;/RecNum&gt;&lt;DisplayText&gt;(&lt;style face="italic"&gt;26&lt;/style&gt;)&lt;/DisplayText&gt;&lt;record&gt;&lt;rec-number&gt;4&lt;/rec-number&gt;&lt;foreign-keys&gt;&lt;key app="EN" db-id="pdrs0xddlv9stke9fvk55920z5sfpdsretfe" timestamp="1500181573"&gt;4&lt;/key&gt;&lt;/foreign-keys&gt;&lt;ref-type name="Journal Article"&gt;17&lt;/ref-type&gt;&lt;contributors&gt;&lt;authors&gt;&lt;author&gt;Cameron, A Colin&lt;/author&gt;&lt;author&gt;Li, Tong&lt;/author&gt;&lt;author&gt;Trivedi, Pravin K&lt;/author&gt;&lt;author&gt;Zimmer, David M&lt;/author&gt;&lt;/authors&gt;&lt;/contributors&gt;&lt;titles&gt;&lt;title&gt;Modelling the differences in counted outcomes using bivariate copula models with application to mismeasured counts&lt;/title&gt;&lt;secondary-title&gt;The Econometrics Journal&lt;/secondary-title&gt;&lt;/titles&gt;&lt;periodical&gt;&lt;full-title&gt;The Econometrics Journal&lt;/full-title&gt;&lt;/periodical&gt;&lt;pages&gt;566-584&lt;/pages&gt;&lt;volume&gt;7&lt;/volume&gt;&lt;number&gt;2&lt;/number&gt;&lt;dates&gt;&lt;year&gt;2004&lt;/year&gt;&lt;/dates&gt;&lt;isbn&gt;1368-423X&lt;/isbn&gt;&lt;urls&gt;&lt;/urls&gt;&lt;/record&gt;&lt;/Cite&gt;&lt;/EndNote&gt;</w:instrText>
      </w:r>
      <w:r>
        <w:rPr>
          <w:rFonts w:eastAsia="Times New Roman"/>
        </w:rPr>
        <w:fldChar w:fldCharType="separate"/>
      </w:r>
      <w:r w:rsidR="007971BA">
        <w:rPr>
          <w:rFonts w:eastAsia="Times New Roman"/>
          <w:noProof/>
        </w:rPr>
        <w:t>(</w:t>
      </w:r>
      <w:r w:rsidR="007971BA" w:rsidRPr="007971BA">
        <w:rPr>
          <w:rFonts w:eastAsia="Times New Roman"/>
          <w:i/>
          <w:noProof/>
        </w:rPr>
        <w:t>26</w:t>
      </w:r>
      <w:r w:rsidR="007971BA">
        <w:rPr>
          <w:rFonts w:eastAsia="Times New Roman"/>
          <w:noProof/>
        </w:rPr>
        <w:t>)</w:t>
      </w:r>
      <w:r>
        <w:rPr>
          <w:rFonts w:eastAsia="Times New Roman"/>
        </w:rPr>
        <w:fldChar w:fldCharType="end"/>
      </w:r>
      <w:r w:rsidRPr="004B1D73">
        <w:rPr>
          <w:rFonts w:eastAsia="Times New Roman"/>
        </w:rPr>
        <w:t xml:space="preserve">, the probability mass function </w:t>
      </w:r>
      <m:oMath>
        <m:r>
          <m:rPr>
            <m:sty m:val="p"/>
          </m:rPr>
          <w:rPr>
            <w:rFonts w:ascii="Cambria Math" w:eastAsia="Times New Roman" w:hAnsi="Cambria Math"/>
          </w:rPr>
          <m:t>(</m:t>
        </m:r>
        <m:sSub>
          <m:sSubPr>
            <m:ctrlPr>
              <w:rPr>
                <w:rFonts w:ascii="Cambria Math" w:eastAsia="Times New Roman" w:hAnsi="Cambria Math"/>
              </w:rPr>
            </m:ctrlPr>
          </m:sSubPr>
          <m:e>
            <m:r>
              <w:rPr>
                <w:rFonts w:ascii="Cambria Math" w:eastAsia="Times New Roman" w:hAnsi="Cambria Math"/>
              </w:rPr>
              <m:t>ζ</m:t>
            </m:r>
          </m:e>
          <m:sub>
            <m:r>
              <w:rPr>
                <w:rFonts w:ascii="Cambria Math" w:eastAsia="Times New Roman" w:hAnsi="Cambria Math"/>
              </w:rPr>
              <m:t>θi</m:t>
            </m:r>
          </m:sub>
        </m:sSub>
        <m:r>
          <m:rPr>
            <m:sty m:val="p"/>
          </m:rPr>
          <w:rPr>
            <w:rFonts w:ascii="Cambria Math" w:eastAsia="Times New Roman" w:hAnsi="Cambria Math"/>
          </w:rPr>
          <m:t>)</m:t>
        </m:r>
      </m:oMath>
      <w:r w:rsidRPr="004B1D73">
        <w:rPr>
          <w:rFonts w:eastAsia="Times New Roman"/>
        </w:rPr>
        <w:t xml:space="preserve"> is presented (instead of continuous derivatives) by using finite differences of the copula representation as follows:</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754BA5" w:rsidRPr="004B1D73" w14:paraId="3BA5BD4A" w14:textId="77777777" w:rsidTr="00510510">
        <w:tc>
          <w:tcPr>
            <w:tcW w:w="4250" w:type="pct"/>
            <w:vAlign w:val="center"/>
          </w:tcPr>
          <w:p w14:paraId="56903AC1" w14:textId="77777777" w:rsidR="00754BA5" w:rsidRPr="00C57B52" w:rsidRDefault="00AE326C" w:rsidP="00510510">
            <w:pPr>
              <w:spacing w:before="360" w:after="200"/>
              <w:rPr>
                <w:rFonts w:eastAsia="Times New Roman"/>
              </w:rPr>
            </w:pPr>
            <m:oMathPara>
              <m:oMathParaPr>
                <m:jc m:val="left"/>
              </m:oMathParaPr>
              <m:oMath>
                <m:sSub>
                  <m:sSubPr>
                    <m:ctrlPr>
                      <w:rPr>
                        <w:rFonts w:ascii="Cambria Math" w:eastAsia="Times New Roman" w:hAnsi="Cambria Math"/>
                        <w:i/>
                      </w:rPr>
                    </m:ctrlPr>
                  </m:sSubPr>
                  <m:e>
                    <m:r>
                      <w:rPr>
                        <w:rFonts w:ascii="Cambria Math" w:eastAsia="Times New Roman" w:hAnsi="Cambria Math"/>
                      </w:rPr>
                      <m:t>ζ</m:t>
                    </m:r>
                  </m:e>
                  <m:sub>
                    <m:r>
                      <w:rPr>
                        <w:rFonts w:ascii="Cambria Math" w:eastAsia="Times New Roman" w:hAnsi="Cambria Math"/>
                      </w:rPr>
                      <m:t>θi</m:t>
                    </m:r>
                  </m:sub>
                </m:sSub>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Λ</m:t>
                        </m:r>
                      </m:e>
                      <m:sub>
                        <m:r>
                          <w:rPr>
                            <w:rFonts w:ascii="Cambria Math" w:eastAsia="Times New Roman" w:hAnsi="Cambria Math"/>
                          </w:rPr>
                          <m:t>1</m:t>
                        </m:r>
                      </m:sub>
                    </m:sSub>
                    <m:d>
                      <m:dPr>
                        <m:ctrlPr>
                          <w:rPr>
                            <w:rFonts w:ascii="Cambria Math" w:eastAsia="Times New Roman" w:hAnsi="Cambria Math"/>
                            <w:i/>
                          </w:rPr>
                        </m:ctrlPr>
                      </m:dPr>
                      <m:e>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1i</m:t>
                            </m:r>
                          </m:sub>
                        </m:sSub>
                      </m:e>
                    </m:d>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Λ</m:t>
                        </m:r>
                      </m:e>
                      <m:sub>
                        <m:r>
                          <w:rPr>
                            <w:rFonts w:ascii="Cambria Math" w:eastAsia="Times New Roman" w:hAnsi="Cambria Math"/>
                          </w:rPr>
                          <m:t>2</m:t>
                        </m:r>
                      </m:sub>
                    </m:sSub>
                    <m:d>
                      <m:dPr>
                        <m:ctrlPr>
                          <w:rPr>
                            <w:rFonts w:ascii="Cambria Math" w:eastAsia="Times New Roman" w:hAnsi="Cambria Math"/>
                            <w:i/>
                          </w:rPr>
                        </m:ctrlPr>
                      </m:dPr>
                      <m:e>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2i</m:t>
                            </m:r>
                          </m:sub>
                        </m:sSub>
                      </m:e>
                    </m:d>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Λ</m:t>
                        </m:r>
                      </m:e>
                      <m:sub>
                        <m:r>
                          <w:rPr>
                            <w:rFonts w:ascii="Cambria Math" w:eastAsia="Times New Roman" w:hAnsi="Cambria Math"/>
                          </w:rPr>
                          <m:t>M</m:t>
                        </m:r>
                      </m:sub>
                    </m:sSub>
                    <m:d>
                      <m:dPr>
                        <m:ctrlPr>
                          <w:rPr>
                            <w:rFonts w:ascii="Cambria Math" w:eastAsia="Times New Roman" w:hAnsi="Cambria Math"/>
                            <w:i/>
                          </w:rPr>
                        </m:ctrlPr>
                      </m:dPr>
                      <m:e>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Mi</m:t>
                            </m:r>
                          </m:sub>
                        </m:sSub>
                      </m:e>
                    </m:d>
                  </m:e>
                </m:d>
              </m:oMath>
            </m:oMathPara>
          </w:p>
          <w:p w14:paraId="762AD40E" w14:textId="77777777" w:rsidR="00754BA5" w:rsidRPr="00C57B52" w:rsidRDefault="00754BA5" w:rsidP="00510510">
            <w:pPr>
              <w:spacing w:before="360" w:after="200"/>
              <w:rPr>
                <w:rFonts w:eastAsia="Times New Roman"/>
              </w:rPr>
            </w:pPr>
            <m:oMathPara>
              <m:oMathParaPr>
                <m:jc m:val="left"/>
              </m:oMathParaPr>
              <m:oMath>
                <m:r>
                  <w:rPr>
                    <w:rFonts w:ascii="Cambria Math" w:eastAsia="Times New Roman" w:hAnsi="Cambria Math"/>
                  </w:rPr>
                  <m:t>=</m:t>
                </m:r>
                <m:nary>
                  <m:naryPr>
                    <m:chr m:val="∑"/>
                    <m:limLoc m:val="subSup"/>
                    <m:ctrlPr>
                      <w:rPr>
                        <w:rFonts w:ascii="Cambria Math" w:eastAsia="Times New Roman" w:hAnsi="Cambria Math"/>
                        <w:i/>
                      </w:rPr>
                    </m:ctrlPr>
                  </m:naryPr>
                  <m:sub>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1</m:t>
                        </m:r>
                      </m:sub>
                    </m:sSub>
                    <m:r>
                      <w:rPr>
                        <w:rFonts w:ascii="Cambria Math" w:eastAsia="Times New Roman" w:hAnsi="Cambria Math"/>
                      </w:rPr>
                      <m:t>=1</m:t>
                    </m:r>
                  </m:sub>
                  <m:sup>
                    <m:r>
                      <w:rPr>
                        <w:rFonts w:ascii="Cambria Math" w:eastAsia="Times New Roman" w:hAnsi="Cambria Math"/>
                      </w:rPr>
                      <m:t>2</m:t>
                    </m:r>
                  </m:sup>
                  <m:e>
                    <m:nary>
                      <m:naryPr>
                        <m:chr m:val="∑"/>
                        <m:limLoc m:val="subSup"/>
                        <m:ctrlPr>
                          <w:rPr>
                            <w:rFonts w:ascii="Cambria Math" w:eastAsia="Times New Roman" w:hAnsi="Cambria Math"/>
                            <w:i/>
                          </w:rPr>
                        </m:ctrlPr>
                      </m:naryPr>
                      <m:sub>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2</m:t>
                            </m:r>
                          </m:sub>
                        </m:sSub>
                        <m:r>
                          <w:rPr>
                            <w:rFonts w:ascii="Cambria Math" w:eastAsia="Times New Roman" w:hAnsi="Cambria Math"/>
                          </w:rPr>
                          <m:t>=1</m:t>
                        </m:r>
                      </m:sub>
                      <m:sup>
                        <m:r>
                          <w:rPr>
                            <w:rFonts w:ascii="Cambria Math" w:eastAsia="Times New Roman" w:hAnsi="Cambria Math"/>
                          </w:rPr>
                          <m:t>2</m:t>
                        </m:r>
                      </m:sup>
                      <m:e>
                        <m:r>
                          <w:rPr>
                            <w:rFonts w:ascii="Cambria Math" w:eastAsia="Times New Roman" w:hAnsi="Cambria Math"/>
                          </w:rPr>
                          <m:t xml:space="preserve">… </m:t>
                        </m:r>
                        <m:nary>
                          <m:naryPr>
                            <m:chr m:val="∑"/>
                            <m:limLoc m:val="subSup"/>
                            <m:ctrlPr>
                              <w:rPr>
                                <w:rFonts w:ascii="Cambria Math" w:eastAsia="Times New Roman" w:hAnsi="Cambria Math"/>
                                <w:i/>
                              </w:rPr>
                            </m:ctrlPr>
                          </m:naryPr>
                          <m:sub>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M</m:t>
                                </m:r>
                              </m:sub>
                            </m:sSub>
                            <m:r>
                              <w:rPr>
                                <w:rFonts w:ascii="Cambria Math" w:eastAsia="Times New Roman" w:hAnsi="Cambria Math"/>
                              </w:rPr>
                              <m:t>=1</m:t>
                            </m:r>
                          </m:sub>
                          <m:sup>
                            <m:r>
                              <w:rPr>
                                <w:rFonts w:ascii="Cambria Math" w:eastAsia="Times New Roman" w:hAnsi="Cambria Math"/>
                              </w:rPr>
                              <m:t>2</m:t>
                            </m:r>
                          </m:sup>
                          <m:e>
                            <m:sSup>
                              <m:sSupPr>
                                <m:ctrlPr>
                                  <w:rPr>
                                    <w:rFonts w:ascii="Cambria Math" w:eastAsia="Times New Roman" w:hAnsi="Cambria Math"/>
                                    <w:i/>
                                  </w:rPr>
                                </m:ctrlPr>
                              </m:sSupPr>
                              <m:e>
                                <m:r>
                                  <w:rPr>
                                    <w:rFonts w:ascii="Cambria Math" w:eastAsia="Times New Roman" w:hAnsi="Cambria Math"/>
                                  </w:rPr>
                                  <m:t>(-1)</m:t>
                                </m:r>
                              </m:e>
                              <m:sup>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1</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2</m:t>
                                    </m:r>
                                  </m:sub>
                                </m:sSub>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M</m:t>
                                    </m:r>
                                  </m:sub>
                                </m:sSub>
                              </m:sup>
                            </m:sSup>
                          </m:e>
                        </m:nary>
                      </m:e>
                    </m:nary>
                  </m:e>
                </m:nary>
                <m:d>
                  <m:dPr>
                    <m:begChr m:val="["/>
                    <m:endChr m:val="]"/>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θi</m:t>
                        </m:r>
                      </m:sub>
                    </m:sSub>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Λ</m:t>
                            </m:r>
                          </m:e>
                          <m:sub>
                            <m:r>
                              <w:rPr>
                                <w:rFonts w:ascii="Cambria Math" w:eastAsia="Times New Roman" w:hAnsi="Cambria Math"/>
                              </w:rPr>
                              <m:t>1</m:t>
                            </m:r>
                          </m:sub>
                        </m:sSub>
                        <m:d>
                          <m:dPr>
                            <m:ctrlPr>
                              <w:rPr>
                                <w:rFonts w:ascii="Cambria Math" w:eastAsia="Times New Roman" w:hAnsi="Cambria Math"/>
                                <w:i/>
                              </w:rPr>
                            </m:ctrlPr>
                          </m:dPr>
                          <m:e>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1i</m:t>
                                </m:r>
                              </m:sub>
                            </m:sSub>
                            <m:r>
                              <w:rPr>
                                <w:rFonts w:ascii="Cambria Math" w:eastAsia="Calibri" w:hAnsi="Cambria Math"/>
                              </w:rPr>
                              <m:t>+</m:t>
                            </m:r>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1</m:t>
                                </m:r>
                              </m:sub>
                            </m:sSub>
                            <m:r>
                              <w:rPr>
                                <w:rFonts w:ascii="Cambria Math" w:eastAsia="Calibri" w:hAnsi="Cambria Math"/>
                              </w:rPr>
                              <m:t>-2</m:t>
                            </m:r>
                          </m:e>
                        </m:d>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Λ</m:t>
                            </m:r>
                          </m:e>
                          <m:sub>
                            <m:r>
                              <w:rPr>
                                <w:rFonts w:ascii="Cambria Math" w:eastAsia="Times New Roman" w:hAnsi="Cambria Math"/>
                              </w:rPr>
                              <m:t>2</m:t>
                            </m:r>
                          </m:sub>
                        </m:sSub>
                        <m:d>
                          <m:dPr>
                            <m:ctrlPr>
                              <w:rPr>
                                <w:rFonts w:ascii="Cambria Math" w:eastAsia="Times New Roman" w:hAnsi="Cambria Math"/>
                                <w:i/>
                              </w:rPr>
                            </m:ctrlPr>
                          </m:dPr>
                          <m:e>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2i</m:t>
                                </m:r>
                              </m:sub>
                            </m:sSub>
                            <m:r>
                              <w:rPr>
                                <w:rFonts w:ascii="Cambria Math" w:eastAsia="Calibri" w:hAnsi="Cambria Math"/>
                              </w:rPr>
                              <m:t>+</m:t>
                            </m:r>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2</m:t>
                                </m:r>
                              </m:sub>
                            </m:sSub>
                            <m:r>
                              <w:rPr>
                                <w:rFonts w:ascii="Cambria Math" w:eastAsia="Calibri" w:hAnsi="Cambria Math"/>
                              </w:rPr>
                              <m:t>-2</m:t>
                            </m:r>
                          </m:e>
                        </m:d>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Λ</m:t>
                            </m:r>
                          </m:e>
                          <m:sub>
                            <m:r>
                              <w:rPr>
                                <w:rFonts w:ascii="Cambria Math" w:eastAsia="Times New Roman" w:hAnsi="Cambria Math"/>
                              </w:rPr>
                              <m:t>M</m:t>
                            </m:r>
                          </m:sub>
                        </m:sSub>
                        <m:d>
                          <m:dPr>
                            <m:ctrlPr>
                              <w:rPr>
                                <w:rFonts w:ascii="Cambria Math" w:eastAsia="Times New Roman" w:hAnsi="Cambria Math"/>
                                <w:i/>
                              </w:rPr>
                            </m:ctrlPr>
                          </m:dPr>
                          <m:e>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Mi</m:t>
                                </m:r>
                              </m:sub>
                            </m:sSub>
                            <m:r>
                              <w:rPr>
                                <w:rFonts w:ascii="Cambria Math" w:eastAsia="Calibri" w:hAnsi="Cambria Math"/>
                              </w:rPr>
                              <m:t>+</m:t>
                            </m:r>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M</m:t>
                                </m:r>
                              </m:sub>
                            </m:sSub>
                            <m:r>
                              <w:rPr>
                                <w:rFonts w:ascii="Cambria Math" w:eastAsia="Calibri" w:hAnsi="Cambria Math"/>
                              </w:rPr>
                              <m:t>-2</m:t>
                            </m:r>
                          </m:e>
                        </m:d>
                        <m:r>
                          <w:rPr>
                            <w:rFonts w:ascii="Cambria Math" w:eastAsia="Times New Roman" w:hAnsi="Cambria Math"/>
                          </w:rPr>
                          <m:t xml:space="preserve"> ; </m:t>
                        </m:r>
                        <m:sSub>
                          <m:sSubPr>
                            <m:ctrlPr>
                              <w:rPr>
                                <w:rFonts w:ascii="Cambria Math" w:eastAsia="Times New Roman" w:hAnsi="Cambria Math"/>
                                <w:i/>
                              </w:rPr>
                            </m:ctrlPr>
                          </m:sSubPr>
                          <m:e>
                            <m:r>
                              <w:rPr>
                                <w:rFonts w:ascii="Cambria Math" w:eastAsia="Times New Roman" w:hAnsi="Cambria Math"/>
                              </w:rPr>
                              <m:t>θ</m:t>
                            </m:r>
                          </m:e>
                          <m:sub>
                            <m:r>
                              <w:rPr>
                                <w:rFonts w:ascii="Cambria Math" w:eastAsia="Times New Roman" w:hAnsi="Cambria Math"/>
                              </w:rPr>
                              <m:t>i</m:t>
                            </m:r>
                          </m:sub>
                        </m:sSub>
                      </m:e>
                    </m:d>
                  </m:e>
                </m:d>
              </m:oMath>
            </m:oMathPara>
          </w:p>
        </w:tc>
        <w:tc>
          <w:tcPr>
            <w:tcW w:w="750" w:type="pct"/>
            <w:vAlign w:val="center"/>
          </w:tcPr>
          <w:p w14:paraId="64160409" w14:textId="77777777" w:rsidR="00754BA5" w:rsidRPr="004B1D73" w:rsidRDefault="00754BA5" w:rsidP="00754BA5">
            <w:pPr>
              <w:numPr>
                <w:ilvl w:val="0"/>
                <w:numId w:val="9"/>
              </w:numPr>
              <w:spacing w:before="200" w:after="200"/>
              <w:contextualSpacing/>
              <w:jc w:val="right"/>
              <w:rPr>
                <w:rFonts w:eastAsia="Times New Roman"/>
                <w:i/>
                <w:sz w:val="20"/>
              </w:rPr>
            </w:pPr>
          </w:p>
        </w:tc>
      </w:tr>
    </w:tbl>
    <w:p w14:paraId="605B8890" w14:textId="39012737" w:rsidR="00754BA5" w:rsidRDefault="00754BA5" w:rsidP="00754BA5">
      <w:pPr>
        <w:ind w:firstLine="720"/>
        <w:rPr>
          <w:rFonts w:eastAsia="Times New Roman"/>
        </w:rPr>
      </w:pPr>
      <w:r w:rsidRPr="000D0464">
        <w:rPr>
          <w:rFonts w:eastAsia="Times New Roman"/>
        </w:rPr>
        <w:t xml:space="preserve">The reader would note the probability in Equation </w:t>
      </w:r>
      <w:r>
        <w:rPr>
          <w:rFonts w:eastAsia="Times New Roman"/>
        </w:rPr>
        <w:t>4</w:t>
      </w:r>
      <w:r w:rsidRPr="000D0464">
        <w:rPr>
          <w:rFonts w:eastAsia="Times New Roman"/>
        </w:rPr>
        <w:t xml:space="preserve"> is written in terms of </w:t>
      </w:r>
      <m:oMath>
        <m:sSup>
          <m:sSupPr>
            <m:ctrlPr>
              <w:rPr>
                <w:rFonts w:ascii="Cambria Math" w:eastAsia="Times New Roman" w:hAnsi="Cambria Math"/>
                <w:i/>
              </w:rPr>
            </m:ctrlPr>
          </m:sSupPr>
          <m:e>
            <m:r>
              <w:rPr>
                <w:rFonts w:ascii="Cambria Math" w:eastAsia="Times New Roman" w:hAnsi="Cambria Math"/>
              </w:rPr>
              <m:t>2</m:t>
            </m:r>
          </m:e>
          <m:sup>
            <m:r>
              <w:rPr>
                <w:rFonts w:ascii="Cambria Math" w:eastAsia="Times New Roman" w:hAnsi="Cambria Math"/>
              </w:rPr>
              <m:t>M</m:t>
            </m:r>
          </m:sup>
        </m:sSup>
      </m:oMath>
      <w:r w:rsidRPr="000D0464">
        <w:rPr>
          <w:rFonts w:eastAsia="Times New Roman"/>
        </w:rPr>
        <w:t xml:space="preserve"> copula evaluations (see </w:t>
      </w:r>
      <w:r>
        <w:rPr>
          <w:rFonts w:eastAsia="Times New Roman"/>
        </w:rPr>
        <w:fldChar w:fldCharType="begin"/>
      </w:r>
      <w:r w:rsidR="007971BA">
        <w:rPr>
          <w:rFonts w:eastAsia="Times New Roman"/>
        </w:rPr>
        <w:instrText xml:space="preserve"> ADDIN EN.CITE &lt;EndNote&gt;&lt;Cite&gt;&lt;Author&gt;Sener&lt;/Author&gt;&lt;Year&gt;2010&lt;/Year&gt;&lt;RecNum&gt;5&lt;/RecNum&gt;&lt;DisplayText&gt;(&lt;style face="italic"&gt;31; 32&lt;/style&gt;)&lt;/DisplayText&gt;&lt;record&gt;&lt;rec-number&gt;5&lt;/rec-number&gt;&lt;foreign-keys&gt;&lt;key app="EN" db-id="pdrs0xddlv9stke9fvk55920z5sfpdsretfe" timestamp="1500181968"&gt;5&lt;/key&gt;&lt;/foreign-keys&gt;&lt;ref-type name="Journal Article"&gt;17&lt;/ref-type&gt;&lt;contributors&gt;&lt;authors&gt;&lt;author&gt;Sener, Ipek N&lt;/author&gt;&lt;author&gt;Eluru, Naveen&lt;/author&gt;&lt;author&gt;Bhat, Chandra R&lt;/author&gt;&lt;/authors&gt;&lt;/contributors&gt;&lt;titles&gt;&lt;title&gt;On jointly analyzing the physical activity participation levels of individuals in a family unit using a multivariate copula framework&lt;/title&gt;&lt;secondary-title&gt;Journal of Choice Modelling&lt;/secondary-title&gt;&lt;/titles&gt;&lt;periodical&gt;&lt;full-title&gt;Journal of Choice Modelling&lt;/full-title&gt;&lt;/periodical&gt;&lt;pages&gt;1-38&lt;/pages&gt;&lt;volume&gt;3&lt;/volume&gt;&lt;number&gt;3&lt;/number&gt;&lt;dates&gt;&lt;year&gt;2010&lt;/year&gt;&lt;/dates&gt;&lt;isbn&gt;1755-5345&lt;/isbn&gt;&lt;urls&gt;&lt;/urls&gt;&lt;/record&gt;&lt;/Cite&gt;&lt;Cite&gt;&lt;Author&gt;Eluru&lt;/Author&gt;&lt;Year&gt;2010&lt;/Year&gt;&lt;RecNum&gt;6&lt;/RecNum&gt;&lt;record&gt;&lt;rec-number&gt;6&lt;/rec-number&gt;&lt;foreign-keys&gt;&lt;key app="EN" db-id="pdrs0xddlv9stke9fvk55920z5sfpdsretfe" timestamp="1500182058"&gt;6&lt;/key&gt;&lt;/foreign-keys&gt;&lt;ref-type name="Journal Article"&gt;17&lt;/ref-type&gt;&lt;contributors&gt;&lt;authors&gt;&lt;author&gt;Eluru, Naveen&lt;/author&gt;&lt;author&gt;Paleti, Rajesh&lt;/author&gt;&lt;author&gt;Pendyala, Ram&lt;/author&gt;&lt;author&gt;Bhat, Chandra&lt;/author&gt;&lt;/authors&gt;&lt;/contributors&gt;&lt;titles&gt;&lt;title&gt;Modeling injury severity of multiple occupants of vehicles: Copula-based multivariate approach&lt;/title&gt;&lt;secondary-title&gt;Transportation Research Record: Journal of the Transportation Research Board&lt;/secondary-title&gt;&lt;/titles&gt;&lt;periodical&gt;&lt;full-title&gt;Transportation Research Record: Journal of the Transportation Research Board&lt;/full-title&gt;&lt;/periodical&gt;&lt;pages&gt;1-11&lt;/pages&gt;&lt;number&gt;2165&lt;/number&gt;&lt;dates&gt;&lt;year&gt;2010&lt;/year&gt;&lt;/dates&gt;&lt;isbn&gt;0361-1981&lt;/isbn&gt;&lt;urls&gt;&lt;/urls&gt;&lt;/record&gt;&lt;/Cite&gt;&lt;/EndNote&gt;</w:instrText>
      </w:r>
      <w:r>
        <w:rPr>
          <w:rFonts w:eastAsia="Times New Roman"/>
        </w:rPr>
        <w:fldChar w:fldCharType="separate"/>
      </w:r>
      <w:r w:rsidR="007971BA">
        <w:rPr>
          <w:rFonts w:eastAsia="Times New Roman"/>
          <w:noProof/>
        </w:rPr>
        <w:t>(</w:t>
      </w:r>
      <w:r w:rsidR="007971BA" w:rsidRPr="007971BA">
        <w:rPr>
          <w:rFonts w:eastAsia="Times New Roman"/>
          <w:i/>
          <w:noProof/>
        </w:rPr>
        <w:t>31; 32</w:t>
      </w:r>
      <w:r w:rsidR="007971BA">
        <w:rPr>
          <w:rFonts w:eastAsia="Times New Roman"/>
          <w:noProof/>
        </w:rPr>
        <w:t>)</w:t>
      </w:r>
      <w:r>
        <w:rPr>
          <w:rFonts w:eastAsia="Times New Roman"/>
        </w:rPr>
        <w:fldChar w:fldCharType="end"/>
      </w:r>
      <w:r w:rsidRPr="000D0464">
        <w:rPr>
          <w:rFonts w:eastAsia="Times New Roman"/>
        </w:rPr>
        <w:t xml:space="preserve"> for a similar derivation). The number of computations increases rapidly with the number of dependent variables </w:t>
      </w:r>
      <m:oMath>
        <m:r>
          <w:rPr>
            <w:rFonts w:ascii="Cambria Math" w:eastAsia="Times New Roman" w:hAnsi="Cambria Math"/>
          </w:rPr>
          <m:t>(M)</m:t>
        </m:r>
      </m:oMath>
      <w:r w:rsidRPr="000D0464">
        <w:rPr>
          <w:rFonts w:eastAsia="Times New Roman"/>
        </w:rPr>
        <w:t xml:space="preserve">, but this is not much of a problem when the dependent variable number </w:t>
      </w:r>
      <m:oMath>
        <m:r>
          <w:rPr>
            <w:rFonts w:ascii="Cambria Math" w:eastAsia="Times New Roman" w:hAnsi="Cambria Math"/>
          </w:rPr>
          <m:t>M</m:t>
        </m:r>
      </m:oMath>
      <w:r w:rsidRPr="000D0464">
        <w:rPr>
          <w:rFonts w:eastAsia="Times New Roman"/>
        </w:rPr>
        <w:t xml:space="preserve"> is 6 or less because of the closed-form structures of the copula function evaluation.</w:t>
      </w:r>
      <w:r>
        <w:rPr>
          <w:rFonts w:eastAsia="Times New Roman"/>
        </w:rPr>
        <w:t xml:space="preserve"> </w:t>
      </w:r>
      <w:r w:rsidRPr="004B1D73">
        <w:rPr>
          <w:rFonts w:eastAsia="Times New Roman"/>
        </w:rPr>
        <w:t xml:space="preserve">Given the above setup, we specify </w:t>
      </w:r>
      <m:oMath>
        <m:sSub>
          <m:sSubPr>
            <m:ctrlPr>
              <w:rPr>
                <w:rFonts w:ascii="Cambria Math" w:eastAsia="Times New Roman" w:hAnsi="Cambria Math"/>
              </w:rPr>
            </m:ctrlPr>
          </m:sSubPr>
          <m:e>
            <m:r>
              <w:rPr>
                <w:rFonts w:ascii="Cambria Math" w:eastAsia="Times New Roman" w:hAnsi="Cambria Math"/>
              </w:rPr>
              <m:t>Λ</m:t>
            </m:r>
          </m:e>
          <m:sub>
            <m:r>
              <m:rPr>
                <m:sty m:val="p"/>
              </m:rPr>
              <w:rPr>
                <w:rFonts w:ascii="Cambria Math" w:eastAsia="Times New Roman" w:hAnsi="Cambria Math"/>
              </w:rPr>
              <m:t>1</m:t>
            </m:r>
          </m:sub>
        </m:sSub>
        <m:d>
          <m:dPr>
            <m:ctrlPr>
              <w:rPr>
                <w:rFonts w:ascii="Cambria Math" w:eastAsia="Times New Roman" w:hAnsi="Cambria Math"/>
              </w:rPr>
            </m:ctrlPr>
          </m:dPr>
          <m:e>
            <m:sSub>
              <m:sSubPr>
                <m:ctrlPr>
                  <w:rPr>
                    <w:rFonts w:ascii="Cambria Math" w:eastAsia="Times New Roman" w:hAnsi="Cambria Math"/>
                  </w:rPr>
                </m:ctrlPr>
              </m:sSubPr>
              <m:e>
                <m:r>
                  <w:rPr>
                    <w:rFonts w:ascii="Cambria Math" w:eastAsia="Times New Roman" w:hAnsi="Cambria Math"/>
                  </w:rPr>
                  <m:t>y</m:t>
                </m:r>
              </m:e>
              <m:sub>
                <m:r>
                  <m:rPr>
                    <m:sty m:val="p"/>
                  </m:rPr>
                  <w:rPr>
                    <w:rFonts w:ascii="Cambria Math" w:eastAsia="Times New Roman" w:hAnsi="Cambria Math"/>
                  </w:rPr>
                  <m:t>1</m:t>
                </m:r>
                <m:r>
                  <w:rPr>
                    <w:rFonts w:ascii="Cambria Math" w:eastAsia="Times New Roman" w:hAnsi="Cambria Math"/>
                  </w:rPr>
                  <m:t>i</m:t>
                </m:r>
              </m:sub>
            </m:sSub>
          </m:e>
        </m:d>
      </m:oMath>
      <w:r>
        <w:rPr>
          <w:rFonts w:eastAsia="Times New Roman"/>
        </w:rPr>
        <w:t xml:space="preserve">, </w:t>
      </w:r>
      <m:oMath>
        <m:sSub>
          <m:sSubPr>
            <m:ctrlPr>
              <w:rPr>
                <w:rFonts w:ascii="Cambria Math" w:eastAsia="Times New Roman" w:hAnsi="Cambria Math"/>
              </w:rPr>
            </m:ctrlPr>
          </m:sSubPr>
          <m:e>
            <m:r>
              <w:rPr>
                <w:rFonts w:ascii="Cambria Math" w:eastAsia="Times New Roman" w:hAnsi="Cambria Math"/>
              </w:rPr>
              <m:t>Λ</m:t>
            </m:r>
          </m:e>
          <m:sub>
            <m:r>
              <m:rPr>
                <m:sty m:val="p"/>
              </m:rPr>
              <w:rPr>
                <w:rFonts w:ascii="Cambria Math" w:eastAsia="Times New Roman" w:hAnsi="Cambria Math"/>
              </w:rPr>
              <m:t>2</m:t>
            </m:r>
          </m:sub>
        </m:sSub>
        <m:d>
          <m:dPr>
            <m:ctrlPr>
              <w:rPr>
                <w:rFonts w:ascii="Cambria Math" w:eastAsia="Times New Roman" w:hAnsi="Cambria Math"/>
              </w:rPr>
            </m:ctrlPr>
          </m:dPr>
          <m:e>
            <m:sSub>
              <m:sSubPr>
                <m:ctrlPr>
                  <w:rPr>
                    <w:rFonts w:ascii="Cambria Math" w:eastAsia="Times New Roman" w:hAnsi="Cambria Math"/>
                  </w:rPr>
                </m:ctrlPr>
              </m:sSubPr>
              <m:e>
                <m:r>
                  <w:rPr>
                    <w:rFonts w:ascii="Cambria Math" w:eastAsia="Times New Roman" w:hAnsi="Cambria Math"/>
                  </w:rPr>
                  <m:t>y</m:t>
                </m:r>
              </m:e>
              <m:sub>
                <m:r>
                  <m:rPr>
                    <m:sty m:val="p"/>
                  </m:rPr>
                  <w:rPr>
                    <w:rFonts w:ascii="Cambria Math" w:eastAsia="Times New Roman" w:hAnsi="Cambria Math"/>
                  </w:rPr>
                  <m:t>2</m:t>
                </m:r>
                <m:r>
                  <w:rPr>
                    <w:rFonts w:ascii="Cambria Math" w:eastAsia="Times New Roman" w:hAnsi="Cambria Math"/>
                  </w:rPr>
                  <m:t>i</m:t>
                </m:r>
              </m:sub>
            </m:sSub>
          </m:e>
        </m:d>
      </m:oMath>
      <w:r w:rsidRPr="004B1D73">
        <w:rPr>
          <w:rFonts w:eastAsia="Times New Roman"/>
        </w:rPr>
        <w:t xml:space="preserve"> </w:t>
      </w:r>
      <w:r>
        <w:rPr>
          <w:rFonts w:eastAsia="Times New Roman"/>
        </w:rPr>
        <w:t>…</w:t>
      </w:r>
      <w:r w:rsidRPr="004B1D73">
        <w:rPr>
          <w:rFonts w:eastAsia="Times New Roman"/>
        </w:rPr>
        <w:t xml:space="preserve"> </w:t>
      </w:r>
      <m:oMath>
        <m:sSub>
          <m:sSubPr>
            <m:ctrlPr>
              <w:rPr>
                <w:rFonts w:ascii="Cambria Math" w:eastAsia="Times New Roman" w:hAnsi="Cambria Math"/>
              </w:rPr>
            </m:ctrlPr>
          </m:sSubPr>
          <m:e>
            <m:r>
              <w:rPr>
                <w:rFonts w:ascii="Cambria Math" w:eastAsia="Times New Roman"/>
              </w:rPr>
              <m:t>Λ</m:t>
            </m:r>
          </m:e>
          <m:sub>
            <m:r>
              <w:rPr>
                <w:rFonts w:ascii="Cambria Math" w:eastAsia="Times New Roman" w:hAnsi="Cambria Math"/>
              </w:rPr>
              <m:t>M</m:t>
            </m:r>
          </m:sub>
        </m:sSub>
        <m:d>
          <m:dPr>
            <m:ctrlPr>
              <w:rPr>
                <w:rFonts w:ascii="Cambria Math" w:eastAsia="Times New Roman" w:hAnsi="Cambria Math"/>
              </w:rPr>
            </m:ctrlPr>
          </m:dPr>
          <m:e>
            <m:sSub>
              <m:sSubPr>
                <m:ctrlPr>
                  <w:rPr>
                    <w:rFonts w:ascii="Cambria Math" w:eastAsia="Times New Roman" w:hAnsi="Cambria Math"/>
                  </w:rPr>
                </m:ctrlPr>
              </m:sSubPr>
              <m:e>
                <m:r>
                  <w:rPr>
                    <w:rFonts w:ascii="Cambria Math" w:eastAsia="Times New Roman" w:hAnsi="Cambria Math"/>
                  </w:rPr>
                  <m:t>y</m:t>
                </m:r>
              </m:e>
              <m:sub>
                <m:r>
                  <w:rPr>
                    <w:rFonts w:ascii="Cambria Math" w:eastAsia="Times New Roman" w:hAnsi="Cambria Math"/>
                  </w:rPr>
                  <m:t>Mi</m:t>
                </m:r>
              </m:sub>
            </m:sSub>
          </m:e>
        </m:d>
      </m:oMath>
      <w:r>
        <w:rPr>
          <w:rFonts w:eastAsia="Times New Roman"/>
        </w:rPr>
        <w:t xml:space="preserve"> </w:t>
      </w:r>
      <w:r w:rsidRPr="004B1D73">
        <w:rPr>
          <w:rFonts w:eastAsia="Times New Roman"/>
        </w:rPr>
        <w:t xml:space="preserve">as the cumulative distribution function (cdf) of the NB distribution. The cdf of NB probability expression (as presented in Equation 1) for </w:t>
      </w:r>
      <m:oMath>
        <m:sSub>
          <m:sSubPr>
            <m:ctrlPr>
              <w:rPr>
                <w:rFonts w:ascii="Cambria Math" w:eastAsia="Times New Roman" w:hAnsi="Cambria Math"/>
              </w:rPr>
            </m:ctrlPr>
          </m:sSubPr>
          <m:e>
            <m:r>
              <w:rPr>
                <w:rFonts w:ascii="Cambria Math" w:eastAsia="Times New Roman" w:hAnsi="Cambria Math"/>
              </w:rPr>
              <m:t>y</m:t>
            </m:r>
          </m:e>
          <m:sub>
            <m:r>
              <w:rPr>
                <w:rFonts w:ascii="Cambria Math" w:eastAsia="Times New Roman" w:hAnsi="Cambria Math"/>
              </w:rPr>
              <m:t>qi</m:t>
            </m:r>
          </m:sub>
        </m:sSub>
      </m:oMath>
      <w:r w:rsidRPr="004B1D73">
        <w:rPr>
          <w:rFonts w:eastAsia="Times New Roman"/>
        </w:rPr>
        <w:t xml:space="preserve"> can be written as:</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1"/>
        <w:gridCol w:w="1219"/>
      </w:tblGrid>
      <w:tr w:rsidR="00754BA5" w:rsidRPr="004B1D73" w14:paraId="344705C8" w14:textId="77777777" w:rsidTr="00510510">
        <w:tc>
          <w:tcPr>
            <w:tcW w:w="4349" w:type="pct"/>
            <w:vAlign w:val="center"/>
          </w:tcPr>
          <w:p w14:paraId="3292DD7F" w14:textId="77777777" w:rsidR="00754BA5" w:rsidRPr="004B1D73" w:rsidRDefault="00AE326C" w:rsidP="00510510">
            <w:pPr>
              <w:spacing w:before="360" w:after="360"/>
              <w:rPr>
                <w:rFonts w:eastAsia="Calibri"/>
              </w:rPr>
            </w:pPr>
            <m:oMathPara>
              <m:oMathParaPr>
                <m:jc m:val="left"/>
              </m:oMathParaPr>
              <m:oMath>
                <m:sSub>
                  <m:sSubPr>
                    <m:ctrlPr>
                      <w:rPr>
                        <w:rFonts w:ascii="Cambria Math" w:eastAsia="Times New Roman" w:hAnsi="Cambria Math"/>
                        <w:i/>
                      </w:rPr>
                    </m:ctrlPr>
                  </m:sSubPr>
                  <m:e>
                    <m:r>
                      <w:rPr>
                        <w:rFonts w:ascii="Cambria Math" w:eastAsia="Times New Roman" w:hAnsi="Cambria Math"/>
                      </w:rPr>
                      <m:t>Λ</m:t>
                    </m:r>
                  </m:e>
                  <m:sub>
                    <m:r>
                      <w:rPr>
                        <w:rFonts w:ascii="Cambria Math" w:eastAsia="Times New Roman" w:hAnsi="Cambria Math"/>
                      </w:rPr>
                      <m:t>q</m:t>
                    </m:r>
                  </m:sub>
                </m:sSub>
                <m:d>
                  <m:dPr>
                    <m:ctrlPr>
                      <w:rPr>
                        <w:rFonts w:ascii="Cambria Math" w:eastAsia="Calibri" w:hAnsi="Cambria Math"/>
                        <w:i/>
                      </w:rPr>
                    </m:ctrlPr>
                  </m:dPr>
                  <m:e>
                    <m:sSub>
                      <m:sSubPr>
                        <m:ctrlPr>
                          <w:rPr>
                            <w:rFonts w:ascii="Cambria Math" w:eastAsia="Times New Roman" w:hAnsi="Cambria Math"/>
                            <w:i/>
                          </w:rPr>
                        </m:ctrlPr>
                      </m:sSubPr>
                      <m:e>
                        <m:r>
                          <w:rPr>
                            <w:rFonts w:ascii="Cambria Math" w:eastAsia="Times New Roman" w:hAnsi="Cambria Math"/>
                          </w:rPr>
                          <m:t>y</m:t>
                        </m:r>
                      </m:e>
                      <m:sub>
                        <m:r>
                          <w:rPr>
                            <w:rFonts w:ascii="Cambria Math" w:eastAsia="Times New Roman" w:hAnsi="Cambria Math"/>
                          </w:rPr>
                          <m:t>qi</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μ</m:t>
                        </m:r>
                      </m:e>
                      <m:sub>
                        <m:r>
                          <w:rPr>
                            <w:rFonts w:ascii="Cambria Math" w:eastAsia="Times New Roman" w:hAnsi="Cambria Math"/>
                          </w:rPr>
                          <m:t xml:space="preserve">qi </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α</m:t>
                        </m:r>
                      </m:e>
                      <m:sub>
                        <m:r>
                          <w:rPr>
                            <w:rFonts w:ascii="Cambria Math" w:eastAsia="Times New Roman" w:hAnsi="Cambria Math"/>
                          </w:rPr>
                          <m:t>q</m:t>
                        </m:r>
                      </m:sub>
                    </m:sSub>
                  </m:e>
                </m:d>
                <m:r>
                  <w:rPr>
                    <w:rFonts w:ascii="Cambria Math" w:eastAsia="Calibri" w:hAnsi="Cambria Math"/>
                  </w:rPr>
                  <m:t>=</m:t>
                </m:r>
                <m:nary>
                  <m:naryPr>
                    <m:chr m:val="∑"/>
                    <m:limLoc m:val="undOvr"/>
                    <m:ctrlPr>
                      <w:rPr>
                        <w:rFonts w:ascii="Cambria Math" w:eastAsia="Calibri" w:hAnsi="Cambria Math"/>
                        <w:i/>
                      </w:rPr>
                    </m:ctrlPr>
                  </m:naryPr>
                  <m:sub>
                    <m:r>
                      <w:rPr>
                        <w:rFonts w:ascii="Cambria Math" w:eastAsia="Calibri" w:hAnsi="Cambria Math"/>
                      </w:rPr>
                      <m:t>k=0</m:t>
                    </m:r>
                  </m:sub>
                  <m:sup>
                    <m:sSub>
                      <m:sSubPr>
                        <m:ctrlPr>
                          <w:rPr>
                            <w:rFonts w:ascii="Cambria Math" w:eastAsia="Times New Roman" w:hAnsi="Cambria Math"/>
                            <w:i/>
                          </w:rPr>
                        </m:ctrlPr>
                      </m:sSubPr>
                      <m:e>
                        <m:r>
                          <w:rPr>
                            <w:rFonts w:ascii="Cambria Math" w:eastAsia="Times New Roman" w:hAnsi="Cambria Math"/>
                          </w:rPr>
                          <m:t>y</m:t>
                        </m:r>
                      </m:e>
                      <m:sub>
                        <m:r>
                          <w:rPr>
                            <w:rFonts w:ascii="Cambria Math" w:eastAsia="Times New Roman" w:hAnsi="Cambria Math"/>
                          </w:rPr>
                          <m:t>qi</m:t>
                        </m:r>
                      </m:sub>
                    </m:sSub>
                  </m:sup>
                  <m:e>
                    <m:sSub>
                      <m:sSubPr>
                        <m:ctrlPr>
                          <w:rPr>
                            <w:rFonts w:ascii="Cambria Math" w:eastAsia="Calibri" w:hAnsi="Cambria Math"/>
                            <w:i/>
                          </w:rPr>
                        </m:ctrlPr>
                      </m:sSubPr>
                      <m:e>
                        <m:r>
                          <w:rPr>
                            <w:rFonts w:ascii="Cambria Math" w:eastAsia="Calibri" w:hAnsi="Cambria Math"/>
                          </w:rPr>
                          <m:t>P</m:t>
                        </m:r>
                      </m:e>
                      <m:sub>
                        <m:r>
                          <w:rPr>
                            <w:rFonts w:ascii="Cambria Math" w:eastAsia="Calibri" w:hAnsi="Cambria Math"/>
                          </w:rPr>
                          <m:t>qi</m:t>
                        </m:r>
                      </m:sub>
                    </m:sSub>
                    <m:d>
                      <m:dPr>
                        <m:ctrlPr>
                          <w:rPr>
                            <w:rFonts w:ascii="Cambria Math" w:eastAsia="Calibri" w:hAnsi="Cambria Math"/>
                            <w:i/>
                          </w:rPr>
                        </m:ctrlPr>
                      </m:dPr>
                      <m:e>
                        <m:sSub>
                          <m:sSubPr>
                            <m:ctrlPr>
                              <w:rPr>
                                <w:rFonts w:ascii="Cambria Math" w:eastAsia="Times New Roman" w:hAnsi="Cambria Math"/>
                                <w:i/>
                              </w:rPr>
                            </m:ctrlPr>
                          </m:sSubPr>
                          <m:e>
                            <m:r>
                              <w:rPr>
                                <w:rFonts w:ascii="Cambria Math" w:eastAsia="Times New Roman" w:hAnsi="Cambria Math"/>
                              </w:rPr>
                              <m:t>y</m:t>
                            </m:r>
                          </m:e>
                          <m:sub>
                            <m:r>
                              <w:rPr>
                                <w:rFonts w:ascii="Cambria Math" w:eastAsia="Times New Roman" w:hAnsi="Cambria Math"/>
                              </w:rPr>
                              <m:t>qi</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μ</m:t>
                            </m:r>
                          </m:e>
                          <m:sub>
                            <m:r>
                              <w:rPr>
                                <w:rFonts w:ascii="Cambria Math" w:eastAsia="Times New Roman" w:hAnsi="Cambria Math"/>
                              </w:rPr>
                              <m:t xml:space="preserve">qi </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α</m:t>
                            </m:r>
                          </m:e>
                          <m:sub>
                            <m:r>
                              <w:rPr>
                                <w:rFonts w:ascii="Cambria Math" w:eastAsia="Times New Roman" w:hAnsi="Cambria Math"/>
                              </w:rPr>
                              <m:t>q</m:t>
                            </m:r>
                          </m:sub>
                        </m:sSub>
                      </m:e>
                    </m:d>
                  </m:e>
                </m:nary>
              </m:oMath>
            </m:oMathPara>
          </w:p>
        </w:tc>
        <w:tc>
          <w:tcPr>
            <w:tcW w:w="651" w:type="pct"/>
            <w:vAlign w:val="center"/>
          </w:tcPr>
          <w:p w14:paraId="47481B2A" w14:textId="77777777" w:rsidR="00754BA5" w:rsidRPr="004B1D73" w:rsidRDefault="00754BA5" w:rsidP="00754BA5">
            <w:pPr>
              <w:numPr>
                <w:ilvl w:val="0"/>
                <w:numId w:val="9"/>
              </w:numPr>
              <w:spacing w:before="360" w:after="360"/>
              <w:contextualSpacing/>
              <w:jc w:val="right"/>
              <w:rPr>
                <w:rFonts w:ascii="Calibri" w:eastAsia="Calibri" w:hAnsi="Calibri"/>
              </w:rPr>
            </w:pPr>
          </w:p>
        </w:tc>
      </w:tr>
    </w:tbl>
    <w:p w14:paraId="23B5963C" w14:textId="77777777" w:rsidR="00754BA5" w:rsidRDefault="00754BA5" w:rsidP="00754BA5">
      <w:pPr>
        <w:ind w:firstLine="720"/>
        <w:rPr>
          <w:rFonts w:eastAsia="Times New Roman"/>
        </w:rPr>
      </w:pPr>
      <w:r w:rsidRPr="004B1D73">
        <w:rPr>
          <w:rFonts w:eastAsia="Times New Roman"/>
        </w:rPr>
        <w:t xml:space="preserve">Thus, the log-likelihood function </w:t>
      </w:r>
      <m:oMath>
        <m:r>
          <m:rPr>
            <m:sty m:val="p"/>
          </m:rPr>
          <w:rPr>
            <w:rFonts w:ascii="Cambria Math" w:eastAsia="Times New Roman" w:hAnsi="Cambria Math"/>
          </w:rPr>
          <m:t>(</m:t>
        </m:r>
        <m:r>
          <w:rPr>
            <w:rFonts w:ascii="Cambria Math" w:eastAsia="Times New Roman" w:hAnsi="Cambria Math"/>
          </w:rPr>
          <m:t>LL</m:t>
        </m:r>
        <m:r>
          <m:rPr>
            <m:sty m:val="p"/>
          </m:rPr>
          <w:rPr>
            <w:rFonts w:ascii="Cambria Math" w:eastAsia="Times New Roman" w:hAnsi="Cambria Math"/>
          </w:rPr>
          <m:t>)</m:t>
        </m:r>
      </m:oMath>
      <w:r w:rsidRPr="004B1D73">
        <w:rPr>
          <w:rFonts w:eastAsia="Times New Roman"/>
        </w:rPr>
        <w:t xml:space="preserve"> with the joint probability expression in Equation </w:t>
      </w:r>
      <w:r>
        <w:rPr>
          <w:rFonts w:eastAsia="Times New Roman"/>
        </w:rPr>
        <w:t>5</w:t>
      </w:r>
      <w:r w:rsidRPr="004B1D73">
        <w:rPr>
          <w:rFonts w:eastAsia="Times New Roman"/>
        </w:rPr>
        <w:t xml:space="preserve"> can be written as:</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1"/>
        <w:gridCol w:w="1219"/>
      </w:tblGrid>
      <w:tr w:rsidR="00754BA5" w:rsidRPr="004B1D73" w14:paraId="5E5E3130" w14:textId="77777777" w:rsidTr="00510510">
        <w:tc>
          <w:tcPr>
            <w:tcW w:w="4349" w:type="pct"/>
            <w:vAlign w:val="center"/>
          </w:tcPr>
          <w:p w14:paraId="085147B4" w14:textId="77777777" w:rsidR="00754BA5" w:rsidRPr="004B1D73" w:rsidRDefault="00754BA5" w:rsidP="00510510">
            <w:pPr>
              <w:spacing w:before="360" w:after="360"/>
              <w:rPr>
                <w:rFonts w:eastAsia="Calibri"/>
              </w:rPr>
            </w:pPr>
            <m:oMathPara>
              <m:oMathParaPr>
                <m:jc m:val="left"/>
              </m:oMathParaPr>
              <m:oMath>
                <m:r>
                  <w:rPr>
                    <w:rFonts w:ascii="Cambria Math" w:eastAsia="Times New Roman" w:hAnsi="Cambria Math"/>
                  </w:rPr>
                  <m:t>LL</m:t>
                </m:r>
                <m:r>
                  <w:rPr>
                    <w:rFonts w:ascii="Cambria Math" w:eastAsia="Calibri" w:hAnsi="Cambria Math"/>
                  </w:rPr>
                  <m:t>=</m:t>
                </m:r>
                <m:nary>
                  <m:naryPr>
                    <m:chr m:val="∑"/>
                    <m:limLoc m:val="undOvr"/>
                    <m:ctrlPr>
                      <w:rPr>
                        <w:rFonts w:ascii="Cambria Math" w:eastAsia="Calibri" w:hAnsi="Cambria Math"/>
                        <w:i/>
                      </w:rPr>
                    </m:ctrlPr>
                  </m:naryPr>
                  <m:sub>
                    <m:r>
                      <w:rPr>
                        <w:rFonts w:ascii="Cambria Math" w:eastAsia="Calibri" w:hAnsi="Cambria Math"/>
                      </w:rPr>
                      <m:t>i=1</m:t>
                    </m:r>
                  </m:sub>
                  <m:sup>
                    <m:r>
                      <w:rPr>
                        <w:rFonts w:ascii="Cambria Math" w:eastAsia="Times New Roman" w:hAnsi="Cambria Math"/>
                      </w:rPr>
                      <m:t>N</m:t>
                    </m:r>
                  </m:sup>
                  <m:e>
                    <m:func>
                      <m:funcPr>
                        <m:ctrlPr>
                          <w:rPr>
                            <w:rFonts w:ascii="Cambria Math" w:eastAsia="Calibri" w:hAnsi="Cambria Math"/>
                            <w:i/>
                          </w:rPr>
                        </m:ctrlPr>
                      </m:funcPr>
                      <m:fName>
                        <m:r>
                          <m:rPr>
                            <m:sty m:val="p"/>
                          </m:rPr>
                          <w:rPr>
                            <w:rFonts w:ascii="Cambria Math" w:eastAsia="Calibri" w:hAnsi="Cambria Math"/>
                          </w:rPr>
                          <m:t>ln</m:t>
                        </m:r>
                      </m:fName>
                      <m:e>
                        <m:d>
                          <m:dPr>
                            <m:ctrlPr>
                              <w:rPr>
                                <w:rFonts w:ascii="Cambria Math" w:eastAsia="Calibri" w:hAnsi="Cambria Math"/>
                                <w:i/>
                              </w:rPr>
                            </m:ctrlPr>
                          </m:dPr>
                          <m:e>
                            <m:sSub>
                              <m:sSubPr>
                                <m:ctrlPr>
                                  <w:rPr>
                                    <w:rFonts w:ascii="Cambria Math" w:eastAsia="Times New Roman" w:hAnsi="Cambria Math"/>
                                    <w:i/>
                                  </w:rPr>
                                </m:ctrlPr>
                              </m:sSubPr>
                              <m:e>
                                <m:r>
                                  <w:rPr>
                                    <w:rFonts w:ascii="Cambria Math" w:eastAsia="Times New Roman" w:hAnsi="Cambria Math"/>
                                  </w:rPr>
                                  <m:t>ζ</m:t>
                                </m:r>
                              </m:e>
                              <m:sub>
                                <m:r>
                                  <w:rPr>
                                    <w:rFonts w:ascii="Cambria Math" w:eastAsia="Times New Roman" w:hAnsi="Cambria Math"/>
                                  </w:rPr>
                                  <m:t>θi</m:t>
                                </m:r>
                              </m:sub>
                            </m:sSub>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Λ</m:t>
                                    </m:r>
                                  </m:e>
                                  <m:sub>
                                    <m:r>
                                      <w:rPr>
                                        <w:rFonts w:ascii="Cambria Math" w:eastAsia="Times New Roman" w:hAnsi="Cambria Math"/>
                                      </w:rPr>
                                      <m:t>1</m:t>
                                    </m:r>
                                  </m:sub>
                                </m:sSub>
                                <m:d>
                                  <m:dPr>
                                    <m:ctrlPr>
                                      <w:rPr>
                                        <w:rFonts w:ascii="Cambria Math" w:eastAsia="Times New Roman" w:hAnsi="Cambria Math"/>
                                        <w:i/>
                                      </w:rPr>
                                    </m:ctrlPr>
                                  </m:dPr>
                                  <m:e>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1i</m:t>
                                        </m:r>
                                      </m:sub>
                                    </m:sSub>
                                  </m:e>
                                </m:d>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Λ</m:t>
                                    </m:r>
                                  </m:e>
                                  <m:sub>
                                    <m:r>
                                      <w:rPr>
                                        <w:rFonts w:ascii="Cambria Math" w:eastAsia="Times New Roman" w:hAnsi="Cambria Math"/>
                                      </w:rPr>
                                      <m:t>2</m:t>
                                    </m:r>
                                  </m:sub>
                                </m:sSub>
                                <m:d>
                                  <m:dPr>
                                    <m:ctrlPr>
                                      <w:rPr>
                                        <w:rFonts w:ascii="Cambria Math" w:eastAsia="Times New Roman" w:hAnsi="Cambria Math"/>
                                        <w:i/>
                                      </w:rPr>
                                    </m:ctrlPr>
                                  </m:dPr>
                                  <m:e>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2i</m:t>
                                        </m:r>
                                      </m:sub>
                                    </m:sSub>
                                  </m:e>
                                </m:d>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Λ</m:t>
                                    </m:r>
                                  </m:e>
                                  <m:sub>
                                    <m:r>
                                      <w:rPr>
                                        <w:rFonts w:ascii="Cambria Math" w:eastAsia="Times New Roman" w:hAnsi="Cambria Math"/>
                                      </w:rPr>
                                      <m:t>M</m:t>
                                    </m:r>
                                  </m:sub>
                                </m:sSub>
                                <m:d>
                                  <m:dPr>
                                    <m:ctrlPr>
                                      <w:rPr>
                                        <w:rFonts w:ascii="Cambria Math" w:eastAsia="Times New Roman" w:hAnsi="Cambria Math"/>
                                        <w:i/>
                                      </w:rPr>
                                    </m:ctrlPr>
                                  </m:dPr>
                                  <m:e>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Mi</m:t>
                                        </m:r>
                                      </m:sub>
                                    </m:sSub>
                                  </m:e>
                                </m:d>
                              </m:e>
                            </m:d>
                            <m:ctrlPr>
                              <w:rPr>
                                <w:rFonts w:ascii="Cambria Math" w:eastAsia="Times New Roman" w:hAnsi="Cambria Math"/>
                                <w:i/>
                              </w:rPr>
                            </m:ctrlPr>
                          </m:e>
                        </m:d>
                      </m:e>
                    </m:func>
                  </m:e>
                </m:nary>
              </m:oMath>
            </m:oMathPara>
          </w:p>
        </w:tc>
        <w:tc>
          <w:tcPr>
            <w:tcW w:w="651" w:type="pct"/>
            <w:vAlign w:val="center"/>
          </w:tcPr>
          <w:p w14:paraId="313877F1" w14:textId="77777777" w:rsidR="00754BA5" w:rsidRPr="004B1D73" w:rsidRDefault="00754BA5" w:rsidP="00754BA5">
            <w:pPr>
              <w:numPr>
                <w:ilvl w:val="0"/>
                <w:numId w:val="9"/>
              </w:numPr>
              <w:spacing w:before="360" w:after="360"/>
              <w:contextualSpacing/>
              <w:jc w:val="right"/>
              <w:rPr>
                <w:rFonts w:ascii="Calibri" w:eastAsia="Calibri" w:hAnsi="Calibri"/>
              </w:rPr>
            </w:pPr>
          </w:p>
        </w:tc>
      </w:tr>
    </w:tbl>
    <w:p w14:paraId="74D0F753" w14:textId="5C9020E6" w:rsidR="00B174C0" w:rsidRDefault="00754BA5" w:rsidP="00C1767E">
      <w:pPr>
        <w:ind w:firstLine="720"/>
      </w:pPr>
      <w:r w:rsidRPr="004B4AA0">
        <w:rPr>
          <w:rFonts w:eastAsia="Times New Roman"/>
        </w:rPr>
        <w:t xml:space="preserve">In </w:t>
      </w:r>
      <w:r>
        <w:rPr>
          <w:rFonts w:eastAsia="Times New Roman"/>
        </w:rPr>
        <w:t>the current empirical study</w:t>
      </w:r>
      <w:r w:rsidRPr="004B4AA0">
        <w:rPr>
          <w:rFonts w:eastAsia="Times New Roman"/>
        </w:rPr>
        <w:t xml:space="preserve">, we </w:t>
      </w:r>
      <w:r>
        <w:rPr>
          <w:rFonts w:eastAsia="Times New Roman"/>
        </w:rPr>
        <w:t>employ</w:t>
      </w:r>
      <w:r w:rsidRPr="004B4AA0">
        <w:rPr>
          <w:rFonts w:eastAsia="Times New Roman"/>
        </w:rPr>
        <w:t xml:space="preserve"> Archimedean copulas that span the spectrum of different kinds of dependency structures</w:t>
      </w:r>
      <w:r>
        <w:rPr>
          <w:rFonts w:eastAsia="Times New Roman"/>
        </w:rPr>
        <w:t xml:space="preserve"> including</w:t>
      </w:r>
      <w:r w:rsidRPr="004B4AA0">
        <w:rPr>
          <w:rFonts w:eastAsia="Times New Roman"/>
        </w:rPr>
        <w:t xml:space="preserve"> Clayton, Gumbel, Frank, and Joe copulas (see </w:t>
      </w:r>
      <w:r>
        <w:rPr>
          <w:rFonts w:eastAsia="Times New Roman"/>
        </w:rPr>
        <w:t xml:space="preserve"> </w:t>
      </w:r>
      <w:r>
        <w:rPr>
          <w:rFonts w:eastAsia="Times New Roman"/>
        </w:rPr>
        <w:fldChar w:fldCharType="begin"/>
      </w:r>
      <w:r w:rsidR="007971BA">
        <w:rPr>
          <w:rFonts w:eastAsia="Times New Roman"/>
        </w:rPr>
        <w:instrText xml:space="preserve"> ADDIN EN.CITE &lt;EndNote&gt;&lt;Cite&gt;&lt;Author&gt;Bhat&lt;/Author&gt;&lt;Year&gt;2009&lt;/Year&gt;&lt;RecNum&gt;1&lt;/RecNum&gt;&lt;DisplayText&gt;(&lt;style face="italic"&gt;22&lt;/style&gt;)&lt;/DisplayText&gt;&lt;record&gt;&lt;rec-number&gt;1&lt;/rec-number&gt;&lt;foreign-keys&gt;&lt;key app="EN" db-id="pdrs0xddlv9stke9fvk55920z5sfpdsretfe" timestamp="1500180582"&gt;1&lt;/key&gt;&lt;/foreign-keys&gt;&lt;ref-type name="Journal Article"&gt;17&lt;/ref-type&gt;&lt;contributors&gt;&lt;authors&gt;&lt;author&gt;Bhat, Chandra R&lt;/author&gt;&lt;author&gt;Eluru, Naveen&lt;/author&gt;&lt;/authors&gt;&lt;/contributors&gt;&lt;titles&gt;&lt;title&gt;A copula-based approach to accommodate residential self-selection effects in travel behavior modeling&lt;/title&gt;&lt;secondary-title&gt;Transportation Research Part B: Methodological&lt;/secondary-title&gt;&lt;/titles&gt;&lt;periodical&gt;&lt;full-title&gt;Transportation Research Part B: Methodological&lt;/full-title&gt;&lt;/periodical&gt;&lt;pages&gt;749-765&lt;/pages&gt;&lt;volume&gt;43&lt;/volume&gt;&lt;number&gt;7&lt;/number&gt;&lt;dates&gt;&lt;year&gt;2009&lt;/year&gt;&lt;/dates&gt;&lt;isbn&gt;0191-2615&lt;/isbn&gt;&lt;urls&gt;&lt;/urls&gt;&lt;/record&gt;&lt;/Cite&gt;&lt;/EndNote&gt;</w:instrText>
      </w:r>
      <w:r>
        <w:rPr>
          <w:rFonts w:eastAsia="Times New Roman"/>
        </w:rPr>
        <w:fldChar w:fldCharType="separate"/>
      </w:r>
      <w:r w:rsidR="007971BA">
        <w:rPr>
          <w:rFonts w:eastAsia="Times New Roman"/>
          <w:noProof/>
        </w:rPr>
        <w:t>(</w:t>
      </w:r>
      <w:r w:rsidR="007971BA" w:rsidRPr="007971BA">
        <w:rPr>
          <w:rFonts w:eastAsia="Times New Roman"/>
          <w:i/>
          <w:noProof/>
        </w:rPr>
        <w:t>22</w:t>
      </w:r>
      <w:r w:rsidR="007971BA">
        <w:rPr>
          <w:rFonts w:eastAsia="Times New Roman"/>
          <w:noProof/>
        </w:rPr>
        <w:t>)</w:t>
      </w:r>
      <w:r>
        <w:rPr>
          <w:rFonts w:eastAsia="Times New Roman"/>
        </w:rPr>
        <w:fldChar w:fldCharType="end"/>
      </w:r>
      <w:r>
        <w:rPr>
          <w:rFonts w:eastAsia="Times New Roman"/>
        </w:rPr>
        <w:t xml:space="preserve"> </w:t>
      </w:r>
      <w:r w:rsidRPr="004B4AA0">
        <w:rPr>
          <w:rFonts w:eastAsia="Times New Roman"/>
        </w:rPr>
        <w:t>for graphical descriptions of the implied dependency structures).</w:t>
      </w:r>
      <w:r>
        <w:rPr>
          <w:rFonts w:eastAsia="Times New Roman"/>
        </w:rPr>
        <w:t xml:space="preserve"> Archimedean </w:t>
      </w:r>
      <w:r w:rsidRPr="004B4AA0">
        <w:rPr>
          <w:rFonts w:eastAsia="Times New Roman"/>
        </w:rPr>
        <w:t>copulas, in their multivariate forms, allow only positive associations and equal dependencies among pairs of random variables.</w:t>
      </w:r>
      <w:r>
        <w:rPr>
          <w:rFonts w:eastAsia="Times New Roman"/>
        </w:rPr>
        <w:t xml:space="preserve"> </w:t>
      </w:r>
      <w:r w:rsidRPr="004B1D73">
        <w:rPr>
          <w:rFonts w:eastAsia="Times New Roman"/>
        </w:rPr>
        <w:t>The parameters are estimated using maximum likelihood approach. The model estimation is achieved through the log-likelihood functions programmed in GAUSS.</w:t>
      </w:r>
      <w:r w:rsidR="009A039E">
        <w:t xml:space="preserve"> </w:t>
      </w:r>
    </w:p>
    <w:p w14:paraId="0FAD1F25" w14:textId="77777777" w:rsidR="00704EA0" w:rsidRDefault="00704EA0" w:rsidP="00E5454B"/>
    <w:p w14:paraId="7F9088CF" w14:textId="6E85812A" w:rsidR="00640EA6" w:rsidRDefault="00754BA5" w:rsidP="00506DCD">
      <w:pPr>
        <w:pStyle w:val="Heading2"/>
        <w:numPr>
          <w:ilvl w:val="0"/>
          <w:numId w:val="0"/>
        </w:numPr>
        <w:spacing w:before="0" w:after="0" w:line="240" w:lineRule="auto"/>
        <w:rPr>
          <w:caps/>
        </w:rPr>
      </w:pPr>
      <w:r w:rsidRPr="00754BA5">
        <w:rPr>
          <w:caps/>
        </w:rPr>
        <w:t>DATA DESCRIPTION</w:t>
      </w:r>
    </w:p>
    <w:p w14:paraId="16BF9DDE" w14:textId="77777777" w:rsidR="00F73BA4" w:rsidRPr="00506DCD" w:rsidRDefault="00F73BA4" w:rsidP="00506DCD"/>
    <w:p w14:paraId="2CF2F184" w14:textId="6B28C916" w:rsidR="00CE50E6" w:rsidRDefault="00CE50E6" w:rsidP="00CE50E6">
      <w:r>
        <w:t xml:space="preserve">Our study area includes the state of Florida </w:t>
      </w:r>
      <w:r w:rsidRPr="004628FA">
        <w:t>with 8,518 STAZ</w:t>
      </w:r>
      <w:r>
        <w:t xml:space="preserve">. Similar to the rest of the North-American transportation trends, the ethos of travel in Florida is also predominantly auto-oriented. The state has nearly 100,000 more crashes in 2015 than in 2011 with higher number of non-motorist fatalities </w:t>
      </w:r>
      <w:r>
        <w:fldChar w:fldCharType="begin"/>
      </w:r>
      <w:r w:rsidR="00523BF5">
        <w:instrText xml:space="preserve"> ADDIN EN.CITE &lt;EndNote&gt;&lt;Cite&gt;&lt;Author&gt;FIRES&lt;/Author&gt;&lt;Year&gt;2017&lt;/Year&gt;&lt;RecNum&gt;9&lt;/RecNum&gt;&lt;DisplayText&gt;(&lt;style face="italic"&gt;33&lt;/style&gt;)&lt;/DisplayText&gt;&lt;record&gt;&lt;rec-number&gt;9&lt;/rec-number&gt;&lt;foreign-keys&gt;&lt;key app="EN" db-id="pdrs0xddlv9stke9fvk55920z5sfpdsretfe" timestamp="1500321104"&gt;9&lt;/key&gt;&lt;/foreign-keys&gt;&lt;ref-type name="Web Page"&gt;12&lt;/ref-type&gt;&lt;contributors&gt;&lt;authors&gt;&lt;author&gt;FIRES&lt;/author&gt;&lt;/authors&gt;&lt;/contributors&gt;&lt;titles&gt;&lt;title&gt;Quick Stats: Crash summary&lt;/title&gt;&lt;/titles&gt;&lt;volume&gt;2017&lt;/volume&gt;&lt;number&gt;July&lt;/number&gt;&lt;dates&gt;&lt;year&gt;2017&lt;/year&gt;&lt;/dates&gt;&lt;publisher&gt;Florida&amp;apos;s Integrated Report Exchange Sytem (FIRES)&lt;/publisher&gt;&lt;urls&gt;&lt;related-urls&gt;&lt;url&gt;https://firesportal.com/Pages/Public/QuickStats.aspx&lt;/url&gt;&lt;/related-urls&gt;&lt;/urls&gt;&lt;/record&gt;&lt;/Cite&gt;&lt;/EndNote&gt;</w:instrText>
      </w:r>
      <w:r>
        <w:fldChar w:fldCharType="separate"/>
      </w:r>
      <w:r w:rsidR="00523BF5">
        <w:rPr>
          <w:noProof/>
        </w:rPr>
        <w:t>(</w:t>
      </w:r>
      <w:r w:rsidR="00523BF5" w:rsidRPr="00523BF5">
        <w:rPr>
          <w:i/>
          <w:noProof/>
        </w:rPr>
        <w:t>33</w:t>
      </w:r>
      <w:r w:rsidR="00523BF5">
        <w:rPr>
          <w:noProof/>
        </w:rPr>
        <w:t>)</w:t>
      </w:r>
      <w:r>
        <w:fldChar w:fldCharType="end"/>
      </w:r>
      <w:r>
        <w:t>. These number</w:t>
      </w:r>
      <w:r w:rsidR="00274297">
        <w:t>s</w:t>
      </w:r>
      <w:r>
        <w:t xml:space="preserve"> clearly signify that it is important to identify critical factors contributing to road traffic crashes at a planning level for all road user groups to improve overall road safety situation. </w:t>
      </w:r>
      <w:r w:rsidRPr="006245F8">
        <w:t xml:space="preserve">The traffic crash records are collected and compiled from Florida Department of Transportation </w:t>
      </w:r>
      <w:r>
        <w:t xml:space="preserve">(FDOT) Crash Analysis Reporting System (CARS) database for the year 2014. </w:t>
      </w:r>
      <w:r w:rsidRPr="006245F8">
        <w:t xml:space="preserve">The geocoded crash data are aggregated at the level of </w:t>
      </w:r>
      <w:r>
        <w:t>S</w:t>
      </w:r>
      <w:r w:rsidRPr="006245F8">
        <w:t xml:space="preserve">TAZ for each </w:t>
      </w:r>
      <w:r>
        <w:t>road user group</w:t>
      </w:r>
      <w:r w:rsidRPr="006245F8">
        <w:t>.</w:t>
      </w:r>
      <w:r>
        <w:t xml:space="preserve"> Thus</w:t>
      </w:r>
      <w:r w:rsidR="00C04F5A">
        <w:t>,</w:t>
      </w:r>
      <w:r>
        <w:t xml:space="preserve"> the </w:t>
      </w:r>
      <w:r>
        <w:lastRenderedPageBreak/>
        <w:t xml:space="preserve">dependent variable of the empirical study is zonal level number of crash counts involving car, light truck, van, other motorized vehicles and non-motorist. </w:t>
      </w:r>
    </w:p>
    <w:p w14:paraId="7F282353" w14:textId="7EC0E2F8" w:rsidR="00CE50E6" w:rsidRDefault="00CE50E6" w:rsidP="00CE50E6">
      <w:pPr>
        <w:ind w:firstLine="720"/>
      </w:pPr>
      <w:r w:rsidRPr="009D78CF">
        <w:t xml:space="preserve">In addition to the crash database, the explanatory attributes considered in the empirical study are also aggregated at the STAZ level. The selected explanatory variables can be grouped into five broad categories: </w:t>
      </w:r>
      <w:r>
        <w:t>land-use characteristics, roadway attributes, traffic characteristics, socioeconomic characteristics and demographic characteristics.</w:t>
      </w:r>
      <w:r w:rsidRPr="009D78CF">
        <w:t xml:space="preserve"> These variables are collected</w:t>
      </w:r>
      <w:r>
        <w:t xml:space="preserve"> and compiled</w:t>
      </w:r>
      <w:r w:rsidRPr="009D78CF">
        <w:t xml:space="preserve"> from different data sources including: 2010 US census data, 2009-2013 American Community Survey (ACS), Florida Geographic Data Library (FDGL)</w:t>
      </w:r>
      <w:r>
        <w:t xml:space="preserve"> </w:t>
      </w:r>
      <w:r w:rsidRPr="009D78CF">
        <w:t xml:space="preserve">databases. </w:t>
      </w:r>
      <w:r w:rsidRPr="0080753D">
        <w:rPr>
          <w:i/>
          <w:u w:val="single"/>
        </w:rPr>
        <w:t>Land-use characteristics</w:t>
      </w:r>
      <w:r>
        <w:t xml:space="preserve"> included shopping center</w:t>
      </w:r>
      <w:r w:rsidR="00FE0FB4">
        <w:t>s</w:t>
      </w:r>
      <w:r w:rsidR="00523BF5">
        <w:t>, restaurants, park/</w:t>
      </w:r>
      <w:r>
        <w:t>recreational center</w:t>
      </w:r>
      <w:r w:rsidR="00FE0FB4">
        <w:t>s</w:t>
      </w:r>
      <w:r>
        <w:t xml:space="preserve"> and proportion of urban area. </w:t>
      </w:r>
      <w:r w:rsidRPr="0080753D">
        <w:rPr>
          <w:i/>
          <w:u w:val="single"/>
        </w:rPr>
        <w:t>Roadway attributes</w:t>
      </w:r>
      <w:r>
        <w:t xml:space="preserve"> included proportion of local road</w:t>
      </w:r>
      <w:r w:rsidR="00FE0FB4">
        <w:t>s</w:t>
      </w:r>
      <w:r>
        <w:t xml:space="preserve"> and proportion of major road</w:t>
      </w:r>
      <w:r w:rsidR="00FE0FB4">
        <w:t>s</w:t>
      </w:r>
      <w:r>
        <w:t xml:space="preserve"> length. </w:t>
      </w:r>
      <w:r w:rsidRPr="0080753D">
        <w:rPr>
          <w:i/>
          <w:u w:val="single"/>
        </w:rPr>
        <w:t>Traffic characteristics</w:t>
      </w:r>
      <w:r>
        <w:t xml:space="preserve"> included annual average daily traffic (AADT) and truck AADT. </w:t>
      </w:r>
      <w:r w:rsidRPr="0080753D">
        <w:rPr>
          <w:i/>
          <w:u w:val="single"/>
        </w:rPr>
        <w:t>Socioeconomic characteristics</w:t>
      </w:r>
      <w:r>
        <w:t xml:space="preserve"> included proportion of industrial job</w:t>
      </w:r>
      <w:r w:rsidR="00FE0FB4">
        <w:t>s</w:t>
      </w:r>
      <w:r>
        <w:t>, proportion of retail job</w:t>
      </w:r>
      <w:r w:rsidR="00FE0FB4">
        <w:t>s</w:t>
      </w:r>
      <w:r>
        <w:t xml:space="preserve">, proportion of households with no vehicle and proportion of households with one vehicle. Finally, </w:t>
      </w:r>
      <w:r w:rsidR="00523BF5" w:rsidRPr="0080753D">
        <w:rPr>
          <w:i/>
          <w:u w:val="single"/>
        </w:rPr>
        <w:t xml:space="preserve">Demographic </w:t>
      </w:r>
      <w:r w:rsidRPr="0080753D">
        <w:rPr>
          <w:i/>
          <w:u w:val="single"/>
        </w:rPr>
        <w:t>characteristics</w:t>
      </w:r>
      <w:r>
        <w:t xml:space="preserve"> included proportion of Hispanic population and proportion of Caucasian population.</w:t>
      </w:r>
    </w:p>
    <w:p w14:paraId="66DD5A25" w14:textId="41E02734" w:rsidR="00906C28" w:rsidRDefault="00CE50E6" w:rsidP="00CE50E6">
      <w:pPr>
        <w:pStyle w:val="NormalWeb"/>
        <w:ind w:firstLine="720"/>
      </w:pPr>
      <w:r w:rsidRPr="007C6231">
        <w:t>Table 1 offers a summary of the sample characteristics of the exogenous factors in the estimation dataset along with the descriptive stat</w:t>
      </w:r>
      <w:r>
        <w:t>istics</w:t>
      </w:r>
      <w:r w:rsidRPr="007C6231">
        <w:t xml:space="preserve"> of the dependent variables. The table represents the definition of variables considered for final model estimation along with the zonal minimum, maximum, average values and standard deviation. The final specification of the model development was based on removing the </w:t>
      </w:r>
      <w:r w:rsidRPr="00082345">
        <w:t>statistically insignificant variables in a systematic process based on statistical significance (95% significance level). The specification process was also guided by prior research and parsimony considerations</w:t>
      </w:r>
      <w:r w:rsidRPr="007C6231">
        <w:t>. In estimating the models, several functional forms and variable specifications were explored. The functional form that provided the best result was used for the final model specifications and, in Table 1, the variable definitions are presented based on these final functional forms.</w:t>
      </w:r>
    </w:p>
    <w:p w14:paraId="457B9579" w14:textId="77777777" w:rsidR="00EA5AA0" w:rsidRDefault="00EA5AA0" w:rsidP="00EA5AA0">
      <w:pPr>
        <w:ind w:firstLine="720"/>
      </w:pPr>
    </w:p>
    <w:p w14:paraId="3122281D" w14:textId="77777777" w:rsidR="00EA5AA0" w:rsidRDefault="00EA5AA0" w:rsidP="00EA5AA0">
      <w:pPr>
        <w:jc w:val="left"/>
      </w:pPr>
      <w:r w:rsidRPr="00962928">
        <w:rPr>
          <w:b/>
        </w:rPr>
        <w:t xml:space="preserve">TABLE 1 </w:t>
      </w:r>
      <w:r w:rsidRPr="00E50FD0">
        <w:rPr>
          <w:b/>
        </w:rPr>
        <w:t xml:space="preserve">Sample Statistics for </w:t>
      </w:r>
      <w:r>
        <w:rPr>
          <w:b/>
        </w:rPr>
        <w:t>the State of Florida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70"/>
        <w:gridCol w:w="1778"/>
        <w:gridCol w:w="3075"/>
        <w:gridCol w:w="1082"/>
        <w:gridCol w:w="1170"/>
        <w:gridCol w:w="876"/>
        <w:gridCol w:w="1099"/>
      </w:tblGrid>
      <w:tr w:rsidR="00EA5AA0" w:rsidRPr="0032687D" w14:paraId="7F22EDF6" w14:textId="77777777" w:rsidTr="00510510">
        <w:trPr>
          <w:trHeight w:val="300"/>
          <w:jc w:val="center"/>
        </w:trPr>
        <w:tc>
          <w:tcPr>
            <w:tcW w:w="2048" w:type="dxa"/>
            <w:gridSpan w:val="2"/>
            <w:vMerge w:val="restart"/>
            <w:noWrap/>
            <w:vAlign w:val="center"/>
            <w:hideMark/>
          </w:tcPr>
          <w:p w14:paraId="06699C42" w14:textId="77777777" w:rsidR="00EA5AA0" w:rsidRPr="0032687D" w:rsidRDefault="00EA5AA0" w:rsidP="00510510">
            <w:pPr>
              <w:jc w:val="center"/>
              <w:rPr>
                <w:rFonts w:eastAsia="Times New Roman"/>
                <w:b/>
                <w:sz w:val="20"/>
                <w:szCs w:val="20"/>
              </w:rPr>
            </w:pPr>
            <w:r w:rsidRPr="0032687D">
              <w:rPr>
                <w:rFonts w:eastAsia="Times New Roman"/>
                <w:b/>
                <w:color w:val="000000"/>
                <w:sz w:val="20"/>
                <w:szCs w:val="20"/>
              </w:rPr>
              <w:t>Variable names</w:t>
            </w:r>
          </w:p>
        </w:tc>
        <w:tc>
          <w:tcPr>
            <w:tcW w:w="3075" w:type="dxa"/>
            <w:vMerge w:val="restart"/>
            <w:noWrap/>
            <w:vAlign w:val="center"/>
            <w:hideMark/>
          </w:tcPr>
          <w:p w14:paraId="1C9C3A8A" w14:textId="77777777" w:rsidR="00EA5AA0" w:rsidRPr="0032687D" w:rsidRDefault="00EA5AA0" w:rsidP="00510510">
            <w:pPr>
              <w:jc w:val="center"/>
              <w:rPr>
                <w:rFonts w:eastAsia="Times New Roman"/>
                <w:b/>
                <w:sz w:val="20"/>
                <w:szCs w:val="20"/>
              </w:rPr>
            </w:pPr>
            <w:r>
              <w:rPr>
                <w:rFonts w:eastAsia="Times New Roman"/>
                <w:b/>
                <w:color w:val="000000"/>
                <w:sz w:val="20"/>
                <w:szCs w:val="20"/>
              </w:rPr>
              <w:t xml:space="preserve">Variable </w:t>
            </w:r>
            <w:r w:rsidRPr="0032687D">
              <w:rPr>
                <w:rFonts w:eastAsia="Times New Roman"/>
                <w:b/>
                <w:color w:val="000000"/>
                <w:sz w:val="20"/>
                <w:szCs w:val="20"/>
              </w:rPr>
              <w:t>description</w:t>
            </w:r>
          </w:p>
        </w:tc>
        <w:tc>
          <w:tcPr>
            <w:tcW w:w="4227" w:type="dxa"/>
            <w:gridSpan w:val="4"/>
            <w:noWrap/>
            <w:vAlign w:val="center"/>
            <w:hideMark/>
          </w:tcPr>
          <w:p w14:paraId="307E7A34" w14:textId="77777777" w:rsidR="00EA5AA0" w:rsidRPr="0032687D" w:rsidRDefault="00EA5AA0" w:rsidP="00510510">
            <w:pPr>
              <w:jc w:val="center"/>
              <w:rPr>
                <w:rFonts w:eastAsia="Times New Roman"/>
                <w:b/>
                <w:color w:val="000000"/>
                <w:sz w:val="20"/>
                <w:szCs w:val="20"/>
              </w:rPr>
            </w:pPr>
            <w:r w:rsidRPr="0032687D">
              <w:rPr>
                <w:rFonts w:eastAsia="Times New Roman"/>
                <w:b/>
                <w:color w:val="000000"/>
                <w:sz w:val="20"/>
                <w:szCs w:val="20"/>
              </w:rPr>
              <w:t>Zonal</w:t>
            </w:r>
          </w:p>
        </w:tc>
      </w:tr>
      <w:tr w:rsidR="00EA5AA0" w:rsidRPr="0032687D" w14:paraId="703EB4D1" w14:textId="77777777" w:rsidTr="00510510">
        <w:trPr>
          <w:trHeight w:val="300"/>
          <w:jc w:val="center"/>
        </w:trPr>
        <w:tc>
          <w:tcPr>
            <w:tcW w:w="2048" w:type="dxa"/>
            <w:gridSpan w:val="2"/>
            <w:vMerge/>
            <w:noWrap/>
            <w:vAlign w:val="center"/>
            <w:hideMark/>
          </w:tcPr>
          <w:p w14:paraId="7A0FE4BC" w14:textId="77777777" w:rsidR="00EA5AA0" w:rsidRPr="0032687D" w:rsidRDefault="00EA5AA0" w:rsidP="00510510">
            <w:pPr>
              <w:jc w:val="center"/>
              <w:rPr>
                <w:rFonts w:eastAsia="Times New Roman"/>
                <w:b/>
                <w:color w:val="000000"/>
                <w:sz w:val="20"/>
                <w:szCs w:val="20"/>
              </w:rPr>
            </w:pPr>
          </w:p>
        </w:tc>
        <w:tc>
          <w:tcPr>
            <w:tcW w:w="3075" w:type="dxa"/>
            <w:vMerge/>
            <w:noWrap/>
            <w:vAlign w:val="center"/>
            <w:hideMark/>
          </w:tcPr>
          <w:p w14:paraId="4EC6EF91" w14:textId="77777777" w:rsidR="00EA5AA0" w:rsidRPr="0032687D" w:rsidRDefault="00EA5AA0" w:rsidP="00510510">
            <w:pPr>
              <w:jc w:val="center"/>
              <w:rPr>
                <w:rFonts w:eastAsia="Times New Roman"/>
                <w:b/>
                <w:color w:val="000000"/>
                <w:sz w:val="20"/>
                <w:szCs w:val="20"/>
              </w:rPr>
            </w:pPr>
          </w:p>
        </w:tc>
        <w:tc>
          <w:tcPr>
            <w:tcW w:w="1082" w:type="dxa"/>
            <w:noWrap/>
            <w:vAlign w:val="center"/>
            <w:hideMark/>
          </w:tcPr>
          <w:p w14:paraId="40E15D7A" w14:textId="77777777" w:rsidR="00EA5AA0" w:rsidRPr="0032687D" w:rsidRDefault="00EA5AA0" w:rsidP="00510510">
            <w:pPr>
              <w:jc w:val="center"/>
              <w:rPr>
                <w:rFonts w:eastAsia="Times New Roman"/>
                <w:b/>
                <w:color w:val="000000"/>
                <w:sz w:val="20"/>
                <w:szCs w:val="20"/>
              </w:rPr>
            </w:pPr>
            <w:r w:rsidRPr="00D14CE1">
              <w:rPr>
                <w:rFonts w:eastAsia="Times New Roman"/>
                <w:b/>
                <w:color w:val="000000"/>
                <w:sz w:val="20"/>
                <w:szCs w:val="20"/>
              </w:rPr>
              <w:t>Minimum</w:t>
            </w:r>
          </w:p>
        </w:tc>
        <w:tc>
          <w:tcPr>
            <w:tcW w:w="1170" w:type="dxa"/>
            <w:noWrap/>
            <w:vAlign w:val="center"/>
            <w:hideMark/>
          </w:tcPr>
          <w:p w14:paraId="20CBD5F5" w14:textId="77777777" w:rsidR="00EA5AA0" w:rsidRPr="0032687D" w:rsidRDefault="00EA5AA0" w:rsidP="00510510">
            <w:pPr>
              <w:jc w:val="center"/>
              <w:rPr>
                <w:rFonts w:eastAsia="Times New Roman"/>
                <w:b/>
                <w:color w:val="000000"/>
                <w:sz w:val="20"/>
                <w:szCs w:val="20"/>
              </w:rPr>
            </w:pPr>
            <w:r w:rsidRPr="00D14CE1">
              <w:rPr>
                <w:rFonts w:eastAsia="Times New Roman"/>
                <w:b/>
                <w:color w:val="000000"/>
                <w:sz w:val="20"/>
                <w:szCs w:val="20"/>
              </w:rPr>
              <w:t>Maximum</w:t>
            </w:r>
          </w:p>
        </w:tc>
        <w:tc>
          <w:tcPr>
            <w:tcW w:w="876" w:type="dxa"/>
            <w:noWrap/>
            <w:vAlign w:val="center"/>
            <w:hideMark/>
          </w:tcPr>
          <w:p w14:paraId="46DBDA2A" w14:textId="77777777" w:rsidR="00EA5AA0" w:rsidRPr="0032687D" w:rsidRDefault="00EA5AA0" w:rsidP="00510510">
            <w:pPr>
              <w:jc w:val="center"/>
              <w:rPr>
                <w:rFonts w:eastAsia="Times New Roman"/>
                <w:b/>
                <w:color w:val="000000"/>
                <w:sz w:val="20"/>
                <w:szCs w:val="20"/>
              </w:rPr>
            </w:pPr>
            <w:r w:rsidRPr="0032687D">
              <w:rPr>
                <w:rFonts w:eastAsia="Times New Roman"/>
                <w:b/>
                <w:color w:val="000000"/>
                <w:sz w:val="20"/>
                <w:szCs w:val="20"/>
              </w:rPr>
              <w:t>Mean</w:t>
            </w:r>
          </w:p>
        </w:tc>
        <w:tc>
          <w:tcPr>
            <w:tcW w:w="1099" w:type="dxa"/>
            <w:noWrap/>
            <w:vAlign w:val="center"/>
            <w:hideMark/>
          </w:tcPr>
          <w:p w14:paraId="7B4D6601" w14:textId="77777777" w:rsidR="00EA5AA0" w:rsidRPr="00D14CE1" w:rsidRDefault="00EA5AA0" w:rsidP="00510510">
            <w:pPr>
              <w:jc w:val="center"/>
              <w:rPr>
                <w:rFonts w:eastAsia="Times New Roman"/>
                <w:b/>
                <w:color w:val="000000"/>
                <w:sz w:val="20"/>
                <w:szCs w:val="20"/>
              </w:rPr>
            </w:pPr>
            <w:r w:rsidRPr="00D14CE1">
              <w:rPr>
                <w:rFonts w:eastAsia="Times New Roman"/>
                <w:b/>
                <w:color w:val="000000"/>
                <w:sz w:val="20"/>
                <w:szCs w:val="20"/>
              </w:rPr>
              <w:t>Standard</w:t>
            </w:r>
          </w:p>
          <w:p w14:paraId="634F3204" w14:textId="77777777" w:rsidR="00EA5AA0" w:rsidRPr="0032687D" w:rsidRDefault="00EA5AA0" w:rsidP="00510510">
            <w:pPr>
              <w:jc w:val="center"/>
              <w:rPr>
                <w:rFonts w:eastAsia="Times New Roman"/>
                <w:b/>
                <w:color w:val="000000"/>
                <w:sz w:val="20"/>
                <w:szCs w:val="20"/>
              </w:rPr>
            </w:pPr>
            <w:r w:rsidRPr="00D14CE1">
              <w:rPr>
                <w:rFonts w:eastAsia="Times New Roman"/>
                <w:b/>
                <w:color w:val="000000"/>
                <w:sz w:val="20"/>
                <w:szCs w:val="20"/>
              </w:rPr>
              <w:t>deviation</w:t>
            </w:r>
          </w:p>
        </w:tc>
      </w:tr>
      <w:tr w:rsidR="00EA5AA0" w:rsidRPr="0032687D" w14:paraId="45714D6E" w14:textId="77777777" w:rsidTr="00510510">
        <w:trPr>
          <w:trHeight w:val="300"/>
          <w:jc w:val="center"/>
        </w:trPr>
        <w:tc>
          <w:tcPr>
            <w:tcW w:w="9350" w:type="dxa"/>
            <w:gridSpan w:val="7"/>
            <w:noWrap/>
            <w:vAlign w:val="center"/>
            <w:hideMark/>
          </w:tcPr>
          <w:p w14:paraId="30ABAF50" w14:textId="77777777" w:rsidR="00EA5AA0" w:rsidRPr="0032687D" w:rsidRDefault="00EA5AA0" w:rsidP="00510510">
            <w:pPr>
              <w:jc w:val="center"/>
              <w:rPr>
                <w:rFonts w:eastAsia="Times New Roman"/>
                <w:b/>
                <w:sz w:val="20"/>
                <w:szCs w:val="20"/>
              </w:rPr>
            </w:pPr>
            <w:r w:rsidRPr="00F20D55">
              <w:rPr>
                <w:rFonts w:eastAsia="Times New Roman"/>
                <w:b/>
                <w:sz w:val="20"/>
                <w:szCs w:val="20"/>
              </w:rPr>
              <w:t>DEPENDENT VARIABLES</w:t>
            </w:r>
          </w:p>
        </w:tc>
      </w:tr>
      <w:tr w:rsidR="00EA5AA0" w:rsidRPr="0032687D" w14:paraId="48AFFF4F" w14:textId="77777777" w:rsidTr="00FE0FB4">
        <w:trPr>
          <w:trHeight w:val="300"/>
          <w:jc w:val="center"/>
        </w:trPr>
        <w:tc>
          <w:tcPr>
            <w:tcW w:w="270" w:type="dxa"/>
            <w:tcBorders>
              <w:right w:val="nil"/>
            </w:tcBorders>
            <w:noWrap/>
            <w:vAlign w:val="center"/>
            <w:hideMark/>
          </w:tcPr>
          <w:p w14:paraId="26B445BC" w14:textId="77777777" w:rsidR="00EA5AA0" w:rsidRPr="0032687D" w:rsidRDefault="00EA5AA0" w:rsidP="00510510">
            <w:pPr>
              <w:jc w:val="center"/>
              <w:rPr>
                <w:rFonts w:eastAsia="Times New Roman"/>
                <w:sz w:val="20"/>
                <w:szCs w:val="20"/>
              </w:rPr>
            </w:pPr>
          </w:p>
        </w:tc>
        <w:tc>
          <w:tcPr>
            <w:tcW w:w="1778" w:type="dxa"/>
            <w:tcBorders>
              <w:left w:val="nil"/>
            </w:tcBorders>
            <w:noWrap/>
            <w:vAlign w:val="center"/>
          </w:tcPr>
          <w:p w14:paraId="6CE40FCA" w14:textId="77777777" w:rsidR="00EA5AA0" w:rsidRPr="0032687D" w:rsidRDefault="00EA5AA0" w:rsidP="00510510">
            <w:pPr>
              <w:jc w:val="left"/>
              <w:rPr>
                <w:rFonts w:eastAsia="Times New Roman"/>
                <w:b/>
                <w:color w:val="000000"/>
                <w:sz w:val="20"/>
                <w:szCs w:val="20"/>
              </w:rPr>
            </w:pPr>
            <w:r>
              <w:rPr>
                <w:rFonts w:eastAsia="Times New Roman"/>
                <w:b/>
                <w:color w:val="000000"/>
                <w:sz w:val="20"/>
                <w:szCs w:val="20"/>
              </w:rPr>
              <w:t>Car crashes per STAZ</w:t>
            </w:r>
          </w:p>
        </w:tc>
        <w:tc>
          <w:tcPr>
            <w:tcW w:w="3075" w:type="dxa"/>
            <w:noWrap/>
            <w:vAlign w:val="center"/>
          </w:tcPr>
          <w:p w14:paraId="043EB811" w14:textId="77777777" w:rsidR="00EA5AA0" w:rsidRPr="0032687D" w:rsidRDefault="00EA5AA0" w:rsidP="00FE0FB4">
            <w:pPr>
              <w:jc w:val="left"/>
              <w:rPr>
                <w:rFonts w:eastAsia="Times New Roman"/>
                <w:color w:val="000000"/>
                <w:sz w:val="20"/>
                <w:szCs w:val="20"/>
              </w:rPr>
            </w:pPr>
            <w:r>
              <w:rPr>
                <w:rFonts w:eastAsia="Times New Roman"/>
                <w:color w:val="000000"/>
                <w:sz w:val="20"/>
                <w:szCs w:val="20"/>
              </w:rPr>
              <w:t>Total number of car involved crashes per STAZ</w:t>
            </w:r>
          </w:p>
        </w:tc>
        <w:tc>
          <w:tcPr>
            <w:tcW w:w="1082" w:type="dxa"/>
            <w:noWrap/>
            <w:vAlign w:val="center"/>
          </w:tcPr>
          <w:p w14:paraId="75280511" w14:textId="77777777" w:rsidR="00EA5AA0" w:rsidRPr="004D1B42" w:rsidRDefault="00EA5AA0" w:rsidP="00510510">
            <w:pPr>
              <w:jc w:val="center"/>
              <w:rPr>
                <w:rFonts w:eastAsia="Times New Roman"/>
                <w:color w:val="000000"/>
                <w:sz w:val="20"/>
                <w:szCs w:val="20"/>
              </w:rPr>
            </w:pPr>
            <w:r w:rsidRPr="004D1B42">
              <w:rPr>
                <w:rFonts w:eastAsia="Times New Roman"/>
                <w:color w:val="000000"/>
                <w:sz w:val="20"/>
                <w:szCs w:val="20"/>
              </w:rPr>
              <w:t>0.000</w:t>
            </w:r>
          </w:p>
        </w:tc>
        <w:tc>
          <w:tcPr>
            <w:tcW w:w="1170" w:type="dxa"/>
            <w:noWrap/>
            <w:vAlign w:val="center"/>
          </w:tcPr>
          <w:p w14:paraId="1B57536A" w14:textId="77777777" w:rsidR="00EA5AA0" w:rsidRPr="004D1B42" w:rsidRDefault="00EA5AA0" w:rsidP="00510510">
            <w:pPr>
              <w:jc w:val="center"/>
              <w:rPr>
                <w:rFonts w:eastAsia="Times New Roman"/>
                <w:color w:val="000000"/>
                <w:sz w:val="20"/>
                <w:szCs w:val="20"/>
              </w:rPr>
            </w:pPr>
            <w:r w:rsidRPr="004D1B42">
              <w:rPr>
                <w:rFonts w:eastAsia="Times New Roman"/>
                <w:color w:val="000000"/>
                <w:sz w:val="20"/>
                <w:szCs w:val="20"/>
              </w:rPr>
              <w:t>628.000</w:t>
            </w:r>
          </w:p>
        </w:tc>
        <w:tc>
          <w:tcPr>
            <w:tcW w:w="876" w:type="dxa"/>
            <w:noWrap/>
            <w:vAlign w:val="center"/>
          </w:tcPr>
          <w:p w14:paraId="0027D544" w14:textId="77777777" w:rsidR="00EA5AA0" w:rsidRPr="004D1B42" w:rsidRDefault="00EA5AA0" w:rsidP="00510510">
            <w:pPr>
              <w:jc w:val="center"/>
              <w:rPr>
                <w:rFonts w:eastAsia="Times New Roman"/>
                <w:color w:val="000000"/>
                <w:sz w:val="20"/>
                <w:szCs w:val="20"/>
              </w:rPr>
            </w:pPr>
            <w:r w:rsidRPr="004D1B42">
              <w:rPr>
                <w:rFonts w:eastAsia="Times New Roman"/>
                <w:color w:val="000000"/>
                <w:sz w:val="20"/>
                <w:szCs w:val="20"/>
              </w:rPr>
              <w:t>22.487</w:t>
            </w:r>
          </w:p>
        </w:tc>
        <w:tc>
          <w:tcPr>
            <w:tcW w:w="1099" w:type="dxa"/>
            <w:noWrap/>
            <w:vAlign w:val="center"/>
          </w:tcPr>
          <w:p w14:paraId="132D3752" w14:textId="77777777" w:rsidR="00EA5AA0" w:rsidRPr="004D1B42" w:rsidRDefault="00EA5AA0" w:rsidP="00510510">
            <w:pPr>
              <w:jc w:val="center"/>
              <w:rPr>
                <w:rFonts w:eastAsia="Times New Roman"/>
                <w:color w:val="000000"/>
                <w:sz w:val="20"/>
                <w:szCs w:val="20"/>
              </w:rPr>
            </w:pPr>
            <w:r w:rsidRPr="004D1B42">
              <w:rPr>
                <w:rFonts w:eastAsia="Times New Roman"/>
                <w:color w:val="000000"/>
                <w:sz w:val="20"/>
                <w:szCs w:val="20"/>
              </w:rPr>
              <w:t>45.824</w:t>
            </w:r>
          </w:p>
        </w:tc>
      </w:tr>
      <w:tr w:rsidR="00EA5AA0" w:rsidRPr="0032687D" w14:paraId="13B29E3C" w14:textId="77777777" w:rsidTr="00FE0FB4">
        <w:trPr>
          <w:trHeight w:val="300"/>
          <w:jc w:val="center"/>
        </w:trPr>
        <w:tc>
          <w:tcPr>
            <w:tcW w:w="270" w:type="dxa"/>
            <w:tcBorders>
              <w:right w:val="nil"/>
            </w:tcBorders>
            <w:noWrap/>
            <w:vAlign w:val="center"/>
          </w:tcPr>
          <w:p w14:paraId="22E25C97" w14:textId="77777777" w:rsidR="00EA5AA0" w:rsidRPr="0032687D" w:rsidRDefault="00EA5AA0" w:rsidP="00510510">
            <w:pPr>
              <w:jc w:val="center"/>
              <w:rPr>
                <w:rFonts w:eastAsia="Times New Roman"/>
                <w:sz w:val="20"/>
                <w:szCs w:val="20"/>
              </w:rPr>
            </w:pPr>
          </w:p>
        </w:tc>
        <w:tc>
          <w:tcPr>
            <w:tcW w:w="1778" w:type="dxa"/>
            <w:tcBorders>
              <w:left w:val="nil"/>
            </w:tcBorders>
            <w:noWrap/>
            <w:vAlign w:val="center"/>
          </w:tcPr>
          <w:p w14:paraId="6106BF35" w14:textId="77777777" w:rsidR="00EA5AA0" w:rsidRPr="0032687D" w:rsidRDefault="00EA5AA0" w:rsidP="00510510">
            <w:pPr>
              <w:jc w:val="left"/>
              <w:rPr>
                <w:rFonts w:eastAsia="Times New Roman"/>
                <w:b/>
                <w:color w:val="000000"/>
                <w:sz w:val="20"/>
                <w:szCs w:val="20"/>
              </w:rPr>
            </w:pPr>
            <w:r>
              <w:rPr>
                <w:rFonts w:eastAsia="Times New Roman"/>
                <w:b/>
                <w:color w:val="000000"/>
                <w:sz w:val="20"/>
                <w:szCs w:val="20"/>
              </w:rPr>
              <w:t>Light truck crashes per STAZ</w:t>
            </w:r>
          </w:p>
        </w:tc>
        <w:tc>
          <w:tcPr>
            <w:tcW w:w="3075" w:type="dxa"/>
            <w:noWrap/>
            <w:vAlign w:val="center"/>
          </w:tcPr>
          <w:p w14:paraId="5AE2307D" w14:textId="77777777" w:rsidR="00EA5AA0" w:rsidRDefault="00EA5AA0" w:rsidP="00FE0FB4">
            <w:pPr>
              <w:jc w:val="left"/>
            </w:pPr>
            <w:r w:rsidRPr="00865D1B">
              <w:rPr>
                <w:rFonts w:eastAsia="Times New Roman"/>
                <w:color w:val="000000"/>
                <w:sz w:val="20"/>
                <w:szCs w:val="20"/>
              </w:rPr>
              <w:t xml:space="preserve">Total number of </w:t>
            </w:r>
            <w:r>
              <w:rPr>
                <w:rFonts w:eastAsia="Times New Roman"/>
                <w:color w:val="000000"/>
                <w:sz w:val="20"/>
                <w:szCs w:val="20"/>
              </w:rPr>
              <w:t>light truck</w:t>
            </w:r>
            <w:r w:rsidRPr="00865D1B">
              <w:rPr>
                <w:rFonts w:eastAsia="Times New Roman"/>
                <w:color w:val="000000"/>
                <w:sz w:val="20"/>
                <w:szCs w:val="20"/>
              </w:rPr>
              <w:t xml:space="preserve"> </w:t>
            </w:r>
            <w:r>
              <w:rPr>
                <w:rFonts w:eastAsia="Times New Roman"/>
                <w:color w:val="000000"/>
                <w:sz w:val="20"/>
                <w:szCs w:val="20"/>
              </w:rPr>
              <w:t xml:space="preserve">involved </w:t>
            </w:r>
            <w:r w:rsidRPr="00865D1B">
              <w:rPr>
                <w:rFonts w:eastAsia="Times New Roman"/>
                <w:color w:val="000000"/>
                <w:sz w:val="20"/>
                <w:szCs w:val="20"/>
              </w:rPr>
              <w:t>crashes per STAZ</w:t>
            </w:r>
          </w:p>
        </w:tc>
        <w:tc>
          <w:tcPr>
            <w:tcW w:w="1082" w:type="dxa"/>
            <w:noWrap/>
            <w:vAlign w:val="center"/>
          </w:tcPr>
          <w:p w14:paraId="326B1C41" w14:textId="77777777" w:rsidR="00EA5AA0" w:rsidRPr="004D1B42" w:rsidRDefault="00EA5AA0" w:rsidP="00510510">
            <w:pPr>
              <w:jc w:val="center"/>
              <w:rPr>
                <w:rFonts w:eastAsia="Times New Roman"/>
                <w:color w:val="000000"/>
                <w:sz w:val="20"/>
                <w:szCs w:val="20"/>
              </w:rPr>
            </w:pPr>
            <w:r w:rsidRPr="004D1B42">
              <w:rPr>
                <w:rFonts w:eastAsia="Times New Roman"/>
                <w:color w:val="000000"/>
                <w:sz w:val="20"/>
                <w:szCs w:val="20"/>
              </w:rPr>
              <w:t>0.000</w:t>
            </w:r>
          </w:p>
        </w:tc>
        <w:tc>
          <w:tcPr>
            <w:tcW w:w="1170" w:type="dxa"/>
            <w:noWrap/>
            <w:vAlign w:val="center"/>
          </w:tcPr>
          <w:p w14:paraId="5227B238" w14:textId="77777777" w:rsidR="00EA5AA0" w:rsidRPr="004D1B42" w:rsidRDefault="00EA5AA0" w:rsidP="00510510">
            <w:pPr>
              <w:jc w:val="center"/>
              <w:rPr>
                <w:rFonts w:eastAsia="Times New Roman"/>
                <w:color w:val="000000"/>
                <w:sz w:val="20"/>
                <w:szCs w:val="20"/>
              </w:rPr>
            </w:pPr>
            <w:r w:rsidRPr="004D1B42">
              <w:rPr>
                <w:rFonts w:eastAsia="Times New Roman"/>
                <w:color w:val="000000"/>
                <w:sz w:val="20"/>
                <w:szCs w:val="20"/>
              </w:rPr>
              <w:t>81.000</w:t>
            </w:r>
          </w:p>
        </w:tc>
        <w:tc>
          <w:tcPr>
            <w:tcW w:w="876" w:type="dxa"/>
            <w:noWrap/>
            <w:vAlign w:val="center"/>
          </w:tcPr>
          <w:p w14:paraId="57ECE88E" w14:textId="77777777" w:rsidR="00EA5AA0" w:rsidRPr="004D1B42" w:rsidRDefault="00EA5AA0" w:rsidP="00510510">
            <w:pPr>
              <w:jc w:val="center"/>
              <w:rPr>
                <w:rFonts w:eastAsia="Times New Roman"/>
                <w:color w:val="000000"/>
                <w:sz w:val="20"/>
                <w:szCs w:val="20"/>
              </w:rPr>
            </w:pPr>
            <w:r w:rsidRPr="004D1B42">
              <w:rPr>
                <w:rFonts w:eastAsia="Times New Roman"/>
                <w:color w:val="000000"/>
                <w:sz w:val="20"/>
                <w:szCs w:val="20"/>
              </w:rPr>
              <w:t>4.237</w:t>
            </w:r>
          </w:p>
        </w:tc>
        <w:tc>
          <w:tcPr>
            <w:tcW w:w="1099" w:type="dxa"/>
            <w:noWrap/>
            <w:vAlign w:val="center"/>
          </w:tcPr>
          <w:p w14:paraId="36A2841A" w14:textId="77777777" w:rsidR="00EA5AA0" w:rsidRPr="004D1B42" w:rsidRDefault="00EA5AA0" w:rsidP="00510510">
            <w:pPr>
              <w:jc w:val="center"/>
              <w:rPr>
                <w:rFonts w:eastAsia="Times New Roman"/>
                <w:color w:val="000000"/>
                <w:sz w:val="20"/>
                <w:szCs w:val="20"/>
              </w:rPr>
            </w:pPr>
            <w:r w:rsidRPr="004D1B42">
              <w:rPr>
                <w:rFonts w:eastAsia="Times New Roman"/>
                <w:color w:val="000000"/>
                <w:sz w:val="20"/>
                <w:szCs w:val="20"/>
              </w:rPr>
              <w:t>7.561</w:t>
            </w:r>
          </w:p>
        </w:tc>
      </w:tr>
      <w:tr w:rsidR="00EA5AA0" w:rsidRPr="0032687D" w14:paraId="061BE026" w14:textId="77777777" w:rsidTr="00FE0FB4">
        <w:trPr>
          <w:trHeight w:val="300"/>
          <w:jc w:val="center"/>
        </w:trPr>
        <w:tc>
          <w:tcPr>
            <w:tcW w:w="270" w:type="dxa"/>
            <w:tcBorders>
              <w:right w:val="nil"/>
            </w:tcBorders>
            <w:noWrap/>
            <w:vAlign w:val="center"/>
          </w:tcPr>
          <w:p w14:paraId="466D0D88" w14:textId="77777777" w:rsidR="00EA5AA0" w:rsidRPr="0032687D" w:rsidRDefault="00EA5AA0" w:rsidP="00510510">
            <w:pPr>
              <w:jc w:val="center"/>
              <w:rPr>
                <w:rFonts w:eastAsia="Times New Roman"/>
                <w:sz w:val="20"/>
                <w:szCs w:val="20"/>
              </w:rPr>
            </w:pPr>
          </w:p>
        </w:tc>
        <w:tc>
          <w:tcPr>
            <w:tcW w:w="1778" w:type="dxa"/>
            <w:tcBorders>
              <w:left w:val="nil"/>
            </w:tcBorders>
            <w:noWrap/>
            <w:vAlign w:val="center"/>
          </w:tcPr>
          <w:p w14:paraId="60ACFAEA" w14:textId="77777777" w:rsidR="00EA5AA0" w:rsidRPr="0032687D" w:rsidRDefault="00EA5AA0" w:rsidP="00510510">
            <w:pPr>
              <w:jc w:val="left"/>
              <w:rPr>
                <w:rFonts w:eastAsia="Times New Roman"/>
                <w:b/>
                <w:color w:val="000000"/>
                <w:sz w:val="20"/>
                <w:szCs w:val="20"/>
              </w:rPr>
            </w:pPr>
            <w:r>
              <w:rPr>
                <w:rFonts w:eastAsia="Times New Roman"/>
                <w:b/>
                <w:color w:val="000000"/>
                <w:sz w:val="20"/>
                <w:szCs w:val="20"/>
              </w:rPr>
              <w:t>Van crashes per STAZ</w:t>
            </w:r>
          </w:p>
        </w:tc>
        <w:tc>
          <w:tcPr>
            <w:tcW w:w="3075" w:type="dxa"/>
            <w:noWrap/>
            <w:vAlign w:val="center"/>
          </w:tcPr>
          <w:p w14:paraId="6722BB0C" w14:textId="77777777" w:rsidR="00EA5AA0" w:rsidRDefault="00EA5AA0" w:rsidP="00FE0FB4">
            <w:pPr>
              <w:jc w:val="left"/>
            </w:pPr>
            <w:r w:rsidRPr="00865D1B">
              <w:rPr>
                <w:rFonts w:eastAsia="Times New Roman"/>
                <w:color w:val="000000"/>
                <w:sz w:val="20"/>
                <w:szCs w:val="20"/>
              </w:rPr>
              <w:t xml:space="preserve">Total number of </w:t>
            </w:r>
            <w:r>
              <w:rPr>
                <w:rFonts w:eastAsia="Times New Roman"/>
                <w:color w:val="000000"/>
                <w:sz w:val="20"/>
                <w:szCs w:val="20"/>
              </w:rPr>
              <w:t>van involved</w:t>
            </w:r>
            <w:r w:rsidRPr="00865D1B">
              <w:rPr>
                <w:rFonts w:eastAsia="Times New Roman"/>
                <w:color w:val="000000"/>
                <w:sz w:val="20"/>
                <w:szCs w:val="20"/>
              </w:rPr>
              <w:t xml:space="preserve"> crashes per STAZ</w:t>
            </w:r>
          </w:p>
        </w:tc>
        <w:tc>
          <w:tcPr>
            <w:tcW w:w="1082" w:type="dxa"/>
            <w:noWrap/>
            <w:vAlign w:val="center"/>
          </w:tcPr>
          <w:p w14:paraId="3A6EA59C" w14:textId="77777777" w:rsidR="00EA5AA0" w:rsidRPr="004D1B42" w:rsidRDefault="00EA5AA0" w:rsidP="00510510">
            <w:pPr>
              <w:jc w:val="center"/>
              <w:rPr>
                <w:rFonts w:eastAsia="Times New Roman"/>
                <w:color w:val="000000"/>
                <w:sz w:val="20"/>
                <w:szCs w:val="20"/>
              </w:rPr>
            </w:pPr>
            <w:r w:rsidRPr="004D1B42">
              <w:rPr>
                <w:rFonts w:eastAsia="Times New Roman"/>
                <w:color w:val="000000"/>
                <w:sz w:val="20"/>
                <w:szCs w:val="20"/>
              </w:rPr>
              <w:t>0.000</w:t>
            </w:r>
          </w:p>
        </w:tc>
        <w:tc>
          <w:tcPr>
            <w:tcW w:w="1170" w:type="dxa"/>
            <w:noWrap/>
            <w:vAlign w:val="center"/>
          </w:tcPr>
          <w:p w14:paraId="41D41AE1" w14:textId="77777777" w:rsidR="00EA5AA0" w:rsidRPr="004D1B42" w:rsidRDefault="00EA5AA0" w:rsidP="00510510">
            <w:pPr>
              <w:jc w:val="center"/>
              <w:rPr>
                <w:rFonts w:eastAsia="Times New Roman"/>
                <w:color w:val="000000"/>
                <w:sz w:val="20"/>
                <w:szCs w:val="20"/>
              </w:rPr>
            </w:pPr>
            <w:r w:rsidRPr="004D1B42">
              <w:rPr>
                <w:rFonts w:eastAsia="Times New Roman"/>
                <w:color w:val="000000"/>
                <w:sz w:val="20"/>
                <w:szCs w:val="20"/>
              </w:rPr>
              <w:t>62.000</w:t>
            </w:r>
          </w:p>
        </w:tc>
        <w:tc>
          <w:tcPr>
            <w:tcW w:w="876" w:type="dxa"/>
            <w:noWrap/>
            <w:vAlign w:val="center"/>
          </w:tcPr>
          <w:p w14:paraId="0117EEFA" w14:textId="77777777" w:rsidR="00EA5AA0" w:rsidRPr="004D1B42" w:rsidRDefault="00EA5AA0" w:rsidP="00510510">
            <w:pPr>
              <w:jc w:val="center"/>
              <w:rPr>
                <w:rFonts w:eastAsia="Times New Roman"/>
                <w:color w:val="000000"/>
                <w:sz w:val="20"/>
                <w:szCs w:val="20"/>
              </w:rPr>
            </w:pPr>
            <w:r w:rsidRPr="004D1B42">
              <w:rPr>
                <w:rFonts w:eastAsia="Times New Roman"/>
                <w:color w:val="000000"/>
                <w:sz w:val="20"/>
                <w:szCs w:val="20"/>
              </w:rPr>
              <w:t>1.859</w:t>
            </w:r>
          </w:p>
        </w:tc>
        <w:tc>
          <w:tcPr>
            <w:tcW w:w="1099" w:type="dxa"/>
            <w:noWrap/>
            <w:vAlign w:val="center"/>
          </w:tcPr>
          <w:p w14:paraId="0E379A01" w14:textId="77777777" w:rsidR="00EA5AA0" w:rsidRPr="004D1B42" w:rsidRDefault="00EA5AA0" w:rsidP="00510510">
            <w:pPr>
              <w:jc w:val="center"/>
              <w:rPr>
                <w:rFonts w:eastAsia="Times New Roman"/>
                <w:color w:val="000000"/>
                <w:sz w:val="20"/>
                <w:szCs w:val="20"/>
              </w:rPr>
            </w:pPr>
            <w:r w:rsidRPr="004D1B42">
              <w:rPr>
                <w:rFonts w:eastAsia="Times New Roman"/>
                <w:color w:val="000000"/>
                <w:sz w:val="20"/>
                <w:szCs w:val="20"/>
              </w:rPr>
              <w:t>3.833</w:t>
            </w:r>
          </w:p>
        </w:tc>
      </w:tr>
      <w:tr w:rsidR="00EA5AA0" w:rsidRPr="0032687D" w14:paraId="50B2F300" w14:textId="77777777" w:rsidTr="00FE0FB4">
        <w:trPr>
          <w:trHeight w:val="300"/>
          <w:jc w:val="center"/>
        </w:trPr>
        <w:tc>
          <w:tcPr>
            <w:tcW w:w="270" w:type="dxa"/>
            <w:tcBorders>
              <w:right w:val="nil"/>
            </w:tcBorders>
            <w:noWrap/>
            <w:vAlign w:val="center"/>
          </w:tcPr>
          <w:p w14:paraId="7672D13A" w14:textId="77777777" w:rsidR="00EA5AA0" w:rsidRPr="0032687D" w:rsidRDefault="00EA5AA0" w:rsidP="00510510">
            <w:pPr>
              <w:jc w:val="center"/>
              <w:rPr>
                <w:rFonts w:eastAsia="Times New Roman"/>
                <w:sz w:val="20"/>
                <w:szCs w:val="20"/>
              </w:rPr>
            </w:pPr>
          </w:p>
        </w:tc>
        <w:tc>
          <w:tcPr>
            <w:tcW w:w="1778" w:type="dxa"/>
            <w:tcBorders>
              <w:left w:val="nil"/>
            </w:tcBorders>
            <w:noWrap/>
            <w:vAlign w:val="center"/>
          </w:tcPr>
          <w:p w14:paraId="2DD1A834" w14:textId="77777777" w:rsidR="00EA5AA0" w:rsidRPr="0032687D" w:rsidRDefault="00EA5AA0" w:rsidP="00510510">
            <w:pPr>
              <w:jc w:val="left"/>
              <w:rPr>
                <w:rFonts w:eastAsia="Times New Roman"/>
                <w:b/>
                <w:color w:val="000000"/>
                <w:sz w:val="20"/>
                <w:szCs w:val="20"/>
              </w:rPr>
            </w:pPr>
            <w:r>
              <w:rPr>
                <w:rFonts w:eastAsia="Times New Roman"/>
                <w:b/>
                <w:color w:val="000000"/>
                <w:sz w:val="20"/>
                <w:szCs w:val="20"/>
              </w:rPr>
              <w:t>Other motorized vehicle crashes per STAZ</w:t>
            </w:r>
          </w:p>
        </w:tc>
        <w:tc>
          <w:tcPr>
            <w:tcW w:w="3075" w:type="dxa"/>
            <w:noWrap/>
            <w:vAlign w:val="center"/>
          </w:tcPr>
          <w:p w14:paraId="5F2E9400" w14:textId="77777777" w:rsidR="00EA5AA0" w:rsidRDefault="00EA5AA0" w:rsidP="00FE0FB4">
            <w:pPr>
              <w:jc w:val="left"/>
            </w:pPr>
            <w:r w:rsidRPr="00865D1B">
              <w:rPr>
                <w:rFonts w:eastAsia="Times New Roman"/>
                <w:color w:val="000000"/>
                <w:sz w:val="20"/>
                <w:szCs w:val="20"/>
              </w:rPr>
              <w:t xml:space="preserve">Total number of </w:t>
            </w:r>
            <w:r>
              <w:rPr>
                <w:rFonts w:eastAsia="Times New Roman"/>
                <w:color w:val="000000"/>
                <w:sz w:val="20"/>
                <w:szCs w:val="20"/>
              </w:rPr>
              <w:t>other motorized vehicle involved</w:t>
            </w:r>
            <w:r w:rsidRPr="00865D1B">
              <w:rPr>
                <w:rFonts w:eastAsia="Times New Roman"/>
                <w:color w:val="000000"/>
                <w:sz w:val="20"/>
                <w:szCs w:val="20"/>
              </w:rPr>
              <w:t xml:space="preserve"> crashes per STAZ</w:t>
            </w:r>
          </w:p>
        </w:tc>
        <w:tc>
          <w:tcPr>
            <w:tcW w:w="1082" w:type="dxa"/>
            <w:noWrap/>
            <w:vAlign w:val="center"/>
          </w:tcPr>
          <w:p w14:paraId="18F0BE49" w14:textId="77777777" w:rsidR="00EA5AA0" w:rsidRPr="004D1B42" w:rsidRDefault="00EA5AA0" w:rsidP="00510510">
            <w:pPr>
              <w:jc w:val="center"/>
              <w:rPr>
                <w:rFonts w:eastAsia="Times New Roman"/>
                <w:color w:val="000000"/>
                <w:sz w:val="20"/>
                <w:szCs w:val="20"/>
              </w:rPr>
            </w:pPr>
            <w:r w:rsidRPr="004D1B42">
              <w:rPr>
                <w:rFonts w:eastAsia="Times New Roman"/>
                <w:color w:val="000000"/>
                <w:sz w:val="20"/>
                <w:szCs w:val="20"/>
              </w:rPr>
              <w:t>0.000</w:t>
            </w:r>
          </w:p>
        </w:tc>
        <w:tc>
          <w:tcPr>
            <w:tcW w:w="1170" w:type="dxa"/>
            <w:noWrap/>
            <w:vAlign w:val="center"/>
          </w:tcPr>
          <w:p w14:paraId="66C0BAC7" w14:textId="77777777" w:rsidR="00EA5AA0" w:rsidRPr="004D1B42" w:rsidRDefault="00EA5AA0" w:rsidP="00510510">
            <w:pPr>
              <w:jc w:val="center"/>
              <w:rPr>
                <w:rFonts w:eastAsia="Times New Roman"/>
                <w:color w:val="000000"/>
                <w:sz w:val="20"/>
                <w:szCs w:val="20"/>
              </w:rPr>
            </w:pPr>
            <w:r w:rsidRPr="004D1B42">
              <w:rPr>
                <w:rFonts w:eastAsia="Times New Roman"/>
                <w:color w:val="000000"/>
                <w:sz w:val="20"/>
                <w:szCs w:val="20"/>
              </w:rPr>
              <w:t>148.000</w:t>
            </w:r>
          </w:p>
        </w:tc>
        <w:tc>
          <w:tcPr>
            <w:tcW w:w="876" w:type="dxa"/>
            <w:noWrap/>
            <w:vAlign w:val="center"/>
          </w:tcPr>
          <w:p w14:paraId="0ACA5058" w14:textId="77777777" w:rsidR="00EA5AA0" w:rsidRPr="004D1B42" w:rsidRDefault="00EA5AA0" w:rsidP="00510510">
            <w:pPr>
              <w:jc w:val="center"/>
              <w:rPr>
                <w:rFonts w:eastAsia="Times New Roman"/>
                <w:color w:val="000000"/>
                <w:sz w:val="20"/>
                <w:szCs w:val="20"/>
              </w:rPr>
            </w:pPr>
            <w:r w:rsidRPr="004D1B42">
              <w:rPr>
                <w:rFonts w:eastAsia="Times New Roman"/>
                <w:color w:val="000000"/>
                <w:sz w:val="20"/>
                <w:szCs w:val="20"/>
              </w:rPr>
              <w:t>3.195</w:t>
            </w:r>
          </w:p>
        </w:tc>
        <w:tc>
          <w:tcPr>
            <w:tcW w:w="1099" w:type="dxa"/>
            <w:noWrap/>
            <w:vAlign w:val="center"/>
          </w:tcPr>
          <w:p w14:paraId="0E78F09A" w14:textId="77777777" w:rsidR="00EA5AA0" w:rsidRPr="004D1B42" w:rsidRDefault="00EA5AA0" w:rsidP="00510510">
            <w:pPr>
              <w:jc w:val="center"/>
              <w:rPr>
                <w:rFonts w:eastAsia="Times New Roman"/>
                <w:color w:val="000000"/>
                <w:sz w:val="20"/>
                <w:szCs w:val="20"/>
              </w:rPr>
            </w:pPr>
            <w:r w:rsidRPr="004D1B42">
              <w:rPr>
                <w:rFonts w:eastAsia="Times New Roman"/>
                <w:color w:val="000000"/>
                <w:sz w:val="20"/>
                <w:szCs w:val="20"/>
              </w:rPr>
              <w:t>6.102</w:t>
            </w:r>
          </w:p>
        </w:tc>
      </w:tr>
      <w:tr w:rsidR="00EA5AA0" w:rsidRPr="0032687D" w14:paraId="41E3AF7E" w14:textId="77777777" w:rsidTr="00FE0FB4">
        <w:trPr>
          <w:trHeight w:val="300"/>
          <w:jc w:val="center"/>
        </w:trPr>
        <w:tc>
          <w:tcPr>
            <w:tcW w:w="270" w:type="dxa"/>
            <w:tcBorders>
              <w:right w:val="nil"/>
            </w:tcBorders>
            <w:noWrap/>
            <w:vAlign w:val="center"/>
          </w:tcPr>
          <w:p w14:paraId="7C212388" w14:textId="77777777" w:rsidR="00EA5AA0" w:rsidRPr="0032687D" w:rsidRDefault="00EA5AA0" w:rsidP="00510510">
            <w:pPr>
              <w:jc w:val="center"/>
              <w:rPr>
                <w:rFonts w:eastAsia="Times New Roman"/>
                <w:sz w:val="20"/>
                <w:szCs w:val="20"/>
              </w:rPr>
            </w:pPr>
          </w:p>
        </w:tc>
        <w:tc>
          <w:tcPr>
            <w:tcW w:w="1778" w:type="dxa"/>
            <w:tcBorders>
              <w:left w:val="nil"/>
            </w:tcBorders>
            <w:noWrap/>
            <w:vAlign w:val="center"/>
          </w:tcPr>
          <w:p w14:paraId="1E5D2520" w14:textId="77777777" w:rsidR="00EA5AA0" w:rsidRPr="0032687D" w:rsidRDefault="00EA5AA0" w:rsidP="00510510">
            <w:pPr>
              <w:jc w:val="left"/>
              <w:rPr>
                <w:rFonts w:eastAsia="Times New Roman"/>
                <w:b/>
                <w:color w:val="000000"/>
                <w:sz w:val="20"/>
                <w:szCs w:val="20"/>
              </w:rPr>
            </w:pPr>
            <w:r>
              <w:rPr>
                <w:rFonts w:eastAsia="Times New Roman"/>
                <w:b/>
                <w:color w:val="000000"/>
                <w:sz w:val="20"/>
                <w:szCs w:val="20"/>
              </w:rPr>
              <w:t>Non-motorist crashes per STAZ</w:t>
            </w:r>
          </w:p>
        </w:tc>
        <w:tc>
          <w:tcPr>
            <w:tcW w:w="3075" w:type="dxa"/>
            <w:noWrap/>
            <w:vAlign w:val="center"/>
          </w:tcPr>
          <w:p w14:paraId="7665F4E5" w14:textId="77777777" w:rsidR="00EA5AA0" w:rsidRDefault="00EA5AA0" w:rsidP="00FE0FB4">
            <w:pPr>
              <w:jc w:val="left"/>
            </w:pPr>
            <w:r w:rsidRPr="00865D1B">
              <w:rPr>
                <w:rFonts w:eastAsia="Times New Roman"/>
                <w:color w:val="000000"/>
                <w:sz w:val="20"/>
                <w:szCs w:val="20"/>
              </w:rPr>
              <w:t xml:space="preserve">Total number of </w:t>
            </w:r>
            <w:r>
              <w:rPr>
                <w:rFonts w:eastAsia="Times New Roman"/>
                <w:color w:val="000000"/>
                <w:sz w:val="20"/>
                <w:szCs w:val="20"/>
              </w:rPr>
              <w:t>non-motorist involved</w:t>
            </w:r>
            <w:r w:rsidRPr="00865D1B">
              <w:rPr>
                <w:rFonts w:eastAsia="Times New Roman"/>
                <w:color w:val="000000"/>
                <w:sz w:val="20"/>
                <w:szCs w:val="20"/>
              </w:rPr>
              <w:t xml:space="preserve"> crashes per STAZ</w:t>
            </w:r>
          </w:p>
        </w:tc>
        <w:tc>
          <w:tcPr>
            <w:tcW w:w="1082" w:type="dxa"/>
            <w:noWrap/>
            <w:vAlign w:val="center"/>
          </w:tcPr>
          <w:p w14:paraId="4070DED7" w14:textId="77777777" w:rsidR="00EA5AA0" w:rsidRPr="004D1B42" w:rsidRDefault="00EA5AA0" w:rsidP="00510510">
            <w:pPr>
              <w:jc w:val="center"/>
              <w:rPr>
                <w:rFonts w:eastAsia="Times New Roman"/>
                <w:color w:val="000000"/>
                <w:sz w:val="20"/>
                <w:szCs w:val="20"/>
              </w:rPr>
            </w:pPr>
            <w:r w:rsidRPr="004D1B42">
              <w:rPr>
                <w:rFonts w:eastAsia="Times New Roman"/>
                <w:color w:val="000000"/>
                <w:sz w:val="20"/>
                <w:szCs w:val="20"/>
              </w:rPr>
              <w:t>0.000</w:t>
            </w:r>
          </w:p>
        </w:tc>
        <w:tc>
          <w:tcPr>
            <w:tcW w:w="1170" w:type="dxa"/>
            <w:noWrap/>
            <w:vAlign w:val="center"/>
          </w:tcPr>
          <w:p w14:paraId="4521BC71" w14:textId="77777777" w:rsidR="00EA5AA0" w:rsidRPr="004D1B42" w:rsidRDefault="00EA5AA0" w:rsidP="00510510">
            <w:pPr>
              <w:jc w:val="center"/>
              <w:rPr>
                <w:rFonts w:eastAsia="Times New Roman"/>
                <w:color w:val="000000"/>
                <w:sz w:val="20"/>
                <w:szCs w:val="20"/>
              </w:rPr>
            </w:pPr>
            <w:r w:rsidRPr="004D1B42">
              <w:rPr>
                <w:rFonts w:eastAsia="Times New Roman"/>
                <w:color w:val="000000"/>
                <w:sz w:val="20"/>
                <w:szCs w:val="20"/>
              </w:rPr>
              <w:t>187.000</w:t>
            </w:r>
          </w:p>
        </w:tc>
        <w:tc>
          <w:tcPr>
            <w:tcW w:w="876" w:type="dxa"/>
            <w:noWrap/>
            <w:vAlign w:val="center"/>
          </w:tcPr>
          <w:p w14:paraId="3A4708D4" w14:textId="77777777" w:rsidR="00EA5AA0" w:rsidRPr="004D1B42" w:rsidRDefault="00EA5AA0" w:rsidP="00510510">
            <w:pPr>
              <w:jc w:val="center"/>
              <w:rPr>
                <w:rFonts w:eastAsia="Times New Roman"/>
                <w:color w:val="000000"/>
                <w:sz w:val="20"/>
                <w:szCs w:val="20"/>
              </w:rPr>
            </w:pPr>
            <w:r w:rsidRPr="004D1B42">
              <w:rPr>
                <w:rFonts w:eastAsia="Times New Roman"/>
                <w:color w:val="000000"/>
                <w:sz w:val="20"/>
                <w:szCs w:val="20"/>
              </w:rPr>
              <w:t>6.557</w:t>
            </w:r>
          </w:p>
        </w:tc>
        <w:tc>
          <w:tcPr>
            <w:tcW w:w="1099" w:type="dxa"/>
            <w:noWrap/>
            <w:vAlign w:val="center"/>
          </w:tcPr>
          <w:p w14:paraId="522A7552" w14:textId="77777777" w:rsidR="00EA5AA0" w:rsidRPr="004D1B42" w:rsidRDefault="00EA5AA0" w:rsidP="00510510">
            <w:pPr>
              <w:jc w:val="center"/>
              <w:rPr>
                <w:rFonts w:eastAsia="Times New Roman"/>
                <w:color w:val="000000"/>
                <w:sz w:val="20"/>
                <w:szCs w:val="20"/>
              </w:rPr>
            </w:pPr>
            <w:r w:rsidRPr="004D1B42">
              <w:rPr>
                <w:rFonts w:eastAsia="Times New Roman"/>
                <w:color w:val="000000"/>
                <w:sz w:val="20"/>
                <w:szCs w:val="20"/>
              </w:rPr>
              <w:t>12.830</w:t>
            </w:r>
          </w:p>
        </w:tc>
      </w:tr>
      <w:tr w:rsidR="00EA5AA0" w:rsidRPr="0032687D" w14:paraId="111CA66F" w14:textId="77777777" w:rsidTr="00510510">
        <w:trPr>
          <w:trHeight w:val="300"/>
          <w:jc w:val="center"/>
        </w:trPr>
        <w:tc>
          <w:tcPr>
            <w:tcW w:w="9350" w:type="dxa"/>
            <w:gridSpan w:val="7"/>
            <w:noWrap/>
            <w:vAlign w:val="center"/>
          </w:tcPr>
          <w:p w14:paraId="56D05368" w14:textId="77777777" w:rsidR="00EA5AA0" w:rsidRPr="00F20D55" w:rsidRDefault="00EA5AA0" w:rsidP="00510510">
            <w:pPr>
              <w:jc w:val="center"/>
              <w:rPr>
                <w:rFonts w:eastAsia="Times New Roman"/>
                <w:b/>
                <w:color w:val="000000"/>
                <w:sz w:val="20"/>
                <w:szCs w:val="20"/>
              </w:rPr>
            </w:pPr>
            <w:r w:rsidRPr="00F20D55">
              <w:rPr>
                <w:rFonts w:eastAsia="Times New Roman"/>
                <w:b/>
                <w:color w:val="000000"/>
                <w:sz w:val="20"/>
                <w:szCs w:val="20"/>
              </w:rPr>
              <w:t>INDEPENDENT VARIABLES</w:t>
            </w:r>
          </w:p>
        </w:tc>
      </w:tr>
      <w:tr w:rsidR="00EA5AA0" w:rsidRPr="0032687D" w14:paraId="402479A5" w14:textId="77777777" w:rsidTr="00510510">
        <w:trPr>
          <w:trHeight w:val="300"/>
          <w:jc w:val="center"/>
        </w:trPr>
        <w:tc>
          <w:tcPr>
            <w:tcW w:w="9350" w:type="dxa"/>
            <w:gridSpan w:val="7"/>
            <w:noWrap/>
            <w:vAlign w:val="center"/>
          </w:tcPr>
          <w:p w14:paraId="1329A826" w14:textId="77777777" w:rsidR="00EA5AA0" w:rsidRPr="0032687D" w:rsidRDefault="00EA5AA0" w:rsidP="00510510">
            <w:pPr>
              <w:jc w:val="left"/>
              <w:rPr>
                <w:rFonts w:eastAsia="Times New Roman"/>
                <w:color w:val="000000"/>
                <w:sz w:val="20"/>
                <w:szCs w:val="20"/>
              </w:rPr>
            </w:pPr>
            <w:r w:rsidRPr="0032687D">
              <w:rPr>
                <w:rFonts w:eastAsia="Times New Roman"/>
                <w:b/>
                <w:color w:val="000000"/>
                <w:sz w:val="20"/>
                <w:szCs w:val="20"/>
              </w:rPr>
              <w:t xml:space="preserve">Land-use </w:t>
            </w:r>
            <w:r w:rsidRPr="00D14CE1">
              <w:rPr>
                <w:rFonts w:eastAsia="Times New Roman"/>
                <w:b/>
                <w:color w:val="000000"/>
                <w:sz w:val="20"/>
                <w:szCs w:val="20"/>
              </w:rPr>
              <w:t>characteristics</w:t>
            </w:r>
          </w:p>
        </w:tc>
      </w:tr>
      <w:tr w:rsidR="00EA5AA0" w:rsidRPr="0032687D" w14:paraId="5956C53D" w14:textId="77777777" w:rsidTr="00510510">
        <w:trPr>
          <w:trHeight w:val="300"/>
          <w:jc w:val="center"/>
        </w:trPr>
        <w:tc>
          <w:tcPr>
            <w:tcW w:w="270" w:type="dxa"/>
            <w:tcBorders>
              <w:right w:val="nil"/>
            </w:tcBorders>
            <w:noWrap/>
            <w:vAlign w:val="center"/>
          </w:tcPr>
          <w:p w14:paraId="525B7F7D" w14:textId="77777777" w:rsidR="00EA5AA0" w:rsidRPr="0032687D" w:rsidRDefault="00EA5AA0" w:rsidP="00510510">
            <w:pPr>
              <w:jc w:val="center"/>
              <w:rPr>
                <w:rFonts w:eastAsia="Times New Roman"/>
                <w:sz w:val="20"/>
                <w:szCs w:val="20"/>
              </w:rPr>
            </w:pPr>
          </w:p>
        </w:tc>
        <w:tc>
          <w:tcPr>
            <w:tcW w:w="1778" w:type="dxa"/>
            <w:tcBorders>
              <w:left w:val="nil"/>
            </w:tcBorders>
            <w:noWrap/>
            <w:vAlign w:val="center"/>
          </w:tcPr>
          <w:p w14:paraId="1B36C25E" w14:textId="700A9A0C" w:rsidR="00EA5AA0" w:rsidRPr="0032687D" w:rsidRDefault="00EA5AA0" w:rsidP="00510510">
            <w:pPr>
              <w:jc w:val="left"/>
              <w:rPr>
                <w:rFonts w:eastAsia="Times New Roman"/>
                <w:b/>
                <w:color w:val="000000"/>
                <w:sz w:val="20"/>
                <w:szCs w:val="20"/>
              </w:rPr>
            </w:pPr>
            <w:r w:rsidRPr="0032687D">
              <w:rPr>
                <w:rFonts w:eastAsia="Times New Roman"/>
                <w:b/>
                <w:color w:val="000000"/>
                <w:sz w:val="20"/>
                <w:szCs w:val="20"/>
              </w:rPr>
              <w:t>Shopping center</w:t>
            </w:r>
            <w:r w:rsidR="00B16AD3">
              <w:rPr>
                <w:rFonts w:eastAsia="Times New Roman"/>
                <w:b/>
                <w:color w:val="000000"/>
                <w:sz w:val="20"/>
                <w:szCs w:val="20"/>
              </w:rPr>
              <w:t>s</w:t>
            </w:r>
          </w:p>
        </w:tc>
        <w:tc>
          <w:tcPr>
            <w:tcW w:w="3075" w:type="dxa"/>
            <w:noWrap/>
            <w:vAlign w:val="center"/>
          </w:tcPr>
          <w:p w14:paraId="1ECB4F77" w14:textId="2424AC4D" w:rsidR="00EA5AA0" w:rsidRPr="0032687D" w:rsidRDefault="00EA5AA0" w:rsidP="00510510">
            <w:pPr>
              <w:jc w:val="left"/>
              <w:rPr>
                <w:rFonts w:eastAsia="Times New Roman"/>
                <w:color w:val="000000"/>
                <w:sz w:val="20"/>
                <w:szCs w:val="20"/>
              </w:rPr>
            </w:pPr>
            <w:r w:rsidRPr="0032687D">
              <w:rPr>
                <w:rFonts w:eastAsia="Times New Roman"/>
                <w:color w:val="000000"/>
                <w:sz w:val="20"/>
                <w:szCs w:val="20"/>
              </w:rPr>
              <w:t>Count of shopping center</w:t>
            </w:r>
            <w:r w:rsidR="00B16AD3">
              <w:rPr>
                <w:rFonts w:eastAsia="Times New Roman"/>
                <w:color w:val="000000"/>
                <w:sz w:val="20"/>
                <w:szCs w:val="20"/>
              </w:rPr>
              <w:t>s</w:t>
            </w:r>
            <w:r w:rsidRPr="0032687D">
              <w:rPr>
                <w:rFonts w:eastAsia="Times New Roman"/>
                <w:color w:val="000000"/>
                <w:sz w:val="20"/>
                <w:szCs w:val="20"/>
              </w:rPr>
              <w:t xml:space="preserve"> in STAZ/10</w:t>
            </w:r>
          </w:p>
        </w:tc>
        <w:tc>
          <w:tcPr>
            <w:tcW w:w="1082" w:type="dxa"/>
            <w:noWrap/>
            <w:vAlign w:val="center"/>
          </w:tcPr>
          <w:p w14:paraId="78B44E5C"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0.000</w:t>
            </w:r>
          </w:p>
        </w:tc>
        <w:tc>
          <w:tcPr>
            <w:tcW w:w="1170" w:type="dxa"/>
            <w:noWrap/>
            <w:vAlign w:val="center"/>
          </w:tcPr>
          <w:p w14:paraId="382F2039"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18.900</w:t>
            </w:r>
          </w:p>
        </w:tc>
        <w:tc>
          <w:tcPr>
            <w:tcW w:w="876" w:type="dxa"/>
            <w:noWrap/>
            <w:vAlign w:val="center"/>
          </w:tcPr>
          <w:p w14:paraId="02F40DD7"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0.583</w:t>
            </w:r>
          </w:p>
        </w:tc>
        <w:tc>
          <w:tcPr>
            <w:tcW w:w="1099" w:type="dxa"/>
            <w:noWrap/>
            <w:vAlign w:val="center"/>
          </w:tcPr>
          <w:p w14:paraId="67C3B07E"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1.049</w:t>
            </w:r>
          </w:p>
        </w:tc>
      </w:tr>
      <w:tr w:rsidR="00EA5AA0" w:rsidRPr="0032687D" w14:paraId="0BA20E3B" w14:textId="77777777" w:rsidTr="00510510">
        <w:trPr>
          <w:trHeight w:val="300"/>
          <w:jc w:val="center"/>
        </w:trPr>
        <w:tc>
          <w:tcPr>
            <w:tcW w:w="270" w:type="dxa"/>
            <w:tcBorders>
              <w:right w:val="nil"/>
            </w:tcBorders>
            <w:noWrap/>
            <w:vAlign w:val="center"/>
            <w:hideMark/>
          </w:tcPr>
          <w:p w14:paraId="70D9A27A" w14:textId="77777777" w:rsidR="00EA5AA0" w:rsidRPr="0032687D" w:rsidRDefault="00EA5AA0" w:rsidP="00510510">
            <w:pPr>
              <w:jc w:val="center"/>
              <w:rPr>
                <w:rFonts w:eastAsia="Times New Roman"/>
                <w:color w:val="000000"/>
                <w:sz w:val="20"/>
                <w:szCs w:val="20"/>
              </w:rPr>
            </w:pPr>
          </w:p>
        </w:tc>
        <w:tc>
          <w:tcPr>
            <w:tcW w:w="1778" w:type="dxa"/>
            <w:tcBorders>
              <w:left w:val="nil"/>
            </w:tcBorders>
            <w:noWrap/>
            <w:vAlign w:val="center"/>
            <w:hideMark/>
          </w:tcPr>
          <w:p w14:paraId="683B230C" w14:textId="77777777" w:rsidR="00EA5AA0" w:rsidRPr="0032687D" w:rsidRDefault="00EA5AA0" w:rsidP="00510510">
            <w:pPr>
              <w:jc w:val="left"/>
              <w:rPr>
                <w:rFonts w:eastAsia="Times New Roman"/>
                <w:b/>
                <w:color w:val="000000"/>
                <w:sz w:val="20"/>
                <w:szCs w:val="20"/>
              </w:rPr>
            </w:pPr>
            <w:r w:rsidRPr="0032687D">
              <w:rPr>
                <w:rFonts w:eastAsia="Times New Roman"/>
                <w:b/>
                <w:color w:val="000000"/>
                <w:sz w:val="20"/>
                <w:szCs w:val="20"/>
              </w:rPr>
              <w:t>Restaurants</w:t>
            </w:r>
          </w:p>
        </w:tc>
        <w:tc>
          <w:tcPr>
            <w:tcW w:w="3075" w:type="dxa"/>
            <w:noWrap/>
            <w:vAlign w:val="center"/>
            <w:hideMark/>
          </w:tcPr>
          <w:p w14:paraId="3FBC5F99" w14:textId="77777777" w:rsidR="00EA5AA0" w:rsidRPr="0032687D" w:rsidRDefault="00EA5AA0" w:rsidP="00510510">
            <w:pPr>
              <w:jc w:val="left"/>
              <w:rPr>
                <w:rFonts w:eastAsia="Times New Roman"/>
                <w:color w:val="000000"/>
                <w:sz w:val="20"/>
                <w:szCs w:val="20"/>
              </w:rPr>
            </w:pPr>
            <w:r w:rsidRPr="0032687D">
              <w:rPr>
                <w:rFonts w:eastAsia="Times New Roman"/>
                <w:color w:val="000000"/>
                <w:sz w:val="20"/>
                <w:szCs w:val="20"/>
              </w:rPr>
              <w:t>Count of restaurants in STAZ/10</w:t>
            </w:r>
          </w:p>
        </w:tc>
        <w:tc>
          <w:tcPr>
            <w:tcW w:w="1082" w:type="dxa"/>
            <w:noWrap/>
            <w:vAlign w:val="center"/>
            <w:hideMark/>
          </w:tcPr>
          <w:p w14:paraId="38AC3B10"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0.000</w:t>
            </w:r>
          </w:p>
        </w:tc>
        <w:tc>
          <w:tcPr>
            <w:tcW w:w="1170" w:type="dxa"/>
            <w:noWrap/>
            <w:vAlign w:val="center"/>
            <w:hideMark/>
          </w:tcPr>
          <w:p w14:paraId="42629D6B"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11.000</w:t>
            </w:r>
          </w:p>
        </w:tc>
        <w:tc>
          <w:tcPr>
            <w:tcW w:w="876" w:type="dxa"/>
            <w:noWrap/>
            <w:vAlign w:val="center"/>
            <w:hideMark/>
          </w:tcPr>
          <w:p w14:paraId="5C3DEC15"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0.410</w:t>
            </w:r>
          </w:p>
        </w:tc>
        <w:tc>
          <w:tcPr>
            <w:tcW w:w="1099" w:type="dxa"/>
            <w:noWrap/>
            <w:vAlign w:val="center"/>
            <w:hideMark/>
          </w:tcPr>
          <w:p w14:paraId="4E96D624"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0.679</w:t>
            </w:r>
          </w:p>
        </w:tc>
      </w:tr>
      <w:tr w:rsidR="00EA5AA0" w:rsidRPr="0032687D" w14:paraId="4AD77784" w14:textId="77777777" w:rsidTr="00510510">
        <w:trPr>
          <w:trHeight w:val="300"/>
          <w:jc w:val="center"/>
        </w:trPr>
        <w:tc>
          <w:tcPr>
            <w:tcW w:w="270" w:type="dxa"/>
            <w:tcBorders>
              <w:right w:val="nil"/>
            </w:tcBorders>
            <w:noWrap/>
            <w:vAlign w:val="center"/>
            <w:hideMark/>
          </w:tcPr>
          <w:p w14:paraId="6308972B" w14:textId="77777777" w:rsidR="00EA5AA0" w:rsidRPr="0032687D" w:rsidRDefault="00EA5AA0" w:rsidP="00510510">
            <w:pPr>
              <w:jc w:val="center"/>
              <w:rPr>
                <w:rFonts w:eastAsia="Times New Roman"/>
                <w:color w:val="000000"/>
                <w:sz w:val="20"/>
                <w:szCs w:val="20"/>
              </w:rPr>
            </w:pPr>
          </w:p>
        </w:tc>
        <w:tc>
          <w:tcPr>
            <w:tcW w:w="1778" w:type="dxa"/>
            <w:tcBorders>
              <w:left w:val="nil"/>
            </w:tcBorders>
            <w:noWrap/>
            <w:vAlign w:val="center"/>
            <w:hideMark/>
          </w:tcPr>
          <w:p w14:paraId="5B9C2D21" w14:textId="617E8F0B" w:rsidR="00EA5AA0" w:rsidRPr="0032687D" w:rsidRDefault="00EA5AA0" w:rsidP="00510510">
            <w:pPr>
              <w:jc w:val="left"/>
              <w:rPr>
                <w:rFonts w:eastAsia="Times New Roman"/>
                <w:b/>
                <w:color w:val="000000"/>
                <w:sz w:val="20"/>
                <w:szCs w:val="20"/>
              </w:rPr>
            </w:pPr>
            <w:r w:rsidRPr="0032687D">
              <w:rPr>
                <w:rFonts w:eastAsia="Times New Roman"/>
                <w:b/>
                <w:color w:val="000000"/>
                <w:sz w:val="20"/>
                <w:szCs w:val="20"/>
              </w:rPr>
              <w:t>Park and recreational center</w:t>
            </w:r>
            <w:r w:rsidR="00B16AD3">
              <w:rPr>
                <w:rFonts w:eastAsia="Times New Roman"/>
                <w:b/>
                <w:color w:val="000000"/>
                <w:sz w:val="20"/>
                <w:szCs w:val="20"/>
              </w:rPr>
              <w:t>s</w:t>
            </w:r>
          </w:p>
        </w:tc>
        <w:tc>
          <w:tcPr>
            <w:tcW w:w="3075" w:type="dxa"/>
            <w:noWrap/>
            <w:vAlign w:val="center"/>
            <w:hideMark/>
          </w:tcPr>
          <w:p w14:paraId="117C2308" w14:textId="0B72B980" w:rsidR="00EA5AA0" w:rsidRPr="0032687D" w:rsidRDefault="00EA5AA0" w:rsidP="00510510">
            <w:pPr>
              <w:jc w:val="left"/>
              <w:rPr>
                <w:rFonts w:eastAsia="Times New Roman"/>
                <w:color w:val="000000"/>
                <w:sz w:val="20"/>
                <w:szCs w:val="20"/>
              </w:rPr>
            </w:pPr>
            <w:r w:rsidRPr="0032687D">
              <w:rPr>
                <w:rFonts w:eastAsia="Times New Roman"/>
                <w:color w:val="000000"/>
                <w:sz w:val="20"/>
                <w:szCs w:val="20"/>
              </w:rPr>
              <w:t>Count of park and recreational center</w:t>
            </w:r>
            <w:r w:rsidR="00B16AD3">
              <w:rPr>
                <w:rFonts w:eastAsia="Times New Roman"/>
                <w:color w:val="000000"/>
                <w:sz w:val="20"/>
                <w:szCs w:val="20"/>
              </w:rPr>
              <w:t>s</w:t>
            </w:r>
            <w:r w:rsidRPr="0032687D">
              <w:rPr>
                <w:rFonts w:eastAsia="Times New Roman"/>
                <w:color w:val="000000"/>
                <w:sz w:val="20"/>
                <w:szCs w:val="20"/>
              </w:rPr>
              <w:t xml:space="preserve"> in STAZ/10</w:t>
            </w:r>
          </w:p>
        </w:tc>
        <w:tc>
          <w:tcPr>
            <w:tcW w:w="1082" w:type="dxa"/>
            <w:noWrap/>
            <w:vAlign w:val="center"/>
            <w:hideMark/>
          </w:tcPr>
          <w:p w14:paraId="6258ADCA"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0.000</w:t>
            </w:r>
          </w:p>
        </w:tc>
        <w:tc>
          <w:tcPr>
            <w:tcW w:w="1170" w:type="dxa"/>
            <w:noWrap/>
            <w:vAlign w:val="center"/>
            <w:hideMark/>
          </w:tcPr>
          <w:p w14:paraId="7F100DF3"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5.400</w:t>
            </w:r>
          </w:p>
        </w:tc>
        <w:tc>
          <w:tcPr>
            <w:tcW w:w="876" w:type="dxa"/>
            <w:noWrap/>
            <w:vAlign w:val="center"/>
            <w:hideMark/>
          </w:tcPr>
          <w:p w14:paraId="25F40EE0"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0.079</w:t>
            </w:r>
          </w:p>
        </w:tc>
        <w:tc>
          <w:tcPr>
            <w:tcW w:w="1099" w:type="dxa"/>
            <w:noWrap/>
            <w:vAlign w:val="center"/>
            <w:hideMark/>
          </w:tcPr>
          <w:p w14:paraId="1EEB7AEC"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0.167</w:t>
            </w:r>
          </w:p>
        </w:tc>
      </w:tr>
      <w:tr w:rsidR="00EA5AA0" w:rsidRPr="0032687D" w14:paraId="7080A7BF" w14:textId="77777777" w:rsidTr="00510510">
        <w:trPr>
          <w:trHeight w:val="300"/>
          <w:jc w:val="center"/>
        </w:trPr>
        <w:tc>
          <w:tcPr>
            <w:tcW w:w="270" w:type="dxa"/>
            <w:tcBorders>
              <w:right w:val="nil"/>
            </w:tcBorders>
            <w:noWrap/>
            <w:vAlign w:val="center"/>
            <w:hideMark/>
          </w:tcPr>
          <w:p w14:paraId="4710DD3E" w14:textId="77777777" w:rsidR="00EA5AA0" w:rsidRPr="0032687D" w:rsidRDefault="00EA5AA0" w:rsidP="00510510">
            <w:pPr>
              <w:jc w:val="center"/>
              <w:rPr>
                <w:rFonts w:eastAsia="Times New Roman"/>
                <w:color w:val="000000"/>
                <w:sz w:val="20"/>
                <w:szCs w:val="20"/>
              </w:rPr>
            </w:pPr>
          </w:p>
        </w:tc>
        <w:tc>
          <w:tcPr>
            <w:tcW w:w="1778" w:type="dxa"/>
            <w:tcBorders>
              <w:left w:val="nil"/>
            </w:tcBorders>
            <w:noWrap/>
            <w:vAlign w:val="center"/>
            <w:hideMark/>
          </w:tcPr>
          <w:p w14:paraId="6D0468A4" w14:textId="77777777" w:rsidR="00EA5AA0" w:rsidRPr="0032687D" w:rsidRDefault="00EA5AA0" w:rsidP="00510510">
            <w:pPr>
              <w:jc w:val="left"/>
              <w:rPr>
                <w:rFonts w:eastAsia="Times New Roman"/>
                <w:b/>
                <w:color w:val="000000"/>
                <w:sz w:val="20"/>
                <w:szCs w:val="20"/>
              </w:rPr>
            </w:pPr>
            <w:r w:rsidRPr="0032687D">
              <w:rPr>
                <w:rFonts w:eastAsia="Times New Roman"/>
                <w:b/>
                <w:color w:val="000000"/>
                <w:sz w:val="20"/>
                <w:szCs w:val="20"/>
              </w:rPr>
              <w:t>Proportion of urban area</w:t>
            </w:r>
          </w:p>
        </w:tc>
        <w:tc>
          <w:tcPr>
            <w:tcW w:w="3075" w:type="dxa"/>
            <w:noWrap/>
            <w:vAlign w:val="center"/>
            <w:hideMark/>
          </w:tcPr>
          <w:p w14:paraId="5D2F429A" w14:textId="77777777" w:rsidR="00EA5AA0" w:rsidRPr="0032687D" w:rsidRDefault="00EA5AA0" w:rsidP="00510510">
            <w:pPr>
              <w:jc w:val="left"/>
              <w:rPr>
                <w:rFonts w:eastAsia="Times New Roman"/>
                <w:color w:val="000000"/>
                <w:sz w:val="20"/>
                <w:szCs w:val="20"/>
              </w:rPr>
            </w:pPr>
            <w:r w:rsidRPr="0032687D">
              <w:rPr>
                <w:rFonts w:eastAsia="Times New Roman"/>
                <w:color w:val="000000"/>
                <w:sz w:val="20"/>
                <w:szCs w:val="20"/>
              </w:rPr>
              <w:t>Total urban Area in STAZ/Total area of STAZ</w:t>
            </w:r>
          </w:p>
        </w:tc>
        <w:tc>
          <w:tcPr>
            <w:tcW w:w="1082" w:type="dxa"/>
            <w:noWrap/>
            <w:vAlign w:val="center"/>
            <w:hideMark/>
          </w:tcPr>
          <w:p w14:paraId="791B04DA"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0.000</w:t>
            </w:r>
          </w:p>
        </w:tc>
        <w:tc>
          <w:tcPr>
            <w:tcW w:w="1170" w:type="dxa"/>
            <w:noWrap/>
            <w:vAlign w:val="center"/>
            <w:hideMark/>
          </w:tcPr>
          <w:p w14:paraId="1C962984"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1.000</w:t>
            </w:r>
          </w:p>
        </w:tc>
        <w:tc>
          <w:tcPr>
            <w:tcW w:w="876" w:type="dxa"/>
            <w:noWrap/>
            <w:vAlign w:val="center"/>
            <w:hideMark/>
          </w:tcPr>
          <w:p w14:paraId="47C36C6B"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0.731</w:t>
            </w:r>
          </w:p>
        </w:tc>
        <w:tc>
          <w:tcPr>
            <w:tcW w:w="1099" w:type="dxa"/>
            <w:noWrap/>
            <w:vAlign w:val="center"/>
            <w:hideMark/>
          </w:tcPr>
          <w:p w14:paraId="2F2318F1"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0.425</w:t>
            </w:r>
          </w:p>
        </w:tc>
      </w:tr>
      <w:tr w:rsidR="00EA5AA0" w:rsidRPr="0032687D" w14:paraId="0BE8E58C" w14:textId="77777777" w:rsidTr="00510510">
        <w:trPr>
          <w:trHeight w:val="300"/>
          <w:jc w:val="center"/>
        </w:trPr>
        <w:tc>
          <w:tcPr>
            <w:tcW w:w="9350" w:type="dxa"/>
            <w:gridSpan w:val="7"/>
            <w:noWrap/>
            <w:vAlign w:val="center"/>
            <w:hideMark/>
          </w:tcPr>
          <w:p w14:paraId="12B02E32" w14:textId="6B82AB46" w:rsidR="00EA5AA0" w:rsidRPr="0032687D" w:rsidRDefault="00EA5AA0" w:rsidP="00510510">
            <w:pPr>
              <w:jc w:val="left"/>
              <w:rPr>
                <w:rFonts w:eastAsia="Times New Roman"/>
                <w:b/>
                <w:sz w:val="20"/>
                <w:szCs w:val="20"/>
              </w:rPr>
            </w:pPr>
            <w:r w:rsidRPr="0032687D">
              <w:rPr>
                <w:rFonts w:eastAsia="Times New Roman"/>
                <w:b/>
                <w:color w:val="000000"/>
                <w:sz w:val="20"/>
                <w:szCs w:val="20"/>
              </w:rPr>
              <w:t>Roadway attribute</w:t>
            </w:r>
            <w:r w:rsidR="00B16AD3">
              <w:rPr>
                <w:rFonts w:eastAsia="Times New Roman"/>
                <w:b/>
                <w:color w:val="000000"/>
                <w:sz w:val="20"/>
                <w:szCs w:val="20"/>
              </w:rPr>
              <w:t>s</w:t>
            </w:r>
          </w:p>
        </w:tc>
      </w:tr>
      <w:tr w:rsidR="00EA5AA0" w:rsidRPr="0032687D" w14:paraId="4075CF40" w14:textId="77777777" w:rsidTr="00510510">
        <w:trPr>
          <w:trHeight w:val="300"/>
          <w:jc w:val="center"/>
        </w:trPr>
        <w:tc>
          <w:tcPr>
            <w:tcW w:w="270" w:type="dxa"/>
            <w:tcBorders>
              <w:right w:val="nil"/>
            </w:tcBorders>
            <w:noWrap/>
            <w:vAlign w:val="center"/>
            <w:hideMark/>
          </w:tcPr>
          <w:p w14:paraId="00BAD3E0" w14:textId="77777777" w:rsidR="00EA5AA0" w:rsidRPr="0032687D" w:rsidRDefault="00EA5AA0" w:rsidP="00510510">
            <w:pPr>
              <w:jc w:val="center"/>
              <w:rPr>
                <w:rFonts w:eastAsia="Times New Roman"/>
                <w:sz w:val="20"/>
                <w:szCs w:val="20"/>
              </w:rPr>
            </w:pPr>
          </w:p>
        </w:tc>
        <w:tc>
          <w:tcPr>
            <w:tcW w:w="1778" w:type="dxa"/>
            <w:tcBorders>
              <w:left w:val="nil"/>
            </w:tcBorders>
            <w:noWrap/>
            <w:vAlign w:val="center"/>
            <w:hideMark/>
          </w:tcPr>
          <w:p w14:paraId="1A5EEBB4" w14:textId="1FDB8BED" w:rsidR="00EA5AA0" w:rsidRPr="0032687D" w:rsidRDefault="00EA5AA0" w:rsidP="00510510">
            <w:pPr>
              <w:jc w:val="left"/>
              <w:rPr>
                <w:rFonts w:eastAsia="Times New Roman"/>
                <w:b/>
                <w:color w:val="000000"/>
                <w:sz w:val="20"/>
                <w:szCs w:val="20"/>
              </w:rPr>
            </w:pPr>
            <w:r w:rsidRPr="0032687D">
              <w:rPr>
                <w:rFonts w:eastAsia="Times New Roman"/>
                <w:b/>
                <w:color w:val="000000"/>
                <w:sz w:val="20"/>
                <w:szCs w:val="20"/>
              </w:rPr>
              <w:t>Proportion of local road</w:t>
            </w:r>
            <w:r w:rsidR="00B16AD3">
              <w:rPr>
                <w:rFonts w:eastAsia="Times New Roman"/>
                <w:b/>
                <w:color w:val="000000"/>
                <w:sz w:val="20"/>
                <w:szCs w:val="20"/>
              </w:rPr>
              <w:t>s</w:t>
            </w:r>
          </w:p>
        </w:tc>
        <w:tc>
          <w:tcPr>
            <w:tcW w:w="3075" w:type="dxa"/>
            <w:noWrap/>
            <w:vAlign w:val="center"/>
            <w:hideMark/>
          </w:tcPr>
          <w:p w14:paraId="46851C20" w14:textId="76F91F5D" w:rsidR="00EA5AA0" w:rsidRPr="0032687D" w:rsidRDefault="00EA5AA0" w:rsidP="00510510">
            <w:pPr>
              <w:jc w:val="left"/>
              <w:rPr>
                <w:rFonts w:eastAsia="Times New Roman"/>
                <w:color w:val="000000"/>
                <w:sz w:val="20"/>
                <w:szCs w:val="20"/>
              </w:rPr>
            </w:pPr>
            <w:r w:rsidRPr="0032687D">
              <w:rPr>
                <w:rFonts w:eastAsia="Times New Roman"/>
                <w:color w:val="000000"/>
                <w:sz w:val="20"/>
                <w:szCs w:val="20"/>
              </w:rPr>
              <w:t>Length of local road</w:t>
            </w:r>
            <w:r w:rsidR="00B16AD3">
              <w:rPr>
                <w:rFonts w:eastAsia="Times New Roman"/>
                <w:color w:val="000000"/>
                <w:sz w:val="20"/>
                <w:szCs w:val="20"/>
              </w:rPr>
              <w:t>s</w:t>
            </w:r>
            <w:r w:rsidRPr="0032687D">
              <w:rPr>
                <w:rFonts w:eastAsia="Times New Roman"/>
                <w:color w:val="000000"/>
                <w:sz w:val="20"/>
                <w:szCs w:val="20"/>
              </w:rPr>
              <w:t xml:space="preserve"> in STAZ/Total length of road</w:t>
            </w:r>
            <w:r w:rsidR="00B16AD3">
              <w:rPr>
                <w:rFonts w:eastAsia="Times New Roman"/>
                <w:color w:val="000000"/>
                <w:sz w:val="20"/>
                <w:szCs w:val="20"/>
              </w:rPr>
              <w:t>s</w:t>
            </w:r>
            <w:r w:rsidRPr="0032687D">
              <w:rPr>
                <w:rFonts w:eastAsia="Times New Roman"/>
                <w:color w:val="000000"/>
                <w:sz w:val="20"/>
                <w:szCs w:val="20"/>
              </w:rPr>
              <w:t xml:space="preserve"> in STAZ</w:t>
            </w:r>
          </w:p>
        </w:tc>
        <w:tc>
          <w:tcPr>
            <w:tcW w:w="1082" w:type="dxa"/>
            <w:noWrap/>
            <w:vAlign w:val="center"/>
            <w:hideMark/>
          </w:tcPr>
          <w:p w14:paraId="7B94E4C1"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0.000</w:t>
            </w:r>
          </w:p>
        </w:tc>
        <w:tc>
          <w:tcPr>
            <w:tcW w:w="1170" w:type="dxa"/>
            <w:noWrap/>
            <w:vAlign w:val="center"/>
            <w:hideMark/>
          </w:tcPr>
          <w:p w14:paraId="1A18C2A4"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1.000</w:t>
            </w:r>
          </w:p>
        </w:tc>
        <w:tc>
          <w:tcPr>
            <w:tcW w:w="876" w:type="dxa"/>
            <w:noWrap/>
            <w:vAlign w:val="center"/>
            <w:hideMark/>
          </w:tcPr>
          <w:p w14:paraId="42EFD13D"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0.085</w:t>
            </w:r>
          </w:p>
        </w:tc>
        <w:tc>
          <w:tcPr>
            <w:tcW w:w="1099" w:type="dxa"/>
            <w:noWrap/>
            <w:vAlign w:val="center"/>
            <w:hideMark/>
          </w:tcPr>
          <w:p w14:paraId="053AEBD4"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0.192</w:t>
            </w:r>
          </w:p>
        </w:tc>
      </w:tr>
      <w:tr w:rsidR="00EA5AA0" w:rsidRPr="0032687D" w14:paraId="0DC4E302" w14:textId="77777777" w:rsidTr="00510510">
        <w:trPr>
          <w:trHeight w:val="300"/>
          <w:jc w:val="center"/>
        </w:trPr>
        <w:tc>
          <w:tcPr>
            <w:tcW w:w="270" w:type="dxa"/>
            <w:tcBorders>
              <w:right w:val="nil"/>
            </w:tcBorders>
            <w:noWrap/>
            <w:vAlign w:val="center"/>
            <w:hideMark/>
          </w:tcPr>
          <w:p w14:paraId="029C9CAD" w14:textId="77777777" w:rsidR="00EA5AA0" w:rsidRPr="0032687D" w:rsidRDefault="00EA5AA0" w:rsidP="00510510">
            <w:pPr>
              <w:jc w:val="center"/>
              <w:rPr>
                <w:rFonts w:eastAsia="Times New Roman"/>
                <w:color w:val="000000"/>
                <w:sz w:val="20"/>
                <w:szCs w:val="20"/>
              </w:rPr>
            </w:pPr>
          </w:p>
        </w:tc>
        <w:tc>
          <w:tcPr>
            <w:tcW w:w="1778" w:type="dxa"/>
            <w:tcBorders>
              <w:left w:val="nil"/>
            </w:tcBorders>
            <w:noWrap/>
            <w:vAlign w:val="center"/>
            <w:hideMark/>
          </w:tcPr>
          <w:p w14:paraId="4D3344D5" w14:textId="5EF9B079" w:rsidR="00EA5AA0" w:rsidRPr="0032687D" w:rsidRDefault="00EA5AA0" w:rsidP="00510510">
            <w:pPr>
              <w:jc w:val="left"/>
              <w:rPr>
                <w:rFonts w:eastAsia="Times New Roman"/>
                <w:b/>
                <w:color w:val="000000"/>
                <w:sz w:val="20"/>
                <w:szCs w:val="20"/>
              </w:rPr>
            </w:pPr>
            <w:r w:rsidRPr="0032687D">
              <w:rPr>
                <w:rFonts w:eastAsia="Times New Roman"/>
                <w:b/>
                <w:color w:val="000000"/>
                <w:sz w:val="20"/>
                <w:szCs w:val="20"/>
              </w:rPr>
              <w:t>Proportion of major road</w:t>
            </w:r>
            <w:r w:rsidR="00B16AD3">
              <w:rPr>
                <w:rFonts w:eastAsia="Times New Roman"/>
                <w:b/>
                <w:color w:val="000000"/>
                <w:sz w:val="20"/>
                <w:szCs w:val="20"/>
              </w:rPr>
              <w:t>s</w:t>
            </w:r>
          </w:p>
        </w:tc>
        <w:tc>
          <w:tcPr>
            <w:tcW w:w="3075" w:type="dxa"/>
            <w:noWrap/>
            <w:vAlign w:val="center"/>
            <w:hideMark/>
          </w:tcPr>
          <w:p w14:paraId="42E46AC2" w14:textId="4330FA72" w:rsidR="00EA5AA0" w:rsidRPr="0032687D" w:rsidRDefault="00EA5AA0" w:rsidP="00510510">
            <w:pPr>
              <w:jc w:val="left"/>
              <w:rPr>
                <w:rFonts w:eastAsia="Times New Roman"/>
                <w:color w:val="000000"/>
                <w:sz w:val="20"/>
                <w:szCs w:val="20"/>
              </w:rPr>
            </w:pPr>
            <w:r w:rsidRPr="0032687D">
              <w:rPr>
                <w:rFonts w:eastAsia="Times New Roman"/>
                <w:color w:val="000000"/>
                <w:sz w:val="20"/>
                <w:szCs w:val="20"/>
              </w:rPr>
              <w:t>Length of major road in STAZ/Total length of road</w:t>
            </w:r>
            <w:r w:rsidR="00B16AD3">
              <w:rPr>
                <w:rFonts w:eastAsia="Times New Roman"/>
                <w:color w:val="000000"/>
                <w:sz w:val="20"/>
                <w:szCs w:val="20"/>
              </w:rPr>
              <w:t>s</w:t>
            </w:r>
            <w:r w:rsidRPr="0032687D">
              <w:rPr>
                <w:rFonts w:eastAsia="Times New Roman"/>
                <w:color w:val="000000"/>
                <w:sz w:val="20"/>
                <w:szCs w:val="20"/>
              </w:rPr>
              <w:t xml:space="preserve"> in STAZ</w:t>
            </w:r>
          </w:p>
        </w:tc>
        <w:tc>
          <w:tcPr>
            <w:tcW w:w="1082" w:type="dxa"/>
            <w:noWrap/>
            <w:vAlign w:val="center"/>
            <w:hideMark/>
          </w:tcPr>
          <w:p w14:paraId="4FE07AFA"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0.000</w:t>
            </w:r>
          </w:p>
        </w:tc>
        <w:tc>
          <w:tcPr>
            <w:tcW w:w="1170" w:type="dxa"/>
            <w:noWrap/>
            <w:vAlign w:val="center"/>
            <w:hideMark/>
          </w:tcPr>
          <w:p w14:paraId="71DAB53D"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1.000</w:t>
            </w:r>
          </w:p>
        </w:tc>
        <w:tc>
          <w:tcPr>
            <w:tcW w:w="876" w:type="dxa"/>
            <w:noWrap/>
            <w:vAlign w:val="center"/>
            <w:hideMark/>
          </w:tcPr>
          <w:p w14:paraId="6E67DEFE"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0.544</w:t>
            </w:r>
          </w:p>
        </w:tc>
        <w:tc>
          <w:tcPr>
            <w:tcW w:w="1099" w:type="dxa"/>
            <w:noWrap/>
            <w:vAlign w:val="center"/>
            <w:hideMark/>
          </w:tcPr>
          <w:p w14:paraId="21E29D9A"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0.371</w:t>
            </w:r>
          </w:p>
        </w:tc>
      </w:tr>
      <w:tr w:rsidR="00EA5AA0" w:rsidRPr="0032687D" w14:paraId="6406828E" w14:textId="77777777" w:rsidTr="00510510">
        <w:trPr>
          <w:trHeight w:val="300"/>
          <w:jc w:val="center"/>
        </w:trPr>
        <w:tc>
          <w:tcPr>
            <w:tcW w:w="9350" w:type="dxa"/>
            <w:gridSpan w:val="7"/>
            <w:noWrap/>
            <w:vAlign w:val="center"/>
            <w:hideMark/>
          </w:tcPr>
          <w:p w14:paraId="554570D5" w14:textId="77777777" w:rsidR="00EA5AA0" w:rsidRPr="0032687D" w:rsidRDefault="00EA5AA0" w:rsidP="00510510">
            <w:pPr>
              <w:jc w:val="left"/>
              <w:rPr>
                <w:rFonts w:eastAsia="Times New Roman"/>
                <w:b/>
                <w:sz w:val="20"/>
                <w:szCs w:val="20"/>
              </w:rPr>
            </w:pPr>
            <w:r w:rsidRPr="0032687D">
              <w:rPr>
                <w:rFonts w:eastAsia="Times New Roman"/>
                <w:b/>
                <w:color w:val="000000"/>
                <w:sz w:val="20"/>
                <w:szCs w:val="20"/>
              </w:rPr>
              <w:t>Traffic characteristics</w:t>
            </w:r>
          </w:p>
        </w:tc>
      </w:tr>
      <w:tr w:rsidR="00EA5AA0" w:rsidRPr="0032687D" w14:paraId="43CF109C" w14:textId="77777777" w:rsidTr="00510510">
        <w:trPr>
          <w:trHeight w:val="300"/>
          <w:jc w:val="center"/>
        </w:trPr>
        <w:tc>
          <w:tcPr>
            <w:tcW w:w="270" w:type="dxa"/>
            <w:tcBorders>
              <w:right w:val="nil"/>
            </w:tcBorders>
            <w:noWrap/>
            <w:vAlign w:val="center"/>
            <w:hideMark/>
          </w:tcPr>
          <w:p w14:paraId="68CB5FFE" w14:textId="77777777" w:rsidR="00EA5AA0" w:rsidRPr="0032687D" w:rsidRDefault="00EA5AA0" w:rsidP="00510510">
            <w:pPr>
              <w:jc w:val="center"/>
              <w:rPr>
                <w:rFonts w:eastAsia="Times New Roman"/>
                <w:sz w:val="20"/>
                <w:szCs w:val="20"/>
              </w:rPr>
            </w:pPr>
          </w:p>
        </w:tc>
        <w:tc>
          <w:tcPr>
            <w:tcW w:w="1778" w:type="dxa"/>
            <w:tcBorders>
              <w:left w:val="nil"/>
            </w:tcBorders>
            <w:noWrap/>
            <w:vAlign w:val="center"/>
            <w:hideMark/>
          </w:tcPr>
          <w:p w14:paraId="5D2E8E61" w14:textId="77777777" w:rsidR="00EA5AA0" w:rsidRPr="0032687D" w:rsidRDefault="00EA5AA0" w:rsidP="00510510">
            <w:pPr>
              <w:jc w:val="left"/>
              <w:rPr>
                <w:rFonts w:eastAsia="Times New Roman"/>
                <w:b/>
                <w:color w:val="000000"/>
                <w:sz w:val="20"/>
                <w:szCs w:val="20"/>
              </w:rPr>
            </w:pPr>
            <w:r w:rsidRPr="0032687D">
              <w:rPr>
                <w:rFonts w:eastAsia="Times New Roman"/>
                <w:b/>
                <w:color w:val="000000"/>
                <w:sz w:val="20"/>
                <w:szCs w:val="20"/>
              </w:rPr>
              <w:t>AADT</w:t>
            </w:r>
          </w:p>
        </w:tc>
        <w:tc>
          <w:tcPr>
            <w:tcW w:w="3075" w:type="dxa"/>
            <w:noWrap/>
            <w:vAlign w:val="center"/>
            <w:hideMark/>
          </w:tcPr>
          <w:p w14:paraId="5E1909C9" w14:textId="77777777" w:rsidR="00EA5AA0" w:rsidRPr="0032687D" w:rsidRDefault="00EA5AA0" w:rsidP="00510510">
            <w:pPr>
              <w:jc w:val="left"/>
              <w:rPr>
                <w:rFonts w:eastAsia="Times New Roman"/>
                <w:color w:val="000000"/>
                <w:sz w:val="20"/>
                <w:szCs w:val="20"/>
              </w:rPr>
            </w:pPr>
            <w:r w:rsidRPr="0032687D">
              <w:rPr>
                <w:rFonts w:eastAsia="Times New Roman"/>
                <w:color w:val="000000"/>
                <w:sz w:val="20"/>
                <w:szCs w:val="20"/>
              </w:rPr>
              <w:t>Total annual average daily traffic (AADT) of STAZ/100,000</w:t>
            </w:r>
          </w:p>
        </w:tc>
        <w:tc>
          <w:tcPr>
            <w:tcW w:w="1082" w:type="dxa"/>
            <w:noWrap/>
            <w:vAlign w:val="center"/>
            <w:hideMark/>
          </w:tcPr>
          <w:p w14:paraId="0199491A"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0.000</w:t>
            </w:r>
          </w:p>
        </w:tc>
        <w:tc>
          <w:tcPr>
            <w:tcW w:w="1170" w:type="dxa"/>
            <w:noWrap/>
            <w:vAlign w:val="center"/>
            <w:hideMark/>
          </w:tcPr>
          <w:p w14:paraId="70961F31"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6.044</w:t>
            </w:r>
          </w:p>
        </w:tc>
        <w:tc>
          <w:tcPr>
            <w:tcW w:w="876" w:type="dxa"/>
            <w:noWrap/>
            <w:vAlign w:val="center"/>
            <w:hideMark/>
          </w:tcPr>
          <w:p w14:paraId="4A379635"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0.721</w:t>
            </w:r>
          </w:p>
        </w:tc>
        <w:tc>
          <w:tcPr>
            <w:tcW w:w="1099" w:type="dxa"/>
            <w:noWrap/>
            <w:vAlign w:val="center"/>
            <w:hideMark/>
          </w:tcPr>
          <w:p w14:paraId="518A5AED"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0.732</w:t>
            </w:r>
          </w:p>
        </w:tc>
      </w:tr>
      <w:tr w:rsidR="00EA5AA0" w:rsidRPr="0032687D" w14:paraId="4415EEA7" w14:textId="77777777" w:rsidTr="00510510">
        <w:trPr>
          <w:trHeight w:val="300"/>
          <w:jc w:val="center"/>
        </w:trPr>
        <w:tc>
          <w:tcPr>
            <w:tcW w:w="270" w:type="dxa"/>
            <w:tcBorders>
              <w:right w:val="nil"/>
            </w:tcBorders>
            <w:noWrap/>
            <w:vAlign w:val="center"/>
            <w:hideMark/>
          </w:tcPr>
          <w:p w14:paraId="79BD1AB1" w14:textId="77777777" w:rsidR="00EA5AA0" w:rsidRPr="0032687D" w:rsidRDefault="00EA5AA0" w:rsidP="00510510">
            <w:pPr>
              <w:jc w:val="center"/>
              <w:rPr>
                <w:rFonts w:eastAsia="Times New Roman"/>
                <w:color w:val="000000"/>
                <w:sz w:val="20"/>
                <w:szCs w:val="20"/>
              </w:rPr>
            </w:pPr>
          </w:p>
        </w:tc>
        <w:tc>
          <w:tcPr>
            <w:tcW w:w="1778" w:type="dxa"/>
            <w:tcBorders>
              <w:left w:val="nil"/>
            </w:tcBorders>
            <w:noWrap/>
            <w:vAlign w:val="center"/>
            <w:hideMark/>
          </w:tcPr>
          <w:p w14:paraId="66B5F953" w14:textId="77777777" w:rsidR="00EA5AA0" w:rsidRPr="0032687D" w:rsidRDefault="00EA5AA0" w:rsidP="00510510">
            <w:pPr>
              <w:jc w:val="left"/>
              <w:rPr>
                <w:rFonts w:eastAsia="Times New Roman"/>
                <w:b/>
                <w:color w:val="000000"/>
                <w:sz w:val="20"/>
                <w:szCs w:val="20"/>
              </w:rPr>
            </w:pPr>
            <w:r w:rsidRPr="0032687D">
              <w:rPr>
                <w:rFonts w:eastAsia="Times New Roman"/>
                <w:b/>
                <w:color w:val="000000"/>
                <w:sz w:val="20"/>
                <w:szCs w:val="20"/>
              </w:rPr>
              <w:t>Truck AADT</w:t>
            </w:r>
          </w:p>
        </w:tc>
        <w:tc>
          <w:tcPr>
            <w:tcW w:w="3075" w:type="dxa"/>
            <w:noWrap/>
            <w:vAlign w:val="center"/>
            <w:hideMark/>
          </w:tcPr>
          <w:p w14:paraId="6E2ADD43" w14:textId="77777777" w:rsidR="00EA5AA0" w:rsidRPr="0032687D" w:rsidRDefault="00EA5AA0" w:rsidP="00510510">
            <w:pPr>
              <w:jc w:val="left"/>
              <w:rPr>
                <w:rFonts w:eastAsia="Times New Roman"/>
                <w:color w:val="000000"/>
                <w:sz w:val="20"/>
                <w:szCs w:val="20"/>
              </w:rPr>
            </w:pPr>
            <w:r w:rsidRPr="0032687D">
              <w:rPr>
                <w:rFonts w:eastAsia="Times New Roman"/>
                <w:color w:val="000000"/>
                <w:sz w:val="20"/>
                <w:szCs w:val="20"/>
              </w:rPr>
              <w:t>Total truck AADT of STAZ/100,000</w:t>
            </w:r>
          </w:p>
        </w:tc>
        <w:tc>
          <w:tcPr>
            <w:tcW w:w="1082" w:type="dxa"/>
            <w:noWrap/>
            <w:vAlign w:val="center"/>
            <w:hideMark/>
          </w:tcPr>
          <w:p w14:paraId="7D7733B2"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0.000</w:t>
            </w:r>
          </w:p>
        </w:tc>
        <w:tc>
          <w:tcPr>
            <w:tcW w:w="1170" w:type="dxa"/>
            <w:noWrap/>
            <w:vAlign w:val="center"/>
            <w:hideMark/>
          </w:tcPr>
          <w:p w14:paraId="61072448"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0.611</w:t>
            </w:r>
          </w:p>
        </w:tc>
        <w:tc>
          <w:tcPr>
            <w:tcW w:w="876" w:type="dxa"/>
            <w:noWrap/>
            <w:vAlign w:val="center"/>
            <w:hideMark/>
          </w:tcPr>
          <w:p w14:paraId="6A07B84B"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0.028</w:t>
            </w:r>
          </w:p>
        </w:tc>
        <w:tc>
          <w:tcPr>
            <w:tcW w:w="1099" w:type="dxa"/>
            <w:noWrap/>
            <w:vAlign w:val="center"/>
            <w:hideMark/>
          </w:tcPr>
          <w:p w14:paraId="453602CB"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0.044</w:t>
            </w:r>
          </w:p>
        </w:tc>
      </w:tr>
      <w:tr w:rsidR="00EA5AA0" w:rsidRPr="0032687D" w14:paraId="4D8C7C5B" w14:textId="77777777" w:rsidTr="00510510">
        <w:trPr>
          <w:trHeight w:val="300"/>
          <w:jc w:val="center"/>
        </w:trPr>
        <w:tc>
          <w:tcPr>
            <w:tcW w:w="9350" w:type="dxa"/>
            <w:gridSpan w:val="7"/>
            <w:noWrap/>
            <w:vAlign w:val="center"/>
            <w:hideMark/>
          </w:tcPr>
          <w:p w14:paraId="18714C65" w14:textId="77777777" w:rsidR="00EA5AA0" w:rsidRPr="0032687D" w:rsidRDefault="00EA5AA0" w:rsidP="00510510">
            <w:pPr>
              <w:jc w:val="left"/>
              <w:rPr>
                <w:rFonts w:eastAsia="Times New Roman"/>
                <w:b/>
                <w:sz w:val="20"/>
                <w:szCs w:val="20"/>
              </w:rPr>
            </w:pPr>
            <w:r>
              <w:rPr>
                <w:rFonts w:eastAsia="Times New Roman"/>
                <w:b/>
                <w:color w:val="000000"/>
                <w:sz w:val="20"/>
                <w:szCs w:val="20"/>
              </w:rPr>
              <w:t>Socio</w:t>
            </w:r>
            <w:r w:rsidRPr="00D14CE1">
              <w:rPr>
                <w:rFonts w:eastAsia="Times New Roman"/>
                <w:b/>
                <w:color w:val="000000"/>
                <w:sz w:val="20"/>
                <w:szCs w:val="20"/>
              </w:rPr>
              <w:t xml:space="preserve">economic </w:t>
            </w:r>
            <w:r w:rsidRPr="0032687D">
              <w:rPr>
                <w:rFonts w:eastAsia="Times New Roman"/>
                <w:b/>
                <w:color w:val="000000"/>
                <w:sz w:val="20"/>
                <w:szCs w:val="20"/>
              </w:rPr>
              <w:t>characteristics</w:t>
            </w:r>
          </w:p>
        </w:tc>
      </w:tr>
      <w:tr w:rsidR="00EA5AA0" w:rsidRPr="0032687D" w14:paraId="0E4C3E2E" w14:textId="77777777" w:rsidTr="00510510">
        <w:trPr>
          <w:trHeight w:val="300"/>
          <w:jc w:val="center"/>
        </w:trPr>
        <w:tc>
          <w:tcPr>
            <w:tcW w:w="270" w:type="dxa"/>
            <w:tcBorders>
              <w:right w:val="nil"/>
            </w:tcBorders>
            <w:noWrap/>
            <w:vAlign w:val="center"/>
            <w:hideMark/>
          </w:tcPr>
          <w:p w14:paraId="218B9BB5" w14:textId="77777777" w:rsidR="00EA5AA0" w:rsidRPr="0032687D" w:rsidRDefault="00EA5AA0" w:rsidP="00510510">
            <w:pPr>
              <w:jc w:val="center"/>
              <w:rPr>
                <w:rFonts w:eastAsia="Times New Roman"/>
                <w:sz w:val="20"/>
                <w:szCs w:val="20"/>
              </w:rPr>
            </w:pPr>
          </w:p>
        </w:tc>
        <w:tc>
          <w:tcPr>
            <w:tcW w:w="1778" w:type="dxa"/>
            <w:tcBorders>
              <w:left w:val="nil"/>
            </w:tcBorders>
            <w:noWrap/>
            <w:vAlign w:val="center"/>
            <w:hideMark/>
          </w:tcPr>
          <w:p w14:paraId="03E130C5" w14:textId="1096DB1E" w:rsidR="00EA5AA0" w:rsidRPr="0032687D" w:rsidRDefault="00EA5AA0" w:rsidP="00510510">
            <w:pPr>
              <w:jc w:val="left"/>
              <w:rPr>
                <w:rFonts w:eastAsia="Times New Roman"/>
                <w:b/>
                <w:color w:val="000000"/>
                <w:sz w:val="20"/>
                <w:szCs w:val="20"/>
              </w:rPr>
            </w:pPr>
            <w:r w:rsidRPr="0032687D">
              <w:rPr>
                <w:rFonts w:eastAsia="Times New Roman"/>
                <w:b/>
                <w:color w:val="000000"/>
                <w:sz w:val="20"/>
                <w:szCs w:val="20"/>
              </w:rPr>
              <w:t>Proportion of industrial job</w:t>
            </w:r>
            <w:r w:rsidR="00B16AD3">
              <w:rPr>
                <w:rFonts w:eastAsia="Times New Roman"/>
                <w:b/>
                <w:color w:val="000000"/>
                <w:sz w:val="20"/>
                <w:szCs w:val="20"/>
              </w:rPr>
              <w:t>s</w:t>
            </w:r>
          </w:p>
        </w:tc>
        <w:tc>
          <w:tcPr>
            <w:tcW w:w="3075" w:type="dxa"/>
            <w:noWrap/>
            <w:vAlign w:val="center"/>
            <w:hideMark/>
          </w:tcPr>
          <w:p w14:paraId="7118AA03" w14:textId="77777777" w:rsidR="00EA5AA0" w:rsidRPr="0032687D" w:rsidRDefault="00EA5AA0" w:rsidP="00510510">
            <w:pPr>
              <w:jc w:val="left"/>
              <w:rPr>
                <w:rFonts w:eastAsia="Times New Roman"/>
                <w:color w:val="000000"/>
                <w:sz w:val="20"/>
                <w:szCs w:val="20"/>
              </w:rPr>
            </w:pPr>
            <w:r w:rsidRPr="0032687D">
              <w:rPr>
                <w:rFonts w:eastAsia="Times New Roman"/>
                <w:color w:val="000000"/>
                <w:sz w:val="20"/>
                <w:szCs w:val="20"/>
              </w:rPr>
              <w:t>Total number of industrial jobs in STAZ/Total number of jobs in STAZ</w:t>
            </w:r>
          </w:p>
        </w:tc>
        <w:tc>
          <w:tcPr>
            <w:tcW w:w="1082" w:type="dxa"/>
            <w:noWrap/>
            <w:vAlign w:val="center"/>
            <w:hideMark/>
          </w:tcPr>
          <w:p w14:paraId="5A3F3AFC"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0.000</w:t>
            </w:r>
          </w:p>
        </w:tc>
        <w:tc>
          <w:tcPr>
            <w:tcW w:w="1170" w:type="dxa"/>
            <w:noWrap/>
            <w:vAlign w:val="center"/>
            <w:hideMark/>
          </w:tcPr>
          <w:p w14:paraId="46C6C62A"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1.000</w:t>
            </w:r>
          </w:p>
        </w:tc>
        <w:tc>
          <w:tcPr>
            <w:tcW w:w="876" w:type="dxa"/>
            <w:noWrap/>
            <w:vAlign w:val="center"/>
            <w:hideMark/>
          </w:tcPr>
          <w:p w14:paraId="52AD1352"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0.506</w:t>
            </w:r>
          </w:p>
        </w:tc>
        <w:tc>
          <w:tcPr>
            <w:tcW w:w="1099" w:type="dxa"/>
            <w:noWrap/>
            <w:vAlign w:val="center"/>
            <w:hideMark/>
          </w:tcPr>
          <w:p w14:paraId="54CB175D"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0.484</w:t>
            </w:r>
          </w:p>
        </w:tc>
      </w:tr>
      <w:tr w:rsidR="00EA5AA0" w:rsidRPr="0032687D" w14:paraId="3A38A5DA" w14:textId="77777777" w:rsidTr="00510510">
        <w:trPr>
          <w:trHeight w:val="300"/>
          <w:jc w:val="center"/>
        </w:trPr>
        <w:tc>
          <w:tcPr>
            <w:tcW w:w="270" w:type="dxa"/>
            <w:tcBorders>
              <w:right w:val="nil"/>
            </w:tcBorders>
            <w:noWrap/>
            <w:vAlign w:val="center"/>
            <w:hideMark/>
          </w:tcPr>
          <w:p w14:paraId="1DFA13B3" w14:textId="77777777" w:rsidR="00EA5AA0" w:rsidRPr="0032687D" w:rsidRDefault="00EA5AA0" w:rsidP="00510510">
            <w:pPr>
              <w:jc w:val="center"/>
              <w:rPr>
                <w:rFonts w:eastAsia="Times New Roman"/>
                <w:color w:val="000000"/>
                <w:sz w:val="20"/>
                <w:szCs w:val="20"/>
              </w:rPr>
            </w:pPr>
          </w:p>
        </w:tc>
        <w:tc>
          <w:tcPr>
            <w:tcW w:w="1778" w:type="dxa"/>
            <w:tcBorders>
              <w:left w:val="nil"/>
            </w:tcBorders>
            <w:noWrap/>
            <w:vAlign w:val="center"/>
            <w:hideMark/>
          </w:tcPr>
          <w:p w14:paraId="1DD27B38" w14:textId="7DBC6248" w:rsidR="00EA5AA0" w:rsidRPr="0032687D" w:rsidRDefault="00EA5AA0" w:rsidP="00510510">
            <w:pPr>
              <w:jc w:val="left"/>
              <w:rPr>
                <w:rFonts w:eastAsia="Times New Roman"/>
                <w:b/>
                <w:color w:val="000000"/>
                <w:sz w:val="20"/>
                <w:szCs w:val="20"/>
              </w:rPr>
            </w:pPr>
            <w:r w:rsidRPr="0032687D">
              <w:rPr>
                <w:rFonts w:eastAsia="Times New Roman"/>
                <w:b/>
                <w:color w:val="000000"/>
                <w:sz w:val="20"/>
                <w:szCs w:val="20"/>
              </w:rPr>
              <w:t>Proportion of retail job</w:t>
            </w:r>
            <w:r w:rsidR="00B16AD3">
              <w:rPr>
                <w:rFonts w:eastAsia="Times New Roman"/>
                <w:b/>
                <w:color w:val="000000"/>
                <w:sz w:val="20"/>
                <w:szCs w:val="20"/>
              </w:rPr>
              <w:t>s</w:t>
            </w:r>
          </w:p>
        </w:tc>
        <w:tc>
          <w:tcPr>
            <w:tcW w:w="3075" w:type="dxa"/>
            <w:noWrap/>
            <w:vAlign w:val="center"/>
            <w:hideMark/>
          </w:tcPr>
          <w:p w14:paraId="2ECDC7DF" w14:textId="77777777" w:rsidR="00EA5AA0" w:rsidRPr="0032687D" w:rsidRDefault="00EA5AA0" w:rsidP="00510510">
            <w:pPr>
              <w:jc w:val="left"/>
              <w:rPr>
                <w:rFonts w:eastAsia="Times New Roman"/>
                <w:color w:val="000000"/>
                <w:sz w:val="20"/>
                <w:szCs w:val="20"/>
              </w:rPr>
            </w:pPr>
            <w:r w:rsidRPr="0032687D">
              <w:rPr>
                <w:rFonts w:eastAsia="Times New Roman"/>
                <w:color w:val="000000"/>
                <w:sz w:val="20"/>
                <w:szCs w:val="20"/>
              </w:rPr>
              <w:t>Total number of retail jobs in STAZ/Total number of jobs in STAZ</w:t>
            </w:r>
          </w:p>
        </w:tc>
        <w:tc>
          <w:tcPr>
            <w:tcW w:w="1082" w:type="dxa"/>
            <w:noWrap/>
            <w:vAlign w:val="center"/>
            <w:hideMark/>
          </w:tcPr>
          <w:p w14:paraId="27797627"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0.000</w:t>
            </w:r>
          </w:p>
        </w:tc>
        <w:tc>
          <w:tcPr>
            <w:tcW w:w="1170" w:type="dxa"/>
            <w:noWrap/>
            <w:vAlign w:val="center"/>
            <w:hideMark/>
          </w:tcPr>
          <w:p w14:paraId="79B67C39"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1.000</w:t>
            </w:r>
          </w:p>
        </w:tc>
        <w:tc>
          <w:tcPr>
            <w:tcW w:w="876" w:type="dxa"/>
            <w:noWrap/>
            <w:vAlign w:val="center"/>
            <w:hideMark/>
          </w:tcPr>
          <w:p w14:paraId="68C8908A"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0.276</w:t>
            </w:r>
          </w:p>
        </w:tc>
        <w:tc>
          <w:tcPr>
            <w:tcW w:w="1099" w:type="dxa"/>
            <w:noWrap/>
            <w:vAlign w:val="center"/>
            <w:hideMark/>
          </w:tcPr>
          <w:p w14:paraId="715DE575"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0.277</w:t>
            </w:r>
          </w:p>
        </w:tc>
      </w:tr>
      <w:tr w:rsidR="00EA5AA0" w:rsidRPr="0032687D" w14:paraId="414AC0AE" w14:textId="77777777" w:rsidTr="00510510">
        <w:trPr>
          <w:trHeight w:val="300"/>
          <w:jc w:val="center"/>
        </w:trPr>
        <w:tc>
          <w:tcPr>
            <w:tcW w:w="270" w:type="dxa"/>
            <w:tcBorders>
              <w:right w:val="nil"/>
            </w:tcBorders>
            <w:noWrap/>
            <w:vAlign w:val="center"/>
            <w:hideMark/>
          </w:tcPr>
          <w:p w14:paraId="2A3F68D9" w14:textId="77777777" w:rsidR="00EA5AA0" w:rsidRPr="0032687D" w:rsidRDefault="00EA5AA0" w:rsidP="00510510">
            <w:pPr>
              <w:jc w:val="center"/>
              <w:rPr>
                <w:rFonts w:eastAsia="Times New Roman"/>
                <w:color w:val="000000"/>
                <w:sz w:val="20"/>
                <w:szCs w:val="20"/>
              </w:rPr>
            </w:pPr>
          </w:p>
        </w:tc>
        <w:tc>
          <w:tcPr>
            <w:tcW w:w="1778" w:type="dxa"/>
            <w:tcBorders>
              <w:left w:val="nil"/>
            </w:tcBorders>
            <w:noWrap/>
            <w:vAlign w:val="center"/>
            <w:hideMark/>
          </w:tcPr>
          <w:p w14:paraId="5DA61FB4" w14:textId="5AED6EDF" w:rsidR="00EA5AA0" w:rsidRPr="0032687D" w:rsidRDefault="00EA5AA0" w:rsidP="00510510">
            <w:pPr>
              <w:jc w:val="left"/>
              <w:rPr>
                <w:rFonts w:eastAsia="Times New Roman"/>
                <w:b/>
                <w:color w:val="000000"/>
                <w:sz w:val="20"/>
                <w:szCs w:val="20"/>
              </w:rPr>
            </w:pPr>
            <w:r w:rsidRPr="0032687D">
              <w:rPr>
                <w:rFonts w:eastAsia="Times New Roman"/>
                <w:b/>
                <w:color w:val="000000"/>
                <w:sz w:val="20"/>
                <w:szCs w:val="20"/>
              </w:rPr>
              <w:t>Proportion of household</w:t>
            </w:r>
            <w:r w:rsidR="00584167">
              <w:rPr>
                <w:rFonts w:eastAsia="Times New Roman"/>
                <w:b/>
                <w:color w:val="000000"/>
                <w:sz w:val="20"/>
                <w:szCs w:val="20"/>
              </w:rPr>
              <w:t>s</w:t>
            </w:r>
            <w:r w:rsidRPr="0032687D">
              <w:rPr>
                <w:rFonts w:eastAsia="Times New Roman"/>
                <w:b/>
                <w:color w:val="000000"/>
                <w:sz w:val="20"/>
                <w:szCs w:val="20"/>
              </w:rPr>
              <w:t xml:space="preserve"> with zero vehicle</w:t>
            </w:r>
          </w:p>
        </w:tc>
        <w:tc>
          <w:tcPr>
            <w:tcW w:w="3075" w:type="dxa"/>
            <w:noWrap/>
            <w:vAlign w:val="center"/>
            <w:hideMark/>
          </w:tcPr>
          <w:p w14:paraId="491B122F" w14:textId="77777777" w:rsidR="00EA5AA0" w:rsidRPr="0032687D" w:rsidRDefault="00EA5AA0" w:rsidP="00510510">
            <w:pPr>
              <w:jc w:val="left"/>
              <w:rPr>
                <w:rFonts w:eastAsia="Times New Roman"/>
                <w:color w:val="000000"/>
                <w:sz w:val="20"/>
                <w:szCs w:val="20"/>
              </w:rPr>
            </w:pPr>
            <w:r w:rsidRPr="0032687D">
              <w:rPr>
                <w:rFonts w:eastAsia="Times New Roman"/>
                <w:color w:val="000000"/>
                <w:sz w:val="20"/>
                <w:szCs w:val="20"/>
              </w:rPr>
              <w:t>Total number of households with no vehicles in STAZ/Total number of households in STAZ</w:t>
            </w:r>
          </w:p>
        </w:tc>
        <w:tc>
          <w:tcPr>
            <w:tcW w:w="1082" w:type="dxa"/>
            <w:noWrap/>
            <w:vAlign w:val="center"/>
            <w:hideMark/>
          </w:tcPr>
          <w:p w14:paraId="2E956E17"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0.000</w:t>
            </w:r>
          </w:p>
        </w:tc>
        <w:tc>
          <w:tcPr>
            <w:tcW w:w="1170" w:type="dxa"/>
            <w:noWrap/>
            <w:vAlign w:val="center"/>
            <w:hideMark/>
          </w:tcPr>
          <w:p w14:paraId="35AD3A1A"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1.000</w:t>
            </w:r>
          </w:p>
        </w:tc>
        <w:tc>
          <w:tcPr>
            <w:tcW w:w="876" w:type="dxa"/>
            <w:noWrap/>
            <w:vAlign w:val="center"/>
            <w:hideMark/>
          </w:tcPr>
          <w:p w14:paraId="519AD7CD"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0.094</w:t>
            </w:r>
          </w:p>
        </w:tc>
        <w:tc>
          <w:tcPr>
            <w:tcW w:w="1099" w:type="dxa"/>
            <w:noWrap/>
            <w:vAlign w:val="center"/>
            <w:hideMark/>
          </w:tcPr>
          <w:p w14:paraId="3C55C3F1"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0.111</w:t>
            </w:r>
          </w:p>
        </w:tc>
      </w:tr>
      <w:tr w:rsidR="00EA5AA0" w:rsidRPr="0032687D" w14:paraId="295059B3" w14:textId="77777777" w:rsidTr="00510510">
        <w:trPr>
          <w:trHeight w:val="300"/>
          <w:jc w:val="center"/>
        </w:trPr>
        <w:tc>
          <w:tcPr>
            <w:tcW w:w="270" w:type="dxa"/>
            <w:tcBorders>
              <w:right w:val="nil"/>
            </w:tcBorders>
            <w:noWrap/>
            <w:vAlign w:val="center"/>
            <w:hideMark/>
          </w:tcPr>
          <w:p w14:paraId="6BCE9BAA" w14:textId="77777777" w:rsidR="00EA5AA0" w:rsidRPr="0032687D" w:rsidRDefault="00EA5AA0" w:rsidP="00510510">
            <w:pPr>
              <w:jc w:val="center"/>
              <w:rPr>
                <w:rFonts w:eastAsia="Times New Roman"/>
                <w:color w:val="000000"/>
                <w:sz w:val="20"/>
                <w:szCs w:val="20"/>
              </w:rPr>
            </w:pPr>
          </w:p>
        </w:tc>
        <w:tc>
          <w:tcPr>
            <w:tcW w:w="1778" w:type="dxa"/>
            <w:tcBorders>
              <w:left w:val="nil"/>
            </w:tcBorders>
            <w:noWrap/>
            <w:vAlign w:val="center"/>
            <w:hideMark/>
          </w:tcPr>
          <w:p w14:paraId="7036BB65" w14:textId="63B96891" w:rsidR="00EA5AA0" w:rsidRPr="0032687D" w:rsidRDefault="00EA5AA0" w:rsidP="00510510">
            <w:pPr>
              <w:jc w:val="left"/>
              <w:rPr>
                <w:rFonts w:eastAsia="Times New Roman"/>
                <w:b/>
                <w:color w:val="000000"/>
                <w:sz w:val="20"/>
                <w:szCs w:val="20"/>
              </w:rPr>
            </w:pPr>
            <w:r w:rsidRPr="0032687D">
              <w:rPr>
                <w:rFonts w:eastAsia="Times New Roman"/>
                <w:b/>
                <w:color w:val="000000"/>
                <w:sz w:val="20"/>
                <w:szCs w:val="20"/>
              </w:rPr>
              <w:t>Proportion of household</w:t>
            </w:r>
            <w:r w:rsidR="00584167">
              <w:rPr>
                <w:rFonts w:eastAsia="Times New Roman"/>
                <w:b/>
                <w:color w:val="000000"/>
                <w:sz w:val="20"/>
                <w:szCs w:val="20"/>
              </w:rPr>
              <w:t>s</w:t>
            </w:r>
            <w:r w:rsidRPr="0032687D">
              <w:rPr>
                <w:rFonts w:eastAsia="Times New Roman"/>
                <w:b/>
                <w:color w:val="000000"/>
                <w:sz w:val="20"/>
                <w:szCs w:val="20"/>
              </w:rPr>
              <w:t xml:space="preserve"> with one vehicle</w:t>
            </w:r>
          </w:p>
        </w:tc>
        <w:tc>
          <w:tcPr>
            <w:tcW w:w="3075" w:type="dxa"/>
            <w:noWrap/>
            <w:vAlign w:val="center"/>
            <w:hideMark/>
          </w:tcPr>
          <w:p w14:paraId="7EC00E98" w14:textId="77777777" w:rsidR="00EA5AA0" w:rsidRPr="0032687D" w:rsidRDefault="00EA5AA0" w:rsidP="00510510">
            <w:pPr>
              <w:jc w:val="left"/>
              <w:rPr>
                <w:rFonts w:eastAsia="Times New Roman"/>
                <w:color w:val="000000"/>
                <w:sz w:val="20"/>
                <w:szCs w:val="20"/>
              </w:rPr>
            </w:pPr>
            <w:r w:rsidRPr="0032687D">
              <w:rPr>
                <w:rFonts w:eastAsia="Times New Roman"/>
                <w:color w:val="000000"/>
                <w:sz w:val="20"/>
                <w:szCs w:val="20"/>
              </w:rPr>
              <w:t>Total number of households with one vehicle in STAZ/Total number of households in STAZ</w:t>
            </w:r>
          </w:p>
        </w:tc>
        <w:tc>
          <w:tcPr>
            <w:tcW w:w="1082" w:type="dxa"/>
            <w:noWrap/>
            <w:vAlign w:val="center"/>
            <w:hideMark/>
          </w:tcPr>
          <w:p w14:paraId="28FCD5A1"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0.000</w:t>
            </w:r>
          </w:p>
        </w:tc>
        <w:tc>
          <w:tcPr>
            <w:tcW w:w="1170" w:type="dxa"/>
            <w:noWrap/>
            <w:vAlign w:val="center"/>
            <w:hideMark/>
          </w:tcPr>
          <w:p w14:paraId="069C576F"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0.967</w:t>
            </w:r>
          </w:p>
        </w:tc>
        <w:tc>
          <w:tcPr>
            <w:tcW w:w="876" w:type="dxa"/>
            <w:noWrap/>
            <w:vAlign w:val="center"/>
            <w:hideMark/>
          </w:tcPr>
          <w:p w14:paraId="36D2FDEA"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0.411</w:t>
            </w:r>
          </w:p>
        </w:tc>
        <w:tc>
          <w:tcPr>
            <w:tcW w:w="1099" w:type="dxa"/>
            <w:noWrap/>
            <w:vAlign w:val="center"/>
            <w:hideMark/>
          </w:tcPr>
          <w:p w14:paraId="5763C383"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0.135</w:t>
            </w:r>
          </w:p>
        </w:tc>
      </w:tr>
      <w:tr w:rsidR="00EA5AA0" w:rsidRPr="0032687D" w14:paraId="01809AA4" w14:textId="77777777" w:rsidTr="00510510">
        <w:trPr>
          <w:trHeight w:val="300"/>
          <w:jc w:val="center"/>
        </w:trPr>
        <w:tc>
          <w:tcPr>
            <w:tcW w:w="9350" w:type="dxa"/>
            <w:gridSpan w:val="7"/>
            <w:noWrap/>
            <w:vAlign w:val="center"/>
            <w:hideMark/>
          </w:tcPr>
          <w:p w14:paraId="0A8DEB17" w14:textId="77777777" w:rsidR="00EA5AA0" w:rsidRPr="0032687D" w:rsidRDefault="00EA5AA0" w:rsidP="00510510">
            <w:pPr>
              <w:jc w:val="left"/>
              <w:rPr>
                <w:rFonts w:eastAsia="Times New Roman"/>
                <w:b/>
                <w:sz w:val="20"/>
                <w:szCs w:val="20"/>
              </w:rPr>
            </w:pPr>
            <w:r w:rsidRPr="0032687D">
              <w:rPr>
                <w:rFonts w:eastAsia="Times New Roman"/>
                <w:b/>
                <w:color w:val="000000"/>
                <w:sz w:val="20"/>
                <w:szCs w:val="20"/>
              </w:rPr>
              <w:t>Demographic characteristics</w:t>
            </w:r>
          </w:p>
        </w:tc>
      </w:tr>
      <w:tr w:rsidR="00EA5AA0" w:rsidRPr="0032687D" w14:paraId="43028A70" w14:textId="77777777" w:rsidTr="00510510">
        <w:trPr>
          <w:trHeight w:val="300"/>
          <w:jc w:val="center"/>
        </w:trPr>
        <w:tc>
          <w:tcPr>
            <w:tcW w:w="270" w:type="dxa"/>
            <w:tcBorders>
              <w:right w:val="nil"/>
            </w:tcBorders>
            <w:noWrap/>
            <w:vAlign w:val="center"/>
            <w:hideMark/>
          </w:tcPr>
          <w:p w14:paraId="3DB92B6B" w14:textId="77777777" w:rsidR="00EA5AA0" w:rsidRPr="0032687D" w:rsidRDefault="00EA5AA0" w:rsidP="00510510">
            <w:pPr>
              <w:jc w:val="center"/>
              <w:rPr>
                <w:rFonts w:eastAsia="Times New Roman"/>
                <w:sz w:val="20"/>
                <w:szCs w:val="20"/>
              </w:rPr>
            </w:pPr>
          </w:p>
        </w:tc>
        <w:tc>
          <w:tcPr>
            <w:tcW w:w="1778" w:type="dxa"/>
            <w:tcBorders>
              <w:left w:val="nil"/>
            </w:tcBorders>
            <w:noWrap/>
            <w:vAlign w:val="center"/>
            <w:hideMark/>
          </w:tcPr>
          <w:p w14:paraId="03C3774D" w14:textId="77777777" w:rsidR="00EA5AA0" w:rsidRPr="0032687D" w:rsidRDefault="00EA5AA0" w:rsidP="00510510">
            <w:pPr>
              <w:jc w:val="left"/>
              <w:rPr>
                <w:rFonts w:eastAsia="Times New Roman"/>
                <w:b/>
                <w:color w:val="000000"/>
                <w:sz w:val="20"/>
                <w:szCs w:val="20"/>
              </w:rPr>
            </w:pPr>
            <w:r w:rsidRPr="0032687D">
              <w:rPr>
                <w:rFonts w:eastAsia="Times New Roman"/>
                <w:b/>
                <w:color w:val="000000"/>
                <w:sz w:val="20"/>
                <w:szCs w:val="20"/>
              </w:rPr>
              <w:t>Proportion of Hispanic population</w:t>
            </w:r>
          </w:p>
        </w:tc>
        <w:tc>
          <w:tcPr>
            <w:tcW w:w="3075" w:type="dxa"/>
            <w:noWrap/>
            <w:vAlign w:val="center"/>
            <w:hideMark/>
          </w:tcPr>
          <w:p w14:paraId="7CC4723A" w14:textId="5440DA09" w:rsidR="00EA5AA0" w:rsidRPr="0032687D" w:rsidRDefault="00EA5AA0" w:rsidP="00510510">
            <w:pPr>
              <w:jc w:val="left"/>
              <w:rPr>
                <w:rFonts w:eastAsia="Times New Roman"/>
                <w:color w:val="000000"/>
                <w:sz w:val="20"/>
                <w:szCs w:val="20"/>
              </w:rPr>
            </w:pPr>
            <w:r w:rsidRPr="0032687D">
              <w:rPr>
                <w:rFonts w:eastAsia="Times New Roman"/>
                <w:color w:val="000000"/>
                <w:sz w:val="20"/>
                <w:szCs w:val="20"/>
              </w:rPr>
              <w:t>Total number of Hispanic population in STAZ/Total number of population in STAZ</w:t>
            </w:r>
          </w:p>
        </w:tc>
        <w:tc>
          <w:tcPr>
            <w:tcW w:w="1082" w:type="dxa"/>
            <w:noWrap/>
            <w:vAlign w:val="center"/>
            <w:hideMark/>
          </w:tcPr>
          <w:p w14:paraId="175F1030"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0.000</w:t>
            </w:r>
          </w:p>
        </w:tc>
        <w:tc>
          <w:tcPr>
            <w:tcW w:w="1170" w:type="dxa"/>
            <w:noWrap/>
            <w:vAlign w:val="center"/>
            <w:hideMark/>
          </w:tcPr>
          <w:p w14:paraId="34FCB151"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1.000</w:t>
            </w:r>
          </w:p>
        </w:tc>
        <w:tc>
          <w:tcPr>
            <w:tcW w:w="876" w:type="dxa"/>
            <w:noWrap/>
            <w:vAlign w:val="center"/>
            <w:hideMark/>
          </w:tcPr>
          <w:p w14:paraId="5D2B4CE3"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0.171</w:t>
            </w:r>
          </w:p>
        </w:tc>
        <w:tc>
          <w:tcPr>
            <w:tcW w:w="1099" w:type="dxa"/>
            <w:noWrap/>
            <w:vAlign w:val="center"/>
            <w:hideMark/>
          </w:tcPr>
          <w:p w14:paraId="61317FD9"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0.202</w:t>
            </w:r>
          </w:p>
        </w:tc>
      </w:tr>
      <w:tr w:rsidR="00EA5AA0" w:rsidRPr="0032687D" w14:paraId="3B487805" w14:textId="77777777" w:rsidTr="00510510">
        <w:trPr>
          <w:trHeight w:val="300"/>
          <w:jc w:val="center"/>
        </w:trPr>
        <w:tc>
          <w:tcPr>
            <w:tcW w:w="270" w:type="dxa"/>
            <w:tcBorders>
              <w:right w:val="nil"/>
            </w:tcBorders>
            <w:noWrap/>
            <w:vAlign w:val="center"/>
            <w:hideMark/>
          </w:tcPr>
          <w:p w14:paraId="5385C606" w14:textId="77777777" w:rsidR="00EA5AA0" w:rsidRPr="0032687D" w:rsidRDefault="00EA5AA0" w:rsidP="00510510">
            <w:pPr>
              <w:jc w:val="center"/>
              <w:rPr>
                <w:rFonts w:eastAsia="Times New Roman"/>
                <w:color w:val="000000"/>
                <w:sz w:val="20"/>
                <w:szCs w:val="20"/>
              </w:rPr>
            </w:pPr>
          </w:p>
        </w:tc>
        <w:tc>
          <w:tcPr>
            <w:tcW w:w="1778" w:type="dxa"/>
            <w:tcBorders>
              <w:left w:val="nil"/>
            </w:tcBorders>
            <w:noWrap/>
            <w:vAlign w:val="center"/>
            <w:hideMark/>
          </w:tcPr>
          <w:p w14:paraId="4E0ABE21" w14:textId="77777777" w:rsidR="00EA5AA0" w:rsidRPr="0032687D" w:rsidRDefault="00EA5AA0" w:rsidP="00510510">
            <w:pPr>
              <w:jc w:val="left"/>
              <w:rPr>
                <w:rFonts w:eastAsia="Times New Roman"/>
                <w:b/>
                <w:color w:val="000000"/>
                <w:sz w:val="20"/>
                <w:szCs w:val="20"/>
              </w:rPr>
            </w:pPr>
            <w:r w:rsidRPr="0032687D">
              <w:rPr>
                <w:rFonts w:eastAsia="Times New Roman"/>
                <w:b/>
                <w:color w:val="000000"/>
                <w:sz w:val="20"/>
                <w:szCs w:val="20"/>
              </w:rPr>
              <w:t>Proportion of Caucasian population</w:t>
            </w:r>
          </w:p>
        </w:tc>
        <w:tc>
          <w:tcPr>
            <w:tcW w:w="3075" w:type="dxa"/>
            <w:noWrap/>
            <w:vAlign w:val="center"/>
            <w:hideMark/>
          </w:tcPr>
          <w:p w14:paraId="0D2CCBB0" w14:textId="77777777" w:rsidR="00EA5AA0" w:rsidRPr="0032687D" w:rsidRDefault="00EA5AA0" w:rsidP="00510510">
            <w:pPr>
              <w:jc w:val="left"/>
              <w:rPr>
                <w:rFonts w:eastAsia="Times New Roman"/>
                <w:color w:val="000000"/>
                <w:sz w:val="20"/>
                <w:szCs w:val="20"/>
              </w:rPr>
            </w:pPr>
            <w:r w:rsidRPr="0032687D">
              <w:rPr>
                <w:rFonts w:eastAsia="Times New Roman"/>
                <w:color w:val="000000"/>
                <w:sz w:val="20"/>
                <w:szCs w:val="20"/>
              </w:rPr>
              <w:t>Total number of Caucasian population in STAZ/Total number of population in STAZ</w:t>
            </w:r>
          </w:p>
        </w:tc>
        <w:tc>
          <w:tcPr>
            <w:tcW w:w="1082" w:type="dxa"/>
            <w:noWrap/>
            <w:vAlign w:val="center"/>
            <w:hideMark/>
          </w:tcPr>
          <w:p w14:paraId="0A8ECE4C"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0.000</w:t>
            </w:r>
          </w:p>
        </w:tc>
        <w:tc>
          <w:tcPr>
            <w:tcW w:w="1170" w:type="dxa"/>
            <w:noWrap/>
            <w:vAlign w:val="center"/>
            <w:hideMark/>
          </w:tcPr>
          <w:p w14:paraId="238CE54B"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1.000</w:t>
            </w:r>
          </w:p>
        </w:tc>
        <w:tc>
          <w:tcPr>
            <w:tcW w:w="876" w:type="dxa"/>
            <w:noWrap/>
            <w:vAlign w:val="center"/>
            <w:hideMark/>
          </w:tcPr>
          <w:p w14:paraId="6F45441D"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0.621</w:t>
            </w:r>
          </w:p>
        </w:tc>
        <w:tc>
          <w:tcPr>
            <w:tcW w:w="1099" w:type="dxa"/>
            <w:noWrap/>
            <w:vAlign w:val="center"/>
            <w:hideMark/>
          </w:tcPr>
          <w:p w14:paraId="4F52EC85" w14:textId="77777777" w:rsidR="00EA5AA0" w:rsidRPr="0032687D" w:rsidRDefault="00EA5AA0" w:rsidP="00510510">
            <w:pPr>
              <w:jc w:val="center"/>
              <w:rPr>
                <w:rFonts w:eastAsia="Times New Roman"/>
                <w:color w:val="000000"/>
                <w:sz w:val="20"/>
                <w:szCs w:val="20"/>
              </w:rPr>
            </w:pPr>
            <w:r w:rsidRPr="0032687D">
              <w:rPr>
                <w:rFonts w:eastAsia="Times New Roman"/>
                <w:color w:val="000000"/>
                <w:sz w:val="20"/>
                <w:szCs w:val="20"/>
              </w:rPr>
              <w:t>0.278</w:t>
            </w:r>
          </w:p>
        </w:tc>
      </w:tr>
    </w:tbl>
    <w:p w14:paraId="66311927" w14:textId="77777777" w:rsidR="00EA5AA0" w:rsidRPr="009D78CF" w:rsidRDefault="00EA5AA0" w:rsidP="00EA5AA0"/>
    <w:p w14:paraId="35B7234C" w14:textId="77777777" w:rsidR="0010229D" w:rsidRDefault="0010229D" w:rsidP="00506DCD">
      <w:pPr>
        <w:pStyle w:val="Heading2"/>
        <w:numPr>
          <w:ilvl w:val="0"/>
          <w:numId w:val="0"/>
        </w:numPr>
        <w:spacing w:before="0" w:after="0" w:line="240" w:lineRule="auto"/>
        <w:rPr>
          <w:caps/>
        </w:rPr>
      </w:pPr>
      <w:r w:rsidRPr="00506DCD">
        <w:rPr>
          <w:caps/>
        </w:rPr>
        <w:t>Empirical Analysis</w:t>
      </w:r>
    </w:p>
    <w:p w14:paraId="10522A3B" w14:textId="77777777" w:rsidR="00B34E14" w:rsidRPr="00506DCD" w:rsidRDefault="00B34E14" w:rsidP="00506DCD"/>
    <w:p w14:paraId="4DD1DFEB" w14:textId="7C1BC856" w:rsidR="0010229D" w:rsidRDefault="00B34E14" w:rsidP="00506DCD">
      <w:pPr>
        <w:pStyle w:val="Heading2"/>
        <w:numPr>
          <w:ilvl w:val="0"/>
          <w:numId w:val="0"/>
        </w:numPr>
        <w:spacing w:before="0" w:after="0" w:line="240" w:lineRule="auto"/>
        <w:rPr>
          <w:caps/>
        </w:rPr>
      </w:pPr>
      <w:r w:rsidRPr="00B34E14">
        <w:t xml:space="preserve">Model </w:t>
      </w:r>
      <w:r w:rsidR="00023156">
        <w:t>Selection</w:t>
      </w:r>
    </w:p>
    <w:p w14:paraId="658BBB6E" w14:textId="77777777" w:rsidR="00B34E14" w:rsidRPr="00506DCD" w:rsidRDefault="00B34E14" w:rsidP="00506DCD">
      <w:pPr>
        <w:rPr>
          <w:b/>
        </w:rPr>
      </w:pPr>
    </w:p>
    <w:p w14:paraId="73F61B1A" w14:textId="62A9B932" w:rsidR="0010229D" w:rsidRDefault="00023156" w:rsidP="0010229D">
      <w:r>
        <w:t xml:space="preserve">The empirical analysis involves estimation of four different multivariate count models including: 1) </w:t>
      </w:r>
      <w:r w:rsidRPr="004B4AA0">
        <w:rPr>
          <w:rFonts w:eastAsia="Times New Roman"/>
        </w:rPr>
        <w:t xml:space="preserve">Clayton, </w:t>
      </w:r>
      <w:r>
        <w:rPr>
          <w:rFonts w:eastAsia="Times New Roman"/>
        </w:rPr>
        <w:t xml:space="preserve">2) </w:t>
      </w:r>
      <w:r w:rsidRPr="004B4AA0">
        <w:rPr>
          <w:rFonts w:eastAsia="Times New Roman"/>
        </w:rPr>
        <w:t xml:space="preserve">Gumbel, </w:t>
      </w:r>
      <w:r>
        <w:rPr>
          <w:rFonts w:eastAsia="Times New Roman"/>
        </w:rPr>
        <w:t xml:space="preserve">3) </w:t>
      </w:r>
      <w:r w:rsidRPr="004B4AA0">
        <w:rPr>
          <w:rFonts w:eastAsia="Times New Roman"/>
        </w:rPr>
        <w:t xml:space="preserve">Frank, and </w:t>
      </w:r>
      <w:r>
        <w:rPr>
          <w:rFonts w:eastAsia="Times New Roman"/>
        </w:rPr>
        <w:t xml:space="preserve">4) </w:t>
      </w:r>
      <w:r w:rsidRPr="004B4AA0">
        <w:rPr>
          <w:rFonts w:eastAsia="Times New Roman"/>
        </w:rPr>
        <w:t>Joe copulas</w:t>
      </w:r>
      <w:r>
        <w:rPr>
          <w:rFonts w:eastAsia="Times New Roman"/>
        </w:rPr>
        <w:t xml:space="preserve">. </w:t>
      </w:r>
      <w:r>
        <w:t>We also estimate an independent copula model (separate NB models for crash counts involving different road user groups) to establish a benchmark for comparison. A comparison exercise is undertaken to identify the most suitable copula model (including the independent copula model). The alternative copula models estimated are non-nested and hence cannot be tested using traditional log-</w:t>
      </w:r>
      <w:r w:rsidRPr="00644F20">
        <w:t xml:space="preserve">likelihood ratio test. </w:t>
      </w:r>
      <w:r>
        <w:t>W</w:t>
      </w:r>
      <w:r w:rsidRPr="00644F20">
        <w:t>e</w:t>
      </w:r>
      <w:r>
        <w:t xml:space="preserve"> employ the </w:t>
      </w:r>
      <w:r w:rsidRPr="003752D8">
        <w:t>Bayesian Information Criterion (BIC)</w:t>
      </w:r>
      <w:r>
        <w:t xml:space="preserve"> to determine the best model among all copula models </w:t>
      </w:r>
      <w:r>
        <w:lastRenderedPageBreak/>
        <w:fldChar w:fldCharType="begin">
          <w:fldData xml:space="preserve">PEVuZE5vdGU+PENpdGU+PEF1dGhvcj5FbHVydTwvQXV0aG9yPjxZZWFyPjIwMTA8L1llYXI+PFJl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</w:fldData>
        </w:fldChar>
      </w:r>
      <w:r w:rsidR="003209B1">
        <w:instrText xml:space="preserve"> ADDIN EN.CITE </w:instrText>
      </w:r>
      <w:r w:rsidR="003209B1">
        <w:fldChar w:fldCharType="begin">
          <w:fldData xml:space="preserve">PEVuZE5vdGU+PENpdGU+PEF1dGhvcj5FbHVydTwvQXV0aG9yPjxZZWFyPjIwMTA8L1llYXI+PFJl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</w:fldData>
        </w:fldChar>
      </w:r>
      <w:r w:rsidR="003209B1">
        <w:instrText xml:space="preserve"> ADDIN EN.CITE.DATA </w:instrText>
      </w:r>
      <w:r w:rsidR="003209B1">
        <w:fldChar w:fldCharType="end"/>
      </w:r>
      <w:r>
        <w:fldChar w:fldCharType="separate"/>
      </w:r>
      <w:r w:rsidR="003209B1">
        <w:rPr>
          <w:noProof/>
        </w:rPr>
        <w:t>(</w:t>
      </w:r>
      <w:r w:rsidR="003209B1" w:rsidRPr="003209B1">
        <w:rPr>
          <w:i/>
          <w:noProof/>
        </w:rPr>
        <w:t>12; 21; 29; 32</w:t>
      </w:r>
      <w:r w:rsidR="003209B1">
        <w:rPr>
          <w:noProof/>
        </w:rPr>
        <w:t>)</w:t>
      </w:r>
      <w:r>
        <w:fldChar w:fldCharType="end"/>
      </w:r>
      <w:r>
        <w:t xml:space="preserve">. </w:t>
      </w:r>
      <w:r w:rsidRPr="003752D8">
        <w:rPr>
          <w:rFonts w:eastAsia="Calibri"/>
          <w:color w:val="000000"/>
        </w:rPr>
        <w:t xml:space="preserve">The model with the </w:t>
      </w:r>
      <w:r w:rsidRPr="003752D8">
        <w:rPr>
          <w:rFonts w:eastAsia="Calibri"/>
          <w:i/>
          <w:color w:val="000000"/>
          <w:u w:val="single"/>
        </w:rPr>
        <w:t>lower</w:t>
      </w:r>
      <w:r w:rsidRPr="003752D8">
        <w:rPr>
          <w:rFonts w:eastAsia="Calibri"/>
          <w:color w:val="000000"/>
        </w:rPr>
        <w:t xml:space="preserve"> BIC is the preferred </w:t>
      </w:r>
      <w:r>
        <w:rPr>
          <w:rFonts w:eastAsia="Calibri"/>
          <w:color w:val="000000"/>
        </w:rPr>
        <w:t xml:space="preserve">copula </w:t>
      </w:r>
      <w:r w:rsidRPr="003752D8">
        <w:rPr>
          <w:rFonts w:eastAsia="Calibri"/>
          <w:color w:val="000000"/>
        </w:rPr>
        <w:t>model.</w:t>
      </w:r>
      <w:r>
        <w:rPr>
          <w:rFonts w:eastAsia="Calibri"/>
          <w:color w:val="000000"/>
        </w:rPr>
        <w:t xml:space="preserve"> </w:t>
      </w:r>
      <w:r w:rsidRPr="002A7B23">
        <w:rPr>
          <w:rFonts w:eastAsia="Calibri"/>
          <w:color w:val="000000"/>
        </w:rPr>
        <w:t xml:space="preserve">The BIC value for independent copula model </w:t>
      </w:r>
      <w:r>
        <w:rPr>
          <w:rFonts w:eastAsia="Calibri"/>
          <w:color w:val="000000"/>
        </w:rPr>
        <w:t>is</w:t>
      </w:r>
      <w:r w:rsidRPr="002A7B23">
        <w:rPr>
          <w:rFonts w:eastAsia="Calibri"/>
          <w:color w:val="000000"/>
        </w:rPr>
        <w:t xml:space="preserve"> </w:t>
      </w:r>
      <w:r w:rsidRPr="005C3216">
        <w:rPr>
          <w:rFonts w:eastAsia="Calibri"/>
          <w:color w:val="000000"/>
        </w:rPr>
        <w:t>192617.83</w:t>
      </w:r>
      <w:r>
        <w:rPr>
          <w:rFonts w:eastAsia="Calibri"/>
          <w:color w:val="000000"/>
        </w:rPr>
        <w:t xml:space="preserve">. The BIC values for the estimated multivariate copula models are: </w:t>
      </w:r>
      <w:r w:rsidRPr="004B4AA0">
        <w:rPr>
          <w:rFonts w:eastAsia="Times New Roman"/>
        </w:rPr>
        <w:t>Clayton</w:t>
      </w:r>
      <w:r>
        <w:rPr>
          <w:rFonts w:eastAsia="Times New Roman"/>
        </w:rPr>
        <w:t xml:space="preserve"> - 166929.78</w:t>
      </w:r>
      <w:r w:rsidRPr="004B4AA0">
        <w:rPr>
          <w:rFonts w:eastAsia="Times New Roman"/>
        </w:rPr>
        <w:t>, Gumbel</w:t>
      </w:r>
      <w:r>
        <w:rPr>
          <w:rFonts w:eastAsia="Times New Roman"/>
        </w:rPr>
        <w:t xml:space="preserve"> - 165722.37</w:t>
      </w:r>
      <w:r w:rsidRPr="004B4AA0">
        <w:rPr>
          <w:rFonts w:eastAsia="Times New Roman"/>
        </w:rPr>
        <w:t>, Frank</w:t>
      </w:r>
      <w:r>
        <w:rPr>
          <w:rFonts w:eastAsia="Times New Roman"/>
        </w:rPr>
        <w:t xml:space="preserve"> - 167869.31</w:t>
      </w:r>
      <w:r w:rsidRPr="004B4AA0">
        <w:rPr>
          <w:rFonts w:eastAsia="Times New Roman"/>
        </w:rPr>
        <w:t>, and Joe</w:t>
      </w:r>
      <w:r>
        <w:rPr>
          <w:rFonts w:eastAsia="Times New Roman"/>
        </w:rPr>
        <w:t xml:space="preserve"> - 167572.03. From the BIC values, we can see that the estimated copula models provide improved data fit relative to independent model. However, copula model with Gumbel distribution outperforms all other copula models. </w:t>
      </w:r>
      <w:r w:rsidRPr="002A7B23">
        <w:rPr>
          <w:rFonts w:eastAsia="Calibri"/>
          <w:color w:val="000000"/>
        </w:rPr>
        <w:t xml:space="preserve">The BIC comparisons confirm the importance of accommodating dependence </w:t>
      </w:r>
      <w:r>
        <w:rPr>
          <w:rFonts w:eastAsia="Calibri"/>
          <w:color w:val="000000"/>
        </w:rPr>
        <w:t>among</w:t>
      </w:r>
      <w:r w:rsidRPr="002A7B23">
        <w:rPr>
          <w:rFonts w:eastAsia="Calibri"/>
          <w:color w:val="000000"/>
        </w:rPr>
        <w:t xml:space="preserve"> crash count events</w:t>
      </w:r>
      <w:r>
        <w:rPr>
          <w:rFonts w:eastAsia="Calibri"/>
          <w:color w:val="000000"/>
        </w:rPr>
        <w:t xml:space="preserve"> of different road user groups</w:t>
      </w:r>
      <w:r w:rsidRPr="002A7B23">
        <w:rPr>
          <w:rFonts w:eastAsia="Calibri"/>
          <w:color w:val="000000"/>
        </w:rPr>
        <w:t xml:space="preserve"> in the macro-level analysis.</w:t>
      </w:r>
    </w:p>
    <w:p w14:paraId="437AAD28" w14:textId="77777777" w:rsidR="0010229D" w:rsidRDefault="0010229D" w:rsidP="0010229D"/>
    <w:p w14:paraId="5451A2FC" w14:textId="77777777" w:rsidR="0010229D" w:rsidRDefault="0010229D" w:rsidP="00506DCD">
      <w:pPr>
        <w:pStyle w:val="Heading2"/>
        <w:numPr>
          <w:ilvl w:val="0"/>
          <w:numId w:val="0"/>
        </w:numPr>
        <w:spacing w:before="0" w:after="0" w:line="240" w:lineRule="auto"/>
      </w:pPr>
      <w:r w:rsidRPr="00D46583">
        <w:t>Estimation Results</w:t>
      </w:r>
    </w:p>
    <w:p w14:paraId="45FF8F77" w14:textId="77777777" w:rsidR="00D46583" w:rsidRPr="00E7265D" w:rsidRDefault="00D46583" w:rsidP="00506DCD"/>
    <w:p w14:paraId="0CAFBEDE" w14:textId="0BA7A627" w:rsidR="00023156" w:rsidRDefault="00023156" w:rsidP="00023156">
      <w:r w:rsidRPr="00C87FA0">
        <w:t xml:space="preserve">In presenting the effects of exogenous variables in the </w:t>
      </w:r>
      <w:r>
        <w:t>multivariate</w:t>
      </w:r>
      <w:r w:rsidRPr="00C87FA0">
        <w:t xml:space="preserve"> model specification, we will restrict ourselves to the discussion of the Gumbel Copula specification. </w:t>
      </w:r>
      <w:r>
        <w:t>The estimation results of the multivariate (</w:t>
      </w:r>
      <w:r w:rsidRPr="00C87FA0">
        <w:t>Gumbel Copula</w:t>
      </w:r>
      <w:r>
        <w:t xml:space="preserve">) model </w:t>
      </w:r>
      <w:r w:rsidR="00C54207">
        <w:t xml:space="preserve">are </w:t>
      </w:r>
      <w:r>
        <w:t>presented in Table 2</w:t>
      </w:r>
      <w:r w:rsidR="00C54207">
        <w:t>.W</w:t>
      </w:r>
      <w:r>
        <w:t xml:space="preserve">e </w:t>
      </w:r>
      <w:r w:rsidR="00C54207">
        <w:t xml:space="preserve">include </w:t>
      </w:r>
      <w:r w:rsidRPr="00223D1A">
        <w:t>car, light truck, van, other motorized vehicle and non-motorist</w:t>
      </w:r>
      <w:r>
        <w:t xml:space="preserve"> crash count components in second, third, fourth, fifth and sixth column panels, respectively. For brevity, r</w:t>
      </w:r>
      <w:r w:rsidRPr="00C87FA0">
        <w:t>esults are discussed together</w:t>
      </w:r>
      <w:r>
        <w:t xml:space="preserve"> for different road user groups</w:t>
      </w:r>
      <w:r w:rsidRPr="00C87FA0">
        <w:t xml:space="preserve"> in the following section by variable groups.</w:t>
      </w:r>
    </w:p>
    <w:p w14:paraId="4D39F79B" w14:textId="77777777" w:rsidR="00023156" w:rsidRDefault="00023156" w:rsidP="00023156"/>
    <w:p w14:paraId="43DCCE8C" w14:textId="77777777" w:rsidR="00023156" w:rsidRDefault="00023156" w:rsidP="00023156">
      <w:pPr>
        <w:jc w:val="left"/>
      </w:pPr>
      <w:r w:rsidRPr="00A27181">
        <w:rPr>
          <w:b/>
        </w:rPr>
        <w:t xml:space="preserve">TABLE </w:t>
      </w:r>
      <w:r>
        <w:rPr>
          <w:b/>
        </w:rPr>
        <w:t>2</w:t>
      </w:r>
      <w:r w:rsidRPr="00A27181">
        <w:rPr>
          <w:b/>
        </w:rPr>
        <w:t xml:space="preserve"> </w:t>
      </w:r>
      <w:r>
        <w:rPr>
          <w:b/>
        </w:rPr>
        <w:t>Multivariate Count Model Estimation Results – Gumbel Copula</w:t>
      </w:r>
    </w:p>
    <w:tbl>
      <w:tblPr>
        <w:tblW w:w="5000" w:type="pct"/>
        <w:jc w:val="center"/>
        <w:tblLook w:val="04A0" w:firstRow="1" w:lastRow="0" w:firstColumn="1" w:lastColumn="0" w:noHBand="0" w:noVBand="1"/>
      </w:tblPr>
      <w:tblGrid>
        <w:gridCol w:w="394"/>
        <w:gridCol w:w="3431"/>
        <w:gridCol w:w="1168"/>
        <w:gridCol w:w="1059"/>
        <w:gridCol w:w="1059"/>
        <w:gridCol w:w="1180"/>
        <w:gridCol w:w="1059"/>
      </w:tblGrid>
      <w:tr w:rsidR="00023156" w:rsidRPr="00504A1C" w14:paraId="5F7C7E23" w14:textId="77777777" w:rsidTr="00130E23">
        <w:trPr>
          <w:trHeight w:val="765"/>
          <w:jc w:val="center"/>
        </w:trPr>
        <w:tc>
          <w:tcPr>
            <w:tcW w:w="382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8ECB784" w14:textId="77777777" w:rsidR="00023156" w:rsidRPr="00504A1C" w:rsidRDefault="00023156" w:rsidP="00510510">
            <w:pPr>
              <w:jc w:val="center"/>
              <w:rPr>
                <w:rFonts w:eastAsia="Times New Roman"/>
                <w:b/>
                <w:bCs/>
                <w:color w:val="000000"/>
                <w:sz w:val="20"/>
                <w:szCs w:val="20"/>
              </w:rPr>
            </w:pPr>
            <w:r w:rsidRPr="00504A1C">
              <w:rPr>
                <w:rFonts w:eastAsia="Times New Roman"/>
                <w:b/>
                <w:bCs/>
                <w:color w:val="000000"/>
                <w:sz w:val="20"/>
                <w:szCs w:val="20"/>
              </w:rPr>
              <w:t>Variable names</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7C48F095" w14:textId="77777777" w:rsidR="00023156" w:rsidRPr="00504A1C" w:rsidRDefault="00023156" w:rsidP="00510510">
            <w:pPr>
              <w:jc w:val="center"/>
              <w:rPr>
                <w:rFonts w:eastAsia="Times New Roman"/>
                <w:b/>
                <w:bCs/>
                <w:color w:val="000000"/>
                <w:sz w:val="20"/>
                <w:szCs w:val="20"/>
              </w:rPr>
            </w:pPr>
            <w:r w:rsidRPr="00504A1C">
              <w:rPr>
                <w:rFonts w:eastAsia="Times New Roman"/>
                <w:b/>
                <w:bCs/>
                <w:color w:val="000000"/>
                <w:sz w:val="20"/>
                <w:szCs w:val="20"/>
              </w:rPr>
              <w:t>Car</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54275B9" w14:textId="77777777" w:rsidR="00023156" w:rsidRPr="00504A1C" w:rsidRDefault="00023156" w:rsidP="00510510">
            <w:pPr>
              <w:jc w:val="center"/>
              <w:rPr>
                <w:rFonts w:eastAsia="Times New Roman"/>
                <w:b/>
                <w:bCs/>
                <w:color w:val="000000"/>
                <w:sz w:val="20"/>
                <w:szCs w:val="20"/>
              </w:rPr>
            </w:pPr>
            <w:r w:rsidRPr="00504A1C">
              <w:rPr>
                <w:rFonts w:eastAsia="Times New Roman"/>
                <w:b/>
                <w:bCs/>
                <w:color w:val="000000"/>
                <w:sz w:val="20"/>
                <w:szCs w:val="20"/>
              </w:rPr>
              <w:t>Light truck</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31AAFBC5" w14:textId="77777777" w:rsidR="00023156" w:rsidRPr="00504A1C" w:rsidRDefault="00023156" w:rsidP="00510510">
            <w:pPr>
              <w:jc w:val="center"/>
              <w:rPr>
                <w:rFonts w:eastAsia="Times New Roman"/>
                <w:b/>
                <w:bCs/>
                <w:color w:val="000000"/>
                <w:sz w:val="20"/>
                <w:szCs w:val="20"/>
              </w:rPr>
            </w:pPr>
            <w:r w:rsidRPr="00504A1C">
              <w:rPr>
                <w:rFonts w:eastAsia="Times New Roman"/>
                <w:b/>
                <w:bCs/>
                <w:color w:val="000000"/>
                <w:sz w:val="20"/>
                <w:szCs w:val="20"/>
              </w:rPr>
              <w:t>Van</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7898BF0" w14:textId="77777777" w:rsidR="00023156" w:rsidRPr="00504A1C" w:rsidRDefault="00023156" w:rsidP="00510510">
            <w:pPr>
              <w:jc w:val="center"/>
              <w:rPr>
                <w:rFonts w:eastAsia="Times New Roman"/>
                <w:b/>
                <w:bCs/>
                <w:color w:val="000000"/>
                <w:sz w:val="20"/>
                <w:szCs w:val="20"/>
              </w:rPr>
            </w:pPr>
            <w:r w:rsidRPr="00504A1C">
              <w:rPr>
                <w:rFonts w:eastAsia="Times New Roman"/>
                <w:b/>
                <w:bCs/>
                <w:color w:val="000000"/>
                <w:sz w:val="20"/>
                <w:szCs w:val="20"/>
              </w:rPr>
              <w:t>Other motorized vehicle</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42CA21B9" w14:textId="77777777" w:rsidR="00023156" w:rsidRPr="00504A1C" w:rsidRDefault="00023156" w:rsidP="00510510">
            <w:pPr>
              <w:jc w:val="center"/>
              <w:rPr>
                <w:rFonts w:eastAsia="Times New Roman"/>
                <w:b/>
                <w:bCs/>
                <w:color w:val="000000"/>
                <w:sz w:val="20"/>
                <w:szCs w:val="20"/>
              </w:rPr>
            </w:pPr>
            <w:r w:rsidRPr="00504A1C">
              <w:rPr>
                <w:rFonts w:eastAsia="Times New Roman"/>
                <w:b/>
                <w:bCs/>
                <w:color w:val="000000"/>
                <w:sz w:val="20"/>
                <w:szCs w:val="20"/>
              </w:rPr>
              <w:t>Non-motorist</w:t>
            </w:r>
          </w:p>
        </w:tc>
      </w:tr>
      <w:tr w:rsidR="00023156" w:rsidRPr="00504A1C" w14:paraId="7DF941C4" w14:textId="77777777" w:rsidTr="00130E23">
        <w:trPr>
          <w:trHeight w:val="300"/>
          <w:jc w:val="center"/>
        </w:trPr>
        <w:tc>
          <w:tcPr>
            <w:tcW w:w="3825" w:type="dxa"/>
            <w:gridSpan w:val="2"/>
            <w:vMerge/>
            <w:tcBorders>
              <w:top w:val="single" w:sz="4" w:space="0" w:color="auto"/>
              <w:left w:val="single" w:sz="4" w:space="0" w:color="auto"/>
              <w:bottom w:val="single" w:sz="4" w:space="0" w:color="000000"/>
              <w:right w:val="single" w:sz="4" w:space="0" w:color="000000"/>
            </w:tcBorders>
            <w:vAlign w:val="center"/>
            <w:hideMark/>
          </w:tcPr>
          <w:p w14:paraId="45FFECF1" w14:textId="77777777" w:rsidR="00023156" w:rsidRPr="00504A1C" w:rsidRDefault="00023156" w:rsidP="00510510">
            <w:pPr>
              <w:jc w:val="center"/>
              <w:rPr>
                <w:rFonts w:eastAsia="Times New Roman"/>
                <w:b/>
                <w:bCs/>
                <w:color w:val="000000"/>
                <w:sz w:val="20"/>
                <w:szCs w:val="20"/>
              </w:rPr>
            </w:pPr>
          </w:p>
        </w:tc>
        <w:tc>
          <w:tcPr>
            <w:tcW w:w="1168" w:type="dxa"/>
            <w:tcBorders>
              <w:top w:val="single" w:sz="4" w:space="0" w:color="auto"/>
              <w:left w:val="nil"/>
              <w:right w:val="single" w:sz="4" w:space="0" w:color="auto"/>
            </w:tcBorders>
            <w:shd w:val="clear" w:color="auto" w:fill="auto"/>
            <w:noWrap/>
            <w:vAlign w:val="center"/>
            <w:hideMark/>
          </w:tcPr>
          <w:p w14:paraId="0631A66E" w14:textId="77777777" w:rsidR="00023156" w:rsidRPr="00504A1C" w:rsidRDefault="00023156" w:rsidP="00510510">
            <w:pPr>
              <w:jc w:val="center"/>
              <w:rPr>
                <w:rFonts w:eastAsia="Times New Roman"/>
                <w:b/>
                <w:bCs/>
                <w:color w:val="000000"/>
                <w:sz w:val="20"/>
                <w:szCs w:val="20"/>
              </w:rPr>
            </w:pPr>
            <w:r w:rsidRPr="00504A1C">
              <w:rPr>
                <w:rFonts w:eastAsia="Times New Roman"/>
                <w:b/>
                <w:bCs/>
                <w:color w:val="000000"/>
                <w:sz w:val="20"/>
                <w:szCs w:val="20"/>
              </w:rPr>
              <w:t>Estimate</w:t>
            </w:r>
          </w:p>
        </w:tc>
        <w:tc>
          <w:tcPr>
            <w:tcW w:w="1059" w:type="dxa"/>
            <w:tcBorders>
              <w:top w:val="single" w:sz="4" w:space="0" w:color="auto"/>
              <w:left w:val="nil"/>
              <w:right w:val="single" w:sz="4" w:space="0" w:color="auto"/>
            </w:tcBorders>
            <w:shd w:val="clear" w:color="auto" w:fill="auto"/>
            <w:noWrap/>
            <w:vAlign w:val="center"/>
            <w:hideMark/>
          </w:tcPr>
          <w:p w14:paraId="39CA8B60" w14:textId="77777777" w:rsidR="00023156" w:rsidRPr="00504A1C" w:rsidRDefault="00023156" w:rsidP="00510510">
            <w:pPr>
              <w:jc w:val="center"/>
              <w:rPr>
                <w:rFonts w:eastAsia="Times New Roman"/>
                <w:b/>
                <w:bCs/>
                <w:color w:val="000000"/>
                <w:sz w:val="20"/>
                <w:szCs w:val="20"/>
              </w:rPr>
            </w:pPr>
            <w:r w:rsidRPr="00504A1C">
              <w:rPr>
                <w:rFonts w:eastAsia="Times New Roman"/>
                <w:b/>
                <w:bCs/>
                <w:color w:val="000000"/>
                <w:sz w:val="20"/>
                <w:szCs w:val="20"/>
              </w:rPr>
              <w:t>Estimate</w:t>
            </w:r>
          </w:p>
        </w:tc>
        <w:tc>
          <w:tcPr>
            <w:tcW w:w="1059" w:type="dxa"/>
            <w:tcBorders>
              <w:top w:val="single" w:sz="4" w:space="0" w:color="auto"/>
              <w:left w:val="nil"/>
              <w:right w:val="single" w:sz="4" w:space="0" w:color="auto"/>
            </w:tcBorders>
            <w:shd w:val="clear" w:color="auto" w:fill="auto"/>
            <w:noWrap/>
            <w:vAlign w:val="center"/>
            <w:hideMark/>
          </w:tcPr>
          <w:p w14:paraId="2A51AB4E" w14:textId="77777777" w:rsidR="00023156" w:rsidRPr="00504A1C" w:rsidRDefault="00023156" w:rsidP="00510510">
            <w:pPr>
              <w:jc w:val="center"/>
              <w:rPr>
                <w:rFonts w:eastAsia="Times New Roman"/>
                <w:b/>
                <w:bCs/>
                <w:color w:val="000000"/>
                <w:sz w:val="20"/>
                <w:szCs w:val="20"/>
              </w:rPr>
            </w:pPr>
            <w:r w:rsidRPr="00504A1C">
              <w:rPr>
                <w:rFonts w:eastAsia="Times New Roman"/>
                <w:b/>
                <w:bCs/>
                <w:color w:val="000000"/>
                <w:sz w:val="20"/>
                <w:szCs w:val="20"/>
              </w:rPr>
              <w:t>Estimate</w:t>
            </w:r>
          </w:p>
        </w:tc>
        <w:tc>
          <w:tcPr>
            <w:tcW w:w="1180" w:type="dxa"/>
            <w:tcBorders>
              <w:top w:val="single" w:sz="4" w:space="0" w:color="auto"/>
              <w:left w:val="nil"/>
              <w:right w:val="single" w:sz="4" w:space="0" w:color="auto"/>
            </w:tcBorders>
            <w:shd w:val="clear" w:color="auto" w:fill="auto"/>
            <w:noWrap/>
            <w:vAlign w:val="center"/>
            <w:hideMark/>
          </w:tcPr>
          <w:p w14:paraId="1A25A97A" w14:textId="77777777" w:rsidR="00023156" w:rsidRPr="00504A1C" w:rsidRDefault="00023156" w:rsidP="00510510">
            <w:pPr>
              <w:jc w:val="center"/>
              <w:rPr>
                <w:rFonts w:eastAsia="Times New Roman"/>
                <w:b/>
                <w:bCs/>
                <w:color w:val="000000"/>
                <w:sz w:val="20"/>
                <w:szCs w:val="20"/>
              </w:rPr>
            </w:pPr>
            <w:r w:rsidRPr="00504A1C">
              <w:rPr>
                <w:rFonts w:eastAsia="Times New Roman"/>
                <w:b/>
                <w:bCs/>
                <w:color w:val="000000"/>
                <w:sz w:val="20"/>
                <w:szCs w:val="20"/>
              </w:rPr>
              <w:t>Estimate</w:t>
            </w:r>
          </w:p>
        </w:tc>
        <w:tc>
          <w:tcPr>
            <w:tcW w:w="1059" w:type="dxa"/>
            <w:tcBorders>
              <w:top w:val="single" w:sz="4" w:space="0" w:color="auto"/>
              <w:left w:val="nil"/>
              <w:right w:val="single" w:sz="4" w:space="0" w:color="auto"/>
            </w:tcBorders>
            <w:shd w:val="clear" w:color="auto" w:fill="auto"/>
            <w:noWrap/>
            <w:vAlign w:val="center"/>
            <w:hideMark/>
          </w:tcPr>
          <w:p w14:paraId="31E37481" w14:textId="77777777" w:rsidR="00023156" w:rsidRPr="00504A1C" w:rsidRDefault="00023156" w:rsidP="00510510">
            <w:pPr>
              <w:jc w:val="center"/>
              <w:rPr>
                <w:rFonts w:eastAsia="Times New Roman"/>
                <w:b/>
                <w:bCs/>
                <w:color w:val="000000"/>
                <w:sz w:val="20"/>
                <w:szCs w:val="20"/>
              </w:rPr>
            </w:pPr>
            <w:r w:rsidRPr="00504A1C">
              <w:rPr>
                <w:rFonts w:eastAsia="Times New Roman"/>
                <w:b/>
                <w:bCs/>
                <w:color w:val="000000"/>
                <w:sz w:val="20"/>
                <w:szCs w:val="20"/>
              </w:rPr>
              <w:t>Estimate</w:t>
            </w:r>
          </w:p>
        </w:tc>
      </w:tr>
      <w:tr w:rsidR="00023156" w:rsidRPr="00504A1C" w14:paraId="0A12D98E" w14:textId="77777777" w:rsidTr="00130E23">
        <w:trPr>
          <w:trHeight w:val="300"/>
          <w:jc w:val="center"/>
        </w:trPr>
        <w:tc>
          <w:tcPr>
            <w:tcW w:w="3825" w:type="dxa"/>
            <w:gridSpan w:val="2"/>
            <w:vMerge/>
            <w:tcBorders>
              <w:top w:val="single" w:sz="4" w:space="0" w:color="auto"/>
              <w:left w:val="single" w:sz="4" w:space="0" w:color="auto"/>
              <w:bottom w:val="single" w:sz="4" w:space="0" w:color="auto"/>
              <w:right w:val="single" w:sz="4" w:space="0" w:color="000000"/>
            </w:tcBorders>
            <w:vAlign w:val="center"/>
            <w:hideMark/>
          </w:tcPr>
          <w:p w14:paraId="5E5CF24A" w14:textId="77777777" w:rsidR="00023156" w:rsidRPr="00504A1C" w:rsidRDefault="00023156" w:rsidP="00510510">
            <w:pPr>
              <w:jc w:val="center"/>
              <w:rPr>
                <w:rFonts w:eastAsia="Times New Roman"/>
                <w:b/>
                <w:bCs/>
                <w:color w:val="000000"/>
                <w:sz w:val="20"/>
                <w:szCs w:val="20"/>
              </w:rPr>
            </w:pPr>
          </w:p>
        </w:tc>
        <w:tc>
          <w:tcPr>
            <w:tcW w:w="1168" w:type="dxa"/>
            <w:tcBorders>
              <w:left w:val="nil"/>
              <w:bottom w:val="single" w:sz="4" w:space="0" w:color="auto"/>
              <w:right w:val="single" w:sz="4" w:space="0" w:color="auto"/>
            </w:tcBorders>
            <w:shd w:val="clear" w:color="auto" w:fill="auto"/>
            <w:noWrap/>
            <w:vAlign w:val="center"/>
            <w:hideMark/>
          </w:tcPr>
          <w:p w14:paraId="2EC7E4EA" w14:textId="77777777" w:rsidR="00023156" w:rsidRPr="00504A1C" w:rsidRDefault="00023156" w:rsidP="00510510">
            <w:pPr>
              <w:jc w:val="center"/>
              <w:rPr>
                <w:rFonts w:eastAsia="Times New Roman"/>
                <w:b/>
                <w:bCs/>
                <w:color w:val="000000"/>
                <w:sz w:val="20"/>
                <w:szCs w:val="20"/>
              </w:rPr>
            </w:pPr>
            <w:r>
              <w:rPr>
                <w:rFonts w:eastAsia="Times New Roman"/>
                <w:b/>
                <w:bCs/>
                <w:color w:val="000000"/>
                <w:sz w:val="20"/>
                <w:szCs w:val="20"/>
              </w:rPr>
              <w:t>t-stat</w:t>
            </w:r>
          </w:p>
        </w:tc>
        <w:tc>
          <w:tcPr>
            <w:tcW w:w="1059" w:type="dxa"/>
            <w:tcBorders>
              <w:left w:val="nil"/>
              <w:bottom w:val="single" w:sz="4" w:space="0" w:color="auto"/>
              <w:right w:val="single" w:sz="4" w:space="0" w:color="auto"/>
            </w:tcBorders>
            <w:shd w:val="clear" w:color="auto" w:fill="auto"/>
            <w:noWrap/>
            <w:vAlign w:val="center"/>
            <w:hideMark/>
          </w:tcPr>
          <w:p w14:paraId="45A5AB4A" w14:textId="77777777" w:rsidR="00023156" w:rsidRPr="00504A1C" w:rsidRDefault="00023156" w:rsidP="00510510">
            <w:pPr>
              <w:jc w:val="center"/>
              <w:rPr>
                <w:rFonts w:eastAsia="Times New Roman"/>
                <w:b/>
                <w:bCs/>
                <w:color w:val="000000"/>
                <w:sz w:val="20"/>
                <w:szCs w:val="20"/>
              </w:rPr>
            </w:pPr>
            <w:r>
              <w:rPr>
                <w:rFonts w:eastAsia="Times New Roman"/>
                <w:b/>
                <w:bCs/>
                <w:color w:val="000000"/>
                <w:sz w:val="20"/>
                <w:szCs w:val="20"/>
              </w:rPr>
              <w:t>t-stat</w:t>
            </w:r>
          </w:p>
        </w:tc>
        <w:tc>
          <w:tcPr>
            <w:tcW w:w="1059" w:type="dxa"/>
            <w:tcBorders>
              <w:left w:val="nil"/>
              <w:bottom w:val="single" w:sz="4" w:space="0" w:color="auto"/>
              <w:right w:val="single" w:sz="4" w:space="0" w:color="auto"/>
            </w:tcBorders>
            <w:shd w:val="clear" w:color="auto" w:fill="auto"/>
            <w:noWrap/>
            <w:vAlign w:val="center"/>
            <w:hideMark/>
          </w:tcPr>
          <w:p w14:paraId="7FA91E41" w14:textId="77777777" w:rsidR="00023156" w:rsidRPr="00504A1C" w:rsidRDefault="00023156" w:rsidP="00510510">
            <w:pPr>
              <w:jc w:val="center"/>
              <w:rPr>
                <w:rFonts w:eastAsia="Times New Roman"/>
                <w:b/>
                <w:bCs/>
                <w:color w:val="000000"/>
                <w:sz w:val="20"/>
                <w:szCs w:val="20"/>
              </w:rPr>
            </w:pPr>
            <w:r>
              <w:rPr>
                <w:rFonts w:eastAsia="Times New Roman"/>
                <w:b/>
                <w:bCs/>
                <w:color w:val="000000"/>
                <w:sz w:val="20"/>
                <w:szCs w:val="20"/>
              </w:rPr>
              <w:t>t-stat</w:t>
            </w:r>
          </w:p>
        </w:tc>
        <w:tc>
          <w:tcPr>
            <w:tcW w:w="1180" w:type="dxa"/>
            <w:tcBorders>
              <w:left w:val="nil"/>
              <w:bottom w:val="single" w:sz="4" w:space="0" w:color="auto"/>
              <w:right w:val="single" w:sz="4" w:space="0" w:color="auto"/>
            </w:tcBorders>
            <w:shd w:val="clear" w:color="auto" w:fill="auto"/>
            <w:noWrap/>
            <w:vAlign w:val="center"/>
            <w:hideMark/>
          </w:tcPr>
          <w:p w14:paraId="15FAA4CB" w14:textId="77777777" w:rsidR="00023156" w:rsidRPr="00504A1C" w:rsidRDefault="00023156" w:rsidP="00510510">
            <w:pPr>
              <w:jc w:val="center"/>
              <w:rPr>
                <w:rFonts w:eastAsia="Times New Roman"/>
                <w:b/>
                <w:bCs/>
                <w:color w:val="000000"/>
                <w:sz w:val="20"/>
                <w:szCs w:val="20"/>
              </w:rPr>
            </w:pPr>
            <w:r>
              <w:rPr>
                <w:rFonts w:eastAsia="Times New Roman"/>
                <w:b/>
                <w:bCs/>
                <w:color w:val="000000"/>
                <w:sz w:val="20"/>
                <w:szCs w:val="20"/>
              </w:rPr>
              <w:t>t-stat</w:t>
            </w:r>
          </w:p>
        </w:tc>
        <w:tc>
          <w:tcPr>
            <w:tcW w:w="1059" w:type="dxa"/>
            <w:tcBorders>
              <w:left w:val="nil"/>
              <w:bottom w:val="single" w:sz="4" w:space="0" w:color="auto"/>
              <w:right w:val="single" w:sz="4" w:space="0" w:color="auto"/>
            </w:tcBorders>
            <w:shd w:val="clear" w:color="auto" w:fill="auto"/>
            <w:noWrap/>
            <w:vAlign w:val="center"/>
            <w:hideMark/>
          </w:tcPr>
          <w:p w14:paraId="4B90B8EA" w14:textId="77777777" w:rsidR="00023156" w:rsidRPr="00504A1C" w:rsidRDefault="00023156" w:rsidP="00510510">
            <w:pPr>
              <w:jc w:val="center"/>
              <w:rPr>
                <w:rFonts w:eastAsia="Times New Roman"/>
                <w:b/>
                <w:bCs/>
                <w:color w:val="000000"/>
                <w:sz w:val="20"/>
                <w:szCs w:val="20"/>
              </w:rPr>
            </w:pPr>
            <w:r>
              <w:rPr>
                <w:rFonts w:eastAsia="Times New Roman"/>
                <w:b/>
                <w:bCs/>
                <w:color w:val="000000"/>
                <w:sz w:val="20"/>
                <w:szCs w:val="20"/>
              </w:rPr>
              <w:t>t-stat</w:t>
            </w:r>
          </w:p>
        </w:tc>
      </w:tr>
      <w:tr w:rsidR="00023156" w:rsidRPr="00504A1C" w14:paraId="72A363A3" w14:textId="77777777" w:rsidTr="00130E23">
        <w:trPr>
          <w:trHeight w:val="300"/>
          <w:jc w:val="center"/>
        </w:trPr>
        <w:tc>
          <w:tcPr>
            <w:tcW w:w="394" w:type="dxa"/>
            <w:tcBorders>
              <w:top w:val="single" w:sz="4" w:space="0" w:color="auto"/>
              <w:left w:val="single" w:sz="4" w:space="0" w:color="auto"/>
            </w:tcBorders>
            <w:shd w:val="clear" w:color="auto" w:fill="auto"/>
            <w:noWrap/>
            <w:vAlign w:val="bottom"/>
            <w:hideMark/>
          </w:tcPr>
          <w:p w14:paraId="1030C952" w14:textId="77777777" w:rsidR="00023156" w:rsidRPr="00504A1C" w:rsidRDefault="00023156" w:rsidP="00510510">
            <w:pPr>
              <w:jc w:val="left"/>
              <w:rPr>
                <w:rFonts w:eastAsia="Times New Roman"/>
                <w:color w:val="000000"/>
                <w:sz w:val="20"/>
                <w:szCs w:val="20"/>
              </w:rPr>
            </w:pPr>
            <w:r w:rsidRPr="00504A1C">
              <w:rPr>
                <w:rFonts w:eastAsia="Times New Roman"/>
                <w:color w:val="000000"/>
                <w:sz w:val="20"/>
                <w:szCs w:val="20"/>
              </w:rPr>
              <w:t> </w:t>
            </w:r>
          </w:p>
        </w:tc>
        <w:tc>
          <w:tcPr>
            <w:tcW w:w="3431" w:type="dxa"/>
            <w:tcBorders>
              <w:top w:val="single" w:sz="4" w:space="0" w:color="auto"/>
              <w:right w:val="single" w:sz="4" w:space="0" w:color="auto"/>
            </w:tcBorders>
            <w:shd w:val="clear" w:color="auto" w:fill="auto"/>
            <w:noWrap/>
            <w:vAlign w:val="center"/>
            <w:hideMark/>
          </w:tcPr>
          <w:p w14:paraId="3AA81320" w14:textId="77777777" w:rsidR="00023156" w:rsidRPr="00504A1C" w:rsidRDefault="00023156" w:rsidP="00510510">
            <w:pPr>
              <w:jc w:val="left"/>
              <w:rPr>
                <w:rFonts w:eastAsia="Times New Roman"/>
                <w:color w:val="000000"/>
                <w:sz w:val="20"/>
                <w:szCs w:val="20"/>
              </w:rPr>
            </w:pPr>
            <w:r w:rsidRPr="00504A1C">
              <w:rPr>
                <w:rFonts w:eastAsia="Times New Roman"/>
                <w:color w:val="000000"/>
                <w:sz w:val="20"/>
                <w:szCs w:val="20"/>
              </w:rPr>
              <w:t>Constant</w:t>
            </w:r>
          </w:p>
        </w:tc>
        <w:tc>
          <w:tcPr>
            <w:tcW w:w="1168" w:type="dxa"/>
            <w:tcBorders>
              <w:top w:val="single" w:sz="4" w:space="0" w:color="auto"/>
              <w:left w:val="nil"/>
              <w:right w:val="single" w:sz="4" w:space="0" w:color="auto"/>
            </w:tcBorders>
            <w:shd w:val="clear" w:color="auto" w:fill="auto"/>
            <w:noWrap/>
            <w:vAlign w:val="center"/>
            <w:hideMark/>
          </w:tcPr>
          <w:p w14:paraId="5CF27F46"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1.311</w:t>
            </w:r>
          </w:p>
        </w:tc>
        <w:tc>
          <w:tcPr>
            <w:tcW w:w="1059" w:type="dxa"/>
            <w:tcBorders>
              <w:top w:val="single" w:sz="4" w:space="0" w:color="auto"/>
              <w:left w:val="nil"/>
              <w:right w:val="single" w:sz="4" w:space="0" w:color="auto"/>
            </w:tcBorders>
            <w:shd w:val="clear" w:color="auto" w:fill="auto"/>
            <w:noWrap/>
            <w:vAlign w:val="center"/>
            <w:hideMark/>
          </w:tcPr>
          <w:p w14:paraId="5E0999AA"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0.680</w:t>
            </w:r>
          </w:p>
        </w:tc>
        <w:tc>
          <w:tcPr>
            <w:tcW w:w="1059" w:type="dxa"/>
            <w:tcBorders>
              <w:top w:val="single" w:sz="4" w:space="0" w:color="auto"/>
              <w:left w:val="nil"/>
              <w:right w:val="single" w:sz="4" w:space="0" w:color="auto"/>
            </w:tcBorders>
            <w:shd w:val="clear" w:color="auto" w:fill="auto"/>
            <w:noWrap/>
            <w:vAlign w:val="center"/>
            <w:hideMark/>
          </w:tcPr>
          <w:p w14:paraId="3158E48D"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-0.571</w:t>
            </w:r>
          </w:p>
        </w:tc>
        <w:tc>
          <w:tcPr>
            <w:tcW w:w="1180" w:type="dxa"/>
            <w:tcBorders>
              <w:top w:val="single" w:sz="4" w:space="0" w:color="auto"/>
              <w:left w:val="nil"/>
              <w:right w:val="single" w:sz="4" w:space="0" w:color="auto"/>
            </w:tcBorders>
            <w:shd w:val="clear" w:color="auto" w:fill="auto"/>
            <w:noWrap/>
            <w:vAlign w:val="center"/>
            <w:hideMark/>
          </w:tcPr>
          <w:p w14:paraId="3A44CE3D"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0.051</w:t>
            </w:r>
          </w:p>
        </w:tc>
        <w:tc>
          <w:tcPr>
            <w:tcW w:w="1059" w:type="dxa"/>
            <w:tcBorders>
              <w:top w:val="single" w:sz="4" w:space="0" w:color="auto"/>
              <w:left w:val="nil"/>
              <w:right w:val="single" w:sz="4" w:space="0" w:color="auto"/>
            </w:tcBorders>
            <w:shd w:val="clear" w:color="auto" w:fill="auto"/>
            <w:noWrap/>
            <w:vAlign w:val="center"/>
            <w:hideMark/>
          </w:tcPr>
          <w:p w14:paraId="7CA8CBE7"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0.474</w:t>
            </w:r>
          </w:p>
        </w:tc>
      </w:tr>
      <w:tr w:rsidR="00023156" w:rsidRPr="00504A1C" w14:paraId="1D7ACC54" w14:textId="77777777" w:rsidTr="00130E23">
        <w:trPr>
          <w:trHeight w:val="300"/>
          <w:jc w:val="center"/>
        </w:trPr>
        <w:tc>
          <w:tcPr>
            <w:tcW w:w="394" w:type="dxa"/>
            <w:tcBorders>
              <w:top w:val="nil"/>
              <w:left w:val="single" w:sz="4" w:space="0" w:color="auto"/>
              <w:bottom w:val="single" w:sz="4" w:space="0" w:color="auto"/>
            </w:tcBorders>
            <w:shd w:val="clear" w:color="auto" w:fill="auto"/>
            <w:noWrap/>
            <w:vAlign w:val="bottom"/>
            <w:hideMark/>
          </w:tcPr>
          <w:p w14:paraId="013254D6" w14:textId="77777777" w:rsidR="00023156" w:rsidRPr="00504A1C" w:rsidRDefault="00023156" w:rsidP="00510510">
            <w:pPr>
              <w:jc w:val="left"/>
              <w:rPr>
                <w:rFonts w:eastAsia="Times New Roman"/>
                <w:color w:val="000000"/>
                <w:sz w:val="20"/>
                <w:szCs w:val="20"/>
              </w:rPr>
            </w:pPr>
            <w:r w:rsidRPr="00504A1C">
              <w:rPr>
                <w:rFonts w:eastAsia="Times New Roman"/>
                <w:color w:val="000000"/>
                <w:sz w:val="20"/>
                <w:szCs w:val="20"/>
              </w:rPr>
              <w:t> </w:t>
            </w:r>
          </w:p>
        </w:tc>
        <w:tc>
          <w:tcPr>
            <w:tcW w:w="3431" w:type="dxa"/>
            <w:tcBorders>
              <w:top w:val="nil"/>
              <w:bottom w:val="single" w:sz="4" w:space="0" w:color="auto"/>
              <w:right w:val="single" w:sz="4" w:space="0" w:color="auto"/>
            </w:tcBorders>
            <w:shd w:val="clear" w:color="auto" w:fill="auto"/>
            <w:noWrap/>
            <w:vAlign w:val="bottom"/>
            <w:hideMark/>
          </w:tcPr>
          <w:p w14:paraId="02ED4986" w14:textId="77777777" w:rsidR="00023156" w:rsidRPr="00504A1C" w:rsidRDefault="00023156" w:rsidP="00510510">
            <w:pPr>
              <w:jc w:val="left"/>
              <w:rPr>
                <w:rFonts w:eastAsia="Times New Roman"/>
                <w:color w:val="000000"/>
                <w:sz w:val="20"/>
                <w:szCs w:val="20"/>
              </w:rPr>
            </w:pPr>
            <w:r w:rsidRPr="00504A1C">
              <w:rPr>
                <w:rFonts w:eastAsia="Times New Roman"/>
                <w:color w:val="000000"/>
                <w:sz w:val="20"/>
                <w:szCs w:val="20"/>
              </w:rPr>
              <w:t> </w:t>
            </w:r>
          </w:p>
        </w:tc>
        <w:tc>
          <w:tcPr>
            <w:tcW w:w="1168" w:type="dxa"/>
            <w:tcBorders>
              <w:top w:val="nil"/>
              <w:left w:val="nil"/>
              <w:bottom w:val="single" w:sz="4" w:space="0" w:color="auto"/>
              <w:right w:val="single" w:sz="4" w:space="0" w:color="auto"/>
            </w:tcBorders>
            <w:shd w:val="clear" w:color="auto" w:fill="auto"/>
            <w:noWrap/>
            <w:vAlign w:val="center"/>
            <w:hideMark/>
          </w:tcPr>
          <w:p w14:paraId="642A3A7F"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23.940</w:t>
            </w:r>
          </w:p>
        </w:tc>
        <w:tc>
          <w:tcPr>
            <w:tcW w:w="1059" w:type="dxa"/>
            <w:tcBorders>
              <w:top w:val="nil"/>
              <w:left w:val="nil"/>
              <w:bottom w:val="single" w:sz="4" w:space="0" w:color="auto"/>
              <w:right w:val="single" w:sz="4" w:space="0" w:color="auto"/>
            </w:tcBorders>
            <w:shd w:val="clear" w:color="auto" w:fill="auto"/>
            <w:noWrap/>
            <w:vAlign w:val="center"/>
            <w:hideMark/>
          </w:tcPr>
          <w:p w14:paraId="431314E8"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21.571</w:t>
            </w:r>
          </w:p>
        </w:tc>
        <w:tc>
          <w:tcPr>
            <w:tcW w:w="1059" w:type="dxa"/>
            <w:tcBorders>
              <w:top w:val="nil"/>
              <w:left w:val="nil"/>
              <w:bottom w:val="single" w:sz="4" w:space="0" w:color="auto"/>
              <w:right w:val="single" w:sz="4" w:space="0" w:color="auto"/>
            </w:tcBorders>
            <w:shd w:val="clear" w:color="auto" w:fill="auto"/>
            <w:noWrap/>
            <w:vAlign w:val="center"/>
            <w:hideMark/>
          </w:tcPr>
          <w:p w14:paraId="4E15CFB0"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-14.563</w:t>
            </w:r>
          </w:p>
        </w:tc>
        <w:tc>
          <w:tcPr>
            <w:tcW w:w="1180" w:type="dxa"/>
            <w:tcBorders>
              <w:top w:val="nil"/>
              <w:left w:val="nil"/>
              <w:bottom w:val="single" w:sz="4" w:space="0" w:color="auto"/>
              <w:right w:val="single" w:sz="4" w:space="0" w:color="auto"/>
            </w:tcBorders>
            <w:shd w:val="clear" w:color="auto" w:fill="auto"/>
            <w:noWrap/>
            <w:vAlign w:val="center"/>
            <w:hideMark/>
          </w:tcPr>
          <w:p w14:paraId="35CD70C0"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2.042</w:t>
            </w:r>
          </w:p>
        </w:tc>
        <w:tc>
          <w:tcPr>
            <w:tcW w:w="1059" w:type="dxa"/>
            <w:tcBorders>
              <w:top w:val="nil"/>
              <w:left w:val="nil"/>
              <w:bottom w:val="single" w:sz="4" w:space="0" w:color="auto"/>
              <w:right w:val="single" w:sz="4" w:space="0" w:color="auto"/>
            </w:tcBorders>
            <w:shd w:val="clear" w:color="auto" w:fill="auto"/>
            <w:noWrap/>
            <w:vAlign w:val="center"/>
            <w:hideMark/>
          </w:tcPr>
          <w:p w14:paraId="256B391D"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16.514</w:t>
            </w:r>
          </w:p>
        </w:tc>
      </w:tr>
      <w:tr w:rsidR="00023156" w:rsidRPr="00504A1C" w14:paraId="377AC4B8" w14:textId="77777777" w:rsidTr="00130E23">
        <w:trPr>
          <w:trHeight w:val="300"/>
          <w:jc w:val="center"/>
        </w:trPr>
        <w:tc>
          <w:tcPr>
            <w:tcW w:w="935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D6E3D" w14:textId="77777777" w:rsidR="00023156" w:rsidRPr="00504A1C" w:rsidRDefault="00023156" w:rsidP="00510510">
            <w:pPr>
              <w:jc w:val="left"/>
              <w:rPr>
                <w:rFonts w:eastAsia="Times New Roman"/>
                <w:color w:val="000000"/>
                <w:sz w:val="20"/>
                <w:szCs w:val="20"/>
              </w:rPr>
            </w:pPr>
            <w:r w:rsidRPr="00504A1C">
              <w:rPr>
                <w:rFonts w:eastAsia="Times New Roman"/>
                <w:b/>
                <w:bCs/>
                <w:color w:val="000000"/>
                <w:sz w:val="20"/>
                <w:szCs w:val="20"/>
              </w:rPr>
              <w:t>Land-use characteristics</w:t>
            </w:r>
          </w:p>
        </w:tc>
      </w:tr>
      <w:tr w:rsidR="00023156" w:rsidRPr="00504A1C" w14:paraId="6EA8F436" w14:textId="77777777" w:rsidTr="00130E23">
        <w:trPr>
          <w:trHeight w:val="300"/>
          <w:jc w:val="center"/>
        </w:trPr>
        <w:tc>
          <w:tcPr>
            <w:tcW w:w="394" w:type="dxa"/>
            <w:tcBorders>
              <w:top w:val="single" w:sz="4" w:space="0" w:color="auto"/>
              <w:left w:val="single" w:sz="4" w:space="0" w:color="auto"/>
            </w:tcBorders>
            <w:shd w:val="clear" w:color="auto" w:fill="auto"/>
            <w:noWrap/>
            <w:vAlign w:val="center"/>
            <w:hideMark/>
          </w:tcPr>
          <w:p w14:paraId="7BD9A746" w14:textId="77777777" w:rsidR="00023156" w:rsidRPr="00504A1C" w:rsidRDefault="00023156" w:rsidP="00510510">
            <w:pPr>
              <w:jc w:val="left"/>
              <w:rPr>
                <w:rFonts w:eastAsia="Times New Roman"/>
                <w:color w:val="000000"/>
                <w:sz w:val="20"/>
                <w:szCs w:val="20"/>
              </w:rPr>
            </w:pPr>
            <w:r w:rsidRPr="00504A1C">
              <w:rPr>
                <w:rFonts w:eastAsia="Times New Roman"/>
                <w:color w:val="000000"/>
                <w:sz w:val="20"/>
                <w:szCs w:val="20"/>
              </w:rPr>
              <w:t> </w:t>
            </w:r>
          </w:p>
        </w:tc>
        <w:tc>
          <w:tcPr>
            <w:tcW w:w="3431" w:type="dxa"/>
            <w:tcBorders>
              <w:top w:val="single" w:sz="4" w:space="0" w:color="auto"/>
              <w:right w:val="single" w:sz="4" w:space="0" w:color="auto"/>
            </w:tcBorders>
            <w:shd w:val="clear" w:color="auto" w:fill="auto"/>
            <w:noWrap/>
            <w:vAlign w:val="center"/>
            <w:hideMark/>
          </w:tcPr>
          <w:p w14:paraId="67F31FDD" w14:textId="340E683E" w:rsidR="00023156" w:rsidRPr="00504A1C" w:rsidRDefault="00023156" w:rsidP="00510510">
            <w:pPr>
              <w:jc w:val="left"/>
              <w:rPr>
                <w:rFonts w:eastAsia="Times New Roman"/>
                <w:b/>
                <w:bCs/>
                <w:color w:val="000000"/>
                <w:sz w:val="20"/>
                <w:szCs w:val="20"/>
              </w:rPr>
            </w:pPr>
            <w:r w:rsidRPr="00504A1C">
              <w:rPr>
                <w:rFonts w:eastAsia="Times New Roman"/>
                <w:b/>
                <w:bCs/>
                <w:color w:val="000000"/>
                <w:sz w:val="20"/>
                <w:szCs w:val="20"/>
              </w:rPr>
              <w:t>Shopping center</w:t>
            </w:r>
            <w:r w:rsidR="00F721C8">
              <w:rPr>
                <w:rFonts w:eastAsia="Times New Roman"/>
                <w:b/>
                <w:bCs/>
                <w:color w:val="000000"/>
                <w:sz w:val="20"/>
                <w:szCs w:val="20"/>
              </w:rPr>
              <w:t>s</w:t>
            </w:r>
          </w:p>
        </w:tc>
        <w:tc>
          <w:tcPr>
            <w:tcW w:w="1168" w:type="dxa"/>
            <w:tcBorders>
              <w:top w:val="single" w:sz="4" w:space="0" w:color="auto"/>
              <w:left w:val="nil"/>
              <w:right w:val="single" w:sz="4" w:space="0" w:color="auto"/>
            </w:tcBorders>
            <w:shd w:val="clear" w:color="auto" w:fill="auto"/>
            <w:noWrap/>
            <w:vAlign w:val="center"/>
            <w:hideMark/>
          </w:tcPr>
          <w:p w14:paraId="751A4FCD"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0.159</w:t>
            </w:r>
          </w:p>
        </w:tc>
        <w:tc>
          <w:tcPr>
            <w:tcW w:w="1059" w:type="dxa"/>
            <w:tcBorders>
              <w:top w:val="single" w:sz="4" w:space="0" w:color="auto"/>
              <w:left w:val="nil"/>
              <w:right w:val="single" w:sz="4" w:space="0" w:color="auto"/>
            </w:tcBorders>
            <w:shd w:val="clear" w:color="auto" w:fill="auto"/>
            <w:noWrap/>
            <w:vAlign w:val="center"/>
            <w:hideMark/>
          </w:tcPr>
          <w:p w14:paraId="0D74689B"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0.097</w:t>
            </w:r>
          </w:p>
        </w:tc>
        <w:tc>
          <w:tcPr>
            <w:tcW w:w="1059" w:type="dxa"/>
            <w:tcBorders>
              <w:top w:val="single" w:sz="4" w:space="0" w:color="auto"/>
              <w:left w:val="nil"/>
              <w:right w:val="single" w:sz="4" w:space="0" w:color="auto"/>
            </w:tcBorders>
            <w:shd w:val="clear" w:color="auto" w:fill="auto"/>
            <w:noWrap/>
            <w:vAlign w:val="center"/>
            <w:hideMark/>
          </w:tcPr>
          <w:p w14:paraId="45DDC2F9" w14:textId="42278F63" w:rsidR="00023156" w:rsidRPr="00C21051" w:rsidRDefault="00023156" w:rsidP="00510510">
            <w:pPr>
              <w:jc w:val="center"/>
              <w:rPr>
                <w:rFonts w:eastAsia="Times New Roman"/>
                <w:color w:val="000000"/>
                <w:sz w:val="20"/>
                <w:szCs w:val="20"/>
                <w:vertAlign w:val="superscript"/>
              </w:rPr>
            </w:pPr>
            <w:r>
              <w:rPr>
                <w:rFonts w:eastAsia="Times New Roman"/>
                <w:color w:val="000000"/>
                <w:sz w:val="20"/>
                <w:szCs w:val="20"/>
              </w:rPr>
              <w:t>--</w:t>
            </w:r>
            <w:r w:rsidR="00C21051">
              <w:rPr>
                <w:rFonts w:eastAsia="Times New Roman"/>
                <w:color w:val="000000"/>
                <w:sz w:val="20"/>
                <w:szCs w:val="20"/>
                <w:vertAlign w:val="superscript"/>
              </w:rPr>
              <w:t>*</w:t>
            </w:r>
          </w:p>
        </w:tc>
        <w:tc>
          <w:tcPr>
            <w:tcW w:w="1180" w:type="dxa"/>
            <w:tcBorders>
              <w:top w:val="single" w:sz="4" w:space="0" w:color="auto"/>
              <w:left w:val="nil"/>
              <w:right w:val="single" w:sz="4" w:space="0" w:color="auto"/>
            </w:tcBorders>
            <w:shd w:val="clear" w:color="auto" w:fill="auto"/>
            <w:noWrap/>
            <w:vAlign w:val="center"/>
            <w:hideMark/>
          </w:tcPr>
          <w:p w14:paraId="678D9AEE"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c>
          <w:tcPr>
            <w:tcW w:w="1059" w:type="dxa"/>
            <w:tcBorders>
              <w:top w:val="single" w:sz="4" w:space="0" w:color="auto"/>
              <w:left w:val="nil"/>
              <w:right w:val="single" w:sz="4" w:space="0" w:color="auto"/>
            </w:tcBorders>
            <w:shd w:val="clear" w:color="auto" w:fill="auto"/>
            <w:noWrap/>
            <w:vAlign w:val="center"/>
            <w:hideMark/>
          </w:tcPr>
          <w:p w14:paraId="3E7D7973"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0.140</w:t>
            </w:r>
          </w:p>
        </w:tc>
      </w:tr>
      <w:tr w:rsidR="00023156" w:rsidRPr="00504A1C" w14:paraId="00D21C66" w14:textId="77777777" w:rsidTr="00130E23">
        <w:trPr>
          <w:trHeight w:val="300"/>
          <w:jc w:val="center"/>
        </w:trPr>
        <w:tc>
          <w:tcPr>
            <w:tcW w:w="394" w:type="dxa"/>
            <w:tcBorders>
              <w:top w:val="nil"/>
              <w:left w:val="single" w:sz="4" w:space="0" w:color="auto"/>
              <w:bottom w:val="single" w:sz="4" w:space="0" w:color="auto"/>
            </w:tcBorders>
            <w:shd w:val="clear" w:color="auto" w:fill="auto"/>
            <w:noWrap/>
            <w:vAlign w:val="center"/>
            <w:hideMark/>
          </w:tcPr>
          <w:p w14:paraId="62ADA7BD" w14:textId="77777777" w:rsidR="00023156" w:rsidRPr="00504A1C" w:rsidRDefault="00023156" w:rsidP="00510510">
            <w:pPr>
              <w:jc w:val="left"/>
              <w:rPr>
                <w:rFonts w:eastAsia="Times New Roman"/>
                <w:color w:val="000000"/>
                <w:sz w:val="20"/>
                <w:szCs w:val="20"/>
              </w:rPr>
            </w:pPr>
            <w:r w:rsidRPr="00504A1C">
              <w:rPr>
                <w:rFonts w:eastAsia="Times New Roman"/>
                <w:color w:val="000000"/>
                <w:sz w:val="20"/>
                <w:szCs w:val="20"/>
              </w:rPr>
              <w:t> </w:t>
            </w:r>
          </w:p>
        </w:tc>
        <w:tc>
          <w:tcPr>
            <w:tcW w:w="3431" w:type="dxa"/>
            <w:tcBorders>
              <w:top w:val="nil"/>
              <w:bottom w:val="single" w:sz="4" w:space="0" w:color="auto"/>
              <w:right w:val="single" w:sz="4" w:space="0" w:color="auto"/>
            </w:tcBorders>
            <w:shd w:val="clear" w:color="auto" w:fill="auto"/>
            <w:noWrap/>
            <w:vAlign w:val="center"/>
            <w:hideMark/>
          </w:tcPr>
          <w:p w14:paraId="3B08DBB2" w14:textId="77777777" w:rsidR="00023156" w:rsidRPr="00504A1C" w:rsidRDefault="00023156" w:rsidP="00510510">
            <w:pPr>
              <w:jc w:val="left"/>
              <w:rPr>
                <w:rFonts w:eastAsia="Times New Roman"/>
                <w:color w:val="000000"/>
                <w:sz w:val="20"/>
                <w:szCs w:val="20"/>
              </w:rPr>
            </w:pPr>
            <w:r w:rsidRPr="00504A1C">
              <w:rPr>
                <w:rFonts w:eastAsia="Times New Roman"/>
                <w:color w:val="000000"/>
                <w:sz w:val="20"/>
                <w:szCs w:val="20"/>
              </w:rPr>
              <w:t> </w:t>
            </w:r>
          </w:p>
        </w:tc>
        <w:tc>
          <w:tcPr>
            <w:tcW w:w="1168" w:type="dxa"/>
            <w:tcBorders>
              <w:top w:val="nil"/>
              <w:left w:val="nil"/>
              <w:bottom w:val="single" w:sz="4" w:space="0" w:color="auto"/>
              <w:right w:val="single" w:sz="4" w:space="0" w:color="auto"/>
            </w:tcBorders>
            <w:shd w:val="clear" w:color="auto" w:fill="auto"/>
            <w:noWrap/>
            <w:vAlign w:val="center"/>
            <w:hideMark/>
          </w:tcPr>
          <w:p w14:paraId="5DE113EE"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8.402</w:t>
            </w:r>
          </w:p>
        </w:tc>
        <w:tc>
          <w:tcPr>
            <w:tcW w:w="1059" w:type="dxa"/>
            <w:tcBorders>
              <w:top w:val="nil"/>
              <w:left w:val="nil"/>
              <w:bottom w:val="single" w:sz="4" w:space="0" w:color="auto"/>
              <w:right w:val="single" w:sz="4" w:space="0" w:color="auto"/>
            </w:tcBorders>
            <w:shd w:val="clear" w:color="auto" w:fill="auto"/>
            <w:noWrap/>
            <w:vAlign w:val="center"/>
            <w:hideMark/>
          </w:tcPr>
          <w:p w14:paraId="1EC66A41"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6.575</w:t>
            </w:r>
          </w:p>
        </w:tc>
        <w:tc>
          <w:tcPr>
            <w:tcW w:w="1059" w:type="dxa"/>
            <w:tcBorders>
              <w:top w:val="nil"/>
              <w:left w:val="nil"/>
              <w:bottom w:val="single" w:sz="4" w:space="0" w:color="auto"/>
              <w:right w:val="single" w:sz="4" w:space="0" w:color="auto"/>
            </w:tcBorders>
            <w:shd w:val="clear" w:color="auto" w:fill="auto"/>
            <w:noWrap/>
            <w:vAlign w:val="center"/>
            <w:hideMark/>
          </w:tcPr>
          <w:p w14:paraId="3CE6FC75"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c>
          <w:tcPr>
            <w:tcW w:w="1180" w:type="dxa"/>
            <w:tcBorders>
              <w:top w:val="nil"/>
              <w:left w:val="nil"/>
              <w:bottom w:val="single" w:sz="4" w:space="0" w:color="auto"/>
              <w:right w:val="single" w:sz="4" w:space="0" w:color="auto"/>
            </w:tcBorders>
            <w:shd w:val="clear" w:color="auto" w:fill="auto"/>
            <w:noWrap/>
            <w:vAlign w:val="center"/>
            <w:hideMark/>
          </w:tcPr>
          <w:p w14:paraId="046FDADE"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c>
          <w:tcPr>
            <w:tcW w:w="1059" w:type="dxa"/>
            <w:tcBorders>
              <w:top w:val="nil"/>
              <w:left w:val="nil"/>
              <w:bottom w:val="single" w:sz="4" w:space="0" w:color="auto"/>
              <w:right w:val="single" w:sz="4" w:space="0" w:color="auto"/>
            </w:tcBorders>
            <w:shd w:val="clear" w:color="auto" w:fill="auto"/>
            <w:noWrap/>
            <w:vAlign w:val="center"/>
            <w:hideMark/>
          </w:tcPr>
          <w:p w14:paraId="522C1944"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9.180</w:t>
            </w:r>
          </w:p>
        </w:tc>
      </w:tr>
      <w:tr w:rsidR="00023156" w:rsidRPr="00504A1C" w14:paraId="719BAE26" w14:textId="77777777" w:rsidTr="00130E23">
        <w:trPr>
          <w:trHeight w:val="300"/>
          <w:jc w:val="center"/>
        </w:trPr>
        <w:tc>
          <w:tcPr>
            <w:tcW w:w="394" w:type="dxa"/>
            <w:tcBorders>
              <w:top w:val="single" w:sz="4" w:space="0" w:color="auto"/>
              <w:left w:val="single" w:sz="4" w:space="0" w:color="auto"/>
            </w:tcBorders>
            <w:shd w:val="clear" w:color="auto" w:fill="auto"/>
            <w:noWrap/>
            <w:vAlign w:val="center"/>
            <w:hideMark/>
          </w:tcPr>
          <w:p w14:paraId="17982E9A" w14:textId="77777777" w:rsidR="00023156" w:rsidRPr="00504A1C" w:rsidRDefault="00023156" w:rsidP="00510510">
            <w:pPr>
              <w:jc w:val="left"/>
              <w:rPr>
                <w:rFonts w:eastAsia="Times New Roman"/>
                <w:color w:val="000000"/>
                <w:sz w:val="20"/>
                <w:szCs w:val="20"/>
              </w:rPr>
            </w:pPr>
            <w:r w:rsidRPr="00504A1C">
              <w:rPr>
                <w:rFonts w:eastAsia="Times New Roman"/>
                <w:color w:val="000000"/>
                <w:sz w:val="20"/>
                <w:szCs w:val="20"/>
              </w:rPr>
              <w:t> </w:t>
            </w:r>
          </w:p>
        </w:tc>
        <w:tc>
          <w:tcPr>
            <w:tcW w:w="3431" w:type="dxa"/>
            <w:tcBorders>
              <w:top w:val="single" w:sz="4" w:space="0" w:color="auto"/>
              <w:right w:val="single" w:sz="4" w:space="0" w:color="auto"/>
            </w:tcBorders>
            <w:shd w:val="clear" w:color="auto" w:fill="auto"/>
            <w:noWrap/>
            <w:vAlign w:val="center"/>
            <w:hideMark/>
          </w:tcPr>
          <w:p w14:paraId="4440909B" w14:textId="77777777" w:rsidR="00023156" w:rsidRPr="00504A1C" w:rsidRDefault="00023156" w:rsidP="00510510">
            <w:pPr>
              <w:jc w:val="left"/>
              <w:rPr>
                <w:rFonts w:eastAsia="Times New Roman"/>
                <w:b/>
                <w:bCs/>
                <w:color w:val="000000"/>
                <w:sz w:val="20"/>
                <w:szCs w:val="20"/>
              </w:rPr>
            </w:pPr>
            <w:r w:rsidRPr="00504A1C">
              <w:rPr>
                <w:rFonts w:eastAsia="Times New Roman"/>
                <w:b/>
                <w:bCs/>
                <w:color w:val="000000"/>
                <w:sz w:val="20"/>
                <w:szCs w:val="20"/>
              </w:rPr>
              <w:t>Restaurants</w:t>
            </w:r>
          </w:p>
        </w:tc>
        <w:tc>
          <w:tcPr>
            <w:tcW w:w="1168" w:type="dxa"/>
            <w:tcBorders>
              <w:top w:val="single" w:sz="4" w:space="0" w:color="auto"/>
              <w:left w:val="nil"/>
              <w:right w:val="single" w:sz="4" w:space="0" w:color="auto"/>
            </w:tcBorders>
            <w:shd w:val="clear" w:color="auto" w:fill="auto"/>
            <w:noWrap/>
            <w:vAlign w:val="center"/>
            <w:hideMark/>
          </w:tcPr>
          <w:p w14:paraId="7BF8544C"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c>
          <w:tcPr>
            <w:tcW w:w="1059" w:type="dxa"/>
            <w:tcBorders>
              <w:top w:val="single" w:sz="4" w:space="0" w:color="auto"/>
              <w:left w:val="nil"/>
              <w:right w:val="single" w:sz="4" w:space="0" w:color="auto"/>
            </w:tcBorders>
            <w:shd w:val="clear" w:color="auto" w:fill="auto"/>
            <w:noWrap/>
            <w:vAlign w:val="center"/>
            <w:hideMark/>
          </w:tcPr>
          <w:p w14:paraId="00C6E2CC"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c>
          <w:tcPr>
            <w:tcW w:w="1059" w:type="dxa"/>
            <w:tcBorders>
              <w:top w:val="single" w:sz="4" w:space="0" w:color="auto"/>
              <w:left w:val="nil"/>
              <w:right w:val="single" w:sz="4" w:space="0" w:color="auto"/>
            </w:tcBorders>
            <w:shd w:val="clear" w:color="auto" w:fill="auto"/>
            <w:noWrap/>
            <w:vAlign w:val="center"/>
            <w:hideMark/>
          </w:tcPr>
          <w:p w14:paraId="68F750E6"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0.080</w:t>
            </w:r>
          </w:p>
        </w:tc>
        <w:tc>
          <w:tcPr>
            <w:tcW w:w="1180" w:type="dxa"/>
            <w:tcBorders>
              <w:top w:val="single" w:sz="4" w:space="0" w:color="auto"/>
              <w:left w:val="nil"/>
              <w:right w:val="single" w:sz="4" w:space="0" w:color="auto"/>
            </w:tcBorders>
            <w:shd w:val="clear" w:color="auto" w:fill="auto"/>
            <w:noWrap/>
            <w:vAlign w:val="center"/>
            <w:hideMark/>
          </w:tcPr>
          <w:p w14:paraId="72E76883"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0.127</w:t>
            </w:r>
          </w:p>
        </w:tc>
        <w:tc>
          <w:tcPr>
            <w:tcW w:w="1059" w:type="dxa"/>
            <w:tcBorders>
              <w:top w:val="single" w:sz="4" w:space="0" w:color="auto"/>
              <w:left w:val="nil"/>
              <w:right w:val="single" w:sz="4" w:space="0" w:color="auto"/>
            </w:tcBorders>
            <w:shd w:val="clear" w:color="auto" w:fill="auto"/>
            <w:noWrap/>
            <w:vAlign w:val="center"/>
            <w:hideMark/>
          </w:tcPr>
          <w:p w14:paraId="32A1508B"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r>
      <w:tr w:rsidR="00023156" w:rsidRPr="00504A1C" w14:paraId="0FA9E779" w14:textId="77777777" w:rsidTr="00130E23">
        <w:trPr>
          <w:trHeight w:val="300"/>
          <w:jc w:val="center"/>
        </w:trPr>
        <w:tc>
          <w:tcPr>
            <w:tcW w:w="394" w:type="dxa"/>
            <w:tcBorders>
              <w:top w:val="nil"/>
              <w:left w:val="single" w:sz="4" w:space="0" w:color="auto"/>
              <w:bottom w:val="single" w:sz="4" w:space="0" w:color="auto"/>
            </w:tcBorders>
            <w:shd w:val="clear" w:color="auto" w:fill="auto"/>
            <w:noWrap/>
            <w:vAlign w:val="center"/>
            <w:hideMark/>
          </w:tcPr>
          <w:p w14:paraId="7C74D6D8" w14:textId="77777777" w:rsidR="00023156" w:rsidRPr="00504A1C" w:rsidRDefault="00023156" w:rsidP="00510510">
            <w:pPr>
              <w:jc w:val="left"/>
              <w:rPr>
                <w:rFonts w:eastAsia="Times New Roman"/>
                <w:color w:val="000000"/>
                <w:sz w:val="20"/>
                <w:szCs w:val="20"/>
              </w:rPr>
            </w:pPr>
            <w:r w:rsidRPr="00504A1C">
              <w:rPr>
                <w:rFonts w:eastAsia="Times New Roman"/>
                <w:color w:val="000000"/>
                <w:sz w:val="20"/>
                <w:szCs w:val="20"/>
              </w:rPr>
              <w:t> </w:t>
            </w:r>
          </w:p>
        </w:tc>
        <w:tc>
          <w:tcPr>
            <w:tcW w:w="3431" w:type="dxa"/>
            <w:tcBorders>
              <w:top w:val="nil"/>
              <w:bottom w:val="single" w:sz="4" w:space="0" w:color="auto"/>
              <w:right w:val="single" w:sz="4" w:space="0" w:color="auto"/>
            </w:tcBorders>
            <w:shd w:val="clear" w:color="auto" w:fill="auto"/>
            <w:noWrap/>
            <w:vAlign w:val="center"/>
            <w:hideMark/>
          </w:tcPr>
          <w:p w14:paraId="2963242A" w14:textId="77777777" w:rsidR="00023156" w:rsidRPr="00504A1C" w:rsidRDefault="00023156" w:rsidP="00510510">
            <w:pPr>
              <w:jc w:val="left"/>
              <w:rPr>
                <w:rFonts w:eastAsia="Times New Roman"/>
                <w:color w:val="000000"/>
                <w:sz w:val="20"/>
                <w:szCs w:val="20"/>
              </w:rPr>
            </w:pPr>
            <w:r w:rsidRPr="00504A1C">
              <w:rPr>
                <w:rFonts w:eastAsia="Times New Roman"/>
                <w:color w:val="000000"/>
                <w:sz w:val="20"/>
                <w:szCs w:val="20"/>
              </w:rPr>
              <w:t> </w:t>
            </w:r>
          </w:p>
        </w:tc>
        <w:tc>
          <w:tcPr>
            <w:tcW w:w="1168" w:type="dxa"/>
            <w:tcBorders>
              <w:top w:val="nil"/>
              <w:left w:val="nil"/>
              <w:bottom w:val="single" w:sz="4" w:space="0" w:color="auto"/>
              <w:right w:val="single" w:sz="4" w:space="0" w:color="auto"/>
            </w:tcBorders>
            <w:shd w:val="clear" w:color="auto" w:fill="auto"/>
            <w:noWrap/>
            <w:vAlign w:val="center"/>
            <w:hideMark/>
          </w:tcPr>
          <w:p w14:paraId="5B6F374C"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c>
          <w:tcPr>
            <w:tcW w:w="1059" w:type="dxa"/>
            <w:tcBorders>
              <w:top w:val="nil"/>
              <w:left w:val="nil"/>
              <w:bottom w:val="single" w:sz="4" w:space="0" w:color="auto"/>
              <w:right w:val="single" w:sz="4" w:space="0" w:color="auto"/>
            </w:tcBorders>
            <w:shd w:val="clear" w:color="auto" w:fill="auto"/>
            <w:noWrap/>
            <w:vAlign w:val="center"/>
            <w:hideMark/>
          </w:tcPr>
          <w:p w14:paraId="54A948DB"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c>
          <w:tcPr>
            <w:tcW w:w="1059" w:type="dxa"/>
            <w:tcBorders>
              <w:top w:val="nil"/>
              <w:left w:val="nil"/>
              <w:bottom w:val="single" w:sz="4" w:space="0" w:color="auto"/>
              <w:right w:val="single" w:sz="4" w:space="0" w:color="auto"/>
            </w:tcBorders>
            <w:shd w:val="clear" w:color="auto" w:fill="auto"/>
            <w:noWrap/>
            <w:vAlign w:val="center"/>
            <w:hideMark/>
          </w:tcPr>
          <w:p w14:paraId="7D5CE920"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4.297</w:t>
            </w:r>
          </w:p>
        </w:tc>
        <w:tc>
          <w:tcPr>
            <w:tcW w:w="1180" w:type="dxa"/>
            <w:tcBorders>
              <w:top w:val="nil"/>
              <w:left w:val="nil"/>
              <w:bottom w:val="single" w:sz="4" w:space="0" w:color="auto"/>
              <w:right w:val="single" w:sz="4" w:space="0" w:color="auto"/>
            </w:tcBorders>
            <w:shd w:val="clear" w:color="auto" w:fill="auto"/>
            <w:noWrap/>
            <w:vAlign w:val="center"/>
            <w:hideMark/>
          </w:tcPr>
          <w:p w14:paraId="70685C38"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7.374</w:t>
            </w:r>
          </w:p>
        </w:tc>
        <w:tc>
          <w:tcPr>
            <w:tcW w:w="1059" w:type="dxa"/>
            <w:tcBorders>
              <w:top w:val="nil"/>
              <w:left w:val="nil"/>
              <w:bottom w:val="single" w:sz="4" w:space="0" w:color="auto"/>
              <w:right w:val="single" w:sz="4" w:space="0" w:color="auto"/>
            </w:tcBorders>
            <w:shd w:val="clear" w:color="auto" w:fill="auto"/>
            <w:noWrap/>
            <w:vAlign w:val="center"/>
            <w:hideMark/>
          </w:tcPr>
          <w:p w14:paraId="6EA6CA40"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r>
      <w:tr w:rsidR="00023156" w:rsidRPr="00504A1C" w14:paraId="6BB6C3D2" w14:textId="77777777" w:rsidTr="00130E23">
        <w:trPr>
          <w:trHeight w:val="300"/>
          <w:jc w:val="center"/>
        </w:trPr>
        <w:tc>
          <w:tcPr>
            <w:tcW w:w="394" w:type="dxa"/>
            <w:tcBorders>
              <w:top w:val="single" w:sz="4" w:space="0" w:color="auto"/>
              <w:left w:val="single" w:sz="4" w:space="0" w:color="auto"/>
            </w:tcBorders>
            <w:shd w:val="clear" w:color="auto" w:fill="auto"/>
            <w:noWrap/>
            <w:vAlign w:val="center"/>
            <w:hideMark/>
          </w:tcPr>
          <w:p w14:paraId="0421C7EE" w14:textId="77777777" w:rsidR="00023156" w:rsidRPr="00504A1C" w:rsidRDefault="00023156" w:rsidP="00510510">
            <w:pPr>
              <w:jc w:val="left"/>
              <w:rPr>
                <w:rFonts w:eastAsia="Times New Roman"/>
                <w:color w:val="000000"/>
                <w:sz w:val="20"/>
                <w:szCs w:val="20"/>
              </w:rPr>
            </w:pPr>
            <w:r w:rsidRPr="00504A1C">
              <w:rPr>
                <w:rFonts w:eastAsia="Times New Roman"/>
                <w:color w:val="000000"/>
                <w:sz w:val="20"/>
                <w:szCs w:val="20"/>
              </w:rPr>
              <w:t> </w:t>
            </w:r>
          </w:p>
        </w:tc>
        <w:tc>
          <w:tcPr>
            <w:tcW w:w="3431" w:type="dxa"/>
            <w:tcBorders>
              <w:top w:val="single" w:sz="4" w:space="0" w:color="auto"/>
              <w:right w:val="single" w:sz="4" w:space="0" w:color="auto"/>
            </w:tcBorders>
            <w:shd w:val="clear" w:color="auto" w:fill="auto"/>
            <w:noWrap/>
            <w:vAlign w:val="center"/>
            <w:hideMark/>
          </w:tcPr>
          <w:p w14:paraId="1EFFA711" w14:textId="532BE5F3" w:rsidR="00023156" w:rsidRPr="00504A1C" w:rsidRDefault="00023156" w:rsidP="00510510">
            <w:pPr>
              <w:jc w:val="left"/>
              <w:rPr>
                <w:rFonts w:eastAsia="Times New Roman"/>
                <w:b/>
                <w:bCs/>
                <w:color w:val="000000"/>
                <w:sz w:val="20"/>
                <w:szCs w:val="20"/>
              </w:rPr>
            </w:pPr>
            <w:r w:rsidRPr="00504A1C">
              <w:rPr>
                <w:rFonts w:eastAsia="Times New Roman"/>
                <w:b/>
                <w:bCs/>
                <w:color w:val="000000"/>
                <w:sz w:val="20"/>
                <w:szCs w:val="20"/>
              </w:rPr>
              <w:t>Park and recreational center</w:t>
            </w:r>
            <w:r w:rsidR="00F721C8">
              <w:rPr>
                <w:rFonts w:eastAsia="Times New Roman"/>
                <w:b/>
                <w:bCs/>
                <w:color w:val="000000"/>
                <w:sz w:val="20"/>
                <w:szCs w:val="20"/>
              </w:rPr>
              <w:t>s</w:t>
            </w:r>
          </w:p>
        </w:tc>
        <w:tc>
          <w:tcPr>
            <w:tcW w:w="1168" w:type="dxa"/>
            <w:tcBorders>
              <w:top w:val="single" w:sz="4" w:space="0" w:color="auto"/>
              <w:left w:val="nil"/>
              <w:right w:val="single" w:sz="4" w:space="0" w:color="auto"/>
            </w:tcBorders>
            <w:shd w:val="clear" w:color="auto" w:fill="auto"/>
            <w:noWrap/>
            <w:vAlign w:val="center"/>
            <w:hideMark/>
          </w:tcPr>
          <w:p w14:paraId="50B8F417"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0.541</w:t>
            </w:r>
          </w:p>
        </w:tc>
        <w:tc>
          <w:tcPr>
            <w:tcW w:w="1059" w:type="dxa"/>
            <w:tcBorders>
              <w:top w:val="single" w:sz="4" w:space="0" w:color="auto"/>
              <w:left w:val="nil"/>
              <w:right w:val="single" w:sz="4" w:space="0" w:color="auto"/>
            </w:tcBorders>
            <w:shd w:val="clear" w:color="auto" w:fill="auto"/>
            <w:noWrap/>
            <w:vAlign w:val="center"/>
            <w:hideMark/>
          </w:tcPr>
          <w:p w14:paraId="62790A0B"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0.347</w:t>
            </w:r>
          </w:p>
        </w:tc>
        <w:tc>
          <w:tcPr>
            <w:tcW w:w="1059" w:type="dxa"/>
            <w:tcBorders>
              <w:top w:val="single" w:sz="4" w:space="0" w:color="auto"/>
              <w:left w:val="nil"/>
              <w:right w:val="single" w:sz="4" w:space="0" w:color="auto"/>
            </w:tcBorders>
            <w:shd w:val="clear" w:color="auto" w:fill="auto"/>
            <w:noWrap/>
            <w:vAlign w:val="center"/>
            <w:hideMark/>
          </w:tcPr>
          <w:p w14:paraId="58833338"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0.427</w:t>
            </w:r>
          </w:p>
        </w:tc>
        <w:tc>
          <w:tcPr>
            <w:tcW w:w="1180" w:type="dxa"/>
            <w:tcBorders>
              <w:top w:val="single" w:sz="4" w:space="0" w:color="auto"/>
              <w:left w:val="nil"/>
              <w:right w:val="single" w:sz="4" w:space="0" w:color="auto"/>
            </w:tcBorders>
            <w:shd w:val="clear" w:color="auto" w:fill="auto"/>
            <w:noWrap/>
            <w:vAlign w:val="center"/>
            <w:hideMark/>
          </w:tcPr>
          <w:p w14:paraId="3C50C269"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c>
          <w:tcPr>
            <w:tcW w:w="1059" w:type="dxa"/>
            <w:tcBorders>
              <w:top w:val="single" w:sz="4" w:space="0" w:color="auto"/>
              <w:left w:val="nil"/>
              <w:right w:val="single" w:sz="4" w:space="0" w:color="auto"/>
            </w:tcBorders>
            <w:shd w:val="clear" w:color="auto" w:fill="auto"/>
            <w:noWrap/>
            <w:vAlign w:val="center"/>
            <w:hideMark/>
          </w:tcPr>
          <w:p w14:paraId="013F1289"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0.599</w:t>
            </w:r>
          </w:p>
        </w:tc>
      </w:tr>
      <w:tr w:rsidR="00023156" w:rsidRPr="00504A1C" w14:paraId="4CFF22B3" w14:textId="77777777" w:rsidTr="00130E23">
        <w:trPr>
          <w:trHeight w:val="300"/>
          <w:jc w:val="center"/>
        </w:trPr>
        <w:tc>
          <w:tcPr>
            <w:tcW w:w="394" w:type="dxa"/>
            <w:tcBorders>
              <w:top w:val="nil"/>
              <w:left w:val="single" w:sz="4" w:space="0" w:color="auto"/>
              <w:bottom w:val="single" w:sz="4" w:space="0" w:color="auto"/>
            </w:tcBorders>
            <w:shd w:val="clear" w:color="auto" w:fill="auto"/>
            <w:noWrap/>
            <w:vAlign w:val="center"/>
            <w:hideMark/>
          </w:tcPr>
          <w:p w14:paraId="5D833604" w14:textId="77777777" w:rsidR="00023156" w:rsidRPr="00504A1C" w:rsidRDefault="00023156" w:rsidP="00510510">
            <w:pPr>
              <w:jc w:val="left"/>
              <w:rPr>
                <w:rFonts w:eastAsia="Times New Roman"/>
                <w:color w:val="000000"/>
                <w:sz w:val="20"/>
                <w:szCs w:val="20"/>
              </w:rPr>
            </w:pPr>
            <w:r w:rsidRPr="00504A1C">
              <w:rPr>
                <w:rFonts w:eastAsia="Times New Roman"/>
                <w:color w:val="000000"/>
                <w:sz w:val="20"/>
                <w:szCs w:val="20"/>
              </w:rPr>
              <w:t> </w:t>
            </w:r>
          </w:p>
        </w:tc>
        <w:tc>
          <w:tcPr>
            <w:tcW w:w="3431" w:type="dxa"/>
            <w:tcBorders>
              <w:top w:val="nil"/>
              <w:bottom w:val="single" w:sz="4" w:space="0" w:color="auto"/>
              <w:right w:val="single" w:sz="4" w:space="0" w:color="auto"/>
            </w:tcBorders>
            <w:shd w:val="clear" w:color="auto" w:fill="auto"/>
            <w:noWrap/>
            <w:vAlign w:val="center"/>
            <w:hideMark/>
          </w:tcPr>
          <w:p w14:paraId="0DBC1E09" w14:textId="77777777" w:rsidR="00023156" w:rsidRPr="00504A1C" w:rsidRDefault="00023156" w:rsidP="00510510">
            <w:pPr>
              <w:jc w:val="left"/>
              <w:rPr>
                <w:rFonts w:eastAsia="Times New Roman"/>
                <w:color w:val="000000"/>
                <w:sz w:val="20"/>
                <w:szCs w:val="20"/>
              </w:rPr>
            </w:pPr>
            <w:r w:rsidRPr="00504A1C">
              <w:rPr>
                <w:rFonts w:eastAsia="Times New Roman"/>
                <w:color w:val="000000"/>
                <w:sz w:val="20"/>
                <w:szCs w:val="20"/>
              </w:rPr>
              <w:t> </w:t>
            </w:r>
          </w:p>
        </w:tc>
        <w:tc>
          <w:tcPr>
            <w:tcW w:w="1168" w:type="dxa"/>
            <w:tcBorders>
              <w:top w:val="nil"/>
              <w:left w:val="nil"/>
              <w:bottom w:val="single" w:sz="4" w:space="0" w:color="auto"/>
              <w:right w:val="single" w:sz="4" w:space="0" w:color="auto"/>
            </w:tcBorders>
            <w:shd w:val="clear" w:color="auto" w:fill="auto"/>
            <w:noWrap/>
            <w:vAlign w:val="center"/>
            <w:hideMark/>
          </w:tcPr>
          <w:p w14:paraId="04D8E5F0"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6.941</w:t>
            </w:r>
          </w:p>
        </w:tc>
        <w:tc>
          <w:tcPr>
            <w:tcW w:w="1059" w:type="dxa"/>
            <w:tcBorders>
              <w:top w:val="nil"/>
              <w:left w:val="nil"/>
              <w:bottom w:val="single" w:sz="4" w:space="0" w:color="auto"/>
              <w:right w:val="single" w:sz="4" w:space="0" w:color="auto"/>
            </w:tcBorders>
            <w:shd w:val="clear" w:color="auto" w:fill="auto"/>
            <w:noWrap/>
            <w:vAlign w:val="center"/>
            <w:hideMark/>
          </w:tcPr>
          <w:p w14:paraId="0FF9D12D"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5.092</w:t>
            </w:r>
          </w:p>
        </w:tc>
        <w:tc>
          <w:tcPr>
            <w:tcW w:w="1059" w:type="dxa"/>
            <w:tcBorders>
              <w:top w:val="nil"/>
              <w:left w:val="nil"/>
              <w:bottom w:val="single" w:sz="4" w:space="0" w:color="auto"/>
              <w:right w:val="single" w:sz="4" w:space="0" w:color="auto"/>
            </w:tcBorders>
            <w:shd w:val="clear" w:color="auto" w:fill="auto"/>
            <w:noWrap/>
            <w:vAlign w:val="center"/>
            <w:hideMark/>
          </w:tcPr>
          <w:p w14:paraId="7DDA6C88"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5.584</w:t>
            </w:r>
          </w:p>
        </w:tc>
        <w:tc>
          <w:tcPr>
            <w:tcW w:w="1180" w:type="dxa"/>
            <w:tcBorders>
              <w:top w:val="nil"/>
              <w:left w:val="nil"/>
              <w:bottom w:val="single" w:sz="4" w:space="0" w:color="auto"/>
              <w:right w:val="single" w:sz="4" w:space="0" w:color="auto"/>
            </w:tcBorders>
            <w:shd w:val="clear" w:color="auto" w:fill="auto"/>
            <w:noWrap/>
            <w:vAlign w:val="center"/>
            <w:hideMark/>
          </w:tcPr>
          <w:p w14:paraId="3F829EA8"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c>
          <w:tcPr>
            <w:tcW w:w="1059" w:type="dxa"/>
            <w:tcBorders>
              <w:top w:val="nil"/>
              <w:left w:val="nil"/>
              <w:bottom w:val="single" w:sz="4" w:space="0" w:color="auto"/>
              <w:right w:val="single" w:sz="4" w:space="0" w:color="auto"/>
            </w:tcBorders>
            <w:shd w:val="clear" w:color="auto" w:fill="auto"/>
            <w:noWrap/>
            <w:vAlign w:val="center"/>
            <w:hideMark/>
          </w:tcPr>
          <w:p w14:paraId="110D799C"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8.579</w:t>
            </w:r>
          </w:p>
        </w:tc>
      </w:tr>
      <w:tr w:rsidR="00023156" w:rsidRPr="00504A1C" w14:paraId="56E83432" w14:textId="77777777" w:rsidTr="00130E23">
        <w:trPr>
          <w:trHeight w:val="300"/>
          <w:jc w:val="center"/>
        </w:trPr>
        <w:tc>
          <w:tcPr>
            <w:tcW w:w="394" w:type="dxa"/>
            <w:tcBorders>
              <w:top w:val="single" w:sz="4" w:space="0" w:color="auto"/>
              <w:left w:val="single" w:sz="4" w:space="0" w:color="auto"/>
            </w:tcBorders>
            <w:shd w:val="clear" w:color="auto" w:fill="auto"/>
            <w:noWrap/>
            <w:vAlign w:val="center"/>
            <w:hideMark/>
          </w:tcPr>
          <w:p w14:paraId="72E2FC60" w14:textId="77777777" w:rsidR="00023156" w:rsidRPr="00504A1C" w:rsidRDefault="00023156" w:rsidP="00510510">
            <w:pPr>
              <w:jc w:val="left"/>
              <w:rPr>
                <w:rFonts w:eastAsia="Times New Roman"/>
                <w:color w:val="000000"/>
                <w:sz w:val="20"/>
                <w:szCs w:val="20"/>
              </w:rPr>
            </w:pPr>
            <w:r w:rsidRPr="00504A1C">
              <w:rPr>
                <w:rFonts w:eastAsia="Times New Roman"/>
                <w:color w:val="000000"/>
                <w:sz w:val="20"/>
                <w:szCs w:val="20"/>
              </w:rPr>
              <w:t> </w:t>
            </w:r>
          </w:p>
        </w:tc>
        <w:tc>
          <w:tcPr>
            <w:tcW w:w="3431" w:type="dxa"/>
            <w:tcBorders>
              <w:top w:val="single" w:sz="4" w:space="0" w:color="auto"/>
              <w:right w:val="single" w:sz="4" w:space="0" w:color="auto"/>
            </w:tcBorders>
            <w:shd w:val="clear" w:color="auto" w:fill="auto"/>
            <w:noWrap/>
            <w:vAlign w:val="center"/>
            <w:hideMark/>
          </w:tcPr>
          <w:p w14:paraId="08F8D66E" w14:textId="77777777" w:rsidR="00023156" w:rsidRPr="00504A1C" w:rsidRDefault="00023156" w:rsidP="00510510">
            <w:pPr>
              <w:jc w:val="left"/>
              <w:rPr>
                <w:rFonts w:eastAsia="Times New Roman"/>
                <w:b/>
                <w:bCs/>
                <w:color w:val="000000"/>
                <w:sz w:val="20"/>
                <w:szCs w:val="20"/>
              </w:rPr>
            </w:pPr>
            <w:r w:rsidRPr="00504A1C">
              <w:rPr>
                <w:rFonts w:eastAsia="Times New Roman"/>
                <w:b/>
                <w:bCs/>
                <w:color w:val="000000"/>
                <w:sz w:val="20"/>
                <w:szCs w:val="20"/>
              </w:rPr>
              <w:t>Proportion of urban area</w:t>
            </w:r>
          </w:p>
        </w:tc>
        <w:tc>
          <w:tcPr>
            <w:tcW w:w="1168" w:type="dxa"/>
            <w:tcBorders>
              <w:top w:val="single" w:sz="4" w:space="0" w:color="auto"/>
              <w:left w:val="nil"/>
              <w:right w:val="single" w:sz="4" w:space="0" w:color="auto"/>
            </w:tcBorders>
            <w:shd w:val="clear" w:color="auto" w:fill="auto"/>
            <w:noWrap/>
            <w:vAlign w:val="center"/>
            <w:hideMark/>
          </w:tcPr>
          <w:p w14:paraId="4D46EEA3"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0.570</w:t>
            </w:r>
          </w:p>
        </w:tc>
        <w:tc>
          <w:tcPr>
            <w:tcW w:w="1059" w:type="dxa"/>
            <w:tcBorders>
              <w:top w:val="single" w:sz="4" w:space="0" w:color="auto"/>
              <w:left w:val="nil"/>
              <w:right w:val="single" w:sz="4" w:space="0" w:color="auto"/>
            </w:tcBorders>
            <w:shd w:val="clear" w:color="auto" w:fill="auto"/>
            <w:noWrap/>
            <w:vAlign w:val="center"/>
            <w:hideMark/>
          </w:tcPr>
          <w:p w14:paraId="353DB14B"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0.074</w:t>
            </w:r>
          </w:p>
        </w:tc>
        <w:tc>
          <w:tcPr>
            <w:tcW w:w="1059" w:type="dxa"/>
            <w:tcBorders>
              <w:top w:val="single" w:sz="4" w:space="0" w:color="auto"/>
              <w:left w:val="nil"/>
              <w:right w:val="single" w:sz="4" w:space="0" w:color="auto"/>
            </w:tcBorders>
            <w:shd w:val="clear" w:color="auto" w:fill="auto"/>
            <w:noWrap/>
            <w:vAlign w:val="center"/>
            <w:hideMark/>
          </w:tcPr>
          <w:p w14:paraId="1AC74811"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0.562</w:t>
            </w:r>
          </w:p>
        </w:tc>
        <w:tc>
          <w:tcPr>
            <w:tcW w:w="1180" w:type="dxa"/>
            <w:tcBorders>
              <w:top w:val="single" w:sz="4" w:space="0" w:color="auto"/>
              <w:left w:val="nil"/>
              <w:right w:val="single" w:sz="4" w:space="0" w:color="auto"/>
            </w:tcBorders>
            <w:shd w:val="clear" w:color="auto" w:fill="auto"/>
            <w:noWrap/>
            <w:vAlign w:val="center"/>
            <w:hideMark/>
          </w:tcPr>
          <w:p w14:paraId="6A246208"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c>
          <w:tcPr>
            <w:tcW w:w="1059" w:type="dxa"/>
            <w:tcBorders>
              <w:top w:val="single" w:sz="4" w:space="0" w:color="auto"/>
              <w:left w:val="nil"/>
              <w:right w:val="single" w:sz="4" w:space="0" w:color="auto"/>
            </w:tcBorders>
            <w:shd w:val="clear" w:color="auto" w:fill="auto"/>
            <w:noWrap/>
            <w:vAlign w:val="center"/>
            <w:hideMark/>
          </w:tcPr>
          <w:p w14:paraId="10D1AD0B"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0.444</w:t>
            </w:r>
          </w:p>
        </w:tc>
      </w:tr>
      <w:tr w:rsidR="00023156" w:rsidRPr="00504A1C" w14:paraId="176A7D91" w14:textId="77777777" w:rsidTr="00130E23">
        <w:trPr>
          <w:trHeight w:val="300"/>
          <w:jc w:val="center"/>
        </w:trPr>
        <w:tc>
          <w:tcPr>
            <w:tcW w:w="394" w:type="dxa"/>
            <w:tcBorders>
              <w:top w:val="nil"/>
              <w:left w:val="single" w:sz="4" w:space="0" w:color="auto"/>
              <w:bottom w:val="single" w:sz="4" w:space="0" w:color="auto"/>
            </w:tcBorders>
            <w:shd w:val="clear" w:color="auto" w:fill="auto"/>
            <w:noWrap/>
            <w:vAlign w:val="center"/>
            <w:hideMark/>
          </w:tcPr>
          <w:p w14:paraId="25273AA8" w14:textId="77777777" w:rsidR="00023156" w:rsidRPr="00504A1C" w:rsidRDefault="00023156" w:rsidP="00510510">
            <w:pPr>
              <w:jc w:val="left"/>
              <w:rPr>
                <w:rFonts w:eastAsia="Times New Roman"/>
                <w:color w:val="000000"/>
                <w:sz w:val="20"/>
                <w:szCs w:val="20"/>
              </w:rPr>
            </w:pPr>
            <w:r w:rsidRPr="00504A1C">
              <w:rPr>
                <w:rFonts w:eastAsia="Times New Roman"/>
                <w:color w:val="000000"/>
                <w:sz w:val="20"/>
                <w:szCs w:val="20"/>
              </w:rPr>
              <w:t> </w:t>
            </w:r>
          </w:p>
        </w:tc>
        <w:tc>
          <w:tcPr>
            <w:tcW w:w="3431" w:type="dxa"/>
            <w:tcBorders>
              <w:top w:val="nil"/>
              <w:bottom w:val="single" w:sz="4" w:space="0" w:color="auto"/>
              <w:right w:val="single" w:sz="4" w:space="0" w:color="auto"/>
            </w:tcBorders>
            <w:shd w:val="clear" w:color="auto" w:fill="auto"/>
            <w:noWrap/>
            <w:vAlign w:val="center"/>
            <w:hideMark/>
          </w:tcPr>
          <w:p w14:paraId="6D02065C" w14:textId="77777777" w:rsidR="00023156" w:rsidRPr="00504A1C" w:rsidRDefault="00023156" w:rsidP="00510510">
            <w:pPr>
              <w:jc w:val="left"/>
              <w:rPr>
                <w:rFonts w:eastAsia="Times New Roman"/>
                <w:color w:val="000000"/>
                <w:sz w:val="20"/>
                <w:szCs w:val="20"/>
              </w:rPr>
            </w:pPr>
            <w:r w:rsidRPr="00504A1C">
              <w:rPr>
                <w:rFonts w:eastAsia="Times New Roman"/>
                <w:color w:val="000000"/>
                <w:sz w:val="20"/>
                <w:szCs w:val="20"/>
              </w:rPr>
              <w:t> </w:t>
            </w:r>
          </w:p>
        </w:tc>
        <w:tc>
          <w:tcPr>
            <w:tcW w:w="1168" w:type="dxa"/>
            <w:tcBorders>
              <w:top w:val="nil"/>
              <w:left w:val="nil"/>
              <w:bottom w:val="single" w:sz="4" w:space="0" w:color="auto"/>
              <w:right w:val="single" w:sz="4" w:space="0" w:color="auto"/>
            </w:tcBorders>
            <w:shd w:val="clear" w:color="auto" w:fill="auto"/>
            <w:noWrap/>
            <w:vAlign w:val="center"/>
            <w:hideMark/>
          </w:tcPr>
          <w:p w14:paraId="01BAF4A2"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20.962</w:t>
            </w:r>
          </w:p>
        </w:tc>
        <w:tc>
          <w:tcPr>
            <w:tcW w:w="1059" w:type="dxa"/>
            <w:tcBorders>
              <w:top w:val="nil"/>
              <w:left w:val="nil"/>
              <w:bottom w:val="single" w:sz="4" w:space="0" w:color="auto"/>
              <w:right w:val="single" w:sz="4" w:space="0" w:color="auto"/>
            </w:tcBorders>
            <w:shd w:val="clear" w:color="auto" w:fill="auto"/>
            <w:noWrap/>
            <w:vAlign w:val="center"/>
            <w:hideMark/>
          </w:tcPr>
          <w:p w14:paraId="7C478C0B"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3.381</w:t>
            </w:r>
          </w:p>
        </w:tc>
        <w:tc>
          <w:tcPr>
            <w:tcW w:w="1059" w:type="dxa"/>
            <w:tcBorders>
              <w:top w:val="nil"/>
              <w:left w:val="nil"/>
              <w:bottom w:val="single" w:sz="4" w:space="0" w:color="auto"/>
              <w:right w:val="single" w:sz="4" w:space="0" w:color="auto"/>
            </w:tcBorders>
            <w:shd w:val="clear" w:color="auto" w:fill="auto"/>
            <w:noWrap/>
            <w:vAlign w:val="center"/>
            <w:hideMark/>
          </w:tcPr>
          <w:p w14:paraId="5FD46DBE"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20.352</w:t>
            </w:r>
          </w:p>
        </w:tc>
        <w:tc>
          <w:tcPr>
            <w:tcW w:w="1180" w:type="dxa"/>
            <w:tcBorders>
              <w:top w:val="nil"/>
              <w:left w:val="nil"/>
              <w:bottom w:val="single" w:sz="4" w:space="0" w:color="auto"/>
              <w:right w:val="single" w:sz="4" w:space="0" w:color="auto"/>
            </w:tcBorders>
            <w:shd w:val="clear" w:color="auto" w:fill="auto"/>
            <w:noWrap/>
            <w:vAlign w:val="center"/>
            <w:hideMark/>
          </w:tcPr>
          <w:p w14:paraId="73830A95"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c>
          <w:tcPr>
            <w:tcW w:w="1059" w:type="dxa"/>
            <w:tcBorders>
              <w:top w:val="nil"/>
              <w:left w:val="nil"/>
              <w:bottom w:val="single" w:sz="4" w:space="0" w:color="auto"/>
              <w:right w:val="single" w:sz="4" w:space="0" w:color="auto"/>
            </w:tcBorders>
            <w:shd w:val="clear" w:color="auto" w:fill="auto"/>
            <w:noWrap/>
            <w:vAlign w:val="center"/>
            <w:hideMark/>
          </w:tcPr>
          <w:p w14:paraId="0539D9F0"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17.996</w:t>
            </w:r>
          </w:p>
        </w:tc>
      </w:tr>
      <w:tr w:rsidR="00023156" w:rsidRPr="00504A1C" w14:paraId="5AD5B669" w14:textId="77777777" w:rsidTr="00130E23">
        <w:trPr>
          <w:trHeight w:val="300"/>
          <w:jc w:val="center"/>
        </w:trPr>
        <w:tc>
          <w:tcPr>
            <w:tcW w:w="935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FF20C" w14:textId="77777777" w:rsidR="00023156" w:rsidRPr="00504A1C" w:rsidRDefault="00023156" w:rsidP="00510510">
            <w:pPr>
              <w:jc w:val="left"/>
              <w:rPr>
                <w:rFonts w:eastAsia="Times New Roman"/>
                <w:b/>
                <w:bCs/>
                <w:color w:val="000000"/>
                <w:sz w:val="20"/>
                <w:szCs w:val="20"/>
              </w:rPr>
            </w:pPr>
            <w:r w:rsidRPr="00504A1C">
              <w:rPr>
                <w:rFonts w:eastAsia="Times New Roman"/>
                <w:b/>
                <w:bCs/>
                <w:color w:val="000000"/>
                <w:sz w:val="20"/>
                <w:szCs w:val="20"/>
              </w:rPr>
              <w:t>Roadway attribute</w:t>
            </w:r>
            <w:r>
              <w:rPr>
                <w:rFonts w:eastAsia="Times New Roman"/>
                <w:b/>
                <w:bCs/>
                <w:color w:val="000000"/>
                <w:sz w:val="20"/>
                <w:szCs w:val="20"/>
              </w:rPr>
              <w:t>s</w:t>
            </w:r>
            <w:r w:rsidRPr="00504A1C">
              <w:rPr>
                <w:rFonts w:eastAsia="Times New Roman"/>
                <w:color w:val="000000"/>
                <w:sz w:val="20"/>
                <w:szCs w:val="20"/>
              </w:rPr>
              <w:t> </w:t>
            </w:r>
          </w:p>
        </w:tc>
      </w:tr>
      <w:tr w:rsidR="00023156" w:rsidRPr="00504A1C" w14:paraId="62E20D51" w14:textId="77777777" w:rsidTr="00130E23">
        <w:trPr>
          <w:trHeight w:val="300"/>
          <w:jc w:val="center"/>
        </w:trPr>
        <w:tc>
          <w:tcPr>
            <w:tcW w:w="394" w:type="dxa"/>
            <w:tcBorders>
              <w:top w:val="single" w:sz="4" w:space="0" w:color="auto"/>
              <w:left w:val="single" w:sz="4" w:space="0" w:color="auto"/>
            </w:tcBorders>
            <w:shd w:val="clear" w:color="auto" w:fill="auto"/>
            <w:noWrap/>
            <w:vAlign w:val="center"/>
            <w:hideMark/>
          </w:tcPr>
          <w:p w14:paraId="53C3C451" w14:textId="77777777" w:rsidR="00023156" w:rsidRPr="00504A1C" w:rsidRDefault="00023156" w:rsidP="00510510">
            <w:pPr>
              <w:jc w:val="left"/>
              <w:rPr>
                <w:rFonts w:eastAsia="Times New Roman"/>
                <w:color w:val="000000"/>
                <w:sz w:val="20"/>
                <w:szCs w:val="20"/>
              </w:rPr>
            </w:pPr>
            <w:r w:rsidRPr="00504A1C">
              <w:rPr>
                <w:rFonts w:eastAsia="Times New Roman"/>
                <w:color w:val="000000"/>
                <w:sz w:val="20"/>
                <w:szCs w:val="20"/>
              </w:rPr>
              <w:t> </w:t>
            </w:r>
          </w:p>
        </w:tc>
        <w:tc>
          <w:tcPr>
            <w:tcW w:w="3431" w:type="dxa"/>
            <w:tcBorders>
              <w:top w:val="single" w:sz="4" w:space="0" w:color="auto"/>
              <w:right w:val="single" w:sz="4" w:space="0" w:color="auto"/>
            </w:tcBorders>
            <w:shd w:val="clear" w:color="auto" w:fill="auto"/>
            <w:noWrap/>
            <w:vAlign w:val="center"/>
            <w:hideMark/>
          </w:tcPr>
          <w:p w14:paraId="184F4007" w14:textId="56218C7E" w:rsidR="00023156" w:rsidRPr="00504A1C" w:rsidRDefault="00023156" w:rsidP="00510510">
            <w:pPr>
              <w:jc w:val="left"/>
              <w:rPr>
                <w:rFonts w:eastAsia="Times New Roman"/>
                <w:b/>
                <w:bCs/>
                <w:color w:val="000000"/>
                <w:sz w:val="20"/>
                <w:szCs w:val="20"/>
              </w:rPr>
            </w:pPr>
            <w:r w:rsidRPr="00504A1C">
              <w:rPr>
                <w:rFonts w:eastAsia="Times New Roman"/>
                <w:b/>
                <w:bCs/>
                <w:color w:val="000000"/>
                <w:sz w:val="20"/>
                <w:szCs w:val="20"/>
              </w:rPr>
              <w:t>Proportion of local road</w:t>
            </w:r>
            <w:r w:rsidR="00F721C8">
              <w:rPr>
                <w:rFonts w:eastAsia="Times New Roman"/>
                <w:b/>
                <w:bCs/>
                <w:color w:val="000000"/>
                <w:sz w:val="20"/>
                <w:szCs w:val="20"/>
              </w:rPr>
              <w:t>s</w:t>
            </w:r>
          </w:p>
        </w:tc>
        <w:tc>
          <w:tcPr>
            <w:tcW w:w="1168" w:type="dxa"/>
            <w:tcBorders>
              <w:top w:val="single" w:sz="4" w:space="0" w:color="auto"/>
              <w:left w:val="nil"/>
              <w:right w:val="single" w:sz="4" w:space="0" w:color="auto"/>
            </w:tcBorders>
            <w:shd w:val="clear" w:color="auto" w:fill="auto"/>
            <w:noWrap/>
            <w:vAlign w:val="center"/>
            <w:hideMark/>
          </w:tcPr>
          <w:p w14:paraId="335815E6"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c>
          <w:tcPr>
            <w:tcW w:w="1059" w:type="dxa"/>
            <w:tcBorders>
              <w:top w:val="single" w:sz="4" w:space="0" w:color="auto"/>
              <w:left w:val="nil"/>
              <w:right w:val="single" w:sz="4" w:space="0" w:color="auto"/>
            </w:tcBorders>
            <w:shd w:val="clear" w:color="auto" w:fill="auto"/>
            <w:noWrap/>
            <w:vAlign w:val="center"/>
            <w:hideMark/>
          </w:tcPr>
          <w:p w14:paraId="554CEBB9"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c>
          <w:tcPr>
            <w:tcW w:w="1059" w:type="dxa"/>
            <w:tcBorders>
              <w:top w:val="single" w:sz="4" w:space="0" w:color="auto"/>
              <w:left w:val="nil"/>
              <w:right w:val="single" w:sz="4" w:space="0" w:color="auto"/>
            </w:tcBorders>
            <w:shd w:val="clear" w:color="auto" w:fill="auto"/>
            <w:noWrap/>
            <w:vAlign w:val="center"/>
            <w:hideMark/>
          </w:tcPr>
          <w:p w14:paraId="02FC09E1"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-0.298</w:t>
            </w:r>
          </w:p>
        </w:tc>
        <w:tc>
          <w:tcPr>
            <w:tcW w:w="1180" w:type="dxa"/>
            <w:tcBorders>
              <w:top w:val="single" w:sz="4" w:space="0" w:color="auto"/>
              <w:left w:val="nil"/>
              <w:right w:val="single" w:sz="4" w:space="0" w:color="auto"/>
            </w:tcBorders>
            <w:shd w:val="clear" w:color="auto" w:fill="auto"/>
            <w:noWrap/>
            <w:vAlign w:val="center"/>
            <w:hideMark/>
          </w:tcPr>
          <w:p w14:paraId="1A139EE9"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c>
          <w:tcPr>
            <w:tcW w:w="1059" w:type="dxa"/>
            <w:tcBorders>
              <w:top w:val="single" w:sz="4" w:space="0" w:color="auto"/>
              <w:left w:val="nil"/>
              <w:right w:val="single" w:sz="4" w:space="0" w:color="auto"/>
            </w:tcBorders>
            <w:shd w:val="clear" w:color="auto" w:fill="auto"/>
            <w:noWrap/>
            <w:vAlign w:val="center"/>
            <w:hideMark/>
          </w:tcPr>
          <w:p w14:paraId="7DC3FD87"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r>
      <w:tr w:rsidR="00023156" w:rsidRPr="00504A1C" w14:paraId="420B20B9" w14:textId="77777777" w:rsidTr="00130E23">
        <w:trPr>
          <w:trHeight w:val="300"/>
          <w:jc w:val="center"/>
        </w:trPr>
        <w:tc>
          <w:tcPr>
            <w:tcW w:w="394" w:type="dxa"/>
            <w:tcBorders>
              <w:left w:val="single" w:sz="4" w:space="0" w:color="auto"/>
              <w:bottom w:val="single" w:sz="4" w:space="0" w:color="auto"/>
            </w:tcBorders>
            <w:shd w:val="clear" w:color="auto" w:fill="auto"/>
            <w:noWrap/>
            <w:vAlign w:val="bottom"/>
            <w:hideMark/>
          </w:tcPr>
          <w:p w14:paraId="1525BE36" w14:textId="77777777" w:rsidR="00023156" w:rsidRPr="00504A1C" w:rsidRDefault="00023156" w:rsidP="00510510">
            <w:pPr>
              <w:jc w:val="left"/>
              <w:rPr>
                <w:rFonts w:eastAsia="Times New Roman"/>
                <w:color w:val="000000"/>
                <w:sz w:val="20"/>
                <w:szCs w:val="20"/>
              </w:rPr>
            </w:pPr>
            <w:r w:rsidRPr="00504A1C">
              <w:rPr>
                <w:rFonts w:eastAsia="Times New Roman"/>
                <w:color w:val="000000"/>
                <w:sz w:val="20"/>
                <w:szCs w:val="20"/>
              </w:rPr>
              <w:t> </w:t>
            </w:r>
          </w:p>
        </w:tc>
        <w:tc>
          <w:tcPr>
            <w:tcW w:w="3431" w:type="dxa"/>
            <w:tcBorders>
              <w:bottom w:val="single" w:sz="4" w:space="0" w:color="auto"/>
              <w:right w:val="single" w:sz="4" w:space="0" w:color="auto"/>
            </w:tcBorders>
            <w:shd w:val="clear" w:color="auto" w:fill="auto"/>
            <w:noWrap/>
            <w:vAlign w:val="bottom"/>
            <w:hideMark/>
          </w:tcPr>
          <w:p w14:paraId="63FED2AA" w14:textId="77777777" w:rsidR="00023156" w:rsidRPr="00504A1C" w:rsidRDefault="00023156" w:rsidP="00510510">
            <w:pPr>
              <w:jc w:val="left"/>
              <w:rPr>
                <w:rFonts w:eastAsia="Times New Roman"/>
                <w:color w:val="000000"/>
                <w:sz w:val="20"/>
                <w:szCs w:val="20"/>
              </w:rPr>
            </w:pPr>
            <w:r w:rsidRPr="00504A1C">
              <w:rPr>
                <w:rFonts w:eastAsia="Times New Roman"/>
                <w:color w:val="000000"/>
                <w:sz w:val="20"/>
                <w:szCs w:val="20"/>
              </w:rPr>
              <w:t> </w:t>
            </w:r>
          </w:p>
        </w:tc>
        <w:tc>
          <w:tcPr>
            <w:tcW w:w="1168" w:type="dxa"/>
            <w:tcBorders>
              <w:left w:val="nil"/>
              <w:bottom w:val="single" w:sz="4" w:space="0" w:color="auto"/>
              <w:right w:val="single" w:sz="4" w:space="0" w:color="auto"/>
            </w:tcBorders>
            <w:shd w:val="clear" w:color="auto" w:fill="auto"/>
            <w:noWrap/>
            <w:vAlign w:val="center"/>
            <w:hideMark/>
          </w:tcPr>
          <w:p w14:paraId="41E4B4AD"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c>
          <w:tcPr>
            <w:tcW w:w="1059" w:type="dxa"/>
            <w:tcBorders>
              <w:left w:val="nil"/>
              <w:bottom w:val="single" w:sz="4" w:space="0" w:color="auto"/>
              <w:right w:val="single" w:sz="4" w:space="0" w:color="auto"/>
            </w:tcBorders>
            <w:shd w:val="clear" w:color="auto" w:fill="auto"/>
            <w:noWrap/>
            <w:vAlign w:val="center"/>
            <w:hideMark/>
          </w:tcPr>
          <w:p w14:paraId="7DF4206B"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c>
          <w:tcPr>
            <w:tcW w:w="1059" w:type="dxa"/>
            <w:tcBorders>
              <w:left w:val="nil"/>
              <w:bottom w:val="single" w:sz="4" w:space="0" w:color="auto"/>
              <w:right w:val="single" w:sz="4" w:space="0" w:color="auto"/>
            </w:tcBorders>
            <w:shd w:val="clear" w:color="auto" w:fill="auto"/>
            <w:noWrap/>
            <w:vAlign w:val="center"/>
            <w:hideMark/>
          </w:tcPr>
          <w:p w14:paraId="198CA554"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-4.928</w:t>
            </w:r>
          </w:p>
        </w:tc>
        <w:tc>
          <w:tcPr>
            <w:tcW w:w="1180" w:type="dxa"/>
            <w:tcBorders>
              <w:left w:val="nil"/>
              <w:bottom w:val="single" w:sz="4" w:space="0" w:color="auto"/>
              <w:right w:val="single" w:sz="4" w:space="0" w:color="auto"/>
            </w:tcBorders>
            <w:shd w:val="clear" w:color="auto" w:fill="auto"/>
            <w:noWrap/>
            <w:vAlign w:val="center"/>
            <w:hideMark/>
          </w:tcPr>
          <w:p w14:paraId="43AF561E"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c>
          <w:tcPr>
            <w:tcW w:w="1059" w:type="dxa"/>
            <w:tcBorders>
              <w:left w:val="nil"/>
              <w:bottom w:val="single" w:sz="4" w:space="0" w:color="auto"/>
              <w:right w:val="single" w:sz="4" w:space="0" w:color="auto"/>
            </w:tcBorders>
            <w:shd w:val="clear" w:color="auto" w:fill="auto"/>
            <w:noWrap/>
            <w:vAlign w:val="center"/>
            <w:hideMark/>
          </w:tcPr>
          <w:p w14:paraId="38878521"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r>
      <w:tr w:rsidR="00023156" w:rsidRPr="00504A1C" w14:paraId="7BED733C" w14:textId="77777777" w:rsidTr="00130E23">
        <w:trPr>
          <w:trHeight w:val="300"/>
          <w:jc w:val="center"/>
        </w:trPr>
        <w:tc>
          <w:tcPr>
            <w:tcW w:w="394" w:type="dxa"/>
            <w:tcBorders>
              <w:top w:val="single" w:sz="4" w:space="0" w:color="auto"/>
              <w:left w:val="single" w:sz="4" w:space="0" w:color="auto"/>
            </w:tcBorders>
            <w:shd w:val="clear" w:color="auto" w:fill="auto"/>
            <w:noWrap/>
            <w:vAlign w:val="center"/>
            <w:hideMark/>
          </w:tcPr>
          <w:p w14:paraId="3FF33BF6" w14:textId="77777777" w:rsidR="00023156" w:rsidRPr="00504A1C" w:rsidRDefault="00023156" w:rsidP="00510510">
            <w:pPr>
              <w:jc w:val="left"/>
              <w:rPr>
                <w:rFonts w:eastAsia="Times New Roman"/>
                <w:color w:val="000000"/>
                <w:sz w:val="20"/>
                <w:szCs w:val="20"/>
              </w:rPr>
            </w:pPr>
            <w:r w:rsidRPr="00504A1C">
              <w:rPr>
                <w:rFonts w:eastAsia="Times New Roman"/>
                <w:color w:val="000000"/>
                <w:sz w:val="20"/>
                <w:szCs w:val="20"/>
              </w:rPr>
              <w:t> </w:t>
            </w:r>
          </w:p>
        </w:tc>
        <w:tc>
          <w:tcPr>
            <w:tcW w:w="3431" w:type="dxa"/>
            <w:tcBorders>
              <w:top w:val="single" w:sz="4" w:space="0" w:color="auto"/>
              <w:right w:val="single" w:sz="4" w:space="0" w:color="auto"/>
            </w:tcBorders>
            <w:shd w:val="clear" w:color="auto" w:fill="auto"/>
            <w:noWrap/>
            <w:vAlign w:val="center"/>
            <w:hideMark/>
          </w:tcPr>
          <w:p w14:paraId="715035A4" w14:textId="6017A938" w:rsidR="00023156" w:rsidRPr="00504A1C" w:rsidRDefault="00023156" w:rsidP="00510510">
            <w:pPr>
              <w:jc w:val="left"/>
              <w:rPr>
                <w:rFonts w:eastAsia="Times New Roman"/>
                <w:b/>
                <w:bCs/>
                <w:color w:val="000000"/>
                <w:sz w:val="20"/>
                <w:szCs w:val="20"/>
              </w:rPr>
            </w:pPr>
            <w:r w:rsidRPr="00504A1C">
              <w:rPr>
                <w:rFonts w:eastAsia="Times New Roman"/>
                <w:b/>
                <w:bCs/>
                <w:color w:val="000000"/>
                <w:sz w:val="20"/>
                <w:szCs w:val="20"/>
              </w:rPr>
              <w:t>Proportion of major road</w:t>
            </w:r>
            <w:r w:rsidR="00F721C8">
              <w:rPr>
                <w:rFonts w:eastAsia="Times New Roman"/>
                <w:b/>
                <w:bCs/>
                <w:color w:val="000000"/>
                <w:sz w:val="20"/>
                <w:szCs w:val="20"/>
              </w:rPr>
              <w:t>s</w:t>
            </w:r>
          </w:p>
        </w:tc>
        <w:tc>
          <w:tcPr>
            <w:tcW w:w="1168" w:type="dxa"/>
            <w:tcBorders>
              <w:top w:val="single" w:sz="4" w:space="0" w:color="auto"/>
              <w:left w:val="nil"/>
              <w:right w:val="single" w:sz="4" w:space="0" w:color="auto"/>
            </w:tcBorders>
            <w:shd w:val="clear" w:color="auto" w:fill="auto"/>
            <w:noWrap/>
            <w:vAlign w:val="center"/>
            <w:hideMark/>
          </w:tcPr>
          <w:p w14:paraId="2D26B649"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0.312</w:t>
            </w:r>
          </w:p>
        </w:tc>
        <w:tc>
          <w:tcPr>
            <w:tcW w:w="1059" w:type="dxa"/>
            <w:tcBorders>
              <w:top w:val="single" w:sz="4" w:space="0" w:color="auto"/>
              <w:left w:val="nil"/>
              <w:right w:val="single" w:sz="4" w:space="0" w:color="auto"/>
            </w:tcBorders>
            <w:shd w:val="clear" w:color="auto" w:fill="auto"/>
            <w:noWrap/>
            <w:vAlign w:val="center"/>
            <w:hideMark/>
          </w:tcPr>
          <w:p w14:paraId="412BE2F7"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0.293</w:t>
            </w:r>
          </w:p>
        </w:tc>
        <w:tc>
          <w:tcPr>
            <w:tcW w:w="1059" w:type="dxa"/>
            <w:tcBorders>
              <w:top w:val="single" w:sz="4" w:space="0" w:color="auto"/>
              <w:left w:val="nil"/>
              <w:right w:val="single" w:sz="4" w:space="0" w:color="auto"/>
            </w:tcBorders>
            <w:shd w:val="clear" w:color="auto" w:fill="auto"/>
            <w:noWrap/>
            <w:vAlign w:val="center"/>
            <w:hideMark/>
          </w:tcPr>
          <w:p w14:paraId="4BAEEC68"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c>
          <w:tcPr>
            <w:tcW w:w="1180" w:type="dxa"/>
            <w:tcBorders>
              <w:top w:val="single" w:sz="4" w:space="0" w:color="auto"/>
              <w:left w:val="nil"/>
              <w:right w:val="single" w:sz="4" w:space="0" w:color="auto"/>
            </w:tcBorders>
            <w:shd w:val="clear" w:color="auto" w:fill="auto"/>
            <w:noWrap/>
            <w:vAlign w:val="center"/>
            <w:hideMark/>
          </w:tcPr>
          <w:p w14:paraId="10B020FC"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0.468</w:t>
            </w:r>
          </w:p>
        </w:tc>
        <w:tc>
          <w:tcPr>
            <w:tcW w:w="1059" w:type="dxa"/>
            <w:tcBorders>
              <w:top w:val="single" w:sz="4" w:space="0" w:color="auto"/>
              <w:left w:val="nil"/>
              <w:right w:val="single" w:sz="4" w:space="0" w:color="auto"/>
            </w:tcBorders>
            <w:shd w:val="clear" w:color="auto" w:fill="auto"/>
            <w:noWrap/>
            <w:vAlign w:val="center"/>
            <w:hideMark/>
          </w:tcPr>
          <w:p w14:paraId="4FEE16CC"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0.373</w:t>
            </w:r>
          </w:p>
        </w:tc>
      </w:tr>
      <w:tr w:rsidR="00023156" w:rsidRPr="00504A1C" w14:paraId="35633D7D" w14:textId="77777777" w:rsidTr="00130E23">
        <w:trPr>
          <w:trHeight w:val="300"/>
          <w:jc w:val="center"/>
        </w:trPr>
        <w:tc>
          <w:tcPr>
            <w:tcW w:w="394" w:type="dxa"/>
            <w:tcBorders>
              <w:left w:val="single" w:sz="4" w:space="0" w:color="auto"/>
              <w:bottom w:val="single" w:sz="4" w:space="0" w:color="auto"/>
            </w:tcBorders>
            <w:shd w:val="clear" w:color="auto" w:fill="auto"/>
            <w:noWrap/>
            <w:vAlign w:val="bottom"/>
            <w:hideMark/>
          </w:tcPr>
          <w:p w14:paraId="5F6AD0E9" w14:textId="77777777" w:rsidR="00023156" w:rsidRPr="00504A1C" w:rsidRDefault="00023156" w:rsidP="00510510">
            <w:pPr>
              <w:jc w:val="left"/>
              <w:rPr>
                <w:rFonts w:eastAsia="Times New Roman"/>
                <w:color w:val="000000"/>
                <w:sz w:val="20"/>
                <w:szCs w:val="20"/>
              </w:rPr>
            </w:pPr>
            <w:r w:rsidRPr="00504A1C">
              <w:rPr>
                <w:rFonts w:eastAsia="Times New Roman"/>
                <w:color w:val="000000"/>
                <w:sz w:val="20"/>
                <w:szCs w:val="20"/>
              </w:rPr>
              <w:t> </w:t>
            </w:r>
          </w:p>
        </w:tc>
        <w:tc>
          <w:tcPr>
            <w:tcW w:w="3431" w:type="dxa"/>
            <w:tcBorders>
              <w:bottom w:val="single" w:sz="4" w:space="0" w:color="auto"/>
              <w:right w:val="single" w:sz="4" w:space="0" w:color="auto"/>
            </w:tcBorders>
            <w:shd w:val="clear" w:color="auto" w:fill="auto"/>
            <w:noWrap/>
            <w:vAlign w:val="bottom"/>
            <w:hideMark/>
          </w:tcPr>
          <w:p w14:paraId="1FDD6E43" w14:textId="77777777" w:rsidR="00023156" w:rsidRPr="00504A1C" w:rsidRDefault="00023156" w:rsidP="00510510">
            <w:pPr>
              <w:jc w:val="left"/>
              <w:rPr>
                <w:rFonts w:eastAsia="Times New Roman"/>
                <w:color w:val="000000"/>
                <w:sz w:val="20"/>
                <w:szCs w:val="20"/>
              </w:rPr>
            </w:pPr>
            <w:r w:rsidRPr="00504A1C">
              <w:rPr>
                <w:rFonts w:eastAsia="Times New Roman"/>
                <w:color w:val="000000"/>
                <w:sz w:val="20"/>
                <w:szCs w:val="20"/>
              </w:rPr>
              <w:t> </w:t>
            </w:r>
          </w:p>
        </w:tc>
        <w:tc>
          <w:tcPr>
            <w:tcW w:w="1168" w:type="dxa"/>
            <w:tcBorders>
              <w:left w:val="nil"/>
              <w:bottom w:val="single" w:sz="4" w:space="0" w:color="auto"/>
              <w:right w:val="single" w:sz="4" w:space="0" w:color="auto"/>
            </w:tcBorders>
            <w:shd w:val="clear" w:color="auto" w:fill="auto"/>
            <w:noWrap/>
            <w:vAlign w:val="center"/>
            <w:hideMark/>
          </w:tcPr>
          <w:p w14:paraId="0CDBBE3C"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10.994</w:t>
            </w:r>
          </w:p>
        </w:tc>
        <w:tc>
          <w:tcPr>
            <w:tcW w:w="1059" w:type="dxa"/>
            <w:tcBorders>
              <w:left w:val="nil"/>
              <w:bottom w:val="single" w:sz="4" w:space="0" w:color="auto"/>
              <w:right w:val="single" w:sz="4" w:space="0" w:color="auto"/>
            </w:tcBorders>
            <w:shd w:val="clear" w:color="auto" w:fill="auto"/>
            <w:noWrap/>
            <w:vAlign w:val="center"/>
            <w:hideMark/>
          </w:tcPr>
          <w:p w14:paraId="651DB89F"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10.810</w:t>
            </w:r>
          </w:p>
        </w:tc>
        <w:tc>
          <w:tcPr>
            <w:tcW w:w="1059" w:type="dxa"/>
            <w:tcBorders>
              <w:left w:val="nil"/>
              <w:bottom w:val="single" w:sz="4" w:space="0" w:color="auto"/>
              <w:right w:val="single" w:sz="4" w:space="0" w:color="auto"/>
            </w:tcBorders>
            <w:shd w:val="clear" w:color="auto" w:fill="auto"/>
            <w:noWrap/>
            <w:vAlign w:val="center"/>
            <w:hideMark/>
          </w:tcPr>
          <w:p w14:paraId="404087C6"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c>
          <w:tcPr>
            <w:tcW w:w="1180" w:type="dxa"/>
            <w:tcBorders>
              <w:left w:val="nil"/>
              <w:bottom w:val="single" w:sz="4" w:space="0" w:color="auto"/>
              <w:right w:val="single" w:sz="4" w:space="0" w:color="auto"/>
            </w:tcBorders>
            <w:shd w:val="clear" w:color="auto" w:fill="auto"/>
            <w:noWrap/>
            <w:vAlign w:val="center"/>
            <w:hideMark/>
          </w:tcPr>
          <w:p w14:paraId="06A592DF"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17.745</w:t>
            </w:r>
          </w:p>
        </w:tc>
        <w:tc>
          <w:tcPr>
            <w:tcW w:w="1059" w:type="dxa"/>
            <w:tcBorders>
              <w:left w:val="nil"/>
              <w:bottom w:val="single" w:sz="4" w:space="0" w:color="auto"/>
              <w:right w:val="single" w:sz="4" w:space="0" w:color="auto"/>
            </w:tcBorders>
            <w:shd w:val="clear" w:color="auto" w:fill="auto"/>
            <w:noWrap/>
            <w:vAlign w:val="center"/>
            <w:hideMark/>
          </w:tcPr>
          <w:p w14:paraId="1900239F"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13.489</w:t>
            </w:r>
          </w:p>
        </w:tc>
      </w:tr>
      <w:tr w:rsidR="00023156" w:rsidRPr="00504A1C" w14:paraId="003C3FD0" w14:textId="77777777" w:rsidTr="00130E23">
        <w:trPr>
          <w:trHeight w:val="300"/>
          <w:jc w:val="center"/>
        </w:trPr>
        <w:tc>
          <w:tcPr>
            <w:tcW w:w="711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ABD20" w14:textId="77777777" w:rsidR="00023156" w:rsidRPr="00504A1C" w:rsidRDefault="00023156" w:rsidP="00510510">
            <w:pPr>
              <w:jc w:val="left"/>
              <w:rPr>
                <w:rFonts w:eastAsia="Times New Roman"/>
                <w:color w:val="000000"/>
                <w:sz w:val="20"/>
                <w:szCs w:val="20"/>
              </w:rPr>
            </w:pPr>
            <w:r w:rsidRPr="00504A1C">
              <w:rPr>
                <w:rFonts w:eastAsia="Times New Roman"/>
                <w:b/>
                <w:bCs/>
                <w:color w:val="000000"/>
                <w:sz w:val="20"/>
                <w:szCs w:val="20"/>
              </w:rPr>
              <w:t>Traffic characteristics</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77650DC"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 </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14:paraId="7108F8C3"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 </w:t>
            </w:r>
          </w:p>
        </w:tc>
      </w:tr>
      <w:tr w:rsidR="00023156" w:rsidRPr="00504A1C" w14:paraId="2E7969CE" w14:textId="77777777" w:rsidTr="00130E23">
        <w:trPr>
          <w:trHeight w:val="300"/>
          <w:jc w:val="center"/>
        </w:trPr>
        <w:tc>
          <w:tcPr>
            <w:tcW w:w="394" w:type="dxa"/>
            <w:tcBorders>
              <w:top w:val="single" w:sz="4" w:space="0" w:color="auto"/>
              <w:left w:val="single" w:sz="4" w:space="0" w:color="auto"/>
            </w:tcBorders>
            <w:shd w:val="clear" w:color="auto" w:fill="auto"/>
            <w:noWrap/>
            <w:vAlign w:val="center"/>
            <w:hideMark/>
          </w:tcPr>
          <w:p w14:paraId="2268C27D" w14:textId="77777777" w:rsidR="00023156" w:rsidRPr="00504A1C" w:rsidRDefault="00023156" w:rsidP="00510510">
            <w:pPr>
              <w:jc w:val="left"/>
              <w:rPr>
                <w:rFonts w:eastAsia="Times New Roman"/>
                <w:color w:val="000000"/>
                <w:sz w:val="20"/>
                <w:szCs w:val="20"/>
              </w:rPr>
            </w:pPr>
            <w:r w:rsidRPr="00504A1C">
              <w:rPr>
                <w:rFonts w:eastAsia="Times New Roman"/>
                <w:color w:val="000000"/>
                <w:sz w:val="20"/>
                <w:szCs w:val="20"/>
              </w:rPr>
              <w:t> </w:t>
            </w:r>
          </w:p>
        </w:tc>
        <w:tc>
          <w:tcPr>
            <w:tcW w:w="3431" w:type="dxa"/>
            <w:tcBorders>
              <w:top w:val="single" w:sz="4" w:space="0" w:color="auto"/>
              <w:right w:val="single" w:sz="4" w:space="0" w:color="auto"/>
            </w:tcBorders>
            <w:shd w:val="clear" w:color="auto" w:fill="auto"/>
            <w:noWrap/>
            <w:vAlign w:val="center"/>
            <w:hideMark/>
          </w:tcPr>
          <w:p w14:paraId="27FA0A88" w14:textId="77777777" w:rsidR="00023156" w:rsidRPr="00504A1C" w:rsidRDefault="00023156" w:rsidP="00510510">
            <w:pPr>
              <w:jc w:val="left"/>
              <w:rPr>
                <w:rFonts w:eastAsia="Times New Roman"/>
                <w:b/>
                <w:bCs/>
                <w:color w:val="000000"/>
                <w:sz w:val="20"/>
                <w:szCs w:val="20"/>
              </w:rPr>
            </w:pPr>
            <w:r w:rsidRPr="00504A1C">
              <w:rPr>
                <w:rFonts w:eastAsia="Times New Roman"/>
                <w:b/>
                <w:bCs/>
                <w:color w:val="000000"/>
                <w:sz w:val="20"/>
                <w:szCs w:val="20"/>
              </w:rPr>
              <w:t>AADT</w:t>
            </w:r>
          </w:p>
        </w:tc>
        <w:tc>
          <w:tcPr>
            <w:tcW w:w="1168" w:type="dxa"/>
            <w:tcBorders>
              <w:top w:val="single" w:sz="4" w:space="0" w:color="auto"/>
              <w:left w:val="nil"/>
              <w:right w:val="single" w:sz="4" w:space="0" w:color="auto"/>
            </w:tcBorders>
            <w:shd w:val="clear" w:color="auto" w:fill="auto"/>
            <w:noWrap/>
            <w:vAlign w:val="center"/>
            <w:hideMark/>
          </w:tcPr>
          <w:p w14:paraId="3E72D275"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0.851</w:t>
            </w:r>
          </w:p>
        </w:tc>
        <w:tc>
          <w:tcPr>
            <w:tcW w:w="1059" w:type="dxa"/>
            <w:tcBorders>
              <w:top w:val="single" w:sz="4" w:space="0" w:color="auto"/>
              <w:left w:val="nil"/>
              <w:right w:val="single" w:sz="4" w:space="0" w:color="auto"/>
            </w:tcBorders>
            <w:shd w:val="clear" w:color="auto" w:fill="auto"/>
            <w:noWrap/>
            <w:vAlign w:val="center"/>
            <w:hideMark/>
          </w:tcPr>
          <w:p w14:paraId="56009E2E"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0.660</w:t>
            </w:r>
          </w:p>
        </w:tc>
        <w:tc>
          <w:tcPr>
            <w:tcW w:w="1059" w:type="dxa"/>
            <w:tcBorders>
              <w:top w:val="single" w:sz="4" w:space="0" w:color="auto"/>
              <w:left w:val="nil"/>
              <w:right w:val="single" w:sz="4" w:space="0" w:color="auto"/>
            </w:tcBorders>
            <w:shd w:val="clear" w:color="auto" w:fill="auto"/>
            <w:noWrap/>
            <w:vAlign w:val="center"/>
            <w:hideMark/>
          </w:tcPr>
          <w:p w14:paraId="70C13615"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0.643</w:t>
            </w:r>
          </w:p>
        </w:tc>
        <w:tc>
          <w:tcPr>
            <w:tcW w:w="1180" w:type="dxa"/>
            <w:tcBorders>
              <w:top w:val="single" w:sz="4" w:space="0" w:color="auto"/>
              <w:left w:val="nil"/>
              <w:right w:val="single" w:sz="4" w:space="0" w:color="auto"/>
            </w:tcBorders>
            <w:shd w:val="clear" w:color="auto" w:fill="auto"/>
            <w:noWrap/>
            <w:vAlign w:val="center"/>
            <w:hideMark/>
          </w:tcPr>
          <w:p w14:paraId="3F44A8A2"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0.553</w:t>
            </w:r>
          </w:p>
        </w:tc>
        <w:tc>
          <w:tcPr>
            <w:tcW w:w="1059" w:type="dxa"/>
            <w:tcBorders>
              <w:top w:val="single" w:sz="4" w:space="0" w:color="auto"/>
              <w:left w:val="nil"/>
              <w:right w:val="single" w:sz="4" w:space="0" w:color="auto"/>
            </w:tcBorders>
            <w:shd w:val="clear" w:color="auto" w:fill="auto"/>
            <w:noWrap/>
            <w:vAlign w:val="center"/>
            <w:hideMark/>
          </w:tcPr>
          <w:p w14:paraId="480622FF"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0.809</w:t>
            </w:r>
          </w:p>
        </w:tc>
      </w:tr>
      <w:tr w:rsidR="00023156" w:rsidRPr="00504A1C" w14:paraId="7F922D74" w14:textId="77777777" w:rsidTr="00130E23">
        <w:trPr>
          <w:trHeight w:val="300"/>
          <w:jc w:val="center"/>
        </w:trPr>
        <w:tc>
          <w:tcPr>
            <w:tcW w:w="394" w:type="dxa"/>
            <w:tcBorders>
              <w:left w:val="single" w:sz="4" w:space="0" w:color="auto"/>
              <w:bottom w:val="single" w:sz="4" w:space="0" w:color="auto"/>
            </w:tcBorders>
            <w:shd w:val="clear" w:color="auto" w:fill="auto"/>
            <w:noWrap/>
            <w:vAlign w:val="bottom"/>
            <w:hideMark/>
          </w:tcPr>
          <w:p w14:paraId="02DCBD29" w14:textId="77777777" w:rsidR="00023156" w:rsidRPr="00504A1C" w:rsidRDefault="00023156" w:rsidP="00510510">
            <w:pPr>
              <w:jc w:val="left"/>
              <w:rPr>
                <w:rFonts w:eastAsia="Times New Roman"/>
                <w:color w:val="000000"/>
                <w:sz w:val="20"/>
                <w:szCs w:val="20"/>
              </w:rPr>
            </w:pPr>
            <w:r w:rsidRPr="00504A1C">
              <w:rPr>
                <w:rFonts w:eastAsia="Times New Roman"/>
                <w:color w:val="000000"/>
                <w:sz w:val="20"/>
                <w:szCs w:val="20"/>
              </w:rPr>
              <w:t> </w:t>
            </w:r>
          </w:p>
        </w:tc>
        <w:tc>
          <w:tcPr>
            <w:tcW w:w="3431" w:type="dxa"/>
            <w:tcBorders>
              <w:bottom w:val="single" w:sz="4" w:space="0" w:color="auto"/>
              <w:right w:val="single" w:sz="4" w:space="0" w:color="auto"/>
            </w:tcBorders>
            <w:shd w:val="clear" w:color="auto" w:fill="auto"/>
            <w:noWrap/>
            <w:vAlign w:val="bottom"/>
            <w:hideMark/>
          </w:tcPr>
          <w:p w14:paraId="69517FA5" w14:textId="77777777" w:rsidR="00023156" w:rsidRPr="00504A1C" w:rsidRDefault="00023156" w:rsidP="00510510">
            <w:pPr>
              <w:jc w:val="left"/>
              <w:rPr>
                <w:rFonts w:eastAsia="Times New Roman"/>
                <w:color w:val="000000"/>
                <w:sz w:val="20"/>
                <w:szCs w:val="20"/>
              </w:rPr>
            </w:pPr>
            <w:r w:rsidRPr="00504A1C">
              <w:rPr>
                <w:rFonts w:eastAsia="Times New Roman"/>
                <w:color w:val="000000"/>
                <w:sz w:val="20"/>
                <w:szCs w:val="20"/>
              </w:rPr>
              <w:t> </w:t>
            </w:r>
          </w:p>
        </w:tc>
        <w:tc>
          <w:tcPr>
            <w:tcW w:w="1168" w:type="dxa"/>
            <w:tcBorders>
              <w:left w:val="nil"/>
              <w:bottom w:val="single" w:sz="4" w:space="0" w:color="auto"/>
              <w:right w:val="single" w:sz="4" w:space="0" w:color="auto"/>
            </w:tcBorders>
            <w:shd w:val="clear" w:color="auto" w:fill="auto"/>
            <w:noWrap/>
            <w:vAlign w:val="center"/>
            <w:hideMark/>
          </w:tcPr>
          <w:p w14:paraId="769ACE28"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29.823</w:t>
            </w:r>
          </w:p>
        </w:tc>
        <w:tc>
          <w:tcPr>
            <w:tcW w:w="1059" w:type="dxa"/>
            <w:tcBorders>
              <w:left w:val="nil"/>
              <w:bottom w:val="single" w:sz="4" w:space="0" w:color="auto"/>
              <w:right w:val="single" w:sz="4" w:space="0" w:color="auto"/>
            </w:tcBorders>
            <w:shd w:val="clear" w:color="auto" w:fill="auto"/>
            <w:noWrap/>
            <w:vAlign w:val="center"/>
            <w:hideMark/>
          </w:tcPr>
          <w:p w14:paraId="2BE3D6FC"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26.507</w:t>
            </w:r>
          </w:p>
        </w:tc>
        <w:tc>
          <w:tcPr>
            <w:tcW w:w="1059" w:type="dxa"/>
            <w:tcBorders>
              <w:left w:val="nil"/>
              <w:bottom w:val="single" w:sz="4" w:space="0" w:color="auto"/>
              <w:right w:val="single" w:sz="4" w:space="0" w:color="auto"/>
            </w:tcBorders>
            <w:shd w:val="clear" w:color="auto" w:fill="auto"/>
            <w:noWrap/>
            <w:vAlign w:val="center"/>
            <w:hideMark/>
          </w:tcPr>
          <w:p w14:paraId="5EBB3E2A"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27.542</w:t>
            </w:r>
          </w:p>
        </w:tc>
        <w:tc>
          <w:tcPr>
            <w:tcW w:w="1180" w:type="dxa"/>
            <w:tcBorders>
              <w:left w:val="nil"/>
              <w:bottom w:val="single" w:sz="4" w:space="0" w:color="auto"/>
              <w:right w:val="single" w:sz="4" w:space="0" w:color="auto"/>
            </w:tcBorders>
            <w:shd w:val="clear" w:color="auto" w:fill="auto"/>
            <w:noWrap/>
            <w:vAlign w:val="center"/>
            <w:hideMark/>
          </w:tcPr>
          <w:p w14:paraId="504CA913"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24.236</w:t>
            </w:r>
          </w:p>
        </w:tc>
        <w:tc>
          <w:tcPr>
            <w:tcW w:w="1059" w:type="dxa"/>
            <w:tcBorders>
              <w:left w:val="nil"/>
              <w:bottom w:val="single" w:sz="4" w:space="0" w:color="auto"/>
              <w:right w:val="single" w:sz="4" w:space="0" w:color="auto"/>
            </w:tcBorders>
            <w:shd w:val="clear" w:color="auto" w:fill="auto"/>
            <w:noWrap/>
            <w:vAlign w:val="center"/>
            <w:hideMark/>
          </w:tcPr>
          <w:p w14:paraId="27FF133F"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31.662</w:t>
            </w:r>
          </w:p>
        </w:tc>
      </w:tr>
      <w:tr w:rsidR="00023156" w:rsidRPr="00504A1C" w14:paraId="1F718C84" w14:textId="77777777" w:rsidTr="00130E23">
        <w:trPr>
          <w:trHeight w:val="300"/>
          <w:jc w:val="center"/>
        </w:trPr>
        <w:tc>
          <w:tcPr>
            <w:tcW w:w="394" w:type="dxa"/>
            <w:tcBorders>
              <w:top w:val="single" w:sz="4" w:space="0" w:color="auto"/>
              <w:left w:val="single" w:sz="4" w:space="0" w:color="auto"/>
            </w:tcBorders>
            <w:shd w:val="clear" w:color="auto" w:fill="auto"/>
            <w:noWrap/>
            <w:vAlign w:val="center"/>
            <w:hideMark/>
          </w:tcPr>
          <w:p w14:paraId="25E6A59E" w14:textId="77777777" w:rsidR="00023156" w:rsidRPr="00504A1C" w:rsidRDefault="00023156" w:rsidP="00510510">
            <w:pPr>
              <w:jc w:val="left"/>
              <w:rPr>
                <w:rFonts w:eastAsia="Times New Roman"/>
                <w:color w:val="000000"/>
                <w:sz w:val="20"/>
                <w:szCs w:val="20"/>
              </w:rPr>
            </w:pPr>
            <w:r w:rsidRPr="00504A1C">
              <w:rPr>
                <w:rFonts w:eastAsia="Times New Roman"/>
                <w:color w:val="000000"/>
                <w:sz w:val="20"/>
                <w:szCs w:val="20"/>
              </w:rPr>
              <w:t> </w:t>
            </w:r>
          </w:p>
        </w:tc>
        <w:tc>
          <w:tcPr>
            <w:tcW w:w="3431" w:type="dxa"/>
            <w:tcBorders>
              <w:top w:val="single" w:sz="4" w:space="0" w:color="auto"/>
              <w:right w:val="single" w:sz="4" w:space="0" w:color="auto"/>
            </w:tcBorders>
            <w:shd w:val="clear" w:color="auto" w:fill="auto"/>
            <w:noWrap/>
            <w:vAlign w:val="center"/>
            <w:hideMark/>
          </w:tcPr>
          <w:p w14:paraId="1C6C5639" w14:textId="77777777" w:rsidR="00023156" w:rsidRPr="00504A1C" w:rsidRDefault="00023156" w:rsidP="00510510">
            <w:pPr>
              <w:jc w:val="left"/>
              <w:rPr>
                <w:rFonts w:eastAsia="Times New Roman"/>
                <w:b/>
                <w:bCs/>
                <w:color w:val="000000"/>
                <w:sz w:val="20"/>
                <w:szCs w:val="20"/>
              </w:rPr>
            </w:pPr>
            <w:r w:rsidRPr="00504A1C">
              <w:rPr>
                <w:rFonts w:eastAsia="Times New Roman"/>
                <w:b/>
                <w:bCs/>
                <w:color w:val="000000"/>
                <w:sz w:val="20"/>
                <w:szCs w:val="20"/>
              </w:rPr>
              <w:t>Truck AADT</w:t>
            </w:r>
          </w:p>
        </w:tc>
        <w:tc>
          <w:tcPr>
            <w:tcW w:w="1168" w:type="dxa"/>
            <w:tcBorders>
              <w:top w:val="single" w:sz="4" w:space="0" w:color="auto"/>
              <w:left w:val="nil"/>
              <w:right w:val="single" w:sz="4" w:space="0" w:color="auto"/>
            </w:tcBorders>
            <w:shd w:val="clear" w:color="auto" w:fill="auto"/>
            <w:noWrap/>
            <w:vAlign w:val="center"/>
            <w:hideMark/>
          </w:tcPr>
          <w:p w14:paraId="0334888D"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-2.187</w:t>
            </w:r>
          </w:p>
        </w:tc>
        <w:tc>
          <w:tcPr>
            <w:tcW w:w="1059" w:type="dxa"/>
            <w:tcBorders>
              <w:top w:val="single" w:sz="4" w:space="0" w:color="auto"/>
              <w:left w:val="nil"/>
              <w:right w:val="single" w:sz="4" w:space="0" w:color="auto"/>
            </w:tcBorders>
            <w:shd w:val="clear" w:color="auto" w:fill="auto"/>
            <w:noWrap/>
            <w:vAlign w:val="center"/>
            <w:hideMark/>
          </w:tcPr>
          <w:p w14:paraId="11673369"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-2.225</w:t>
            </w:r>
          </w:p>
        </w:tc>
        <w:tc>
          <w:tcPr>
            <w:tcW w:w="1059" w:type="dxa"/>
            <w:tcBorders>
              <w:top w:val="single" w:sz="4" w:space="0" w:color="auto"/>
              <w:left w:val="nil"/>
              <w:right w:val="single" w:sz="4" w:space="0" w:color="auto"/>
            </w:tcBorders>
            <w:shd w:val="clear" w:color="auto" w:fill="auto"/>
            <w:noWrap/>
            <w:vAlign w:val="center"/>
            <w:hideMark/>
          </w:tcPr>
          <w:p w14:paraId="3F2C00BD"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c>
          <w:tcPr>
            <w:tcW w:w="1180" w:type="dxa"/>
            <w:tcBorders>
              <w:top w:val="single" w:sz="4" w:space="0" w:color="auto"/>
              <w:left w:val="nil"/>
              <w:right w:val="single" w:sz="4" w:space="0" w:color="auto"/>
            </w:tcBorders>
            <w:shd w:val="clear" w:color="auto" w:fill="auto"/>
            <w:noWrap/>
            <w:vAlign w:val="center"/>
            <w:hideMark/>
          </w:tcPr>
          <w:p w14:paraId="162528FB"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2.876</w:t>
            </w:r>
          </w:p>
        </w:tc>
        <w:tc>
          <w:tcPr>
            <w:tcW w:w="1059" w:type="dxa"/>
            <w:tcBorders>
              <w:top w:val="single" w:sz="4" w:space="0" w:color="auto"/>
              <w:left w:val="nil"/>
              <w:right w:val="single" w:sz="4" w:space="0" w:color="auto"/>
            </w:tcBorders>
            <w:shd w:val="clear" w:color="auto" w:fill="auto"/>
            <w:noWrap/>
            <w:vAlign w:val="center"/>
            <w:hideMark/>
          </w:tcPr>
          <w:p w14:paraId="2AA1E240"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-2.645</w:t>
            </w:r>
          </w:p>
        </w:tc>
      </w:tr>
      <w:tr w:rsidR="00023156" w:rsidRPr="00504A1C" w14:paraId="74B2B40C" w14:textId="77777777" w:rsidTr="00130E23">
        <w:trPr>
          <w:trHeight w:val="300"/>
          <w:jc w:val="center"/>
        </w:trPr>
        <w:tc>
          <w:tcPr>
            <w:tcW w:w="394" w:type="dxa"/>
            <w:tcBorders>
              <w:left w:val="single" w:sz="4" w:space="0" w:color="auto"/>
              <w:bottom w:val="single" w:sz="4" w:space="0" w:color="auto"/>
            </w:tcBorders>
            <w:shd w:val="clear" w:color="auto" w:fill="auto"/>
            <w:noWrap/>
            <w:vAlign w:val="bottom"/>
            <w:hideMark/>
          </w:tcPr>
          <w:p w14:paraId="62286091" w14:textId="77777777" w:rsidR="00023156" w:rsidRPr="00504A1C" w:rsidRDefault="00023156" w:rsidP="00510510">
            <w:pPr>
              <w:jc w:val="left"/>
              <w:rPr>
                <w:rFonts w:eastAsia="Times New Roman"/>
                <w:color w:val="000000"/>
                <w:sz w:val="20"/>
                <w:szCs w:val="20"/>
              </w:rPr>
            </w:pPr>
            <w:r w:rsidRPr="00504A1C">
              <w:rPr>
                <w:rFonts w:eastAsia="Times New Roman"/>
                <w:color w:val="000000"/>
                <w:sz w:val="20"/>
                <w:szCs w:val="20"/>
              </w:rPr>
              <w:t> </w:t>
            </w:r>
          </w:p>
        </w:tc>
        <w:tc>
          <w:tcPr>
            <w:tcW w:w="3431" w:type="dxa"/>
            <w:tcBorders>
              <w:bottom w:val="single" w:sz="4" w:space="0" w:color="auto"/>
              <w:right w:val="single" w:sz="4" w:space="0" w:color="auto"/>
            </w:tcBorders>
            <w:shd w:val="clear" w:color="auto" w:fill="auto"/>
            <w:noWrap/>
            <w:vAlign w:val="bottom"/>
            <w:hideMark/>
          </w:tcPr>
          <w:p w14:paraId="420D98DB" w14:textId="77777777" w:rsidR="00023156" w:rsidRPr="00504A1C" w:rsidRDefault="00023156" w:rsidP="00510510">
            <w:pPr>
              <w:jc w:val="left"/>
              <w:rPr>
                <w:rFonts w:eastAsia="Times New Roman"/>
                <w:color w:val="000000"/>
                <w:sz w:val="20"/>
                <w:szCs w:val="20"/>
              </w:rPr>
            </w:pPr>
            <w:r w:rsidRPr="00504A1C">
              <w:rPr>
                <w:rFonts w:eastAsia="Times New Roman"/>
                <w:color w:val="000000"/>
                <w:sz w:val="20"/>
                <w:szCs w:val="20"/>
              </w:rPr>
              <w:t> </w:t>
            </w:r>
          </w:p>
        </w:tc>
        <w:tc>
          <w:tcPr>
            <w:tcW w:w="1168" w:type="dxa"/>
            <w:tcBorders>
              <w:left w:val="nil"/>
              <w:bottom w:val="single" w:sz="4" w:space="0" w:color="auto"/>
              <w:right w:val="single" w:sz="4" w:space="0" w:color="auto"/>
            </w:tcBorders>
            <w:shd w:val="clear" w:color="auto" w:fill="auto"/>
            <w:noWrap/>
            <w:vAlign w:val="center"/>
            <w:hideMark/>
          </w:tcPr>
          <w:p w14:paraId="1EADDEE7"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-6.340</w:t>
            </w:r>
          </w:p>
        </w:tc>
        <w:tc>
          <w:tcPr>
            <w:tcW w:w="1059" w:type="dxa"/>
            <w:tcBorders>
              <w:left w:val="nil"/>
              <w:bottom w:val="single" w:sz="4" w:space="0" w:color="auto"/>
              <w:right w:val="single" w:sz="4" w:space="0" w:color="auto"/>
            </w:tcBorders>
            <w:shd w:val="clear" w:color="auto" w:fill="auto"/>
            <w:noWrap/>
            <w:vAlign w:val="center"/>
            <w:hideMark/>
          </w:tcPr>
          <w:p w14:paraId="0F4D197D"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-7.676</w:t>
            </w:r>
          </w:p>
        </w:tc>
        <w:tc>
          <w:tcPr>
            <w:tcW w:w="1059" w:type="dxa"/>
            <w:tcBorders>
              <w:left w:val="nil"/>
              <w:bottom w:val="single" w:sz="4" w:space="0" w:color="auto"/>
              <w:right w:val="single" w:sz="4" w:space="0" w:color="auto"/>
            </w:tcBorders>
            <w:shd w:val="clear" w:color="auto" w:fill="auto"/>
            <w:noWrap/>
            <w:vAlign w:val="center"/>
            <w:hideMark/>
          </w:tcPr>
          <w:p w14:paraId="1BD79486"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c>
          <w:tcPr>
            <w:tcW w:w="1180" w:type="dxa"/>
            <w:tcBorders>
              <w:left w:val="nil"/>
              <w:bottom w:val="single" w:sz="4" w:space="0" w:color="auto"/>
              <w:right w:val="single" w:sz="4" w:space="0" w:color="auto"/>
            </w:tcBorders>
            <w:shd w:val="clear" w:color="auto" w:fill="auto"/>
            <w:noWrap/>
            <w:vAlign w:val="center"/>
            <w:hideMark/>
          </w:tcPr>
          <w:p w14:paraId="3869906D"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10.052</w:t>
            </w:r>
          </w:p>
        </w:tc>
        <w:tc>
          <w:tcPr>
            <w:tcW w:w="1059" w:type="dxa"/>
            <w:tcBorders>
              <w:left w:val="nil"/>
              <w:bottom w:val="single" w:sz="4" w:space="0" w:color="auto"/>
              <w:right w:val="single" w:sz="4" w:space="0" w:color="auto"/>
            </w:tcBorders>
            <w:shd w:val="clear" w:color="auto" w:fill="auto"/>
            <w:noWrap/>
            <w:vAlign w:val="center"/>
            <w:hideMark/>
          </w:tcPr>
          <w:p w14:paraId="44D684D5"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-8.325</w:t>
            </w:r>
          </w:p>
        </w:tc>
      </w:tr>
      <w:tr w:rsidR="00023156" w:rsidRPr="00504A1C" w14:paraId="78B3C775" w14:textId="77777777" w:rsidTr="00130E23">
        <w:trPr>
          <w:trHeight w:val="300"/>
          <w:jc w:val="center"/>
        </w:trPr>
        <w:tc>
          <w:tcPr>
            <w:tcW w:w="935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213F1" w14:textId="77777777" w:rsidR="00023156" w:rsidRPr="00504A1C" w:rsidRDefault="00023156" w:rsidP="00510510">
            <w:pPr>
              <w:jc w:val="left"/>
              <w:rPr>
                <w:rFonts w:eastAsia="Times New Roman"/>
                <w:color w:val="000000"/>
                <w:sz w:val="20"/>
                <w:szCs w:val="20"/>
              </w:rPr>
            </w:pPr>
            <w:r w:rsidRPr="00504A1C">
              <w:rPr>
                <w:rFonts w:eastAsia="Times New Roman"/>
                <w:b/>
                <w:bCs/>
                <w:color w:val="000000"/>
                <w:sz w:val="20"/>
                <w:szCs w:val="20"/>
              </w:rPr>
              <w:lastRenderedPageBreak/>
              <w:t>Socioeconomic characteristics</w:t>
            </w:r>
          </w:p>
        </w:tc>
      </w:tr>
      <w:tr w:rsidR="00023156" w:rsidRPr="00504A1C" w14:paraId="5255D5B3" w14:textId="77777777" w:rsidTr="00130E23">
        <w:trPr>
          <w:trHeight w:val="300"/>
          <w:jc w:val="center"/>
        </w:trPr>
        <w:tc>
          <w:tcPr>
            <w:tcW w:w="394" w:type="dxa"/>
            <w:tcBorders>
              <w:top w:val="single" w:sz="4" w:space="0" w:color="auto"/>
              <w:left w:val="single" w:sz="4" w:space="0" w:color="auto"/>
            </w:tcBorders>
            <w:shd w:val="clear" w:color="auto" w:fill="auto"/>
            <w:noWrap/>
            <w:vAlign w:val="center"/>
            <w:hideMark/>
          </w:tcPr>
          <w:p w14:paraId="23F7DB93" w14:textId="77777777" w:rsidR="00023156" w:rsidRPr="00504A1C" w:rsidRDefault="00023156" w:rsidP="00510510">
            <w:pPr>
              <w:jc w:val="left"/>
              <w:rPr>
                <w:rFonts w:eastAsia="Times New Roman"/>
                <w:color w:val="000000"/>
                <w:sz w:val="20"/>
                <w:szCs w:val="20"/>
              </w:rPr>
            </w:pPr>
            <w:r w:rsidRPr="00504A1C">
              <w:rPr>
                <w:rFonts w:eastAsia="Times New Roman"/>
                <w:color w:val="000000"/>
                <w:sz w:val="20"/>
                <w:szCs w:val="20"/>
              </w:rPr>
              <w:t> </w:t>
            </w:r>
          </w:p>
        </w:tc>
        <w:tc>
          <w:tcPr>
            <w:tcW w:w="3431" w:type="dxa"/>
            <w:tcBorders>
              <w:top w:val="single" w:sz="4" w:space="0" w:color="auto"/>
              <w:right w:val="single" w:sz="4" w:space="0" w:color="auto"/>
            </w:tcBorders>
            <w:shd w:val="clear" w:color="auto" w:fill="auto"/>
            <w:noWrap/>
            <w:vAlign w:val="center"/>
            <w:hideMark/>
          </w:tcPr>
          <w:p w14:paraId="76AF6AD8" w14:textId="06C3B552" w:rsidR="00023156" w:rsidRPr="00504A1C" w:rsidRDefault="00023156" w:rsidP="00510510">
            <w:pPr>
              <w:jc w:val="left"/>
              <w:rPr>
                <w:rFonts w:eastAsia="Times New Roman"/>
                <w:b/>
                <w:bCs/>
                <w:color w:val="000000"/>
                <w:sz w:val="20"/>
                <w:szCs w:val="20"/>
              </w:rPr>
            </w:pPr>
            <w:r w:rsidRPr="00504A1C">
              <w:rPr>
                <w:rFonts w:eastAsia="Times New Roman"/>
                <w:b/>
                <w:bCs/>
                <w:color w:val="000000"/>
                <w:sz w:val="20"/>
                <w:szCs w:val="20"/>
              </w:rPr>
              <w:t>Proportion of industrial job</w:t>
            </w:r>
            <w:r w:rsidR="00F721C8">
              <w:rPr>
                <w:rFonts w:eastAsia="Times New Roman"/>
                <w:b/>
                <w:bCs/>
                <w:color w:val="000000"/>
                <w:sz w:val="20"/>
                <w:szCs w:val="20"/>
              </w:rPr>
              <w:t>s</w:t>
            </w:r>
          </w:p>
        </w:tc>
        <w:tc>
          <w:tcPr>
            <w:tcW w:w="1168" w:type="dxa"/>
            <w:tcBorders>
              <w:top w:val="single" w:sz="4" w:space="0" w:color="auto"/>
              <w:left w:val="nil"/>
              <w:right w:val="single" w:sz="4" w:space="0" w:color="auto"/>
            </w:tcBorders>
            <w:shd w:val="clear" w:color="auto" w:fill="auto"/>
            <w:noWrap/>
            <w:vAlign w:val="center"/>
            <w:hideMark/>
          </w:tcPr>
          <w:p w14:paraId="42A2D582"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-0.066</w:t>
            </w:r>
          </w:p>
        </w:tc>
        <w:tc>
          <w:tcPr>
            <w:tcW w:w="1059" w:type="dxa"/>
            <w:tcBorders>
              <w:top w:val="single" w:sz="4" w:space="0" w:color="auto"/>
              <w:left w:val="nil"/>
              <w:right w:val="single" w:sz="4" w:space="0" w:color="auto"/>
            </w:tcBorders>
            <w:shd w:val="clear" w:color="auto" w:fill="auto"/>
            <w:noWrap/>
            <w:vAlign w:val="center"/>
            <w:hideMark/>
          </w:tcPr>
          <w:p w14:paraId="7BE5AB93"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0.148</w:t>
            </w:r>
          </w:p>
        </w:tc>
        <w:tc>
          <w:tcPr>
            <w:tcW w:w="1059" w:type="dxa"/>
            <w:tcBorders>
              <w:top w:val="single" w:sz="4" w:space="0" w:color="auto"/>
              <w:left w:val="nil"/>
              <w:right w:val="single" w:sz="4" w:space="0" w:color="auto"/>
            </w:tcBorders>
            <w:shd w:val="clear" w:color="auto" w:fill="auto"/>
            <w:noWrap/>
            <w:vAlign w:val="center"/>
            <w:hideMark/>
          </w:tcPr>
          <w:p w14:paraId="34F40DF4"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c>
          <w:tcPr>
            <w:tcW w:w="1180" w:type="dxa"/>
            <w:tcBorders>
              <w:top w:val="single" w:sz="4" w:space="0" w:color="auto"/>
              <w:left w:val="nil"/>
              <w:right w:val="single" w:sz="4" w:space="0" w:color="auto"/>
            </w:tcBorders>
            <w:shd w:val="clear" w:color="auto" w:fill="auto"/>
            <w:noWrap/>
            <w:vAlign w:val="center"/>
            <w:hideMark/>
          </w:tcPr>
          <w:p w14:paraId="11C824AF"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c>
          <w:tcPr>
            <w:tcW w:w="1059" w:type="dxa"/>
            <w:tcBorders>
              <w:top w:val="single" w:sz="4" w:space="0" w:color="auto"/>
              <w:left w:val="nil"/>
              <w:right w:val="single" w:sz="4" w:space="0" w:color="auto"/>
            </w:tcBorders>
            <w:shd w:val="clear" w:color="auto" w:fill="auto"/>
            <w:noWrap/>
            <w:vAlign w:val="center"/>
            <w:hideMark/>
          </w:tcPr>
          <w:p w14:paraId="4633F549"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r>
      <w:tr w:rsidR="00023156" w:rsidRPr="00504A1C" w14:paraId="12A52963" w14:textId="77777777" w:rsidTr="00130E23">
        <w:trPr>
          <w:trHeight w:val="300"/>
          <w:jc w:val="center"/>
        </w:trPr>
        <w:tc>
          <w:tcPr>
            <w:tcW w:w="394" w:type="dxa"/>
            <w:tcBorders>
              <w:left w:val="single" w:sz="4" w:space="0" w:color="auto"/>
              <w:bottom w:val="single" w:sz="4" w:space="0" w:color="auto"/>
            </w:tcBorders>
            <w:shd w:val="clear" w:color="auto" w:fill="auto"/>
            <w:noWrap/>
            <w:vAlign w:val="bottom"/>
            <w:hideMark/>
          </w:tcPr>
          <w:p w14:paraId="41F4083F" w14:textId="77777777" w:rsidR="00023156" w:rsidRPr="00504A1C" w:rsidRDefault="00023156" w:rsidP="00510510">
            <w:pPr>
              <w:jc w:val="left"/>
              <w:rPr>
                <w:rFonts w:eastAsia="Times New Roman"/>
                <w:color w:val="000000"/>
                <w:sz w:val="20"/>
                <w:szCs w:val="20"/>
              </w:rPr>
            </w:pPr>
            <w:r w:rsidRPr="00504A1C">
              <w:rPr>
                <w:rFonts w:eastAsia="Times New Roman"/>
                <w:color w:val="000000"/>
                <w:sz w:val="20"/>
                <w:szCs w:val="20"/>
              </w:rPr>
              <w:t> </w:t>
            </w:r>
          </w:p>
        </w:tc>
        <w:tc>
          <w:tcPr>
            <w:tcW w:w="3431" w:type="dxa"/>
            <w:tcBorders>
              <w:bottom w:val="single" w:sz="4" w:space="0" w:color="auto"/>
              <w:right w:val="single" w:sz="4" w:space="0" w:color="auto"/>
            </w:tcBorders>
            <w:shd w:val="clear" w:color="auto" w:fill="auto"/>
            <w:noWrap/>
            <w:vAlign w:val="bottom"/>
            <w:hideMark/>
          </w:tcPr>
          <w:p w14:paraId="49ED3905" w14:textId="77777777" w:rsidR="00023156" w:rsidRPr="00504A1C" w:rsidRDefault="00023156" w:rsidP="00510510">
            <w:pPr>
              <w:jc w:val="left"/>
              <w:rPr>
                <w:rFonts w:eastAsia="Times New Roman"/>
                <w:color w:val="000000"/>
                <w:sz w:val="20"/>
                <w:szCs w:val="20"/>
              </w:rPr>
            </w:pPr>
            <w:r w:rsidRPr="00504A1C">
              <w:rPr>
                <w:rFonts w:eastAsia="Times New Roman"/>
                <w:color w:val="000000"/>
                <w:sz w:val="20"/>
                <w:szCs w:val="20"/>
              </w:rPr>
              <w:t> </w:t>
            </w:r>
          </w:p>
        </w:tc>
        <w:tc>
          <w:tcPr>
            <w:tcW w:w="1168" w:type="dxa"/>
            <w:tcBorders>
              <w:left w:val="nil"/>
              <w:bottom w:val="single" w:sz="4" w:space="0" w:color="auto"/>
              <w:right w:val="single" w:sz="4" w:space="0" w:color="auto"/>
            </w:tcBorders>
            <w:shd w:val="clear" w:color="auto" w:fill="auto"/>
            <w:noWrap/>
            <w:vAlign w:val="center"/>
            <w:hideMark/>
          </w:tcPr>
          <w:p w14:paraId="2CB15061"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-3.335</w:t>
            </w:r>
          </w:p>
        </w:tc>
        <w:tc>
          <w:tcPr>
            <w:tcW w:w="1059" w:type="dxa"/>
            <w:tcBorders>
              <w:left w:val="nil"/>
              <w:bottom w:val="single" w:sz="4" w:space="0" w:color="auto"/>
              <w:right w:val="single" w:sz="4" w:space="0" w:color="auto"/>
            </w:tcBorders>
            <w:shd w:val="clear" w:color="auto" w:fill="auto"/>
            <w:noWrap/>
            <w:vAlign w:val="center"/>
            <w:hideMark/>
          </w:tcPr>
          <w:p w14:paraId="296571BB"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7.527</w:t>
            </w:r>
          </w:p>
        </w:tc>
        <w:tc>
          <w:tcPr>
            <w:tcW w:w="1059" w:type="dxa"/>
            <w:tcBorders>
              <w:left w:val="nil"/>
              <w:bottom w:val="single" w:sz="4" w:space="0" w:color="auto"/>
              <w:right w:val="single" w:sz="4" w:space="0" w:color="auto"/>
            </w:tcBorders>
            <w:shd w:val="clear" w:color="auto" w:fill="auto"/>
            <w:noWrap/>
            <w:vAlign w:val="center"/>
            <w:hideMark/>
          </w:tcPr>
          <w:p w14:paraId="33C8DA44"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c>
          <w:tcPr>
            <w:tcW w:w="1180" w:type="dxa"/>
            <w:tcBorders>
              <w:left w:val="nil"/>
              <w:bottom w:val="single" w:sz="4" w:space="0" w:color="auto"/>
              <w:right w:val="single" w:sz="4" w:space="0" w:color="auto"/>
            </w:tcBorders>
            <w:shd w:val="clear" w:color="auto" w:fill="auto"/>
            <w:noWrap/>
            <w:vAlign w:val="center"/>
            <w:hideMark/>
          </w:tcPr>
          <w:p w14:paraId="3B6A398C"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c>
          <w:tcPr>
            <w:tcW w:w="1059" w:type="dxa"/>
            <w:tcBorders>
              <w:left w:val="nil"/>
              <w:bottom w:val="single" w:sz="4" w:space="0" w:color="auto"/>
              <w:right w:val="single" w:sz="4" w:space="0" w:color="auto"/>
            </w:tcBorders>
            <w:shd w:val="clear" w:color="auto" w:fill="auto"/>
            <w:noWrap/>
            <w:vAlign w:val="center"/>
            <w:hideMark/>
          </w:tcPr>
          <w:p w14:paraId="752E7757"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r>
      <w:tr w:rsidR="00023156" w:rsidRPr="00504A1C" w14:paraId="13D875EF" w14:textId="77777777" w:rsidTr="00130E23">
        <w:trPr>
          <w:trHeight w:val="300"/>
          <w:jc w:val="center"/>
        </w:trPr>
        <w:tc>
          <w:tcPr>
            <w:tcW w:w="394" w:type="dxa"/>
            <w:tcBorders>
              <w:top w:val="single" w:sz="4" w:space="0" w:color="auto"/>
              <w:left w:val="single" w:sz="4" w:space="0" w:color="auto"/>
            </w:tcBorders>
            <w:shd w:val="clear" w:color="auto" w:fill="auto"/>
            <w:noWrap/>
            <w:vAlign w:val="center"/>
            <w:hideMark/>
          </w:tcPr>
          <w:p w14:paraId="65317A47" w14:textId="77777777" w:rsidR="00023156" w:rsidRPr="00504A1C" w:rsidRDefault="00023156" w:rsidP="00510510">
            <w:pPr>
              <w:jc w:val="left"/>
              <w:rPr>
                <w:rFonts w:eastAsia="Times New Roman"/>
                <w:color w:val="000000"/>
                <w:sz w:val="20"/>
                <w:szCs w:val="20"/>
              </w:rPr>
            </w:pPr>
            <w:r w:rsidRPr="00504A1C">
              <w:rPr>
                <w:rFonts w:eastAsia="Times New Roman"/>
                <w:color w:val="000000"/>
                <w:sz w:val="20"/>
                <w:szCs w:val="20"/>
              </w:rPr>
              <w:t> </w:t>
            </w:r>
          </w:p>
        </w:tc>
        <w:tc>
          <w:tcPr>
            <w:tcW w:w="3431" w:type="dxa"/>
            <w:tcBorders>
              <w:top w:val="single" w:sz="4" w:space="0" w:color="auto"/>
              <w:right w:val="single" w:sz="4" w:space="0" w:color="auto"/>
            </w:tcBorders>
            <w:shd w:val="clear" w:color="auto" w:fill="auto"/>
            <w:noWrap/>
            <w:vAlign w:val="center"/>
            <w:hideMark/>
          </w:tcPr>
          <w:p w14:paraId="362CE24A" w14:textId="1D0FB474" w:rsidR="00023156" w:rsidRPr="00504A1C" w:rsidRDefault="00023156" w:rsidP="00510510">
            <w:pPr>
              <w:jc w:val="left"/>
              <w:rPr>
                <w:rFonts w:eastAsia="Times New Roman"/>
                <w:b/>
                <w:bCs/>
                <w:color w:val="000000"/>
                <w:sz w:val="20"/>
                <w:szCs w:val="20"/>
              </w:rPr>
            </w:pPr>
            <w:r w:rsidRPr="00504A1C">
              <w:rPr>
                <w:rFonts w:eastAsia="Times New Roman"/>
                <w:b/>
                <w:bCs/>
                <w:color w:val="000000"/>
                <w:sz w:val="20"/>
                <w:szCs w:val="20"/>
              </w:rPr>
              <w:t>Proportion of retail job</w:t>
            </w:r>
            <w:r w:rsidR="00F721C8">
              <w:rPr>
                <w:rFonts w:eastAsia="Times New Roman"/>
                <w:b/>
                <w:bCs/>
                <w:color w:val="000000"/>
                <w:sz w:val="20"/>
                <w:szCs w:val="20"/>
              </w:rPr>
              <w:t>s</w:t>
            </w:r>
          </w:p>
        </w:tc>
        <w:tc>
          <w:tcPr>
            <w:tcW w:w="1168" w:type="dxa"/>
            <w:tcBorders>
              <w:top w:val="single" w:sz="4" w:space="0" w:color="auto"/>
              <w:left w:val="nil"/>
              <w:right w:val="single" w:sz="4" w:space="0" w:color="auto"/>
            </w:tcBorders>
            <w:shd w:val="clear" w:color="auto" w:fill="auto"/>
            <w:noWrap/>
            <w:vAlign w:val="center"/>
            <w:hideMark/>
          </w:tcPr>
          <w:p w14:paraId="72F20B52"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0.395</w:t>
            </w:r>
          </w:p>
        </w:tc>
        <w:tc>
          <w:tcPr>
            <w:tcW w:w="1059" w:type="dxa"/>
            <w:tcBorders>
              <w:top w:val="single" w:sz="4" w:space="0" w:color="auto"/>
              <w:left w:val="nil"/>
              <w:right w:val="single" w:sz="4" w:space="0" w:color="auto"/>
            </w:tcBorders>
            <w:shd w:val="clear" w:color="auto" w:fill="auto"/>
            <w:noWrap/>
            <w:vAlign w:val="center"/>
            <w:hideMark/>
          </w:tcPr>
          <w:p w14:paraId="4AA92BD8"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0.600</w:t>
            </w:r>
          </w:p>
        </w:tc>
        <w:tc>
          <w:tcPr>
            <w:tcW w:w="1059" w:type="dxa"/>
            <w:tcBorders>
              <w:top w:val="single" w:sz="4" w:space="0" w:color="auto"/>
              <w:left w:val="nil"/>
              <w:right w:val="single" w:sz="4" w:space="0" w:color="auto"/>
            </w:tcBorders>
            <w:shd w:val="clear" w:color="auto" w:fill="auto"/>
            <w:noWrap/>
            <w:vAlign w:val="center"/>
            <w:hideMark/>
          </w:tcPr>
          <w:p w14:paraId="5703DC67"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0.543</w:t>
            </w:r>
          </w:p>
        </w:tc>
        <w:tc>
          <w:tcPr>
            <w:tcW w:w="1180" w:type="dxa"/>
            <w:tcBorders>
              <w:top w:val="single" w:sz="4" w:space="0" w:color="auto"/>
              <w:left w:val="nil"/>
              <w:right w:val="single" w:sz="4" w:space="0" w:color="auto"/>
            </w:tcBorders>
            <w:shd w:val="clear" w:color="auto" w:fill="auto"/>
            <w:noWrap/>
            <w:vAlign w:val="center"/>
            <w:hideMark/>
          </w:tcPr>
          <w:p w14:paraId="4A2B3A94"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0.388</w:t>
            </w:r>
          </w:p>
        </w:tc>
        <w:tc>
          <w:tcPr>
            <w:tcW w:w="1059" w:type="dxa"/>
            <w:tcBorders>
              <w:top w:val="single" w:sz="4" w:space="0" w:color="auto"/>
              <w:left w:val="nil"/>
              <w:right w:val="single" w:sz="4" w:space="0" w:color="auto"/>
            </w:tcBorders>
            <w:shd w:val="clear" w:color="auto" w:fill="auto"/>
            <w:noWrap/>
            <w:vAlign w:val="center"/>
            <w:hideMark/>
          </w:tcPr>
          <w:p w14:paraId="77730D77"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0.478</w:t>
            </w:r>
          </w:p>
        </w:tc>
      </w:tr>
      <w:tr w:rsidR="00023156" w:rsidRPr="00504A1C" w14:paraId="776A680B" w14:textId="77777777" w:rsidTr="00130E23">
        <w:trPr>
          <w:trHeight w:val="300"/>
          <w:jc w:val="center"/>
        </w:trPr>
        <w:tc>
          <w:tcPr>
            <w:tcW w:w="394" w:type="dxa"/>
            <w:tcBorders>
              <w:left w:val="single" w:sz="4" w:space="0" w:color="auto"/>
              <w:bottom w:val="single" w:sz="4" w:space="0" w:color="auto"/>
            </w:tcBorders>
            <w:shd w:val="clear" w:color="auto" w:fill="auto"/>
            <w:noWrap/>
            <w:vAlign w:val="bottom"/>
            <w:hideMark/>
          </w:tcPr>
          <w:p w14:paraId="72311448" w14:textId="77777777" w:rsidR="00023156" w:rsidRPr="00504A1C" w:rsidRDefault="00023156" w:rsidP="00510510">
            <w:pPr>
              <w:jc w:val="left"/>
              <w:rPr>
                <w:rFonts w:eastAsia="Times New Roman"/>
                <w:color w:val="000000"/>
                <w:sz w:val="20"/>
                <w:szCs w:val="20"/>
              </w:rPr>
            </w:pPr>
            <w:r w:rsidRPr="00504A1C">
              <w:rPr>
                <w:rFonts w:eastAsia="Times New Roman"/>
                <w:color w:val="000000"/>
                <w:sz w:val="20"/>
                <w:szCs w:val="20"/>
              </w:rPr>
              <w:t> </w:t>
            </w:r>
          </w:p>
        </w:tc>
        <w:tc>
          <w:tcPr>
            <w:tcW w:w="3431" w:type="dxa"/>
            <w:tcBorders>
              <w:bottom w:val="single" w:sz="4" w:space="0" w:color="auto"/>
              <w:right w:val="single" w:sz="4" w:space="0" w:color="auto"/>
            </w:tcBorders>
            <w:shd w:val="clear" w:color="auto" w:fill="auto"/>
            <w:noWrap/>
            <w:vAlign w:val="bottom"/>
            <w:hideMark/>
          </w:tcPr>
          <w:p w14:paraId="5FE412C7" w14:textId="77777777" w:rsidR="00023156" w:rsidRPr="00504A1C" w:rsidRDefault="00023156" w:rsidP="00510510">
            <w:pPr>
              <w:jc w:val="left"/>
              <w:rPr>
                <w:rFonts w:eastAsia="Times New Roman"/>
                <w:color w:val="000000"/>
                <w:sz w:val="20"/>
                <w:szCs w:val="20"/>
              </w:rPr>
            </w:pPr>
            <w:r w:rsidRPr="00504A1C">
              <w:rPr>
                <w:rFonts w:eastAsia="Times New Roman"/>
                <w:color w:val="000000"/>
                <w:sz w:val="20"/>
                <w:szCs w:val="20"/>
              </w:rPr>
              <w:t> </w:t>
            </w:r>
          </w:p>
        </w:tc>
        <w:tc>
          <w:tcPr>
            <w:tcW w:w="1168" w:type="dxa"/>
            <w:tcBorders>
              <w:left w:val="nil"/>
              <w:bottom w:val="single" w:sz="4" w:space="0" w:color="auto"/>
              <w:right w:val="single" w:sz="4" w:space="0" w:color="auto"/>
            </w:tcBorders>
            <w:shd w:val="clear" w:color="auto" w:fill="auto"/>
            <w:noWrap/>
            <w:vAlign w:val="center"/>
            <w:hideMark/>
          </w:tcPr>
          <w:p w14:paraId="4BB1499D"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9.146</w:t>
            </w:r>
          </w:p>
        </w:tc>
        <w:tc>
          <w:tcPr>
            <w:tcW w:w="1059" w:type="dxa"/>
            <w:tcBorders>
              <w:left w:val="nil"/>
              <w:bottom w:val="single" w:sz="4" w:space="0" w:color="auto"/>
              <w:right w:val="single" w:sz="4" w:space="0" w:color="auto"/>
            </w:tcBorders>
            <w:shd w:val="clear" w:color="auto" w:fill="auto"/>
            <w:noWrap/>
            <w:vAlign w:val="center"/>
            <w:hideMark/>
          </w:tcPr>
          <w:p w14:paraId="6B61E665"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14.451</w:t>
            </w:r>
          </w:p>
        </w:tc>
        <w:tc>
          <w:tcPr>
            <w:tcW w:w="1059" w:type="dxa"/>
            <w:tcBorders>
              <w:left w:val="nil"/>
              <w:bottom w:val="single" w:sz="4" w:space="0" w:color="auto"/>
              <w:right w:val="single" w:sz="4" w:space="0" w:color="auto"/>
            </w:tcBorders>
            <w:shd w:val="clear" w:color="auto" w:fill="auto"/>
            <w:noWrap/>
            <w:vAlign w:val="center"/>
            <w:hideMark/>
          </w:tcPr>
          <w:p w14:paraId="25D0B325"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11.727</w:t>
            </w:r>
          </w:p>
        </w:tc>
        <w:tc>
          <w:tcPr>
            <w:tcW w:w="1180" w:type="dxa"/>
            <w:tcBorders>
              <w:left w:val="nil"/>
              <w:bottom w:val="single" w:sz="4" w:space="0" w:color="auto"/>
              <w:right w:val="single" w:sz="4" w:space="0" w:color="auto"/>
            </w:tcBorders>
            <w:shd w:val="clear" w:color="auto" w:fill="auto"/>
            <w:noWrap/>
            <w:vAlign w:val="center"/>
            <w:hideMark/>
          </w:tcPr>
          <w:p w14:paraId="52754F0F"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9.891</w:t>
            </w:r>
          </w:p>
        </w:tc>
        <w:tc>
          <w:tcPr>
            <w:tcW w:w="1059" w:type="dxa"/>
            <w:tcBorders>
              <w:left w:val="nil"/>
              <w:bottom w:val="single" w:sz="4" w:space="0" w:color="auto"/>
              <w:right w:val="single" w:sz="4" w:space="0" w:color="auto"/>
            </w:tcBorders>
            <w:shd w:val="clear" w:color="auto" w:fill="auto"/>
            <w:noWrap/>
            <w:vAlign w:val="center"/>
            <w:hideMark/>
          </w:tcPr>
          <w:p w14:paraId="7966CA43"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11.001</w:t>
            </w:r>
          </w:p>
        </w:tc>
      </w:tr>
      <w:tr w:rsidR="00023156" w:rsidRPr="00504A1C" w14:paraId="354D39FC" w14:textId="77777777" w:rsidTr="00130E23">
        <w:trPr>
          <w:trHeight w:val="300"/>
          <w:jc w:val="center"/>
        </w:trPr>
        <w:tc>
          <w:tcPr>
            <w:tcW w:w="394" w:type="dxa"/>
            <w:tcBorders>
              <w:top w:val="single" w:sz="4" w:space="0" w:color="auto"/>
              <w:left w:val="single" w:sz="4" w:space="0" w:color="auto"/>
            </w:tcBorders>
            <w:shd w:val="clear" w:color="auto" w:fill="auto"/>
            <w:noWrap/>
            <w:vAlign w:val="center"/>
            <w:hideMark/>
          </w:tcPr>
          <w:p w14:paraId="48266A01" w14:textId="77777777" w:rsidR="00023156" w:rsidRPr="00504A1C" w:rsidRDefault="00023156" w:rsidP="00510510">
            <w:pPr>
              <w:jc w:val="left"/>
              <w:rPr>
                <w:rFonts w:eastAsia="Times New Roman"/>
                <w:color w:val="000000"/>
                <w:sz w:val="20"/>
                <w:szCs w:val="20"/>
              </w:rPr>
            </w:pPr>
            <w:r w:rsidRPr="00504A1C">
              <w:rPr>
                <w:rFonts w:eastAsia="Times New Roman"/>
                <w:color w:val="000000"/>
                <w:sz w:val="20"/>
                <w:szCs w:val="20"/>
              </w:rPr>
              <w:t> </w:t>
            </w:r>
          </w:p>
        </w:tc>
        <w:tc>
          <w:tcPr>
            <w:tcW w:w="3431" w:type="dxa"/>
            <w:vMerge w:val="restart"/>
            <w:tcBorders>
              <w:top w:val="single" w:sz="4" w:space="0" w:color="auto"/>
              <w:right w:val="single" w:sz="4" w:space="0" w:color="auto"/>
            </w:tcBorders>
            <w:shd w:val="clear" w:color="auto" w:fill="auto"/>
            <w:noWrap/>
            <w:vAlign w:val="center"/>
            <w:hideMark/>
          </w:tcPr>
          <w:p w14:paraId="04BD7385" w14:textId="7E12D394" w:rsidR="00023156" w:rsidRPr="00504A1C" w:rsidRDefault="00023156" w:rsidP="00510510">
            <w:pPr>
              <w:jc w:val="left"/>
              <w:rPr>
                <w:rFonts w:eastAsia="Times New Roman"/>
                <w:b/>
                <w:bCs/>
                <w:color w:val="000000"/>
                <w:sz w:val="20"/>
                <w:szCs w:val="20"/>
              </w:rPr>
            </w:pPr>
            <w:r w:rsidRPr="00504A1C">
              <w:rPr>
                <w:rFonts w:eastAsia="Times New Roman"/>
                <w:b/>
                <w:bCs/>
                <w:color w:val="000000"/>
                <w:sz w:val="20"/>
                <w:szCs w:val="20"/>
              </w:rPr>
              <w:t>Proportion of household</w:t>
            </w:r>
            <w:r w:rsidR="00FD41DA">
              <w:rPr>
                <w:rFonts w:eastAsia="Times New Roman"/>
                <w:b/>
                <w:bCs/>
                <w:color w:val="000000"/>
                <w:sz w:val="20"/>
                <w:szCs w:val="20"/>
              </w:rPr>
              <w:t>s</w:t>
            </w:r>
            <w:r w:rsidRPr="00504A1C">
              <w:rPr>
                <w:rFonts w:eastAsia="Times New Roman"/>
                <w:b/>
                <w:bCs/>
                <w:color w:val="000000"/>
                <w:sz w:val="20"/>
                <w:szCs w:val="20"/>
              </w:rPr>
              <w:t xml:space="preserve"> with zero vehicle</w:t>
            </w:r>
          </w:p>
          <w:p w14:paraId="73056FE8" w14:textId="77777777" w:rsidR="00023156" w:rsidRPr="00504A1C" w:rsidRDefault="00023156" w:rsidP="00510510">
            <w:pPr>
              <w:jc w:val="left"/>
              <w:rPr>
                <w:rFonts w:eastAsia="Times New Roman"/>
                <w:b/>
                <w:bCs/>
                <w:color w:val="000000"/>
                <w:sz w:val="20"/>
                <w:szCs w:val="20"/>
              </w:rPr>
            </w:pPr>
            <w:r w:rsidRPr="00504A1C">
              <w:rPr>
                <w:rFonts w:eastAsia="Times New Roman"/>
                <w:color w:val="000000"/>
                <w:sz w:val="20"/>
                <w:szCs w:val="20"/>
              </w:rPr>
              <w:t> </w:t>
            </w:r>
          </w:p>
        </w:tc>
        <w:tc>
          <w:tcPr>
            <w:tcW w:w="1168" w:type="dxa"/>
            <w:tcBorders>
              <w:top w:val="single" w:sz="4" w:space="0" w:color="auto"/>
              <w:left w:val="nil"/>
              <w:right w:val="single" w:sz="4" w:space="0" w:color="auto"/>
            </w:tcBorders>
            <w:shd w:val="clear" w:color="auto" w:fill="auto"/>
            <w:noWrap/>
            <w:vAlign w:val="center"/>
            <w:hideMark/>
          </w:tcPr>
          <w:p w14:paraId="32A31922"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c>
          <w:tcPr>
            <w:tcW w:w="1059" w:type="dxa"/>
            <w:tcBorders>
              <w:top w:val="single" w:sz="4" w:space="0" w:color="auto"/>
              <w:left w:val="nil"/>
              <w:right w:val="single" w:sz="4" w:space="0" w:color="auto"/>
            </w:tcBorders>
            <w:shd w:val="clear" w:color="auto" w:fill="auto"/>
            <w:noWrap/>
            <w:vAlign w:val="center"/>
            <w:hideMark/>
          </w:tcPr>
          <w:p w14:paraId="3607FEF3"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c>
          <w:tcPr>
            <w:tcW w:w="1059" w:type="dxa"/>
            <w:tcBorders>
              <w:top w:val="single" w:sz="4" w:space="0" w:color="auto"/>
              <w:left w:val="nil"/>
              <w:right w:val="single" w:sz="4" w:space="0" w:color="auto"/>
            </w:tcBorders>
            <w:shd w:val="clear" w:color="auto" w:fill="auto"/>
            <w:noWrap/>
            <w:vAlign w:val="center"/>
            <w:hideMark/>
          </w:tcPr>
          <w:p w14:paraId="6BCC82B2"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c>
          <w:tcPr>
            <w:tcW w:w="1180" w:type="dxa"/>
            <w:tcBorders>
              <w:top w:val="single" w:sz="4" w:space="0" w:color="auto"/>
              <w:left w:val="nil"/>
              <w:right w:val="single" w:sz="4" w:space="0" w:color="auto"/>
            </w:tcBorders>
            <w:shd w:val="clear" w:color="auto" w:fill="auto"/>
            <w:noWrap/>
            <w:vAlign w:val="center"/>
            <w:hideMark/>
          </w:tcPr>
          <w:p w14:paraId="1FBEDF60"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c>
          <w:tcPr>
            <w:tcW w:w="1059" w:type="dxa"/>
            <w:tcBorders>
              <w:top w:val="single" w:sz="4" w:space="0" w:color="auto"/>
              <w:left w:val="nil"/>
              <w:right w:val="single" w:sz="4" w:space="0" w:color="auto"/>
            </w:tcBorders>
            <w:shd w:val="clear" w:color="auto" w:fill="auto"/>
            <w:noWrap/>
            <w:vAlign w:val="center"/>
            <w:hideMark/>
          </w:tcPr>
          <w:p w14:paraId="788C3153"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0.395</w:t>
            </w:r>
          </w:p>
        </w:tc>
      </w:tr>
      <w:tr w:rsidR="00023156" w:rsidRPr="00504A1C" w14:paraId="45E6E73F" w14:textId="77777777" w:rsidTr="00130E23">
        <w:trPr>
          <w:trHeight w:val="300"/>
          <w:jc w:val="center"/>
        </w:trPr>
        <w:tc>
          <w:tcPr>
            <w:tcW w:w="394" w:type="dxa"/>
            <w:tcBorders>
              <w:left w:val="single" w:sz="4" w:space="0" w:color="auto"/>
              <w:bottom w:val="single" w:sz="4" w:space="0" w:color="auto"/>
            </w:tcBorders>
            <w:shd w:val="clear" w:color="auto" w:fill="auto"/>
            <w:noWrap/>
            <w:vAlign w:val="bottom"/>
            <w:hideMark/>
          </w:tcPr>
          <w:p w14:paraId="6EB643B3" w14:textId="77777777" w:rsidR="00023156" w:rsidRPr="00504A1C" w:rsidRDefault="00023156" w:rsidP="00510510">
            <w:pPr>
              <w:jc w:val="left"/>
              <w:rPr>
                <w:rFonts w:eastAsia="Times New Roman"/>
                <w:color w:val="000000"/>
                <w:sz w:val="20"/>
                <w:szCs w:val="20"/>
              </w:rPr>
            </w:pPr>
            <w:r w:rsidRPr="00504A1C">
              <w:rPr>
                <w:rFonts w:eastAsia="Times New Roman"/>
                <w:color w:val="000000"/>
                <w:sz w:val="20"/>
                <w:szCs w:val="20"/>
              </w:rPr>
              <w:t> </w:t>
            </w:r>
          </w:p>
        </w:tc>
        <w:tc>
          <w:tcPr>
            <w:tcW w:w="3431" w:type="dxa"/>
            <w:vMerge/>
            <w:tcBorders>
              <w:bottom w:val="single" w:sz="4" w:space="0" w:color="auto"/>
              <w:right w:val="single" w:sz="4" w:space="0" w:color="auto"/>
            </w:tcBorders>
            <w:shd w:val="clear" w:color="auto" w:fill="auto"/>
            <w:noWrap/>
            <w:vAlign w:val="bottom"/>
            <w:hideMark/>
          </w:tcPr>
          <w:p w14:paraId="61500AFC" w14:textId="77777777" w:rsidR="00023156" w:rsidRPr="00504A1C" w:rsidRDefault="00023156" w:rsidP="00510510">
            <w:pPr>
              <w:jc w:val="left"/>
              <w:rPr>
                <w:rFonts w:eastAsia="Times New Roman"/>
                <w:color w:val="000000"/>
                <w:sz w:val="20"/>
                <w:szCs w:val="20"/>
              </w:rPr>
            </w:pPr>
          </w:p>
        </w:tc>
        <w:tc>
          <w:tcPr>
            <w:tcW w:w="1168" w:type="dxa"/>
            <w:tcBorders>
              <w:left w:val="nil"/>
              <w:bottom w:val="single" w:sz="4" w:space="0" w:color="auto"/>
              <w:right w:val="single" w:sz="4" w:space="0" w:color="auto"/>
            </w:tcBorders>
            <w:shd w:val="clear" w:color="auto" w:fill="auto"/>
            <w:noWrap/>
            <w:vAlign w:val="center"/>
            <w:hideMark/>
          </w:tcPr>
          <w:p w14:paraId="56C2412F"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c>
          <w:tcPr>
            <w:tcW w:w="1059" w:type="dxa"/>
            <w:tcBorders>
              <w:left w:val="nil"/>
              <w:bottom w:val="single" w:sz="4" w:space="0" w:color="auto"/>
              <w:right w:val="single" w:sz="4" w:space="0" w:color="auto"/>
            </w:tcBorders>
            <w:shd w:val="clear" w:color="auto" w:fill="auto"/>
            <w:noWrap/>
            <w:vAlign w:val="center"/>
            <w:hideMark/>
          </w:tcPr>
          <w:p w14:paraId="754B8788"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c>
          <w:tcPr>
            <w:tcW w:w="1059" w:type="dxa"/>
            <w:tcBorders>
              <w:left w:val="nil"/>
              <w:bottom w:val="single" w:sz="4" w:space="0" w:color="auto"/>
              <w:right w:val="single" w:sz="4" w:space="0" w:color="auto"/>
            </w:tcBorders>
            <w:shd w:val="clear" w:color="auto" w:fill="auto"/>
            <w:noWrap/>
            <w:vAlign w:val="center"/>
            <w:hideMark/>
          </w:tcPr>
          <w:p w14:paraId="6D9B55FA"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c>
          <w:tcPr>
            <w:tcW w:w="1180" w:type="dxa"/>
            <w:tcBorders>
              <w:left w:val="nil"/>
              <w:bottom w:val="single" w:sz="4" w:space="0" w:color="auto"/>
              <w:right w:val="single" w:sz="4" w:space="0" w:color="auto"/>
            </w:tcBorders>
            <w:shd w:val="clear" w:color="auto" w:fill="auto"/>
            <w:noWrap/>
            <w:vAlign w:val="center"/>
            <w:hideMark/>
          </w:tcPr>
          <w:p w14:paraId="7B3E5579"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c>
          <w:tcPr>
            <w:tcW w:w="1059" w:type="dxa"/>
            <w:tcBorders>
              <w:left w:val="nil"/>
              <w:bottom w:val="single" w:sz="4" w:space="0" w:color="auto"/>
              <w:right w:val="single" w:sz="4" w:space="0" w:color="auto"/>
            </w:tcBorders>
            <w:shd w:val="clear" w:color="auto" w:fill="auto"/>
            <w:noWrap/>
            <w:vAlign w:val="center"/>
            <w:hideMark/>
          </w:tcPr>
          <w:p w14:paraId="2161F453"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4.703</w:t>
            </w:r>
          </w:p>
        </w:tc>
      </w:tr>
      <w:tr w:rsidR="00023156" w:rsidRPr="00504A1C" w14:paraId="1766669E" w14:textId="77777777" w:rsidTr="00130E23">
        <w:trPr>
          <w:trHeight w:val="300"/>
          <w:jc w:val="center"/>
        </w:trPr>
        <w:tc>
          <w:tcPr>
            <w:tcW w:w="394" w:type="dxa"/>
            <w:tcBorders>
              <w:top w:val="single" w:sz="4" w:space="0" w:color="auto"/>
              <w:left w:val="single" w:sz="4" w:space="0" w:color="auto"/>
            </w:tcBorders>
            <w:shd w:val="clear" w:color="auto" w:fill="auto"/>
            <w:noWrap/>
            <w:vAlign w:val="center"/>
            <w:hideMark/>
          </w:tcPr>
          <w:p w14:paraId="46424696" w14:textId="77777777" w:rsidR="00023156" w:rsidRPr="00504A1C" w:rsidRDefault="00023156" w:rsidP="00510510">
            <w:pPr>
              <w:jc w:val="left"/>
              <w:rPr>
                <w:rFonts w:eastAsia="Times New Roman"/>
                <w:color w:val="000000"/>
                <w:sz w:val="20"/>
                <w:szCs w:val="20"/>
              </w:rPr>
            </w:pPr>
            <w:r w:rsidRPr="00504A1C">
              <w:rPr>
                <w:rFonts w:eastAsia="Times New Roman"/>
                <w:color w:val="000000"/>
                <w:sz w:val="20"/>
                <w:szCs w:val="20"/>
              </w:rPr>
              <w:t> </w:t>
            </w:r>
          </w:p>
        </w:tc>
        <w:tc>
          <w:tcPr>
            <w:tcW w:w="3431" w:type="dxa"/>
            <w:vMerge w:val="restart"/>
            <w:tcBorders>
              <w:top w:val="single" w:sz="4" w:space="0" w:color="auto"/>
              <w:right w:val="single" w:sz="4" w:space="0" w:color="auto"/>
            </w:tcBorders>
            <w:shd w:val="clear" w:color="auto" w:fill="auto"/>
            <w:noWrap/>
            <w:vAlign w:val="center"/>
            <w:hideMark/>
          </w:tcPr>
          <w:p w14:paraId="779AB524" w14:textId="334BC802" w:rsidR="00023156" w:rsidRPr="00504A1C" w:rsidRDefault="00023156" w:rsidP="00510510">
            <w:pPr>
              <w:jc w:val="left"/>
              <w:rPr>
                <w:rFonts w:eastAsia="Times New Roman"/>
                <w:b/>
                <w:bCs/>
                <w:color w:val="000000"/>
                <w:sz w:val="20"/>
                <w:szCs w:val="20"/>
              </w:rPr>
            </w:pPr>
            <w:r w:rsidRPr="00504A1C">
              <w:rPr>
                <w:rFonts w:eastAsia="Times New Roman"/>
                <w:b/>
                <w:bCs/>
                <w:color w:val="000000"/>
                <w:sz w:val="20"/>
                <w:szCs w:val="20"/>
              </w:rPr>
              <w:t>Proportion of household</w:t>
            </w:r>
            <w:r w:rsidR="00FD41DA">
              <w:rPr>
                <w:rFonts w:eastAsia="Times New Roman"/>
                <w:b/>
                <w:bCs/>
                <w:color w:val="000000"/>
                <w:sz w:val="20"/>
                <w:szCs w:val="20"/>
              </w:rPr>
              <w:t>s</w:t>
            </w:r>
            <w:r w:rsidRPr="00504A1C">
              <w:rPr>
                <w:rFonts w:eastAsia="Times New Roman"/>
                <w:b/>
                <w:bCs/>
                <w:color w:val="000000"/>
                <w:sz w:val="20"/>
                <w:szCs w:val="20"/>
              </w:rPr>
              <w:t xml:space="preserve"> with one vehicle</w:t>
            </w:r>
          </w:p>
          <w:p w14:paraId="05241F51" w14:textId="77777777" w:rsidR="00023156" w:rsidRPr="00504A1C" w:rsidRDefault="00023156" w:rsidP="00510510">
            <w:pPr>
              <w:jc w:val="left"/>
              <w:rPr>
                <w:rFonts w:eastAsia="Times New Roman"/>
                <w:b/>
                <w:bCs/>
                <w:color w:val="000000"/>
                <w:sz w:val="20"/>
                <w:szCs w:val="20"/>
              </w:rPr>
            </w:pPr>
            <w:r w:rsidRPr="00504A1C">
              <w:rPr>
                <w:rFonts w:eastAsia="Times New Roman"/>
                <w:color w:val="000000"/>
                <w:sz w:val="20"/>
                <w:szCs w:val="20"/>
              </w:rPr>
              <w:t> </w:t>
            </w:r>
          </w:p>
        </w:tc>
        <w:tc>
          <w:tcPr>
            <w:tcW w:w="1168" w:type="dxa"/>
            <w:tcBorders>
              <w:top w:val="single" w:sz="4" w:space="0" w:color="auto"/>
              <w:left w:val="nil"/>
              <w:right w:val="single" w:sz="4" w:space="0" w:color="auto"/>
            </w:tcBorders>
            <w:shd w:val="clear" w:color="auto" w:fill="auto"/>
            <w:noWrap/>
            <w:vAlign w:val="center"/>
            <w:hideMark/>
          </w:tcPr>
          <w:p w14:paraId="55D21601"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0.752</w:t>
            </w:r>
          </w:p>
        </w:tc>
        <w:tc>
          <w:tcPr>
            <w:tcW w:w="1059" w:type="dxa"/>
            <w:tcBorders>
              <w:top w:val="single" w:sz="4" w:space="0" w:color="auto"/>
              <w:left w:val="nil"/>
              <w:right w:val="single" w:sz="4" w:space="0" w:color="auto"/>
            </w:tcBorders>
            <w:shd w:val="clear" w:color="auto" w:fill="auto"/>
            <w:noWrap/>
            <w:vAlign w:val="center"/>
            <w:hideMark/>
          </w:tcPr>
          <w:p w14:paraId="77A30B50"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c>
          <w:tcPr>
            <w:tcW w:w="1059" w:type="dxa"/>
            <w:tcBorders>
              <w:top w:val="single" w:sz="4" w:space="0" w:color="auto"/>
              <w:left w:val="nil"/>
              <w:right w:val="single" w:sz="4" w:space="0" w:color="auto"/>
            </w:tcBorders>
            <w:shd w:val="clear" w:color="auto" w:fill="auto"/>
            <w:noWrap/>
            <w:vAlign w:val="center"/>
            <w:hideMark/>
          </w:tcPr>
          <w:p w14:paraId="44F5EBEE"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0.715</w:t>
            </w:r>
          </w:p>
        </w:tc>
        <w:tc>
          <w:tcPr>
            <w:tcW w:w="1180" w:type="dxa"/>
            <w:tcBorders>
              <w:top w:val="single" w:sz="4" w:space="0" w:color="auto"/>
              <w:left w:val="nil"/>
              <w:right w:val="single" w:sz="4" w:space="0" w:color="auto"/>
            </w:tcBorders>
            <w:shd w:val="clear" w:color="auto" w:fill="auto"/>
            <w:noWrap/>
            <w:vAlign w:val="center"/>
            <w:hideMark/>
          </w:tcPr>
          <w:p w14:paraId="2968EAA5"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0.888</w:t>
            </w:r>
          </w:p>
        </w:tc>
        <w:tc>
          <w:tcPr>
            <w:tcW w:w="1059" w:type="dxa"/>
            <w:tcBorders>
              <w:top w:val="single" w:sz="4" w:space="0" w:color="auto"/>
              <w:left w:val="nil"/>
              <w:right w:val="single" w:sz="4" w:space="0" w:color="auto"/>
            </w:tcBorders>
            <w:shd w:val="clear" w:color="auto" w:fill="auto"/>
            <w:noWrap/>
            <w:vAlign w:val="center"/>
            <w:hideMark/>
          </w:tcPr>
          <w:p w14:paraId="38FE85F9"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r>
      <w:tr w:rsidR="00023156" w:rsidRPr="00504A1C" w14:paraId="6FCECB6F" w14:textId="77777777" w:rsidTr="00130E23">
        <w:trPr>
          <w:trHeight w:val="300"/>
          <w:jc w:val="center"/>
        </w:trPr>
        <w:tc>
          <w:tcPr>
            <w:tcW w:w="394" w:type="dxa"/>
            <w:tcBorders>
              <w:left w:val="single" w:sz="4" w:space="0" w:color="auto"/>
              <w:bottom w:val="single" w:sz="4" w:space="0" w:color="auto"/>
            </w:tcBorders>
            <w:shd w:val="clear" w:color="auto" w:fill="auto"/>
            <w:noWrap/>
            <w:vAlign w:val="bottom"/>
            <w:hideMark/>
          </w:tcPr>
          <w:p w14:paraId="4E7B87F9" w14:textId="77777777" w:rsidR="00023156" w:rsidRPr="00504A1C" w:rsidRDefault="00023156" w:rsidP="00510510">
            <w:pPr>
              <w:jc w:val="left"/>
              <w:rPr>
                <w:rFonts w:eastAsia="Times New Roman"/>
                <w:color w:val="000000"/>
                <w:sz w:val="20"/>
                <w:szCs w:val="20"/>
              </w:rPr>
            </w:pPr>
            <w:r w:rsidRPr="00504A1C">
              <w:rPr>
                <w:rFonts w:eastAsia="Times New Roman"/>
                <w:color w:val="000000"/>
                <w:sz w:val="20"/>
                <w:szCs w:val="20"/>
              </w:rPr>
              <w:t> </w:t>
            </w:r>
          </w:p>
        </w:tc>
        <w:tc>
          <w:tcPr>
            <w:tcW w:w="3431" w:type="dxa"/>
            <w:vMerge/>
            <w:tcBorders>
              <w:bottom w:val="single" w:sz="4" w:space="0" w:color="auto"/>
              <w:right w:val="single" w:sz="4" w:space="0" w:color="auto"/>
            </w:tcBorders>
            <w:shd w:val="clear" w:color="auto" w:fill="auto"/>
            <w:noWrap/>
            <w:vAlign w:val="bottom"/>
            <w:hideMark/>
          </w:tcPr>
          <w:p w14:paraId="741C4DB8" w14:textId="77777777" w:rsidR="00023156" w:rsidRPr="00504A1C" w:rsidRDefault="00023156" w:rsidP="00510510">
            <w:pPr>
              <w:jc w:val="left"/>
              <w:rPr>
                <w:rFonts w:eastAsia="Times New Roman"/>
                <w:color w:val="000000"/>
                <w:sz w:val="20"/>
                <w:szCs w:val="20"/>
              </w:rPr>
            </w:pPr>
          </w:p>
        </w:tc>
        <w:tc>
          <w:tcPr>
            <w:tcW w:w="1168" w:type="dxa"/>
            <w:tcBorders>
              <w:left w:val="nil"/>
              <w:bottom w:val="single" w:sz="4" w:space="0" w:color="auto"/>
              <w:right w:val="single" w:sz="4" w:space="0" w:color="auto"/>
            </w:tcBorders>
            <w:shd w:val="clear" w:color="auto" w:fill="auto"/>
            <w:noWrap/>
            <w:vAlign w:val="center"/>
            <w:hideMark/>
          </w:tcPr>
          <w:p w14:paraId="7CDE8C1E"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9.442</w:t>
            </w:r>
          </w:p>
        </w:tc>
        <w:tc>
          <w:tcPr>
            <w:tcW w:w="1059" w:type="dxa"/>
            <w:tcBorders>
              <w:left w:val="nil"/>
              <w:bottom w:val="single" w:sz="4" w:space="0" w:color="auto"/>
              <w:right w:val="single" w:sz="4" w:space="0" w:color="auto"/>
            </w:tcBorders>
            <w:shd w:val="clear" w:color="auto" w:fill="auto"/>
            <w:noWrap/>
            <w:vAlign w:val="center"/>
            <w:hideMark/>
          </w:tcPr>
          <w:p w14:paraId="00B259E8"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c>
          <w:tcPr>
            <w:tcW w:w="1059" w:type="dxa"/>
            <w:tcBorders>
              <w:left w:val="nil"/>
              <w:bottom w:val="single" w:sz="4" w:space="0" w:color="auto"/>
              <w:right w:val="single" w:sz="4" w:space="0" w:color="auto"/>
            </w:tcBorders>
            <w:shd w:val="clear" w:color="auto" w:fill="auto"/>
            <w:noWrap/>
            <w:vAlign w:val="center"/>
            <w:hideMark/>
          </w:tcPr>
          <w:p w14:paraId="552FC843"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9.130</w:t>
            </w:r>
          </w:p>
        </w:tc>
        <w:tc>
          <w:tcPr>
            <w:tcW w:w="1180" w:type="dxa"/>
            <w:tcBorders>
              <w:left w:val="nil"/>
              <w:bottom w:val="single" w:sz="4" w:space="0" w:color="auto"/>
              <w:right w:val="single" w:sz="4" w:space="0" w:color="auto"/>
            </w:tcBorders>
            <w:shd w:val="clear" w:color="auto" w:fill="auto"/>
            <w:noWrap/>
            <w:vAlign w:val="center"/>
            <w:hideMark/>
          </w:tcPr>
          <w:p w14:paraId="252287E9"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15.494</w:t>
            </w:r>
          </w:p>
        </w:tc>
        <w:tc>
          <w:tcPr>
            <w:tcW w:w="1059" w:type="dxa"/>
            <w:tcBorders>
              <w:left w:val="nil"/>
              <w:bottom w:val="single" w:sz="4" w:space="0" w:color="auto"/>
              <w:right w:val="single" w:sz="4" w:space="0" w:color="auto"/>
            </w:tcBorders>
            <w:shd w:val="clear" w:color="auto" w:fill="auto"/>
            <w:noWrap/>
            <w:vAlign w:val="center"/>
            <w:hideMark/>
          </w:tcPr>
          <w:p w14:paraId="38C4C538"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r>
      <w:tr w:rsidR="00023156" w:rsidRPr="00504A1C" w14:paraId="437B3D3E" w14:textId="77777777" w:rsidTr="00130E23">
        <w:trPr>
          <w:trHeight w:val="300"/>
          <w:jc w:val="center"/>
        </w:trPr>
        <w:tc>
          <w:tcPr>
            <w:tcW w:w="935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F5636" w14:textId="77777777" w:rsidR="00023156" w:rsidRPr="00504A1C" w:rsidRDefault="00023156" w:rsidP="00510510">
            <w:pPr>
              <w:jc w:val="left"/>
              <w:rPr>
                <w:rFonts w:eastAsia="Times New Roman"/>
                <w:color w:val="000000"/>
                <w:sz w:val="20"/>
                <w:szCs w:val="20"/>
              </w:rPr>
            </w:pPr>
            <w:r w:rsidRPr="00504A1C">
              <w:rPr>
                <w:rFonts w:eastAsia="Times New Roman"/>
                <w:b/>
                <w:bCs/>
                <w:color w:val="000000"/>
                <w:sz w:val="20"/>
                <w:szCs w:val="20"/>
              </w:rPr>
              <w:t>Demographic characteristics</w:t>
            </w:r>
          </w:p>
        </w:tc>
      </w:tr>
      <w:tr w:rsidR="00023156" w:rsidRPr="00504A1C" w14:paraId="47102CCE" w14:textId="77777777" w:rsidTr="00130E23">
        <w:trPr>
          <w:trHeight w:val="300"/>
          <w:jc w:val="center"/>
        </w:trPr>
        <w:tc>
          <w:tcPr>
            <w:tcW w:w="394" w:type="dxa"/>
            <w:tcBorders>
              <w:top w:val="single" w:sz="4" w:space="0" w:color="auto"/>
              <w:left w:val="single" w:sz="4" w:space="0" w:color="auto"/>
            </w:tcBorders>
            <w:shd w:val="clear" w:color="auto" w:fill="auto"/>
            <w:noWrap/>
            <w:vAlign w:val="center"/>
            <w:hideMark/>
          </w:tcPr>
          <w:p w14:paraId="69E95574" w14:textId="77777777" w:rsidR="00023156" w:rsidRPr="00504A1C" w:rsidRDefault="00023156" w:rsidP="00510510">
            <w:pPr>
              <w:jc w:val="left"/>
              <w:rPr>
                <w:rFonts w:eastAsia="Times New Roman"/>
                <w:color w:val="000000"/>
                <w:sz w:val="20"/>
                <w:szCs w:val="20"/>
              </w:rPr>
            </w:pPr>
            <w:r w:rsidRPr="00504A1C">
              <w:rPr>
                <w:rFonts w:eastAsia="Times New Roman"/>
                <w:color w:val="000000"/>
                <w:sz w:val="20"/>
                <w:szCs w:val="20"/>
              </w:rPr>
              <w:t> </w:t>
            </w:r>
          </w:p>
        </w:tc>
        <w:tc>
          <w:tcPr>
            <w:tcW w:w="3431" w:type="dxa"/>
            <w:tcBorders>
              <w:top w:val="single" w:sz="4" w:space="0" w:color="auto"/>
              <w:right w:val="single" w:sz="4" w:space="0" w:color="auto"/>
            </w:tcBorders>
            <w:shd w:val="clear" w:color="auto" w:fill="auto"/>
            <w:noWrap/>
            <w:vAlign w:val="center"/>
            <w:hideMark/>
          </w:tcPr>
          <w:p w14:paraId="37802C7E" w14:textId="77777777" w:rsidR="00023156" w:rsidRPr="00504A1C" w:rsidRDefault="00023156" w:rsidP="00510510">
            <w:pPr>
              <w:jc w:val="left"/>
              <w:rPr>
                <w:rFonts w:eastAsia="Times New Roman"/>
                <w:b/>
                <w:bCs/>
                <w:color w:val="000000"/>
                <w:sz w:val="20"/>
                <w:szCs w:val="20"/>
              </w:rPr>
            </w:pPr>
            <w:r w:rsidRPr="00504A1C">
              <w:rPr>
                <w:rFonts w:eastAsia="Times New Roman"/>
                <w:b/>
                <w:bCs/>
                <w:color w:val="000000"/>
                <w:sz w:val="20"/>
                <w:szCs w:val="20"/>
              </w:rPr>
              <w:t>Proportion of Hispanic population</w:t>
            </w:r>
          </w:p>
        </w:tc>
        <w:tc>
          <w:tcPr>
            <w:tcW w:w="1168" w:type="dxa"/>
            <w:tcBorders>
              <w:top w:val="single" w:sz="4" w:space="0" w:color="auto"/>
              <w:left w:val="nil"/>
              <w:right w:val="single" w:sz="4" w:space="0" w:color="auto"/>
            </w:tcBorders>
            <w:shd w:val="clear" w:color="auto" w:fill="auto"/>
            <w:noWrap/>
            <w:vAlign w:val="center"/>
            <w:hideMark/>
          </w:tcPr>
          <w:p w14:paraId="4B37A016"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0.645</w:t>
            </w:r>
          </w:p>
        </w:tc>
        <w:tc>
          <w:tcPr>
            <w:tcW w:w="1059" w:type="dxa"/>
            <w:tcBorders>
              <w:top w:val="single" w:sz="4" w:space="0" w:color="auto"/>
              <w:left w:val="nil"/>
              <w:right w:val="single" w:sz="4" w:space="0" w:color="auto"/>
            </w:tcBorders>
            <w:shd w:val="clear" w:color="auto" w:fill="auto"/>
            <w:noWrap/>
            <w:vAlign w:val="center"/>
            <w:hideMark/>
          </w:tcPr>
          <w:p w14:paraId="30053C51"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0.124</w:t>
            </w:r>
          </w:p>
        </w:tc>
        <w:tc>
          <w:tcPr>
            <w:tcW w:w="1059" w:type="dxa"/>
            <w:tcBorders>
              <w:top w:val="single" w:sz="4" w:space="0" w:color="auto"/>
              <w:left w:val="nil"/>
              <w:right w:val="single" w:sz="4" w:space="0" w:color="auto"/>
            </w:tcBorders>
            <w:shd w:val="clear" w:color="auto" w:fill="auto"/>
            <w:noWrap/>
            <w:vAlign w:val="center"/>
            <w:hideMark/>
          </w:tcPr>
          <w:p w14:paraId="53E7BE79"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c>
          <w:tcPr>
            <w:tcW w:w="1180" w:type="dxa"/>
            <w:tcBorders>
              <w:top w:val="single" w:sz="4" w:space="0" w:color="auto"/>
              <w:left w:val="nil"/>
              <w:right w:val="single" w:sz="4" w:space="0" w:color="auto"/>
            </w:tcBorders>
            <w:shd w:val="clear" w:color="auto" w:fill="auto"/>
            <w:noWrap/>
            <w:vAlign w:val="center"/>
            <w:hideMark/>
          </w:tcPr>
          <w:p w14:paraId="7C8319FF"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c>
          <w:tcPr>
            <w:tcW w:w="1059" w:type="dxa"/>
            <w:tcBorders>
              <w:top w:val="single" w:sz="4" w:space="0" w:color="auto"/>
              <w:left w:val="nil"/>
              <w:right w:val="single" w:sz="4" w:space="0" w:color="auto"/>
            </w:tcBorders>
            <w:shd w:val="clear" w:color="auto" w:fill="auto"/>
            <w:noWrap/>
            <w:vAlign w:val="center"/>
            <w:hideMark/>
          </w:tcPr>
          <w:p w14:paraId="4C893702"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0.578</w:t>
            </w:r>
          </w:p>
        </w:tc>
      </w:tr>
      <w:tr w:rsidR="00023156" w:rsidRPr="00504A1C" w14:paraId="3C59DE4A" w14:textId="77777777" w:rsidTr="00130E23">
        <w:trPr>
          <w:trHeight w:val="300"/>
          <w:jc w:val="center"/>
        </w:trPr>
        <w:tc>
          <w:tcPr>
            <w:tcW w:w="394" w:type="dxa"/>
            <w:tcBorders>
              <w:left w:val="single" w:sz="4" w:space="0" w:color="auto"/>
              <w:bottom w:val="single" w:sz="4" w:space="0" w:color="auto"/>
            </w:tcBorders>
            <w:shd w:val="clear" w:color="auto" w:fill="auto"/>
            <w:noWrap/>
            <w:vAlign w:val="center"/>
            <w:hideMark/>
          </w:tcPr>
          <w:p w14:paraId="5293B5F3" w14:textId="77777777" w:rsidR="00023156" w:rsidRPr="00504A1C" w:rsidRDefault="00023156" w:rsidP="00510510">
            <w:pPr>
              <w:jc w:val="left"/>
              <w:rPr>
                <w:rFonts w:eastAsia="Times New Roman"/>
                <w:color w:val="000000"/>
                <w:sz w:val="20"/>
                <w:szCs w:val="20"/>
              </w:rPr>
            </w:pPr>
            <w:r w:rsidRPr="00504A1C">
              <w:rPr>
                <w:rFonts w:eastAsia="Times New Roman"/>
                <w:color w:val="000000"/>
                <w:sz w:val="20"/>
                <w:szCs w:val="20"/>
              </w:rPr>
              <w:t> </w:t>
            </w:r>
          </w:p>
        </w:tc>
        <w:tc>
          <w:tcPr>
            <w:tcW w:w="3431" w:type="dxa"/>
            <w:tcBorders>
              <w:bottom w:val="single" w:sz="4" w:space="0" w:color="auto"/>
              <w:right w:val="single" w:sz="4" w:space="0" w:color="auto"/>
            </w:tcBorders>
            <w:shd w:val="clear" w:color="auto" w:fill="auto"/>
            <w:noWrap/>
            <w:vAlign w:val="bottom"/>
            <w:hideMark/>
          </w:tcPr>
          <w:p w14:paraId="07B80053" w14:textId="77777777" w:rsidR="00023156" w:rsidRPr="00504A1C" w:rsidRDefault="00023156" w:rsidP="00510510">
            <w:pPr>
              <w:jc w:val="left"/>
              <w:rPr>
                <w:rFonts w:eastAsia="Times New Roman"/>
                <w:color w:val="000000"/>
                <w:sz w:val="20"/>
                <w:szCs w:val="20"/>
              </w:rPr>
            </w:pPr>
            <w:r w:rsidRPr="00504A1C">
              <w:rPr>
                <w:rFonts w:eastAsia="Times New Roman"/>
                <w:color w:val="000000"/>
                <w:sz w:val="20"/>
                <w:szCs w:val="20"/>
              </w:rPr>
              <w:t> </w:t>
            </w:r>
          </w:p>
        </w:tc>
        <w:tc>
          <w:tcPr>
            <w:tcW w:w="1168" w:type="dxa"/>
            <w:tcBorders>
              <w:left w:val="nil"/>
              <w:bottom w:val="single" w:sz="4" w:space="0" w:color="auto"/>
              <w:right w:val="single" w:sz="4" w:space="0" w:color="auto"/>
            </w:tcBorders>
            <w:shd w:val="clear" w:color="auto" w:fill="auto"/>
            <w:noWrap/>
            <w:vAlign w:val="center"/>
            <w:hideMark/>
          </w:tcPr>
          <w:p w14:paraId="38F129D9"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9.434</w:t>
            </w:r>
          </w:p>
        </w:tc>
        <w:tc>
          <w:tcPr>
            <w:tcW w:w="1059" w:type="dxa"/>
            <w:tcBorders>
              <w:left w:val="nil"/>
              <w:bottom w:val="single" w:sz="4" w:space="0" w:color="auto"/>
              <w:right w:val="single" w:sz="4" w:space="0" w:color="auto"/>
            </w:tcBorders>
            <w:shd w:val="clear" w:color="auto" w:fill="auto"/>
            <w:noWrap/>
            <w:vAlign w:val="center"/>
            <w:hideMark/>
          </w:tcPr>
          <w:p w14:paraId="16DF3E6E"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2.971</w:t>
            </w:r>
          </w:p>
        </w:tc>
        <w:tc>
          <w:tcPr>
            <w:tcW w:w="1059" w:type="dxa"/>
            <w:tcBorders>
              <w:left w:val="nil"/>
              <w:bottom w:val="single" w:sz="4" w:space="0" w:color="auto"/>
              <w:right w:val="single" w:sz="4" w:space="0" w:color="auto"/>
            </w:tcBorders>
            <w:shd w:val="clear" w:color="auto" w:fill="auto"/>
            <w:noWrap/>
            <w:vAlign w:val="center"/>
            <w:hideMark/>
          </w:tcPr>
          <w:p w14:paraId="0D6AB836"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c>
          <w:tcPr>
            <w:tcW w:w="1180" w:type="dxa"/>
            <w:tcBorders>
              <w:left w:val="nil"/>
              <w:bottom w:val="single" w:sz="4" w:space="0" w:color="auto"/>
              <w:right w:val="single" w:sz="4" w:space="0" w:color="auto"/>
            </w:tcBorders>
            <w:shd w:val="clear" w:color="auto" w:fill="auto"/>
            <w:noWrap/>
            <w:vAlign w:val="center"/>
            <w:hideMark/>
          </w:tcPr>
          <w:p w14:paraId="5229B693"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c>
          <w:tcPr>
            <w:tcW w:w="1059" w:type="dxa"/>
            <w:tcBorders>
              <w:left w:val="nil"/>
              <w:bottom w:val="single" w:sz="4" w:space="0" w:color="auto"/>
              <w:right w:val="single" w:sz="4" w:space="0" w:color="auto"/>
            </w:tcBorders>
            <w:shd w:val="clear" w:color="auto" w:fill="auto"/>
            <w:noWrap/>
            <w:vAlign w:val="center"/>
            <w:hideMark/>
          </w:tcPr>
          <w:p w14:paraId="254DFFC5"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11.405</w:t>
            </w:r>
          </w:p>
        </w:tc>
      </w:tr>
      <w:tr w:rsidR="00023156" w:rsidRPr="00504A1C" w14:paraId="6739AD7A" w14:textId="77777777" w:rsidTr="00130E23">
        <w:trPr>
          <w:trHeight w:val="300"/>
          <w:jc w:val="center"/>
        </w:trPr>
        <w:tc>
          <w:tcPr>
            <w:tcW w:w="394" w:type="dxa"/>
            <w:tcBorders>
              <w:top w:val="single" w:sz="4" w:space="0" w:color="auto"/>
              <w:left w:val="single" w:sz="4" w:space="0" w:color="auto"/>
            </w:tcBorders>
            <w:shd w:val="clear" w:color="auto" w:fill="auto"/>
            <w:noWrap/>
            <w:vAlign w:val="bottom"/>
            <w:hideMark/>
          </w:tcPr>
          <w:p w14:paraId="5EB19FC9" w14:textId="77777777" w:rsidR="00023156" w:rsidRPr="00504A1C" w:rsidRDefault="00023156" w:rsidP="00510510">
            <w:pPr>
              <w:jc w:val="left"/>
              <w:rPr>
                <w:rFonts w:eastAsia="Times New Roman"/>
                <w:color w:val="000000"/>
                <w:sz w:val="20"/>
                <w:szCs w:val="20"/>
              </w:rPr>
            </w:pPr>
            <w:r w:rsidRPr="00504A1C">
              <w:rPr>
                <w:rFonts w:eastAsia="Times New Roman"/>
                <w:color w:val="000000"/>
                <w:sz w:val="20"/>
                <w:szCs w:val="20"/>
              </w:rPr>
              <w:t> </w:t>
            </w:r>
          </w:p>
        </w:tc>
        <w:tc>
          <w:tcPr>
            <w:tcW w:w="3431" w:type="dxa"/>
            <w:tcBorders>
              <w:top w:val="single" w:sz="4" w:space="0" w:color="auto"/>
              <w:right w:val="single" w:sz="4" w:space="0" w:color="auto"/>
            </w:tcBorders>
            <w:shd w:val="clear" w:color="auto" w:fill="auto"/>
            <w:noWrap/>
            <w:vAlign w:val="center"/>
            <w:hideMark/>
          </w:tcPr>
          <w:p w14:paraId="5F4BD93B" w14:textId="77777777" w:rsidR="00023156" w:rsidRPr="00504A1C" w:rsidRDefault="00023156" w:rsidP="00510510">
            <w:pPr>
              <w:jc w:val="left"/>
              <w:rPr>
                <w:rFonts w:eastAsia="Times New Roman"/>
                <w:b/>
                <w:bCs/>
                <w:color w:val="000000"/>
                <w:sz w:val="20"/>
                <w:szCs w:val="20"/>
              </w:rPr>
            </w:pPr>
            <w:r w:rsidRPr="00504A1C">
              <w:rPr>
                <w:rFonts w:eastAsia="Times New Roman"/>
                <w:b/>
                <w:bCs/>
                <w:color w:val="000000"/>
                <w:sz w:val="20"/>
                <w:szCs w:val="20"/>
              </w:rPr>
              <w:t>Proportion of Caucasian population</w:t>
            </w:r>
          </w:p>
        </w:tc>
        <w:tc>
          <w:tcPr>
            <w:tcW w:w="1168" w:type="dxa"/>
            <w:tcBorders>
              <w:top w:val="single" w:sz="4" w:space="0" w:color="auto"/>
              <w:left w:val="nil"/>
              <w:right w:val="single" w:sz="4" w:space="0" w:color="auto"/>
            </w:tcBorders>
            <w:shd w:val="clear" w:color="auto" w:fill="auto"/>
            <w:noWrap/>
            <w:vAlign w:val="center"/>
            <w:hideMark/>
          </w:tcPr>
          <w:p w14:paraId="7BD985E5"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-0.143</w:t>
            </w:r>
          </w:p>
        </w:tc>
        <w:tc>
          <w:tcPr>
            <w:tcW w:w="1059" w:type="dxa"/>
            <w:tcBorders>
              <w:top w:val="single" w:sz="4" w:space="0" w:color="auto"/>
              <w:left w:val="nil"/>
              <w:right w:val="single" w:sz="4" w:space="0" w:color="auto"/>
            </w:tcBorders>
            <w:shd w:val="clear" w:color="auto" w:fill="auto"/>
            <w:noWrap/>
            <w:vAlign w:val="center"/>
            <w:hideMark/>
          </w:tcPr>
          <w:p w14:paraId="62F29DBF"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c>
          <w:tcPr>
            <w:tcW w:w="1059" w:type="dxa"/>
            <w:tcBorders>
              <w:top w:val="single" w:sz="4" w:space="0" w:color="auto"/>
              <w:left w:val="nil"/>
              <w:right w:val="single" w:sz="4" w:space="0" w:color="auto"/>
            </w:tcBorders>
            <w:shd w:val="clear" w:color="auto" w:fill="auto"/>
            <w:noWrap/>
            <w:vAlign w:val="center"/>
            <w:hideMark/>
          </w:tcPr>
          <w:p w14:paraId="109A9676"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c>
          <w:tcPr>
            <w:tcW w:w="1180" w:type="dxa"/>
            <w:tcBorders>
              <w:top w:val="single" w:sz="4" w:space="0" w:color="auto"/>
              <w:left w:val="nil"/>
              <w:right w:val="single" w:sz="4" w:space="0" w:color="auto"/>
            </w:tcBorders>
            <w:shd w:val="clear" w:color="auto" w:fill="auto"/>
            <w:noWrap/>
            <w:vAlign w:val="center"/>
            <w:hideMark/>
          </w:tcPr>
          <w:p w14:paraId="158AD9D4"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c>
          <w:tcPr>
            <w:tcW w:w="1059" w:type="dxa"/>
            <w:tcBorders>
              <w:top w:val="single" w:sz="4" w:space="0" w:color="auto"/>
              <w:left w:val="nil"/>
              <w:right w:val="single" w:sz="4" w:space="0" w:color="auto"/>
            </w:tcBorders>
            <w:shd w:val="clear" w:color="auto" w:fill="auto"/>
            <w:noWrap/>
            <w:vAlign w:val="center"/>
            <w:hideMark/>
          </w:tcPr>
          <w:p w14:paraId="0AD34CE5"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r>
      <w:tr w:rsidR="00023156" w:rsidRPr="00504A1C" w14:paraId="3DA00149" w14:textId="77777777" w:rsidTr="00130E23">
        <w:trPr>
          <w:trHeight w:val="300"/>
          <w:jc w:val="center"/>
        </w:trPr>
        <w:tc>
          <w:tcPr>
            <w:tcW w:w="394" w:type="dxa"/>
            <w:tcBorders>
              <w:left w:val="single" w:sz="4" w:space="0" w:color="auto"/>
              <w:bottom w:val="single" w:sz="4" w:space="0" w:color="auto"/>
            </w:tcBorders>
            <w:shd w:val="clear" w:color="auto" w:fill="auto"/>
            <w:noWrap/>
            <w:vAlign w:val="bottom"/>
            <w:hideMark/>
          </w:tcPr>
          <w:p w14:paraId="2AC11BAE" w14:textId="77777777" w:rsidR="00023156" w:rsidRPr="00504A1C" w:rsidRDefault="00023156" w:rsidP="00510510">
            <w:pPr>
              <w:jc w:val="left"/>
              <w:rPr>
                <w:rFonts w:eastAsia="Times New Roman"/>
                <w:color w:val="000000"/>
                <w:sz w:val="20"/>
                <w:szCs w:val="20"/>
              </w:rPr>
            </w:pPr>
            <w:r w:rsidRPr="00504A1C">
              <w:rPr>
                <w:rFonts w:eastAsia="Times New Roman"/>
                <w:color w:val="000000"/>
                <w:sz w:val="20"/>
                <w:szCs w:val="20"/>
              </w:rPr>
              <w:t> </w:t>
            </w:r>
          </w:p>
        </w:tc>
        <w:tc>
          <w:tcPr>
            <w:tcW w:w="3431" w:type="dxa"/>
            <w:tcBorders>
              <w:bottom w:val="single" w:sz="4" w:space="0" w:color="auto"/>
              <w:right w:val="single" w:sz="4" w:space="0" w:color="auto"/>
            </w:tcBorders>
            <w:shd w:val="clear" w:color="auto" w:fill="auto"/>
            <w:noWrap/>
            <w:vAlign w:val="bottom"/>
            <w:hideMark/>
          </w:tcPr>
          <w:p w14:paraId="4D4FAD70" w14:textId="77777777" w:rsidR="00023156" w:rsidRPr="00504A1C" w:rsidRDefault="00023156" w:rsidP="00510510">
            <w:pPr>
              <w:jc w:val="left"/>
              <w:rPr>
                <w:rFonts w:eastAsia="Times New Roman"/>
                <w:color w:val="000000"/>
                <w:sz w:val="20"/>
                <w:szCs w:val="20"/>
              </w:rPr>
            </w:pPr>
            <w:r w:rsidRPr="00504A1C">
              <w:rPr>
                <w:rFonts w:eastAsia="Times New Roman"/>
                <w:color w:val="000000"/>
                <w:sz w:val="20"/>
                <w:szCs w:val="20"/>
              </w:rPr>
              <w:t> </w:t>
            </w:r>
          </w:p>
        </w:tc>
        <w:tc>
          <w:tcPr>
            <w:tcW w:w="1168" w:type="dxa"/>
            <w:tcBorders>
              <w:left w:val="nil"/>
              <w:bottom w:val="single" w:sz="4" w:space="0" w:color="auto"/>
              <w:right w:val="single" w:sz="4" w:space="0" w:color="auto"/>
            </w:tcBorders>
            <w:shd w:val="clear" w:color="auto" w:fill="auto"/>
            <w:noWrap/>
            <w:vAlign w:val="center"/>
            <w:hideMark/>
          </w:tcPr>
          <w:p w14:paraId="04BD899E"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-3.473</w:t>
            </w:r>
          </w:p>
        </w:tc>
        <w:tc>
          <w:tcPr>
            <w:tcW w:w="1059" w:type="dxa"/>
            <w:tcBorders>
              <w:left w:val="nil"/>
              <w:bottom w:val="single" w:sz="4" w:space="0" w:color="auto"/>
              <w:right w:val="single" w:sz="4" w:space="0" w:color="auto"/>
            </w:tcBorders>
            <w:shd w:val="clear" w:color="auto" w:fill="auto"/>
            <w:noWrap/>
            <w:vAlign w:val="center"/>
            <w:hideMark/>
          </w:tcPr>
          <w:p w14:paraId="76552366"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c>
          <w:tcPr>
            <w:tcW w:w="1059" w:type="dxa"/>
            <w:tcBorders>
              <w:left w:val="nil"/>
              <w:bottom w:val="single" w:sz="4" w:space="0" w:color="auto"/>
              <w:right w:val="single" w:sz="4" w:space="0" w:color="auto"/>
            </w:tcBorders>
            <w:shd w:val="clear" w:color="auto" w:fill="auto"/>
            <w:noWrap/>
            <w:vAlign w:val="center"/>
            <w:hideMark/>
          </w:tcPr>
          <w:p w14:paraId="3B3BF851"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c>
          <w:tcPr>
            <w:tcW w:w="1180" w:type="dxa"/>
            <w:tcBorders>
              <w:left w:val="nil"/>
              <w:bottom w:val="single" w:sz="4" w:space="0" w:color="auto"/>
              <w:right w:val="single" w:sz="4" w:space="0" w:color="auto"/>
            </w:tcBorders>
            <w:shd w:val="clear" w:color="auto" w:fill="auto"/>
            <w:noWrap/>
            <w:vAlign w:val="center"/>
            <w:hideMark/>
          </w:tcPr>
          <w:p w14:paraId="06B20370"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c>
          <w:tcPr>
            <w:tcW w:w="1059" w:type="dxa"/>
            <w:tcBorders>
              <w:left w:val="nil"/>
              <w:bottom w:val="single" w:sz="4" w:space="0" w:color="auto"/>
              <w:right w:val="single" w:sz="4" w:space="0" w:color="auto"/>
            </w:tcBorders>
            <w:shd w:val="clear" w:color="auto" w:fill="auto"/>
            <w:noWrap/>
            <w:vAlign w:val="center"/>
            <w:hideMark/>
          </w:tcPr>
          <w:p w14:paraId="763A8227" w14:textId="77777777" w:rsidR="00023156" w:rsidRPr="00504A1C" w:rsidRDefault="00023156" w:rsidP="00510510">
            <w:pPr>
              <w:jc w:val="center"/>
              <w:rPr>
                <w:rFonts w:eastAsia="Times New Roman"/>
                <w:color w:val="000000"/>
                <w:sz w:val="20"/>
                <w:szCs w:val="20"/>
              </w:rPr>
            </w:pPr>
            <w:r>
              <w:rPr>
                <w:rFonts w:eastAsia="Times New Roman"/>
                <w:color w:val="000000"/>
                <w:sz w:val="20"/>
                <w:szCs w:val="20"/>
              </w:rPr>
              <w:t>--</w:t>
            </w:r>
          </w:p>
        </w:tc>
      </w:tr>
      <w:tr w:rsidR="00023156" w:rsidRPr="00504A1C" w14:paraId="555BBDE2" w14:textId="77777777" w:rsidTr="00130E23">
        <w:trPr>
          <w:trHeight w:val="300"/>
          <w:jc w:val="center"/>
        </w:trPr>
        <w:tc>
          <w:tcPr>
            <w:tcW w:w="3825" w:type="dxa"/>
            <w:gridSpan w:val="2"/>
            <w:tcBorders>
              <w:top w:val="single" w:sz="4" w:space="0" w:color="auto"/>
              <w:left w:val="single" w:sz="4" w:space="0" w:color="auto"/>
              <w:right w:val="single" w:sz="4" w:space="0" w:color="auto"/>
            </w:tcBorders>
            <w:shd w:val="clear" w:color="auto" w:fill="auto"/>
            <w:noWrap/>
            <w:vAlign w:val="center"/>
            <w:hideMark/>
          </w:tcPr>
          <w:p w14:paraId="3E5E35BF" w14:textId="77777777" w:rsidR="00023156" w:rsidRPr="00504A1C" w:rsidRDefault="00023156" w:rsidP="00510510">
            <w:pPr>
              <w:jc w:val="left"/>
              <w:rPr>
                <w:rFonts w:eastAsia="Times New Roman"/>
                <w:b/>
                <w:bCs/>
                <w:color w:val="000000"/>
                <w:sz w:val="20"/>
                <w:szCs w:val="20"/>
              </w:rPr>
            </w:pPr>
            <w:r>
              <w:rPr>
                <w:rFonts w:eastAsia="Times New Roman"/>
                <w:b/>
                <w:bCs/>
                <w:color w:val="000000"/>
                <w:sz w:val="20"/>
                <w:szCs w:val="20"/>
              </w:rPr>
              <w:t>O</w:t>
            </w:r>
            <w:r w:rsidRPr="00504A1C">
              <w:rPr>
                <w:rFonts w:eastAsia="Times New Roman"/>
                <w:b/>
                <w:bCs/>
                <w:color w:val="000000"/>
                <w:sz w:val="20"/>
                <w:szCs w:val="20"/>
              </w:rPr>
              <w:t>verdispersion parameter</w:t>
            </w:r>
          </w:p>
        </w:tc>
        <w:tc>
          <w:tcPr>
            <w:tcW w:w="1168" w:type="dxa"/>
            <w:tcBorders>
              <w:top w:val="single" w:sz="4" w:space="0" w:color="auto"/>
              <w:left w:val="nil"/>
              <w:right w:val="single" w:sz="4" w:space="0" w:color="auto"/>
            </w:tcBorders>
            <w:shd w:val="clear" w:color="auto" w:fill="auto"/>
            <w:noWrap/>
            <w:vAlign w:val="center"/>
            <w:hideMark/>
          </w:tcPr>
          <w:p w14:paraId="3F40AD43"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1.864</w:t>
            </w:r>
          </w:p>
        </w:tc>
        <w:tc>
          <w:tcPr>
            <w:tcW w:w="1059" w:type="dxa"/>
            <w:tcBorders>
              <w:top w:val="single" w:sz="4" w:space="0" w:color="auto"/>
              <w:left w:val="nil"/>
              <w:right w:val="single" w:sz="4" w:space="0" w:color="auto"/>
            </w:tcBorders>
            <w:shd w:val="clear" w:color="auto" w:fill="auto"/>
            <w:noWrap/>
            <w:vAlign w:val="center"/>
            <w:hideMark/>
          </w:tcPr>
          <w:p w14:paraId="2F43CB1E"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1.877</w:t>
            </w:r>
          </w:p>
        </w:tc>
        <w:tc>
          <w:tcPr>
            <w:tcW w:w="1059" w:type="dxa"/>
            <w:tcBorders>
              <w:top w:val="single" w:sz="4" w:space="0" w:color="auto"/>
              <w:left w:val="nil"/>
              <w:right w:val="single" w:sz="4" w:space="0" w:color="auto"/>
            </w:tcBorders>
            <w:shd w:val="clear" w:color="auto" w:fill="auto"/>
            <w:noWrap/>
            <w:vAlign w:val="center"/>
            <w:hideMark/>
          </w:tcPr>
          <w:p w14:paraId="56D40754"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2.028</w:t>
            </w:r>
          </w:p>
        </w:tc>
        <w:tc>
          <w:tcPr>
            <w:tcW w:w="1180" w:type="dxa"/>
            <w:tcBorders>
              <w:top w:val="single" w:sz="4" w:space="0" w:color="auto"/>
              <w:left w:val="nil"/>
              <w:right w:val="single" w:sz="4" w:space="0" w:color="auto"/>
            </w:tcBorders>
            <w:shd w:val="clear" w:color="auto" w:fill="auto"/>
            <w:noWrap/>
            <w:vAlign w:val="center"/>
            <w:hideMark/>
          </w:tcPr>
          <w:p w14:paraId="1F29FBA8"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1.887</w:t>
            </w:r>
          </w:p>
        </w:tc>
        <w:tc>
          <w:tcPr>
            <w:tcW w:w="1059" w:type="dxa"/>
            <w:tcBorders>
              <w:top w:val="single" w:sz="4" w:space="0" w:color="auto"/>
              <w:left w:val="nil"/>
              <w:right w:val="single" w:sz="4" w:space="0" w:color="auto"/>
            </w:tcBorders>
            <w:shd w:val="clear" w:color="auto" w:fill="auto"/>
            <w:noWrap/>
            <w:vAlign w:val="center"/>
            <w:hideMark/>
          </w:tcPr>
          <w:p w14:paraId="28A82337"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1.840</w:t>
            </w:r>
          </w:p>
        </w:tc>
      </w:tr>
      <w:tr w:rsidR="00023156" w:rsidRPr="00504A1C" w14:paraId="6648282F" w14:textId="77777777" w:rsidTr="00130E23">
        <w:trPr>
          <w:trHeight w:val="300"/>
          <w:jc w:val="center"/>
        </w:trPr>
        <w:tc>
          <w:tcPr>
            <w:tcW w:w="394" w:type="dxa"/>
            <w:tcBorders>
              <w:left w:val="single" w:sz="4" w:space="0" w:color="auto"/>
              <w:bottom w:val="single" w:sz="4" w:space="0" w:color="auto"/>
            </w:tcBorders>
            <w:shd w:val="clear" w:color="auto" w:fill="auto"/>
            <w:noWrap/>
            <w:vAlign w:val="bottom"/>
            <w:hideMark/>
          </w:tcPr>
          <w:p w14:paraId="3B907D30" w14:textId="77777777" w:rsidR="00023156" w:rsidRPr="00504A1C" w:rsidRDefault="00023156" w:rsidP="00510510">
            <w:pPr>
              <w:jc w:val="left"/>
              <w:rPr>
                <w:rFonts w:eastAsia="Times New Roman"/>
                <w:color w:val="000000"/>
                <w:sz w:val="20"/>
                <w:szCs w:val="20"/>
              </w:rPr>
            </w:pPr>
            <w:r w:rsidRPr="00504A1C">
              <w:rPr>
                <w:rFonts w:eastAsia="Times New Roman"/>
                <w:color w:val="000000"/>
                <w:sz w:val="20"/>
                <w:szCs w:val="20"/>
              </w:rPr>
              <w:t> </w:t>
            </w:r>
          </w:p>
        </w:tc>
        <w:tc>
          <w:tcPr>
            <w:tcW w:w="3431" w:type="dxa"/>
            <w:tcBorders>
              <w:bottom w:val="single" w:sz="4" w:space="0" w:color="auto"/>
              <w:right w:val="single" w:sz="4" w:space="0" w:color="auto"/>
            </w:tcBorders>
            <w:shd w:val="clear" w:color="auto" w:fill="auto"/>
            <w:noWrap/>
            <w:vAlign w:val="bottom"/>
            <w:hideMark/>
          </w:tcPr>
          <w:p w14:paraId="311F7E78" w14:textId="77777777" w:rsidR="00023156" w:rsidRPr="00504A1C" w:rsidRDefault="00023156" w:rsidP="00510510">
            <w:pPr>
              <w:jc w:val="left"/>
              <w:rPr>
                <w:rFonts w:eastAsia="Times New Roman"/>
                <w:color w:val="000000"/>
                <w:sz w:val="20"/>
                <w:szCs w:val="20"/>
              </w:rPr>
            </w:pPr>
            <w:r w:rsidRPr="00504A1C">
              <w:rPr>
                <w:rFonts w:eastAsia="Times New Roman"/>
                <w:color w:val="000000"/>
                <w:sz w:val="20"/>
                <w:szCs w:val="20"/>
              </w:rPr>
              <w:t> </w:t>
            </w:r>
          </w:p>
        </w:tc>
        <w:tc>
          <w:tcPr>
            <w:tcW w:w="1168" w:type="dxa"/>
            <w:tcBorders>
              <w:left w:val="nil"/>
              <w:bottom w:val="single" w:sz="4" w:space="0" w:color="auto"/>
              <w:right w:val="single" w:sz="4" w:space="0" w:color="auto"/>
            </w:tcBorders>
            <w:shd w:val="clear" w:color="auto" w:fill="auto"/>
            <w:noWrap/>
            <w:vAlign w:val="center"/>
            <w:hideMark/>
          </w:tcPr>
          <w:p w14:paraId="204387E1"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76.517</w:t>
            </w:r>
          </w:p>
        </w:tc>
        <w:tc>
          <w:tcPr>
            <w:tcW w:w="1059" w:type="dxa"/>
            <w:tcBorders>
              <w:left w:val="nil"/>
              <w:bottom w:val="single" w:sz="4" w:space="0" w:color="auto"/>
              <w:right w:val="single" w:sz="4" w:space="0" w:color="auto"/>
            </w:tcBorders>
            <w:shd w:val="clear" w:color="auto" w:fill="auto"/>
            <w:noWrap/>
            <w:vAlign w:val="center"/>
            <w:hideMark/>
          </w:tcPr>
          <w:p w14:paraId="59C084C0"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63.394</w:t>
            </w:r>
          </w:p>
        </w:tc>
        <w:tc>
          <w:tcPr>
            <w:tcW w:w="1059" w:type="dxa"/>
            <w:tcBorders>
              <w:left w:val="nil"/>
              <w:bottom w:val="single" w:sz="4" w:space="0" w:color="auto"/>
              <w:right w:val="single" w:sz="4" w:space="0" w:color="auto"/>
            </w:tcBorders>
            <w:shd w:val="clear" w:color="auto" w:fill="auto"/>
            <w:noWrap/>
            <w:vAlign w:val="center"/>
            <w:hideMark/>
          </w:tcPr>
          <w:p w14:paraId="49B19490"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48.290</w:t>
            </w:r>
          </w:p>
        </w:tc>
        <w:tc>
          <w:tcPr>
            <w:tcW w:w="1180" w:type="dxa"/>
            <w:tcBorders>
              <w:left w:val="nil"/>
              <w:bottom w:val="single" w:sz="4" w:space="0" w:color="auto"/>
              <w:right w:val="single" w:sz="4" w:space="0" w:color="auto"/>
            </w:tcBorders>
            <w:shd w:val="clear" w:color="auto" w:fill="auto"/>
            <w:noWrap/>
            <w:vAlign w:val="center"/>
            <w:hideMark/>
          </w:tcPr>
          <w:p w14:paraId="3C9D37D9"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58.978</w:t>
            </w:r>
          </w:p>
        </w:tc>
        <w:tc>
          <w:tcPr>
            <w:tcW w:w="1059" w:type="dxa"/>
            <w:tcBorders>
              <w:left w:val="nil"/>
              <w:bottom w:val="single" w:sz="4" w:space="0" w:color="auto"/>
              <w:right w:val="single" w:sz="4" w:space="0" w:color="auto"/>
            </w:tcBorders>
            <w:shd w:val="clear" w:color="auto" w:fill="auto"/>
            <w:noWrap/>
            <w:vAlign w:val="center"/>
            <w:hideMark/>
          </w:tcPr>
          <w:p w14:paraId="76744A02"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64.363</w:t>
            </w:r>
          </w:p>
        </w:tc>
      </w:tr>
      <w:tr w:rsidR="00023156" w:rsidRPr="00504A1C" w14:paraId="55DC4DE4" w14:textId="77777777" w:rsidTr="00130E23">
        <w:trPr>
          <w:trHeight w:val="300"/>
          <w:jc w:val="center"/>
        </w:trPr>
        <w:tc>
          <w:tcPr>
            <w:tcW w:w="3825" w:type="dxa"/>
            <w:gridSpan w:val="2"/>
            <w:tcBorders>
              <w:top w:val="single" w:sz="4" w:space="0" w:color="auto"/>
              <w:left w:val="single" w:sz="4" w:space="0" w:color="auto"/>
              <w:right w:val="single" w:sz="4" w:space="0" w:color="auto"/>
            </w:tcBorders>
            <w:shd w:val="clear" w:color="auto" w:fill="auto"/>
            <w:noWrap/>
            <w:vAlign w:val="center"/>
            <w:hideMark/>
          </w:tcPr>
          <w:p w14:paraId="793A7DD8" w14:textId="77777777" w:rsidR="00023156" w:rsidRPr="006E7B0D" w:rsidRDefault="00023156" w:rsidP="00510510">
            <w:pPr>
              <w:jc w:val="left"/>
              <w:rPr>
                <w:rFonts w:eastAsia="Times New Roman"/>
                <w:color w:val="000000"/>
                <w:sz w:val="20"/>
                <w:szCs w:val="20"/>
              </w:rPr>
            </w:pPr>
            <w:r w:rsidRPr="00504A1C">
              <w:rPr>
                <w:rFonts w:eastAsia="Times New Roman"/>
                <w:b/>
                <w:bCs/>
                <w:color w:val="000000"/>
                <w:sz w:val="20"/>
                <w:szCs w:val="20"/>
              </w:rPr>
              <w:t>Correlation parameter</w:t>
            </w:r>
          </w:p>
        </w:tc>
        <w:tc>
          <w:tcPr>
            <w:tcW w:w="5525" w:type="dxa"/>
            <w:gridSpan w:val="5"/>
            <w:tcBorders>
              <w:top w:val="single" w:sz="4" w:space="0" w:color="auto"/>
              <w:left w:val="nil"/>
              <w:right w:val="single" w:sz="4" w:space="0" w:color="auto"/>
            </w:tcBorders>
            <w:shd w:val="clear" w:color="auto" w:fill="auto"/>
            <w:noWrap/>
            <w:vAlign w:val="center"/>
            <w:hideMark/>
          </w:tcPr>
          <w:p w14:paraId="53FAC173"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3.395</w:t>
            </w:r>
          </w:p>
        </w:tc>
      </w:tr>
      <w:tr w:rsidR="00023156" w:rsidRPr="00504A1C" w14:paraId="30EC4DF4" w14:textId="77777777" w:rsidTr="00130E23">
        <w:trPr>
          <w:trHeight w:val="300"/>
          <w:jc w:val="center"/>
        </w:trPr>
        <w:tc>
          <w:tcPr>
            <w:tcW w:w="394" w:type="dxa"/>
            <w:tcBorders>
              <w:left w:val="single" w:sz="4" w:space="0" w:color="auto"/>
              <w:bottom w:val="single" w:sz="4" w:space="0" w:color="auto"/>
            </w:tcBorders>
            <w:shd w:val="clear" w:color="auto" w:fill="auto"/>
            <w:noWrap/>
            <w:vAlign w:val="bottom"/>
            <w:hideMark/>
          </w:tcPr>
          <w:p w14:paraId="7FA4F9FE" w14:textId="77777777" w:rsidR="00023156" w:rsidRPr="00504A1C" w:rsidRDefault="00023156" w:rsidP="00510510">
            <w:pPr>
              <w:jc w:val="left"/>
              <w:rPr>
                <w:rFonts w:eastAsia="Times New Roman"/>
                <w:color w:val="000000"/>
                <w:sz w:val="20"/>
                <w:szCs w:val="20"/>
              </w:rPr>
            </w:pPr>
            <w:r w:rsidRPr="00504A1C">
              <w:rPr>
                <w:rFonts w:eastAsia="Times New Roman"/>
                <w:color w:val="000000"/>
                <w:sz w:val="20"/>
                <w:szCs w:val="20"/>
              </w:rPr>
              <w:t> </w:t>
            </w:r>
          </w:p>
        </w:tc>
        <w:tc>
          <w:tcPr>
            <w:tcW w:w="3431" w:type="dxa"/>
            <w:tcBorders>
              <w:bottom w:val="single" w:sz="4" w:space="0" w:color="auto"/>
              <w:right w:val="single" w:sz="4" w:space="0" w:color="auto"/>
            </w:tcBorders>
            <w:shd w:val="clear" w:color="auto" w:fill="auto"/>
            <w:noWrap/>
            <w:vAlign w:val="bottom"/>
            <w:hideMark/>
          </w:tcPr>
          <w:p w14:paraId="77178120" w14:textId="77777777" w:rsidR="00023156" w:rsidRPr="00504A1C" w:rsidRDefault="00023156" w:rsidP="00510510">
            <w:pPr>
              <w:jc w:val="left"/>
              <w:rPr>
                <w:rFonts w:eastAsia="Times New Roman"/>
                <w:color w:val="000000"/>
                <w:sz w:val="20"/>
                <w:szCs w:val="20"/>
              </w:rPr>
            </w:pPr>
            <w:r w:rsidRPr="00504A1C">
              <w:rPr>
                <w:rFonts w:eastAsia="Times New Roman"/>
                <w:color w:val="000000"/>
                <w:sz w:val="20"/>
                <w:szCs w:val="20"/>
              </w:rPr>
              <w:t> </w:t>
            </w:r>
          </w:p>
        </w:tc>
        <w:tc>
          <w:tcPr>
            <w:tcW w:w="5525" w:type="dxa"/>
            <w:gridSpan w:val="5"/>
            <w:tcBorders>
              <w:left w:val="nil"/>
              <w:bottom w:val="single" w:sz="4" w:space="0" w:color="auto"/>
              <w:right w:val="single" w:sz="4" w:space="0" w:color="auto"/>
            </w:tcBorders>
            <w:shd w:val="clear" w:color="auto" w:fill="auto"/>
            <w:noWrap/>
            <w:vAlign w:val="center"/>
            <w:hideMark/>
          </w:tcPr>
          <w:p w14:paraId="5BC1B291" w14:textId="77777777" w:rsidR="00023156" w:rsidRPr="00504A1C" w:rsidRDefault="00023156" w:rsidP="00510510">
            <w:pPr>
              <w:jc w:val="center"/>
              <w:rPr>
                <w:rFonts w:eastAsia="Times New Roman"/>
                <w:color w:val="000000"/>
                <w:sz w:val="20"/>
                <w:szCs w:val="20"/>
              </w:rPr>
            </w:pPr>
            <w:r w:rsidRPr="00504A1C">
              <w:rPr>
                <w:rFonts w:eastAsia="Times New Roman"/>
                <w:color w:val="000000"/>
                <w:sz w:val="20"/>
                <w:szCs w:val="20"/>
              </w:rPr>
              <w:t>122.559</w:t>
            </w:r>
          </w:p>
        </w:tc>
      </w:tr>
    </w:tbl>
    <w:p w14:paraId="0A45D469" w14:textId="6D5C573A" w:rsidR="00130E23" w:rsidRPr="00130E23" w:rsidRDefault="00130E23" w:rsidP="0010229D">
      <w:pPr>
        <w:rPr>
          <w:sz w:val="20"/>
        </w:rPr>
      </w:pPr>
      <w:r>
        <w:rPr>
          <w:sz w:val="20"/>
          <w:vertAlign w:val="superscript"/>
        </w:rPr>
        <w:t>*</w:t>
      </w:r>
      <w:r w:rsidRPr="00130E23">
        <w:rPr>
          <w:sz w:val="20"/>
        </w:rPr>
        <w:t>variable insignificant at 90% significance level</w:t>
      </w:r>
    </w:p>
    <w:p w14:paraId="40618611" w14:textId="77777777" w:rsidR="00130E23" w:rsidRDefault="00130E23" w:rsidP="0010229D"/>
    <w:p w14:paraId="77D1385F" w14:textId="4CD947E2" w:rsidR="00F3010F" w:rsidRDefault="002A3E89" w:rsidP="002A3E89">
      <w:pPr>
        <w:pStyle w:val="NormalWeb"/>
        <w:ind w:firstLine="720"/>
      </w:pPr>
      <w:r w:rsidRPr="002A3E89">
        <w:rPr>
          <w:i/>
          <w:color w:val="000000"/>
          <w:u w:val="single"/>
        </w:rPr>
        <w:t>Land-use characteristics:</w:t>
      </w:r>
      <w:r>
        <w:t xml:space="preserve"> Among</w:t>
      </w:r>
      <w:r w:rsidR="00F3010F">
        <w:t xml:space="preserve"> different points of interest considered, the copula model results reveal </w:t>
      </w:r>
      <w:r w:rsidR="00B16AD3">
        <w:t xml:space="preserve">a </w:t>
      </w:r>
      <w:r w:rsidR="00F3010F">
        <w:t>higher probability of car, light truck and non-motorists crashes in the STAZs with higher number of shopping centers. The results indicate that the presence of more restaurants in a STAZ is positively associated with van and other motorized vehicle crashes. The results associated with park</w:t>
      </w:r>
      <w:r w:rsidR="00B16AD3">
        <w:t>s</w:t>
      </w:r>
      <w:r w:rsidR="009A6FBC">
        <w:t>/</w:t>
      </w:r>
      <w:r w:rsidR="00F3010F">
        <w:t>recreational center</w:t>
      </w:r>
      <w:r w:rsidR="00B16AD3">
        <w:t>s</w:t>
      </w:r>
      <w:r w:rsidR="00F3010F">
        <w:t xml:space="preserve"> show positive association with road traffic related crash risk. However, the variable effect is not significant in NB model component for other motorized vehicle crashes. Further, proportion of urban area is found </w:t>
      </w:r>
      <w:r w:rsidR="00B16AD3">
        <w:t xml:space="preserve">to be </w:t>
      </w:r>
      <w:r w:rsidR="00F3010F">
        <w:t xml:space="preserve">significant in </w:t>
      </w:r>
      <w:r w:rsidR="00B16AD3">
        <w:t xml:space="preserve">the </w:t>
      </w:r>
      <w:r w:rsidR="00F3010F">
        <w:t>count model component for car, light truck, van and non-mo</w:t>
      </w:r>
      <w:r w:rsidR="00C458A1">
        <w:t>torist</w:t>
      </w:r>
      <w:r w:rsidR="00F3010F">
        <w:t xml:space="preserve">. In zones with larger proportion of urban areas, higher traffic related crashes are likely to occur, plausibly indicating higher density of transport activities and in turn higher traffic conflicts within an urbanized environment (see </w:t>
      </w:r>
      <w:r w:rsidR="00F3010F">
        <w:fldChar w:fldCharType="begin"/>
      </w:r>
      <w:r w:rsidR="00523BF5">
        <w:instrText xml:space="preserve"> ADDIN EN.CITE &lt;EndNote&gt;&lt;Cite&gt;&lt;Author&gt;Huang&lt;/Author&gt;&lt;Year&gt;2010&lt;/Year&gt;&lt;RecNum&gt;37&lt;/RecNum&gt;&lt;DisplayText&gt;(&lt;style face="italic"&gt;34; 35&lt;/style&gt;)&lt;/DisplayText&gt;&lt;record&gt;&lt;rec-number&gt;37&lt;/rec-number&gt;&lt;foreign-keys&gt;&lt;key app="EN" db-id="pdrs0xddlv9stke9fvk55920z5sfpdsretfe" timestamp="1500858707"&gt;37&lt;/key&gt;&lt;/foreign-keys&gt;&lt;ref-type name="Journal Article"&gt;17&lt;/ref-type&gt;&lt;contributors&gt;&lt;authors&gt;&lt;author&gt;Huang, Helai&lt;/author&gt;&lt;author&gt;Abdel-Aty, Mohamed&lt;/author&gt;&lt;author&gt;Darwiche, Ali&lt;/author&gt;&lt;/authors&gt;&lt;/contributors&gt;&lt;titles&gt;&lt;title&gt;County-level crash risk analysis in Florida: Bayesian spatial modeling&lt;/title&gt;&lt;secondary-title&gt;Transportation Research Record: Journal of the Transportation Research Board&lt;/secondary-title&gt;&lt;/titles&gt;&lt;periodical&gt;&lt;full-title&gt;Transportation Research Record: Journal of the Transportation Research Board&lt;/full-title&gt;&lt;/periodical&gt;&lt;pages&gt;27-37&lt;/pages&gt;&lt;number&gt;2148&lt;/number&gt;&lt;dates&gt;&lt;year&gt;2010&lt;/year&gt;&lt;/dates&gt;&lt;isbn&gt;0361-1981&lt;/isbn&gt;&lt;urls&gt;&lt;/urls&gt;&lt;/record&gt;&lt;/Cite&gt;&lt;Cite&gt;&lt;Author&gt;Siddiqui&lt;/Author&gt;&lt;Year&gt;2012&lt;/Year&gt;&lt;RecNum&gt;38&lt;/RecNum&gt;&lt;record&gt;&lt;rec-number&gt;38&lt;/rec-number&gt;&lt;foreign-keys&gt;&lt;key app="EN" db-id="pdrs0xddlv9stke9fvk55920z5sfpdsretfe" timestamp="1500858744"&gt;38&lt;/key&gt;&lt;/foreign-keys&gt;&lt;ref-type name="Journal Article"&gt;17&lt;/ref-type&gt;&lt;contributors&gt;&lt;authors&gt;&lt;author&gt;Siddiqui, Chowdhury&lt;/author&gt;&lt;author&gt;Abdel-Aty, Mohamed&lt;/author&gt;&lt;author&gt;Choi, Keechoo&lt;/author&gt;&lt;/authors&gt;&lt;/contributors&gt;&lt;titles&gt;&lt;title&gt;Macroscopic spatial analysis of pedestrian and bicycle crashes&lt;/title&gt;&lt;secondary-title&gt;Accident Analysis &amp;amp; Prevention&lt;/secondary-title&gt;&lt;/titles&gt;&lt;periodical&gt;&lt;full-title&gt;Accident Analysis &amp;amp; Prevention&lt;/full-title&gt;&lt;/periodical&gt;&lt;pages&gt;382-391&lt;/pages&gt;&lt;volume&gt;45&lt;/volume&gt;&lt;dates&gt;&lt;year&gt;2012&lt;/year&gt;&lt;/dates&gt;&lt;isbn&gt;0001-4575&lt;/isbn&gt;&lt;urls&gt;&lt;/urls&gt;&lt;/record&gt;&lt;/Cite&gt;&lt;/EndNote&gt;</w:instrText>
      </w:r>
      <w:r w:rsidR="00F3010F">
        <w:fldChar w:fldCharType="separate"/>
      </w:r>
      <w:r w:rsidR="00523BF5">
        <w:rPr>
          <w:noProof/>
        </w:rPr>
        <w:t>(</w:t>
      </w:r>
      <w:r w:rsidR="00523BF5" w:rsidRPr="00523BF5">
        <w:rPr>
          <w:i/>
          <w:noProof/>
        </w:rPr>
        <w:t>34; 35</w:t>
      </w:r>
      <w:r w:rsidR="00523BF5">
        <w:rPr>
          <w:noProof/>
        </w:rPr>
        <w:t>)</w:t>
      </w:r>
      <w:r w:rsidR="00F3010F">
        <w:fldChar w:fldCharType="end"/>
      </w:r>
      <w:r w:rsidR="00F3010F">
        <w:t xml:space="preserve"> for similar results).</w:t>
      </w:r>
    </w:p>
    <w:p w14:paraId="6933A86B" w14:textId="77777777" w:rsidR="00B16AD3" w:rsidRDefault="00B16AD3" w:rsidP="002A3E89">
      <w:pPr>
        <w:pStyle w:val="NormalWeb"/>
        <w:ind w:firstLine="720"/>
      </w:pPr>
    </w:p>
    <w:p w14:paraId="6C55FE36" w14:textId="09205E20" w:rsidR="002A3E89" w:rsidRDefault="002A3E89" w:rsidP="002A3E89">
      <w:pPr>
        <w:pStyle w:val="NormalWeb"/>
        <w:ind w:firstLine="720"/>
      </w:pPr>
      <w:r w:rsidRPr="002A3E89">
        <w:rPr>
          <w:i/>
          <w:color w:val="000000"/>
          <w:u w:val="single"/>
        </w:rPr>
        <w:t>Roadway attributes:</w:t>
      </w:r>
      <w:r>
        <w:rPr>
          <w:i/>
          <w:color w:val="000000"/>
        </w:rPr>
        <w:t xml:space="preserve"> </w:t>
      </w:r>
      <w:r>
        <w:t xml:space="preserve">In the crash count component for van, we find that in the presence of more local roads in a STAZ, the possibility of crash risk for van decreases. At the same time, the results associated with roadway class show that car, non-motorist, light truck and other motorized vehicles’ crash risks are positively correlated with higher proportion of major road. </w:t>
      </w:r>
    </w:p>
    <w:p w14:paraId="39C7A7CD" w14:textId="77777777" w:rsidR="00B16AD3" w:rsidRDefault="00B16AD3" w:rsidP="002A3E89">
      <w:pPr>
        <w:pStyle w:val="NormalWeb"/>
        <w:ind w:firstLine="720"/>
      </w:pPr>
    </w:p>
    <w:p w14:paraId="1D2282E4" w14:textId="192F3BC7" w:rsidR="002A3E89" w:rsidRDefault="002A3E89" w:rsidP="002A3E89">
      <w:pPr>
        <w:pStyle w:val="NormalWeb"/>
        <w:ind w:firstLine="720"/>
      </w:pPr>
      <w:r w:rsidRPr="00CA4500">
        <w:rPr>
          <w:i/>
          <w:u w:val="single"/>
        </w:rPr>
        <w:t>Traffic characteristics:</w:t>
      </w:r>
      <w:r>
        <w:t xml:space="preserve"> With respect to traffic characteristics, both AADT and truck AADT are found to have significant influence on crash occurrences for different road user groups. The model estimation results indicate that traffic related crashes are positively associated with higher AADT at the zonal level for both motorists and non-motorists road user groups. </w:t>
      </w:r>
      <w:r w:rsidRPr="00E4389D">
        <w:t xml:space="preserve">The result is in line with previous studies and can be attributable </w:t>
      </w:r>
      <w:r>
        <w:t>to higher exposure and</w:t>
      </w:r>
      <w:r w:rsidRPr="00E4389D">
        <w:t xml:space="preserve">/or adaptation of </w:t>
      </w:r>
      <w:r>
        <w:t>road users</w:t>
      </w:r>
      <w:r w:rsidRPr="00E4389D">
        <w:t xml:space="preserve"> to different levels of traffic volume (see </w:t>
      </w:r>
      <w:r>
        <w:fldChar w:fldCharType="begin">
          <w:fldData xml:space="preserve">PEVuZE5vdGU+PENpdGU+PEF1dGhvcj5NaWx0b248L0F1dGhvcj48WWVhcj4yMDA4PC9ZZWFyPjxS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==
</w:fldData>
        </w:fldChar>
      </w:r>
      <w:r w:rsidR="00523BF5">
        <w:instrText xml:space="preserve"> ADDIN EN.CITE </w:instrText>
      </w:r>
      <w:r w:rsidR="00523BF5">
        <w:fldChar w:fldCharType="begin">
          <w:fldData xml:space="preserve">PEVuZE5vdGU+PENpdGU+PEF1dGhvcj5NaWx0b248L0F1dGhvcj48WWVhcj4yMDA4PC9ZZWFyPjxS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==
</w:fldData>
        </w:fldChar>
      </w:r>
      <w:r w:rsidR="00523BF5">
        <w:instrText xml:space="preserve"> ADDIN EN.CITE.DATA </w:instrText>
      </w:r>
      <w:r w:rsidR="00523BF5">
        <w:fldChar w:fldCharType="end"/>
      </w:r>
      <w:r>
        <w:fldChar w:fldCharType="separate"/>
      </w:r>
      <w:r w:rsidR="00523BF5">
        <w:rPr>
          <w:noProof/>
        </w:rPr>
        <w:t>(</w:t>
      </w:r>
      <w:r w:rsidR="00523BF5" w:rsidRPr="00523BF5">
        <w:rPr>
          <w:i/>
          <w:noProof/>
        </w:rPr>
        <w:t>14; 36; 37</w:t>
      </w:r>
      <w:r w:rsidR="00523BF5">
        <w:rPr>
          <w:noProof/>
        </w:rPr>
        <w:t>)</w:t>
      </w:r>
      <w:r>
        <w:fldChar w:fldCharType="end"/>
      </w:r>
      <w:r w:rsidRPr="00E4389D">
        <w:t xml:space="preserve"> for similar results).</w:t>
      </w:r>
      <w:r>
        <w:t xml:space="preserve"> Further, the effect of zonal level truck AADT has significant influence </w:t>
      </w:r>
      <w:r w:rsidR="00B16AD3">
        <w:t>o</w:t>
      </w:r>
      <w:r>
        <w:t xml:space="preserve">n all NB model components other than van. </w:t>
      </w:r>
      <w:r>
        <w:lastRenderedPageBreak/>
        <w:t>The model results reveal that the higher truck AADT at the zonal level are likely to reduce crash propensities for car, light truck and non-motorists</w:t>
      </w:r>
      <w:r w:rsidR="00720CE7">
        <w:t xml:space="preserve"> (see </w:t>
      </w:r>
      <w:r w:rsidR="00720CE7">
        <w:fldChar w:fldCharType="begin"/>
      </w:r>
      <w:r w:rsidR="00523BF5">
        <w:instrText xml:space="preserve"> ADDIN EN.CITE &lt;EndNote&gt;&lt;Cite&gt;&lt;Author&gt;Cai&lt;/Author&gt;&lt;Year&gt;2017&lt;/Year&gt;&lt;RecNum&gt;46&lt;/RecNum&gt;&lt;DisplayText&gt;(&lt;style face="italic"&gt;38&lt;/style&gt;)&lt;/DisplayText&gt;&lt;record&gt;&lt;rec-number&gt;46&lt;/rec-number&gt;&lt;foreign-keys&gt;&lt;key app="EN" db-id="pdrs0xddlv9stke9fvk55920z5sfpdsretfe" timestamp="1510642300"&gt;46&lt;/key&gt;&lt;/foreign-keys&gt;&lt;ref-type name="Journal Article"&gt;17&lt;/ref-type&gt;&lt;contributors&gt;&lt;authors&gt;&lt;author&gt;Cai, Qing&lt;/author&gt;&lt;author&gt;Abdel-Aty, Mohamed&lt;/author&gt;&lt;author&gt;Lee, Jaeyoung&lt;/author&gt;&lt;author&gt;Eluru, Naveen&lt;/author&gt;&lt;/authors&gt;&lt;/contributors&gt;&lt;titles&gt;&lt;title&gt;Comparative analysis of zonal systems for macro-level crash modeling&lt;/title&gt;&lt;secondary-title&gt;Journal of Safety Research&lt;/secondary-title&gt;&lt;/titles&gt;&lt;periodical&gt;&lt;full-title&gt;Journal of Safety Research&lt;/full-title&gt;&lt;/periodical&gt;&lt;pages&gt;157-166&lt;/pages&gt;&lt;volume&gt;61&lt;/volume&gt;&lt;number&gt;Supplement C&lt;/number&gt;&lt;keywords&gt;&lt;keyword&gt;Macro-level crash modeling&lt;/keyword&gt;&lt;keyword&gt;Census tracts&lt;/keyword&gt;&lt;keyword&gt;Traffic analysis zones&lt;/keyword&gt;&lt;keyword&gt;Traffic analysis districts&lt;/keyword&gt;&lt;keyword&gt;Poisson lognormal&lt;/keyword&gt;&lt;/keywords&gt;&lt;dates&gt;&lt;year&gt;2017&lt;/year&gt;&lt;pub-dates&gt;&lt;date&gt;2017/06/01/&lt;/date&gt;&lt;/pub-dates&gt;&lt;/dates&gt;&lt;isbn&gt;0022-4375&lt;/isbn&gt;&lt;urls&gt;&lt;related-urls&gt;&lt;url&gt;http://www.sciencedirect.com/science/article/pii/S0022437516302249&lt;/url&gt;&lt;/related-urls&gt;&lt;/urls&gt;&lt;electronic-resource-num&gt;https://doi.org/10.1016/j.jsr.2017.02.018&lt;/electronic-resource-num&gt;&lt;/record&gt;&lt;/Cite&gt;&lt;/EndNote&gt;</w:instrText>
      </w:r>
      <w:r w:rsidR="00720CE7">
        <w:fldChar w:fldCharType="separate"/>
      </w:r>
      <w:r w:rsidR="00523BF5">
        <w:rPr>
          <w:noProof/>
        </w:rPr>
        <w:t>(</w:t>
      </w:r>
      <w:r w:rsidR="00523BF5" w:rsidRPr="00523BF5">
        <w:rPr>
          <w:i/>
          <w:noProof/>
        </w:rPr>
        <w:t>38</w:t>
      </w:r>
      <w:r w:rsidR="00523BF5">
        <w:rPr>
          <w:noProof/>
        </w:rPr>
        <w:t>)</w:t>
      </w:r>
      <w:r w:rsidR="00720CE7">
        <w:fldChar w:fldCharType="end"/>
      </w:r>
      <w:r w:rsidR="00720CE7">
        <w:t xml:space="preserve"> for similar result)</w:t>
      </w:r>
      <w:r>
        <w:t xml:space="preserve">. </w:t>
      </w:r>
      <w:r w:rsidR="00C54207" w:rsidRPr="00C54207">
        <w:t xml:space="preserve">The result may be explained by the overall cautious </w:t>
      </w:r>
      <w:r w:rsidR="009B0C3C">
        <w:t>travel</w:t>
      </w:r>
      <w:r w:rsidR="00C54207" w:rsidRPr="00C54207">
        <w:t xml:space="preserve"> behavior of different road user groups in the presence of high heavy vehicle volume.</w:t>
      </w:r>
      <w:r w:rsidR="00720CE7">
        <w:t xml:space="preserve"> </w:t>
      </w:r>
      <w:r>
        <w:t>On the other hand, the model estimation shows a positive correlation between truck AADT and crashes involving other motorized vehicles; perhaps indicating higher exposure of heavy vehicle and bus in these zones.</w:t>
      </w:r>
    </w:p>
    <w:p w14:paraId="16A3F478" w14:textId="77777777" w:rsidR="00B16AD3" w:rsidRDefault="00B16AD3" w:rsidP="002A3E89">
      <w:pPr>
        <w:pStyle w:val="NormalWeb"/>
        <w:ind w:firstLine="720"/>
      </w:pPr>
    </w:p>
    <w:p w14:paraId="515B6ED1" w14:textId="0F086B46" w:rsidR="002A3E89" w:rsidRDefault="002A3E89" w:rsidP="002A3E89">
      <w:pPr>
        <w:pStyle w:val="NormalWeb"/>
        <w:ind w:firstLine="720"/>
      </w:pPr>
      <w:r w:rsidRPr="002A3E89">
        <w:rPr>
          <w:i/>
          <w:u w:val="single"/>
        </w:rPr>
        <w:t>Socioeconomic characteristics:</w:t>
      </w:r>
      <w:r>
        <w:t xml:space="preserve"> In terms of proportion of jobs by industry, the result associated with industrial jobs indicates that zones with higher proportion of industrial jobs increases the likelihood of light trucks’ crash risk. It is likely that zones with higher proportion of industrial jobs experience higher usage of light truck for industrial job related activities. On the other hand, an increase in proportion of industrial jobs in a zone decreases the likelihood of crash risk for auto group of road users. Zones with higher number of retail jobs are likely to result in higher traffic crashes involving both motorized and non-motorized road user groups. Levine et al. </w:t>
      </w:r>
      <w:r>
        <w:fldChar w:fldCharType="begin"/>
      </w:r>
      <w:r w:rsidR="00523BF5">
        <w:instrText xml:space="preserve"> ADDIN EN.CITE &lt;EndNote&gt;&lt;Cite&gt;&lt;Author&gt;Levine&lt;/Author&gt;&lt;Year&gt;1995&lt;/Year&gt;&lt;RecNum&gt;41&lt;/RecNum&gt;&lt;DisplayText&gt;(&lt;style face="italic"&gt;39&lt;/style&gt;)&lt;/DisplayText&gt;&lt;record&gt;&lt;rec-number&gt;41&lt;/rec-number&gt;&lt;foreign-keys&gt;&lt;key app="EN" db-id="pdrs0xddlv9stke9fvk55920z5sfpdsretfe" timestamp="1500863422"&gt;41&lt;/key&gt;&lt;/foreign-keys&gt;&lt;ref-type name="Journal Article"&gt;17&lt;/ref-type&gt;&lt;contributors&gt;&lt;authors&gt;&lt;author&gt;Levine, Ned&lt;/author&gt;&lt;author&gt;Kim, Karl E&lt;/author&gt;&lt;author&gt;Nitz, Lawrence H&lt;/author&gt;&lt;/authors&gt;&lt;/contributors&gt;&lt;titles&gt;&lt;title&gt;Spatial analysis of Honolulu motor vehicle crashes: II. Zonal generators&lt;/title&gt;&lt;secondary-title&gt;Accident Analysis &amp;amp; Prevention&lt;/secondary-title&gt;&lt;/titles&gt;&lt;periodical&gt;&lt;full-title&gt;Accident Analysis &amp;amp; Prevention&lt;/full-title&gt;&lt;/periodical&gt;&lt;pages&gt;675-685&lt;/pages&gt;&lt;volume&gt;27&lt;/volume&gt;&lt;number&gt;5&lt;/number&gt;&lt;dates&gt;&lt;year&gt;1995&lt;/year&gt;&lt;/dates&gt;&lt;isbn&gt;0001-4575&lt;/isbn&gt;&lt;urls&gt;&lt;/urls&gt;&lt;/record&gt;&lt;/Cite&gt;&lt;/EndNote&gt;</w:instrText>
      </w:r>
      <w:r>
        <w:fldChar w:fldCharType="separate"/>
      </w:r>
      <w:r w:rsidR="00523BF5">
        <w:rPr>
          <w:noProof/>
        </w:rPr>
        <w:t>(</w:t>
      </w:r>
      <w:r w:rsidR="00523BF5" w:rsidRPr="00523BF5">
        <w:rPr>
          <w:i/>
          <w:noProof/>
        </w:rPr>
        <w:t>39</w:t>
      </w:r>
      <w:r w:rsidR="00523BF5">
        <w:rPr>
          <w:noProof/>
        </w:rPr>
        <w:t>)</w:t>
      </w:r>
      <w:r>
        <w:fldChar w:fldCharType="end"/>
      </w:r>
      <w:r>
        <w:t xml:space="preserve"> found similar impact of retail jobs on total crash count events. Further, non-motorists’ crash risks are found to be higher for STAZs with higher proportion of households without access to private vehicles. The variable is a surrogate indicator for non-motorists exposure. Household members with no private vehicles are likely to walk/bike for daily activities resulting in higher exposure and in turn higher potential of crash risk. As expected, car, van and other motorized vehicle crash risks are found to be higher for STAZs with higher proportions of households with one available private vehicle.</w:t>
      </w:r>
    </w:p>
    <w:p w14:paraId="4F9A536E" w14:textId="77777777" w:rsidR="00B16AD3" w:rsidRDefault="00B16AD3" w:rsidP="002A3E89">
      <w:pPr>
        <w:pStyle w:val="NormalWeb"/>
        <w:ind w:firstLine="720"/>
      </w:pPr>
    </w:p>
    <w:p w14:paraId="3BB72C68" w14:textId="39954BB0" w:rsidR="002A3E89" w:rsidRDefault="002A3E89" w:rsidP="002A3E89">
      <w:pPr>
        <w:pStyle w:val="NormalWeb"/>
        <w:ind w:firstLine="720"/>
      </w:pPr>
      <w:r w:rsidRPr="002A3E89">
        <w:rPr>
          <w:i/>
          <w:u w:val="single"/>
        </w:rPr>
        <w:t>Demographic characteristics:</w:t>
      </w:r>
      <w:r>
        <w:t xml:space="preserve"> From Table 2, we can see that proportion of zonal level population by ethnicity are found to be significant determinants of zonal level crash risk in count model components for car, light truck and non-motorist crashes. Road traffic crashes for car, light truck and non-motorist increase with increasing proportion of Hispanic population, a result also observed in Lee et al. </w:t>
      </w:r>
      <w:r>
        <w:fldChar w:fldCharType="begin"/>
      </w:r>
      <w:r w:rsidR="00523BF5">
        <w:instrText xml:space="preserve"> ADDIN EN.CITE &lt;EndNote&gt;&lt;Cite&gt;&lt;Author&gt;Lee&lt;/Author&gt;&lt;Year&gt;2014&lt;/Year&gt;&lt;RecNum&gt;42&lt;/RecNum&gt;&lt;DisplayText&gt;(&lt;style face="italic"&gt;40&lt;/style&gt;)&lt;/DisplayText&gt;&lt;record&gt;&lt;rec-number&gt;42&lt;/rec-number&gt;&lt;foreign-keys&gt;&lt;key app="EN" db-id="pdrs0xddlv9stke9fvk55920z5sfpdsretfe" timestamp="1500863630"&gt;42&lt;/key&gt;&lt;/foreign-keys&gt;&lt;ref-type name="Journal Article"&gt;17&lt;/ref-type&gt;&lt;contributors&gt;&lt;authors&gt;&lt;author&gt;Lee, Jaeyoung&lt;/author&gt;&lt;author&gt;Abdel-Aty, Mohamed&lt;/author&gt;&lt;author&gt;Jiang, Ximiao&lt;/author&gt;&lt;/authors&gt;&lt;/contributors&gt;&lt;titles&gt;&lt;title&gt;Development of zone system for macro-level traffic safety analysis&lt;/title&gt;&lt;secondary-title&gt;Journal of transport geography&lt;/secondary-title&gt;&lt;/titles&gt;&lt;periodical&gt;&lt;full-title&gt;Journal of transport geography&lt;/full-title&gt;&lt;/periodical&gt;&lt;pages&gt;13-21&lt;/pages&gt;&lt;volume&gt;38&lt;/volume&gt;&lt;dates&gt;&lt;year&gt;2014&lt;/year&gt;&lt;/dates&gt;&lt;isbn&gt;0966-6923&lt;/isbn&gt;&lt;urls&gt;&lt;/urls&gt;&lt;/record&gt;&lt;/Cite&gt;&lt;/EndNote&gt;</w:instrText>
      </w:r>
      <w:r>
        <w:fldChar w:fldCharType="separate"/>
      </w:r>
      <w:r w:rsidR="00523BF5">
        <w:rPr>
          <w:noProof/>
        </w:rPr>
        <w:t>(</w:t>
      </w:r>
      <w:r w:rsidR="00523BF5" w:rsidRPr="00523BF5">
        <w:rPr>
          <w:i/>
          <w:noProof/>
        </w:rPr>
        <w:t>40</w:t>
      </w:r>
      <w:r w:rsidR="00523BF5">
        <w:rPr>
          <w:noProof/>
        </w:rPr>
        <w:t>)</w:t>
      </w:r>
      <w:r>
        <w:fldChar w:fldCharType="end"/>
      </w:r>
      <w:r>
        <w:t>. On the other hand, the estimation results indicate that STAZs with greater proportion of Caucasian population are likely to experience less auto crashes.</w:t>
      </w:r>
    </w:p>
    <w:p w14:paraId="16FEDBB9" w14:textId="77777777" w:rsidR="00B16AD3" w:rsidRDefault="00B16AD3" w:rsidP="002A3E89">
      <w:pPr>
        <w:pStyle w:val="NormalWeb"/>
        <w:ind w:firstLine="720"/>
      </w:pPr>
    </w:p>
    <w:p w14:paraId="45945EBA" w14:textId="5723B578" w:rsidR="00C819DE" w:rsidRDefault="002A3E89" w:rsidP="002A3E89">
      <w:pPr>
        <w:pStyle w:val="NormalWeb"/>
        <w:ind w:firstLine="720"/>
        <w:rPr>
          <w:b/>
          <w:lang w:val="en-CA"/>
        </w:rPr>
      </w:pPr>
      <w:r w:rsidRPr="002A3E89">
        <w:rPr>
          <w:i/>
          <w:u w:val="single"/>
        </w:rPr>
        <w:t>Dependence effect:</w:t>
      </w:r>
      <w:r>
        <w:t xml:space="preserve"> </w:t>
      </w:r>
      <w:r w:rsidRPr="00BE4C04">
        <w:t xml:space="preserve">As indicated earlier, the estimated </w:t>
      </w:r>
      <w:r>
        <w:t>Gumbel</w:t>
      </w:r>
      <w:r w:rsidR="00825AA0">
        <w:t xml:space="preserve"> copula-</w:t>
      </w:r>
      <w:r w:rsidRPr="00BE4C04">
        <w:t xml:space="preserve">based </w:t>
      </w:r>
      <w:r>
        <w:t>multivariate</w:t>
      </w:r>
      <w:r w:rsidRPr="00BE4C04">
        <w:t xml:space="preserve"> NB model provides the best fit in incorporating the correlation </w:t>
      </w:r>
      <w:r>
        <w:t>among different road user groups’</w:t>
      </w:r>
      <w:r w:rsidRPr="00BE4C04">
        <w:t xml:space="preserve"> crash count events. An examination of the copula parameter presented in the last row panel of Table 2 highlights the presence of common unobserved factors affecting</w:t>
      </w:r>
      <w:r>
        <w:t xml:space="preserve"> zonal level crash counts of different road user groups considered in current study context.</w:t>
      </w:r>
      <w:r w:rsidRPr="00BE4C04">
        <w:t xml:space="preserve"> For the </w:t>
      </w:r>
      <w:r>
        <w:t>Gumbel</w:t>
      </w:r>
      <w:r w:rsidRPr="00BE4C04">
        <w:t xml:space="preserve"> copula, the dependency is entirely positive and the coefficient sign and magnitude reflects whether a variable increases or reduces the dependency and by how much. The proposed framework by allowing for such </w:t>
      </w:r>
      <w:r>
        <w:t>correlation</w:t>
      </w:r>
      <w:r w:rsidRPr="00BE4C04">
        <w:t xml:space="preserve"> allows us to improve data fit.</w:t>
      </w:r>
      <w:r>
        <w:t xml:space="preserve"> </w:t>
      </w:r>
    </w:p>
    <w:p w14:paraId="24B7D65C" w14:textId="77777777" w:rsidR="002A3E89" w:rsidRPr="00C819DE" w:rsidRDefault="002A3E89" w:rsidP="00C819DE">
      <w:pPr>
        <w:rPr>
          <w:lang w:eastAsia="zh-CN" w:bidi="en-US"/>
        </w:rPr>
      </w:pPr>
    </w:p>
    <w:p w14:paraId="195C8CA3" w14:textId="5A7D6209" w:rsidR="0010229D" w:rsidRDefault="005C6A0E" w:rsidP="00C819DE">
      <w:pPr>
        <w:pStyle w:val="Heading2"/>
        <w:numPr>
          <w:ilvl w:val="0"/>
          <w:numId w:val="0"/>
        </w:numPr>
        <w:spacing w:before="0" w:after="0" w:line="240" w:lineRule="auto"/>
      </w:pPr>
      <w:r>
        <w:t xml:space="preserve">Predictive Performance Evaluation and </w:t>
      </w:r>
      <w:r w:rsidR="00456E3A" w:rsidRPr="00456E3A">
        <w:t>Policy Analysis</w:t>
      </w:r>
    </w:p>
    <w:p w14:paraId="08063793" w14:textId="77777777" w:rsidR="00C819DE" w:rsidRPr="00C819DE" w:rsidRDefault="00C819DE" w:rsidP="00C819DE">
      <w:pPr>
        <w:rPr>
          <w:lang w:eastAsia="zh-CN" w:bidi="en-US"/>
        </w:rPr>
      </w:pPr>
    </w:p>
    <w:p w14:paraId="210C9D74" w14:textId="31462F7C" w:rsidR="00BA5317" w:rsidRDefault="005C6A0E" w:rsidP="00BA5317">
      <w:pPr>
        <w:rPr>
          <w:lang w:eastAsia="zh-CN" w:bidi="en-US"/>
        </w:rPr>
      </w:pPr>
      <w:r w:rsidRPr="00246E55">
        <w:t>In an effort to assess the predictive performance of the estimated models</w:t>
      </w:r>
      <w:r w:rsidR="009A6FBC">
        <w:t xml:space="preserve"> (</w:t>
      </w:r>
      <w:r w:rsidR="009A6FBC" w:rsidRPr="009A6FBC">
        <w:t>Gumbel copula</w:t>
      </w:r>
      <w:r w:rsidR="009A6FBC">
        <w:t xml:space="preserve"> and independent models)</w:t>
      </w:r>
      <w:r w:rsidRPr="00246E55">
        <w:t xml:space="preserve">, </w:t>
      </w:r>
      <w:r>
        <w:t xml:space="preserve">we also perform </w:t>
      </w:r>
      <w:r w:rsidRPr="00246E55">
        <w:t xml:space="preserve">computation of several in-sample goodness-of-fit measures. To evaluate the predictive performance of </w:t>
      </w:r>
      <w:r w:rsidR="007971BA">
        <w:t>these</w:t>
      </w:r>
      <w:r>
        <w:t xml:space="preserve"> models</w:t>
      </w:r>
      <w:r w:rsidRPr="00246E55">
        <w:t xml:space="preserve">, we employ </w:t>
      </w:r>
      <w:r>
        <w:t>two</w:t>
      </w:r>
      <w:r w:rsidRPr="00246E55">
        <w:t xml:space="preserve"> different fit measures: mean prediction bias (MPB)</w:t>
      </w:r>
      <w:r>
        <w:t xml:space="preserve"> and</w:t>
      </w:r>
      <w:r w:rsidRPr="00246E55">
        <w:t xml:space="preserve"> mean absolute deviation </w:t>
      </w:r>
      <w:r>
        <w:t>(MAD)</w:t>
      </w:r>
      <w:r w:rsidR="005F3062">
        <w:t xml:space="preserve"> both at the aggregate and disaggregate level</w:t>
      </w:r>
      <w:r w:rsidR="00BA5317">
        <w:t xml:space="preserve"> (see </w:t>
      </w:r>
      <w:r w:rsidR="00BA5317">
        <w:fldChar w:fldCharType="begin"/>
      </w:r>
      <w:r w:rsidR="00BA5317">
        <w:instrText xml:space="preserve"> ADDIN EN.CITE &lt;EndNote&gt;&lt;Cite&gt;&lt;Author&gt;Yasmin&lt;/Author&gt;&lt;Year&gt;2017&lt;/Year&gt;&lt;RecNum&gt;45&lt;/RecNum&gt;&lt;DisplayText&gt;(&lt;style face="italic"&gt;10&lt;/style&gt;)&lt;/DisplayText&gt;&lt;record&gt;&lt;rec-number&gt;45&lt;/rec-number&gt;&lt;foreign-keys&gt;&lt;key app="EN" db-id="pdrs0xddlv9stke9fvk55920z5sfpdsretfe" timestamp="1510639704"&gt;45&lt;/key&gt;&lt;/foreign-keys&gt;&lt;ref-type name="Journal Article"&gt;17&lt;/ref-type&gt;&lt;contributors&gt;&lt;authors&gt;&lt;author&gt;Yasmin, Shamsunnahar&lt;/author&gt;&lt;author&gt;Eluru, Naveen&lt;/author&gt;&lt;/authors&gt;&lt;/contributors&gt;&lt;titles&gt;&lt;title&gt;A joint econometric framework for modeling crash counts by severity&lt;/title&gt;&lt;secondary-title&gt;Transportmetrica A: Transport Science&lt;/secondary-title&gt;&lt;/titles&gt;&lt;periodical&gt;&lt;full-title&gt;Transportmetrica A: Transport Science&lt;/full-title&gt;&lt;/periodical&gt;&lt;pages&gt;1-26&lt;/pages&gt;&lt;dates&gt;&lt;year&gt;2017&lt;/year&gt;&lt;/dates&gt;&lt;isbn&gt;2324-9935&lt;/isbn&gt;&lt;urls&gt;&lt;/urls&gt;&lt;/record&gt;&lt;/Cite&gt;&lt;/EndNote&gt;</w:instrText>
      </w:r>
      <w:r w:rsidR="00BA5317">
        <w:fldChar w:fldCharType="separate"/>
      </w:r>
      <w:r w:rsidR="00BA5317">
        <w:rPr>
          <w:noProof/>
        </w:rPr>
        <w:t>(</w:t>
      </w:r>
      <w:r w:rsidR="00BA5317" w:rsidRPr="00BA5317">
        <w:rPr>
          <w:i/>
          <w:noProof/>
        </w:rPr>
        <w:t>10</w:t>
      </w:r>
      <w:r w:rsidR="00BA5317">
        <w:rPr>
          <w:noProof/>
        </w:rPr>
        <w:t>)</w:t>
      </w:r>
      <w:r w:rsidR="00BA5317">
        <w:fldChar w:fldCharType="end"/>
      </w:r>
      <w:r w:rsidR="00BA5317">
        <w:t xml:space="preserve"> for a discussion on computing these measures)</w:t>
      </w:r>
      <w:r>
        <w:t xml:space="preserve">. </w:t>
      </w:r>
      <w:r w:rsidR="00BA5317">
        <w:rPr>
          <w:rFonts w:eastAsiaTheme="minorEastAsia"/>
        </w:rPr>
        <w:t>At the aggregate</w:t>
      </w:r>
      <w:r w:rsidR="007626CF">
        <w:rPr>
          <w:rFonts w:eastAsiaTheme="minorEastAsia"/>
        </w:rPr>
        <w:t>/disaggregate</w:t>
      </w:r>
      <w:r w:rsidR="00BA5317">
        <w:rPr>
          <w:rFonts w:eastAsiaTheme="minorEastAsia"/>
        </w:rPr>
        <w:t xml:space="preserve"> level, the computed values of MPB (MAD) for copula and independent </w:t>
      </w:r>
      <w:r w:rsidR="00BA5317">
        <w:rPr>
          <w:rFonts w:eastAsiaTheme="minorEastAsia"/>
        </w:rPr>
        <w:lastRenderedPageBreak/>
        <w:t xml:space="preserve">models are </w:t>
      </w:r>
      <w:r w:rsidR="00BA5317" w:rsidRPr="00F14DA1">
        <w:rPr>
          <w:rFonts w:eastAsiaTheme="minorEastAsia"/>
        </w:rPr>
        <w:t>4.890</w:t>
      </w:r>
      <w:r w:rsidR="00BA5317">
        <w:rPr>
          <w:rFonts w:eastAsiaTheme="minorEastAsia"/>
        </w:rPr>
        <w:t xml:space="preserve"> (</w:t>
      </w:r>
      <w:r w:rsidR="00BA5317" w:rsidRPr="00F14DA1">
        <w:t>9.071</w:t>
      </w:r>
      <w:r w:rsidR="00BA5317">
        <w:rPr>
          <w:rFonts w:eastAsiaTheme="minorEastAsia"/>
        </w:rPr>
        <w:t>)</w:t>
      </w:r>
      <w:r w:rsidR="007626CF">
        <w:rPr>
          <w:rFonts w:eastAsiaTheme="minorEastAsia"/>
        </w:rPr>
        <w:t>/</w:t>
      </w:r>
      <w:r w:rsidR="007626CF" w:rsidRPr="00F14DA1">
        <w:rPr>
          <w:rFonts w:eastAsiaTheme="minorEastAsia"/>
        </w:rPr>
        <w:t>24.448</w:t>
      </w:r>
      <w:r w:rsidR="007626CF">
        <w:rPr>
          <w:rFonts w:eastAsiaTheme="minorEastAsia"/>
        </w:rPr>
        <w:t xml:space="preserve"> (</w:t>
      </w:r>
      <w:r w:rsidR="007626CF" w:rsidRPr="00F14DA1">
        <w:t>45.356</w:t>
      </w:r>
      <w:r w:rsidR="007626CF">
        <w:rPr>
          <w:rFonts w:eastAsiaTheme="minorEastAsia"/>
        </w:rPr>
        <w:t>)</w:t>
      </w:r>
      <w:r w:rsidR="00BA5317">
        <w:rPr>
          <w:rFonts w:eastAsiaTheme="minorEastAsia"/>
        </w:rPr>
        <w:t xml:space="preserve"> and </w:t>
      </w:r>
      <w:r w:rsidR="00BA5317" w:rsidRPr="00F14DA1">
        <w:rPr>
          <w:rFonts w:eastAsiaTheme="minorEastAsia"/>
        </w:rPr>
        <w:t>9.529</w:t>
      </w:r>
      <w:r w:rsidR="00BA5317">
        <w:rPr>
          <w:rFonts w:eastAsiaTheme="minorEastAsia"/>
        </w:rPr>
        <w:t xml:space="preserve"> (</w:t>
      </w:r>
      <w:r w:rsidR="00BA5317" w:rsidRPr="00F14DA1">
        <w:t>15.019</w:t>
      </w:r>
      <w:r w:rsidR="00BA5317">
        <w:rPr>
          <w:rFonts w:eastAsiaTheme="minorEastAsia"/>
        </w:rPr>
        <w:t>)</w:t>
      </w:r>
      <w:r w:rsidR="007626CF">
        <w:rPr>
          <w:rFonts w:eastAsiaTheme="minorEastAsia"/>
        </w:rPr>
        <w:t>/</w:t>
      </w:r>
      <w:r w:rsidR="007626CF" w:rsidRPr="00F14DA1">
        <w:rPr>
          <w:rFonts w:eastAsiaTheme="minorEastAsia"/>
        </w:rPr>
        <w:t>47.645</w:t>
      </w:r>
      <w:r w:rsidR="007626CF">
        <w:rPr>
          <w:rFonts w:eastAsiaTheme="minorEastAsia"/>
        </w:rPr>
        <w:t xml:space="preserve"> (</w:t>
      </w:r>
      <w:r w:rsidR="007626CF" w:rsidRPr="00F14DA1">
        <w:t>75.096</w:t>
      </w:r>
      <w:r w:rsidR="007626CF">
        <w:rPr>
          <w:rFonts w:eastAsiaTheme="minorEastAsia"/>
        </w:rPr>
        <w:t>)</w:t>
      </w:r>
      <w:r w:rsidR="00BA5317">
        <w:rPr>
          <w:rFonts w:eastAsiaTheme="minorEastAsia"/>
        </w:rPr>
        <w:t xml:space="preserve">, respectively. </w:t>
      </w:r>
      <w:r w:rsidR="00BA5317" w:rsidRPr="00633F47">
        <w:rPr>
          <w:rFonts w:eastAsiaTheme="minorEastAsia"/>
        </w:rPr>
        <w:t xml:space="preserve">The resulting fit measures for comparing the predictive performance clearly indicate that </w:t>
      </w:r>
      <w:r w:rsidR="00BA5317">
        <w:rPr>
          <w:rFonts w:eastAsiaTheme="minorEastAsia"/>
        </w:rPr>
        <w:t>multivariate copula count model</w:t>
      </w:r>
      <w:r w:rsidR="00BA5317" w:rsidRPr="00633F47">
        <w:rPr>
          <w:rFonts w:eastAsiaTheme="minorEastAsia"/>
        </w:rPr>
        <w:t xml:space="preserve"> offers superior predictions compared to </w:t>
      </w:r>
      <w:r w:rsidR="00BA5317">
        <w:rPr>
          <w:rFonts w:eastAsiaTheme="minorEastAsia"/>
        </w:rPr>
        <w:t>independent count</w:t>
      </w:r>
      <w:r w:rsidR="00BA5317" w:rsidRPr="00633F47">
        <w:rPr>
          <w:rFonts w:eastAsiaTheme="minorEastAsia"/>
        </w:rPr>
        <w:t xml:space="preserve"> model both at the aggregate and disaggregate levels in </w:t>
      </w:r>
      <w:r w:rsidR="00BA5317">
        <w:rPr>
          <w:rFonts w:eastAsiaTheme="minorEastAsia"/>
        </w:rPr>
        <w:t xml:space="preserve">the </w:t>
      </w:r>
      <w:r w:rsidR="00BA5317" w:rsidRPr="00633F47">
        <w:rPr>
          <w:rFonts w:eastAsiaTheme="minorEastAsia"/>
        </w:rPr>
        <w:t>current study context.</w:t>
      </w:r>
    </w:p>
    <w:p w14:paraId="3956E56D" w14:textId="4442EDCE" w:rsidR="005C7AD6" w:rsidRDefault="00456E3A" w:rsidP="00BA5317">
      <w:pPr>
        <w:ind w:firstLine="720"/>
      </w:pPr>
      <w:r w:rsidRPr="00545AF1">
        <w:t xml:space="preserve">The parameter effects of exogenous variables in Table </w:t>
      </w:r>
      <w:r>
        <w:t>2</w:t>
      </w:r>
      <w:r w:rsidRPr="00545AF1">
        <w:t xml:space="preserve"> do not directly provide the magnitude of the effects on zonal level crash counts</w:t>
      </w:r>
      <w:r>
        <w:t xml:space="preserve"> across different road user groups involved in crashes</w:t>
      </w:r>
      <w:r w:rsidRPr="00545AF1">
        <w:t xml:space="preserve">. For this purpose, we compute aggregate level “elasticity effects” </w:t>
      </w:r>
      <w:r>
        <w:t>for all</w:t>
      </w:r>
      <w:r>
        <w:t xml:space="preserve"> the</w:t>
      </w:r>
      <w:r w:rsidRPr="00545AF1">
        <w:t xml:space="preserve"> exogenous variables </w:t>
      </w:r>
      <w:r>
        <w:t xml:space="preserve">by using the </w:t>
      </w:r>
      <w:r w:rsidR="00C54207">
        <w:t xml:space="preserve">Gumbel copula model </w:t>
      </w:r>
      <w:r>
        <w:t xml:space="preserve">estimates. </w:t>
      </w:r>
      <w:r w:rsidRPr="00545AF1">
        <w:t xml:space="preserve">We investigate the effect as the percentage change in the expected total zonal crash counts </w:t>
      </w:r>
      <w:r>
        <w:t>across different road user groups</w:t>
      </w:r>
      <w:r w:rsidRPr="00545AF1">
        <w:t xml:space="preserve"> due to the change in exogenous variable</w:t>
      </w:r>
      <w:r>
        <w:t xml:space="preserve">. </w:t>
      </w:r>
      <w:r w:rsidR="005C7AD6">
        <w:t xml:space="preserve">Road user group specific elasticities would allow us to identify policy measures targeting each group separately. However, it might also be useful in identifying contributions of exogenous variables on total crashes considering contributions from all count components. Total and group specific elasticity effects </w:t>
      </w:r>
      <w:r w:rsidR="00176201">
        <w:t>would</w:t>
      </w:r>
      <w:r w:rsidR="005C7AD6">
        <w:t xml:space="preserve"> allow us to prioritize the safety improvement programs based on the level (</w:t>
      </w:r>
      <w:r w:rsidR="00176201">
        <w:t>all groups need attention in a specific area)</w:t>
      </w:r>
      <w:r w:rsidR="005C7AD6">
        <w:t xml:space="preserve"> and type (</w:t>
      </w:r>
      <w:r w:rsidR="00176201">
        <w:t>a specific group needs attention in a specific area</w:t>
      </w:r>
      <w:r w:rsidR="005C7AD6">
        <w:t>) of safety issues</w:t>
      </w:r>
      <w:r w:rsidR="00176201">
        <w:t>. Therefore</w:t>
      </w:r>
      <w:r w:rsidRPr="00545AF1">
        <w:t xml:space="preserve">, </w:t>
      </w:r>
      <w:r w:rsidR="00176201">
        <w:t xml:space="preserve">we also present </w:t>
      </w:r>
      <w:r w:rsidRPr="00545AF1">
        <w:t xml:space="preserve">the overall </w:t>
      </w:r>
      <w:r>
        <w:t>total crash</w:t>
      </w:r>
      <w:r w:rsidRPr="00545AF1">
        <w:t xml:space="preserve"> e</w:t>
      </w:r>
      <w:r w:rsidR="008A18A9">
        <w:t>lasticities</w:t>
      </w:r>
      <w:r>
        <w:t xml:space="preserve"> </w:t>
      </w:r>
      <w:r w:rsidR="00176201">
        <w:t xml:space="preserve">in our current study. Total </w:t>
      </w:r>
      <w:r w:rsidR="00176201" w:rsidRPr="00176201">
        <w:t xml:space="preserve">crash elasticities are computed by considering the change in exogenous variables across all count components </w:t>
      </w:r>
      <w:r w:rsidR="00176201" w:rsidRPr="0080753D">
        <w:rPr>
          <w:rFonts w:eastAsia="Times New Roman"/>
          <w:color w:val="212121"/>
        </w:rPr>
        <w:t>simultaneously</w:t>
      </w:r>
      <w:r>
        <w:t xml:space="preserve">. </w:t>
      </w:r>
    </w:p>
    <w:p w14:paraId="5F996B39" w14:textId="36D79E75" w:rsidR="00456E3A" w:rsidRDefault="00456E3A" w:rsidP="0080753D">
      <w:pPr>
        <w:ind w:firstLine="720"/>
      </w:pPr>
      <w:r w:rsidRPr="00545AF1">
        <w:t xml:space="preserve">The </w:t>
      </w:r>
      <w:r w:rsidRPr="0080753D">
        <w:rPr>
          <w:rFonts w:eastAsiaTheme="minorEastAsia"/>
        </w:rPr>
        <w:t>computed</w:t>
      </w:r>
      <w:r w:rsidRPr="00545AF1">
        <w:t xml:space="preserve"> elasticities are presented in </w:t>
      </w:r>
      <w:r>
        <w:t xml:space="preserve">the first row panel of </w:t>
      </w:r>
      <w:r w:rsidRPr="00545AF1">
        <w:t xml:space="preserve">Table </w:t>
      </w:r>
      <w:r>
        <w:t>3</w:t>
      </w:r>
      <w:r w:rsidRPr="00545AF1">
        <w:t xml:space="preserve"> (see</w:t>
      </w:r>
      <w:r w:rsidR="00C071CD">
        <w:t xml:space="preserve"> </w:t>
      </w:r>
      <w:r w:rsidR="00C071CD">
        <w:fldChar w:fldCharType="begin"/>
      </w:r>
      <w:r w:rsidR="00523BF5">
        <w:instrText xml:space="preserve"> ADDIN EN.CITE &lt;EndNote&gt;&lt;Cite&gt;&lt;Author&gt;Eluru&lt;/Author&gt;&lt;Year&gt;2007&lt;/Year&gt;&lt;RecNum&gt;36&lt;/RecNum&gt;&lt;DisplayText&gt;(&lt;style face="italic"&gt;41&lt;/style&gt;)&lt;/DisplayText&gt;&lt;record&gt;&lt;rec-number&gt;36&lt;/rec-number&gt;&lt;foreign-keys&gt;&lt;key app="EN" db-id="pdrs0xddlv9stke9fvk55920z5sfpdsretfe" timestamp="1500848449"&gt;36&lt;/key&gt;&lt;/foreign-keys&gt;&lt;ref-type name="Journal Article"&gt;17&lt;/ref-type&gt;&lt;contributors&gt;&lt;authors&gt;&lt;author&gt;Eluru, Naveen&lt;/author&gt;&lt;author&gt;Bhat, Chandra R&lt;/author&gt;&lt;/authors&gt;&lt;/contributors&gt;&lt;titles&gt;&lt;title&gt;A joint econometric analysis of seat belt use and crash-related injury severity&lt;/title&gt;&lt;secondary-title&gt;Accident Analysis &amp;amp; Prevention&lt;/secondary-title&gt;&lt;/titles&gt;&lt;periodical&gt;&lt;full-title&gt;Accident Analysis &amp;amp; Prevention&lt;/full-title&gt;&lt;/periodical&gt;&lt;pages&gt;1037-1049&lt;/pages&gt;&lt;volume&gt;39&lt;/volume&gt;&lt;number&gt;5&lt;/number&gt;&lt;dates&gt;&lt;year&gt;2007&lt;/year&gt;&lt;/dates&gt;&lt;isbn&gt;0001-4575&lt;/isbn&gt;&lt;urls&gt;&lt;/urls&gt;&lt;/record&gt;&lt;/Cite&gt;&lt;/EndNote&gt;</w:instrText>
      </w:r>
      <w:r w:rsidR="00C071CD">
        <w:fldChar w:fldCharType="separate"/>
      </w:r>
      <w:r w:rsidR="00523BF5">
        <w:rPr>
          <w:noProof/>
        </w:rPr>
        <w:t>(</w:t>
      </w:r>
      <w:r w:rsidR="00523BF5" w:rsidRPr="00523BF5">
        <w:rPr>
          <w:i/>
          <w:noProof/>
        </w:rPr>
        <w:t>41</w:t>
      </w:r>
      <w:r w:rsidR="00523BF5">
        <w:rPr>
          <w:noProof/>
        </w:rPr>
        <w:t>)</w:t>
      </w:r>
      <w:r w:rsidR="00C071CD">
        <w:fldChar w:fldCharType="end"/>
      </w:r>
      <w:r w:rsidR="00C071CD" w:rsidRPr="00545AF1">
        <w:t xml:space="preserve"> </w:t>
      </w:r>
      <w:r w:rsidR="00C071CD">
        <w:t>f</w:t>
      </w:r>
      <w:r w:rsidRPr="00545AF1">
        <w:t>or a discussion on the methodology for computing elasticities).</w:t>
      </w:r>
      <w:r>
        <w:t xml:space="preserve"> </w:t>
      </w:r>
      <w:r w:rsidRPr="00545AF1">
        <w:t>In calculating the expected percentage change of crash counts, we increase the value of variable</w:t>
      </w:r>
      <w:r>
        <w:t>s</w:t>
      </w:r>
      <w:r w:rsidRPr="00545AF1">
        <w:t xml:space="preserve"> by 10% for each </w:t>
      </w:r>
      <w:r>
        <w:t>S</w:t>
      </w:r>
      <w:r w:rsidRPr="00545AF1">
        <w:t xml:space="preserve">TAZ. The numbers in Table </w:t>
      </w:r>
      <w:r>
        <w:t>3</w:t>
      </w:r>
      <w:r w:rsidRPr="00545AF1">
        <w:t xml:space="preserve"> may be interpreted as the percentage change in the expected total zonal crash counts due to the change in exogenous variable. For instance, the elasticity effects for </w:t>
      </w:r>
      <w:r w:rsidRPr="00BF5A92">
        <w:t>shopping center</w:t>
      </w:r>
      <w:r w:rsidR="00136AF9">
        <w:t>s</w:t>
      </w:r>
      <w:r>
        <w:t xml:space="preserve"> in car model </w:t>
      </w:r>
      <w:r w:rsidRPr="00545AF1">
        <w:t xml:space="preserve">for in-sample data indicates that, the expected mean </w:t>
      </w:r>
      <w:r>
        <w:t xml:space="preserve">car </w:t>
      </w:r>
      <w:r w:rsidRPr="00545AF1">
        <w:t>crashes will increase by 3.</w:t>
      </w:r>
      <w:r>
        <w:t>074</w:t>
      </w:r>
      <w:r w:rsidRPr="00545AF1">
        <w:t xml:space="preserve">% with an increase in 10% of </w:t>
      </w:r>
      <w:r>
        <w:t>shopping centers</w:t>
      </w:r>
      <w:r w:rsidRPr="00545AF1">
        <w:t>.</w:t>
      </w:r>
      <w:r>
        <w:t xml:space="preserve"> </w:t>
      </w:r>
      <w:r w:rsidRPr="00545AF1">
        <w:t>To emphasize policy repercussions based on most</w:t>
      </w:r>
      <w:r>
        <w:t xml:space="preserve"> critical contributory factors, we also rank each variables based on their contribution in increasing the elasticity effects – with 1 as the highest contributor and 14 as the lowest contributor across different variables considered. The results of this ranking is presented in second row panel of Table 3.</w:t>
      </w:r>
      <w:r w:rsidRPr="00F14DA1">
        <w:tab/>
      </w:r>
    </w:p>
    <w:p w14:paraId="66CA1B92" w14:textId="53995897" w:rsidR="00456E3A" w:rsidRDefault="00456E3A" w:rsidP="00456E3A">
      <w:pPr>
        <w:ind w:firstLine="720"/>
      </w:pPr>
      <w:r>
        <w:t xml:space="preserve">The following observations can be made based on the results presented in Table 3. </w:t>
      </w:r>
      <w:r w:rsidRPr="00361FE7">
        <w:rPr>
          <w:rFonts w:eastAsiaTheme="minorEastAsia"/>
          <w:u w:val="single"/>
        </w:rPr>
        <w:t>First</w:t>
      </w:r>
      <w:r>
        <w:rPr>
          <w:rFonts w:eastAsiaTheme="minorEastAsia"/>
        </w:rPr>
        <w:t xml:space="preserve">, the most significant variable in terms of increase in the expected number of crashes across all road user groups is AADT, which is also the most important contributor for overall road traffic crashes. </w:t>
      </w:r>
      <w:r w:rsidRPr="005F2430">
        <w:rPr>
          <w:rFonts w:eastAsiaTheme="minorEastAsia"/>
          <w:u w:val="single"/>
        </w:rPr>
        <w:t>Second</w:t>
      </w:r>
      <w:r>
        <w:rPr>
          <w:rFonts w:eastAsiaTheme="minorEastAsia"/>
        </w:rPr>
        <w:t xml:space="preserve">, the ranking of variables are different across </w:t>
      </w:r>
      <w:r w:rsidR="00683DA0">
        <w:rPr>
          <w:rFonts w:eastAsiaTheme="minorEastAsia"/>
        </w:rPr>
        <w:t xml:space="preserve">the </w:t>
      </w:r>
      <w:r>
        <w:rPr>
          <w:rFonts w:eastAsiaTheme="minorEastAsia"/>
        </w:rPr>
        <w:t>different road user groups</w:t>
      </w:r>
      <w:r w:rsidR="00C15D8A">
        <w:rPr>
          <w:rFonts w:eastAsiaTheme="minorEastAsia"/>
        </w:rPr>
        <w:t xml:space="preserve">, which </w:t>
      </w:r>
      <w:r w:rsidR="00C54207">
        <w:rPr>
          <w:rFonts w:eastAsiaTheme="minorEastAsia"/>
        </w:rPr>
        <w:t>illustrating</w:t>
      </w:r>
      <w:r w:rsidR="00C15D8A">
        <w:rPr>
          <w:rFonts w:eastAsiaTheme="minorEastAsia"/>
        </w:rPr>
        <w:t xml:space="preserve"> that the relative contributions of different exogenous variables are substantially different across different road user groups. This has important implications in identifying critical factors </w:t>
      </w:r>
      <w:r w:rsidR="00C54207">
        <w:rPr>
          <w:rFonts w:eastAsiaTheme="minorEastAsia"/>
        </w:rPr>
        <w:t>for</w:t>
      </w:r>
      <w:r w:rsidR="00C15D8A">
        <w:rPr>
          <w:rFonts w:eastAsiaTheme="minorEastAsia"/>
        </w:rPr>
        <w:t xml:space="preserve"> crash occurrences at a zonal level. </w:t>
      </w:r>
      <w:r w:rsidR="00332A77">
        <w:rPr>
          <w:rFonts w:eastAsiaTheme="minorEastAsia"/>
        </w:rPr>
        <w:t>For instance, targeted policy measures should be implemented to reduce overall crashes for zones with higher AADT. However, to improve car, van and other motorized vehicle safety, zones with higher proportions of households with one vehicle should be the major focus. On the other hand, to improve non-motorists safety, zones with higher shopping center</w:t>
      </w:r>
      <w:r w:rsidR="00C54207">
        <w:rPr>
          <w:rFonts w:eastAsiaTheme="minorEastAsia"/>
        </w:rPr>
        <w:t>s</w:t>
      </w:r>
      <w:r w:rsidR="00332A77">
        <w:rPr>
          <w:rFonts w:eastAsiaTheme="minorEastAsia"/>
        </w:rPr>
        <w:t xml:space="preserve"> should be targeted</w:t>
      </w:r>
      <w:r w:rsidR="00C54207">
        <w:rPr>
          <w:rFonts w:eastAsiaTheme="minorEastAsia"/>
        </w:rPr>
        <w:t>. W</w:t>
      </w:r>
      <w:r w:rsidR="00332A77">
        <w:rPr>
          <w:rFonts w:eastAsiaTheme="minorEastAsia"/>
        </w:rPr>
        <w:t xml:space="preserve">hile </w:t>
      </w:r>
      <w:r w:rsidR="0058706B">
        <w:rPr>
          <w:rFonts w:eastAsiaTheme="minorEastAsia"/>
        </w:rPr>
        <w:t>for improved safety of light</w:t>
      </w:r>
      <w:r w:rsidR="00332A77">
        <w:rPr>
          <w:rFonts w:eastAsiaTheme="minorEastAsia"/>
        </w:rPr>
        <w:t xml:space="preserve"> truck traffic</w:t>
      </w:r>
      <w:r w:rsidR="0058706B">
        <w:rPr>
          <w:rFonts w:eastAsiaTheme="minorEastAsia"/>
        </w:rPr>
        <w:t>,</w:t>
      </w:r>
      <w:r w:rsidR="00332A77">
        <w:rPr>
          <w:rFonts w:eastAsiaTheme="minorEastAsia"/>
        </w:rPr>
        <w:t xml:space="preserve"> zones with higher proportion of retail job</w:t>
      </w:r>
      <w:r w:rsidR="00C54207">
        <w:rPr>
          <w:rFonts w:eastAsiaTheme="minorEastAsia"/>
        </w:rPr>
        <w:t>s</w:t>
      </w:r>
      <w:r w:rsidR="00332A77">
        <w:rPr>
          <w:rFonts w:eastAsiaTheme="minorEastAsia"/>
        </w:rPr>
        <w:t xml:space="preserve"> </w:t>
      </w:r>
      <w:r w:rsidR="000A648C">
        <w:rPr>
          <w:rFonts w:eastAsiaTheme="minorEastAsia"/>
        </w:rPr>
        <w:t>should be the focus</w:t>
      </w:r>
      <w:r w:rsidR="00332A77">
        <w:rPr>
          <w:rFonts w:eastAsiaTheme="minorEastAsia"/>
        </w:rPr>
        <w:t xml:space="preserve">. </w:t>
      </w:r>
      <w:r w:rsidR="0058706B">
        <w:rPr>
          <w:rFonts w:eastAsiaTheme="minorEastAsia"/>
        </w:rPr>
        <w:t xml:space="preserve">Moreover, </w:t>
      </w:r>
      <w:r w:rsidR="0058706B" w:rsidRPr="00C92FC4">
        <w:rPr>
          <w:rFonts w:eastAsiaTheme="minorEastAsia"/>
        </w:rPr>
        <w:t>the</w:t>
      </w:r>
      <w:r w:rsidR="0058706B" w:rsidRPr="00361FE7">
        <w:rPr>
          <w:rFonts w:eastAsiaTheme="minorEastAsia"/>
        </w:rPr>
        <w:t xml:space="preserve"> </w:t>
      </w:r>
      <w:r w:rsidRPr="00361FE7">
        <w:rPr>
          <w:rFonts w:eastAsiaTheme="minorEastAsia"/>
        </w:rPr>
        <w:t xml:space="preserve">results indicate that there are considerable differences in the elasticity effects across </w:t>
      </w:r>
      <w:r>
        <w:rPr>
          <w:rFonts w:eastAsiaTheme="minorEastAsia"/>
        </w:rPr>
        <w:t>different road user groups</w:t>
      </w:r>
      <w:r w:rsidRPr="00361FE7">
        <w:rPr>
          <w:rFonts w:eastAsiaTheme="minorEastAsia"/>
        </w:rPr>
        <w:t xml:space="preserve">, </w:t>
      </w:r>
      <w:r>
        <w:rPr>
          <w:rFonts w:eastAsiaTheme="minorEastAsia"/>
        </w:rPr>
        <w:t>thus</w:t>
      </w:r>
      <w:r w:rsidRPr="00361FE7">
        <w:rPr>
          <w:rFonts w:eastAsiaTheme="minorEastAsia"/>
        </w:rPr>
        <w:t xml:space="preserve"> illustrat</w:t>
      </w:r>
      <w:r>
        <w:rPr>
          <w:rFonts w:eastAsiaTheme="minorEastAsia"/>
        </w:rPr>
        <w:t>ing</w:t>
      </w:r>
      <w:r w:rsidRPr="00361FE7">
        <w:rPr>
          <w:rFonts w:eastAsiaTheme="minorEastAsia"/>
        </w:rPr>
        <w:t xml:space="preserve"> the </w:t>
      </w:r>
      <w:r>
        <w:rPr>
          <w:rFonts w:eastAsiaTheme="minorEastAsia"/>
        </w:rPr>
        <w:t>value</w:t>
      </w:r>
      <w:r w:rsidRPr="00361FE7">
        <w:rPr>
          <w:rFonts w:eastAsiaTheme="minorEastAsia"/>
        </w:rPr>
        <w:t xml:space="preserve"> of </w:t>
      </w:r>
      <w:r>
        <w:rPr>
          <w:rFonts w:eastAsiaTheme="minorEastAsia"/>
        </w:rPr>
        <w:t>examining separate risk factors for different road user groups</w:t>
      </w:r>
      <w:r w:rsidRPr="00361FE7">
        <w:rPr>
          <w:rFonts w:eastAsiaTheme="minorEastAsia"/>
        </w:rPr>
        <w:t>.</w:t>
      </w:r>
      <w:r>
        <w:rPr>
          <w:rFonts w:eastAsiaTheme="minorEastAsia"/>
        </w:rPr>
        <w:t xml:space="preserve"> </w:t>
      </w:r>
      <w:r w:rsidR="00683DA0" w:rsidRPr="00C92FC4">
        <w:rPr>
          <w:rFonts w:eastAsiaTheme="minorEastAsia"/>
          <w:u w:val="single"/>
        </w:rPr>
        <w:t>Third</w:t>
      </w:r>
      <w:r>
        <w:t>, the impacts, in magnitude, are substantially different in crash count events among different passenger vehicles (car, light truck and van)</w:t>
      </w:r>
      <w:r w:rsidR="00683DA0">
        <w:t xml:space="preserve"> for many variables</w:t>
      </w:r>
      <w:r>
        <w:t xml:space="preserve">. The effects are different in magnitude and sign for proportion of industrial jobs. These differences clearly highlight that each road user group has distinct critical risk factors underscoring the importance of examining the effect of various </w:t>
      </w:r>
      <w:r>
        <w:lastRenderedPageBreak/>
        <w:t xml:space="preserve">exogenous variables on zonal level crash count events by different road user groups. </w:t>
      </w:r>
      <w:r w:rsidRPr="0080753D">
        <w:rPr>
          <w:u w:val="single"/>
        </w:rPr>
        <w:t>Finally</w:t>
      </w:r>
      <w:r w:rsidRPr="00AA06F6">
        <w:t xml:space="preserve">, the elasticity analysis assists in providing a clear picture of attribute impacts on zonal level </w:t>
      </w:r>
      <w:r>
        <w:t xml:space="preserve">crash </w:t>
      </w:r>
      <w:r w:rsidRPr="00AA06F6">
        <w:t>counts</w:t>
      </w:r>
      <w:r>
        <w:t xml:space="preserve"> for different road user groups</w:t>
      </w:r>
      <w:r w:rsidRPr="00AA06F6">
        <w:t>. The elasticity analysis conducted provides an illustration on how the proposed model can be applied to determine the critical factors contributing to increase in crash counts.</w:t>
      </w:r>
    </w:p>
    <w:p w14:paraId="16882808" w14:textId="77777777" w:rsidR="00683DA0" w:rsidRDefault="00683DA0" w:rsidP="00456E3A">
      <w:pPr>
        <w:ind w:firstLine="720"/>
      </w:pPr>
    </w:p>
    <w:p w14:paraId="1174D4C5" w14:textId="77777777" w:rsidR="00456E3A" w:rsidRPr="00456E3A" w:rsidRDefault="00456E3A" w:rsidP="00456E3A">
      <w:pPr>
        <w:jc w:val="left"/>
        <w:rPr>
          <w:b/>
        </w:rPr>
      </w:pPr>
      <w:r w:rsidRPr="00A27181">
        <w:rPr>
          <w:b/>
        </w:rPr>
        <w:t xml:space="preserve">TABLE </w:t>
      </w:r>
      <w:r>
        <w:rPr>
          <w:b/>
        </w:rPr>
        <w:t>3</w:t>
      </w:r>
      <w:r w:rsidRPr="00A27181">
        <w:rPr>
          <w:b/>
        </w:rPr>
        <w:t xml:space="preserve"> </w:t>
      </w:r>
      <w:r>
        <w:rPr>
          <w:b/>
        </w:rPr>
        <w:t>Elasticity Effects for Multivariate Copula Count Model for Florida</w:t>
      </w:r>
    </w:p>
    <w:tbl>
      <w:tblPr>
        <w:tblW w:w="4900" w:type="pct"/>
        <w:jc w:val="center"/>
        <w:tblLook w:val="04A0" w:firstRow="1" w:lastRow="0" w:firstColumn="1" w:lastColumn="0" w:noHBand="0" w:noVBand="1"/>
      </w:tblPr>
      <w:tblGrid>
        <w:gridCol w:w="3796"/>
        <w:gridCol w:w="866"/>
        <w:gridCol w:w="817"/>
        <w:gridCol w:w="833"/>
        <w:gridCol w:w="1083"/>
        <w:gridCol w:w="943"/>
        <w:gridCol w:w="866"/>
      </w:tblGrid>
      <w:tr w:rsidR="00456E3A" w:rsidRPr="006578E2" w14:paraId="5D75F38C" w14:textId="77777777" w:rsidTr="00510510">
        <w:trPr>
          <w:trHeight w:val="300"/>
          <w:jc w:val="center"/>
        </w:trPr>
        <w:tc>
          <w:tcPr>
            <w:tcW w:w="920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3321A" w14:textId="77777777" w:rsidR="00456E3A" w:rsidRPr="006578E2" w:rsidRDefault="00456E3A" w:rsidP="00510510">
            <w:pPr>
              <w:jc w:val="center"/>
              <w:rPr>
                <w:rFonts w:eastAsia="Times New Roman"/>
                <w:b/>
                <w:color w:val="000000"/>
                <w:sz w:val="20"/>
                <w:szCs w:val="20"/>
              </w:rPr>
            </w:pPr>
            <w:r w:rsidRPr="006578E2">
              <w:rPr>
                <w:rFonts w:eastAsia="Times New Roman"/>
                <w:b/>
                <w:color w:val="000000"/>
                <w:sz w:val="20"/>
                <w:szCs w:val="20"/>
              </w:rPr>
              <w:t>ELASTICITY EFFECTS</w:t>
            </w:r>
          </w:p>
        </w:tc>
      </w:tr>
      <w:tr w:rsidR="00456E3A" w:rsidRPr="006578E2" w14:paraId="2D200DA3" w14:textId="77777777" w:rsidTr="00510510">
        <w:trPr>
          <w:trHeight w:val="765"/>
          <w:jc w:val="center"/>
        </w:trPr>
        <w:tc>
          <w:tcPr>
            <w:tcW w:w="3796" w:type="dxa"/>
            <w:tcBorders>
              <w:top w:val="nil"/>
              <w:left w:val="single" w:sz="4" w:space="0" w:color="auto"/>
              <w:bottom w:val="single" w:sz="4" w:space="0" w:color="auto"/>
              <w:right w:val="single" w:sz="4" w:space="0" w:color="auto"/>
            </w:tcBorders>
            <w:shd w:val="clear" w:color="auto" w:fill="auto"/>
            <w:noWrap/>
            <w:vAlign w:val="center"/>
            <w:hideMark/>
          </w:tcPr>
          <w:p w14:paraId="110D357A" w14:textId="77777777" w:rsidR="00456E3A" w:rsidRPr="006578E2" w:rsidRDefault="00456E3A" w:rsidP="00510510">
            <w:pPr>
              <w:jc w:val="center"/>
              <w:rPr>
                <w:rFonts w:eastAsia="Times New Roman"/>
                <w:b/>
                <w:bCs/>
                <w:color w:val="000000"/>
                <w:sz w:val="20"/>
                <w:szCs w:val="20"/>
              </w:rPr>
            </w:pPr>
            <w:r w:rsidRPr="006578E2">
              <w:rPr>
                <w:rFonts w:eastAsia="Times New Roman"/>
                <w:b/>
                <w:bCs/>
                <w:color w:val="000000"/>
                <w:sz w:val="20"/>
                <w:szCs w:val="20"/>
              </w:rPr>
              <w:t>Variables</w:t>
            </w:r>
          </w:p>
        </w:tc>
        <w:tc>
          <w:tcPr>
            <w:tcW w:w="866" w:type="dxa"/>
            <w:tcBorders>
              <w:top w:val="nil"/>
              <w:left w:val="nil"/>
              <w:bottom w:val="single" w:sz="4" w:space="0" w:color="auto"/>
              <w:right w:val="single" w:sz="4" w:space="0" w:color="auto"/>
            </w:tcBorders>
            <w:shd w:val="clear" w:color="auto" w:fill="auto"/>
            <w:vAlign w:val="center"/>
            <w:hideMark/>
          </w:tcPr>
          <w:p w14:paraId="42C94736" w14:textId="77777777" w:rsidR="00456E3A" w:rsidRPr="006578E2" w:rsidRDefault="00456E3A" w:rsidP="00510510">
            <w:pPr>
              <w:jc w:val="center"/>
              <w:rPr>
                <w:rFonts w:eastAsia="Times New Roman"/>
                <w:b/>
                <w:bCs/>
                <w:color w:val="000000"/>
                <w:sz w:val="20"/>
                <w:szCs w:val="20"/>
              </w:rPr>
            </w:pPr>
            <w:r w:rsidRPr="006578E2">
              <w:rPr>
                <w:rFonts w:eastAsia="Times New Roman"/>
                <w:b/>
                <w:bCs/>
                <w:color w:val="000000"/>
                <w:sz w:val="20"/>
                <w:szCs w:val="20"/>
              </w:rPr>
              <w:t>Car</w:t>
            </w:r>
          </w:p>
        </w:tc>
        <w:tc>
          <w:tcPr>
            <w:tcW w:w="817" w:type="dxa"/>
            <w:tcBorders>
              <w:top w:val="nil"/>
              <w:left w:val="nil"/>
              <w:bottom w:val="single" w:sz="4" w:space="0" w:color="auto"/>
              <w:right w:val="single" w:sz="4" w:space="0" w:color="auto"/>
            </w:tcBorders>
            <w:shd w:val="clear" w:color="auto" w:fill="auto"/>
            <w:vAlign w:val="center"/>
            <w:hideMark/>
          </w:tcPr>
          <w:p w14:paraId="3EBDBDCE" w14:textId="77777777" w:rsidR="00456E3A" w:rsidRPr="006578E2" w:rsidRDefault="00456E3A" w:rsidP="00510510">
            <w:pPr>
              <w:jc w:val="center"/>
              <w:rPr>
                <w:rFonts w:eastAsia="Times New Roman"/>
                <w:b/>
                <w:bCs/>
                <w:color w:val="000000"/>
                <w:sz w:val="20"/>
                <w:szCs w:val="20"/>
              </w:rPr>
            </w:pPr>
            <w:r w:rsidRPr="006578E2">
              <w:rPr>
                <w:rFonts w:eastAsia="Times New Roman"/>
                <w:b/>
                <w:bCs/>
                <w:color w:val="000000"/>
                <w:sz w:val="20"/>
                <w:szCs w:val="20"/>
              </w:rPr>
              <w:t>Light truck</w:t>
            </w:r>
          </w:p>
        </w:tc>
        <w:tc>
          <w:tcPr>
            <w:tcW w:w="833" w:type="dxa"/>
            <w:tcBorders>
              <w:top w:val="nil"/>
              <w:left w:val="nil"/>
              <w:bottom w:val="single" w:sz="4" w:space="0" w:color="auto"/>
              <w:right w:val="single" w:sz="4" w:space="0" w:color="auto"/>
            </w:tcBorders>
            <w:shd w:val="clear" w:color="auto" w:fill="auto"/>
            <w:vAlign w:val="center"/>
            <w:hideMark/>
          </w:tcPr>
          <w:p w14:paraId="102763DA" w14:textId="77777777" w:rsidR="00456E3A" w:rsidRPr="006578E2" w:rsidRDefault="00456E3A" w:rsidP="00510510">
            <w:pPr>
              <w:jc w:val="center"/>
              <w:rPr>
                <w:rFonts w:eastAsia="Times New Roman"/>
                <w:b/>
                <w:bCs/>
                <w:color w:val="000000"/>
                <w:sz w:val="20"/>
                <w:szCs w:val="20"/>
              </w:rPr>
            </w:pPr>
            <w:r w:rsidRPr="006578E2">
              <w:rPr>
                <w:rFonts w:eastAsia="Times New Roman"/>
                <w:b/>
                <w:bCs/>
                <w:color w:val="000000"/>
                <w:sz w:val="20"/>
                <w:szCs w:val="20"/>
              </w:rPr>
              <w:t>Van</w:t>
            </w:r>
          </w:p>
        </w:tc>
        <w:tc>
          <w:tcPr>
            <w:tcW w:w="1083" w:type="dxa"/>
            <w:tcBorders>
              <w:top w:val="nil"/>
              <w:left w:val="nil"/>
              <w:bottom w:val="single" w:sz="4" w:space="0" w:color="auto"/>
              <w:right w:val="single" w:sz="4" w:space="0" w:color="auto"/>
            </w:tcBorders>
            <w:shd w:val="clear" w:color="auto" w:fill="auto"/>
            <w:vAlign w:val="center"/>
            <w:hideMark/>
          </w:tcPr>
          <w:p w14:paraId="522E57C5" w14:textId="77777777" w:rsidR="00456E3A" w:rsidRPr="006578E2" w:rsidRDefault="00456E3A" w:rsidP="00510510">
            <w:pPr>
              <w:jc w:val="center"/>
              <w:rPr>
                <w:rFonts w:eastAsia="Times New Roman"/>
                <w:b/>
                <w:bCs/>
                <w:color w:val="000000"/>
                <w:sz w:val="20"/>
                <w:szCs w:val="20"/>
              </w:rPr>
            </w:pPr>
            <w:r w:rsidRPr="006578E2">
              <w:rPr>
                <w:rFonts w:eastAsia="Times New Roman"/>
                <w:b/>
                <w:bCs/>
                <w:color w:val="000000"/>
                <w:sz w:val="20"/>
                <w:szCs w:val="20"/>
              </w:rPr>
              <w:t>Other motorized vehicle</w:t>
            </w:r>
          </w:p>
        </w:tc>
        <w:tc>
          <w:tcPr>
            <w:tcW w:w="943" w:type="dxa"/>
            <w:tcBorders>
              <w:top w:val="nil"/>
              <w:left w:val="nil"/>
              <w:bottom w:val="single" w:sz="4" w:space="0" w:color="auto"/>
              <w:right w:val="single" w:sz="4" w:space="0" w:color="auto"/>
            </w:tcBorders>
            <w:shd w:val="clear" w:color="auto" w:fill="auto"/>
            <w:vAlign w:val="center"/>
            <w:hideMark/>
          </w:tcPr>
          <w:p w14:paraId="56E9F589" w14:textId="77777777" w:rsidR="00456E3A" w:rsidRPr="006578E2" w:rsidRDefault="00456E3A" w:rsidP="00510510">
            <w:pPr>
              <w:jc w:val="center"/>
              <w:rPr>
                <w:rFonts w:eastAsia="Times New Roman"/>
                <w:b/>
                <w:bCs/>
                <w:color w:val="000000"/>
                <w:sz w:val="20"/>
                <w:szCs w:val="20"/>
              </w:rPr>
            </w:pPr>
            <w:r w:rsidRPr="006578E2">
              <w:rPr>
                <w:rFonts w:eastAsia="Times New Roman"/>
                <w:b/>
                <w:bCs/>
                <w:color w:val="000000"/>
                <w:sz w:val="20"/>
                <w:szCs w:val="20"/>
              </w:rPr>
              <w:t>Non-motorist</w:t>
            </w:r>
          </w:p>
        </w:tc>
        <w:tc>
          <w:tcPr>
            <w:tcW w:w="866" w:type="dxa"/>
            <w:tcBorders>
              <w:top w:val="nil"/>
              <w:left w:val="nil"/>
              <w:bottom w:val="single" w:sz="4" w:space="0" w:color="auto"/>
              <w:right w:val="single" w:sz="4" w:space="0" w:color="auto"/>
            </w:tcBorders>
            <w:shd w:val="clear" w:color="auto" w:fill="auto"/>
            <w:vAlign w:val="center"/>
            <w:hideMark/>
          </w:tcPr>
          <w:p w14:paraId="687D61DB" w14:textId="77777777" w:rsidR="00456E3A" w:rsidRPr="006578E2" w:rsidRDefault="00456E3A" w:rsidP="00510510">
            <w:pPr>
              <w:jc w:val="center"/>
              <w:rPr>
                <w:rFonts w:eastAsia="Times New Roman"/>
                <w:b/>
                <w:bCs/>
                <w:color w:val="000000"/>
                <w:sz w:val="20"/>
                <w:szCs w:val="20"/>
              </w:rPr>
            </w:pPr>
            <w:r w:rsidRPr="006578E2">
              <w:rPr>
                <w:rFonts w:eastAsia="Times New Roman"/>
                <w:b/>
                <w:bCs/>
                <w:color w:val="000000"/>
                <w:sz w:val="20"/>
                <w:szCs w:val="20"/>
              </w:rPr>
              <w:t>Total</w:t>
            </w:r>
          </w:p>
        </w:tc>
      </w:tr>
      <w:tr w:rsidR="00456E3A" w:rsidRPr="006578E2" w14:paraId="1B4B67EF" w14:textId="77777777" w:rsidTr="00510510">
        <w:trPr>
          <w:trHeight w:val="300"/>
          <w:jc w:val="center"/>
        </w:trPr>
        <w:tc>
          <w:tcPr>
            <w:tcW w:w="3796" w:type="dxa"/>
            <w:tcBorders>
              <w:top w:val="nil"/>
              <w:left w:val="single" w:sz="4" w:space="0" w:color="auto"/>
              <w:bottom w:val="single" w:sz="4" w:space="0" w:color="auto"/>
              <w:right w:val="single" w:sz="4" w:space="0" w:color="auto"/>
            </w:tcBorders>
            <w:shd w:val="clear" w:color="auto" w:fill="auto"/>
            <w:noWrap/>
            <w:vAlign w:val="center"/>
            <w:hideMark/>
          </w:tcPr>
          <w:p w14:paraId="41B80274" w14:textId="77777777" w:rsidR="00456E3A" w:rsidRPr="006578E2" w:rsidRDefault="00456E3A" w:rsidP="00510510">
            <w:pPr>
              <w:jc w:val="left"/>
              <w:rPr>
                <w:rFonts w:eastAsia="Times New Roman"/>
                <w:b/>
                <w:bCs/>
                <w:color w:val="000000"/>
                <w:sz w:val="20"/>
                <w:szCs w:val="20"/>
              </w:rPr>
            </w:pPr>
            <w:r w:rsidRPr="006578E2">
              <w:rPr>
                <w:rFonts w:eastAsia="Times New Roman"/>
                <w:b/>
                <w:bCs/>
                <w:color w:val="000000"/>
                <w:sz w:val="20"/>
                <w:szCs w:val="20"/>
              </w:rPr>
              <w:t>AADT</w:t>
            </w:r>
          </w:p>
        </w:tc>
        <w:tc>
          <w:tcPr>
            <w:tcW w:w="866" w:type="dxa"/>
            <w:tcBorders>
              <w:top w:val="nil"/>
              <w:left w:val="nil"/>
              <w:bottom w:val="single" w:sz="4" w:space="0" w:color="auto"/>
              <w:right w:val="single" w:sz="4" w:space="0" w:color="auto"/>
            </w:tcBorders>
            <w:shd w:val="clear" w:color="auto" w:fill="auto"/>
            <w:noWrap/>
            <w:vAlign w:val="center"/>
            <w:hideMark/>
          </w:tcPr>
          <w:p w14:paraId="4B42E69E"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17.371</w:t>
            </w:r>
          </w:p>
        </w:tc>
        <w:tc>
          <w:tcPr>
            <w:tcW w:w="817" w:type="dxa"/>
            <w:tcBorders>
              <w:top w:val="nil"/>
              <w:left w:val="nil"/>
              <w:bottom w:val="single" w:sz="4" w:space="0" w:color="auto"/>
              <w:right w:val="single" w:sz="4" w:space="0" w:color="auto"/>
            </w:tcBorders>
            <w:shd w:val="clear" w:color="auto" w:fill="auto"/>
            <w:noWrap/>
            <w:vAlign w:val="center"/>
            <w:hideMark/>
          </w:tcPr>
          <w:p w14:paraId="60962A5E"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9.483</w:t>
            </w:r>
          </w:p>
        </w:tc>
        <w:tc>
          <w:tcPr>
            <w:tcW w:w="833" w:type="dxa"/>
            <w:tcBorders>
              <w:top w:val="nil"/>
              <w:left w:val="nil"/>
              <w:bottom w:val="single" w:sz="4" w:space="0" w:color="auto"/>
              <w:right w:val="single" w:sz="4" w:space="0" w:color="auto"/>
            </w:tcBorders>
            <w:shd w:val="clear" w:color="auto" w:fill="auto"/>
            <w:noWrap/>
            <w:vAlign w:val="center"/>
            <w:hideMark/>
          </w:tcPr>
          <w:p w14:paraId="7BE4325C"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9.986</w:t>
            </w:r>
          </w:p>
        </w:tc>
        <w:tc>
          <w:tcPr>
            <w:tcW w:w="1083" w:type="dxa"/>
            <w:tcBorders>
              <w:top w:val="nil"/>
              <w:left w:val="nil"/>
              <w:bottom w:val="single" w:sz="4" w:space="0" w:color="auto"/>
              <w:right w:val="single" w:sz="4" w:space="0" w:color="auto"/>
            </w:tcBorders>
            <w:shd w:val="clear" w:color="auto" w:fill="auto"/>
            <w:noWrap/>
            <w:vAlign w:val="center"/>
            <w:hideMark/>
          </w:tcPr>
          <w:p w14:paraId="7C6CE7EF"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8.467</w:t>
            </w:r>
          </w:p>
        </w:tc>
        <w:tc>
          <w:tcPr>
            <w:tcW w:w="943" w:type="dxa"/>
            <w:tcBorders>
              <w:top w:val="nil"/>
              <w:left w:val="nil"/>
              <w:bottom w:val="single" w:sz="4" w:space="0" w:color="auto"/>
              <w:right w:val="single" w:sz="4" w:space="0" w:color="auto"/>
            </w:tcBorders>
            <w:shd w:val="clear" w:color="auto" w:fill="auto"/>
            <w:noWrap/>
            <w:vAlign w:val="center"/>
            <w:hideMark/>
          </w:tcPr>
          <w:p w14:paraId="790AA70B"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15.055</w:t>
            </w:r>
          </w:p>
        </w:tc>
        <w:tc>
          <w:tcPr>
            <w:tcW w:w="866" w:type="dxa"/>
            <w:tcBorders>
              <w:top w:val="nil"/>
              <w:left w:val="nil"/>
              <w:bottom w:val="single" w:sz="4" w:space="0" w:color="auto"/>
              <w:right w:val="single" w:sz="4" w:space="0" w:color="auto"/>
            </w:tcBorders>
            <w:shd w:val="clear" w:color="auto" w:fill="auto"/>
            <w:noWrap/>
            <w:vAlign w:val="center"/>
            <w:hideMark/>
          </w:tcPr>
          <w:p w14:paraId="28B74E81"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60.362</w:t>
            </w:r>
          </w:p>
        </w:tc>
      </w:tr>
      <w:tr w:rsidR="00456E3A" w:rsidRPr="006578E2" w14:paraId="33BC6743" w14:textId="77777777" w:rsidTr="00510510">
        <w:trPr>
          <w:trHeight w:val="300"/>
          <w:jc w:val="center"/>
        </w:trPr>
        <w:tc>
          <w:tcPr>
            <w:tcW w:w="3796" w:type="dxa"/>
            <w:tcBorders>
              <w:top w:val="nil"/>
              <w:left w:val="single" w:sz="4" w:space="0" w:color="auto"/>
              <w:bottom w:val="single" w:sz="4" w:space="0" w:color="auto"/>
              <w:right w:val="single" w:sz="4" w:space="0" w:color="auto"/>
            </w:tcBorders>
            <w:shd w:val="clear" w:color="auto" w:fill="auto"/>
            <w:noWrap/>
            <w:vAlign w:val="center"/>
            <w:hideMark/>
          </w:tcPr>
          <w:p w14:paraId="36DEF0B9" w14:textId="358B4CD4" w:rsidR="00456E3A" w:rsidRPr="006578E2" w:rsidRDefault="00456E3A" w:rsidP="00510510">
            <w:pPr>
              <w:jc w:val="left"/>
              <w:rPr>
                <w:rFonts w:eastAsia="Times New Roman"/>
                <w:b/>
                <w:bCs/>
                <w:color w:val="000000"/>
                <w:sz w:val="20"/>
                <w:szCs w:val="20"/>
              </w:rPr>
            </w:pPr>
            <w:r w:rsidRPr="006578E2">
              <w:rPr>
                <w:rFonts w:eastAsia="Times New Roman"/>
                <w:b/>
                <w:bCs/>
                <w:color w:val="000000"/>
                <w:sz w:val="20"/>
                <w:szCs w:val="20"/>
              </w:rPr>
              <w:t>Proportion of household</w:t>
            </w:r>
            <w:r w:rsidR="00136AF9">
              <w:rPr>
                <w:rFonts w:eastAsia="Times New Roman"/>
                <w:b/>
                <w:bCs/>
                <w:color w:val="000000"/>
                <w:sz w:val="20"/>
                <w:szCs w:val="20"/>
              </w:rPr>
              <w:t>s</w:t>
            </w:r>
            <w:r w:rsidRPr="006578E2">
              <w:rPr>
                <w:rFonts w:eastAsia="Times New Roman"/>
                <w:b/>
                <w:bCs/>
                <w:color w:val="000000"/>
                <w:sz w:val="20"/>
                <w:szCs w:val="20"/>
              </w:rPr>
              <w:t xml:space="preserve"> with one vehicle</w:t>
            </w:r>
          </w:p>
        </w:tc>
        <w:tc>
          <w:tcPr>
            <w:tcW w:w="866" w:type="dxa"/>
            <w:tcBorders>
              <w:top w:val="nil"/>
              <w:left w:val="nil"/>
              <w:bottom w:val="single" w:sz="4" w:space="0" w:color="auto"/>
              <w:right w:val="single" w:sz="4" w:space="0" w:color="auto"/>
            </w:tcBorders>
            <w:shd w:val="clear" w:color="auto" w:fill="auto"/>
            <w:noWrap/>
            <w:vAlign w:val="center"/>
            <w:hideMark/>
          </w:tcPr>
          <w:p w14:paraId="21C5CC31"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3.354</w:t>
            </w:r>
          </w:p>
        </w:tc>
        <w:tc>
          <w:tcPr>
            <w:tcW w:w="817" w:type="dxa"/>
            <w:tcBorders>
              <w:top w:val="nil"/>
              <w:left w:val="nil"/>
              <w:bottom w:val="single" w:sz="4" w:space="0" w:color="auto"/>
              <w:right w:val="single" w:sz="4" w:space="0" w:color="auto"/>
            </w:tcBorders>
            <w:shd w:val="clear" w:color="auto" w:fill="auto"/>
            <w:noWrap/>
            <w:vAlign w:val="center"/>
            <w:hideMark/>
          </w:tcPr>
          <w:p w14:paraId="3C372541" w14:textId="08AC8310" w:rsidR="00456E3A" w:rsidRPr="006578E2" w:rsidRDefault="009E3062" w:rsidP="00510510">
            <w:pPr>
              <w:jc w:val="center"/>
              <w:rPr>
                <w:rFonts w:eastAsia="Times New Roman"/>
                <w:color w:val="000000"/>
                <w:sz w:val="20"/>
                <w:szCs w:val="20"/>
              </w:rPr>
            </w:pPr>
            <w:r>
              <w:rPr>
                <w:rFonts w:eastAsia="Times New Roman"/>
                <w:color w:val="000000"/>
                <w:sz w:val="20"/>
                <w:szCs w:val="20"/>
              </w:rPr>
              <w:t>--</w:t>
            </w:r>
          </w:p>
        </w:tc>
        <w:tc>
          <w:tcPr>
            <w:tcW w:w="833" w:type="dxa"/>
            <w:tcBorders>
              <w:top w:val="nil"/>
              <w:left w:val="nil"/>
              <w:bottom w:val="single" w:sz="4" w:space="0" w:color="auto"/>
              <w:right w:val="single" w:sz="4" w:space="0" w:color="auto"/>
            </w:tcBorders>
            <w:shd w:val="clear" w:color="auto" w:fill="auto"/>
            <w:noWrap/>
            <w:vAlign w:val="center"/>
            <w:hideMark/>
          </w:tcPr>
          <w:p w14:paraId="2A9D03F5"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3.169</w:t>
            </w:r>
          </w:p>
        </w:tc>
        <w:tc>
          <w:tcPr>
            <w:tcW w:w="1083" w:type="dxa"/>
            <w:tcBorders>
              <w:top w:val="nil"/>
              <w:left w:val="nil"/>
              <w:bottom w:val="single" w:sz="4" w:space="0" w:color="auto"/>
              <w:right w:val="single" w:sz="4" w:space="0" w:color="auto"/>
            </w:tcBorders>
            <w:shd w:val="clear" w:color="auto" w:fill="auto"/>
            <w:noWrap/>
            <w:vAlign w:val="center"/>
            <w:hideMark/>
          </w:tcPr>
          <w:p w14:paraId="64ADA392"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3.927</w:t>
            </w:r>
          </w:p>
        </w:tc>
        <w:tc>
          <w:tcPr>
            <w:tcW w:w="943" w:type="dxa"/>
            <w:tcBorders>
              <w:top w:val="nil"/>
              <w:left w:val="nil"/>
              <w:bottom w:val="single" w:sz="4" w:space="0" w:color="auto"/>
              <w:right w:val="single" w:sz="4" w:space="0" w:color="auto"/>
            </w:tcBorders>
            <w:shd w:val="clear" w:color="auto" w:fill="auto"/>
            <w:noWrap/>
            <w:vAlign w:val="center"/>
            <w:hideMark/>
          </w:tcPr>
          <w:p w14:paraId="74690282" w14:textId="5D2CBF92" w:rsidR="00456E3A" w:rsidRPr="006578E2" w:rsidRDefault="009E3062" w:rsidP="00510510">
            <w:pPr>
              <w:jc w:val="center"/>
              <w:rPr>
                <w:rFonts w:eastAsia="Times New Roman"/>
                <w:color w:val="000000"/>
                <w:sz w:val="20"/>
                <w:szCs w:val="20"/>
              </w:rPr>
            </w:pPr>
            <w:r>
              <w:rPr>
                <w:rFonts w:eastAsia="Times New Roman"/>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center"/>
            <w:hideMark/>
          </w:tcPr>
          <w:p w14:paraId="7B9239B2"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10.450</w:t>
            </w:r>
          </w:p>
        </w:tc>
      </w:tr>
      <w:tr w:rsidR="00456E3A" w:rsidRPr="006578E2" w14:paraId="7775EF7B" w14:textId="77777777" w:rsidTr="00510510">
        <w:trPr>
          <w:trHeight w:val="300"/>
          <w:jc w:val="center"/>
        </w:trPr>
        <w:tc>
          <w:tcPr>
            <w:tcW w:w="3796" w:type="dxa"/>
            <w:tcBorders>
              <w:top w:val="nil"/>
              <w:left w:val="single" w:sz="4" w:space="0" w:color="auto"/>
              <w:bottom w:val="single" w:sz="4" w:space="0" w:color="auto"/>
              <w:right w:val="single" w:sz="4" w:space="0" w:color="auto"/>
            </w:tcBorders>
            <w:shd w:val="clear" w:color="auto" w:fill="auto"/>
            <w:noWrap/>
            <w:vAlign w:val="center"/>
            <w:hideMark/>
          </w:tcPr>
          <w:p w14:paraId="5DD24A15" w14:textId="3C0F2F3E" w:rsidR="00456E3A" w:rsidRPr="006578E2" w:rsidRDefault="00456E3A" w:rsidP="00510510">
            <w:pPr>
              <w:jc w:val="left"/>
              <w:rPr>
                <w:rFonts w:eastAsia="Times New Roman"/>
                <w:b/>
                <w:bCs/>
                <w:color w:val="000000"/>
                <w:sz w:val="20"/>
                <w:szCs w:val="20"/>
              </w:rPr>
            </w:pPr>
            <w:r w:rsidRPr="006578E2">
              <w:rPr>
                <w:rFonts w:eastAsia="Times New Roman"/>
                <w:b/>
                <w:bCs/>
                <w:color w:val="000000"/>
                <w:sz w:val="20"/>
                <w:szCs w:val="20"/>
              </w:rPr>
              <w:t>Shopping center</w:t>
            </w:r>
            <w:r w:rsidR="00136AF9">
              <w:rPr>
                <w:rFonts w:eastAsia="Times New Roman"/>
                <w:b/>
                <w:bCs/>
                <w:color w:val="000000"/>
                <w:sz w:val="20"/>
                <w:szCs w:val="20"/>
              </w:rPr>
              <w:t>s</w:t>
            </w:r>
          </w:p>
        </w:tc>
        <w:tc>
          <w:tcPr>
            <w:tcW w:w="866" w:type="dxa"/>
            <w:tcBorders>
              <w:top w:val="nil"/>
              <w:left w:val="nil"/>
              <w:bottom w:val="single" w:sz="4" w:space="0" w:color="auto"/>
              <w:right w:val="single" w:sz="4" w:space="0" w:color="auto"/>
            </w:tcBorders>
            <w:shd w:val="clear" w:color="auto" w:fill="auto"/>
            <w:noWrap/>
            <w:vAlign w:val="center"/>
            <w:hideMark/>
          </w:tcPr>
          <w:p w14:paraId="6770F22D"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3.074</w:t>
            </w:r>
          </w:p>
        </w:tc>
        <w:tc>
          <w:tcPr>
            <w:tcW w:w="817" w:type="dxa"/>
            <w:tcBorders>
              <w:top w:val="nil"/>
              <w:left w:val="nil"/>
              <w:bottom w:val="single" w:sz="4" w:space="0" w:color="auto"/>
              <w:right w:val="single" w:sz="4" w:space="0" w:color="auto"/>
            </w:tcBorders>
            <w:shd w:val="clear" w:color="auto" w:fill="auto"/>
            <w:noWrap/>
            <w:vAlign w:val="center"/>
            <w:hideMark/>
          </w:tcPr>
          <w:p w14:paraId="73078D6C"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1.193</w:t>
            </w:r>
          </w:p>
        </w:tc>
        <w:tc>
          <w:tcPr>
            <w:tcW w:w="833" w:type="dxa"/>
            <w:tcBorders>
              <w:top w:val="nil"/>
              <w:left w:val="nil"/>
              <w:bottom w:val="single" w:sz="4" w:space="0" w:color="auto"/>
              <w:right w:val="single" w:sz="4" w:space="0" w:color="auto"/>
            </w:tcBorders>
            <w:shd w:val="clear" w:color="auto" w:fill="auto"/>
            <w:noWrap/>
            <w:vAlign w:val="center"/>
            <w:hideMark/>
          </w:tcPr>
          <w:p w14:paraId="03C969B7" w14:textId="18BE3E2D" w:rsidR="00456E3A" w:rsidRPr="006578E2" w:rsidRDefault="009E3062" w:rsidP="009E3062">
            <w:pPr>
              <w:jc w:val="center"/>
              <w:rPr>
                <w:rFonts w:eastAsia="Times New Roman"/>
                <w:color w:val="000000"/>
                <w:sz w:val="20"/>
                <w:szCs w:val="20"/>
              </w:rPr>
            </w:pPr>
            <w:r>
              <w:rPr>
                <w:rFonts w:eastAsia="Times New Roman"/>
                <w:color w:val="000000"/>
                <w:sz w:val="20"/>
                <w:szCs w:val="20"/>
              </w:rPr>
              <w:t>--</w:t>
            </w:r>
          </w:p>
        </w:tc>
        <w:tc>
          <w:tcPr>
            <w:tcW w:w="1083" w:type="dxa"/>
            <w:tcBorders>
              <w:top w:val="nil"/>
              <w:left w:val="nil"/>
              <w:bottom w:val="single" w:sz="4" w:space="0" w:color="auto"/>
              <w:right w:val="single" w:sz="4" w:space="0" w:color="auto"/>
            </w:tcBorders>
            <w:shd w:val="clear" w:color="auto" w:fill="auto"/>
            <w:noWrap/>
            <w:vAlign w:val="center"/>
            <w:hideMark/>
          </w:tcPr>
          <w:p w14:paraId="60E94029" w14:textId="5563FAAB" w:rsidR="00456E3A" w:rsidRPr="006578E2" w:rsidRDefault="009E3062" w:rsidP="00510510">
            <w:pPr>
              <w:jc w:val="center"/>
              <w:rPr>
                <w:rFonts w:eastAsia="Times New Roman"/>
                <w:color w:val="000000"/>
                <w:sz w:val="20"/>
                <w:szCs w:val="20"/>
              </w:rPr>
            </w:pPr>
            <w:r>
              <w:rPr>
                <w:rFonts w:eastAsia="Times New Roman"/>
                <w:color w:val="000000"/>
                <w:sz w:val="20"/>
                <w:szCs w:val="20"/>
              </w:rPr>
              <w:t>--</w:t>
            </w:r>
          </w:p>
        </w:tc>
        <w:tc>
          <w:tcPr>
            <w:tcW w:w="943" w:type="dxa"/>
            <w:tcBorders>
              <w:top w:val="nil"/>
              <w:left w:val="nil"/>
              <w:bottom w:val="single" w:sz="4" w:space="0" w:color="auto"/>
              <w:right w:val="single" w:sz="4" w:space="0" w:color="auto"/>
            </w:tcBorders>
            <w:shd w:val="clear" w:color="auto" w:fill="auto"/>
            <w:noWrap/>
            <w:vAlign w:val="center"/>
            <w:hideMark/>
          </w:tcPr>
          <w:p w14:paraId="6F4F44F3"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2.400</w:t>
            </w:r>
          </w:p>
        </w:tc>
        <w:tc>
          <w:tcPr>
            <w:tcW w:w="866" w:type="dxa"/>
            <w:tcBorders>
              <w:top w:val="nil"/>
              <w:left w:val="nil"/>
              <w:bottom w:val="single" w:sz="4" w:space="0" w:color="auto"/>
              <w:right w:val="single" w:sz="4" w:space="0" w:color="auto"/>
            </w:tcBorders>
            <w:shd w:val="clear" w:color="auto" w:fill="auto"/>
            <w:noWrap/>
            <w:vAlign w:val="center"/>
            <w:hideMark/>
          </w:tcPr>
          <w:p w14:paraId="4F15193C"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6.668</w:t>
            </w:r>
          </w:p>
        </w:tc>
      </w:tr>
      <w:tr w:rsidR="00456E3A" w:rsidRPr="006578E2" w14:paraId="2135819D" w14:textId="77777777" w:rsidTr="00510510">
        <w:trPr>
          <w:trHeight w:val="300"/>
          <w:jc w:val="center"/>
        </w:trPr>
        <w:tc>
          <w:tcPr>
            <w:tcW w:w="3796" w:type="dxa"/>
            <w:tcBorders>
              <w:top w:val="nil"/>
              <w:left w:val="single" w:sz="4" w:space="0" w:color="auto"/>
              <w:bottom w:val="single" w:sz="4" w:space="0" w:color="auto"/>
              <w:right w:val="single" w:sz="4" w:space="0" w:color="auto"/>
            </w:tcBorders>
            <w:shd w:val="clear" w:color="auto" w:fill="auto"/>
            <w:noWrap/>
            <w:vAlign w:val="center"/>
            <w:hideMark/>
          </w:tcPr>
          <w:p w14:paraId="027135FA" w14:textId="2D942947" w:rsidR="00456E3A" w:rsidRPr="006578E2" w:rsidRDefault="00456E3A" w:rsidP="00510510">
            <w:pPr>
              <w:jc w:val="left"/>
              <w:rPr>
                <w:rFonts w:eastAsia="Times New Roman"/>
                <w:b/>
                <w:bCs/>
                <w:color w:val="000000"/>
                <w:sz w:val="20"/>
                <w:szCs w:val="20"/>
              </w:rPr>
            </w:pPr>
            <w:r w:rsidRPr="006578E2">
              <w:rPr>
                <w:rFonts w:eastAsia="Times New Roman"/>
                <w:b/>
                <w:bCs/>
                <w:color w:val="000000"/>
                <w:sz w:val="20"/>
                <w:szCs w:val="20"/>
              </w:rPr>
              <w:t>Proportion of major road</w:t>
            </w:r>
            <w:r w:rsidR="00136AF9">
              <w:rPr>
                <w:rFonts w:eastAsia="Times New Roman"/>
                <w:b/>
                <w:bCs/>
                <w:color w:val="000000"/>
                <w:sz w:val="20"/>
                <w:szCs w:val="20"/>
              </w:rPr>
              <w:t>s</w:t>
            </w:r>
          </w:p>
        </w:tc>
        <w:tc>
          <w:tcPr>
            <w:tcW w:w="866" w:type="dxa"/>
            <w:tcBorders>
              <w:top w:val="nil"/>
              <w:left w:val="nil"/>
              <w:bottom w:val="single" w:sz="4" w:space="0" w:color="auto"/>
              <w:right w:val="single" w:sz="4" w:space="0" w:color="auto"/>
            </w:tcBorders>
            <w:shd w:val="clear" w:color="auto" w:fill="auto"/>
            <w:noWrap/>
            <w:vAlign w:val="center"/>
            <w:hideMark/>
          </w:tcPr>
          <w:p w14:paraId="4C3067B3"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1.253</w:t>
            </w:r>
          </w:p>
        </w:tc>
        <w:tc>
          <w:tcPr>
            <w:tcW w:w="817" w:type="dxa"/>
            <w:tcBorders>
              <w:top w:val="nil"/>
              <w:left w:val="nil"/>
              <w:bottom w:val="single" w:sz="4" w:space="0" w:color="auto"/>
              <w:right w:val="single" w:sz="4" w:space="0" w:color="auto"/>
            </w:tcBorders>
            <w:shd w:val="clear" w:color="auto" w:fill="auto"/>
            <w:noWrap/>
            <w:vAlign w:val="center"/>
            <w:hideMark/>
          </w:tcPr>
          <w:p w14:paraId="78071A7D"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1.083</w:t>
            </w:r>
          </w:p>
        </w:tc>
        <w:tc>
          <w:tcPr>
            <w:tcW w:w="833" w:type="dxa"/>
            <w:tcBorders>
              <w:top w:val="nil"/>
              <w:left w:val="nil"/>
              <w:bottom w:val="single" w:sz="4" w:space="0" w:color="auto"/>
              <w:right w:val="single" w:sz="4" w:space="0" w:color="auto"/>
            </w:tcBorders>
            <w:shd w:val="clear" w:color="auto" w:fill="auto"/>
            <w:noWrap/>
            <w:vAlign w:val="center"/>
            <w:hideMark/>
          </w:tcPr>
          <w:p w14:paraId="439023CC" w14:textId="77946668" w:rsidR="00456E3A" w:rsidRPr="006578E2" w:rsidRDefault="009E3062" w:rsidP="00510510">
            <w:pPr>
              <w:jc w:val="center"/>
              <w:rPr>
                <w:rFonts w:eastAsia="Times New Roman"/>
                <w:color w:val="000000"/>
                <w:sz w:val="20"/>
                <w:szCs w:val="20"/>
              </w:rPr>
            </w:pPr>
            <w:r>
              <w:rPr>
                <w:rFonts w:eastAsia="Times New Roman"/>
                <w:color w:val="000000"/>
                <w:sz w:val="20"/>
                <w:szCs w:val="20"/>
              </w:rPr>
              <w:t>--</w:t>
            </w:r>
          </w:p>
        </w:tc>
        <w:tc>
          <w:tcPr>
            <w:tcW w:w="1083" w:type="dxa"/>
            <w:tcBorders>
              <w:top w:val="nil"/>
              <w:left w:val="nil"/>
              <w:bottom w:val="single" w:sz="4" w:space="0" w:color="auto"/>
              <w:right w:val="single" w:sz="4" w:space="0" w:color="auto"/>
            </w:tcBorders>
            <w:shd w:val="clear" w:color="auto" w:fill="auto"/>
            <w:noWrap/>
            <w:vAlign w:val="center"/>
            <w:hideMark/>
          </w:tcPr>
          <w:p w14:paraId="0BBA22A7"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1.788</w:t>
            </w:r>
          </w:p>
        </w:tc>
        <w:tc>
          <w:tcPr>
            <w:tcW w:w="943" w:type="dxa"/>
            <w:tcBorders>
              <w:top w:val="nil"/>
              <w:left w:val="nil"/>
              <w:bottom w:val="single" w:sz="4" w:space="0" w:color="auto"/>
              <w:right w:val="single" w:sz="4" w:space="0" w:color="auto"/>
            </w:tcBorders>
            <w:shd w:val="clear" w:color="auto" w:fill="auto"/>
            <w:noWrap/>
            <w:vAlign w:val="center"/>
            <w:hideMark/>
          </w:tcPr>
          <w:p w14:paraId="7ED01677"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1.480</w:t>
            </w:r>
          </w:p>
        </w:tc>
        <w:tc>
          <w:tcPr>
            <w:tcW w:w="866" w:type="dxa"/>
            <w:tcBorders>
              <w:top w:val="nil"/>
              <w:left w:val="nil"/>
              <w:bottom w:val="single" w:sz="4" w:space="0" w:color="auto"/>
              <w:right w:val="single" w:sz="4" w:space="0" w:color="auto"/>
            </w:tcBorders>
            <w:shd w:val="clear" w:color="auto" w:fill="auto"/>
            <w:noWrap/>
            <w:vAlign w:val="center"/>
            <w:hideMark/>
          </w:tcPr>
          <w:p w14:paraId="0FFABD1B"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5.605</w:t>
            </w:r>
          </w:p>
        </w:tc>
      </w:tr>
      <w:tr w:rsidR="00456E3A" w:rsidRPr="006578E2" w14:paraId="153A1419" w14:textId="77777777" w:rsidTr="00510510">
        <w:trPr>
          <w:trHeight w:val="300"/>
          <w:jc w:val="center"/>
        </w:trPr>
        <w:tc>
          <w:tcPr>
            <w:tcW w:w="3796" w:type="dxa"/>
            <w:tcBorders>
              <w:top w:val="nil"/>
              <w:left w:val="single" w:sz="4" w:space="0" w:color="auto"/>
              <w:bottom w:val="single" w:sz="4" w:space="0" w:color="auto"/>
              <w:right w:val="single" w:sz="4" w:space="0" w:color="auto"/>
            </w:tcBorders>
            <w:shd w:val="clear" w:color="auto" w:fill="auto"/>
            <w:noWrap/>
            <w:vAlign w:val="center"/>
            <w:hideMark/>
          </w:tcPr>
          <w:p w14:paraId="1CBA1E7B" w14:textId="280054C6" w:rsidR="00456E3A" w:rsidRPr="006578E2" w:rsidRDefault="00456E3A" w:rsidP="00510510">
            <w:pPr>
              <w:jc w:val="left"/>
              <w:rPr>
                <w:rFonts w:eastAsia="Times New Roman"/>
                <w:b/>
                <w:bCs/>
                <w:color w:val="000000"/>
                <w:sz w:val="20"/>
                <w:szCs w:val="20"/>
              </w:rPr>
            </w:pPr>
            <w:r w:rsidRPr="006578E2">
              <w:rPr>
                <w:rFonts w:eastAsia="Times New Roman"/>
                <w:b/>
                <w:bCs/>
                <w:color w:val="000000"/>
                <w:sz w:val="20"/>
                <w:szCs w:val="20"/>
              </w:rPr>
              <w:t>Proportion of retail job</w:t>
            </w:r>
            <w:r w:rsidR="00136AF9">
              <w:rPr>
                <w:rFonts w:eastAsia="Times New Roman"/>
                <w:b/>
                <w:bCs/>
                <w:color w:val="000000"/>
                <w:sz w:val="20"/>
                <w:szCs w:val="20"/>
              </w:rPr>
              <w:t>s</w:t>
            </w:r>
          </w:p>
        </w:tc>
        <w:tc>
          <w:tcPr>
            <w:tcW w:w="866" w:type="dxa"/>
            <w:tcBorders>
              <w:top w:val="nil"/>
              <w:left w:val="nil"/>
              <w:bottom w:val="single" w:sz="4" w:space="0" w:color="auto"/>
              <w:right w:val="single" w:sz="4" w:space="0" w:color="auto"/>
            </w:tcBorders>
            <w:shd w:val="clear" w:color="auto" w:fill="auto"/>
            <w:noWrap/>
            <w:vAlign w:val="center"/>
            <w:hideMark/>
          </w:tcPr>
          <w:p w14:paraId="2B30223C"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0.946</w:t>
            </w:r>
          </w:p>
        </w:tc>
        <w:tc>
          <w:tcPr>
            <w:tcW w:w="817" w:type="dxa"/>
            <w:tcBorders>
              <w:top w:val="nil"/>
              <w:left w:val="nil"/>
              <w:bottom w:val="single" w:sz="4" w:space="0" w:color="auto"/>
              <w:right w:val="single" w:sz="4" w:space="0" w:color="auto"/>
            </w:tcBorders>
            <w:shd w:val="clear" w:color="auto" w:fill="auto"/>
            <w:noWrap/>
            <w:vAlign w:val="center"/>
            <w:hideMark/>
          </w:tcPr>
          <w:p w14:paraId="709E318F"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1.260</w:t>
            </w:r>
          </w:p>
        </w:tc>
        <w:tc>
          <w:tcPr>
            <w:tcW w:w="833" w:type="dxa"/>
            <w:tcBorders>
              <w:top w:val="nil"/>
              <w:left w:val="nil"/>
              <w:bottom w:val="single" w:sz="4" w:space="0" w:color="auto"/>
              <w:right w:val="single" w:sz="4" w:space="0" w:color="auto"/>
            </w:tcBorders>
            <w:shd w:val="clear" w:color="auto" w:fill="auto"/>
            <w:noWrap/>
            <w:vAlign w:val="center"/>
            <w:hideMark/>
          </w:tcPr>
          <w:p w14:paraId="7FE02C03"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1.156</w:t>
            </w:r>
          </w:p>
        </w:tc>
        <w:tc>
          <w:tcPr>
            <w:tcW w:w="1083" w:type="dxa"/>
            <w:tcBorders>
              <w:top w:val="nil"/>
              <w:left w:val="nil"/>
              <w:bottom w:val="single" w:sz="4" w:space="0" w:color="auto"/>
              <w:right w:val="single" w:sz="4" w:space="0" w:color="auto"/>
            </w:tcBorders>
            <w:shd w:val="clear" w:color="auto" w:fill="auto"/>
            <w:noWrap/>
            <w:vAlign w:val="center"/>
            <w:hideMark/>
          </w:tcPr>
          <w:p w14:paraId="5605730A"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0.826</w:t>
            </w:r>
          </w:p>
        </w:tc>
        <w:tc>
          <w:tcPr>
            <w:tcW w:w="943" w:type="dxa"/>
            <w:tcBorders>
              <w:top w:val="nil"/>
              <w:left w:val="nil"/>
              <w:bottom w:val="single" w:sz="4" w:space="0" w:color="auto"/>
              <w:right w:val="single" w:sz="4" w:space="0" w:color="auto"/>
            </w:tcBorders>
            <w:shd w:val="clear" w:color="auto" w:fill="auto"/>
            <w:noWrap/>
            <w:vAlign w:val="center"/>
            <w:hideMark/>
          </w:tcPr>
          <w:p w14:paraId="2A1B1B87"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1.108</w:t>
            </w:r>
          </w:p>
        </w:tc>
        <w:tc>
          <w:tcPr>
            <w:tcW w:w="866" w:type="dxa"/>
            <w:tcBorders>
              <w:top w:val="nil"/>
              <w:left w:val="nil"/>
              <w:bottom w:val="single" w:sz="4" w:space="0" w:color="auto"/>
              <w:right w:val="single" w:sz="4" w:space="0" w:color="auto"/>
            </w:tcBorders>
            <w:shd w:val="clear" w:color="auto" w:fill="auto"/>
            <w:noWrap/>
            <w:vAlign w:val="center"/>
            <w:hideMark/>
          </w:tcPr>
          <w:p w14:paraId="6CFBDC29"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5.296</w:t>
            </w:r>
          </w:p>
        </w:tc>
      </w:tr>
      <w:tr w:rsidR="00456E3A" w:rsidRPr="006578E2" w14:paraId="690DB7CB" w14:textId="77777777" w:rsidTr="00510510">
        <w:trPr>
          <w:trHeight w:val="300"/>
          <w:jc w:val="center"/>
        </w:trPr>
        <w:tc>
          <w:tcPr>
            <w:tcW w:w="3796" w:type="dxa"/>
            <w:tcBorders>
              <w:top w:val="nil"/>
              <w:left w:val="single" w:sz="4" w:space="0" w:color="auto"/>
              <w:bottom w:val="single" w:sz="4" w:space="0" w:color="auto"/>
              <w:right w:val="single" w:sz="4" w:space="0" w:color="auto"/>
            </w:tcBorders>
            <w:shd w:val="clear" w:color="auto" w:fill="auto"/>
            <w:noWrap/>
            <w:vAlign w:val="center"/>
            <w:hideMark/>
          </w:tcPr>
          <w:p w14:paraId="7021B8A7" w14:textId="77777777" w:rsidR="00456E3A" w:rsidRPr="006578E2" w:rsidRDefault="00456E3A" w:rsidP="00510510">
            <w:pPr>
              <w:jc w:val="left"/>
              <w:rPr>
                <w:rFonts w:eastAsia="Times New Roman"/>
                <w:b/>
                <w:bCs/>
                <w:color w:val="000000"/>
                <w:sz w:val="20"/>
                <w:szCs w:val="20"/>
              </w:rPr>
            </w:pPr>
            <w:r w:rsidRPr="006578E2">
              <w:rPr>
                <w:rFonts w:eastAsia="Times New Roman"/>
                <w:b/>
                <w:bCs/>
                <w:color w:val="000000"/>
                <w:sz w:val="20"/>
                <w:szCs w:val="20"/>
              </w:rPr>
              <w:t>Proportion of Hispanic population</w:t>
            </w:r>
          </w:p>
        </w:tc>
        <w:tc>
          <w:tcPr>
            <w:tcW w:w="866" w:type="dxa"/>
            <w:tcBorders>
              <w:top w:val="nil"/>
              <w:left w:val="nil"/>
              <w:bottom w:val="single" w:sz="4" w:space="0" w:color="auto"/>
              <w:right w:val="single" w:sz="4" w:space="0" w:color="auto"/>
            </w:tcBorders>
            <w:shd w:val="clear" w:color="auto" w:fill="auto"/>
            <w:noWrap/>
            <w:vAlign w:val="center"/>
            <w:hideMark/>
          </w:tcPr>
          <w:p w14:paraId="58B5DA00"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1.541</w:t>
            </w:r>
          </w:p>
        </w:tc>
        <w:tc>
          <w:tcPr>
            <w:tcW w:w="817" w:type="dxa"/>
            <w:tcBorders>
              <w:top w:val="nil"/>
              <w:left w:val="nil"/>
              <w:bottom w:val="single" w:sz="4" w:space="0" w:color="auto"/>
              <w:right w:val="single" w:sz="4" w:space="0" w:color="auto"/>
            </w:tcBorders>
            <w:shd w:val="clear" w:color="auto" w:fill="auto"/>
            <w:noWrap/>
            <w:vAlign w:val="center"/>
            <w:hideMark/>
          </w:tcPr>
          <w:p w14:paraId="53790B3D"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0.240</w:t>
            </w:r>
          </w:p>
        </w:tc>
        <w:tc>
          <w:tcPr>
            <w:tcW w:w="833" w:type="dxa"/>
            <w:tcBorders>
              <w:top w:val="nil"/>
              <w:left w:val="nil"/>
              <w:bottom w:val="single" w:sz="4" w:space="0" w:color="auto"/>
              <w:right w:val="single" w:sz="4" w:space="0" w:color="auto"/>
            </w:tcBorders>
            <w:shd w:val="clear" w:color="auto" w:fill="auto"/>
            <w:noWrap/>
            <w:vAlign w:val="center"/>
            <w:hideMark/>
          </w:tcPr>
          <w:p w14:paraId="65B109CF" w14:textId="1329A064" w:rsidR="00456E3A" w:rsidRPr="006578E2" w:rsidRDefault="009E3062" w:rsidP="00510510">
            <w:pPr>
              <w:jc w:val="center"/>
              <w:rPr>
                <w:rFonts w:eastAsia="Times New Roman"/>
                <w:color w:val="000000"/>
                <w:sz w:val="20"/>
                <w:szCs w:val="20"/>
              </w:rPr>
            </w:pPr>
            <w:r>
              <w:rPr>
                <w:rFonts w:eastAsia="Times New Roman"/>
                <w:color w:val="000000"/>
                <w:sz w:val="20"/>
                <w:szCs w:val="20"/>
              </w:rPr>
              <w:t>--</w:t>
            </w:r>
          </w:p>
        </w:tc>
        <w:tc>
          <w:tcPr>
            <w:tcW w:w="1083" w:type="dxa"/>
            <w:tcBorders>
              <w:top w:val="nil"/>
              <w:left w:val="nil"/>
              <w:bottom w:val="single" w:sz="4" w:space="0" w:color="auto"/>
              <w:right w:val="single" w:sz="4" w:space="0" w:color="auto"/>
            </w:tcBorders>
            <w:shd w:val="clear" w:color="auto" w:fill="auto"/>
            <w:noWrap/>
            <w:vAlign w:val="center"/>
            <w:hideMark/>
          </w:tcPr>
          <w:p w14:paraId="53D2448E" w14:textId="3EFAD280" w:rsidR="00456E3A" w:rsidRPr="006578E2" w:rsidRDefault="009E3062" w:rsidP="00510510">
            <w:pPr>
              <w:jc w:val="center"/>
              <w:rPr>
                <w:rFonts w:eastAsia="Times New Roman"/>
                <w:color w:val="000000"/>
                <w:sz w:val="20"/>
                <w:szCs w:val="20"/>
              </w:rPr>
            </w:pPr>
            <w:r>
              <w:rPr>
                <w:rFonts w:eastAsia="Times New Roman"/>
                <w:color w:val="000000"/>
                <w:sz w:val="20"/>
                <w:szCs w:val="20"/>
              </w:rPr>
              <w:t>--</w:t>
            </w:r>
          </w:p>
        </w:tc>
        <w:tc>
          <w:tcPr>
            <w:tcW w:w="943" w:type="dxa"/>
            <w:tcBorders>
              <w:top w:val="nil"/>
              <w:left w:val="nil"/>
              <w:bottom w:val="single" w:sz="4" w:space="0" w:color="auto"/>
              <w:right w:val="single" w:sz="4" w:space="0" w:color="auto"/>
            </w:tcBorders>
            <w:shd w:val="clear" w:color="auto" w:fill="auto"/>
            <w:noWrap/>
            <w:vAlign w:val="center"/>
            <w:hideMark/>
          </w:tcPr>
          <w:p w14:paraId="449CED2D"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1.313</w:t>
            </w:r>
          </w:p>
        </w:tc>
        <w:tc>
          <w:tcPr>
            <w:tcW w:w="866" w:type="dxa"/>
            <w:tcBorders>
              <w:top w:val="nil"/>
              <w:left w:val="nil"/>
              <w:bottom w:val="single" w:sz="4" w:space="0" w:color="auto"/>
              <w:right w:val="single" w:sz="4" w:space="0" w:color="auto"/>
            </w:tcBorders>
            <w:shd w:val="clear" w:color="auto" w:fill="auto"/>
            <w:noWrap/>
            <w:vAlign w:val="center"/>
            <w:hideMark/>
          </w:tcPr>
          <w:p w14:paraId="5343BF46"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3.095</w:t>
            </w:r>
          </w:p>
        </w:tc>
      </w:tr>
      <w:tr w:rsidR="00456E3A" w:rsidRPr="006578E2" w14:paraId="02BC6CBD" w14:textId="77777777" w:rsidTr="00510510">
        <w:trPr>
          <w:trHeight w:val="300"/>
          <w:jc w:val="center"/>
        </w:trPr>
        <w:tc>
          <w:tcPr>
            <w:tcW w:w="3796" w:type="dxa"/>
            <w:tcBorders>
              <w:top w:val="nil"/>
              <w:left w:val="single" w:sz="4" w:space="0" w:color="auto"/>
              <w:bottom w:val="single" w:sz="4" w:space="0" w:color="auto"/>
              <w:right w:val="single" w:sz="4" w:space="0" w:color="auto"/>
            </w:tcBorders>
            <w:shd w:val="clear" w:color="auto" w:fill="auto"/>
            <w:noWrap/>
            <w:vAlign w:val="center"/>
            <w:hideMark/>
          </w:tcPr>
          <w:p w14:paraId="4E50DF01" w14:textId="2FC0EA73" w:rsidR="00456E3A" w:rsidRPr="006578E2" w:rsidRDefault="00456E3A" w:rsidP="00510510">
            <w:pPr>
              <w:jc w:val="left"/>
              <w:rPr>
                <w:rFonts w:eastAsia="Times New Roman"/>
                <w:b/>
                <w:bCs/>
                <w:color w:val="000000"/>
                <w:sz w:val="20"/>
                <w:szCs w:val="20"/>
              </w:rPr>
            </w:pPr>
            <w:r w:rsidRPr="006578E2">
              <w:rPr>
                <w:rFonts w:eastAsia="Times New Roman"/>
                <w:b/>
                <w:bCs/>
                <w:color w:val="000000"/>
                <w:sz w:val="20"/>
                <w:szCs w:val="20"/>
              </w:rPr>
              <w:t>Park and recreational center</w:t>
            </w:r>
            <w:r w:rsidR="00136AF9">
              <w:rPr>
                <w:rFonts w:eastAsia="Times New Roman"/>
                <w:b/>
                <w:bCs/>
                <w:color w:val="000000"/>
                <w:sz w:val="20"/>
                <w:szCs w:val="20"/>
              </w:rPr>
              <w:t>s</w:t>
            </w:r>
          </w:p>
        </w:tc>
        <w:tc>
          <w:tcPr>
            <w:tcW w:w="866" w:type="dxa"/>
            <w:tcBorders>
              <w:top w:val="nil"/>
              <w:left w:val="nil"/>
              <w:bottom w:val="single" w:sz="4" w:space="0" w:color="auto"/>
              <w:right w:val="single" w:sz="4" w:space="0" w:color="auto"/>
            </w:tcBorders>
            <w:shd w:val="clear" w:color="auto" w:fill="auto"/>
            <w:noWrap/>
            <w:vAlign w:val="center"/>
            <w:hideMark/>
          </w:tcPr>
          <w:p w14:paraId="0F8817A9"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0.928</w:t>
            </w:r>
          </w:p>
        </w:tc>
        <w:tc>
          <w:tcPr>
            <w:tcW w:w="817" w:type="dxa"/>
            <w:tcBorders>
              <w:top w:val="nil"/>
              <w:left w:val="nil"/>
              <w:bottom w:val="single" w:sz="4" w:space="0" w:color="auto"/>
              <w:right w:val="single" w:sz="4" w:space="0" w:color="auto"/>
            </w:tcBorders>
            <w:shd w:val="clear" w:color="auto" w:fill="auto"/>
            <w:noWrap/>
            <w:vAlign w:val="center"/>
            <w:hideMark/>
          </w:tcPr>
          <w:p w14:paraId="73007041"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0.422</w:t>
            </w:r>
          </w:p>
        </w:tc>
        <w:tc>
          <w:tcPr>
            <w:tcW w:w="833" w:type="dxa"/>
            <w:tcBorders>
              <w:top w:val="nil"/>
              <w:left w:val="nil"/>
              <w:bottom w:val="single" w:sz="4" w:space="0" w:color="auto"/>
              <w:right w:val="single" w:sz="4" w:space="0" w:color="auto"/>
            </w:tcBorders>
            <w:shd w:val="clear" w:color="auto" w:fill="auto"/>
            <w:noWrap/>
            <w:vAlign w:val="center"/>
            <w:hideMark/>
          </w:tcPr>
          <w:p w14:paraId="72DF60DA"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0.590</w:t>
            </w:r>
          </w:p>
        </w:tc>
        <w:tc>
          <w:tcPr>
            <w:tcW w:w="1083" w:type="dxa"/>
            <w:tcBorders>
              <w:top w:val="nil"/>
              <w:left w:val="nil"/>
              <w:bottom w:val="single" w:sz="4" w:space="0" w:color="auto"/>
              <w:right w:val="single" w:sz="4" w:space="0" w:color="auto"/>
            </w:tcBorders>
            <w:shd w:val="clear" w:color="auto" w:fill="auto"/>
            <w:noWrap/>
            <w:vAlign w:val="center"/>
            <w:hideMark/>
          </w:tcPr>
          <w:p w14:paraId="7E93731E" w14:textId="376A5EDA" w:rsidR="00456E3A" w:rsidRPr="006578E2" w:rsidRDefault="009E3062" w:rsidP="00510510">
            <w:pPr>
              <w:jc w:val="center"/>
              <w:rPr>
                <w:rFonts w:eastAsia="Times New Roman"/>
                <w:color w:val="000000"/>
                <w:sz w:val="20"/>
                <w:szCs w:val="20"/>
              </w:rPr>
            </w:pPr>
            <w:r>
              <w:rPr>
                <w:rFonts w:eastAsia="Times New Roman"/>
                <w:color w:val="000000"/>
                <w:sz w:val="20"/>
                <w:szCs w:val="20"/>
              </w:rPr>
              <w:t>--</w:t>
            </w:r>
          </w:p>
        </w:tc>
        <w:tc>
          <w:tcPr>
            <w:tcW w:w="943" w:type="dxa"/>
            <w:tcBorders>
              <w:top w:val="nil"/>
              <w:left w:val="nil"/>
              <w:bottom w:val="single" w:sz="4" w:space="0" w:color="auto"/>
              <w:right w:val="single" w:sz="4" w:space="0" w:color="auto"/>
            </w:tcBorders>
            <w:shd w:val="clear" w:color="auto" w:fill="auto"/>
            <w:noWrap/>
            <w:vAlign w:val="center"/>
            <w:hideMark/>
          </w:tcPr>
          <w:p w14:paraId="79B443B3"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1.015</w:t>
            </w:r>
          </w:p>
        </w:tc>
        <w:tc>
          <w:tcPr>
            <w:tcW w:w="866" w:type="dxa"/>
            <w:tcBorders>
              <w:top w:val="nil"/>
              <w:left w:val="nil"/>
              <w:bottom w:val="single" w:sz="4" w:space="0" w:color="auto"/>
              <w:right w:val="single" w:sz="4" w:space="0" w:color="auto"/>
            </w:tcBorders>
            <w:shd w:val="clear" w:color="auto" w:fill="auto"/>
            <w:noWrap/>
            <w:vAlign w:val="center"/>
            <w:hideMark/>
          </w:tcPr>
          <w:p w14:paraId="13962955"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2.954</w:t>
            </w:r>
          </w:p>
        </w:tc>
      </w:tr>
      <w:tr w:rsidR="00456E3A" w:rsidRPr="006578E2" w14:paraId="43FE87DB" w14:textId="77777777" w:rsidTr="00510510">
        <w:trPr>
          <w:trHeight w:val="300"/>
          <w:jc w:val="center"/>
        </w:trPr>
        <w:tc>
          <w:tcPr>
            <w:tcW w:w="3796" w:type="dxa"/>
            <w:tcBorders>
              <w:top w:val="nil"/>
              <w:left w:val="single" w:sz="4" w:space="0" w:color="auto"/>
              <w:bottom w:val="single" w:sz="4" w:space="0" w:color="auto"/>
              <w:right w:val="single" w:sz="4" w:space="0" w:color="auto"/>
            </w:tcBorders>
            <w:shd w:val="clear" w:color="auto" w:fill="auto"/>
            <w:noWrap/>
            <w:vAlign w:val="center"/>
            <w:hideMark/>
          </w:tcPr>
          <w:p w14:paraId="11A42D62" w14:textId="77777777" w:rsidR="00456E3A" w:rsidRPr="006578E2" w:rsidRDefault="00456E3A" w:rsidP="00510510">
            <w:pPr>
              <w:jc w:val="left"/>
              <w:rPr>
                <w:rFonts w:eastAsia="Times New Roman"/>
                <w:b/>
                <w:bCs/>
                <w:color w:val="000000"/>
                <w:sz w:val="20"/>
                <w:szCs w:val="20"/>
              </w:rPr>
            </w:pPr>
            <w:r w:rsidRPr="006578E2">
              <w:rPr>
                <w:rFonts w:eastAsia="Times New Roman"/>
                <w:b/>
                <w:bCs/>
                <w:color w:val="000000"/>
                <w:sz w:val="20"/>
                <w:szCs w:val="20"/>
              </w:rPr>
              <w:t>Restaurants</w:t>
            </w:r>
          </w:p>
        </w:tc>
        <w:tc>
          <w:tcPr>
            <w:tcW w:w="866" w:type="dxa"/>
            <w:tcBorders>
              <w:top w:val="nil"/>
              <w:left w:val="nil"/>
              <w:bottom w:val="single" w:sz="4" w:space="0" w:color="auto"/>
              <w:right w:val="single" w:sz="4" w:space="0" w:color="auto"/>
            </w:tcBorders>
            <w:shd w:val="clear" w:color="auto" w:fill="auto"/>
            <w:noWrap/>
            <w:vAlign w:val="center"/>
            <w:hideMark/>
          </w:tcPr>
          <w:p w14:paraId="626DCE36" w14:textId="06C5AFAF" w:rsidR="00456E3A" w:rsidRPr="006578E2" w:rsidRDefault="009E3062" w:rsidP="00510510">
            <w:pPr>
              <w:jc w:val="center"/>
              <w:rPr>
                <w:rFonts w:eastAsia="Times New Roman"/>
                <w:color w:val="000000"/>
                <w:sz w:val="20"/>
                <w:szCs w:val="20"/>
              </w:rPr>
            </w:pPr>
            <w:r>
              <w:rPr>
                <w:rFonts w:eastAsia="Times New Roman"/>
                <w:color w:val="000000"/>
                <w:sz w:val="20"/>
                <w:szCs w:val="20"/>
              </w:rPr>
              <w:t>--</w:t>
            </w:r>
          </w:p>
        </w:tc>
        <w:tc>
          <w:tcPr>
            <w:tcW w:w="817" w:type="dxa"/>
            <w:tcBorders>
              <w:top w:val="nil"/>
              <w:left w:val="nil"/>
              <w:bottom w:val="single" w:sz="4" w:space="0" w:color="auto"/>
              <w:right w:val="single" w:sz="4" w:space="0" w:color="auto"/>
            </w:tcBorders>
            <w:shd w:val="clear" w:color="auto" w:fill="auto"/>
            <w:noWrap/>
            <w:vAlign w:val="center"/>
            <w:hideMark/>
          </w:tcPr>
          <w:p w14:paraId="298CD4A5" w14:textId="68F181EC" w:rsidR="00456E3A" w:rsidRPr="006578E2" w:rsidRDefault="009E3062" w:rsidP="00510510">
            <w:pPr>
              <w:jc w:val="center"/>
              <w:rPr>
                <w:rFonts w:eastAsia="Times New Roman"/>
                <w:color w:val="000000"/>
                <w:sz w:val="20"/>
                <w:szCs w:val="20"/>
              </w:rPr>
            </w:pPr>
            <w:r>
              <w:rPr>
                <w:rFonts w:eastAsia="Times New Roman"/>
                <w:color w:val="000000"/>
                <w:sz w:val="20"/>
                <w:szCs w:val="20"/>
              </w:rPr>
              <w:t>--</w:t>
            </w:r>
          </w:p>
        </w:tc>
        <w:tc>
          <w:tcPr>
            <w:tcW w:w="833" w:type="dxa"/>
            <w:tcBorders>
              <w:top w:val="nil"/>
              <w:left w:val="nil"/>
              <w:bottom w:val="single" w:sz="4" w:space="0" w:color="auto"/>
              <w:right w:val="single" w:sz="4" w:space="0" w:color="auto"/>
            </w:tcBorders>
            <w:shd w:val="clear" w:color="auto" w:fill="auto"/>
            <w:noWrap/>
            <w:vAlign w:val="center"/>
            <w:hideMark/>
          </w:tcPr>
          <w:p w14:paraId="1AC68E6B"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0.640</w:t>
            </w:r>
          </w:p>
        </w:tc>
        <w:tc>
          <w:tcPr>
            <w:tcW w:w="1083" w:type="dxa"/>
            <w:tcBorders>
              <w:top w:val="nil"/>
              <w:left w:val="nil"/>
              <w:bottom w:val="single" w:sz="4" w:space="0" w:color="auto"/>
              <w:right w:val="single" w:sz="4" w:space="0" w:color="auto"/>
            </w:tcBorders>
            <w:shd w:val="clear" w:color="auto" w:fill="auto"/>
            <w:noWrap/>
            <w:vAlign w:val="center"/>
            <w:hideMark/>
          </w:tcPr>
          <w:p w14:paraId="4E52557E"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0.979</w:t>
            </w:r>
          </w:p>
        </w:tc>
        <w:tc>
          <w:tcPr>
            <w:tcW w:w="943" w:type="dxa"/>
            <w:tcBorders>
              <w:top w:val="nil"/>
              <w:left w:val="nil"/>
              <w:bottom w:val="single" w:sz="4" w:space="0" w:color="auto"/>
              <w:right w:val="single" w:sz="4" w:space="0" w:color="auto"/>
            </w:tcBorders>
            <w:shd w:val="clear" w:color="auto" w:fill="auto"/>
            <w:noWrap/>
            <w:vAlign w:val="center"/>
            <w:hideMark/>
          </w:tcPr>
          <w:p w14:paraId="47A6AC92" w14:textId="1412212A" w:rsidR="00456E3A" w:rsidRPr="006578E2" w:rsidRDefault="009E3062" w:rsidP="00510510">
            <w:pPr>
              <w:jc w:val="center"/>
              <w:rPr>
                <w:rFonts w:eastAsia="Times New Roman"/>
                <w:color w:val="000000"/>
                <w:sz w:val="20"/>
                <w:szCs w:val="20"/>
              </w:rPr>
            </w:pPr>
            <w:r>
              <w:rPr>
                <w:rFonts w:eastAsia="Times New Roman"/>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center"/>
            <w:hideMark/>
          </w:tcPr>
          <w:p w14:paraId="60374929"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1.618</w:t>
            </w:r>
          </w:p>
        </w:tc>
      </w:tr>
      <w:tr w:rsidR="00456E3A" w:rsidRPr="006578E2" w14:paraId="2ADA066E" w14:textId="77777777" w:rsidTr="00510510">
        <w:trPr>
          <w:trHeight w:val="300"/>
          <w:jc w:val="center"/>
        </w:trPr>
        <w:tc>
          <w:tcPr>
            <w:tcW w:w="3796" w:type="dxa"/>
            <w:tcBorders>
              <w:top w:val="nil"/>
              <w:left w:val="single" w:sz="4" w:space="0" w:color="auto"/>
              <w:bottom w:val="single" w:sz="4" w:space="0" w:color="auto"/>
              <w:right w:val="single" w:sz="4" w:space="0" w:color="auto"/>
            </w:tcBorders>
            <w:shd w:val="clear" w:color="auto" w:fill="auto"/>
            <w:noWrap/>
            <w:vAlign w:val="center"/>
            <w:hideMark/>
          </w:tcPr>
          <w:p w14:paraId="16AEADDC" w14:textId="77777777" w:rsidR="00456E3A" w:rsidRPr="006578E2" w:rsidRDefault="00456E3A" w:rsidP="00510510">
            <w:pPr>
              <w:jc w:val="left"/>
              <w:rPr>
                <w:rFonts w:eastAsia="Times New Roman"/>
                <w:b/>
                <w:bCs/>
                <w:color w:val="000000"/>
                <w:sz w:val="20"/>
                <w:szCs w:val="20"/>
              </w:rPr>
            </w:pPr>
            <w:r w:rsidRPr="006578E2">
              <w:rPr>
                <w:rFonts w:eastAsia="Times New Roman"/>
                <w:b/>
                <w:bCs/>
                <w:color w:val="000000"/>
                <w:sz w:val="20"/>
                <w:szCs w:val="20"/>
              </w:rPr>
              <w:t>Proportion of urban area</w:t>
            </w:r>
          </w:p>
        </w:tc>
        <w:tc>
          <w:tcPr>
            <w:tcW w:w="866" w:type="dxa"/>
            <w:tcBorders>
              <w:top w:val="nil"/>
              <w:left w:val="nil"/>
              <w:bottom w:val="single" w:sz="4" w:space="0" w:color="auto"/>
              <w:right w:val="single" w:sz="4" w:space="0" w:color="auto"/>
            </w:tcBorders>
            <w:shd w:val="clear" w:color="auto" w:fill="auto"/>
            <w:noWrap/>
            <w:vAlign w:val="center"/>
            <w:hideMark/>
          </w:tcPr>
          <w:p w14:paraId="46508778"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0.207</w:t>
            </w:r>
          </w:p>
        </w:tc>
        <w:tc>
          <w:tcPr>
            <w:tcW w:w="817" w:type="dxa"/>
            <w:tcBorders>
              <w:top w:val="nil"/>
              <w:left w:val="nil"/>
              <w:bottom w:val="single" w:sz="4" w:space="0" w:color="auto"/>
              <w:right w:val="single" w:sz="4" w:space="0" w:color="auto"/>
            </w:tcBorders>
            <w:shd w:val="clear" w:color="auto" w:fill="auto"/>
            <w:noWrap/>
            <w:vAlign w:val="center"/>
            <w:hideMark/>
          </w:tcPr>
          <w:p w14:paraId="1A69E96D"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0.030</w:t>
            </w:r>
          </w:p>
        </w:tc>
        <w:tc>
          <w:tcPr>
            <w:tcW w:w="833" w:type="dxa"/>
            <w:tcBorders>
              <w:top w:val="nil"/>
              <w:left w:val="nil"/>
              <w:bottom w:val="single" w:sz="4" w:space="0" w:color="auto"/>
              <w:right w:val="single" w:sz="4" w:space="0" w:color="auto"/>
            </w:tcBorders>
            <w:shd w:val="clear" w:color="auto" w:fill="auto"/>
            <w:noWrap/>
            <w:vAlign w:val="center"/>
            <w:hideMark/>
          </w:tcPr>
          <w:p w14:paraId="6C2CC479"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0.225</w:t>
            </w:r>
          </w:p>
        </w:tc>
        <w:tc>
          <w:tcPr>
            <w:tcW w:w="1083" w:type="dxa"/>
            <w:tcBorders>
              <w:top w:val="nil"/>
              <w:left w:val="nil"/>
              <w:bottom w:val="single" w:sz="4" w:space="0" w:color="auto"/>
              <w:right w:val="single" w:sz="4" w:space="0" w:color="auto"/>
            </w:tcBorders>
            <w:shd w:val="clear" w:color="auto" w:fill="auto"/>
            <w:noWrap/>
            <w:vAlign w:val="center"/>
            <w:hideMark/>
          </w:tcPr>
          <w:p w14:paraId="0C7A59E9" w14:textId="168F075A" w:rsidR="00456E3A" w:rsidRPr="006578E2" w:rsidRDefault="009E3062" w:rsidP="00510510">
            <w:pPr>
              <w:jc w:val="center"/>
              <w:rPr>
                <w:rFonts w:eastAsia="Times New Roman"/>
                <w:color w:val="000000"/>
                <w:sz w:val="20"/>
                <w:szCs w:val="20"/>
              </w:rPr>
            </w:pPr>
            <w:r>
              <w:rPr>
                <w:rFonts w:eastAsia="Times New Roman"/>
                <w:color w:val="000000"/>
                <w:sz w:val="20"/>
                <w:szCs w:val="20"/>
              </w:rPr>
              <w:t>--</w:t>
            </w:r>
          </w:p>
        </w:tc>
        <w:tc>
          <w:tcPr>
            <w:tcW w:w="943" w:type="dxa"/>
            <w:tcBorders>
              <w:top w:val="nil"/>
              <w:left w:val="nil"/>
              <w:bottom w:val="single" w:sz="4" w:space="0" w:color="auto"/>
              <w:right w:val="single" w:sz="4" w:space="0" w:color="auto"/>
            </w:tcBorders>
            <w:shd w:val="clear" w:color="auto" w:fill="auto"/>
            <w:noWrap/>
            <w:vAlign w:val="center"/>
            <w:hideMark/>
          </w:tcPr>
          <w:p w14:paraId="4CD7EE2D"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0.171</w:t>
            </w:r>
          </w:p>
        </w:tc>
        <w:tc>
          <w:tcPr>
            <w:tcW w:w="866" w:type="dxa"/>
            <w:tcBorders>
              <w:top w:val="nil"/>
              <w:left w:val="nil"/>
              <w:bottom w:val="single" w:sz="4" w:space="0" w:color="auto"/>
              <w:right w:val="single" w:sz="4" w:space="0" w:color="auto"/>
            </w:tcBorders>
            <w:shd w:val="clear" w:color="auto" w:fill="auto"/>
            <w:noWrap/>
            <w:vAlign w:val="center"/>
            <w:hideMark/>
          </w:tcPr>
          <w:p w14:paraId="12D90679"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0.634</w:t>
            </w:r>
          </w:p>
        </w:tc>
      </w:tr>
      <w:tr w:rsidR="00456E3A" w:rsidRPr="006578E2" w14:paraId="452A5D17" w14:textId="77777777" w:rsidTr="00510510">
        <w:trPr>
          <w:trHeight w:val="300"/>
          <w:jc w:val="center"/>
        </w:trPr>
        <w:tc>
          <w:tcPr>
            <w:tcW w:w="3796" w:type="dxa"/>
            <w:tcBorders>
              <w:top w:val="nil"/>
              <w:left w:val="single" w:sz="4" w:space="0" w:color="auto"/>
              <w:bottom w:val="single" w:sz="4" w:space="0" w:color="auto"/>
              <w:right w:val="single" w:sz="4" w:space="0" w:color="auto"/>
            </w:tcBorders>
            <w:shd w:val="clear" w:color="auto" w:fill="auto"/>
            <w:noWrap/>
            <w:vAlign w:val="center"/>
            <w:hideMark/>
          </w:tcPr>
          <w:p w14:paraId="093585D4" w14:textId="600BE8C4" w:rsidR="00456E3A" w:rsidRPr="006578E2" w:rsidRDefault="00456E3A" w:rsidP="00510510">
            <w:pPr>
              <w:jc w:val="left"/>
              <w:rPr>
                <w:rFonts w:eastAsia="Times New Roman"/>
                <w:b/>
                <w:bCs/>
                <w:color w:val="000000"/>
                <w:sz w:val="20"/>
                <w:szCs w:val="20"/>
              </w:rPr>
            </w:pPr>
            <w:r w:rsidRPr="006578E2">
              <w:rPr>
                <w:rFonts w:eastAsia="Times New Roman"/>
                <w:b/>
                <w:bCs/>
                <w:color w:val="000000"/>
                <w:sz w:val="20"/>
                <w:szCs w:val="20"/>
              </w:rPr>
              <w:t>Proportion of household</w:t>
            </w:r>
            <w:r w:rsidR="00136AF9">
              <w:rPr>
                <w:rFonts w:eastAsia="Times New Roman"/>
                <w:b/>
                <w:bCs/>
                <w:color w:val="000000"/>
                <w:sz w:val="20"/>
                <w:szCs w:val="20"/>
              </w:rPr>
              <w:t>s</w:t>
            </w:r>
            <w:r w:rsidRPr="006578E2">
              <w:rPr>
                <w:rFonts w:eastAsia="Times New Roman"/>
                <w:b/>
                <w:bCs/>
                <w:color w:val="000000"/>
                <w:sz w:val="20"/>
                <w:szCs w:val="20"/>
              </w:rPr>
              <w:t xml:space="preserve"> with zero vehicle</w:t>
            </w:r>
          </w:p>
        </w:tc>
        <w:tc>
          <w:tcPr>
            <w:tcW w:w="866" w:type="dxa"/>
            <w:tcBorders>
              <w:top w:val="nil"/>
              <w:left w:val="nil"/>
              <w:bottom w:val="single" w:sz="4" w:space="0" w:color="auto"/>
              <w:right w:val="single" w:sz="4" w:space="0" w:color="auto"/>
            </w:tcBorders>
            <w:shd w:val="clear" w:color="auto" w:fill="auto"/>
            <w:noWrap/>
            <w:vAlign w:val="center"/>
            <w:hideMark/>
          </w:tcPr>
          <w:p w14:paraId="655BBDA7" w14:textId="0819B8ED" w:rsidR="00456E3A" w:rsidRPr="006578E2" w:rsidRDefault="009E3062" w:rsidP="00510510">
            <w:pPr>
              <w:jc w:val="center"/>
              <w:rPr>
                <w:rFonts w:eastAsia="Times New Roman"/>
                <w:color w:val="000000"/>
                <w:sz w:val="20"/>
                <w:szCs w:val="20"/>
              </w:rPr>
            </w:pPr>
            <w:r>
              <w:rPr>
                <w:rFonts w:eastAsia="Times New Roman"/>
                <w:color w:val="000000"/>
                <w:sz w:val="20"/>
                <w:szCs w:val="20"/>
              </w:rPr>
              <w:t>--</w:t>
            </w:r>
          </w:p>
        </w:tc>
        <w:tc>
          <w:tcPr>
            <w:tcW w:w="817" w:type="dxa"/>
            <w:tcBorders>
              <w:top w:val="nil"/>
              <w:left w:val="nil"/>
              <w:bottom w:val="single" w:sz="4" w:space="0" w:color="auto"/>
              <w:right w:val="single" w:sz="4" w:space="0" w:color="auto"/>
            </w:tcBorders>
            <w:shd w:val="clear" w:color="auto" w:fill="auto"/>
            <w:noWrap/>
            <w:vAlign w:val="center"/>
            <w:hideMark/>
          </w:tcPr>
          <w:p w14:paraId="0B878CE2" w14:textId="5DD81C89" w:rsidR="00456E3A" w:rsidRPr="006578E2" w:rsidRDefault="009E3062" w:rsidP="00510510">
            <w:pPr>
              <w:jc w:val="center"/>
              <w:rPr>
                <w:rFonts w:eastAsia="Times New Roman"/>
                <w:color w:val="000000"/>
                <w:sz w:val="20"/>
                <w:szCs w:val="20"/>
              </w:rPr>
            </w:pPr>
            <w:r>
              <w:rPr>
                <w:rFonts w:eastAsia="Times New Roman"/>
                <w:color w:val="000000"/>
                <w:sz w:val="20"/>
                <w:szCs w:val="20"/>
              </w:rPr>
              <w:t>--</w:t>
            </w:r>
          </w:p>
        </w:tc>
        <w:tc>
          <w:tcPr>
            <w:tcW w:w="833" w:type="dxa"/>
            <w:tcBorders>
              <w:top w:val="nil"/>
              <w:left w:val="nil"/>
              <w:bottom w:val="single" w:sz="4" w:space="0" w:color="auto"/>
              <w:right w:val="single" w:sz="4" w:space="0" w:color="auto"/>
            </w:tcBorders>
            <w:shd w:val="clear" w:color="auto" w:fill="auto"/>
            <w:noWrap/>
            <w:vAlign w:val="center"/>
            <w:hideMark/>
          </w:tcPr>
          <w:p w14:paraId="6A346C14" w14:textId="46CB95B3" w:rsidR="00456E3A" w:rsidRPr="006578E2" w:rsidRDefault="009E3062" w:rsidP="00510510">
            <w:pPr>
              <w:jc w:val="center"/>
              <w:rPr>
                <w:rFonts w:eastAsia="Times New Roman"/>
                <w:color w:val="000000"/>
                <w:sz w:val="20"/>
                <w:szCs w:val="20"/>
              </w:rPr>
            </w:pPr>
            <w:r>
              <w:rPr>
                <w:rFonts w:eastAsia="Times New Roman"/>
                <w:color w:val="000000"/>
                <w:sz w:val="20"/>
                <w:szCs w:val="20"/>
              </w:rPr>
              <w:t>--</w:t>
            </w:r>
          </w:p>
        </w:tc>
        <w:tc>
          <w:tcPr>
            <w:tcW w:w="1083" w:type="dxa"/>
            <w:tcBorders>
              <w:top w:val="nil"/>
              <w:left w:val="nil"/>
              <w:bottom w:val="single" w:sz="4" w:space="0" w:color="auto"/>
              <w:right w:val="single" w:sz="4" w:space="0" w:color="auto"/>
            </w:tcBorders>
            <w:shd w:val="clear" w:color="auto" w:fill="auto"/>
            <w:noWrap/>
            <w:vAlign w:val="center"/>
            <w:hideMark/>
          </w:tcPr>
          <w:p w14:paraId="78231B05" w14:textId="0B3ADD61" w:rsidR="00456E3A" w:rsidRPr="006578E2" w:rsidRDefault="009E3062" w:rsidP="00510510">
            <w:pPr>
              <w:jc w:val="center"/>
              <w:rPr>
                <w:rFonts w:eastAsia="Times New Roman"/>
                <w:color w:val="000000"/>
                <w:sz w:val="20"/>
                <w:szCs w:val="20"/>
              </w:rPr>
            </w:pPr>
            <w:r>
              <w:rPr>
                <w:rFonts w:eastAsia="Times New Roman"/>
                <w:color w:val="000000"/>
                <w:sz w:val="20"/>
                <w:szCs w:val="20"/>
              </w:rPr>
              <w:t>--</w:t>
            </w:r>
          </w:p>
        </w:tc>
        <w:tc>
          <w:tcPr>
            <w:tcW w:w="943" w:type="dxa"/>
            <w:tcBorders>
              <w:top w:val="nil"/>
              <w:left w:val="nil"/>
              <w:bottom w:val="single" w:sz="4" w:space="0" w:color="auto"/>
              <w:right w:val="single" w:sz="4" w:space="0" w:color="auto"/>
            </w:tcBorders>
            <w:shd w:val="clear" w:color="auto" w:fill="auto"/>
            <w:noWrap/>
            <w:vAlign w:val="center"/>
            <w:hideMark/>
          </w:tcPr>
          <w:p w14:paraId="75D09443"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0.382</w:t>
            </w:r>
          </w:p>
        </w:tc>
        <w:tc>
          <w:tcPr>
            <w:tcW w:w="866" w:type="dxa"/>
            <w:tcBorders>
              <w:top w:val="nil"/>
              <w:left w:val="nil"/>
              <w:bottom w:val="single" w:sz="4" w:space="0" w:color="auto"/>
              <w:right w:val="single" w:sz="4" w:space="0" w:color="auto"/>
            </w:tcBorders>
            <w:shd w:val="clear" w:color="auto" w:fill="auto"/>
            <w:noWrap/>
            <w:vAlign w:val="center"/>
            <w:hideMark/>
          </w:tcPr>
          <w:p w14:paraId="5DD4BB82"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0.382</w:t>
            </w:r>
          </w:p>
        </w:tc>
      </w:tr>
      <w:tr w:rsidR="00456E3A" w:rsidRPr="006578E2" w14:paraId="192D9B77" w14:textId="77777777" w:rsidTr="00510510">
        <w:trPr>
          <w:trHeight w:val="300"/>
          <w:jc w:val="center"/>
        </w:trPr>
        <w:tc>
          <w:tcPr>
            <w:tcW w:w="3796" w:type="dxa"/>
            <w:tcBorders>
              <w:top w:val="nil"/>
              <w:left w:val="single" w:sz="4" w:space="0" w:color="auto"/>
              <w:bottom w:val="single" w:sz="4" w:space="0" w:color="auto"/>
              <w:right w:val="single" w:sz="4" w:space="0" w:color="auto"/>
            </w:tcBorders>
            <w:shd w:val="clear" w:color="auto" w:fill="auto"/>
            <w:noWrap/>
            <w:vAlign w:val="center"/>
            <w:hideMark/>
          </w:tcPr>
          <w:p w14:paraId="054226A8" w14:textId="43ED9054" w:rsidR="00456E3A" w:rsidRPr="006578E2" w:rsidRDefault="00456E3A" w:rsidP="00510510">
            <w:pPr>
              <w:jc w:val="left"/>
              <w:rPr>
                <w:rFonts w:eastAsia="Times New Roman"/>
                <w:b/>
                <w:bCs/>
                <w:color w:val="000000"/>
                <w:sz w:val="20"/>
                <w:szCs w:val="20"/>
              </w:rPr>
            </w:pPr>
            <w:r w:rsidRPr="006578E2">
              <w:rPr>
                <w:rFonts w:eastAsia="Times New Roman"/>
                <w:b/>
                <w:bCs/>
                <w:color w:val="000000"/>
                <w:sz w:val="20"/>
                <w:szCs w:val="20"/>
              </w:rPr>
              <w:t>Proportion of industrial job</w:t>
            </w:r>
            <w:r w:rsidR="00136AF9">
              <w:rPr>
                <w:rFonts w:eastAsia="Times New Roman"/>
                <w:b/>
                <w:bCs/>
                <w:color w:val="000000"/>
                <w:sz w:val="20"/>
                <w:szCs w:val="20"/>
              </w:rPr>
              <w:t>s</w:t>
            </w:r>
          </w:p>
        </w:tc>
        <w:tc>
          <w:tcPr>
            <w:tcW w:w="866" w:type="dxa"/>
            <w:tcBorders>
              <w:top w:val="nil"/>
              <w:left w:val="nil"/>
              <w:bottom w:val="single" w:sz="4" w:space="0" w:color="auto"/>
              <w:right w:val="single" w:sz="4" w:space="0" w:color="auto"/>
            </w:tcBorders>
            <w:shd w:val="clear" w:color="auto" w:fill="auto"/>
            <w:noWrap/>
            <w:vAlign w:val="center"/>
            <w:hideMark/>
          </w:tcPr>
          <w:p w14:paraId="55D1B2B4"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-0.022</w:t>
            </w:r>
          </w:p>
        </w:tc>
        <w:tc>
          <w:tcPr>
            <w:tcW w:w="817" w:type="dxa"/>
            <w:tcBorders>
              <w:top w:val="nil"/>
              <w:left w:val="nil"/>
              <w:bottom w:val="single" w:sz="4" w:space="0" w:color="auto"/>
              <w:right w:val="single" w:sz="4" w:space="0" w:color="auto"/>
            </w:tcBorders>
            <w:shd w:val="clear" w:color="auto" w:fill="auto"/>
            <w:noWrap/>
            <w:vAlign w:val="center"/>
            <w:hideMark/>
          </w:tcPr>
          <w:p w14:paraId="68C17BA7"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0.229</w:t>
            </w:r>
          </w:p>
        </w:tc>
        <w:tc>
          <w:tcPr>
            <w:tcW w:w="833" w:type="dxa"/>
            <w:tcBorders>
              <w:top w:val="nil"/>
              <w:left w:val="nil"/>
              <w:bottom w:val="single" w:sz="4" w:space="0" w:color="auto"/>
              <w:right w:val="single" w:sz="4" w:space="0" w:color="auto"/>
            </w:tcBorders>
            <w:shd w:val="clear" w:color="auto" w:fill="auto"/>
            <w:noWrap/>
            <w:vAlign w:val="center"/>
            <w:hideMark/>
          </w:tcPr>
          <w:p w14:paraId="61B1B4D2" w14:textId="6C4B948C" w:rsidR="00456E3A" w:rsidRPr="006578E2" w:rsidRDefault="009E3062" w:rsidP="00510510">
            <w:pPr>
              <w:jc w:val="center"/>
              <w:rPr>
                <w:rFonts w:eastAsia="Times New Roman"/>
                <w:color w:val="000000"/>
                <w:sz w:val="20"/>
                <w:szCs w:val="20"/>
              </w:rPr>
            </w:pPr>
            <w:r>
              <w:rPr>
                <w:rFonts w:eastAsia="Times New Roman"/>
                <w:color w:val="000000"/>
                <w:sz w:val="20"/>
                <w:szCs w:val="20"/>
              </w:rPr>
              <w:t>--</w:t>
            </w:r>
          </w:p>
        </w:tc>
        <w:tc>
          <w:tcPr>
            <w:tcW w:w="1083" w:type="dxa"/>
            <w:tcBorders>
              <w:top w:val="nil"/>
              <w:left w:val="nil"/>
              <w:bottom w:val="single" w:sz="4" w:space="0" w:color="auto"/>
              <w:right w:val="single" w:sz="4" w:space="0" w:color="auto"/>
            </w:tcBorders>
            <w:shd w:val="clear" w:color="auto" w:fill="auto"/>
            <w:noWrap/>
            <w:vAlign w:val="center"/>
            <w:hideMark/>
          </w:tcPr>
          <w:p w14:paraId="7972BF7E" w14:textId="2A8EB58C" w:rsidR="00456E3A" w:rsidRPr="006578E2" w:rsidRDefault="009E3062" w:rsidP="00510510">
            <w:pPr>
              <w:jc w:val="center"/>
              <w:rPr>
                <w:rFonts w:eastAsia="Times New Roman"/>
                <w:color w:val="000000"/>
                <w:sz w:val="20"/>
                <w:szCs w:val="20"/>
              </w:rPr>
            </w:pPr>
            <w:r>
              <w:rPr>
                <w:rFonts w:eastAsia="Times New Roman"/>
                <w:color w:val="000000"/>
                <w:sz w:val="20"/>
                <w:szCs w:val="20"/>
              </w:rPr>
              <w:t>--</w:t>
            </w:r>
          </w:p>
        </w:tc>
        <w:tc>
          <w:tcPr>
            <w:tcW w:w="943" w:type="dxa"/>
            <w:tcBorders>
              <w:top w:val="nil"/>
              <w:left w:val="nil"/>
              <w:bottom w:val="single" w:sz="4" w:space="0" w:color="auto"/>
              <w:right w:val="single" w:sz="4" w:space="0" w:color="auto"/>
            </w:tcBorders>
            <w:shd w:val="clear" w:color="auto" w:fill="auto"/>
            <w:noWrap/>
            <w:vAlign w:val="center"/>
            <w:hideMark/>
          </w:tcPr>
          <w:p w14:paraId="4229317F" w14:textId="3FD78AE9" w:rsidR="00456E3A" w:rsidRPr="006578E2" w:rsidRDefault="009E3062" w:rsidP="00510510">
            <w:pPr>
              <w:jc w:val="center"/>
              <w:rPr>
                <w:rFonts w:eastAsia="Times New Roman"/>
                <w:color w:val="000000"/>
                <w:sz w:val="20"/>
                <w:szCs w:val="20"/>
              </w:rPr>
            </w:pPr>
            <w:r>
              <w:rPr>
                <w:rFonts w:eastAsia="Times New Roman"/>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center"/>
            <w:hideMark/>
          </w:tcPr>
          <w:p w14:paraId="415C9E31"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0.207</w:t>
            </w:r>
          </w:p>
        </w:tc>
      </w:tr>
      <w:tr w:rsidR="00456E3A" w:rsidRPr="006578E2" w14:paraId="1875B426" w14:textId="77777777" w:rsidTr="00510510">
        <w:trPr>
          <w:trHeight w:val="300"/>
          <w:jc w:val="center"/>
        </w:trPr>
        <w:tc>
          <w:tcPr>
            <w:tcW w:w="3796" w:type="dxa"/>
            <w:tcBorders>
              <w:top w:val="nil"/>
              <w:left w:val="single" w:sz="4" w:space="0" w:color="auto"/>
              <w:bottom w:val="single" w:sz="4" w:space="0" w:color="auto"/>
              <w:right w:val="single" w:sz="4" w:space="0" w:color="auto"/>
            </w:tcBorders>
            <w:shd w:val="clear" w:color="auto" w:fill="auto"/>
            <w:noWrap/>
            <w:vAlign w:val="center"/>
            <w:hideMark/>
          </w:tcPr>
          <w:p w14:paraId="05B1D9A9" w14:textId="0BC6BA4A" w:rsidR="00456E3A" w:rsidRPr="006578E2" w:rsidRDefault="00456E3A" w:rsidP="00510510">
            <w:pPr>
              <w:jc w:val="left"/>
              <w:rPr>
                <w:rFonts w:eastAsia="Times New Roman"/>
                <w:b/>
                <w:bCs/>
                <w:color w:val="000000"/>
                <w:sz w:val="20"/>
                <w:szCs w:val="20"/>
              </w:rPr>
            </w:pPr>
            <w:r w:rsidRPr="006578E2">
              <w:rPr>
                <w:rFonts w:eastAsia="Times New Roman"/>
                <w:b/>
                <w:bCs/>
                <w:color w:val="000000"/>
                <w:sz w:val="20"/>
                <w:szCs w:val="20"/>
              </w:rPr>
              <w:t>Proportion of local road</w:t>
            </w:r>
            <w:r w:rsidR="00136AF9">
              <w:rPr>
                <w:rFonts w:eastAsia="Times New Roman"/>
                <w:b/>
                <w:bCs/>
                <w:color w:val="000000"/>
                <w:sz w:val="20"/>
                <w:szCs w:val="20"/>
              </w:rPr>
              <w:t>s</w:t>
            </w:r>
          </w:p>
        </w:tc>
        <w:tc>
          <w:tcPr>
            <w:tcW w:w="866" w:type="dxa"/>
            <w:tcBorders>
              <w:top w:val="nil"/>
              <w:left w:val="nil"/>
              <w:bottom w:val="single" w:sz="4" w:space="0" w:color="auto"/>
              <w:right w:val="single" w:sz="4" w:space="0" w:color="auto"/>
            </w:tcBorders>
            <w:shd w:val="clear" w:color="auto" w:fill="auto"/>
            <w:noWrap/>
            <w:vAlign w:val="center"/>
            <w:hideMark/>
          </w:tcPr>
          <w:p w14:paraId="12F7C911" w14:textId="4AF8D852" w:rsidR="00456E3A" w:rsidRPr="006578E2" w:rsidRDefault="009E3062" w:rsidP="00510510">
            <w:pPr>
              <w:jc w:val="center"/>
              <w:rPr>
                <w:rFonts w:eastAsia="Times New Roman"/>
                <w:color w:val="000000"/>
                <w:sz w:val="20"/>
                <w:szCs w:val="20"/>
              </w:rPr>
            </w:pPr>
            <w:r>
              <w:rPr>
                <w:rFonts w:eastAsia="Times New Roman"/>
                <w:color w:val="000000"/>
                <w:sz w:val="20"/>
                <w:szCs w:val="20"/>
              </w:rPr>
              <w:t>--</w:t>
            </w:r>
          </w:p>
        </w:tc>
        <w:tc>
          <w:tcPr>
            <w:tcW w:w="817" w:type="dxa"/>
            <w:tcBorders>
              <w:top w:val="nil"/>
              <w:left w:val="nil"/>
              <w:bottom w:val="single" w:sz="4" w:space="0" w:color="auto"/>
              <w:right w:val="single" w:sz="4" w:space="0" w:color="auto"/>
            </w:tcBorders>
            <w:shd w:val="clear" w:color="auto" w:fill="auto"/>
            <w:noWrap/>
            <w:vAlign w:val="center"/>
            <w:hideMark/>
          </w:tcPr>
          <w:p w14:paraId="46E94C25" w14:textId="478FAD29" w:rsidR="00456E3A" w:rsidRPr="006578E2" w:rsidRDefault="009E3062" w:rsidP="00510510">
            <w:pPr>
              <w:jc w:val="center"/>
              <w:rPr>
                <w:rFonts w:eastAsia="Times New Roman"/>
                <w:color w:val="000000"/>
                <w:sz w:val="20"/>
                <w:szCs w:val="20"/>
              </w:rPr>
            </w:pPr>
            <w:r>
              <w:rPr>
                <w:rFonts w:eastAsia="Times New Roman"/>
                <w:color w:val="000000"/>
                <w:sz w:val="20"/>
                <w:szCs w:val="20"/>
              </w:rPr>
              <w:t>--</w:t>
            </w:r>
          </w:p>
        </w:tc>
        <w:tc>
          <w:tcPr>
            <w:tcW w:w="833" w:type="dxa"/>
            <w:tcBorders>
              <w:top w:val="nil"/>
              <w:left w:val="nil"/>
              <w:bottom w:val="single" w:sz="4" w:space="0" w:color="auto"/>
              <w:right w:val="single" w:sz="4" w:space="0" w:color="auto"/>
            </w:tcBorders>
            <w:shd w:val="clear" w:color="auto" w:fill="auto"/>
            <w:noWrap/>
            <w:vAlign w:val="center"/>
            <w:hideMark/>
          </w:tcPr>
          <w:p w14:paraId="7F1AFF67"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-0.174</w:t>
            </w:r>
          </w:p>
        </w:tc>
        <w:tc>
          <w:tcPr>
            <w:tcW w:w="1083" w:type="dxa"/>
            <w:tcBorders>
              <w:top w:val="nil"/>
              <w:left w:val="nil"/>
              <w:bottom w:val="single" w:sz="4" w:space="0" w:color="auto"/>
              <w:right w:val="single" w:sz="4" w:space="0" w:color="auto"/>
            </w:tcBorders>
            <w:shd w:val="clear" w:color="auto" w:fill="auto"/>
            <w:noWrap/>
            <w:vAlign w:val="center"/>
            <w:hideMark/>
          </w:tcPr>
          <w:p w14:paraId="49C51C10" w14:textId="6DF2E2E5" w:rsidR="00456E3A" w:rsidRPr="006578E2" w:rsidRDefault="009E3062" w:rsidP="00510510">
            <w:pPr>
              <w:jc w:val="center"/>
              <w:rPr>
                <w:rFonts w:eastAsia="Times New Roman"/>
                <w:color w:val="000000"/>
                <w:sz w:val="20"/>
                <w:szCs w:val="20"/>
              </w:rPr>
            </w:pPr>
            <w:r>
              <w:rPr>
                <w:rFonts w:eastAsia="Times New Roman"/>
                <w:color w:val="000000"/>
                <w:sz w:val="20"/>
                <w:szCs w:val="20"/>
              </w:rPr>
              <w:t>--</w:t>
            </w:r>
          </w:p>
        </w:tc>
        <w:tc>
          <w:tcPr>
            <w:tcW w:w="943" w:type="dxa"/>
            <w:tcBorders>
              <w:top w:val="nil"/>
              <w:left w:val="nil"/>
              <w:bottom w:val="single" w:sz="4" w:space="0" w:color="auto"/>
              <w:right w:val="single" w:sz="4" w:space="0" w:color="auto"/>
            </w:tcBorders>
            <w:shd w:val="clear" w:color="auto" w:fill="auto"/>
            <w:noWrap/>
            <w:vAlign w:val="center"/>
            <w:hideMark/>
          </w:tcPr>
          <w:p w14:paraId="29D25F37" w14:textId="19F765B4" w:rsidR="00456E3A" w:rsidRPr="006578E2" w:rsidRDefault="009E3062" w:rsidP="00510510">
            <w:pPr>
              <w:jc w:val="center"/>
              <w:rPr>
                <w:rFonts w:eastAsia="Times New Roman"/>
                <w:color w:val="000000"/>
                <w:sz w:val="20"/>
                <w:szCs w:val="20"/>
              </w:rPr>
            </w:pPr>
            <w:r>
              <w:rPr>
                <w:rFonts w:eastAsia="Times New Roman"/>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center"/>
            <w:hideMark/>
          </w:tcPr>
          <w:p w14:paraId="069B8CD0"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-0.174</w:t>
            </w:r>
          </w:p>
        </w:tc>
      </w:tr>
      <w:tr w:rsidR="00456E3A" w:rsidRPr="006578E2" w14:paraId="57A9ED1C" w14:textId="77777777" w:rsidTr="00510510">
        <w:trPr>
          <w:trHeight w:val="300"/>
          <w:jc w:val="center"/>
        </w:trPr>
        <w:tc>
          <w:tcPr>
            <w:tcW w:w="3796" w:type="dxa"/>
            <w:tcBorders>
              <w:top w:val="nil"/>
              <w:left w:val="single" w:sz="4" w:space="0" w:color="auto"/>
              <w:bottom w:val="single" w:sz="4" w:space="0" w:color="auto"/>
              <w:right w:val="single" w:sz="4" w:space="0" w:color="auto"/>
            </w:tcBorders>
            <w:shd w:val="clear" w:color="auto" w:fill="auto"/>
            <w:noWrap/>
            <w:vAlign w:val="center"/>
            <w:hideMark/>
          </w:tcPr>
          <w:p w14:paraId="768CCC33" w14:textId="77777777" w:rsidR="00456E3A" w:rsidRPr="006578E2" w:rsidRDefault="00456E3A" w:rsidP="00510510">
            <w:pPr>
              <w:jc w:val="left"/>
              <w:rPr>
                <w:rFonts w:eastAsia="Times New Roman"/>
                <w:b/>
                <w:bCs/>
                <w:color w:val="000000"/>
                <w:sz w:val="20"/>
                <w:szCs w:val="20"/>
              </w:rPr>
            </w:pPr>
            <w:r w:rsidRPr="006578E2">
              <w:rPr>
                <w:rFonts w:eastAsia="Times New Roman"/>
                <w:b/>
                <w:bCs/>
                <w:color w:val="000000"/>
                <w:sz w:val="20"/>
                <w:szCs w:val="20"/>
              </w:rPr>
              <w:t>Proportion of Caucasian population</w:t>
            </w:r>
          </w:p>
        </w:tc>
        <w:tc>
          <w:tcPr>
            <w:tcW w:w="866" w:type="dxa"/>
            <w:tcBorders>
              <w:top w:val="nil"/>
              <w:left w:val="nil"/>
              <w:bottom w:val="single" w:sz="4" w:space="0" w:color="auto"/>
              <w:right w:val="single" w:sz="4" w:space="0" w:color="auto"/>
            </w:tcBorders>
            <w:shd w:val="clear" w:color="auto" w:fill="auto"/>
            <w:noWrap/>
            <w:vAlign w:val="center"/>
            <w:hideMark/>
          </w:tcPr>
          <w:p w14:paraId="1282BBCA"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-0.698</w:t>
            </w:r>
          </w:p>
        </w:tc>
        <w:tc>
          <w:tcPr>
            <w:tcW w:w="817" w:type="dxa"/>
            <w:tcBorders>
              <w:top w:val="nil"/>
              <w:left w:val="nil"/>
              <w:bottom w:val="single" w:sz="4" w:space="0" w:color="auto"/>
              <w:right w:val="single" w:sz="4" w:space="0" w:color="auto"/>
            </w:tcBorders>
            <w:shd w:val="clear" w:color="auto" w:fill="auto"/>
            <w:noWrap/>
            <w:vAlign w:val="center"/>
            <w:hideMark/>
          </w:tcPr>
          <w:p w14:paraId="3C6AE037" w14:textId="43055D44" w:rsidR="00456E3A" w:rsidRPr="006578E2" w:rsidRDefault="009E3062" w:rsidP="00510510">
            <w:pPr>
              <w:jc w:val="center"/>
              <w:rPr>
                <w:rFonts w:eastAsia="Times New Roman"/>
                <w:color w:val="000000"/>
                <w:sz w:val="20"/>
                <w:szCs w:val="20"/>
              </w:rPr>
            </w:pPr>
            <w:r>
              <w:rPr>
                <w:rFonts w:eastAsia="Times New Roman"/>
                <w:color w:val="000000"/>
                <w:sz w:val="20"/>
                <w:szCs w:val="20"/>
              </w:rPr>
              <w:t>--</w:t>
            </w:r>
          </w:p>
        </w:tc>
        <w:tc>
          <w:tcPr>
            <w:tcW w:w="833" w:type="dxa"/>
            <w:tcBorders>
              <w:top w:val="nil"/>
              <w:left w:val="nil"/>
              <w:bottom w:val="single" w:sz="4" w:space="0" w:color="auto"/>
              <w:right w:val="single" w:sz="4" w:space="0" w:color="auto"/>
            </w:tcBorders>
            <w:shd w:val="clear" w:color="auto" w:fill="auto"/>
            <w:noWrap/>
            <w:vAlign w:val="center"/>
            <w:hideMark/>
          </w:tcPr>
          <w:p w14:paraId="6B2881C8" w14:textId="3FD7E05B" w:rsidR="00456E3A" w:rsidRPr="006578E2" w:rsidRDefault="009E3062" w:rsidP="00510510">
            <w:pPr>
              <w:jc w:val="center"/>
              <w:rPr>
                <w:rFonts w:eastAsia="Times New Roman"/>
                <w:color w:val="000000"/>
                <w:sz w:val="20"/>
                <w:szCs w:val="20"/>
              </w:rPr>
            </w:pPr>
            <w:r>
              <w:rPr>
                <w:rFonts w:eastAsia="Times New Roman"/>
                <w:color w:val="000000"/>
                <w:sz w:val="20"/>
                <w:szCs w:val="20"/>
              </w:rPr>
              <w:t>--</w:t>
            </w:r>
          </w:p>
        </w:tc>
        <w:tc>
          <w:tcPr>
            <w:tcW w:w="1083" w:type="dxa"/>
            <w:tcBorders>
              <w:top w:val="nil"/>
              <w:left w:val="nil"/>
              <w:bottom w:val="single" w:sz="4" w:space="0" w:color="auto"/>
              <w:right w:val="single" w:sz="4" w:space="0" w:color="auto"/>
            </w:tcBorders>
            <w:shd w:val="clear" w:color="auto" w:fill="auto"/>
            <w:noWrap/>
            <w:vAlign w:val="center"/>
            <w:hideMark/>
          </w:tcPr>
          <w:p w14:paraId="0C07D3C4" w14:textId="57C6D70D" w:rsidR="00456E3A" w:rsidRPr="006578E2" w:rsidRDefault="009E3062" w:rsidP="00510510">
            <w:pPr>
              <w:jc w:val="center"/>
              <w:rPr>
                <w:rFonts w:eastAsia="Times New Roman"/>
                <w:color w:val="000000"/>
                <w:sz w:val="20"/>
                <w:szCs w:val="20"/>
              </w:rPr>
            </w:pPr>
            <w:r>
              <w:rPr>
                <w:rFonts w:eastAsia="Times New Roman"/>
                <w:color w:val="000000"/>
                <w:sz w:val="20"/>
                <w:szCs w:val="20"/>
              </w:rPr>
              <w:t>--</w:t>
            </w:r>
          </w:p>
        </w:tc>
        <w:tc>
          <w:tcPr>
            <w:tcW w:w="943" w:type="dxa"/>
            <w:tcBorders>
              <w:top w:val="nil"/>
              <w:left w:val="nil"/>
              <w:bottom w:val="single" w:sz="4" w:space="0" w:color="auto"/>
              <w:right w:val="single" w:sz="4" w:space="0" w:color="auto"/>
            </w:tcBorders>
            <w:shd w:val="clear" w:color="auto" w:fill="auto"/>
            <w:noWrap/>
            <w:vAlign w:val="center"/>
            <w:hideMark/>
          </w:tcPr>
          <w:p w14:paraId="2353AE4B" w14:textId="0234FF51" w:rsidR="00456E3A" w:rsidRPr="006578E2" w:rsidRDefault="009E3062" w:rsidP="00510510">
            <w:pPr>
              <w:jc w:val="center"/>
              <w:rPr>
                <w:rFonts w:eastAsia="Times New Roman"/>
                <w:color w:val="000000"/>
                <w:sz w:val="20"/>
                <w:szCs w:val="20"/>
              </w:rPr>
            </w:pPr>
            <w:r>
              <w:rPr>
                <w:rFonts w:eastAsia="Times New Roman"/>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center"/>
            <w:hideMark/>
          </w:tcPr>
          <w:p w14:paraId="5C522D8A"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-0.698</w:t>
            </w:r>
          </w:p>
        </w:tc>
      </w:tr>
      <w:tr w:rsidR="00456E3A" w:rsidRPr="006578E2" w14:paraId="315A148D" w14:textId="77777777" w:rsidTr="00510510">
        <w:trPr>
          <w:trHeight w:val="300"/>
          <w:jc w:val="center"/>
        </w:trPr>
        <w:tc>
          <w:tcPr>
            <w:tcW w:w="3796" w:type="dxa"/>
            <w:tcBorders>
              <w:top w:val="nil"/>
              <w:left w:val="single" w:sz="4" w:space="0" w:color="auto"/>
              <w:bottom w:val="single" w:sz="4" w:space="0" w:color="auto"/>
              <w:right w:val="single" w:sz="4" w:space="0" w:color="auto"/>
            </w:tcBorders>
            <w:shd w:val="clear" w:color="auto" w:fill="auto"/>
            <w:noWrap/>
            <w:vAlign w:val="center"/>
            <w:hideMark/>
          </w:tcPr>
          <w:p w14:paraId="2CFA2D2E" w14:textId="77777777" w:rsidR="00456E3A" w:rsidRPr="006578E2" w:rsidRDefault="00456E3A" w:rsidP="00510510">
            <w:pPr>
              <w:jc w:val="left"/>
              <w:rPr>
                <w:rFonts w:eastAsia="Times New Roman"/>
                <w:b/>
                <w:bCs/>
                <w:color w:val="000000"/>
                <w:sz w:val="20"/>
                <w:szCs w:val="20"/>
              </w:rPr>
            </w:pPr>
            <w:r w:rsidRPr="006578E2">
              <w:rPr>
                <w:rFonts w:eastAsia="Times New Roman"/>
                <w:b/>
                <w:bCs/>
                <w:color w:val="000000"/>
                <w:sz w:val="20"/>
                <w:szCs w:val="20"/>
              </w:rPr>
              <w:t>Truck AADT</w:t>
            </w:r>
          </w:p>
        </w:tc>
        <w:tc>
          <w:tcPr>
            <w:tcW w:w="866" w:type="dxa"/>
            <w:tcBorders>
              <w:top w:val="nil"/>
              <w:left w:val="nil"/>
              <w:bottom w:val="single" w:sz="4" w:space="0" w:color="auto"/>
              <w:right w:val="single" w:sz="4" w:space="0" w:color="auto"/>
            </w:tcBorders>
            <w:shd w:val="clear" w:color="auto" w:fill="auto"/>
            <w:noWrap/>
            <w:vAlign w:val="center"/>
            <w:hideMark/>
          </w:tcPr>
          <w:p w14:paraId="14A407AB"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-1.324</w:t>
            </w:r>
          </w:p>
        </w:tc>
        <w:tc>
          <w:tcPr>
            <w:tcW w:w="817" w:type="dxa"/>
            <w:tcBorders>
              <w:top w:val="nil"/>
              <w:left w:val="nil"/>
              <w:bottom w:val="single" w:sz="4" w:space="0" w:color="auto"/>
              <w:right w:val="single" w:sz="4" w:space="0" w:color="auto"/>
            </w:tcBorders>
            <w:shd w:val="clear" w:color="auto" w:fill="auto"/>
            <w:noWrap/>
            <w:vAlign w:val="center"/>
            <w:hideMark/>
          </w:tcPr>
          <w:p w14:paraId="73C6E94F"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-0.994</w:t>
            </w:r>
          </w:p>
        </w:tc>
        <w:tc>
          <w:tcPr>
            <w:tcW w:w="833" w:type="dxa"/>
            <w:tcBorders>
              <w:top w:val="nil"/>
              <w:left w:val="nil"/>
              <w:bottom w:val="single" w:sz="4" w:space="0" w:color="auto"/>
              <w:right w:val="single" w:sz="4" w:space="0" w:color="auto"/>
            </w:tcBorders>
            <w:shd w:val="clear" w:color="auto" w:fill="auto"/>
            <w:noWrap/>
            <w:vAlign w:val="center"/>
            <w:hideMark/>
          </w:tcPr>
          <w:p w14:paraId="30F172C3" w14:textId="463387FD" w:rsidR="00456E3A" w:rsidRPr="006578E2" w:rsidRDefault="009E3062" w:rsidP="00510510">
            <w:pPr>
              <w:jc w:val="center"/>
              <w:rPr>
                <w:rFonts w:eastAsia="Times New Roman"/>
                <w:color w:val="000000"/>
                <w:sz w:val="20"/>
                <w:szCs w:val="20"/>
              </w:rPr>
            </w:pPr>
            <w:r>
              <w:rPr>
                <w:rFonts w:eastAsia="Times New Roman"/>
                <w:color w:val="000000"/>
                <w:sz w:val="20"/>
                <w:szCs w:val="20"/>
              </w:rPr>
              <w:t>--</w:t>
            </w:r>
          </w:p>
        </w:tc>
        <w:tc>
          <w:tcPr>
            <w:tcW w:w="1083" w:type="dxa"/>
            <w:tcBorders>
              <w:top w:val="nil"/>
              <w:left w:val="nil"/>
              <w:bottom w:val="single" w:sz="4" w:space="0" w:color="auto"/>
              <w:right w:val="single" w:sz="4" w:space="0" w:color="auto"/>
            </w:tcBorders>
            <w:shd w:val="clear" w:color="auto" w:fill="auto"/>
            <w:noWrap/>
            <w:vAlign w:val="center"/>
            <w:hideMark/>
          </w:tcPr>
          <w:p w14:paraId="39CC6E71"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1.900</w:t>
            </w:r>
          </w:p>
        </w:tc>
        <w:tc>
          <w:tcPr>
            <w:tcW w:w="943" w:type="dxa"/>
            <w:tcBorders>
              <w:top w:val="nil"/>
              <w:left w:val="nil"/>
              <w:bottom w:val="single" w:sz="4" w:space="0" w:color="auto"/>
              <w:right w:val="single" w:sz="4" w:space="0" w:color="auto"/>
            </w:tcBorders>
            <w:shd w:val="clear" w:color="auto" w:fill="auto"/>
            <w:noWrap/>
            <w:vAlign w:val="center"/>
            <w:hideMark/>
          </w:tcPr>
          <w:p w14:paraId="72B5C974"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-1.451</w:t>
            </w:r>
          </w:p>
        </w:tc>
        <w:tc>
          <w:tcPr>
            <w:tcW w:w="866" w:type="dxa"/>
            <w:tcBorders>
              <w:top w:val="nil"/>
              <w:left w:val="nil"/>
              <w:bottom w:val="single" w:sz="4" w:space="0" w:color="auto"/>
              <w:right w:val="single" w:sz="4" w:space="0" w:color="auto"/>
            </w:tcBorders>
            <w:shd w:val="clear" w:color="auto" w:fill="auto"/>
            <w:noWrap/>
            <w:vAlign w:val="center"/>
            <w:hideMark/>
          </w:tcPr>
          <w:p w14:paraId="42FE5044"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-1.869</w:t>
            </w:r>
          </w:p>
        </w:tc>
      </w:tr>
      <w:tr w:rsidR="00456E3A" w:rsidRPr="006578E2" w14:paraId="29DFEBC2" w14:textId="77777777" w:rsidTr="00510510">
        <w:trPr>
          <w:trHeight w:val="300"/>
          <w:jc w:val="center"/>
        </w:trPr>
        <w:tc>
          <w:tcPr>
            <w:tcW w:w="9204" w:type="dxa"/>
            <w:gridSpan w:val="7"/>
            <w:tcBorders>
              <w:top w:val="nil"/>
              <w:left w:val="single" w:sz="4" w:space="0" w:color="auto"/>
              <w:bottom w:val="single" w:sz="4" w:space="0" w:color="auto"/>
              <w:right w:val="single" w:sz="4" w:space="0" w:color="auto"/>
            </w:tcBorders>
            <w:shd w:val="clear" w:color="auto" w:fill="auto"/>
            <w:noWrap/>
            <w:vAlign w:val="center"/>
            <w:hideMark/>
          </w:tcPr>
          <w:p w14:paraId="67D32283" w14:textId="77777777" w:rsidR="00456E3A" w:rsidRPr="006578E2" w:rsidRDefault="00456E3A" w:rsidP="00510510">
            <w:pPr>
              <w:jc w:val="center"/>
              <w:rPr>
                <w:rFonts w:eastAsia="Times New Roman"/>
                <w:color w:val="000000"/>
                <w:sz w:val="20"/>
                <w:szCs w:val="20"/>
              </w:rPr>
            </w:pPr>
            <w:r w:rsidRPr="006578E2">
              <w:rPr>
                <w:rFonts w:eastAsia="Times New Roman"/>
                <w:b/>
                <w:bCs/>
                <w:color w:val="000000"/>
                <w:sz w:val="20"/>
                <w:szCs w:val="20"/>
              </w:rPr>
              <w:t>RANKING OF VARIABLES</w:t>
            </w:r>
            <w:r>
              <w:rPr>
                <w:rFonts w:eastAsia="Times New Roman"/>
                <w:b/>
                <w:bCs/>
                <w:color w:val="000000"/>
                <w:sz w:val="20"/>
                <w:szCs w:val="20"/>
              </w:rPr>
              <w:t xml:space="preserve"> BASED ON CONTRIBUTION IN ELASTICITY EFFECTS</w:t>
            </w:r>
          </w:p>
        </w:tc>
      </w:tr>
      <w:tr w:rsidR="00456E3A" w:rsidRPr="006578E2" w14:paraId="04929EA3" w14:textId="77777777" w:rsidTr="00510510">
        <w:trPr>
          <w:trHeight w:val="765"/>
          <w:jc w:val="center"/>
        </w:trPr>
        <w:tc>
          <w:tcPr>
            <w:tcW w:w="3796" w:type="dxa"/>
            <w:tcBorders>
              <w:top w:val="nil"/>
              <w:left w:val="single" w:sz="4" w:space="0" w:color="auto"/>
              <w:bottom w:val="single" w:sz="4" w:space="0" w:color="auto"/>
              <w:right w:val="single" w:sz="4" w:space="0" w:color="auto"/>
            </w:tcBorders>
            <w:shd w:val="clear" w:color="auto" w:fill="auto"/>
            <w:noWrap/>
            <w:vAlign w:val="center"/>
            <w:hideMark/>
          </w:tcPr>
          <w:p w14:paraId="0E644819" w14:textId="77777777" w:rsidR="00456E3A" w:rsidRPr="006578E2" w:rsidRDefault="00456E3A" w:rsidP="00510510">
            <w:pPr>
              <w:jc w:val="center"/>
              <w:rPr>
                <w:rFonts w:eastAsia="Times New Roman"/>
                <w:b/>
                <w:bCs/>
                <w:color w:val="000000"/>
                <w:sz w:val="20"/>
                <w:szCs w:val="20"/>
              </w:rPr>
            </w:pPr>
            <w:r w:rsidRPr="006578E2">
              <w:rPr>
                <w:rFonts w:eastAsia="Times New Roman"/>
                <w:b/>
                <w:bCs/>
                <w:color w:val="000000"/>
                <w:sz w:val="20"/>
                <w:szCs w:val="20"/>
              </w:rPr>
              <w:t>Variables</w:t>
            </w:r>
          </w:p>
        </w:tc>
        <w:tc>
          <w:tcPr>
            <w:tcW w:w="866" w:type="dxa"/>
            <w:tcBorders>
              <w:top w:val="nil"/>
              <w:left w:val="nil"/>
              <w:bottom w:val="single" w:sz="4" w:space="0" w:color="auto"/>
              <w:right w:val="single" w:sz="4" w:space="0" w:color="auto"/>
            </w:tcBorders>
            <w:shd w:val="clear" w:color="auto" w:fill="auto"/>
            <w:vAlign w:val="center"/>
            <w:hideMark/>
          </w:tcPr>
          <w:p w14:paraId="382E99A9" w14:textId="77777777" w:rsidR="00456E3A" w:rsidRPr="006578E2" w:rsidRDefault="00456E3A" w:rsidP="00510510">
            <w:pPr>
              <w:jc w:val="center"/>
              <w:rPr>
                <w:rFonts w:eastAsia="Times New Roman"/>
                <w:b/>
                <w:bCs/>
                <w:color w:val="000000"/>
                <w:sz w:val="20"/>
                <w:szCs w:val="20"/>
              </w:rPr>
            </w:pPr>
            <w:r w:rsidRPr="006578E2">
              <w:rPr>
                <w:rFonts w:eastAsia="Times New Roman"/>
                <w:b/>
                <w:bCs/>
                <w:color w:val="000000"/>
                <w:sz w:val="20"/>
                <w:szCs w:val="20"/>
              </w:rPr>
              <w:t>Car</w:t>
            </w:r>
          </w:p>
        </w:tc>
        <w:tc>
          <w:tcPr>
            <w:tcW w:w="817" w:type="dxa"/>
            <w:tcBorders>
              <w:top w:val="nil"/>
              <w:left w:val="nil"/>
              <w:bottom w:val="single" w:sz="4" w:space="0" w:color="auto"/>
              <w:right w:val="single" w:sz="4" w:space="0" w:color="auto"/>
            </w:tcBorders>
            <w:shd w:val="clear" w:color="auto" w:fill="auto"/>
            <w:vAlign w:val="center"/>
            <w:hideMark/>
          </w:tcPr>
          <w:p w14:paraId="6EC9B32C" w14:textId="77777777" w:rsidR="00456E3A" w:rsidRPr="006578E2" w:rsidRDefault="00456E3A" w:rsidP="00510510">
            <w:pPr>
              <w:jc w:val="center"/>
              <w:rPr>
                <w:rFonts w:eastAsia="Times New Roman"/>
                <w:b/>
                <w:bCs/>
                <w:color w:val="000000"/>
                <w:sz w:val="20"/>
                <w:szCs w:val="20"/>
              </w:rPr>
            </w:pPr>
            <w:r w:rsidRPr="006578E2">
              <w:rPr>
                <w:rFonts w:eastAsia="Times New Roman"/>
                <w:b/>
                <w:bCs/>
                <w:color w:val="000000"/>
                <w:sz w:val="20"/>
                <w:szCs w:val="20"/>
              </w:rPr>
              <w:t>Light truck</w:t>
            </w:r>
          </w:p>
        </w:tc>
        <w:tc>
          <w:tcPr>
            <w:tcW w:w="833" w:type="dxa"/>
            <w:tcBorders>
              <w:top w:val="nil"/>
              <w:left w:val="nil"/>
              <w:bottom w:val="single" w:sz="4" w:space="0" w:color="auto"/>
              <w:right w:val="single" w:sz="4" w:space="0" w:color="auto"/>
            </w:tcBorders>
            <w:shd w:val="clear" w:color="auto" w:fill="auto"/>
            <w:vAlign w:val="center"/>
            <w:hideMark/>
          </w:tcPr>
          <w:p w14:paraId="4AEB8376" w14:textId="77777777" w:rsidR="00456E3A" w:rsidRPr="006578E2" w:rsidRDefault="00456E3A" w:rsidP="00510510">
            <w:pPr>
              <w:jc w:val="center"/>
              <w:rPr>
                <w:rFonts w:eastAsia="Times New Roman"/>
                <w:b/>
                <w:bCs/>
                <w:color w:val="000000"/>
                <w:sz w:val="20"/>
                <w:szCs w:val="20"/>
              </w:rPr>
            </w:pPr>
            <w:r w:rsidRPr="006578E2">
              <w:rPr>
                <w:rFonts w:eastAsia="Times New Roman"/>
                <w:b/>
                <w:bCs/>
                <w:color w:val="000000"/>
                <w:sz w:val="20"/>
                <w:szCs w:val="20"/>
              </w:rPr>
              <w:t>Van</w:t>
            </w:r>
          </w:p>
        </w:tc>
        <w:tc>
          <w:tcPr>
            <w:tcW w:w="1083" w:type="dxa"/>
            <w:tcBorders>
              <w:top w:val="nil"/>
              <w:left w:val="nil"/>
              <w:bottom w:val="single" w:sz="4" w:space="0" w:color="auto"/>
              <w:right w:val="single" w:sz="4" w:space="0" w:color="auto"/>
            </w:tcBorders>
            <w:shd w:val="clear" w:color="auto" w:fill="auto"/>
            <w:vAlign w:val="center"/>
            <w:hideMark/>
          </w:tcPr>
          <w:p w14:paraId="481F3609" w14:textId="77777777" w:rsidR="00456E3A" w:rsidRPr="006578E2" w:rsidRDefault="00456E3A" w:rsidP="00510510">
            <w:pPr>
              <w:jc w:val="center"/>
              <w:rPr>
                <w:rFonts w:eastAsia="Times New Roman"/>
                <w:b/>
                <w:bCs/>
                <w:color w:val="000000"/>
                <w:sz w:val="20"/>
                <w:szCs w:val="20"/>
              </w:rPr>
            </w:pPr>
            <w:r w:rsidRPr="006578E2">
              <w:rPr>
                <w:rFonts w:eastAsia="Times New Roman"/>
                <w:b/>
                <w:bCs/>
                <w:color w:val="000000"/>
                <w:sz w:val="20"/>
                <w:szCs w:val="20"/>
              </w:rPr>
              <w:t>Other motorized vehicle</w:t>
            </w:r>
          </w:p>
        </w:tc>
        <w:tc>
          <w:tcPr>
            <w:tcW w:w="943" w:type="dxa"/>
            <w:tcBorders>
              <w:top w:val="nil"/>
              <w:left w:val="nil"/>
              <w:bottom w:val="single" w:sz="4" w:space="0" w:color="auto"/>
              <w:right w:val="single" w:sz="4" w:space="0" w:color="auto"/>
            </w:tcBorders>
            <w:shd w:val="clear" w:color="auto" w:fill="auto"/>
            <w:vAlign w:val="center"/>
            <w:hideMark/>
          </w:tcPr>
          <w:p w14:paraId="7068CDE2" w14:textId="77777777" w:rsidR="00456E3A" w:rsidRPr="006578E2" w:rsidRDefault="00456E3A" w:rsidP="00510510">
            <w:pPr>
              <w:jc w:val="center"/>
              <w:rPr>
                <w:rFonts w:eastAsia="Times New Roman"/>
                <w:b/>
                <w:bCs/>
                <w:color w:val="000000"/>
                <w:sz w:val="20"/>
                <w:szCs w:val="20"/>
              </w:rPr>
            </w:pPr>
            <w:r w:rsidRPr="006578E2">
              <w:rPr>
                <w:rFonts w:eastAsia="Times New Roman"/>
                <w:b/>
                <w:bCs/>
                <w:color w:val="000000"/>
                <w:sz w:val="20"/>
                <w:szCs w:val="20"/>
              </w:rPr>
              <w:t>Non-motorist</w:t>
            </w:r>
          </w:p>
        </w:tc>
        <w:tc>
          <w:tcPr>
            <w:tcW w:w="866" w:type="dxa"/>
            <w:tcBorders>
              <w:top w:val="nil"/>
              <w:left w:val="nil"/>
              <w:bottom w:val="single" w:sz="4" w:space="0" w:color="auto"/>
              <w:right w:val="single" w:sz="4" w:space="0" w:color="auto"/>
            </w:tcBorders>
            <w:shd w:val="clear" w:color="auto" w:fill="auto"/>
            <w:vAlign w:val="center"/>
            <w:hideMark/>
          </w:tcPr>
          <w:p w14:paraId="7FAF5667" w14:textId="77777777" w:rsidR="00456E3A" w:rsidRPr="006578E2" w:rsidRDefault="00456E3A" w:rsidP="00510510">
            <w:pPr>
              <w:jc w:val="center"/>
              <w:rPr>
                <w:rFonts w:eastAsia="Times New Roman"/>
                <w:b/>
                <w:bCs/>
                <w:color w:val="000000"/>
                <w:sz w:val="20"/>
                <w:szCs w:val="20"/>
              </w:rPr>
            </w:pPr>
            <w:r w:rsidRPr="006578E2">
              <w:rPr>
                <w:rFonts w:eastAsia="Times New Roman"/>
                <w:b/>
                <w:bCs/>
                <w:color w:val="000000"/>
                <w:sz w:val="20"/>
                <w:szCs w:val="20"/>
              </w:rPr>
              <w:t>Total</w:t>
            </w:r>
          </w:p>
        </w:tc>
      </w:tr>
      <w:tr w:rsidR="00456E3A" w:rsidRPr="006578E2" w14:paraId="708B42C6" w14:textId="77777777" w:rsidTr="00510510">
        <w:trPr>
          <w:trHeight w:val="300"/>
          <w:jc w:val="center"/>
        </w:trPr>
        <w:tc>
          <w:tcPr>
            <w:tcW w:w="3796" w:type="dxa"/>
            <w:tcBorders>
              <w:top w:val="nil"/>
              <w:left w:val="single" w:sz="4" w:space="0" w:color="auto"/>
              <w:bottom w:val="single" w:sz="4" w:space="0" w:color="auto"/>
              <w:right w:val="single" w:sz="4" w:space="0" w:color="auto"/>
            </w:tcBorders>
            <w:shd w:val="clear" w:color="auto" w:fill="auto"/>
            <w:noWrap/>
            <w:vAlign w:val="center"/>
            <w:hideMark/>
          </w:tcPr>
          <w:p w14:paraId="07DC9861" w14:textId="77777777" w:rsidR="00456E3A" w:rsidRPr="006578E2" w:rsidRDefault="00456E3A" w:rsidP="00510510">
            <w:pPr>
              <w:jc w:val="left"/>
              <w:rPr>
                <w:rFonts w:eastAsia="Times New Roman"/>
                <w:b/>
                <w:bCs/>
                <w:color w:val="000000"/>
                <w:sz w:val="20"/>
                <w:szCs w:val="20"/>
              </w:rPr>
            </w:pPr>
            <w:r w:rsidRPr="006578E2">
              <w:rPr>
                <w:rFonts w:eastAsia="Times New Roman"/>
                <w:b/>
                <w:bCs/>
                <w:color w:val="000000"/>
                <w:sz w:val="20"/>
                <w:szCs w:val="20"/>
              </w:rPr>
              <w:t>AADT</w:t>
            </w:r>
          </w:p>
        </w:tc>
        <w:tc>
          <w:tcPr>
            <w:tcW w:w="866" w:type="dxa"/>
            <w:tcBorders>
              <w:top w:val="nil"/>
              <w:left w:val="nil"/>
              <w:bottom w:val="single" w:sz="4" w:space="0" w:color="auto"/>
              <w:right w:val="single" w:sz="4" w:space="0" w:color="auto"/>
            </w:tcBorders>
            <w:shd w:val="clear" w:color="auto" w:fill="auto"/>
            <w:noWrap/>
            <w:vAlign w:val="center"/>
            <w:hideMark/>
          </w:tcPr>
          <w:p w14:paraId="34CE6774"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w:t>
            </w:r>
          </w:p>
        </w:tc>
        <w:tc>
          <w:tcPr>
            <w:tcW w:w="817" w:type="dxa"/>
            <w:tcBorders>
              <w:top w:val="nil"/>
              <w:left w:val="nil"/>
              <w:bottom w:val="single" w:sz="4" w:space="0" w:color="auto"/>
              <w:right w:val="single" w:sz="4" w:space="0" w:color="auto"/>
            </w:tcBorders>
            <w:shd w:val="clear" w:color="auto" w:fill="auto"/>
            <w:noWrap/>
            <w:vAlign w:val="center"/>
            <w:hideMark/>
          </w:tcPr>
          <w:p w14:paraId="6D63990A"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w:t>
            </w:r>
          </w:p>
        </w:tc>
        <w:tc>
          <w:tcPr>
            <w:tcW w:w="833" w:type="dxa"/>
            <w:tcBorders>
              <w:top w:val="nil"/>
              <w:left w:val="nil"/>
              <w:bottom w:val="single" w:sz="4" w:space="0" w:color="auto"/>
              <w:right w:val="single" w:sz="4" w:space="0" w:color="auto"/>
            </w:tcBorders>
            <w:shd w:val="clear" w:color="auto" w:fill="auto"/>
            <w:noWrap/>
            <w:vAlign w:val="center"/>
            <w:hideMark/>
          </w:tcPr>
          <w:p w14:paraId="20F314EA"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w:t>
            </w:r>
          </w:p>
        </w:tc>
        <w:tc>
          <w:tcPr>
            <w:tcW w:w="1083" w:type="dxa"/>
            <w:tcBorders>
              <w:top w:val="nil"/>
              <w:left w:val="nil"/>
              <w:bottom w:val="single" w:sz="4" w:space="0" w:color="auto"/>
              <w:right w:val="single" w:sz="4" w:space="0" w:color="auto"/>
            </w:tcBorders>
            <w:shd w:val="clear" w:color="auto" w:fill="auto"/>
            <w:noWrap/>
            <w:vAlign w:val="center"/>
            <w:hideMark/>
          </w:tcPr>
          <w:p w14:paraId="28760749"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w:t>
            </w:r>
          </w:p>
        </w:tc>
        <w:tc>
          <w:tcPr>
            <w:tcW w:w="943" w:type="dxa"/>
            <w:tcBorders>
              <w:top w:val="nil"/>
              <w:left w:val="nil"/>
              <w:bottom w:val="single" w:sz="4" w:space="0" w:color="auto"/>
              <w:right w:val="single" w:sz="4" w:space="0" w:color="auto"/>
            </w:tcBorders>
            <w:shd w:val="clear" w:color="auto" w:fill="auto"/>
            <w:noWrap/>
            <w:vAlign w:val="center"/>
            <w:hideMark/>
          </w:tcPr>
          <w:p w14:paraId="530250C9"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w:t>
            </w:r>
          </w:p>
        </w:tc>
        <w:tc>
          <w:tcPr>
            <w:tcW w:w="866" w:type="dxa"/>
            <w:tcBorders>
              <w:top w:val="nil"/>
              <w:left w:val="nil"/>
              <w:bottom w:val="single" w:sz="4" w:space="0" w:color="auto"/>
              <w:right w:val="single" w:sz="4" w:space="0" w:color="auto"/>
            </w:tcBorders>
            <w:shd w:val="clear" w:color="auto" w:fill="auto"/>
            <w:noWrap/>
            <w:vAlign w:val="center"/>
            <w:hideMark/>
          </w:tcPr>
          <w:p w14:paraId="1AE223FC"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w:t>
            </w:r>
          </w:p>
        </w:tc>
      </w:tr>
      <w:tr w:rsidR="00456E3A" w:rsidRPr="006578E2" w14:paraId="361A0C39" w14:textId="77777777" w:rsidTr="00510510">
        <w:trPr>
          <w:trHeight w:val="300"/>
          <w:jc w:val="center"/>
        </w:trPr>
        <w:tc>
          <w:tcPr>
            <w:tcW w:w="3796" w:type="dxa"/>
            <w:tcBorders>
              <w:top w:val="nil"/>
              <w:left w:val="single" w:sz="4" w:space="0" w:color="auto"/>
              <w:bottom w:val="single" w:sz="4" w:space="0" w:color="auto"/>
              <w:right w:val="single" w:sz="4" w:space="0" w:color="auto"/>
            </w:tcBorders>
            <w:shd w:val="clear" w:color="auto" w:fill="auto"/>
            <w:noWrap/>
            <w:vAlign w:val="center"/>
            <w:hideMark/>
          </w:tcPr>
          <w:p w14:paraId="298DAA08" w14:textId="7E91D2B3" w:rsidR="00456E3A" w:rsidRPr="006578E2" w:rsidRDefault="00456E3A" w:rsidP="00510510">
            <w:pPr>
              <w:jc w:val="left"/>
              <w:rPr>
                <w:rFonts w:eastAsia="Times New Roman"/>
                <w:b/>
                <w:bCs/>
                <w:color w:val="000000"/>
                <w:sz w:val="20"/>
                <w:szCs w:val="20"/>
              </w:rPr>
            </w:pPr>
            <w:r w:rsidRPr="006578E2">
              <w:rPr>
                <w:rFonts w:eastAsia="Times New Roman"/>
                <w:b/>
                <w:bCs/>
                <w:color w:val="000000"/>
                <w:sz w:val="20"/>
                <w:szCs w:val="20"/>
              </w:rPr>
              <w:t>Proportion of household</w:t>
            </w:r>
            <w:r w:rsidR="00136AF9">
              <w:rPr>
                <w:rFonts w:eastAsia="Times New Roman"/>
                <w:b/>
                <w:bCs/>
                <w:color w:val="000000"/>
                <w:sz w:val="20"/>
                <w:szCs w:val="20"/>
              </w:rPr>
              <w:t>s</w:t>
            </w:r>
            <w:r w:rsidRPr="006578E2">
              <w:rPr>
                <w:rFonts w:eastAsia="Times New Roman"/>
                <w:b/>
                <w:bCs/>
                <w:color w:val="000000"/>
                <w:sz w:val="20"/>
                <w:szCs w:val="20"/>
              </w:rPr>
              <w:t xml:space="preserve"> with one vehicle</w:t>
            </w:r>
          </w:p>
        </w:tc>
        <w:tc>
          <w:tcPr>
            <w:tcW w:w="866" w:type="dxa"/>
            <w:tcBorders>
              <w:top w:val="nil"/>
              <w:left w:val="nil"/>
              <w:bottom w:val="single" w:sz="4" w:space="0" w:color="auto"/>
              <w:right w:val="single" w:sz="4" w:space="0" w:color="auto"/>
            </w:tcBorders>
            <w:shd w:val="clear" w:color="auto" w:fill="auto"/>
            <w:noWrap/>
            <w:vAlign w:val="center"/>
            <w:hideMark/>
          </w:tcPr>
          <w:p w14:paraId="3AC0B160"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2</w:t>
            </w:r>
          </w:p>
        </w:tc>
        <w:tc>
          <w:tcPr>
            <w:tcW w:w="817" w:type="dxa"/>
            <w:tcBorders>
              <w:top w:val="nil"/>
              <w:left w:val="nil"/>
              <w:bottom w:val="single" w:sz="4" w:space="0" w:color="auto"/>
              <w:right w:val="single" w:sz="4" w:space="0" w:color="auto"/>
            </w:tcBorders>
            <w:shd w:val="clear" w:color="auto" w:fill="auto"/>
            <w:noWrap/>
            <w:vAlign w:val="center"/>
            <w:hideMark/>
          </w:tcPr>
          <w:p w14:paraId="0D6179C2"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9</w:t>
            </w:r>
          </w:p>
        </w:tc>
        <w:tc>
          <w:tcPr>
            <w:tcW w:w="833" w:type="dxa"/>
            <w:tcBorders>
              <w:top w:val="nil"/>
              <w:left w:val="nil"/>
              <w:bottom w:val="single" w:sz="4" w:space="0" w:color="auto"/>
              <w:right w:val="single" w:sz="4" w:space="0" w:color="auto"/>
            </w:tcBorders>
            <w:shd w:val="clear" w:color="auto" w:fill="auto"/>
            <w:noWrap/>
            <w:vAlign w:val="center"/>
            <w:hideMark/>
          </w:tcPr>
          <w:p w14:paraId="6F88BEB2"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2</w:t>
            </w:r>
          </w:p>
        </w:tc>
        <w:tc>
          <w:tcPr>
            <w:tcW w:w="1083" w:type="dxa"/>
            <w:tcBorders>
              <w:top w:val="nil"/>
              <w:left w:val="nil"/>
              <w:bottom w:val="single" w:sz="4" w:space="0" w:color="auto"/>
              <w:right w:val="single" w:sz="4" w:space="0" w:color="auto"/>
            </w:tcBorders>
            <w:shd w:val="clear" w:color="auto" w:fill="auto"/>
            <w:noWrap/>
            <w:vAlign w:val="center"/>
            <w:hideMark/>
          </w:tcPr>
          <w:p w14:paraId="6C08ADD8"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2</w:t>
            </w:r>
          </w:p>
        </w:tc>
        <w:tc>
          <w:tcPr>
            <w:tcW w:w="943" w:type="dxa"/>
            <w:tcBorders>
              <w:top w:val="nil"/>
              <w:left w:val="nil"/>
              <w:bottom w:val="single" w:sz="4" w:space="0" w:color="auto"/>
              <w:right w:val="single" w:sz="4" w:space="0" w:color="auto"/>
            </w:tcBorders>
            <w:shd w:val="clear" w:color="auto" w:fill="auto"/>
            <w:noWrap/>
            <w:vAlign w:val="center"/>
            <w:hideMark/>
          </w:tcPr>
          <w:p w14:paraId="240228FD"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9</w:t>
            </w:r>
          </w:p>
        </w:tc>
        <w:tc>
          <w:tcPr>
            <w:tcW w:w="866" w:type="dxa"/>
            <w:tcBorders>
              <w:top w:val="nil"/>
              <w:left w:val="nil"/>
              <w:bottom w:val="single" w:sz="4" w:space="0" w:color="auto"/>
              <w:right w:val="single" w:sz="4" w:space="0" w:color="auto"/>
            </w:tcBorders>
            <w:shd w:val="clear" w:color="auto" w:fill="auto"/>
            <w:noWrap/>
            <w:vAlign w:val="center"/>
            <w:hideMark/>
          </w:tcPr>
          <w:p w14:paraId="01EB2C95"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2</w:t>
            </w:r>
          </w:p>
        </w:tc>
      </w:tr>
      <w:tr w:rsidR="00456E3A" w:rsidRPr="006578E2" w14:paraId="7C3ECB46" w14:textId="77777777" w:rsidTr="00510510">
        <w:trPr>
          <w:trHeight w:val="300"/>
          <w:jc w:val="center"/>
        </w:trPr>
        <w:tc>
          <w:tcPr>
            <w:tcW w:w="3796" w:type="dxa"/>
            <w:tcBorders>
              <w:top w:val="nil"/>
              <w:left w:val="single" w:sz="4" w:space="0" w:color="auto"/>
              <w:bottom w:val="single" w:sz="4" w:space="0" w:color="auto"/>
              <w:right w:val="single" w:sz="4" w:space="0" w:color="auto"/>
            </w:tcBorders>
            <w:shd w:val="clear" w:color="auto" w:fill="auto"/>
            <w:noWrap/>
            <w:vAlign w:val="center"/>
            <w:hideMark/>
          </w:tcPr>
          <w:p w14:paraId="2053B41D" w14:textId="3B4D2360" w:rsidR="00456E3A" w:rsidRPr="006578E2" w:rsidRDefault="00456E3A" w:rsidP="00510510">
            <w:pPr>
              <w:jc w:val="left"/>
              <w:rPr>
                <w:rFonts w:eastAsia="Times New Roman"/>
                <w:b/>
                <w:bCs/>
                <w:color w:val="000000"/>
                <w:sz w:val="20"/>
                <w:szCs w:val="20"/>
              </w:rPr>
            </w:pPr>
            <w:r w:rsidRPr="006578E2">
              <w:rPr>
                <w:rFonts w:eastAsia="Times New Roman"/>
                <w:b/>
                <w:bCs/>
                <w:color w:val="000000"/>
                <w:sz w:val="20"/>
                <w:szCs w:val="20"/>
              </w:rPr>
              <w:t>Shopping center</w:t>
            </w:r>
            <w:r w:rsidR="00136AF9">
              <w:rPr>
                <w:rFonts w:eastAsia="Times New Roman"/>
                <w:b/>
                <w:bCs/>
                <w:color w:val="000000"/>
                <w:sz w:val="20"/>
                <w:szCs w:val="20"/>
              </w:rPr>
              <w:t>s</w:t>
            </w:r>
          </w:p>
        </w:tc>
        <w:tc>
          <w:tcPr>
            <w:tcW w:w="866" w:type="dxa"/>
            <w:tcBorders>
              <w:top w:val="nil"/>
              <w:left w:val="nil"/>
              <w:bottom w:val="single" w:sz="4" w:space="0" w:color="auto"/>
              <w:right w:val="single" w:sz="4" w:space="0" w:color="auto"/>
            </w:tcBorders>
            <w:shd w:val="clear" w:color="auto" w:fill="auto"/>
            <w:noWrap/>
            <w:vAlign w:val="center"/>
            <w:hideMark/>
          </w:tcPr>
          <w:p w14:paraId="46317901"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3</w:t>
            </w:r>
          </w:p>
        </w:tc>
        <w:tc>
          <w:tcPr>
            <w:tcW w:w="817" w:type="dxa"/>
            <w:tcBorders>
              <w:top w:val="nil"/>
              <w:left w:val="nil"/>
              <w:bottom w:val="single" w:sz="4" w:space="0" w:color="auto"/>
              <w:right w:val="single" w:sz="4" w:space="0" w:color="auto"/>
            </w:tcBorders>
            <w:shd w:val="clear" w:color="auto" w:fill="auto"/>
            <w:noWrap/>
            <w:vAlign w:val="center"/>
            <w:hideMark/>
          </w:tcPr>
          <w:p w14:paraId="72FBE53D"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3</w:t>
            </w:r>
          </w:p>
        </w:tc>
        <w:tc>
          <w:tcPr>
            <w:tcW w:w="833" w:type="dxa"/>
            <w:tcBorders>
              <w:top w:val="nil"/>
              <w:left w:val="nil"/>
              <w:bottom w:val="single" w:sz="4" w:space="0" w:color="auto"/>
              <w:right w:val="single" w:sz="4" w:space="0" w:color="auto"/>
            </w:tcBorders>
            <w:shd w:val="clear" w:color="auto" w:fill="auto"/>
            <w:noWrap/>
            <w:vAlign w:val="center"/>
            <w:hideMark/>
          </w:tcPr>
          <w:p w14:paraId="4496591C"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7</w:t>
            </w:r>
          </w:p>
        </w:tc>
        <w:tc>
          <w:tcPr>
            <w:tcW w:w="1083" w:type="dxa"/>
            <w:tcBorders>
              <w:top w:val="nil"/>
              <w:left w:val="nil"/>
              <w:bottom w:val="single" w:sz="4" w:space="0" w:color="auto"/>
              <w:right w:val="single" w:sz="4" w:space="0" w:color="auto"/>
            </w:tcBorders>
            <w:shd w:val="clear" w:color="auto" w:fill="auto"/>
            <w:noWrap/>
            <w:vAlign w:val="center"/>
            <w:hideMark/>
          </w:tcPr>
          <w:p w14:paraId="56E55C11"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9</w:t>
            </w:r>
          </w:p>
        </w:tc>
        <w:tc>
          <w:tcPr>
            <w:tcW w:w="943" w:type="dxa"/>
            <w:tcBorders>
              <w:top w:val="nil"/>
              <w:left w:val="nil"/>
              <w:bottom w:val="single" w:sz="4" w:space="0" w:color="auto"/>
              <w:right w:val="single" w:sz="4" w:space="0" w:color="auto"/>
            </w:tcBorders>
            <w:shd w:val="clear" w:color="auto" w:fill="auto"/>
            <w:noWrap/>
            <w:vAlign w:val="center"/>
            <w:hideMark/>
          </w:tcPr>
          <w:p w14:paraId="3809CA4C"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2</w:t>
            </w:r>
          </w:p>
        </w:tc>
        <w:tc>
          <w:tcPr>
            <w:tcW w:w="866" w:type="dxa"/>
            <w:tcBorders>
              <w:top w:val="nil"/>
              <w:left w:val="nil"/>
              <w:bottom w:val="single" w:sz="4" w:space="0" w:color="auto"/>
              <w:right w:val="single" w:sz="4" w:space="0" w:color="auto"/>
            </w:tcBorders>
            <w:shd w:val="clear" w:color="auto" w:fill="auto"/>
            <w:noWrap/>
            <w:vAlign w:val="center"/>
            <w:hideMark/>
          </w:tcPr>
          <w:p w14:paraId="6AA2A271"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3</w:t>
            </w:r>
          </w:p>
        </w:tc>
      </w:tr>
      <w:tr w:rsidR="00456E3A" w:rsidRPr="006578E2" w14:paraId="6ED30ADE" w14:textId="77777777" w:rsidTr="00510510">
        <w:trPr>
          <w:trHeight w:val="300"/>
          <w:jc w:val="center"/>
        </w:trPr>
        <w:tc>
          <w:tcPr>
            <w:tcW w:w="3796" w:type="dxa"/>
            <w:tcBorders>
              <w:top w:val="nil"/>
              <w:left w:val="single" w:sz="4" w:space="0" w:color="auto"/>
              <w:bottom w:val="single" w:sz="4" w:space="0" w:color="auto"/>
              <w:right w:val="single" w:sz="4" w:space="0" w:color="auto"/>
            </w:tcBorders>
            <w:shd w:val="clear" w:color="auto" w:fill="auto"/>
            <w:noWrap/>
            <w:vAlign w:val="center"/>
            <w:hideMark/>
          </w:tcPr>
          <w:p w14:paraId="100930CC" w14:textId="1952E794" w:rsidR="00456E3A" w:rsidRPr="006578E2" w:rsidRDefault="00456E3A" w:rsidP="00510510">
            <w:pPr>
              <w:jc w:val="left"/>
              <w:rPr>
                <w:rFonts w:eastAsia="Times New Roman"/>
                <w:b/>
                <w:bCs/>
                <w:color w:val="000000"/>
                <w:sz w:val="20"/>
                <w:szCs w:val="20"/>
              </w:rPr>
            </w:pPr>
            <w:r w:rsidRPr="006578E2">
              <w:rPr>
                <w:rFonts w:eastAsia="Times New Roman"/>
                <w:b/>
                <w:bCs/>
                <w:color w:val="000000"/>
                <w:sz w:val="20"/>
                <w:szCs w:val="20"/>
              </w:rPr>
              <w:t>Proportion of major road</w:t>
            </w:r>
            <w:r w:rsidR="00136AF9">
              <w:rPr>
                <w:rFonts w:eastAsia="Times New Roman"/>
                <w:b/>
                <w:bCs/>
                <w:color w:val="000000"/>
                <w:sz w:val="20"/>
                <w:szCs w:val="20"/>
              </w:rPr>
              <w:t>s</w:t>
            </w:r>
          </w:p>
        </w:tc>
        <w:tc>
          <w:tcPr>
            <w:tcW w:w="866" w:type="dxa"/>
            <w:tcBorders>
              <w:top w:val="nil"/>
              <w:left w:val="nil"/>
              <w:bottom w:val="single" w:sz="4" w:space="0" w:color="auto"/>
              <w:right w:val="single" w:sz="4" w:space="0" w:color="auto"/>
            </w:tcBorders>
            <w:shd w:val="clear" w:color="auto" w:fill="auto"/>
            <w:noWrap/>
            <w:vAlign w:val="center"/>
            <w:hideMark/>
          </w:tcPr>
          <w:p w14:paraId="4BA1B908"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5</w:t>
            </w:r>
          </w:p>
        </w:tc>
        <w:tc>
          <w:tcPr>
            <w:tcW w:w="817" w:type="dxa"/>
            <w:tcBorders>
              <w:top w:val="nil"/>
              <w:left w:val="nil"/>
              <w:bottom w:val="single" w:sz="4" w:space="0" w:color="auto"/>
              <w:right w:val="single" w:sz="4" w:space="0" w:color="auto"/>
            </w:tcBorders>
            <w:shd w:val="clear" w:color="auto" w:fill="auto"/>
            <w:noWrap/>
            <w:vAlign w:val="center"/>
            <w:hideMark/>
          </w:tcPr>
          <w:p w14:paraId="16444738"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4</w:t>
            </w:r>
          </w:p>
        </w:tc>
        <w:tc>
          <w:tcPr>
            <w:tcW w:w="833" w:type="dxa"/>
            <w:tcBorders>
              <w:top w:val="nil"/>
              <w:left w:val="nil"/>
              <w:bottom w:val="single" w:sz="4" w:space="0" w:color="auto"/>
              <w:right w:val="single" w:sz="4" w:space="0" w:color="auto"/>
            </w:tcBorders>
            <w:shd w:val="clear" w:color="auto" w:fill="auto"/>
            <w:noWrap/>
            <w:vAlign w:val="center"/>
            <w:hideMark/>
          </w:tcPr>
          <w:p w14:paraId="546CE49E"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8</w:t>
            </w:r>
          </w:p>
        </w:tc>
        <w:tc>
          <w:tcPr>
            <w:tcW w:w="1083" w:type="dxa"/>
            <w:tcBorders>
              <w:top w:val="nil"/>
              <w:left w:val="nil"/>
              <w:bottom w:val="single" w:sz="4" w:space="0" w:color="auto"/>
              <w:right w:val="single" w:sz="4" w:space="0" w:color="auto"/>
            </w:tcBorders>
            <w:shd w:val="clear" w:color="auto" w:fill="auto"/>
            <w:noWrap/>
            <w:vAlign w:val="center"/>
            <w:hideMark/>
          </w:tcPr>
          <w:p w14:paraId="708B60DB"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4</w:t>
            </w:r>
          </w:p>
        </w:tc>
        <w:tc>
          <w:tcPr>
            <w:tcW w:w="943" w:type="dxa"/>
            <w:tcBorders>
              <w:top w:val="nil"/>
              <w:left w:val="nil"/>
              <w:bottom w:val="single" w:sz="4" w:space="0" w:color="auto"/>
              <w:right w:val="single" w:sz="4" w:space="0" w:color="auto"/>
            </w:tcBorders>
            <w:shd w:val="clear" w:color="auto" w:fill="auto"/>
            <w:noWrap/>
            <w:vAlign w:val="center"/>
            <w:hideMark/>
          </w:tcPr>
          <w:p w14:paraId="2E0F9B22"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3</w:t>
            </w:r>
          </w:p>
        </w:tc>
        <w:tc>
          <w:tcPr>
            <w:tcW w:w="866" w:type="dxa"/>
            <w:tcBorders>
              <w:top w:val="nil"/>
              <w:left w:val="nil"/>
              <w:bottom w:val="single" w:sz="4" w:space="0" w:color="auto"/>
              <w:right w:val="single" w:sz="4" w:space="0" w:color="auto"/>
            </w:tcBorders>
            <w:shd w:val="clear" w:color="auto" w:fill="auto"/>
            <w:noWrap/>
            <w:vAlign w:val="center"/>
            <w:hideMark/>
          </w:tcPr>
          <w:p w14:paraId="27BF3EA5"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4</w:t>
            </w:r>
          </w:p>
        </w:tc>
      </w:tr>
      <w:tr w:rsidR="00456E3A" w:rsidRPr="006578E2" w14:paraId="7B4129CB" w14:textId="77777777" w:rsidTr="00510510">
        <w:trPr>
          <w:trHeight w:val="300"/>
          <w:jc w:val="center"/>
        </w:trPr>
        <w:tc>
          <w:tcPr>
            <w:tcW w:w="3796" w:type="dxa"/>
            <w:tcBorders>
              <w:top w:val="nil"/>
              <w:left w:val="single" w:sz="4" w:space="0" w:color="auto"/>
              <w:bottom w:val="single" w:sz="4" w:space="0" w:color="auto"/>
              <w:right w:val="single" w:sz="4" w:space="0" w:color="auto"/>
            </w:tcBorders>
            <w:shd w:val="clear" w:color="auto" w:fill="auto"/>
            <w:noWrap/>
            <w:vAlign w:val="center"/>
            <w:hideMark/>
          </w:tcPr>
          <w:p w14:paraId="3154D911" w14:textId="1C8ADA1B" w:rsidR="00456E3A" w:rsidRPr="006578E2" w:rsidRDefault="00456E3A" w:rsidP="00510510">
            <w:pPr>
              <w:jc w:val="left"/>
              <w:rPr>
                <w:rFonts w:eastAsia="Times New Roman"/>
                <w:b/>
                <w:bCs/>
                <w:color w:val="000000"/>
                <w:sz w:val="20"/>
                <w:szCs w:val="20"/>
              </w:rPr>
            </w:pPr>
            <w:r w:rsidRPr="006578E2">
              <w:rPr>
                <w:rFonts w:eastAsia="Times New Roman"/>
                <w:b/>
                <w:bCs/>
                <w:color w:val="000000"/>
                <w:sz w:val="20"/>
                <w:szCs w:val="20"/>
              </w:rPr>
              <w:t>Proportion of retail job</w:t>
            </w:r>
            <w:r w:rsidR="00136AF9">
              <w:rPr>
                <w:rFonts w:eastAsia="Times New Roman"/>
                <w:b/>
                <w:bCs/>
                <w:color w:val="000000"/>
                <w:sz w:val="20"/>
                <w:szCs w:val="20"/>
              </w:rPr>
              <w:t>s</w:t>
            </w:r>
          </w:p>
        </w:tc>
        <w:tc>
          <w:tcPr>
            <w:tcW w:w="866" w:type="dxa"/>
            <w:tcBorders>
              <w:top w:val="nil"/>
              <w:left w:val="nil"/>
              <w:bottom w:val="single" w:sz="4" w:space="0" w:color="auto"/>
              <w:right w:val="single" w:sz="4" w:space="0" w:color="auto"/>
            </w:tcBorders>
            <w:shd w:val="clear" w:color="auto" w:fill="auto"/>
            <w:noWrap/>
            <w:vAlign w:val="center"/>
            <w:hideMark/>
          </w:tcPr>
          <w:p w14:paraId="1F1822BE"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6</w:t>
            </w:r>
          </w:p>
        </w:tc>
        <w:tc>
          <w:tcPr>
            <w:tcW w:w="817" w:type="dxa"/>
            <w:tcBorders>
              <w:top w:val="nil"/>
              <w:left w:val="nil"/>
              <w:bottom w:val="single" w:sz="4" w:space="0" w:color="auto"/>
              <w:right w:val="single" w:sz="4" w:space="0" w:color="auto"/>
            </w:tcBorders>
            <w:shd w:val="clear" w:color="auto" w:fill="auto"/>
            <w:noWrap/>
            <w:vAlign w:val="center"/>
            <w:hideMark/>
          </w:tcPr>
          <w:p w14:paraId="7BF98406"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2</w:t>
            </w:r>
          </w:p>
        </w:tc>
        <w:tc>
          <w:tcPr>
            <w:tcW w:w="833" w:type="dxa"/>
            <w:tcBorders>
              <w:top w:val="nil"/>
              <w:left w:val="nil"/>
              <w:bottom w:val="single" w:sz="4" w:space="0" w:color="auto"/>
              <w:right w:val="single" w:sz="4" w:space="0" w:color="auto"/>
            </w:tcBorders>
            <w:shd w:val="clear" w:color="auto" w:fill="auto"/>
            <w:noWrap/>
            <w:vAlign w:val="center"/>
            <w:hideMark/>
          </w:tcPr>
          <w:p w14:paraId="2E4AD271"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3</w:t>
            </w:r>
          </w:p>
        </w:tc>
        <w:tc>
          <w:tcPr>
            <w:tcW w:w="1083" w:type="dxa"/>
            <w:tcBorders>
              <w:top w:val="nil"/>
              <w:left w:val="nil"/>
              <w:bottom w:val="single" w:sz="4" w:space="0" w:color="auto"/>
              <w:right w:val="single" w:sz="4" w:space="0" w:color="auto"/>
            </w:tcBorders>
            <w:shd w:val="clear" w:color="auto" w:fill="auto"/>
            <w:noWrap/>
            <w:vAlign w:val="center"/>
            <w:hideMark/>
          </w:tcPr>
          <w:p w14:paraId="07780110"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6</w:t>
            </w:r>
          </w:p>
        </w:tc>
        <w:tc>
          <w:tcPr>
            <w:tcW w:w="943" w:type="dxa"/>
            <w:tcBorders>
              <w:top w:val="nil"/>
              <w:left w:val="nil"/>
              <w:bottom w:val="single" w:sz="4" w:space="0" w:color="auto"/>
              <w:right w:val="single" w:sz="4" w:space="0" w:color="auto"/>
            </w:tcBorders>
            <w:shd w:val="clear" w:color="auto" w:fill="auto"/>
            <w:noWrap/>
            <w:vAlign w:val="center"/>
            <w:hideMark/>
          </w:tcPr>
          <w:p w14:paraId="21CD6548"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5</w:t>
            </w:r>
          </w:p>
        </w:tc>
        <w:tc>
          <w:tcPr>
            <w:tcW w:w="866" w:type="dxa"/>
            <w:tcBorders>
              <w:top w:val="nil"/>
              <w:left w:val="nil"/>
              <w:bottom w:val="single" w:sz="4" w:space="0" w:color="auto"/>
              <w:right w:val="single" w:sz="4" w:space="0" w:color="auto"/>
            </w:tcBorders>
            <w:shd w:val="clear" w:color="auto" w:fill="auto"/>
            <w:noWrap/>
            <w:vAlign w:val="center"/>
            <w:hideMark/>
          </w:tcPr>
          <w:p w14:paraId="5FB343E9"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5</w:t>
            </w:r>
          </w:p>
        </w:tc>
      </w:tr>
      <w:tr w:rsidR="00456E3A" w:rsidRPr="006578E2" w14:paraId="1BB0C0D2" w14:textId="77777777" w:rsidTr="00510510">
        <w:trPr>
          <w:trHeight w:val="300"/>
          <w:jc w:val="center"/>
        </w:trPr>
        <w:tc>
          <w:tcPr>
            <w:tcW w:w="3796" w:type="dxa"/>
            <w:tcBorders>
              <w:top w:val="nil"/>
              <w:left w:val="single" w:sz="4" w:space="0" w:color="auto"/>
              <w:bottom w:val="single" w:sz="4" w:space="0" w:color="auto"/>
              <w:right w:val="single" w:sz="4" w:space="0" w:color="auto"/>
            </w:tcBorders>
            <w:shd w:val="clear" w:color="auto" w:fill="auto"/>
            <w:noWrap/>
            <w:vAlign w:val="center"/>
            <w:hideMark/>
          </w:tcPr>
          <w:p w14:paraId="0DED3D05" w14:textId="77777777" w:rsidR="00456E3A" w:rsidRPr="006578E2" w:rsidRDefault="00456E3A" w:rsidP="00510510">
            <w:pPr>
              <w:jc w:val="left"/>
              <w:rPr>
                <w:rFonts w:eastAsia="Times New Roman"/>
                <w:b/>
                <w:bCs/>
                <w:color w:val="000000"/>
                <w:sz w:val="20"/>
                <w:szCs w:val="20"/>
              </w:rPr>
            </w:pPr>
            <w:r w:rsidRPr="006578E2">
              <w:rPr>
                <w:rFonts w:eastAsia="Times New Roman"/>
                <w:b/>
                <w:bCs/>
                <w:color w:val="000000"/>
                <w:sz w:val="20"/>
                <w:szCs w:val="20"/>
              </w:rPr>
              <w:t>Proportion of Hispanic population</w:t>
            </w:r>
          </w:p>
        </w:tc>
        <w:tc>
          <w:tcPr>
            <w:tcW w:w="866" w:type="dxa"/>
            <w:tcBorders>
              <w:top w:val="nil"/>
              <w:left w:val="nil"/>
              <w:bottom w:val="single" w:sz="4" w:space="0" w:color="auto"/>
              <w:right w:val="single" w:sz="4" w:space="0" w:color="auto"/>
            </w:tcBorders>
            <w:shd w:val="clear" w:color="auto" w:fill="auto"/>
            <w:noWrap/>
            <w:vAlign w:val="center"/>
            <w:hideMark/>
          </w:tcPr>
          <w:p w14:paraId="614AAE6C"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4</w:t>
            </w:r>
          </w:p>
        </w:tc>
        <w:tc>
          <w:tcPr>
            <w:tcW w:w="817" w:type="dxa"/>
            <w:tcBorders>
              <w:top w:val="nil"/>
              <w:left w:val="nil"/>
              <w:bottom w:val="single" w:sz="4" w:space="0" w:color="auto"/>
              <w:right w:val="single" w:sz="4" w:space="0" w:color="auto"/>
            </w:tcBorders>
            <w:shd w:val="clear" w:color="auto" w:fill="auto"/>
            <w:noWrap/>
            <w:vAlign w:val="center"/>
            <w:hideMark/>
          </w:tcPr>
          <w:p w14:paraId="09125BA0"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6</w:t>
            </w:r>
          </w:p>
        </w:tc>
        <w:tc>
          <w:tcPr>
            <w:tcW w:w="833" w:type="dxa"/>
            <w:tcBorders>
              <w:top w:val="nil"/>
              <w:left w:val="nil"/>
              <w:bottom w:val="single" w:sz="4" w:space="0" w:color="auto"/>
              <w:right w:val="single" w:sz="4" w:space="0" w:color="auto"/>
            </w:tcBorders>
            <w:shd w:val="clear" w:color="auto" w:fill="auto"/>
            <w:noWrap/>
            <w:vAlign w:val="center"/>
            <w:hideMark/>
          </w:tcPr>
          <w:p w14:paraId="2051BC4E"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9</w:t>
            </w:r>
          </w:p>
        </w:tc>
        <w:tc>
          <w:tcPr>
            <w:tcW w:w="1083" w:type="dxa"/>
            <w:tcBorders>
              <w:top w:val="nil"/>
              <w:left w:val="nil"/>
              <w:bottom w:val="single" w:sz="4" w:space="0" w:color="auto"/>
              <w:right w:val="single" w:sz="4" w:space="0" w:color="auto"/>
            </w:tcBorders>
            <w:shd w:val="clear" w:color="auto" w:fill="auto"/>
            <w:noWrap/>
            <w:vAlign w:val="center"/>
            <w:hideMark/>
          </w:tcPr>
          <w:p w14:paraId="7AB1B222"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10</w:t>
            </w:r>
          </w:p>
        </w:tc>
        <w:tc>
          <w:tcPr>
            <w:tcW w:w="943" w:type="dxa"/>
            <w:tcBorders>
              <w:top w:val="nil"/>
              <w:left w:val="nil"/>
              <w:bottom w:val="single" w:sz="4" w:space="0" w:color="auto"/>
              <w:right w:val="single" w:sz="4" w:space="0" w:color="auto"/>
            </w:tcBorders>
            <w:shd w:val="clear" w:color="auto" w:fill="auto"/>
            <w:noWrap/>
            <w:vAlign w:val="center"/>
            <w:hideMark/>
          </w:tcPr>
          <w:p w14:paraId="0E0BAC3B"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4</w:t>
            </w:r>
          </w:p>
        </w:tc>
        <w:tc>
          <w:tcPr>
            <w:tcW w:w="866" w:type="dxa"/>
            <w:tcBorders>
              <w:top w:val="nil"/>
              <w:left w:val="nil"/>
              <w:bottom w:val="single" w:sz="4" w:space="0" w:color="auto"/>
              <w:right w:val="single" w:sz="4" w:space="0" w:color="auto"/>
            </w:tcBorders>
            <w:shd w:val="clear" w:color="auto" w:fill="auto"/>
            <w:noWrap/>
            <w:vAlign w:val="center"/>
            <w:hideMark/>
          </w:tcPr>
          <w:p w14:paraId="70DAF9DF"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6</w:t>
            </w:r>
          </w:p>
        </w:tc>
      </w:tr>
      <w:tr w:rsidR="00456E3A" w:rsidRPr="006578E2" w14:paraId="518911CC" w14:textId="77777777" w:rsidTr="00510510">
        <w:trPr>
          <w:trHeight w:val="300"/>
          <w:jc w:val="center"/>
        </w:trPr>
        <w:tc>
          <w:tcPr>
            <w:tcW w:w="3796" w:type="dxa"/>
            <w:tcBorders>
              <w:top w:val="nil"/>
              <w:left w:val="single" w:sz="4" w:space="0" w:color="auto"/>
              <w:bottom w:val="single" w:sz="4" w:space="0" w:color="auto"/>
              <w:right w:val="single" w:sz="4" w:space="0" w:color="auto"/>
            </w:tcBorders>
            <w:shd w:val="clear" w:color="auto" w:fill="auto"/>
            <w:noWrap/>
            <w:vAlign w:val="center"/>
            <w:hideMark/>
          </w:tcPr>
          <w:p w14:paraId="66E205D6" w14:textId="15DE0046" w:rsidR="00456E3A" w:rsidRPr="006578E2" w:rsidRDefault="00456E3A" w:rsidP="00510510">
            <w:pPr>
              <w:jc w:val="left"/>
              <w:rPr>
                <w:rFonts w:eastAsia="Times New Roman"/>
                <w:b/>
                <w:bCs/>
                <w:color w:val="000000"/>
                <w:sz w:val="20"/>
                <w:szCs w:val="20"/>
              </w:rPr>
            </w:pPr>
            <w:r w:rsidRPr="006578E2">
              <w:rPr>
                <w:rFonts w:eastAsia="Times New Roman"/>
                <w:b/>
                <w:bCs/>
                <w:color w:val="000000"/>
                <w:sz w:val="20"/>
                <w:szCs w:val="20"/>
              </w:rPr>
              <w:t>Park and recreational center</w:t>
            </w:r>
            <w:r w:rsidR="00136AF9">
              <w:rPr>
                <w:rFonts w:eastAsia="Times New Roman"/>
                <w:b/>
                <w:bCs/>
                <w:color w:val="000000"/>
                <w:sz w:val="20"/>
                <w:szCs w:val="20"/>
              </w:rPr>
              <w:t>s</w:t>
            </w:r>
          </w:p>
        </w:tc>
        <w:tc>
          <w:tcPr>
            <w:tcW w:w="866" w:type="dxa"/>
            <w:tcBorders>
              <w:top w:val="nil"/>
              <w:left w:val="nil"/>
              <w:bottom w:val="single" w:sz="4" w:space="0" w:color="auto"/>
              <w:right w:val="single" w:sz="4" w:space="0" w:color="auto"/>
            </w:tcBorders>
            <w:shd w:val="clear" w:color="auto" w:fill="auto"/>
            <w:noWrap/>
            <w:vAlign w:val="center"/>
            <w:hideMark/>
          </w:tcPr>
          <w:p w14:paraId="0806E2E0"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7</w:t>
            </w:r>
          </w:p>
        </w:tc>
        <w:tc>
          <w:tcPr>
            <w:tcW w:w="817" w:type="dxa"/>
            <w:tcBorders>
              <w:top w:val="nil"/>
              <w:left w:val="nil"/>
              <w:bottom w:val="single" w:sz="4" w:space="0" w:color="auto"/>
              <w:right w:val="single" w:sz="4" w:space="0" w:color="auto"/>
            </w:tcBorders>
            <w:shd w:val="clear" w:color="auto" w:fill="auto"/>
            <w:noWrap/>
            <w:vAlign w:val="center"/>
            <w:hideMark/>
          </w:tcPr>
          <w:p w14:paraId="0B3A4FB8"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5</w:t>
            </w:r>
          </w:p>
        </w:tc>
        <w:tc>
          <w:tcPr>
            <w:tcW w:w="833" w:type="dxa"/>
            <w:tcBorders>
              <w:top w:val="nil"/>
              <w:left w:val="nil"/>
              <w:bottom w:val="single" w:sz="4" w:space="0" w:color="auto"/>
              <w:right w:val="single" w:sz="4" w:space="0" w:color="auto"/>
            </w:tcBorders>
            <w:shd w:val="clear" w:color="auto" w:fill="auto"/>
            <w:noWrap/>
            <w:vAlign w:val="center"/>
            <w:hideMark/>
          </w:tcPr>
          <w:p w14:paraId="5710FCFD"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5</w:t>
            </w:r>
          </w:p>
        </w:tc>
        <w:tc>
          <w:tcPr>
            <w:tcW w:w="1083" w:type="dxa"/>
            <w:tcBorders>
              <w:top w:val="nil"/>
              <w:left w:val="nil"/>
              <w:bottom w:val="single" w:sz="4" w:space="0" w:color="auto"/>
              <w:right w:val="single" w:sz="4" w:space="0" w:color="auto"/>
            </w:tcBorders>
            <w:shd w:val="clear" w:color="auto" w:fill="auto"/>
            <w:noWrap/>
            <w:vAlign w:val="center"/>
            <w:hideMark/>
          </w:tcPr>
          <w:p w14:paraId="41C66A20"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7</w:t>
            </w:r>
          </w:p>
        </w:tc>
        <w:tc>
          <w:tcPr>
            <w:tcW w:w="943" w:type="dxa"/>
            <w:tcBorders>
              <w:top w:val="nil"/>
              <w:left w:val="nil"/>
              <w:bottom w:val="single" w:sz="4" w:space="0" w:color="auto"/>
              <w:right w:val="single" w:sz="4" w:space="0" w:color="auto"/>
            </w:tcBorders>
            <w:shd w:val="clear" w:color="auto" w:fill="auto"/>
            <w:noWrap/>
            <w:vAlign w:val="center"/>
            <w:hideMark/>
          </w:tcPr>
          <w:p w14:paraId="73E21CE5"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6</w:t>
            </w:r>
          </w:p>
        </w:tc>
        <w:tc>
          <w:tcPr>
            <w:tcW w:w="866" w:type="dxa"/>
            <w:tcBorders>
              <w:top w:val="nil"/>
              <w:left w:val="nil"/>
              <w:bottom w:val="single" w:sz="4" w:space="0" w:color="auto"/>
              <w:right w:val="single" w:sz="4" w:space="0" w:color="auto"/>
            </w:tcBorders>
            <w:shd w:val="clear" w:color="auto" w:fill="auto"/>
            <w:noWrap/>
            <w:vAlign w:val="center"/>
            <w:hideMark/>
          </w:tcPr>
          <w:p w14:paraId="447B8423"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7</w:t>
            </w:r>
          </w:p>
        </w:tc>
      </w:tr>
      <w:tr w:rsidR="00456E3A" w:rsidRPr="006578E2" w14:paraId="10984F95" w14:textId="77777777" w:rsidTr="00510510">
        <w:trPr>
          <w:trHeight w:val="300"/>
          <w:jc w:val="center"/>
        </w:trPr>
        <w:tc>
          <w:tcPr>
            <w:tcW w:w="3796" w:type="dxa"/>
            <w:tcBorders>
              <w:top w:val="nil"/>
              <w:left w:val="single" w:sz="4" w:space="0" w:color="auto"/>
              <w:bottom w:val="single" w:sz="4" w:space="0" w:color="auto"/>
              <w:right w:val="single" w:sz="4" w:space="0" w:color="auto"/>
            </w:tcBorders>
            <w:shd w:val="clear" w:color="auto" w:fill="auto"/>
            <w:noWrap/>
            <w:vAlign w:val="center"/>
            <w:hideMark/>
          </w:tcPr>
          <w:p w14:paraId="127CAC35" w14:textId="77777777" w:rsidR="00456E3A" w:rsidRPr="006578E2" w:rsidRDefault="00456E3A" w:rsidP="00510510">
            <w:pPr>
              <w:jc w:val="left"/>
              <w:rPr>
                <w:rFonts w:eastAsia="Times New Roman"/>
                <w:b/>
                <w:bCs/>
                <w:color w:val="000000"/>
                <w:sz w:val="20"/>
                <w:szCs w:val="20"/>
              </w:rPr>
            </w:pPr>
            <w:r w:rsidRPr="006578E2">
              <w:rPr>
                <w:rFonts w:eastAsia="Times New Roman"/>
                <w:b/>
                <w:bCs/>
                <w:color w:val="000000"/>
                <w:sz w:val="20"/>
                <w:szCs w:val="20"/>
              </w:rPr>
              <w:t>Restaurants</w:t>
            </w:r>
          </w:p>
        </w:tc>
        <w:tc>
          <w:tcPr>
            <w:tcW w:w="866" w:type="dxa"/>
            <w:tcBorders>
              <w:top w:val="nil"/>
              <w:left w:val="nil"/>
              <w:bottom w:val="single" w:sz="4" w:space="0" w:color="auto"/>
              <w:right w:val="single" w:sz="4" w:space="0" w:color="auto"/>
            </w:tcBorders>
            <w:shd w:val="clear" w:color="auto" w:fill="auto"/>
            <w:noWrap/>
            <w:vAlign w:val="center"/>
            <w:hideMark/>
          </w:tcPr>
          <w:p w14:paraId="53E732B6"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9</w:t>
            </w:r>
          </w:p>
        </w:tc>
        <w:tc>
          <w:tcPr>
            <w:tcW w:w="817" w:type="dxa"/>
            <w:tcBorders>
              <w:top w:val="nil"/>
              <w:left w:val="nil"/>
              <w:bottom w:val="single" w:sz="4" w:space="0" w:color="auto"/>
              <w:right w:val="single" w:sz="4" w:space="0" w:color="auto"/>
            </w:tcBorders>
            <w:shd w:val="clear" w:color="auto" w:fill="auto"/>
            <w:noWrap/>
            <w:vAlign w:val="center"/>
            <w:hideMark/>
          </w:tcPr>
          <w:p w14:paraId="67915891"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10</w:t>
            </w:r>
          </w:p>
        </w:tc>
        <w:tc>
          <w:tcPr>
            <w:tcW w:w="833" w:type="dxa"/>
            <w:tcBorders>
              <w:top w:val="nil"/>
              <w:left w:val="nil"/>
              <w:bottom w:val="single" w:sz="4" w:space="0" w:color="auto"/>
              <w:right w:val="single" w:sz="4" w:space="0" w:color="auto"/>
            </w:tcBorders>
            <w:shd w:val="clear" w:color="auto" w:fill="auto"/>
            <w:noWrap/>
            <w:vAlign w:val="center"/>
            <w:hideMark/>
          </w:tcPr>
          <w:p w14:paraId="4DFF9475"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4</w:t>
            </w:r>
          </w:p>
        </w:tc>
        <w:tc>
          <w:tcPr>
            <w:tcW w:w="1083" w:type="dxa"/>
            <w:tcBorders>
              <w:top w:val="nil"/>
              <w:left w:val="nil"/>
              <w:bottom w:val="single" w:sz="4" w:space="0" w:color="auto"/>
              <w:right w:val="single" w:sz="4" w:space="0" w:color="auto"/>
            </w:tcBorders>
            <w:shd w:val="clear" w:color="auto" w:fill="auto"/>
            <w:noWrap/>
            <w:vAlign w:val="center"/>
            <w:hideMark/>
          </w:tcPr>
          <w:p w14:paraId="60EF27EA"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5</w:t>
            </w:r>
          </w:p>
        </w:tc>
        <w:tc>
          <w:tcPr>
            <w:tcW w:w="943" w:type="dxa"/>
            <w:tcBorders>
              <w:top w:val="nil"/>
              <w:left w:val="nil"/>
              <w:bottom w:val="single" w:sz="4" w:space="0" w:color="auto"/>
              <w:right w:val="single" w:sz="4" w:space="0" w:color="auto"/>
            </w:tcBorders>
            <w:shd w:val="clear" w:color="auto" w:fill="auto"/>
            <w:noWrap/>
            <w:vAlign w:val="center"/>
            <w:hideMark/>
          </w:tcPr>
          <w:p w14:paraId="51DB2CED"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10</w:t>
            </w:r>
          </w:p>
        </w:tc>
        <w:tc>
          <w:tcPr>
            <w:tcW w:w="866" w:type="dxa"/>
            <w:tcBorders>
              <w:top w:val="nil"/>
              <w:left w:val="nil"/>
              <w:bottom w:val="single" w:sz="4" w:space="0" w:color="auto"/>
              <w:right w:val="single" w:sz="4" w:space="0" w:color="auto"/>
            </w:tcBorders>
            <w:shd w:val="clear" w:color="auto" w:fill="auto"/>
            <w:noWrap/>
            <w:vAlign w:val="center"/>
            <w:hideMark/>
          </w:tcPr>
          <w:p w14:paraId="60574FAB"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8</w:t>
            </w:r>
          </w:p>
        </w:tc>
      </w:tr>
      <w:tr w:rsidR="00456E3A" w:rsidRPr="006578E2" w14:paraId="26DB51E2" w14:textId="77777777" w:rsidTr="00510510">
        <w:trPr>
          <w:trHeight w:val="300"/>
          <w:jc w:val="center"/>
        </w:trPr>
        <w:tc>
          <w:tcPr>
            <w:tcW w:w="3796" w:type="dxa"/>
            <w:tcBorders>
              <w:top w:val="nil"/>
              <w:left w:val="single" w:sz="4" w:space="0" w:color="auto"/>
              <w:bottom w:val="single" w:sz="4" w:space="0" w:color="auto"/>
              <w:right w:val="single" w:sz="4" w:space="0" w:color="auto"/>
            </w:tcBorders>
            <w:shd w:val="clear" w:color="auto" w:fill="auto"/>
            <w:noWrap/>
            <w:vAlign w:val="center"/>
            <w:hideMark/>
          </w:tcPr>
          <w:p w14:paraId="3E31AF4A" w14:textId="77777777" w:rsidR="00456E3A" w:rsidRPr="006578E2" w:rsidRDefault="00456E3A" w:rsidP="00510510">
            <w:pPr>
              <w:jc w:val="left"/>
              <w:rPr>
                <w:rFonts w:eastAsia="Times New Roman"/>
                <w:b/>
                <w:bCs/>
                <w:color w:val="000000"/>
                <w:sz w:val="20"/>
                <w:szCs w:val="20"/>
              </w:rPr>
            </w:pPr>
            <w:r w:rsidRPr="006578E2">
              <w:rPr>
                <w:rFonts w:eastAsia="Times New Roman"/>
                <w:b/>
                <w:bCs/>
                <w:color w:val="000000"/>
                <w:sz w:val="20"/>
                <w:szCs w:val="20"/>
              </w:rPr>
              <w:t>Proportion of urban area</w:t>
            </w:r>
          </w:p>
        </w:tc>
        <w:tc>
          <w:tcPr>
            <w:tcW w:w="866" w:type="dxa"/>
            <w:tcBorders>
              <w:top w:val="nil"/>
              <w:left w:val="nil"/>
              <w:bottom w:val="single" w:sz="4" w:space="0" w:color="auto"/>
              <w:right w:val="single" w:sz="4" w:space="0" w:color="auto"/>
            </w:tcBorders>
            <w:shd w:val="clear" w:color="auto" w:fill="auto"/>
            <w:noWrap/>
            <w:vAlign w:val="center"/>
            <w:hideMark/>
          </w:tcPr>
          <w:p w14:paraId="131E9183"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8</w:t>
            </w:r>
          </w:p>
        </w:tc>
        <w:tc>
          <w:tcPr>
            <w:tcW w:w="817" w:type="dxa"/>
            <w:tcBorders>
              <w:top w:val="nil"/>
              <w:left w:val="nil"/>
              <w:bottom w:val="single" w:sz="4" w:space="0" w:color="auto"/>
              <w:right w:val="single" w:sz="4" w:space="0" w:color="auto"/>
            </w:tcBorders>
            <w:shd w:val="clear" w:color="auto" w:fill="auto"/>
            <w:noWrap/>
            <w:vAlign w:val="center"/>
            <w:hideMark/>
          </w:tcPr>
          <w:p w14:paraId="16C10A16"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8</w:t>
            </w:r>
          </w:p>
        </w:tc>
        <w:tc>
          <w:tcPr>
            <w:tcW w:w="833" w:type="dxa"/>
            <w:tcBorders>
              <w:top w:val="nil"/>
              <w:left w:val="nil"/>
              <w:bottom w:val="single" w:sz="4" w:space="0" w:color="auto"/>
              <w:right w:val="single" w:sz="4" w:space="0" w:color="auto"/>
            </w:tcBorders>
            <w:shd w:val="clear" w:color="auto" w:fill="auto"/>
            <w:noWrap/>
            <w:vAlign w:val="center"/>
            <w:hideMark/>
          </w:tcPr>
          <w:p w14:paraId="06ACAA03"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6</w:t>
            </w:r>
          </w:p>
        </w:tc>
        <w:tc>
          <w:tcPr>
            <w:tcW w:w="1083" w:type="dxa"/>
            <w:tcBorders>
              <w:top w:val="nil"/>
              <w:left w:val="nil"/>
              <w:bottom w:val="single" w:sz="4" w:space="0" w:color="auto"/>
              <w:right w:val="single" w:sz="4" w:space="0" w:color="auto"/>
            </w:tcBorders>
            <w:shd w:val="clear" w:color="auto" w:fill="auto"/>
            <w:noWrap/>
            <w:vAlign w:val="center"/>
            <w:hideMark/>
          </w:tcPr>
          <w:p w14:paraId="2902FB86"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8</w:t>
            </w:r>
          </w:p>
        </w:tc>
        <w:tc>
          <w:tcPr>
            <w:tcW w:w="943" w:type="dxa"/>
            <w:tcBorders>
              <w:top w:val="nil"/>
              <w:left w:val="nil"/>
              <w:bottom w:val="single" w:sz="4" w:space="0" w:color="auto"/>
              <w:right w:val="single" w:sz="4" w:space="0" w:color="auto"/>
            </w:tcBorders>
            <w:shd w:val="clear" w:color="auto" w:fill="auto"/>
            <w:noWrap/>
            <w:vAlign w:val="center"/>
            <w:hideMark/>
          </w:tcPr>
          <w:p w14:paraId="727813A0"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8</w:t>
            </w:r>
          </w:p>
        </w:tc>
        <w:tc>
          <w:tcPr>
            <w:tcW w:w="866" w:type="dxa"/>
            <w:tcBorders>
              <w:top w:val="nil"/>
              <w:left w:val="nil"/>
              <w:bottom w:val="single" w:sz="4" w:space="0" w:color="auto"/>
              <w:right w:val="single" w:sz="4" w:space="0" w:color="auto"/>
            </w:tcBorders>
            <w:shd w:val="clear" w:color="auto" w:fill="auto"/>
            <w:noWrap/>
            <w:vAlign w:val="center"/>
            <w:hideMark/>
          </w:tcPr>
          <w:p w14:paraId="0395DA10"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9</w:t>
            </w:r>
          </w:p>
        </w:tc>
      </w:tr>
      <w:tr w:rsidR="00456E3A" w:rsidRPr="006578E2" w14:paraId="68248C2C" w14:textId="77777777" w:rsidTr="00510510">
        <w:trPr>
          <w:trHeight w:val="300"/>
          <w:jc w:val="center"/>
        </w:trPr>
        <w:tc>
          <w:tcPr>
            <w:tcW w:w="3796" w:type="dxa"/>
            <w:tcBorders>
              <w:top w:val="nil"/>
              <w:left w:val="single" w:sz="4" w:space="0" w:color="auto"/>
              <w:bottom w:val="single" w:sz="4" w:space="0" w:color="auto"/>
              <w:right w:val="single" w:sz="4" w:space="0" w:color="auto"/>
            </w:tcBorders>
            <w:shd w:val="clear" w:color="auto" w:fill="auto"/>
            <w:noWrap/>
            <w:vAlign w:val="center"/>
            <w:hideMark/>
          </w:tcPr>
          <w:p w14:paraId="46E11C2D" w14:textId="320F2E6C" w:rsidR="00456E3A" w:rsidRPr="006578E2" w:rsidRDefault="00456E3A" w:rsidP="00510510">
            <w:pPr>
              <w:jc w:val="left"/>
              <w:rPr>
                <w:rFonts w:eastAsia="Times New Roman"/>
                <w:b/>
                <w:bCs/>
                <w:color w:val="000000"/>
                <w:sz w:val="20"/>
                <w:szCs w:val="20"/>
              </w:rPr>
            </w:pPr>
            <w:r w:rsidRPr="006578E2">
              <w:rPr>
                <w:rFonts w:eastAsia="Times New Roman"/>
                <w:b/>
                <w:bCs/>
                <w:color w:val="000000"/>
                <w:sz w:val="20"/>
                <w:szCs w:val="20"/>
              </w:rPr>
              <w:t>Proportion of household</w:t>
            </w:r>
            <w:r w:rsidR="00136AF9">
              <w:rPr>
                <w:rFonts w:eastAsia="Times New Roman"/>
                <w:b/>
                <w:bCs/>
                <w:color w:val="000000"/>
                <w:sz w:val="20"/>
                <w:szCs w:val="20"/>
              </w:rPr>
              <w:t>s</w:t>
            </w:r>
            <w:r w:rsidRPr="006578E2">
              <w:rPr>
                <w:rFonts w:eastAsia="Times New Roman"/>
                <w:b/>
                <w:bCs/>
                <w:color w:val="000000"/>
                <w:sz w:val="20"/>
                <w:szCs w:val="20"/>
              </w:rPr>
              <w:t xml:space="preserve"> with zero vehicle</w:t>
            </w:r>
          </w:p>
        </w:tc>
        <w:tc>
          <w:tcPr>
            <w:tcW w:w="866" w:type="dxa"/>
            <w:tcBorders>
              <w:top w:val="nil"/>
              <w:left w:val="nil"/>
              <w:bottom w:val="single" w:sz="4" w:space="0" w:color="auto"/>
              <w:right w:val="single" w:sz="4" w:space="0" w:color="auto"/>
            </w:tcBorders>
            <w:shd w:val="clear" w:color="auto" w:fill="auto"/>
            <w:noWrap/>
            <w:vAlign w:val="center"/>
            <w:hideMark/>
          </w:tcPr>
          <w:p w14:paraId="4502B25B"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11</w:t>
            </w:r>
          </w:p>
        </w:tc>
        <w:tc>
          <w:tcPr>
            <w:tcW w:w="817" w:type="dxa"/>
            <w:tcBorders>
              <w:top w:val="nil"/>
              <w:left w:val="nil"/>
              <w:bottom w:val="single" w:sz="4" w:space="0" w:color="auto"/>
              <w:right w:val="single" w:sz="4" w:space="0" w:color="auto"/>
            </w:tcBorders>
            <w:shd w:val="clear" w:color="auto" w:fill="auto"/>
            <w:noWrap/>
            <w:vAlign w:val="center"/>
            <w:hideMark/>
          </w:tcPr>
          <w:p w14:paraId="138115E4"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12</w:t>
            </w:r>
          </w:p>
        </w:tc>
        <w:tc>
          <w:tcPr>
            <w:tcW w:w="833" w:type="dxa"/>
            <w:tcBorders>
              <w:top w:val="nil"/>
              <w:left w:val="nil"/>
              <w:bottom w:val="single" w:sz="4" w:space="0" w:color="auto"/>
              <w:right w:val="single" w:sz="4" w:space="0" w:color="auto"/>
            </w:tcBorders>
            <w:shd w:val="clear" w:color="auto" w:fill="auto"/>
            <w:noWrap/>
            <w:vAlign w:val="center"/>
            <w:hideMark/>
          </w:tcPr>
          <w:p w14:paraId="5A319495"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11</w:t>
            </w:r>
          </w:p>
        </w:tc>
        <w:tc>
          <w:tcPr>
            <w:tcW w:w="1083" w:type="dxa"/>
            <w:tcBorders>
              <w:top w:val="nil"/>
              <w:left w:val="nil"/>
              <w:bottom w:val="single" w:sz="4" w:space="0" w:color="auto"/>
              <w:right w:val="single" w:sz="4" w:space="0" w:color="auto"/>
            </w:tcBorders>
            <w:shd w:val="clear" w:color="auto" w:fill="auto"/>
            <w:noWrap/>
            <w:vAlign w:val="center"/>
            <w:hideMark/>
          </w:tcPr>
          <w:p w14:paraId="3B1E0048"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12</w:t>
            </w:r>
          </w:p>
        </w:tc>
        <w:tc>
          <w:tcPr>
            <w:tcW w:w="943" w:type="dxa"/>
            <w:tcBorders>
              <w:top w:val="nil"/>
              <w:left w:val="nil"/>
              <w:bottom w:val="single" w:sz="4" w:space="0" w:color="auto"/>
              <w:right w:val="single" w:sz="4" w:space="0" w:color="auto"/>
            </w:tcBorders>
            <w:shd w:val="clear" w:color="auto" w:fill="auto"/>
            <w:noWrap/>
            <w:vAlign w:val="center"/>
            <w:hideMark/>
          </w:tcPr>
          <w:p w14:paraId="08FD9011"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7</w:t>
            </w:r>
          </w:p>
        </w:tc>
        <w:tc>
          <w:tcPr>
            <w:tcW w:w="866" w:type="dxa"/>
            <w:tcBorders>
              <w:top w:val="nil"/>
              <w:left w:val="nil"/>
              <w:bottom w:val="single" w:sz="4" w:space="0" w:color="auto"/>
              <w:right w:val="single" w:sz="4" w:space="0" w:color="auto"/>
            </w:tcBorders>
            <w:shd w:val="clear" w:color="auto" w:fill="auto"/>
            <w:noWrap/>
            <w:vAlign w:val="center"/>
            <w:hideMark/>
          </w:tcPr>
          <w:p w14:paraId="028CA1B7"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10</w:t>
            </w:r>
          </w:p>
        </w:tc>
      </w:tr>
      <w:tr w:rsidR="00456E3A" w:rsidRPr="006578E2" w14:paraId="5CDF2F9D" w14:textId="77777777" w:rsidTr="00510510">
        <w:trPr>
          <w:trHeight w:val="300"/>
          <w:jc w:val="center"/>
        </w:trPr>
        <w:tc>
          <w:tcPr>
            <w:tcW w:w="3796" w:type="dxa"/>
            <w:tcBorders>
              <w:top w:val="nil"/>
              <w:left w:val="single" w:sz="4" w:space="0" w:color="auto"/>
              <w:bottom w:val="single" w:sz="4" w:space="0" w:color="auto"/>
              <w:right w:val="single" w:sz="4" w:space="0" w:color="auto"/>
            </w:tcBorders>
            <w:shd w:val="clear" w:color="auto" w:fill="auto"/>
            <w:noWrap/>
            <w:vAlign w:val="center"/>
            <w:hideMark/>
          </w:tcPr>
          <w:p w14:paraId="5D2251A5" w14:textId="0B74AB25" w:rsidR="00456E3A" w:rsidRPr="006578E2" w:rsidRDefault="00456E3A" w:rsidP="00510510">
            <w:pPr>
              <w:jc w:val="left"/>
              <w:rPr>
                <w:rFonts w:eastAsia="Times New Roman"/>
                <w:b/>
                <w:bCs/>
                <w:color w:val="000000"/>
                <w:sz w:val="20"/>
                <w:szCs w:val="20"/>
              </w:rPr>
            </w:pPr>
            <w:r w:rsidRPr="006578E2">
              <w:rPr>
                <w:rFonts w:eastAsia="Times New Roman"/>
                <w:b/>
                <w:bCs/>
                <w:color w:val="000000"/>
                <w:sz w:val="20"/>
                <w:szCs w:val="20"/>
              </w:rPr>
              <w:t>Proportion of industrial job</w:t>
            </w:r>
            <w:r w:rsidR="00136AF9">
              <w:rPr>
                <w:rFonts w:eastAsia="Times New Roman"/>
                <w:b/>
                <w:bCs/>
                <w:color w:val="000000"/>
                <w:sz w:val="20"/>
                <w:szCs w:val="20"/>
              </w:rPr>
              <w:t>s</w:t>
            </w:r>
          </w:p>
        </w:tc>
        <w:tc>
          <w:tcPr>
            <w:tcW w:w="866" w:type="dxa"/>
            <w:tcBorders>
              <w:top w:val="nil"/>
              <w:left w:val="nil"/>
              <w:bottom w:val="single" w:sz="4" w:space="0" w:color="auto"/>
              <w:right w:val="single" w:sz="4" w:space="0" w:color="auto"/>
            </w:tcBorders>
            <w:shd w:val="clear" w:color="auto" w:fill="auto"/>
            <w:noWrap/>
            <w:vAlign w:val="center"/>
            <w:hideMark/>
          </w:tcPr>
          <w:p w14:paraId="08A319BC"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12</w:t>
            </w:r>
          </w:p>
        </w:tc>
        <w:tc>
          <w:tcPr>
            <w:tcW w:w="817" w:type="dxa"/>
            <w:tcBorders>
              <w:top w:val="nil"/>
              <w:left w:val="nil"/>
              <w:bottom w:val="single" w:sz="4" w:space="0" w:color="auto"/>
              <w:right w:val="single" w:sz="4" w:space="0" w:color="auto"/>
            </w:tcBorders>
            <w:shd w:val="clear" w:color="auto" w:fill="auto"/>
            <w:noWrap/>
            <w:vAlign w:val="center"/>
            <w:hideMark/>
          </w:tcPr>
          <w:p w14:paraId="741EFF42"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7</w:t>
            </w:r>
          </w:p>
        </w:tc>
        <w:tc>
          <w:tcPr>
            <w:tcW w:w="833" w:type="dxa"/>
            <w:tcBorders>
              <w:top w:val="nil"/>
              <w:left w:val="nil"/>
              <w:bottom w:val="single" w:sz="4" w:space="0" w:color="auto"/>
              <w:right w:val="single" w:sz="4" w:space="0" w:color="auto"/>
            </w:tcBorders>
            <w:shd w:val="clear" w:color="auto" w:fill="auto"/>
            <w:noWrap/>
            <w:vAlign w:val="center"/>
            <w:hideMark/>
          </w:tcPr>
          <w:p w14:paraId="64338F7E"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10</w:t>
            </w:r>
          </w:p>
        </w:tc>
        <w:tc>
          <w:tcPr>
            <w:tcW w:w="1083" w:type="dxa"/>
            <w:tcBorders>
              <w:top w:val="nil"/>
              <w:left w:val="nil"/>
              <w:bottom w:val="single" w:sz="4" w:space="0" w:color="auto"/>
              <w:right w:val="single" w:sz="4" w:space="0" w:color="auto"/>
            </w:tcBorders>
            <w:shd w:val="clear" w:color="auto" w:fill="auto"/>
            <w:noWrap/>
            <w:vAlign w:val="center"/>
            <w:hideMark/>
          </w:tcPr>
          <w:p w14:paraId="2914D32E"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11</w:t>
            </w:r>
          </w:p>
        </w:tc>
        <w:tc>
          <w:tcPr>
            <w:tcW w:w="943" w:type="dxa"/>
            <w:tcBorders>
              <w:top w:val="nil"/>
              <w:left w:val="nil"/>
              <w:bottom w:val="single" w:sz="4" w:space="0" w:color="auto"/>
              <w:right w:val="single" w:sz="4" w:space="0" w:color="auto"/>
            </w:tcBorders>
            <w:shd w:val="clear" w:color="auto" w:fill="auto"/>
            <w:noWrap/>
            <w:vAlign w:val="center"/>
            <w:hideMark/>
          </w:tcPr>
          <w:p w14:paraId="1EF64F99"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11</w:t>
            </w:r>
          </w:p>
        </w:tc>
        <w:tc>
          <w:tcPr>
            <w:tcW w:w="866" w:type="dxa"/>
            <w:tcBorders>
              <w:top w:val="nil"/>
              <w:left w:val="nil"/>
              <w:bottom w:val="single" w:sz="4" w:space="0" w:color="auto"/>
              <w:right w:val="single" w:sz="4" w:space="0" w:color="auto"/>
            </w:tcBorders>
            <w:shd w:val="clear" w:color="auto" w:fill="auto"/>
            <w:noWrap/>
            <w:vAlign w:val="center"/>
            <w:hideMark/>
          </w:tcPr>
          <w:p w14:paraId="6A5869C9"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11</w:t>
            </w:r>
          </w:p>
        </w:tc>
      </w:tr>
      <w:tr w:rsidR="00456E3A" w:rsidRPr="006578E2" w14:paraId="42701016" w14:textId="77777777" w:rsidTr="00510510">
        <w:trPr>
          <w:trHeight w:val="300"/>
          <w:jc w:val="center"/>
        </w:trPr>
        <w:tc>
          <w:tcPr>
            <w:tcW w:w="3796" w:type="dxa"/>
            <w:tcBorders>
              <w:top w:val="nil"/>
              <w:left w:val="single" w:sz="4" w:space="0" w:color="auto"/>
              <w:bottom w:val="single" w:sz="4" w:space="0" w:color="auto"/>
              <w:right w:val="single" w:sz="4" w:space="0" w:color="auto"/>
            </w:tcBorders>
            <w:shd w:val="clear" w:color="auto" w:fill="auto"/>
            <w:noWrap/>
            <w:vAlign w:val="center"/>
            <w:hideMark/>
          </w:tcPr>
          <w:p w14:paraId="793293F1" w14:textId="02DD8E45" w:rsidR="00456E3A" w:rsidRPr="006578E2" w:rsidRDefault="00456E3A" w:rsidP="00510510">
            <w:pPr>
              <w:jc w:val="left"/>
              <w:rPr>
                <w:rFonts w:eastAsia="Times New Roman"/>
                <w:b/>
                <w:bCs/>
                <w:color w:val="000000"/>
                <w:sz w:val="20"/>
                <w:szCs w:val="20"/>
              </w:rPr>
            </w:pPr>
            <w:r w:rsidRPr="006578E2">
              <w:rPr>
                <w:rFonts w:eastAsia="Times New Roman"/>
                <w:b/>
                <w:bCs/>
                <w:color w:val="000000"/>
                <w:sz w:val="20"/>
                <w:szCs w:val="20"/>
              </w:rPr>
              <w:t>Proportion of local road</w:t>
            </w:r>
            <w:r w:rsidR="00136AF9">
              <w:rPr>
                <w:rFonts w:eastAsia="Times New Roman"/>
                <w:b/>
                <w:bCs/>
                <w:color w:val="000000"/>
                <w:sz w:val="20"/>
                <w:szCs w:val="20"/>
              </w:rPr>
              <w:t>s</w:t>
            </w:r>
          </w:p>
        </w:tc>
        <w:tc>
          <w:tcPr>
            <w:tcW w:w="866" w:type="dxa"/>
            <w:tcBorders>
              <w:top w:val="nil"/>
              <w:left w:val="nil"/>
              <w:bottom w:val="single" w:sz="4" w:space="0" w:color="auto"/>
              <w:right w:val="single" w:sz="4" w:space="0" w:color="auto"/>
            </w:tcBorders>
            <w:shd w:val="clear" w:color="auto" w:fill="auto"/>
            <w:noWrap/>
            <w:vAlign w:val="center"/>
            <w:hideMark/>
          </w:tcPr>
          <w:p w14:paraId="246272B3"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10</w:t>
            </w:r>
          </w:p>
        </w:tc>
        <w:tc>
          <w:tcPr>
            <w:tcW w:w="817" w:type="dxa"/>
            <w:tcBorders>
              <w:top w:val="nil"/>
              <w:left w:val="nil"/>
              <w:bottom w:val="single" w:sz="4" w:space="0" w:color="auto"/>
              <w:right w:val="single" w:sz="4" w:space="0" w:color="auto"/>
            </w:tcBorders>
            <w:shd w:val="clear" w:color="auto" w:fill="auto"/>
            <w:noWrap/>
            <w:vAlign w:val="center"/>
            <w:hideMark/>
          </w:tcPr>
          <w:p w14:paraId="6FD6F11A"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11</w:t>
            </w:r>
          </w:p>
        </w:tc>
        <w:tc>
          <w:tcPr>
            <w:tcW w:w="833" w:type="dxa"/>
            <w:tcBorders>
              <w:top w:val="nil"/>
              <w:left w:val="nil"/>
              <w:bottom w:val="single" w:sz="4" w:space="0" w:color="auto"/>
              <w:right w:val="single" w:sz="4" w:space="0" w:color="auto"/>
            </w:tcBorders>
            <w:shd w:val="clear" w:color="auto" w:fill="auto"/>
            <w:noWrap/>
            <w:vAlign w:val="center"/>
            <w:hideMark/>
          </w:tcPr>
          <w:p w14:paraId="23EC5581"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14</w:t>
            </w:r>
          </w:p>
        </w:tc>
        <w:tc>
          <w:tcPr>
            <w:tcW w:w="1083" w:type="dxa"/>
            <w:tcBorders>
              <w:top w:val="nil"/>
              <w:left w:val="nil"/>
              <w:bottom w:val="single" w:sz="4" w:space="0" w:color="auto"/>
              <w:right w:val="single" w:sz="4" w:space="0" w:color="auto"/>
            </w:tcBorders>
            <w:shd w:val="clear" w:color="auto" w:fill="auto"/>
            <w:noWrap/>
            <w:vAlign w:val="center"/>
            <w:hideMark/>
          </w:tcPr>
          <w:p w14:paraId="3C98EE6F"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14</w:t>
            </w:r>
          </w:p>
        </w:tc>
        <w:tc>
          <w:tcPr>
            <w:tcW w:w="943" w:type="dxa"/>
            <w:tcBorders>
              <w:top w:val="nil"/>
              <w:left w:val="nil"/>
              <w:bottom w:val="single" w:sz="4" w:space="0" w:color="auto"/>
              <w:right w:val="single" w:sz="4" w:space="0" w:color="auto"/>
            </w:tcBorders>
            <w:shd w:val="clear" w:color="auto" w:fill="auto"/>
            <w:noWrap/>
            <w:vAlign w:val="center"/>
            <w:hideMark/>
          </w:tcPr>
          <w:p w14:paraId="51FFF77B"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13</w:t>
            </w:r>
          </w:p>
        </w:tc>
        <w:tc>
          <w:tcPr>
            <w:tcW w:w="866" w:type="dxa"/>
            <w:tcBorders>
              <w:top w:val="nil"/>
              <w:left w:val="nil"/>
              <w:bottom w:val="single" w:sz="4" w:space="0" w:color="auto"/>
              <w:right w:val="single" w:sz="4" w:space="0" w:color="auto"/>
            </w:tcBorders>
            <w:shd w:val="clear" w:color="auto" w:fill="auto"/>
            <w:noWrap/>
            <w:vAlign w:val="center"/>
            <w:hideMark/>
          </w:tcPr>
          <w:p w14:paraId="63C61DBF"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12</w:t>
            </w:r>
          </w:p>
        </w:tc>
      </w:tr>
      <w:tr w:rsidR="00456E3A" w:rsidRPr="006578E2" w14:paraId="1FA92B94" w14:textId="77777777" w:rsidTr="00510510">
        <w:trPr>
          <w:trHeight w:val="300"/>
          <w:jc w:val="center"/>
        </w:trPr>
        <w:tc>
          <w:tcPr>
            <w:tcW w:w="3796" w:type="dxa"/>
            <w:tcBorders>
              <w:top w:val="nil"/>
              <w:left w:val="single" w:sz="4" w:space="0" w:color="auto"/>
              <w:bottom w:val="single" w:sz="4" w:space="0" w:color="auto"/>
              <w:right w:val="single" w:sz="4" w:space="0" w:color="auto"/>
            </w:tcBorders>
            <w:shd w:val="clear" w:color="auto" w:fill="auto"/>
            <w:noWrap/>
            <w:vAlign w:val="center"/>
            <w:hideMark/>
          </w:tcPr>
          <w:p w14:paraId="602604D1" w14:textId="77777777" w:rsidR="00456E3A" w:rsidRPr="006578E2" w:rsidRDefault="00456E3A" w:rsidP="00510510">
            <w:pPr>
              <w:jc w:val="left"/>
              <w:rPr>
                <w:rFonts w:eastAsia="Times New Roman"/>
                <w:b/>
                <w:bCs/>
                <w:color w:val="000000"/>
                <w:sz w:val="20"/>
                <w:szCs w:val="20"/>
              </w:rPr>
            </w:pPr>
            <w:r w:rsidRPr="006578E2">
              <w:rPr>
                <w:rFonts w:eastAsia="Times New Roman"/>
                <w:b/>
                <w:bCs/>
                <w:color w:val="000000"/>
                <w:sz w:val="20"/>
                <w:szCs w:val="20"/>
              </w:rPr>
              <w:t>Proportion of Caucasian population</w:t>
            </w:r>
          </w:p>
        </w:tc>
        <w:tc>
          <w:tcPr>
            <w:tcW w:w="866" w:type="dxa"/>
            <w:tcBorders>
              <w:top w:val="nil"/>
              <w:left w:val="nil"/>
              <w:bottom w:val="single" w:sz="4" w:space="0" w:color="auto"/>
              <w:right w:val="single" w:sz="4" w:space="0" w:color="auto"/>
            </w:tcBorders>
            <w:shd w:val="clear" w:color="auto" w:fill="auto"/>
            <w:noWrap/>
            <w:vAlign w:val="center"/>
            <w:hideMark/>
          </w:tcPr>
          <w:p w14:paraId="2D93A430"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13</w:t>
            </w:r>
          </w:p>
        </w:tc>
        <w:tc>
          <w:tcPr>
            <w:tcW w:w="817" w:type="dxa"/>
            <w:tcBorders>
              <w:top w:val="nil"/>
              <w:left w:val="nil"/>
              <w:bottom w:val="single" w:sz="4" w:space="0" w:color="auto"/>
              <w:right w:val="single" w:sz="4" w:space="0" w:color="auto"/>
            </w:tcBorders>
            <w:shd w:val="clear" w:color="auto" w:fill="auto"/>
            <w:noWrap/>
            <w:vAlign w:val="center"/>
            <w:hideMark/>
          </w:tcPr>
          <w:p w14:paraId="140E8C3F"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13</w:t>
            </w:r>
          </w:p>
        </w:tc>
        <w:tc>
          <w:tcPr>
            <w:tcW w:w="833" w:type="dxa"/>
            <w:tcBorders>
              <w:top w:val="nil"/>
              <w:left w:val="nil"/>
              <w:bottom w:val="single" w:sz="4" w:space="0" w:color="auto"/>
              <w:right w:val="single" w:sz="4" w:space="0" w:color="auto"/>
            </w:tcBorders>
            <w:shd w:val="clear" w:color="auto" w:fill="auto"/>
            <w:noWrap/>
            <w:vAlign w:val="center"/>
            <w:hideMark/>
          </w:tcPr>
          <w:p w14:paraId="0D271951"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12</w:t>
            </w:r>
          </w:p>
        </w:tc>
        <w:tc>
          <w:tcPr>
            <w:tcW w:w="1083" w:type="dxa"/>
            <w:tcBorders>
              <w:top w:val="nil"/>
              <w:left w:val="nil"/>
              <w:bottom w:val="single" w:sz="4" w:space="0" w:color="auto"/>
              <w:right w:val="single" w:sz="4" w:space="0" w:color="auto"/>
            </w:tcBorders>
            <w:shd w:val="clear" w:color="auto" w:fill="auto"/>
            <w:noWrap/>
            <w:vAlign w:val="center"/>
            <w:hideMark/>
          </w:tcPr>
          <w:p w14:paraId="3002F665"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13</w:t>
            </w:r>
          </w:p>
        </w:tc>
        <w:tc>
          <w:tcPr>
            <w:tcW w:w="943" w:type="dxa"/>
            <w:tcBorders>
              <w:top w:val="nil"/>
              <w:left w:val="nil"/>
              <w:bottom w:val="single" w:sz="4" w:space="0" w:color="auto"/>
              <w:right w:val="single" w:sz="4" w:space="0" w:color="auto"/>
            </w:tcBorders>
            <w:shd w:val="clear" w:color="auto" w:fill="auto"/>
            <w:noWrap/>
            <w:vAlign w:val="center"/>
            <w:hideMark/>
          </w:tcPr>
          <w:p w14:paraId="7CB33C7B"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12</w:t>
            </w:r>
          </w:p>
        </w:tc>
        <w:tc>
          <w:tcPr>
            <w:tcW w:w="866" w:type="dxa"/>
            <w:tcBorders>
              <w:top w:val="nil"/>
              <w:left w:val="nil"/>
              <w:bottom w:val="single" w:sz="4" w:space="0" w:color="auto"/>
              <w:right w:val="single" w:sz="4" w:space="0" w:color="auto"/>
            </w:tcBorders>
            <w:shd w:val="clear" w:color="auto" w:fill="auto"/>
            <w:noWrap/>
            <w:vAlign w:val="center"/>
            <w:hideMark/>
          </w:tcPr>
          <w:p w14:paraId="032438F1"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13</w:t>
            </w:r>
          </w:p>
        </w:tc>
      </w:tr>
      <w:tr w:rsidR="00456E3A" w:rsidRPr="006578E2" w14:paraId="0B5445BE" w14:textId="77777777" w:rsidTr="00510510">
        <w:trPr>
          <w:trHeight w:val="300"/>
          <w:jc w:val="center"/>
        </w:trPr>
        <w:tc>
          <w:tcPr>
            <w:tcW w:w="3796" w:type="dxa"/>
            <w:tcBorders>
              <w:top w:val="nil"/>
              <w:left w:val="single" w:sz="4" w:space="0" w:color="auto"/>
              <w:bottom w:val="single" w:sz="4" w:space="0" w:color="auto"/>
              <w:right w:val="single" w:sz="4" w:space="0" w:color="auto"/>
            </w:tcBorders>
            <w:shd w:val="clear" w:color="auto" w:fill="auto"/>
            <w:noWrap/>
            <w:vAlign w:val="center"/>
            <w:hideMark/>
          </w:tcPr>
          <w:p w14:paraId="37F97ED2" w14:textId="77777777" w:rsidR="00456E3A" w:rsidRPr="006578E2" w:rsidRDefault="00456E3A" w:rsidP="00510510">
            <w:pPr>
              <w:jc w:val="left"/>
              <w:rPr>
                <w:rFonts w:eastAsia="Times New Roman"/>
                <w:b/>
                <w:bCs/>
                <w:color w:val="000000"/>
                <w:sz w:val="20"/>
                <w:szCs w:val="20"/>
              </w:rPr>
            </w:pPr>
            <w:r w:rsidRPr="006578E2">
              <w:rPr>
                <w:rFonts w:eastAsia="Times New Roman"/>
                <w:b/>
                <w:bCs/>
                <w:color w:val="000000"/>
                <w:sz w:val="20"/>
                <w:szCs w:val="20"/>
              </w:rPr>
              <w:lastRenderedPageBreak/>
              <w:t>Truck AADT</w:t>
            </w:r>
          </w:p>
        </w:tc>
        <w:tc>
          <w:tcPr>
            <w:tcW w:w="866" w:type="dxa"/>
            <w:tcBorders>
              <w:top w:val="nil"/>
              <w:left w:val="nil"/>
              <w:bottom w:val="single" w:sz="4" w:space="0" w:color="auto"/>
              <w:right w:val="single" w:sz="4" w:space="0" w:color="auto"/>
            </w:tcBorders>
            <w:shd w:val="clear" w:color="auto" w:fill="auto"/>
            <w:noWrap/>
            <w:vAlign w:val="center"/>
            <w:hideMark/>
          </w:tcPr>
          <w:p w14:paraId="798315A7"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14</w:t>
            </w:r>
          </w:p>
        </w:tc>
        <w:tc>
          <w:tcPr>
            <w:tcW w:w="817" w:type="dxa"/>
            <w:tcBorders>
              <w:top w:val="nil"/>
              <w:left w:val="nil"/>
              <w:bottom w:val="single" w:sz="4" w:space="0" w:color="auto"/>
              <w:right w:val="single" w:sz="4" w:space="0" w:color="auto"/>
            </w:tcBorders>
            <w:shd w:val="clear" w:color="auto" w:fill="auto"/>
            <w:noWrap/>
            <w:vAlign w:val="center"/>
            <w:hideMark/>
          </w:tcPr>
          <w:p w14:paraId="34E29FEE"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14</w:t>
            </w:r>
          </w:p>
        </w:tc>
        <w:tc>
          <w:tcPr>
            <w:tcW w:w="833" w:type="dxa"/>
            <w:tcBorders>
              <w:top w:val="nil"/>
              <w:left w:val="nil"/>
              <w:bottom w:val="single" w:sz="4" w:space="0" w:color="auto"/>
              <w:right w:val="single" w:sz="4" w:space="0" w:color="auto"/>
            </w:tcBorders>
            <w:shd w:val="clear" w:color="auto" w:fill="auto"/>
            <w:noWrap/>
            <w:vAlign w:val="center"/>
            <w:hideMark/>
          </w:tcPr>
          <w:p w14:paraId="751E3577"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noWrap/>
            <w:vAlign w:val="center"/>
            <w:hideMark/>
          </w:tcPr>
          <w:p w14:paraId="22F6056D"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3</w:t>
            </w:r>
          </w:p>
        </w:tc>
        <w:tc>
          <w:tcPr>
            <w:tcW w:w="943" w:type="dxa"/>
            <w:tcBorders>
              <w:top w:val="nil"/>
              <w:left w:val="nil"/>
              <w:bottom w:val="single" w:sz="4" w:space="0" w:color="auto"/>
              <w:right w:val="single" w:sz="4" w:space="0" w:color="auto"/>
            </w:tcBorders>
            <w:shd w:val="clear" w:color="auto" w:fill="auto"/>
            <w:noWrap/>
            <w:vAlign w:val="center"/>
            <w:hideMark/>
          </w:tcPr>
          <w:p w14:paraId="533AEF5A"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14</w:t>
            </w:r>
          </w:p>
        </w:tc>
        <w:tc>
          <w:tcPr>
            <w:tcW w:w="866" w:type="dxa"/>
            <w:tcBorders>
              <w:top w:val="nil"/>
              <w:left w:val="nil"/>
              <w:bottom w:val="single" w:sz="4" w:space="0" w:color="auto"/>
              <w:right w:val="single" w:sz="4" w:space="0" w:color="auto"/>
            </w:tcBorders>
            <w:shd w:val="clear" w:color="auto" w:fill="auto"/>
            <w:noWrap/>
            <w:vAlign w:val="center"/>
            <w:hideMark/>
          </w:tcPr>
          <w:p w14:paraId="16FD37D9" w14:textId="77777777" w:rsidR="00456E3A" w:rsidRPr="006578E2" w:rsidRDefault="00456E3A" w:rsidP="00510510">
            <w:pPr>
              <w:jc w:val="center"/>
              <w:rPr>
                <w:rFonts w:eastAsia="Times New Roman"/>
                <w:color w:val="000000"/>
                <w:sz w:val="20"/>
                <w:szCs w:val="20"/>
              </w:rPr>
            </w:pPr>
            <w:r w:rsidRPr="006578E2">
              <w:rPr>
                <w:rFonts w:eastAsia="Times New Roman"/>
                <w:color w:val="000000"/>
                <w:sz w:val="20"/>
                <w:szCs w:val="20"/>
              </w:rPr>
              <w:t>14</w:t>
            </w:r>
          </w:p>
        </w:tc>
      </w:tr>
    </w:tbl>
    <w:p w14:paraId="347A8699" w14:textId="77777777" w:rsidR="00205410" w:rsidRDefault="00205410" w:rsidP="00205410"/>
    <w:p w14:paraId="48E9CD04" w14:textId="36A8A888" w:rsidR="00271493" w:rsidRDefault="00271493" w:rsidP="00506DCD">
      <w:pPr>
        <w:pStyle w:val="Heading2"/>
        <w:numPr>
          <w:ilvl w:val="0"/>
          <w:numId w:val="0"/>
        </w:numPr>
        <w:spacing w:before="0" w:after="0" w:line="240" w:lineRule="auto"/>
      </w:pPr>
      <w:r w:rsidRPr="00271493">
        <w:t>CONCLUSIONS</w:t>
      </w:r>
    </w:p>
    <w:p w14:paraId="520BAA87" w14:textId="77777777" w:rsidR="00271493" w:rsidRPr="00506DCD" w:rsidRDefault="00271493" w:rsidP="00506DCD"/>
    <w:p w14:paraId="22B71CA0" w14:textId="185B63FC" w:rsidR="00B24280" w:rsidRDefault="00E63994" w:rsidP="002157BA">
      <w:r>
        <w:t xml:space="preserve">The current study contributes to safety literature </w:t>
      </w:r>
      <w:r w:rsidRPr="00E63994">
        <w:t>both methodologically and empirically.</w:t>
      </w:r>
      <w:r>
        <w:t xml:space="preserve"> </w:t>
      </w:r>
      <w:r w:rsidRPr="00E63994">
        <w:t>In terms of methodology</w:t>
      </w:r>
      <w:r w:rsidR="00784096">
        <w:t xml:space="preserve">, the </w:t>
      </w:r>
      <w:r w:rsidR="00784096" w:rsidRPr="00784096">
        <w:t>study generalize</w:t>
      </w:r>
      <w:r w:rsidR="0073677D">
        <w:t>d</w:t>
      </w:r>
      <w:r w:rsidR="00784096" w:rsidRPr="00784096">
        <w:t xml:space="preserve"> the bivariate copula count model for examining multivariate </w:t>
      </w:r>
      <w:r w:rsidR="00784096">
        <w:t xml:space="preserve">crash </w:t>
      </w:r>
      <w:r w:rsidR="00784096" w:rsidRPr="00784096">
        <w:t>count data</w:t>
      </w:r>
      <w:r w:rsidR="00784096">
        <w:t xml:space="preserve"> by formulating and estimating</w:t>
      </w:r>
      <w:r w:rsidR="00784096" w:rsidRPr="00784096">
        <w:t xml:space="preserve"> a multivariate copula count model.</w:t>
      </w:r>
      <w:r w:rsidR="00784096">
        <w:t xml:space="preserve"> </w:t>
      </w:r>
      <w:r w:rsidR="0073677D" w:rsidRPr="0073677D">
        <w:t xml:space="preserve">For examining the count components of the multivariate copula model, we </w:t>
      </w:r>
      <w:r w:rsidR="0073677D">
        <w:t>employed</w:t>
      </w:r>
      <w:r w:rsidR="0073677D" w:rsidRPr="0073677D">
        <w:t xml:space="preserve"> negative binomial (NB) regression framework. </w:t>
      </w:r>
      <w:r w:rsidR="0073677D">
        <w:t xml:space="preserve">The empirical contribution of our study was to </w:t>
      </w:r>
      <w:r w:rsidR="0073677D" w:rsidRPr="0073677D">
        <w:t>incorporate crash counts for both motorized and non-motorized road user groups while considering different types of passenger vehicles fleet categories. Specifically, we examine</w:t>
      </w:r>
      <w:r w:rsidR="0073677D">
        <w:t>d</w:t>
      </w:r>
      <w:r w:rsidR="0073677D" w:rsidRPr="0073677D">
        <w:t xml:space="preserve"> crash counts for car, light truck, van, other motorized vehicle </w:t>
      </w:r>
      <w:r w:rsidR="00586CEE">
        <w:t xml:space="preserve">(including truck, bus and other vehicles) </w:t>
      </w:r>
      <w:r w:rsidR="00586CEE" w:rsidRPr="005E478F">
        <w:t xml:space="preserve">and non-motorist </w:t>
      </w:r>
      <w:r w:rsidR="00586CEE">
        <w:t xml:space="preserve">(pedestrian and bicyclist) </w:t>
      </w:r>
      <w:r w:rsidR="00586CEE" w:rsidRPr="005E478F">
        <w:t xml:space="preserve">involved </w:t>
      </w:r>
      <w:r w:rsidR="0073677D" w:rsidRPr="0073677D">
        <w:t xml:space="preserve">crashes by employing multivariate copula count framework. </w:t>
      </w:r>
    </w:p>
    <w:p w14:paraId="58B03A8C" w14:textId="377448E3" w:rsidR="00276498" w:rsidRPr="00276498" w:rsidRDefault="00F75949" w:rsidP="00276498">
      <w:pPr>
        <w:ind w:firstLine="720"/>
        <w:rPr>
          <w:rFonts w:eastAsia="Calibri"/>
          <w:color w:val="000000"/>
        </w:rPr>
      </w:pPr>
      <w:r w:rsidRPr="00F75949">
        <w:t xml:space="preserve">The proposed model </w:t>
      </w:r>
      <w:r>
        <w:t>was</w:t>
      </w:r>
      <w:r w:rsidRPr="00F75949">
        <w:t xml:space="preserve"> estimated using zonal level (Statewide Traffic Analysis Zone (STAZ) level) road traffic crash data for the state of Florida. A host of variable groups including – land-use characteristics, roadway attributes, traffic characteristics, socioeconomic characteristics and demographic characteristics </w:t>
      </w:r>
      <w:r>
        <w:t>were</w:t>
      </w:r>
      <w:r w:rsidRPr="00F75949">
        <w:t xml:space="preserve"> considered.</w:t>
      </w:r>
      <w:r w:rsidR="00B24280">
        <w:t xml:space="preserve"> </w:t>
      </w:r>
      <w:r w:rsidR="00007AC7" w:rsidRPr="00007AC7">
        <w:t>The empirical analysis involve</w:t>
      </w:r>
      <w:r w:rsidR="00007AC7">
        <w:t>d</w:t>
      </w:r>
      <w:r w:rsidR="00007AC7" w:rsidRPr="00007AC7">
        <w:t xml:space="preserve"> estimation of four different multivariate </w:t>
      </w:r>
      <w:r w:rsidR="00007AC7">
        <w:t xml:space="preserve">copula </w:t>
      </w:r>
      <w:r w:rsidR="00007AC7" w:rsidRPr="00007AC7">
        <w:t xml:space="preserve">count models including: 1) Clayton, 2) Gumbel, 3) </w:t>
      </w:r>
      <w:r w:rsidR="00007AC7" w:rsidRPr="00007AC7">
        <w:rPr>
          <w:rFonts w:eastAsiaTheme="minorEastAsia"/>
        </w:rPr>
        <w:t>Frank</w:t>
      </w:r>
      <w:r w:rsidR="00007AC7" w:rsidRPr="00007AC7">
        <w:t>, and 4) Joe copulas.</w:t>
      </w:r>
      <w:r w:rsidR="00007AC7">
        <w:t xml:space="preserve"> The </w:t>
      </w:r>
      <w:r w:rsidR="00683DA0">
        <w:t xml:space="preserve">Gumbel copula model offered the </w:t>
      </w:r>
      <w:r w:rsidR="00007AC7">
        <w:t xml:space="preserve">most </w:t>
      </w:r>
      <w:r w:rsidR="00683DA0">
        <w:t>superior fit to our data</w:t>
      </w:r>
      <w:r w:rsidR="00007AC7">
        <w:t xml:space="preserve">. Further, the comparison between copula and the independent models confirmed the importance of accommodating dependence </w:t>
      </w:r>
      <w:r w:rsidR="00007AC7">
        <w:rPr>
          <w:rFonts w:eastAsia="Calibri"/>
          <w:color w:val="000000"/>
        </w:rPr>
        <w:t>among</w:t>
      </w:r>
      <w:r w:rsidR="00007AC7" w:rsidRPr="002A7B23">
        <w:rPr>
          <w:rFonts w:eastAsia="Calibri"/>
          <w:color w:val="000000"/>
        </w:rPr>
        <w:t xml:space="preserve"> crash count events</w:t>
      </w:r>
      <w:r w:rsidR="00007AC7">
        <w:rPr>
          <w:rFonts w:eastAsia="Calibri"/>
          <w:color w:val="000000"/>
        </w:rPr>
        <w:t xml:space="preserve"> of different road user groups</w:t>
      </w:r>
      <w:r w:rsidR="00007AC7" w:rsidRPr="002A7B23">
        <w:rPr>
          <w:rFonts w:eastAsia="Calibri"/>
          <w:color w:val="000000"/>
        </w:rPr>
        <w:t xml:space="preserve"> in the macro-level analysis.</w:t>
      </w:r>
      <w:r w:rsidR="008E5755">
        <w:rPr>
          <w:rFonts w:eastAsia="Calibri"/>
          <w:color w:val="000000"/>
        </w:rPr>
        <w:t xml:space="preserve"> Further, </w:t>
      </w:r>
      <w:r w:rsidR="008E5755" w:rsidRPr="008E5755">
        <w:rPr>
          <w:rFonts w:eastAsia="Calibri"/>
          <w:color w:val="000000"/>
        </w:rPr>
        <w:t xml:space="preserve">an in-sample validation exercise </w:t>
      </w:r>
      <w:r w:rsidR="00276498">
        <w:rPr>
          <w:rFonts w:eastAsia="Calibri"/>
          <w:color w:val="000000"/>
        </w:rPr>
        <w:t>was</w:t>
      </w:r>
      <w:r w:rsidR="008E5755" w:rsidRPr="008E5755">
        <w:rPr>
          <w:rFonts w:eastAsia="Calibri"/>
          <w:color w:val="000000"/>
        </w:rPr>
        <w:t xml:space="preserve"> conducted to </w:t>
      </w:r>
      <w:r w:rsidR="008E5755" w:rsidRPr="00276498">
        <w:rPr>
          <w:rFonts w:eastAsiaTheme="minorEastAsia"/>
        </w:rPr>
        <w:t>compare</w:t>
      </w:r>
      <w:r w:rsidR="008E5755" w:rsidRPr="008E5755">
        <w:rPr>
          <w:rFonts w:eastAsia="Calibri"/>
          <w:color w:val="000000"/>
        </w:rPr>
        <w:t xml:space="preserve"> the performance of the </w:t>
      </w:r>
      <w:r w:rsidR="00276498">
        <w:rPr>
          <w:rFonts w:eastAsia="Calibri"/>
          <w:color w:val="000000"/>
        </w:rPr>
        <w:t>independent and copula model based on different fit measures</w:t>
      </w:r>
      <w:r w:rsidR="008E5755" w:rsidRPr="008E5755">
        <w:rPr>
          <w:rFonts w:eastAsia="Calibri"/>
          <w:color w:val="000000"/>
        </w:rPr>
        <w:t>.</w:t>
      </w:r>
      <w:r w:rsidR="00276498">
        <w:rPr>
          <w:rFonts w:eastAsia="Calibri"/>
          <w:color w:val="000000"/>
        </w:rPr>
        <w:t xml:space="preserve"> </w:t>
      </w:r>
      <w:r w:rsidR="00276498" w:rsidRPr="00276498">
        <w:rPr>
          <w:rFonts w:eastAsia="Calibri"/>
          <w:color w:val="000000"/>
        </w:rPr>
        <w:t xml:space="preserve">The resulting fit measures for comparing the predictive performance clearly indicate that multivariate copula count model </w:t>
      </w:r>
      <w:r w:rsidR="004F226C">
        <w:rPr>
          <w:rFonts w:eastAsia="Calibri"/>
          <w:color w:val="000000"/>
        </w:rPr>
        <w:t>offered</w:t>
      </w:r>
      <w:r w:rsidR="00276498" w:rsidRPr="00276498">
        <w:rPr>
          <w:rFonts w:eastAsia="Calibri"/>
          <w:color w:val="000000"/>
        </w:rPr>
        <w:t xml:space="preserve"> superior predictions compared to independent count model both at the aggregate and disaggregate levels in the current study context.</w:t>
      </w:r>
    </w:p>
    <w:p w14:paraId="2DA035BE" w14:textId="3F61B7A8" w:rsidR="00E63994" w:rsidRDefault="004F226C" w:rsidP="00007AC7">
      <w:pPr>
        <w:ind w:firstLine="720"/>
      </w:pPr>
      <w:r>
        <w:t xml:space="preserve">In our research, to further understand the impact of various exogenous factors, aggregate level elasticity effects were computed </w:t>
      </w:r>
      <w:r w:rsidRPr="004F226C">
        <w:t>for all the exogenous variables by using the estimates from multivariate copula</w:t>
      </w:r>
      <w:r w:rsidR="00825AA0">
        <w:t>-</w:t>
      </w:r>
      <w:r w:rsidRPr="004F226C">
        <w:t>based count model</w:t>
      </w:r>
      <w:r>
        <w:t xml:space="preserve">. </w:t>
      </w:r>
      <w:r w:rsidRPr="004F226C">
        <w:t xml:space="preserve">To emphasize policy repercussions based on most critical contributory factors, we also </w:t>
      </w:r>
      <w:r>
        <w:t xml:space="preserve">generated </w:t>
      </w:r>
      <w:r w:rsidR="00683DA0">
        <w:t xml:space="preserve">a </w:t>
      </w:r>
      <w:r w:rsidRPr="004F226C">
        <w:t xml:space="preserve">rank </w:t>
      </w:r>
      <w:r>
        <w:t xml:space="preserve">for </w:t>
      </w:r>
      <w:r w:rsidRPr="004F226C">
        <w:t xml:space="preserve">each variable based on their contribution in </w:t>
      </w:r>
      <w:r w:rsidR="00683DA0">
        <w:t>influencing</w:t>
      </w:r>
      <w:r w:rsidR="00683DA0" w:rsidRPr="004F226C">
        <w:t xml:space="preserve"> </w:t>
      </w:r>
      <w:r w:rsidR="00683DA0">
        <w:t>crash frequency</w:t>
      </w:r>
      <w:r w:rsidRPr="004F226C">
        <w:t>.</w:t>
      </w:r>
      <w:r>
        <w:t xml:space="preserve"> </w:t>
      </w:r>
      <w:r w:rsidRPr="004F226C">
        <w:t>The</w:t>
      </w:r>
      <w:r>
        <w:t xml:space="preserve"> elasticity effects clearly indicated that</w:t>
      </w:r>
      <w:r w:rsidRPr="004F226C">
        <w:t xml:space="preserve"> there are considerable differences across different road user groups</w:t>
      </w:r>
      <w:r w:rsidR="00683DA0">
        <w:t xml:space="preserve"> for the same variable</w:t>
      </w:r>
      <w:r w:rsidRPr="004F226C">
        <w:t xml:space="preserve">, thus illustrating the value of examining separate risk factors for different road user groups. </w:t>
      </w:r>
      <w:r>
        <w:t>Further</w:t>
      </w:r>
      <w:r w:rsidRPr="004F226C">
        <w:t xml:space="preserve">, the impacts </w:t>
      </w:r>
      <w:r>
        <w:t>were</w:t>
      </w:r>
      <w:r w:rsidRPr="004F226C">
        <w:t xml:space="preserve"> substantially different in crash count events among different passenger vehicles (car, light truck and van). The elasticity analysis conducted provides an illustration o</w:t>
      </w:r>
      <w:r w:rsidR="00C54207">
        <w:t>f</w:t>
      </w:r>
      <w:r w:rsidRPr="004F226C">
        <w:t xml:space="preserve"> how the proposed model can be applied to determine the critical factors contributing to increase in crash counts.</w:t>
      </w:r>
    </w:p>
    <w:p w14:paraId="494A432B" w14:textId="0D1CE761" w:rsidR="007259BB" w:rsidRDefault="007259BB" w:rsidP="007259BB">
      <w:pPr>
        <w:ind w:firstLine="720"/>
      </w:pPr>
      <w:r>
        <w:t>The study is not without limitations. In modeling zonal level crash risks, we did not have access to exposure data for different road user groups considered. It would be useful to compile zonal level exposure data for different motorized and non-motorized road user groups to enhance the model frameworks developed in our work.</w:t>
      </w:r>
      <w:r w:rsidR="00F6209A">
        <w:t xml:space="preserve"> Further, </w:t>
      </w:r>
      <w:r w:rsidR="004B1508">
        <w:t xml:space="preserve">it would be interesting to examine the count components within the copula-based </w:t>
      </w:r>
      <w:r w:rsidR="00A41E40">
        <w:t>multivariate approach by using Z</w:t>
      </w:r>
      <w:r w:rsidR="004B1508">
        <w:t xml:space="preserve">ero-inflated or Hurdle models in accommodating the </w:t>
      </w:r>
      <w:r w:rsidR="00EE7EA7">
        <w:t>preponderance</w:t>
      </w:r>
      <w:r w:rsidR="004B1508">
        <w:t xml:space="preserve"> of zero counts</w:t>
      </w:r>
      <w:r w:rsidR="00EE7EA7">
        <w:t xml:space="preserve"> </w:t>
      </w:r>
      <w:r w:rsidR="004B1508">
        <w:t>(</w:t>
      </w:r>
      <w:r w:rsidR="00EE7EA7">
        <w:t>if present</w:t>
      </w:r>
      <w:r w:rsidR="004B1508">
        <w:t>)</w:t>
      </w:r>
      <w:r w:rsidR="00586CF6">
        <w:t xml:space="preserve"> while also considering more flexible copula structure</w:t>
      </w:r>
      <w:r w:rsidR="00C54207">
        <w:t>s</w:t>
      </w:r>
      <w:r w:rsidR="00EE7EA7">
        <w:t>.</w:t>
      </w:r>
      <w:r w:rsidR="000A4F24">
        <w:t xml:space="preserve"> </w:t>
      </w:r>
      <w:r w:rsidR="000A4F24" w:rsidRPr="000A4F24">
        <w:t>A co</w:t>
      </w:r>
      <w:r w:rsidR="00825AA0">
        <w:t>mparison of the proposed copula-</w:t>
      </w:r>
      <w:r w:rsidR="000A4F24" w:rsidRPr="000A4F24">
        <w:t xml:space="preserve">based model with other multivariate modeling approaches will be a useful future research direction. </w:t>
      </w:r>
      <w:r w:rsidR="004B1508">
        <w:t xml:space="preserve"> </w:t>
      </w:r>
      <w:r>
        <w:t xml:space="preserve"> </w:t>
      </w:r>
    </w:p>
    <w:p w14:paraId="53A4F6D6" w14:textId="3B4FDB90" w:rsidR="00271493" w:rsidRDefault="00271493" w:rsidP="00271493">
      <w:pPr>
        <w:ind w:firstLine="720"/>
      </w:pPr>
    </w:p>
    <w:p w14:paraId="458C9ED3" w14:textId="1B546975" w:rsidR="006F142C" w:rsidRPr="006F142C" w:rsidRDefault="006F142C" w:rsidP="006F142C">
      <w:pPr>
        <w:pStyle w:val="Heading2"/>
        <w:numPr>
          <w:ilvl w:val="0"/>
          <w:numId w:val="0"/>
        </w:numPr>
        <w:spacing w:before="0" w:after="0" w:line="240" w:lineRule="auto"/>
      </w:pPr>
      <w:r w:rsidRPr="006F142C">
        <w:lastRenderedPageBreak/>
        <w:t>Acknowledgements</w:t>
      </w:r>
    </w:p>
    <w:p w14:paraId="3EB5EA2E" w14:textId="77777777" w:rsidR="006F142C" w:rsidRDefault="006F142C" w:rsidP="006F142C">
      <w:r w:rsidRPr="007570AD">
        <w:t xml:space="preserve">The authors would also like to gratefully acknowledge </w:t>
      </w:r>
      <w:r>
        <w:t>Florida Department of Transportation</w:t>
      </w:r>
      <w:r w:rsidRPr="007570AD">
        <w:t xml:space="preserve"> (</w:t>
      </w:r>
      <w:r>
        <w:t>FDOT</w:t>
      </w:r>
      <w:r w:rsidRPr="007570AD">
        <w:t>) for providing access to Florida crash data.</w:t>
      </w:r>
    </w:p>
    <w:p w14:paraId="183BABB2" w14:textId="77777777" w:rsidR="00E0284C" w:rsidRDefault="00E0284C" w:rsidP="006F142C"/>
    <w:p w14:paraId="7E9CA786" w14:textId="77777777" w:rsidR="0010229D" w:rsidRDefault="0010229D" w:rsidP="0010229D">
      <w:pPr>
        <w:jc w:val="left"/>
        <w:rPr>
          <w:b/>
          <w:caps/>
        </w:rPr>
      </w:pPr>
      <w:r w:rsidRPr="0010229D">
        <w:rPr>
          <w:b/>
          <w:caps/>
        </w:rPr>
        <w:t>References</w:t>
      </w:r>
    </w:p>
    <w:p w14:paraId="52F9180F" w14:textId="77777777" w:rsidR="00F476F3" w:rsidRPr="0010229D" w:rsidRDefault="00F476F3" w:rsidP="0010229D">
      <w:pPr>
        <w:jc w:val="left"/>
        <w:rPr>
          <w:b/>
          <w:caps/>
        </w:rPr>
      </w:pPr>
    </w:p>
    <w:p w14:paraId="01937E35" w14:textId="77777777" w:rsidR="003209B1" w:rsidRPr="003209B1" w:rsidRDefault="00CF492A" w:rsidP="003209B1">
      <w:pPr>
        <w:pStyle w:val="EndNoteBibliography"/>
      </w:pPr>
      <w:r w:rsidRPr="00B14108">
        <w:rPr>
          <w:b/>
          <w:szCs w:val="22"/>
        </w:rPr>
        <w:fldChar w:fldCharType="begin"/>
      </w:r>
      <w:r w:rsidRPr="00B14108">
        <w:rPr>
          <w:b/>
          <w:szCs w:val="22"/>
        </w:rPr>
        <w:instrText xml:space="preserve"> ADDIN EN.REFLIST </w:instrText>
      </w:r>
      <w:r w:rsidRPr="00B14108">
        <w:rPr>
          <w:b/>
          <w:szCs w:val="22"/>
        </w:rPr>
        <w:fldChar w:fldCharType="separate"/>
      </w:r>
      <w:r w:rsidR="003209B1" w:rsidRPr="003209B1">
        <w:t xml:space="preserve">[1] Subramanian, R. Motor Vehicle Traffic Crashes as a Leading Cause of Death in the United States, 2002. </w:t>
      </w:r>
      <w:r w:rsidR="003209B1" w:rsidRPr="003209B1">
        <w:rPr>
          <w:i/>
        </w:rPr>
        <w:t xml:space="preserve">Young, </w:t>
      </w:r>
      <w:r w:rsidR="003209B1" w:rsidRPr="003209B1">
        <w:t>Vol. 1, 2005, p. 3.</w:t>
      </w:r>
    </w:p>
    <w:p w14:paraId="7003184D" w14:textId="77777777" w:rsidR="003209B1" w:rsidRPr="003209B1" w:rsidRDefault="003209B1" w:rsidP="003209B1">
      <w:pPr>
        <w:pStyle w:val="EndNoteBibliography"/>
      </w:pPr>
      <w:r w:rsidRPr="003209B1">
        <w:t>[2] Blincoe, L., A. Seay, E. Zaloshnja, T. Miller, E. Romano, S. Luchter, and R. Spicer. The economic impact of motor vehicle crashes, 2000.In, Washington, DC, National Highway Traffic Safety Administration, 2002.</w:t>
      </w:r>
    </w:p>
    <w:p w14:paraId="3D11C820" w14:textId="77777777" w:rsidR="003209B1" w:rsidRPr="003209B1" w:rsidRDefault="003209B1" w:rsidP="003209B1">
      <w:pPr>
        <w:pStyle w:val="EndNoteBibliography"/>
      </w:pPr>
      <w:r w:rsidRPr="003209B1">
        <w:t xml:space="preserve">[3] Lord, D., and F. Mannering. The statistical analysis of crash-frequency data: a review and assessment of methodological alternatives. </w:t>
      </w:r>
      <w:r w:rsidRPr="003209B1">
        <w:rPr>
          <w:i/>
        </w:rPr>
        <w:t xml:space="preserve">Transportation Research Part A: Policy and Practice, </w:t>
      </w:r>
      <w:r w:rsidRPr="003209B1">
        <w:t>Vol. 44, No. 5, 2010, pp. 291-305.</w:t>
      </w:r>
    </w:p>
    <w:p w14:paraId="5B67171B" w14:textId="77777777" w:rsidR="003209B1" w:rsidRPr="003209B1" w:rsidRDefault="003209B1" w:rsidP="003209B1">
      <w:pPr>
        <w:pStyle w:val="EndNoteBibliography"/>
      </w:pPr>
      <w:r w:rsidRPr="003209B1">
        <w:t xml:space="preserve">[4] Mannering, F. L., and C. R. Bhat. Analytic methods in accident research: Methodological frontier and future directions. </w:t>
      </w:r>
      <w:r w:rsidRPr="003209B1">
        <w:rPr>
          <w:i/>
        </w:rPr>
        <w:t xml:space="preserve">Analytic methods in accident research, </w:t>
      </w:r>
      <w:r w:rsidRPr="003209B1">
        <w:t>Vol. 1, 2014, pp. 1-22.</w:t>
      </w:r>
    </w:p>
    <w:p w14:paraId="0D4B76BA" w14:textId="77777777" w:rsidR="003209B1" w:rsidRPr="003209B1" w:rsidRDefault="003209B1" w:rsidP="003209B1">
      <w:pPr>
        <w:pStyle w:val="EndNoteBibliography"/>
      </w:pPr>
      <w:r w:rsidRPr="003209B1">
        <w:t xml:space="preserve">[5] Yasmin, S., and N. Eluru. Latent Segmentation Based Count Models: Analysis of Bicycle Safety in Montreal and Toronto. </w:t>
      </w:r>
      <w:r w:rsidRPr="003209B1">
        <w:rPr>
          <w:i/>
        </w:rPr>
        <w:t>Accident Analysis &amp; Prevention (Forthcoming)</w:t>
      </w:r>
      <w:r w:rsidRPr="003209B1">
        <w:t>, 2016.</w:t>
      </w:r>
    </w:p>
    <w:p w14:paraId="2F1E1FA5" w14:textId="77777777" w:rsidR="003209B1" w:rsidRPr="003209B1" w:rsidRDefault="003209B1" w:rsidP="003209B1">
      <w:pPr>
        <w:pStyle w:val="EndNoteBibliography"/>
      </w:pPr>
      <w:r w:rsidRPr="003209B1">
        <w:t xml:space="preserve">[6] Mannering, F. L., V. Shankar, and C. R. Bhat. Unobserved heterogeneity and the statistical analysis of highway accident data. </w:t>
      </w:r>
      <w:r w:rsidRPr="003209B1">
        <w:rPr>
          <w:i/>
        </w:rPr>
        <w:t xml:space="preserve">Analytic methods in accident research, </w:t>
      </w:r>
      <w:r w:rsidRPr="003209B1">
        <w:t>Vol. 11, 2016, pp. 1-16.</w:t>
      </w:r>
    </w:p>
    <w:p w14:paraId="649D5153" w14:textId="77777777" w:rsidR="003209B1" w:rsidRPr="003209B1" w:rsidRDefault="003209B1" w:rsidP="003209B1">
      <w:pPr>
        <w:pStyle w:val="EndNoteBibliography"/>
      </w:pPr>
      <w:r w:rsidRPr="003209B1">
        <w:t xml:space="preserve">[7] Chamberlain, G. Analysis of Covariance with Qualitative Data. </w:t>
      </w:r>
      <w:r w:rsidRPr="003209B1">
        <w:rPr>
          <w:i/>
        </w:rPr>
        <w:t xml:space="preserve">The Review of Economic Studies, </w:t>
      </w:r>
      <w:r w:rsidRPr="003209B1">
        <w:t>Vol. 47, No. 1, 1980, pp. 225-238.</w:t>
      </w:r>
    </w:p>
    <w:p w14:paraId="1FF37003" w14:textId="77777777" w:rsidR="003209B1" w:rsidRPr="003209B1" w:rsidRDefault="003209B1" w:rsidP="003209B1">
      <w:pPr>
        <w:pStyle w:val="EndNoteBibliography"/>
      </w:pPr>
      <w:r w:rsidRPr="003209B1">
        <w:t xml:space="preserve">[8] Bhat, C. R. Quasi-random maximum simulated likelihood estimation of the mixed multinomial logit model. </w:t>
      </w:r>
      <w:r w:rsidRPr="003209B1">
        <w:rPr>
          <w:i/>
        </w:rPr>
        <w:t xml:space="preserve">Transportation Research Part B: Methodological, </w:t>
      </w:r>
      <w:r w:rsidRPr="003209B1">
        <w:t>Vol. 35, No. 7, 2001, pp. 677-693.</w:t>
      </w:r>
    </w:p>
    <w:p w14:paraId="37C15F9F" w14:textId="77777777" w:rsidR="003209B1" w:rsidRPr="003209B1" w:rsidRDefault="003209B1" w:rsidP="003209B1">
      <w:pPr>
        <w:pStyle w:val="EndNoteBibliography"/>
      </w:pPr>
      <w:r w:rsidRPr="003209B1">
        <w:t xml:space="preserve">[9] Barua, S., K. El-Basyouny, and M. T. Islam. Multivariate random parameters collision count data models with spatial heterogeneity. </w:t>
      </w:r>
      <w:r w:rsidRPr="003209B1">
        <w:rPr>
          <w:i/>
        </w:rPr>
        <w:t xml:space="preserve">Analytic methods in accident research, </w:t>
      </w:r>
      <w:r w:rsidRPr="003209B1">
        <w:t>Vol. 9, 2016, pp. 1-15.</w:t>
      </w:r>
    </w:p>
    <w:p w14:paraId="60D84032" w14:textId="77777777" w:rsidR="003209B1" w:rsidRPr="003209B1" w:rsidRDefault="003209B1" w:rsidP="003209B1">
      <w:pPr>
        <w:pStyle w:val="EndNoteBibliography"/>
      </w:pPr>
      <w:r w:rsidRPr="003209B1">
        <w:t xml:space="preserve">[10] Yasmin, S., and N. Eluru. A joint econometric framework for modeling crash counts by severity. </w:t>
      </w:r>
      <w:r w:rsidRPr="003209B1">
        <w:rPr>
          <w:i/>
        </w:rPr>
        <w:t>Transportmetrica A: Transport Science</w:t>
      </w:r>
      <w:r w:rsidRPr="003209B1">
        <w:t>, 2017, pp. 1-26.</w:t>
      </w:r>
    </w:p>
    <w:p w14:paraId="6AE3BFA8" w14:textId="77777777" w:rsidR="003209B1" w:rsidRPr="003209B1" w:rsidRDefault="003209B1" w:rsidP="003209B1">
      <w:pPr>
        <w:pStyle w:val="EndNoteBibliography"/>
      </w:pPr>
      <w:r w:rsidRPr="003209B1">
        <w:t xml:space="preserve">[11] Anastasopoulos, P. C. Random parameters multivariate tobit and zero-inflated count data models: addressing unobserved and zero-state heterogeneity in accident injury-severity rate and frequency analysis. </w:t>
      </w:r>
      <w:r w:rsidRPr="003209B1">
        <w:rPr>
          <w:i/>
        </w:rPr>
        <w:t xml:space="preserve">Analytic methods in accident research, </w:t>
      </w:r>
      <w:r w:rsidRPr="003209B1">
        <w:t>Vol. 11, 2016, pp. 17-32.</w:t>
      </w:r>
    </w:p>
    <w:p w14:paraId="30C749F7" w14:textId="77777777" w:rsidR="003209B1" w:rsidRPr="003209B1" w:rsidRDefault="003209B1" w:rsidP="003209B1">
      <w:pPr>
        <w:pStyle w:val="EndNoteBibliography"/>
      </w:pPr>
      <w:r w:rsidRPr="003209B1">
        <w:t xml:space="preserve">[12] Nashad, T., S. Yasmin, N. Eluru, J. Lee, and M. A. Abdel-Aty. Joint Modeling of Pedestrian and Bicylist Crashes: A Copula Based Approach.In </w:t>
      </w:r>
      <w:r w:rsidRPr="003209B1">
        <w:rPr>
          <w:i/>
        </w:rPr>
        <w:t>Transportation Research Record (Forthcoming)</w:t>
      </w:r>
      <w:r w:rsidRPr="003209B1">
        <w:t>, 2016.</w:t>
      </w:r>
    </w:p>
    <w:p w14:paraId="188692DB" w14:textId="77777777" w:rsidR="003209B1" w:rsidRPr="003209B1" w:rsidRDefault="003209B1" w:rsidP="003209B1">
      <w:pPr>
        <w:pStyle w:val="EndNoteBibliography"/>
      </w:pPr>
      <w:r w:rsidRPr="003209B1">
        <w:t xml:space="preserve">[13] Heydari, S., L. Fu, L. F. Miranda-Moreno, and L. Jopseph. Using a flexible multivariate latent class approach to model correlated outcomes: A joint analysis of pedestrian and cyclist injuries. </w:t>
      </w:r>
      <w:r w:rsidRPr="003209B1">
        <w:rPr>
          <w:i/>
        </w:rPr>
        <w:t xml:space="preserve">Analytic methods in accident research, </w:t>
      </w:r>
      <w:r w:rsidRPr="003209B1">
        <w:t>Vol. 13, 2017, pp. 16-27.</w:t>
      </w:r>
    </w:p>
    <w:p w14:paraId="2E69B7DB" w14:textId="77777777" w:rsidR="003209B1" w:rsidRPr="003209B1" w:rsidRDefault="003209B1" w:rsidP="003209B1">
      <w:pPr>
        <w:pStyle w:val="EndNoteBibliography"/>
      </w:pPr>
      <w:r w:rsidRPr="003209B1">
        <w:t xml:space="preserve">[14] Dong, C., D. B. Clarke, X. Yan, A. Khattak, and B. Huang. Multivariate random-parameters zero-inflated negative binomial regression model: An application to estimate crash frequencies at intersections. </w:t>
      </w:r>
      <w:r w:rsidRPr="003209B1">
        <w:rPr>
          <w:i/>
        </w:rPr>
        <w:t xml:space="preserve">Accident Analysis &amp; Prevention, </w:t>
      </w:r>
      <w:r w:rsidRPr="003209B1">
        <w:t>Vol. 70, 2014, pp. 320-329.</w:t>
      </w:r>
    </w:p>
    <w:p w14:paraId="46341F9E" w14:textId="77777777" w:rsidR="003209B1" w:rsidRPr="003209B1" w:rsidRDefault="003209B1" w:rsidP="003209B1">
      <w:pPr>
        <w:pStyle w:val="EndNoteBibliography"/>
      </w:pPr>
      <w:r w:rsidRPr="003209B1">
        <w:t xml:space="preserve">[15] Huang, H., H. Zhou, J. Wang, F. Chang, and M. Ma. A multivariate spatial model of crash frequency by transportation modes for urban intersections. </w:t>
      </w:r>
      <w:r w:rsidRPr="003209B1">
        <w:rPr>
          <w:i/>
        </w:rPr>
        <w:t xml:space="preserve">Analytic methods in accident research, </w:t>
      </w:r>
      <w:r w:rsidRPr="003209B1">
        <w:t>Vol. 14, 2017, pp. 10-21.</w:t>
      </w:r>
    </w:p>
    <w:p w14:paraId="4760C9A9" w14:textId="77777777" w:rsidR="003209B1" w:rsidRPr="003209B1" w:rsidRDefault="003209B1" w:rsidP="003209B1">
      <w:pPr>
        <w:pStyle w:val="EndNoteBibliography"/>
      </w:pPr>
      <w:r w:rsidRPr="003209B1">
        <w:t xml:space="preserve">[16] Jacobsen, M. R. Fuel economy and safety: The influences of vehicle class and driver behavior. </w:t>
      </w:r>
      <w:r w:rsidRPr="003209B1">
        <w:rPr>
          <w:i/>
        </w:rPr>
        <w:t xml:space="preserve">American Economic Journal: Applied Economics, </w:t>
      </w:r>
      <w:r w:rsidRPr="003209B1">
        <w:t>Vol. 5, No. 3, 2013, pp. 1-26.</w:t>
      </w:r>
    </w:p>
    <w:p w14:paraId="51A13E62" w14:textId="46995D21" w:rsidR="003209B1" w:rsidRPr="003209B1" w:rsidRDefault="003209B1" w:rsidP="003209B1">
      <w:pPr>
        <w:pStyle w:val="EndNoteBibliography"/>
      </w:pPr>
      <w:r w:rsidRPr="003209B1">
        <w:lastRenderedPageBreak/>
        <w:t xml:space="preserve">[17] Alliance, A. </w:t>
      </w:r>
      <w:r w:rsidRPr="003209B1">
        <w:rPr>
          <w:i/>
        </w:rPr>
        <w:t>Light trucks help fuel 2016 sales</w:t>
      </w:r>
      <w:r w:rsidRPr="003209B1">
        <w:t xml:space="preserve">. </w:t>
      </w:r>
      <w:hyperlink r:id="rId12" w:history="1">
        <w:r w:rsidRPr="003209B1">
          <w:rPr>
            <w:rStyle w:val="Hyperlink"/>
          </w:rPr>
          <w:t>https://autoalliance.org/economy/facts-about-auto-sales/</w:t>
        </w:r>
      </w:hyperlink>
      <w:r w:rsidRPr="003209B1">
        <w:t>. Accessed July, 2017.</w:t>
      </w:r>
    </w:p>
    <w:p w14:paraId="702A4455" w14:textId="77777777" w:rsidR="003209B1" w:rsidRPr="003209B1" w:rsidRDefault="003209B1" w:rsidP="003209B1">
      <w:pPr>
        <w:pStyle w:val="EndNoteBibliography"/>
      </w:pPr>
      <w:r w:rsidRPr="003209B1">
        <w:t xml:space="preserve">[18] White, M. J. The “arms race” on American roads: The effect of sport utility vehicles and pickup trucks on traffic safety. </w:t>
      </w:r>
      <w:r w:rsidRPr="003209B1">
        <w:rPr>
          <w:i/>
        </w:rPr>
        <w:t xml:space="preserve">The Journal of Law and Economics, </w:t>
      </w:r>
      <w:r w:rsidRPr="003209B1">
        <w:t>Vol. 47, No. 2, 2004, pp. 333-355.</w:t>
      </w:r>
    </w:p>
    <w:p w14:paraId="094E7DDE" w14:textId="77777777" w:rsidR="003209B1" w:rsidRPr="003209B1" w:rsidRDefault="003209B1" w:rsidP="003209B1">
      <w:pPr>
        <w:pStyle w:val="EndNoteBibliography"/>
      </w:pPr>
      <w:r w:rsidRPr="003209B1">
        <w:t xml:space="preserve">[19] Bhat, C. R. The maximum approximate composite marginal likelihood (MACML) estimation of multinomial probit-based unordered response choice models. </w:t>
      </w:r>
      <w:r w:rsidRPr="003209B1">
        <w:rPr>
          <w:i/>
        </w:rPr>
        <w:t xml:space="preserve">Transportation Research Part B: Methodological, </w:t>
      </w:r>
      <w:r w:rsidRPr="003209B1">
        <w:t>Vol. 45, No. 7, 2011, pp. 923-939.</w:t>
      </w:r>
    </w:p>
    <w:p w14:paraId="391DB287" w14:textId="77777777" w:rsidR="003209B1" w:rsidRPr="003209B1" w:rsidRDefault="003209B1" w:rsidP="003209B1">
      <w:pPr>
        <w:pStyle w:val="EndNoteBibliography"/>
      </w:pPr>
      <w:r w:rsidRPr="003209B1">
        <w:t xml:space="preserve">[20] Narayanamoorthy, S., R. Paleti, and C. R. Bhat. On accommodating spatial dependence in bicycle and pedestrian injury counts by severity level. </w:t>
      </w:r>
      <w:r w:rsidRPr="003209B1">
        <w:rPr>
          <w:i/>
        </w:rPr>
        <w:t xml:space="preserve">Transportation Research Part B: Methodological, </w:t>
      </w:r>
      <w:r w:rsidRPr="003209B1">
        <w:t>Vol. 55, 2013, pp. 245-264.</w:t>
      </w:r>
    </w:p>
    <w:p w14:paraId="056342EB" w14:textId="77777777" w:rsidR="003209B1" w:rsidRPr="003209B1" w:rsidRDefault="003209B1" w:rsidP="003209B1">
      <w:pPr>
        <w:pStyle w:val="EndNoteBibliography"/>
      </w:pPr>
      <w:r w:rsidRPr="003209B1">
        <w:t xml:space="preserve">[21] Yasmin, S., N. Eluru, A. R. Pinjari, and R. Tay. Examining driver injury severity in two vehicle crashes – A copula based approach. </w:t>
      </w:r>
      <w:r w:rsidRPr="003209B1">
        <w:rPr>
          <w:i/>
        </w:rPr>
        <w:t xml:space="preserve">Accident Analysis &amp; Prevention, </w:t>
      </w:r>
      <w:r w:rsidRPr="003209B1">
        <w:t>Vol. 66, 2014, pp. 120-135.</w:t>
      </w:r>
    </w:p>
    <w:p w14:paraId="33726242" w14:textId="77777777" w:rsidR="003209B1" w:rsidRPr="003209B1" w:rsidRDefault="003209B1" w:rsidP="003209B1">
      <w:pPr>
        <w:pStyle w:val="EndNoteBibliography"/>
      </w:pPr>
      <w:r w:rsidRPr="003209B1">
        <w:t xml:space="preserve">[22] Bhat, C. R., and N. Eluru. A copula-based approach to accommodate residential self-selection effects in travel behavior modeling. </w:t>
      </w:r>
      <w:r w:rsidRPr="003209B1">
        <w:rPr>
          <w:i/>
        </w:rPr>
        <w:t xml:space="preserve">Transportation Research Part B: Methodological, </w:t>
      </w:r>
      <w:r w:rsidRPr="003209B1">
        <w:t>Vol. 43, No. 7, 2009, pp. 749-765.</w:t>
      </w:r>
    </w:p>
    <w:p w14:paraId="1B20A1ED" w14:textId="77777777" w:rsidR="003209B1" w:rsidRPr="003209B1" w:rsidRDefault="003209B1" w:rsidP="003209B1">
      <w:pPr>
        <w:pStyle w:val="EndNoteBibliography"/>
      </w:pPr>
      <w:r w:rsidRPr="003209B1">
        <w:t xml:space="preserve">[23] Wang, C., M. A. Quddus, and S. G. Ison. Predicting accident frequency at their severity levels and its application in site ranking using a two-stage mixed multivariate model. </w:t>
      </w:r>
      <w:r w:rsidRPr="003209B1">
        <w:rPr>
          <w:i/>
        </w:rPr>
        <w:t xml:space="preserve">Accident Analysis &amp; Prevention, </w:t>
      </w:r>
      <w:r w:rsidRPr="003209B1">
        <w:t>Vol. 43, No. 6, 2011, pp. 1979-1990.</w:t>
      </w:r>
    </w:p>
    <w:p w14:paraId="76DFAF04" w14:textId="77777777" w:rsidR="003209B1" w:rsidRPr="003209B1" w:rsidRDefault="003209B1" w:rsidP="003209B1">
      <w:pPr>
        <w:pStyle w:val="EndNoteBibliography"/>
      </w:pPr>
      <w:r w:rsidRPr="003209B1">
        <w:t xml:space="preserve">[24] Ayuso, M., L. Bermúdez, and M. Santolino. Copula-based regression modeling of bivariate severity of temporary disability and permanent motor injuries. </w:t>
      </w:r>
      <w:r w:rsidRPr="003209B1">
        <w:rPr>
          <w:i/>
        </w:rPr>
        <w:t xml:space="preserve">Accident Analysis &amp; Prevention, </w:t>
      </w:r>
      <w:r w:rsidRPr="003209B1">
        <w:t>Vol. 89, 2016, pp. 142-150.</w:t>
      </w:r>
    </w:p>
    <w:p w14:paraId="7DD9A3C6" w14:textId="77777777" w:rsidR="003209B1" w:rsidRPr="003209B1" w:rsidRDefault="003209B1" w:rsidP="003209B1">
      <w:pPr>
        <w:pStyle w:val="EndNoteBibliography"/>
      </w:pPr>
      <w:r w:rsidRPr="003209B1">
        <w:t xml:space="preserve">[25] Nikoloulopoulos, A. K., and D. Karlis. Regression in a copula model for bivariate count data. </w:t>
      </w:r>
      <w:r w:rsidRPr="003209B1">
        <w:rPr>
          <w:i/>
        </w:rPr>
        <w:t xml:space="preserve">Journal of Applied Statistics, </w:t>
      </w:r>
      <w:r w:rsidRPr="003209B1">
        <w:t>Vol. 37, No. 9, 2010, pp. 1555-1568.</w:t>
      </w:r>
    </w:p>
    <w:p w14:paraId="6762398F" w14:textId="77777777" w:rsidR="003209B1" w:rsidRPr="003209B1" w:rsidRDefault="003209B1" w:rsidP="003209B1">
      <w:pPr>
        <w:pStyle w:val="EndNoteBibliography"/>
      </w:pPr>
      <w:r w:rsidRPr="003209B1">
        <w:t xml:space="preserve">[26] Cameron, A. C., T. Li, P. K. Trivedi, and D. M. Zimmer. Modelling the differences in counted outcomes using bivariate copula models with application to mismeasured counts. </w:t>
      </w:r>
      <w:r w:rsidRPr="003209B1">
        <w:rPr>
          <w:i/>
        </w:rPr>
        <w:t xml:space="preserve">The Econometrics Journal, </w:t>
      </w:r>
      <w:r w:rsidRPr="003209B1">
        <w:t>Vol. 7, No. 2, 2004, pp. 566-584.</w:t>
      </w:r>
    </w:p>
    <w:p w14:paraId="5FC4AE13" w14:textId="77777777" w:rsidR="003209B1" w:rsidRPr="003209B1" w:rsidRDefault="003209B1" w:rsidP="003209B1">
      <w:pPr>
        <w:pStyle w:val="EndNoteBibliography"/>
      </w:pPr>
      <w:r w:rsidRPr="003209B1">
        <w:t xml:space="preserve">[27] Nikoloulopoulos, A. K., and D. Karlis. Modeling multivariate count data using copulas. </w:t>
      </w:r>
      <w:r w:rsidRPr="003209B1">
        <w:rPr>
          <w:i/>
        </w:rPr>
        <w:t xml:space="preserve">Communications in Statistics-Simulation and Computation, </w:t>
      </w:r>
      <w:r w:rsidRPr="003209B1">
        <w:t>Vol. 39, No. 1, 2009, pp. 172-187.</w:t>
      </w:r>
    </w:p>
    <w:p w14:paraId="478041FE" w14:textId="77777777" w:rsidR="003209B1" w:rsidRPr="003209B1" w:rsidRDefault="003209B1" w:rsidP="003209B1">
      <w:pPr>
        <w:pStyle w:val="EndNoteBibliography"/>
      </w:pPr>
      <w:r w:rsidRPr="003209B1">
        <w:t xml:space="preserve">[28] Yasmin, S., N. Eluru, A. R. Pinjari, and R. Tay. Examining driver injury severity in two vehicle crashes–A copula based approach. </w:t>
      </w:r>
      <w:r w:rsidRPr="003209B1">
        <w:rPr>
          <w:i/>
        </w:rPr>
        <w:t xml:space="preserve">Accident Analysis &amp; Prevention, </w:t>
      </w:r>
      <w:r w:rsidRPr="003209B1">
        <w:t>Vol. 66, 2014, pp. 120-135.</w:t>
      </w:r>
    </w:p>
    <w:p w14:paraId="5BDFD8FC" w14:textId="77777777" w:rsidR="003209B1" w:rsidRPr="003209B1" w:rsidRDefault="003209B1" w:rsidP="003209B1">
      <w:pPr>
        <w:pStyle w:val="EndNoteBibliography"/>
      </w:pPr>
      <w:r w:rsidRPr="003209B1">
        <w:t xml:space="preserve">[29] Trivedi, P. K., and D. M. Zimmer. Copula modeling: an introduction for practitioners. </w:t>
      </w:r>
      <w:r w:rsidRPr="003209B1">
        <w:rPr>
          <w:i/>
        </w:rPr>
        <w:t xml:space="preserve">Foundations and Trends® in Econometrics, </w:t>
      </w:r>
      <w:r w:rsidRPr="003209B1">
        <w:t>Vol. 1, No. 1, 2007, pp. 1-111.</w:t>
      </w:r>
    </w:p>
    <w:p w14:paraId="052D0E08" w14:textId="77777777" w:rsidR="003209B1" w:rsidRPr="003209B1" w:rsidRDefault="003209B1" w:rsidP="003209B1">
      <w:pPr>
        <w:pStyle w:val="EndNoteBibliography"/>
      </w:pPr>
      <w:r w:rsidRPr="003209B1">
        <w:t xml:space="preserve">[30] Sklar, A. Random variables, joint distribution functions, and copulas. </w:t>
      </w:r>
      <w:r w:rsidRPr="003209B1">
        <w:rPr>
          <w:i/>
        </w:rPr>
        <w:t xml:space="preserve">Kybernetika, </w:t>
      </w:r>
      <w:r w:rsidRPr="003209B1">
        <w:t>Vol. 9, No. 6, 1973, pp. (449)-460.</w:t>
      </w:r>
    </w:p>
    <w:p w14:paraId="36410FE0" w14:textId="77777777" w:rsidR="003209B1" w:rsidRPr="003209B1" w:rsidRDefault="003209B1" w:rsidP="003209B1">
      <w:pPr>
        <w:pStyle w:val="EndNoteBibliography"/>
      </w:pPr>
      <w:r w:rsidRPr="003209B1">
        <w:t xml:space="preserve">[31] Sener, I. N., N. Eluru, and C. R. Bhat. On jointly analyzing the physical activity participation levels of individuals in a family unit using a multivariate copula framework. </w:t>
      </w:r>
      <w:r w:rsidRPr="003209B1">
        <w:rPr>
          <w:i/>
        </w:rPr>
        <w:t xml:space="preserve">Journal of Choice Modelling, </w:t>
      </w:r>
      <w:r w:rsidRPr="003209B1">
        <w:t>Vol. 3, No. 3, 2010, pp. 1-38.</w:t>
      </w:r>
    </w:p>
    <w:p w14:paraId="41EB1464" w14:textId="77777777" w:rsidR="003209B1" w:rsidRPr="003209B1" w:rsidRDefault="003209B1" w:rsidP="003209B1">
      <w:pPr>
        <w:pStyle w:val="EndNoteBibliography"/>
      </w:pPr>
      <w:r w:rsidRPr="003209B1">
        <w:t xml:space="preserve">[32] Eluru, N., R. Paleti, R. Pendyala, and C. Bhat. Modeling injury severity of multiple occupants of vehicles: Copula-based multivariate approach. </w:t>
      </w:r>
      <w:r w:rsidRPr="003209B1">
        <w:rPr>
          <w:i/>
        </w:rPr>
        <w:t>Transportation Research Record: Journal of the Transportation Research Board</w:t>
      </w:r>
      <w:r w:rsidRPr="003209B1">
        <w:t>, No. 2165, 2010, pp. 1-11.</w:t>
      </w:r>
    </w:p>
    <w:p w14:paraId="4F1FEE41" w14:textId="25CF4D8D" w:rsidR="003209B1" w:rsidRPr="003209B1" w:rsidRDefault="003209B1" w:rsidP="003209B1">
      <w:pPr>
        <w:pStyle w:val="EndNoteBibliography"/>
      </w:pPr>
      <w:r w:rsidRPr="003209B1">
        <w:t xml:space="preserve">[33] FIRES. </w:t>
      </w:r>
      <w:r w:rsidRPr="003209B1">
        <w:rPr>
          <w:i/>
        </w:rPr>
        <w:t xml:space="preserve">Quick Stats: Crash summary. </w:t>
      </w:r>
      <w:r w:rsidRPr="003209B1">
        <w:t xml:space="preserve">Florida's Integrated Report Exchange Sytem (FIRES). </w:t>
      </w:r>
      <w:hyperlink r:id="rId13" w:history="1">
        <w:r w:rsidRPr="003209B1">
          <w:rPr>
            <w:rStyle w:val="Hyperlink"/>
          </w:rPr>
          <w:t>https://firesportal.com/Pages/Public/QuickStats.aspx</w:t>
        </w:r>
      </w:hyperlink>
      <w:r w:rsidRPr="003209B1">
        <w:t>. Accessed July, 2017.</w:t>
      </w:r>
    </w:p>
    <w:p w14:paraId="086F047B" w14:textId="77777777" w:rsidR="003209B1" w:rsidRPr="003209B1" w:rsidRDefault="003209B1" w:rsidP="003209B1">
      <w:pPr>
        <w:pStyle w:val="EndNoteBibliography"/>
      </w:pPr>
      <w:r w:rsidRPr="003209B1">
        <w:lastRenderedPageBreak/>
        <w:t xml:space="preserve">[34] Huang, H., M. Abdel-Aty, and A. Darwiche. County-level crash risk analysis in Florida: Bayesian spatial modeling. </w:t>
      </w:r>
      <w:r w:rsidRPr="003209B1">
        <w:rPr>
          <w:i/>
        </w:rPr>
        <w:t>Transportation Research Record: Journal of the Transportation Research Board</w:t>
      </w:r>
      <w:r w:rsidRPr="003209B1">
        <w:t>, No. 2148, 2010, pp. 27-37.</w:t>
      </w:r>
    </w:p>
    <w:p w14:paraId="161C7CAF" w14:textId="77777777" w:rsidR="003209B1" w:rsidRPr="003209B1" w:rsidRDefault="003209B1" w:rsidP="003209B1">
      <w:pPr>
        <w:pStyle w:val="EndNoteBibliography"/>
      </w:pPr>
      <w:r w:rsidRPr="003209B1">
        <w:t xml:space="preserve">[35] Siddiqui, C., M. Abdel-Aty, and K. Choi. Macroscopic spatial analysis of pedestrian and bicycle crashes. </w:t>
      </w:r>
      <w:r w:rsidRPr="003209B1">
        <w:rPr>
          <w:i/>
        </w:rPr>
        <w:t xml:space="preserve">Accident Analysis &amp; Prevention, </w:t>
      </w:r>
      <w:r w:rsidRPr="003209B1">
        <w:t>Vol. 45, 2012, pp. 382-391.</w:t>
      </w:r>
    </w:p>
    <w:p w14:paraId="08BDA317" w14:textId="77777777" w:rsidR="003209B1" w:rsidRPr="003209B1" w:rsidRDefault="003209B1" w:rsidP="003209B1">
      <w:pPr>
        <w:pStyle w:val="EndNoteBibliography"/>
      </w:pPr>
      <w:r w:rsidRPr="003209B1">
        <w:t xml:space="preserve">[36] Milton, J. C., V. N. Shankar, and F. L. Mannering. Highway accident severities and the mixed logit model: an exploratory empirical analysis. </w:t>
      </w:r>
      <w:r w:rsidRPr="003209B1">
        <w:rPr>
          <w:i/>
        </w:rPr>
        <w:t xml:space="preserve">Accident Analysis &amp; Prevention, </w:t>
      </w:r>
      <w:r w:rsidRPr="003209B1">
        <w:t>Vol. 40, No. 1, 2008, pp. 260-266.</w:t>
      </w:r>
    </w:p>
    <w:p w14:paraId="6EFA8623" w14:textId="77777777" w:rsidR="003209B1" w:rsidRPr="003209B1" w:rsidRDefault="003209B1" w:rsidP="003209B1">
      <w:pPr>
        <w:pStyle w:val="EndNoteBibliography"/>
      </w:pPr>
      <w:r w:rsidRPr="003209B1">
        <w:t xml:space="preserve">[37] Hadayeghi, A., A. Shalaby, and B. Persaud. Macrolevel accident prediction models for evaluating safety of urban transportation systems. </w:t>
      </w:r>
      <w:r w:rsidRPr="003209B1">
        <w:rPr>
          <w:i/>
        </w:rPr>
        <w:t>Transportation Research Record: Journal of the Transportation Research Board</w:t>
      </w:r>
      <w:r w:rsidRPr="003209B1">
        <w:t>, No. 1840, 2003, pp. 87-95.</w:t>
      </w:r>
    </w:p>
    <w:p w14:paraId="356F7EAC" w14:textId="77777777" w:rsidR="003209B1" w:rsidRPr="003209B1" w:rsidRDefault="003209B1" w:rsidP="003209B1">
      <w:pPr>
        <w:pStyle w:val="EndNoteBibliography"/>
      </w:pPr>
      <w:r w:rsidRPr="003209B1">
        <w:t xml:space="preserve">[38] Cai, Q., M. Abdel-Aty, J. Lee, and N. Eluru. Comparative analysis of zonal systems for macro-level crash modeling. </w:t>
      </w:r>
      <w:r w:rsidRPr="003209B1">
        <w:rPr>
          <w:i/>
        </w:rPr>
        <w:t xml:space="preserve">Journal of Safety Research, </w:t>
      </w:r>
      <w:r w:rsidRPr="003209B1">
        <w:t>Vol. 61, No. Supplement C, 2017, pp. 157-166.</w:t>
      </w:r>
    </w:p>
    <w:p w14:paraId="25932C45" w14:textId="77777777" w:rsidR="003209B1" w:rsidRPr="003209B1" w:rsidRDefault="003209B1" w:rsidP="003209B1">
      <w:pPr>
        <w:pStyle w:val="EndNoteBibliography"/>
      </w:pPr>
      <w:r w:rsidRPr="003209B1">
        <w:t xml:space="preserve">[39] Levine, N., K. E. Kim, and L. H. Nitz. Spatial analysis of Honolulu motor vehicle crashes: II. Zonal generators. </w:t>
      </w:r>
      <w:r w:rsidRPr="003209B1">
        <w:rPr>
          <w:i/>
        </w:rPr>
        <w:t xml:space="preserve">Accident Analysis &amp; Prevention, </w:t>
      </w:r>
      <w:r w:rsidRPr="003209B1">
        <w:t>Vol. 27, No. 5, 1995, pp. 675-685.</w:t>
      </w:r>
    </w:p>
    <w:p w14:paraId="42119024" w14:textId="77777777" w:rsidR="003209B1" w:rsidRPr="003209B1" w:rsidRDefault="003209B1" w:rsidP="003209B1">
      <w:pPr>
        <w:pStyle w:val="EndNoteBibliography"/>
      </w:pPr>
      <w:r w:rsidRPr="003209B1">
        <w:t xml:space="preserve">[40] Lee, J., M. Abdel-Aty, and X. Jiang. Development of zone system for macro-level traffic safety analysis. </w:t>
      </w:r>
      <w:r w:rsidRPr="003209B1">
        <w:rPr>
          <w:i/>
        </w:rPr>
        <w:t xml:space="preserve">Journal of transport geography, </w:t>
      </w:r>
      <w:r w:rsidRPr="003209B1">
        <w:t>Vol. 38, 2014, pp. 13-21.</w:t>
      </w:r>
    </w:p>
    <w:p w14:paraId="645BA2F6" w14:textId="77777777" w:rsidR="003209B1" w:rsidRPr="003209B1" w:rsidRDefault="003209B1" w:rsidP="003209B1">
      <w:pPr>
        <w:pStyle w:val="EndNoteBibliography"/>
      </w:pPr>
      <w:r w:rsidRPr="003209B1">
        <w:t xml:space="preserve">[41] Eluru, N., and C. R. Bhat. A joint econometric analysis of seat belt use and crash-related injury severity. </w:t>
      </w:r>
      <w:r w:rsidRPr="003209B1">
        <w:rPr>
          <w:i/>
        </w:rPr>
        <w:t xml:space="preserve">Accident Analysis &amp; Prevention, </w:t>
      </w:r>
      <w:r w:rsidRPr="003209B1">
        <w:t>Vol. 39, No. 5, 2007, pp. 1037-1049.</w:t>
      </w:r>
    </w:p>
    <w:p w14:paraId="4996EB65" w14:textId="6D43FD5C" w:rsidR="0010229D" w:rsidRPr="0010229D" w:rsidRDefault="00CF492A" w:rsidP="00FA108F">
      <w:pPr>
        <w:pStyle w:val="EndNoteBibliography"/>
        <w:rPr>
          <w:color w:val="000000" w:themeColor="text1"/>
        </w:rPr>
      </w:pPr>
      <w:r w:rsidRPr="00B14108">
        <w:rPr>
          <w:rFonts w:cstheme="minorBidi"/>
          <w:b/>
          <w:szCs w:val="22"/>
          <w:lang w:val="en-CA"/>
        </w:rPr>
        <w:fldChar w:fldCharType="end"/>
      </w:r>
    </w:p>
    <w:sectPr w:rsidR="0010229D" w:rsidRPr="0010229D" w:rsidSect="004E1D98">
      <w:headerReference w:type="default" r:id="rId14"/>
      <w:pgSz w:w="12240" w:h="15840" w:code="1"/>
      <w:pgMar w:top="1440" w:right="1440" w:bottom="1440" w:left="1440" w:header="720" w:footer="720" w:gutter="0"/>
      <w:lnNumType w:countBy="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6ACBE" w14:textId="77777777" w:rsidR="00BD53A2" w:rsidRDefault="00BD53A2" w:rsidP="0014242D">
      <w:r>
        <w:separator/>
      </w:r>
    </w:p>
  </w:endnote>
  <w:endnote w:type="continuationSeparator" w:id="0">
    <w:p w14:paraId="6A796298" w14:textId="77777777" w:rsidR="00BD53A2" w:rsidRDefault="00BD53A2" w:rsidP="0014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DejaVuSans">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E72BC" w14:textId="77777777" w:rsidR="00BD53A2" w:rsidRDefault="00BD53A2" w:rsidP="0014242D">
      <w:r>
        <w:separator/>
      </w:r>
    </w:p>
  </w:footnote>
  <w:footnote w:type="continuationSeparator" w:id="0">
    <w:p w14:paraId="28DE399B" w14:textId="77777777" w:rsidR="00BD53A2" w:rsidRDefault="00BD53A2" w:rsidP="00142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380259"/>
      <w:docPartObj>
        <w:docPartGallery w:val="Page Numbers (Top of Page)"/>
        <w:docPartUnique/>
      </w:docPartObj>
    </w:sdtPr>
    <w:sdtEndPr>
      <w:rPr>
        <w:noProof/>
      </w:rPr>
    </w:sdtEndPr>
    <w:sdtContent>
      <w:p w14:paraId="6E9D822D" w14:textId="2BC5FA48" w:rsidR="00AE326C" w:rsidRDefault="00AE326C" w:rsidP="00B75BEB">
        <w:pPr>
          <w:pStyle w:val="Header"/>
        </w:pPr>
        <w:r>
          <w:t xml:space="preserve">Yasmin, </w:t>
        </w:r>
        <w:r w:rsidRPr="00956B33">
          <w:t>Momtaz</w:t>
        </w:r>
        <w:r>
          <w:t xml:space="preserve">, Nashad and Eluru </w:t>
        </w:r>
        <w:r w:rsidR="00B75BEB">
          <w:t xml:space="preserve"> </w:t>
        </w:r>
        <w:r>
          <w:t xml:space="preserve">                                                                                            </w:t>
        </w:r>
        <w:r>
          <w:fldChar w:fldCharType="begin"/>
        </w:r>
        <w:r>
          <w:instrText xml:space="preserve"> PAGE   \* MERGEFORMAT </w:instrText>
        </w:r>
        <w:r>
          <w:fldChar w:fldCharType="separate"/>
        </w:r>
        <w:r w:rsidR="00477B96">
          <w:rPr>
            <w:noProof/>
          </w:rPr>
          <w:t>18</w:t>
        </w:r>
        <w:r>
          <w:rPr>
            <w:noProof/>
          </w:rPr>
          <w:fldChar w:fldCharType="end"/>
        </w:r>
      </w:p>
    </w:sdtContent>
  </w:sdt>
  <w:p w14:paraId="57B64FA4" w14:textId="77777777" w:rsidR="00AE326C" w:rsidRDefault="00AE32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32CF6"/>
    <w:multiLevelType w:val="multilevel"/>
    <w:tmpl w:val="43FC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6081A"/>
    <w:multiLevelType w:val="multilevel"/>
    <w:tmpl w:val="90F0D566"/>
    <w:lvl w:ilvl="0">
      <w:start w:val="1"/>
      <w:numFmt w:val="decimal"/>
      <w:pStyle w:val="Heading1"/>
      <w:lvlText w:val="%1"/>
      <w:lvlJc w:val="left"/>
      <w:pPr>
        <w:ind w:left="792" w:hanging="432"/>
      </w:pPr>
    </w:lvl>
    <w:lvl w:ilvl="1">
      <w:start w:val="1"/>
      <w:numFmt w:val="decimal"/>
      <w:pStyle w:val="Heading2"/>
      <w:lvlText w:val="%1.%2"/>
      <w:lvlJc w:val="left"/>
      <w:pPr>
        <w:ind w:left="576" w:hanging="576"/>
      </w:pPr>
      <w:rPr>
        <w: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A8534D5"/>
    <w:multiLevelType w:val="hybridMultilevel"/>
    <w:tmpl w:val="1F8CB288"/>
    <w:lvl w:ilvl="0" w:tplc="0044794E">
      <w:start w:val="1"/>
      <w:numFmt w:val="decimal"/>
      <w:lvlText w:val="(%1)"/>
      <w:lvlJc w:val="right"/>
      <w:pPr>
        <w:ind w:left="1210" w:hanging="360"/>
      </w:pPr>
      <w:rPr>
        <w:rFonts w:ascii="Times New Roman" w:hAnsi="Times New Roman" w:cs="Times New Roman" w:hint="default"/>
        <w:i w:val="0"/>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57D55558"/>
    <w:multiLevelType w:val="hybridMultilevel"/>
    <w:tmpl w:val="73EEDF5A"/>
    <w:lvl w:ilvl="0" w:tplc="0044794E">
      <w:start w:val="1"/>
      <w:numFmt w:val="decimal"/>
      <w:lvlText w:val="(%1)"/>
      <w:lvlJc w:val="right"/>
      <w:pPr>
        <w:ind w:left="1210" w:hanging="360"/>
      </w:pPr>
      <w:rPr>
        <w:rFonts w:ascii="Times New Roman" w:hAnsi="Times New Roman" w:cs="Times New Roman" w:hint="default"/>
        <w:i w:val="0"/>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6A7F6791"/>
    <w:multiLevelType w:val="hybridMultilevel"/>
    <w:tmpl w:val="73EEDF5A"/>
    <w:lvl w:ilvl="0" w:tplc="0044794E">
      <w:start w:val="1"/>
      <w:numFmt w:val="decimal"/>
      <w:lvlText w:val="(%1)"/>
      <w:lvlJc w:val="right"/>
      <w:pPr>
        <w:ind w:left="1210" w:hanging="360"/>
      </w:pPr>
      <w:rPr>
        <w:rFonts w:ascii="Times New Roman" w:hAnsi="Times New Roman" w:cs="Times New Roman" w:hint="default"/>
        <w:i w:val="0"/>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6B170D13"/>
    <w:multiLevelType w:val="hybridMultilevel"/>
    <w:tmpl w:val="04021792"/>
    <w:lvl w:ilvl="0" w:tplc="94EE08F8">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7A1E75"/>
    <w:multiLevelType w:val="hybridMultilevel"/>
    <w:tmpl w:val="C9706FF6"/>
    <w:lvl w:ilvl="0" w:tplc="7AB87F80">
      <w:start w:val="1"/>
      <w:numFmt w:val="decimal"/>
      <w:lvlText w:val="(%1)"/>
      <w:lvlJc w:val="right"/>
      <w:pPr>
        <w:ind w:left="720" w:hanging="360"/>
      </w:pPr>
      <w:rPr>
        <w:rFonts w:ascii="Times New Roman" w:hAnsi="Times New Roman" w:cs="Times New Roman" w:hint="default"/>
        <w:i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CC60948"/>
    <w:multiLevelType w:val="multilevel"/>
    <w:tmpl w:val="917E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7"/>
  </w:num>
  <w:num w:numId="4">
    <w:abstractNumId w:val="1"/>
  </w:num>
  <w:num w:numId="5">
    <w:abstractNumId w:val="6"/>
  </w:num>
  <w:num w:numId="6">
    <w:abstractNumId w:val="1"/>
  </w:num>
  <w:num w:numId="7">
    <w:abstractNumId w:val="1"/>
  </w:num>
  <w:num w:numId="8">
    <w:abstractNumId w:val="1"/>
  </w:num>
  <w:num w:numId="9">
    <w:abstractNumId w:val="2"/>
  </w:num>
  <w:num w:numId="10">
    <w:abstractNumId w:val="1"/>
  </w:num>
  <w:num w:numId="11">
    <w:abstractNumId w:val="5"/>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3"/>
  </w:num>
  <w:num w:numId="21">
    <w:abstractNumId w:val="4"/>
  </w:num>
  <w:num w:numId="22">
    <w:abstractNumId w:val="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Transport Research Reco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drs0xddlv9stke9fvk55920z5sfpdsretfe&quot;&gt;MultiVariateCopula&lt;record-ids&gt;&lt;item&gt;1&lt;/item&gt;&lt;item&gt;2&lt;/item&gt;&lt;item&gt;3&lt;/item&gt;&lt;item&gt;4&lt;/item&gt;&lt;item&gt;5&lt;/item&gt;&lt;item&gt;6&lt;/item&gt;&lt;item&gt;9&lt;/item&gt;&lt;item&gt;11&lt;/item&gt;&lt;item&gt;13&lt;/item&gt;&lt;item&gt;14&lt;/item&gt;&lt;item&gt;15&lt;/item&gt;&lt;item&gt;17&lt;/item&gt;&lt;item&gt;19&lt;/item&gt;&lt;item&gt;20&lt;/item&gt;&lt;item&gt;21&lt;/item&gt;&lt;item&gt;22&lt;/item&gt;&lt;item&gt;23&lt;/item&gt;&lt;item&gt;25&lt;/item&gt;&lt;item&gt;26&lt;/item&gt;&lt;item&gt;27&lt;/item&gt;&lt;item&gt;29&lt;/item&gt;&lt;item&gt;31&lt;/item&gt;&lt;item&gt;32&lt;/item&gt;&lt;item&gt;33&lt;/item&gt;&lt;item&gt;34&lt;/item&gt;&lt;item&gt;35&lt;/item&gt;&lt;item&gt;36&lt;/item&gt;&lt;item&gt;37&lt;/item&gt;&lt;item&gt;38&lt;/item&gt;&lt;item&gt;39&lt;/item&gt;&lt;item&gt;41&lt;/item&gt;&lt;item&gt;42&lt;/item&gt;&lt;item&gt;45&lt;/item&gt;&lt;item&gt;46&lt;/item&gt;&lt;item&gt;47&lt;/item&gt;&lt;/record-ids&gt;&lt;/item&gt;&lt;/Libraries&gt;"/>
  </w:docVars>
  <w:rsids>
    <w:rsidRoot w:val="00B26332"/>
    <w:rsid w:val="00002223"/>
    <w:rsid w:val="00005A3B"/>
    <w:rsid w:val="00006F79"/>
    <w:rsid w:val="0000740E"/>
    <w:rsid w:val="00007AC7"/>
    <w:rsid w:val="00011D22"/>
    <w:rsid w:val="00013C47"/>
    <w:rsid w:val="00021D0B"/>
    <w:rsid w:val="00023156"/>
    <w:rsid w:val="000234F3"/>
    <w:rsid w:val="000324AA"/>
    <w:rsid w:val="00035658"/>
    <w:rsid w:val="0004419B"/>
    <w:rsid w:val="00044923"/>
    <w:rsid w:val="000479C2"/>
    <w:rsid w:val="00050DFA"/>
    <w:rsid w:val="00051AE4"/>
    <w:rsid w:val="000523F1"/>
    <w:rsid w:val="0006235F"/>
    <w:rsid w:val="000631F4"/>
    <w:rsid w:val="000646C9"/>
    <w:rsid w:val="0006474C"/>
    <w:rsid w:val="000729C7"/>
    <w:rsid w:val="00093D96"/>
    <w:rsid w:val="00095692"/>
    <w:rsid w:val="0009726B"/>
    <w:rsid w:val="000A4A71"/>
    <w:rsid w:val="000A4F24"/>
    <w:rsid w:val="000A5445"/>
    <w:rsid w:val="000A648C"/>
    <w:rsid w:val="000B1612"/>
    <w:rsid w:val="000B57B0"/>
    <w:rsid w:val="000C0645"/>
    <w:rsid w:val="000C2A35"/>
    <w:rsid w:val="000D7C79"/>
    <w:rsid w:val="000E4E60"/>
    <w:rsid w:val="000F0B93"/>
    <w:rsid w:val="0010229D"/>
    <w:rsid w:val="0010669E"/>
    <w:rsid w:val="00110487"/>
    <w:rsid w:val="0011246D"/>
    <w:rsid w:val="001160D8"/>
    <w:rsid w:val="001165B6"/>
    <w:rsid w:val="00121ED8"/>
    <w:rsid w:val="00123524"/>
    <w:rsid w:val="00123FEB"/>
    <w:rsid w:val="0012681D"/>
    <w:rsid w:val="00130E23"/>
    <w:rsid w:val="0013302A"/>
    <w:rsid w:val="00136848"/>
    <w:rsid w:val="00136AF9"/>
    <w:rsid w:val="0014242D"/>
    <w:rsid w:val="00145D37"/>
    <w:rsid w:val="00146585"/>
    <w:rsid w:val="00146F0C"/>
    <w:rsid w:val="001560D3"/>
    <w:rsid w:val="001609F2"/>
    <w:rsid w:val="00161A55"/>
    <w:rsid w:val="00164F75"/>
    <w:rsid w:val="00167E16"/>
    <w:rsid w:val="00172F1E"/>
    <w:rsid w:val="00173F3E"/>
    <w:rsid w:val="00176201"/>
    <w:rsid w:val="001766B5"/>
    <w:rsid w:val="00176CBA"/>
    <w:rsid w:val="00177DF8"/>
    <w:rsid w:val="0019703B"/>
    <w:rsid w:val="001A1DB5"/>
    <w:rsid w:val="001A211F"/>
    <w:rsid w:val="001A6DC7"/>
    <w:rsid w:val="001B09E0"/>
    <w:rsid w:val="001C0AEF"/>
    <w:rsid w:val="001C4E81"/>
    <w:rsid w:val="001D3855"/>
    <w:rsid w:val="001D4B87"/>
    <w:rsid w:val="001D589E"/>
    <w:rsid w:val="001D721B"/>
    <w:rsid w:val="001E0DBF"/>
    <w:rsid w:val="001E11D6"/>
    <w:rsid w:val="001E408F"/>
    <w:rsid w:val="001F29CC"/>
    <w:rsid w:val="001F32EE"/>
    <w:rsid w:val="001F424A"/>
    <w:rsid w:val="001F4D30"/>
    <w:rsid w:val="00205410"/>
    <w:rsid w:val="00205B72"/>
    <w:rsid w:val="00210C6B"/>
    <w:rsid w:val="00212EAF"/>
    <w:rsid w:val="002157BA"/>
    <w:rsid w:val="00222A64"/>
    <w:rsid w:val="00224C40"/>
    <w:rsid w:val="002270D5"/>
    <w:rsid w:val="002320AC"/>
    <w:rsid w:val="00241780"/>
    <w:rsid w:val="00243DE3"/>
    <w:rsid w:val="00245CCE"/>
    <w:rsid w:val="002478D6"/>
    <w:rsid w:val="0025532E"/>
    <w:rsid w:val="00261A3E"/>
    <w:rsid w:val="002648D2"/>
    <w:rsid w:val="00267DFE"/>
    <w:rsid w:val="0027024C"/>
    <w:rsid w:val="00271493"/>
    <w:rsid w:val="0027313F"/>
    <w:rsid w:val="00274297"/>
    <w:rsid w:val="00274D3F"/>
    <w:rsid w:val="00276498"/>
    <w:rsid w:val="00277F09"/>
    <w:rsid w:val="0028041C"/>
    <w:rsid w:val="00283B09"/>
    <w:rsid w:val="00290506"/>
    <w:rsid w:val="002930CE"/>
    <w:rsid w:val="00294BE4"/>
    <w:rsid w:val="002A3E89"/>
    <w:rsid w:val="002B203A"/>
    <w:rsid w:val="002B30F7"/>
    <w:rsid w:val="002B3412"/>
    <w:rsid w:val="002C435E"/>
    <w:rsid w:val="002C5A04"/>
    <w:rsid w:val="002C69EA"/>
    <w:rsid w:val="002C7E68"/>
    <w:rsid w:val="002D17FC"/>
    <w:rsid w:val="002D1F1F"/>
    <w:rsid w:val="002D71C1"/>
    <w:rsid w:val="002E0310"/>
    <w:rsid w:val="002E1833"/>
    <w:rsid w:val="002E2792"/>
    <w:rsid w:val="002E4814"/>
    <w:rsid w:val="002E5B32"/>
    <w:rsid w:val="002F1858"/>
    <w:rsid w:val="002F3F89"/>
    <w:rsid w:val="002F5D72"/>
    <w:rsid w:val="003016ED"/>
    <w:rsid w:val="00301D05"/>
    <w:rsid w:val="00302F70"/>
    <w:rsid w:val="003107B3"/>
    <w:rsid w:val="00311745"/>
    <w:rsid w:val="00312A40"/>
    <w:rsid w:val="00312F15"/>
    <w:rsid w:val="003138C4"/>
    <w:rsid w:val="0032003C"/>
    <w:rsid w:val="003209B1"/>
    <w:rsid w:val="00320DAF"/>
    <w:rsid w:val="00320F6C"/>
    <w:rsid w:val="00322485"/>
    <w:rsid w:val="00331BB2"/>
    <w:rsid w:val="00332A77"/>
    <w:rsid w:val="00333011"/>
    <w:rsid w:val="00333D5E"/>
    <w:rsid w:val="0033621A"/>
    <w:rsid w:val="00337E3E"/>
    <w:rsid w:val="003421B3"/>
    <w:rsid w:val="00346BCC"/>
    <w:rsid w:val="0037206F"/>
    <w:rsid w:val="00374263"/>
    <w:rsid w:val="00374E70"/>
    <w:rsid w:val="003768F2"/>
    <w:rsid w:val="00376E5A"/>
    <w:rsid w:val="003847DC"/>
    <w:rsid w:val="0038567E"/>
    <w:rsid w:val="00385BB9"/>
    <w:rsid w:val="003864C6"/>
    <w:rsid w:val="00391B3A"/>
    <w:rsid w:val="0039305B"/>
    <w:rsid w:val="00395947"/>
    <w:rsid w:val="00395AA2"/>
    <w:rsid w:val="003A066D"/>
    <w:rsid w:val="003A093E"/>
    <w:rsid w:val="003A4299"/>
    <w:rsid w:val="003C0CE3"/>
    <w:rsid w:val="003C32DA"/>
    <w:rsid w:val="003C570A"/>
    <w:rsid w:val="003D1E5B"/>
    <w:rsid w:val="003D3347"/>
    <w:rsid w:val="003D335A"/>
    <w:rsid w:val="003E1289"/>
    <w:rsid w:val="003E3BFC"/>
    <w:rsid w:val="003E50CB"/>
    <w:rsid w:val="003E6506"/>
    <w:rsid w:val="003F39D0"/>
    <w:rsid w:val="003F6B63"/>
    <w:rsid w:val="003F7D38"/>
    <w:rsid w:val="00402FE1"/>
    <w:rsid w:val="00410701"/>
    <w:rsid w:val="0041146E"/>
    <w:rsid w:val="00415F98"/>
    <w:rsid w:val="004405A1"/>
    <w:rsid w:val="00440E8A"/>
    <w:rsid w:val="00443019"/>
    <w:rsid w:val="00444E43"/>
    <w:rsid w:val="0044543A"/>
    <w:rsid w:val="004550CE"/>
    <w:rsid w:val="00456E3A"/>
    <w:rsid w:val="00470B47"/>
    <w:rsid w:val="00475B18"/>
    <w:rsid w:val="00477B96"/>
    <w:rsid w:val="00486623"/>
    <w:rsid w:val="00486C63"/>
    <w:rsid w:val="004923F8"/>
    <w:rsid w:val="00495FF2"/>
    <w:rsid w:val="004B0970"/>
    <w:rsid w:val="004B0C03"/>
    <w:rsid w:val="004B1508"/>
    <w:rsid w:val="004B1D73"/>
    <w:rsid w:val="004B1FA4"/>
    <w:rsid w:val="004B538E"/>
    <w:rsid w:val="004C0376"/>
    <w:rsid w:val="004C089B"/>
    <w:rsid w:val="004C7FCD"/>
    <w:rsid w:val="004D4DB4"/>
    <w:rsid w:val="004D522C"/>
    <w:rsid w:val="004D61DD"/>
    <w:rsid w:val="004D6643"/>
    <w:rsid w:val="004E0FBC"/>
    <w:rsid w:val="004E0FED"/>
    <w:rsid w:val="004E1D98"/>
    <w:rsid w:val="004E5112"/>
    <w:rsid w:val="004F2005"/>
    <w:rsid w:val="004F226C"/>
    <w:rsid w:val="004F58A3"/>
    <w:rsid w:val="004F58DF"/>
    <w:rsid w:val="00506DCD"/>
    <w:rsid w:val="00510510"/>
    <w:rsid w:val="00510D3D"/>
    <w:rsid w:val="005174C8"/>
    <w:rsid w:val="005203DB"/>
    <w:rsid w:val="00523BF5"/>
    <w:rsid w:val="00532B4B"/>
    <w:rsid w:val="00540C8F"/>
    <w:rsid w:val="00541A8F"/>
    <w:rsid w:val="00547F9F"/>
    <w:rsid w:val="00552154"/>
    <w:rsid w:val="00552F4A"/>
    <w:rsid w:val="0055355F"/>
    <w:rsid w:val="00560656"/>
    <w:rsid w:val="00563F5A"/>
    <w:rsid w:val="00564EFB"/>
    <w:rsid w:val="00572A77"/>
    <w:rsid w:val="00572F18"/>
    <w:rsid w:val="00583CF0"/>
    <w:rsid w:val="00584167"/>
    <w:rsid w:val="005857B9"/>
    <w:rsid w:val="00586CEE"/>
    <w:rsid w:val="00586CF6"/>
    <w:rsid w:val="0058706B"/>
    <w:rsid w:val="00587E44"/>
    <w:rsid w:val="00595518"/>
    <w:rsid w:val="005A1D01"/>
    <w:rsid w:val="005A70AC"/>
    <w:rsid w:val="005A7301"/>
    <w:rsid w:val="005B7C00"/>
    <w:rsid w:val="005C6A0E"/>
    <w:rsid w:val="005C7AD6"/>
    <w:rsid w:val="005D2454"/>
    <w:rsid w:val="005D27FA"/>
    <w:rsid w:val="005D5C7B"/>
    <w:rsid w:val="005D62DA"/>
    <w:rsid w:val="005E06E5"/>
    <w:rsid w:val="005E1C73"/>
    <w:rsid w:val="005E478F"/>
    <w:rsid w:val="005F10E3"/>
    <w:rsid w:val="005F1722"/>
    <w:rsid w:val="005F1964"/>
    <w:rsid w:val="005F3062"/>
    <w:rsid w:val="005F6255"/>
    <w:rsid w:val="006021FC"/>
    <w:rsid w:val="006144A4"/>
    <w:rsid w:val="00623620"/>
    <w:rsid w:val="0063215D"/>
    <w:rsid w:val="0063337C"/>
    <w:rsid w:val="00640DDE"/>
    <w:rsid w:val="00640EA6"/>
    <w:rsid w:val="00656F3C"/>
    <w:rsid w:val="0066461D"/>
    <w:rsid w:val="00670555"/>
    <w:rsid w:val="00671466"/>
    <w:rsid w:val="00673709"/>
    <w:rsid w:val="006744A6"/>
    <w:rsid w:val="006815F0"/>
    <w:rsid w:val="00683DA0"/>
    <w:rsid w:val="0068668B"/>
    <w:rsid w:val="006947FE"/>
    <w:rsid w:val="006A332C"/>
    <w:rsid w:val="006A65E8"/>
    <w:rsid w:val="006B190F"/>
    <w:rsid w:val="006B3920"/>
    <w:rsid w:val="006B4391"/>
    <w:rsid w:val="006B53ED"/>
    <w:rsid w:val="006B56A6"/>
    <w:rsid w:val="006B581C"/>
    <w:rsid w:val="006B7459"/>
    <w:rsid w:val="006B7794"/>
    <w:rsid w:val="006C31A6"/>
    <w:rsid w:val="006C6610"/>
    <w:rsid w:val="006C6969"/>
    <w:rsid w:val="006D065B"/>
    <w:rsid w:val="006D106B"/>
    <w:rsid w:val="006D7F12"/>
    <w:rsid w:val="006E02FE"/>
    <w:rsid w:val="006E67F7"/>
    <w:rsid w:val="006E6B50"/>
    <w:rsid w:val="006F142C"/>
    <w:rsid w:val="006F2B2B"/>
    <w:rsid w:val="006F4C42"/>
    <w:rsid w:val="006F57E8"/>
    <w:rsid w:val="006F67C9"/>
    <w:rsid w:val="006F6A9C"/>
    <w:rsid w:val="006F6DB0"/>
    <w:rsid w:val="007026D3"/>
    <w:rsid w:val="00704EA0"/>
    <w:rsid w:val="0070530C"/>
    <w:rsid w:val="007111E9"/>
    <w:rsid w:val="0072054A"/>
    <w:rsid w:val="00720CE7"/>
    <w:rsid w:val="007259BB"/>
    <w:rsid w:val="0073677D"/>
    <w:rsid w:val="007369E5"/>
    <w:rsid w:val="00743A7D"/>
    <w:rsid w:val="00744624"/>
    <w:rsid w:val="00744658"/>
    <w:rsid w:val="00746479"/>
    <w:rsid w:val="00747C2F"/>
    <w:rsid w:val="00750970"/>
    <w:rsid w:val="0075235E"/>
    <w:rsid w:val="00754BA5"/>
    <w:rsid w:val="00755640"/>
    <w:rsid w:val="007626CF"/>
    <w:rsid w:val="007629EE"/>
    <w:rsid w:val="007632B9"/>
    <w:rsid w:val="00764096"/>
    <w:rsid w:val="007671F4"/>
    <w:rsid w:val="007721CF"/>
    <w:rsid w:val="00772974"/>
    <w:rsid w:val="007762AC"/>
    <w:rsid w:val="00780F05"/>
    <w:rsid w:val="007822D0"/>
    <w:rsid w:val="00784096"/>
    <w:rsid w:val="0078461A"/>
    <w:rsid w:val="007971BA"/>
    <w:rsid w:val="00797EB0"/>
    <w:rsid w:val="007A01D9"/>
    <w:rsid w:val="007A0D74"/>
    <w:rsid w:val="007A1ADD"/>
    <w:rsid w:val="007A63B5"/>
    <w:rsid w:val="007A67CF"/>
    <w:rsid w:val="007B7B8F"/>
    <w:rsid w:val="007D1F81"/>
    <w:rsid w:val="007D3810"/>
    <w:rsid w:val="007E2D40"/>
    <w:rsid w:val="007F2343"/>
    <w:rsid w:val="00801EF3"/>
    <w:rsid w:val="0080753D"/>
    <w:rsid w:val="0081093D"/>
    <w:rsid w:val="00815CD2"/>
    <w:rsid w:val="008160FE"/>
    <w:rsid w:val="00825AA0"/>
    <w:rsid w:val="00826E80"/>
    <w:rsid w:val="0083252D"/>
    <w:rsid w:val="0084530D"/>
    <w:rsid w:val="008514EB"/>
    <w:rsid w:val="00854531"/>
    <w:rsid w:val="00867C1E"/>
    <w:rsid w:val="0087042A"/>
    <w:rsid w:val="008732AA"/>
    <w:rsid w:val="00874C83"/>
    <w:rsid w:val="008838EB"/>
    <w:rsid w:val="0088465C"/>
    <w:rsid w:val="008903A6"/>
    <w:rsid w:val="00892A44"/>
    <w:rsid w:val="008944D5"/>
    <w:rsid w:val="00894CC7"/>
    <w:rsid w:val="008963DF"/>
    <w:rsid w:val="00897B80"/>
    <w:rsid w:val="008A18A9"/>
    <w:rsid w:val="008A6701"/>
    <w:rsid w:val="008A7E4D"/>
    <w:rsid w:val="008B176B"/>
    <w:rsid w:val="008B64E6"/>
    <w:rsid w:val="008B6ED8"/>
    <w:rsid w:val="008C21AD"/>
    <w:rsid w:val="008C59FB"/>
    <w:rsid w:val="008D7988"/>
    <w:rsid w:val="008D7EE9"/>
    <w:rsid w:val="008E2388"/>
    <w:rsid w:val="008E3C2D"/>
    <w:rsid w:val="008E4CAA"/>
    <w:rsid w:val="008E5755"/>
    <w:rsid w:val="008E712E"/>
    <w:rsid w:val="008E7D95"/>
    <w:rsid w:val="008F192A"/>
    <w:rsid w:val="008F485F"/>
    <w:rsid w:val="008F5FB6"/>
    <w:rsid w:val="008F6C1D"/>
    <w:rsid w:val="00901AEF"/>
    <w:rsid w:val="009044C4"/>
    <w:rsid w:val="00906C28"/>
    <w:rsid w:val="0091047D"/>
    <w:rsid w:val="0091072A"/>
    <w:rsid w:val="009112F4"/>
    <w:rsid w:val="009126D3"/>
    <w:rsid w:val="009144F0"/>
    <w:rsid w:val="00914D6B"/>
    <w:rsid w:val="00921841"/>
    <w:rsid w:val="00926C25"/>
    <w:rsid w:val="00933758"/>
    <w:rsid w:val="00937618"/>
    <w:rsid w:val="00941E30"/>
    <w:rsid w:val="00951264"/>
    <w:rsid w:val="009548AB"/>
    <w:rsid w:val="009569E6"/>
    <w:rsid w:val="00956B33"/>
    <w:rsid w:val="00962928"/>
    <w:rsid w:val="00965AFC"/>
    <w:rsid w:val="00970E3F"/>
    <w:rsid w:val="00971AB1"/>
    <w:rsid w:val="00987896"/>
    <w:rsid w:val="00991FE8"/>
    <w:rsid w:val="009935D7"/>
    <w:rsid w:val="0099677D"/>
    <w:rsid w:val="00997CAC"/>
    <w:rsid w:val="009A039E"/>
    <w:rsid w:val="009A4FC5"/>
    <w:rsid w:val="009A5FD4"/>
    <w:rsid w:val="009A6FBC"/>
    <w:rsid w:val="009A71B3"/>
    <w:rsid w:val="009B0C3C"/>
    <w:rsid w:val="009B39E2"/>
    <w:rsid w:val="009B42A6"/>
    <w:rsid w:val="009B7740"/>
    <w:rsid w:val="009B7C78"/>
    <w:rsid w:val="009C27D7"/>
    <w:rsid w:val="009C6E99"/>
    <w:rsid w:val="009C7481"/>
    <w:rsid w:val="009D02B1"/>
    <w:rsid w:val="009D4273"/>
    <w:rsid w:val="009D4C3E"/>
    <w:rsid w:val="009D5E95"/>
    <w:rsid w:val="009E3062"/>
    <w:rsid w:val="009F0FC8"/>
    <w:rsid w:val="00A047D5"/>
    <w:rsid w:val="00A05700"/>
    <w:rsid w:val="00A15E58"/>
    <w:rsid w:val="00A21C3F"/>
    <w:rsid w:val="00A224E0"/>
    <w:rsid w:val="00A24B98"/>
    <w:rsid w:val="00A26BB2"/>
    <w:rsid w:val="00A37AAF"/>
    <w:rsid w:val="00A41E40"/>
    <w:rsid w:val="00A41EF6"/>
    <w:rsid w:val="00A427D7"/>
    <w:rsid w:val="00A46C7C"/>
    <w:rsid w:val="00A57B5B"/>
    <w:rsid w:val="00A61045"/>
    <w:rsid w:val="00A65206"/>
    <w:rsid w:val="00A67384"/>
    <w:rsid w:val="00A673F0"/>
    <w:rsid w:val="00A74660"/>
    <w:rsid w:val="00A7764F"/>
    <w:rsid w:val="00A8125F"/>
    <w:rsid w:val="00A86BB0"/>
    <w:rsid w:val="00A90CE5"/>
    <w:rsid w:val="00A9171A"/>
    <w:rsid w:val="00A969B5"/>
    <w:rsid w:val="00AA07DA"/>
    <w:rsid w:val="00AB0735"/>
    <w:rsid w:val="00AB3C6A"/>
    <w:rsid w:val="00AB3F83"/>
    <w:rsid w:val="00AB6A9F"/>
    <w:rsid w:val="00AC06C5"/>
    <w:rsid w:val="00AC201F"/>
    <w:rsid w:val="00AC2747"/>
    <w:rsid w:val="00AC6482"/>
    <w:rsid w:val="00AC70B4"/>
    <w:rsid w:val="00AD3274"/>
    <w:rsid w:val="00AD4F51"/>
    <w:rsid w:val="00AE0DA8"/>
    <w:rsid w:val="00AE1D9D"/>
    <w:rsid w:val="00AE326C"/>
    <w:rsid w:val="00AE3816"/>
    <w:rsid w:val="00AF26F1"/>
    <w:rsid w:val="00AF3BFF"/>
    <w:rsid w:val="00AF3C8F"/>
    <w:rsid w:val="00AF4F0A"/>
    <w:rsid w:val="00B01E4C"/>
    <w:rsid w:val="00B058DE"/>
    <w:rsid w:val="00B07BDB"/>
    <w:rsid w:val="00B10554"/>
    <w:rsid w:val="00B119F0"/>
    <w:rsid w:val="00B1389A"/>
    <w:rsid w:val="00B13AAC"/>
    <w:rsid w:val="00B13FF9"/>
    <w:rsid w:val="00B14108"/>
    <w:rsid w:val="00B16AD3"/>
    <w:rsid w:val="00B174C0"/>
    <w:rsid w:val="00B24280"/>
    <w:rsid w:val="00B26332"/>
    <w:rsid w:val="00B313B8"/>
    <w:rsid w:val="00B329DD"/>
    <w:rsid w:val="00B34782"/>
    <w:rsid w:val="00B34E14"/>
    <w:rsid w:val="00B41FCE"/>
    <w:rsid w:val="00B54FC1"/>
    <w:rsid w:val="00B55415"/>
    <w:rsid w:val="00B6059F"/>
    <w:rsid w:val="00B66B0F"/>
    <w:rsid w:val="00B75BEB"/>
    <w:rsid w:val="00B91779"/>
    <w:rsid w:val="00B950EE"/>
    <w:rsid w:val="00BA0FA3"/>
    <w:rsid w:val="00BA2EF4"/>
    <w:rsid w:val="00BA5317"/>
    <w:rsid w:val="00BA7325"/>
    <w:rsid w:val="00BB0985"/>
    <w:rsid w:val="00BB3BF8"/>
    <w:rsid w:val="00BB50BA"/>
    <w:rsid w:val="00BB50E5"/>
    <w:rsid w:val="00BC256E"/>
    <w:rsid w:val="00BC4FB2"/>
    <w:rsid w:val="00BD1424"/>
    <w:rsid w:val="00BD15AD"/>
    <w:rsid w:val="00BD5344"/>
    <w:rsid w:val="00BD53A2"/>
    <w:rsid w:val="00BD659B"/>
    <w:rsid w:val="00BD70F5"/>
    <w:rsid w:val="00BE33EC"/>
    <w:rsid w:val="00BE3999"/>
    <w:rsid w:val="00BE512C"/>
    <w:rsid w:val="00BF2370"/>
    <w:rsid w:val="00BF29B2"/>
    <w:rsid w:val="00BF79B5"/>
    <w:rsid w:val="00C00925"/>
    <w:rsid w:val="00C04F5A"/>
    <w:rsid w:val="00C071CD"/>
    <w:rsid w:val="00C07922"/>
    <w:rsid w:val="00C15D8A"/>
    <w:rsid w:val="00C1767E"/>
    <w:rsid w:val="00C21051"/>
    <w:rsid w:val="00C211E5"/>
    <w:rsid w:val="00C30439"/>
    <w:rsid w:val="00C3297F"/>
    <w:rsid w:val="00C361A5"/>
    <w:rsid w:val="00C41AE0"/>
    <w:rsid w:val="00C41E9C"/>
    <w:rsid w:val="00C458A1"/>
    <w:rsid w:val="00C54207"/>
    <w:rsid w:val="00C576DC"/>
    <w:rsid w:val="00C64F26"/>
    <w:rsid w:val="00C67D95"/>
    <w:rsid w:val="00C80346"/>
    <w:rsid w:val="00C819DE"/>
    <w:rsid w:val="00C91B5A"/>
    <w:rsid w:val="00C92FC4"/>
    <w:rsid w:val="00CA0C25"/>
    <w:rsid w:val="00CA449C"/>
    <w:rsid w:val="00CA766D"/>
    <w:rsid w:val="00CA7E9F"/>
    <w:rsid w:val="00CB565E"/>
    <w:rsid w:val="00CB5A8B"/>
    <w:rsid w:val="00CC1853"/>
    <w:rsid w:val="00CC2727"/>
    <w:rsid w:val="00CC5A1E"/>
    <w:rsid w:val="00CC5D2A"/>
    <w:rsid w:val="00CC60B7"/>
    <w:rsid w:val="00CD39C4"/>
    <w:rsid w:val="00CD51DA"/>
    <w:rsid w:val="00CE257E"/>
    <w:rsid w:val="00CE50E6"/>
    <w:rsid w:val="00CE6DBE"/>
    <w:rsid w:val="00CF0975"/>
    <w:rsid w:val="00CF0A68"/>
    <w:rsid w:val="00CF2042"/>
    <w:rsid w:val="00CF492A"/>
    <w:rsid w:val="00D00758"/>
    <w:rsid w:val="00D030D7"/>
    <w:rsid w:val="00D1313F"/>
    <w:rsid w:val="00D13CA7"/>
    <w:rsid w:val="00D15D1F"/>
    <w:rsid w:val="00D16F74"/>
    <w:rsid w:val="00D25C77"/>
    <w:rsid w:val="00D403F7"/>
    <w:rsid w:val="00D40C53"/>
    <w:rsid w:val="00D42643"/>
    <w:rsid w:val="00D4291B"/>
    <w:rsid w:val="00D452A6"/>
    <w:rsid w:val="00D46583"/>
    <w:rsid w:val="00D47162"/>
    <w:rsid w:val="00D5077E"/>
    <w:rsid w:val="00D530F2"/>
    <w:rsid w:val="00D546C8"/>
    <w:rsid w:val="00D56A45"/>
    <w:rsid w:val="00D623C7"/>
    <w:rsid w:val="00D64532"/>
    <w:rsid w:val="00D656FB"/>
    <w:rsid w:val="00D75D71"/>
    <w:rsid w:val="00D76933"/>
    <w:rsid w:val="00D812D1"/>
    <w:rsid w:val="00D81B9D"/>
    <w:rsid w:val="00D96587"/>
    <w:rsid w:val="00DA53BF"/>
    <w:rsid w:val="00DA66DC"/>
    <w:rsid w:val="00DB1838"/>
    <w:rsid w:val="00DB742E"/>
    <w:rsid w:val="00DC7048"/>
    <w:rsid w:val="00DC7A97"/>
    <w:rsid w:val="00DD3F55"/>
    <w:rsid w:val="00DE1E23"/>
    <w:rsid w:val="00DE62C6"/>
    <w:rsid w:val="00DF5FBD"/>
    <w:rsid w:val="00E0284C"/>
    <w:rsid w:val="00E106A3"/>
    <w:rsid w:val="00E12A28"/>
    <w:rsid w:val="00E1708B"/>
    <w:rsid w:val="00E2166F"/>
    <w:rsid w:val="00E23EE7"/>
    <w:rsid w:val="00E2535E"/>
    <w:rsid w:val="00E304B3"/>
    <w:rsid w:val="00E3550E"/>
    <w:rsid w:val="00E374CF"/>
    <w:rsid w:val="00E42730"/>
    <w:rsid w:val="00E5015A"/>
    <w:rsid w:val="00E50FD0"/>
    <w:rsid w:val="00E51B93"/>
    <w:rsid w:val="00E5454B"/>
    <w:rsid w:val="00E60CBD"/>
    <w:rsid w:val="00E617EE"/>
    <w:rsid w:val="00E624DA"/>
    <w:rsid w:val="00E63994"/>
    <w:rsid w:val="00E7265D"/>
    <w:rsid w:val="00E74022"/>
    <w:rsid w:val="00E82927"/>
    <w:rsid w:val="00E85081"/>
    <w:rsid w:val="00E85872"/>
    <w:rsid w:val="00E90D0F"/>
    <w:rsid w:val="00E91FBD"/>
    <w:rsid w:val="00E92517"/>
    <w:rsid w:val="00E94A14"/>
    <w:rsid w:val="00EA5AA0"/>
    <w:rsid w:val="00EA604C"/>
    <w:rsid w:val="00EA6284"/>
    <w:rsid w:val="00EB732F"/>
    <w:rsid w:val="00EB7F0C"/>
    <w:rsid w:val="00EC03C1"/>
    <w:rsid w:val="00ED1218"/>
    <w:rsid w:val="00ED5E4D"/>
    <w:rsid w:val="00ED7A64"/>
    <w:rsid w:val="00EE1E31"/>
    <w:rsid w:val="00EE587A"/>
    <w:rsid w:val="00EE7EA7"/>
    <w:rsid w:val="00EF3032"/>
    <w:rsid w:val="00EF4887"/>
    <w:rsid w:val="00F01C90"/>
    <w:rsid w:val="00F1046B"/>
    <w:rsid w:val="00F10915"/>
    <w:rsid w:val="00F118AC"/>
    <w:rsid w:val="00F2387E"/>
    <w:rsid w:val="00F2799E"/>
    <w:rsid w:val="00F3010F"/>
    <w:rsid w:val="00F30606"/>
    <w:rsid w:val="00F3306A"/>
    <w:rsid w:val="00F41E17"/>
    <w:rsid w:val="00F44256"/>
    <w:rsid w:val="00F44C4B"/>
    <w:rsid w:val="00F472DC"/>
    <w:rsid w:val="00F476F3"/>
    <w:rsid w:val="00F522A4"/>
    <w:rsid w:val="00F571A3"/>
    <w:rsid w:val="00F60E82"/>
    <w:rsid w:val="00F6209A"/>
    <w:rsid w:val="00F66375"/>
    <w:rsid w:val="00F70B13"/>
    <w:rsid w:val="00F721C8"/>
    <w:rsid w:val="00F73BA4"/>
    <w:rsid w:val="00F75949"/>
    <w:rsid w:val="00F77145"/>
    <w:rsid w:val="00F86B33"/>
    <w:rsid w:val="00F90FAC"/>
    <w:rsid w:val="00F94DC6"/>
    <w:rsid w:val="00F9663F"/>
    <w:rsid w:val="00FA019F"/>
    <w:rsid w:val="00FA108F"/>
    <w:rsid w:val="00FA4423"/>
    <w:rsid w:val="00FA47E2"/>
    <w:rsid w:val="00FB22C2"/>
    <w:rsid w:val="00FB5687"/>
    <w:rsid w:val="00FB57F0"/>
    <w:rsid w:val="00FB5FBD"/>
    <w:rsid w:val="00FB63F4"/>
    <w:rsid w:val="00FB6A91"/>
    <w:rsid w:val="00FC02EB"/>
    <w:rsid w:val="00FC3182"/>
    <w:rsid w:val="00FC4091"/>
    <w:rsid w:val="00FC7AC2"/>
    <w:rsid w:val="00FD35F1"/>
    <w:rsid w:val="00FD3CDD"/>
    <w:rsid w:val="00FD41DA"/>
    <w:rsid w:val="00FD4B25"/>
    <w:rsid w:val="00FE0A8E"/>
    <w:rsid w:val="00FE0FB4"/>
    <w:rsid w:val="00FF0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3B245"/>
  <w15:docId w15:val="{D37EEBA2-619E-438B-928A-6123809F5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42D"/>
    <w:pPr>
      <w:spacing w:after="0" w:line="240"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006F79"/>
    <w:pPr>
      <w:numPr>
        <w:numId w:val="1"/>
      </w:numPr>
      <w:spacing w:line="480" w:lineRule="auto"/>
      <w:outlineLvl w:val="0"/>
    </w:pPr>
    <w:rPr>
      <w:rFonts w:eastAsiaTheme="minorEastAsia"/>
      <w:b/>
      <w:sz w:val="28"/>
      <w:lang w:eastAsia="zh-CN" w:bidi="en-US"/>
    </w:rPr>
  </w:style>
  <w:style w:type="paragraph" w:styleId="Heading2">
    <w:name w:val="heading 2"/>
    <w:basedOn w:val="Normal"/>
    <w:next w:val="Normal"/>
    <w:link w:val="Heading2Char"/>
    <w:uiPriority w:val="9"/>
    <w:unhideWhenUsed/>
    <w:qFormat/>
    <w:rsid w:val="00006F79"/>
    <w:pPr>
      <w:keepNext/>
      <w:keepLines/>
      <w:numPr>
        <w:ilvl w:val="1"/>
        <w:numId w:val="1"/>
      </w:numPr>
      <w:spacing w:before="120" w:after="120" w:line="360" w:lineRule="auto"/>
      <w:outlineLvl w:val="1"/>
    </w:pPr>
    <w:rPr>
      <w:rFonts w:eastAsiaTheme="majorEastAsia" w:cstheme="majorBidi"/>
      <w:b/>
      <w:bCs/>
      <w:szCs w:val="26"/>
      <w:lang w:eastAsia="zh-CN" w:bidi="en-US"/>
    </w:rPr>
  </w:style>
  <w:style w:type="paragraph" w:styleId="Heading3">
    <w:name w:val="heading 3"/>
    <w:basedOn w:val="Normal"/>
    <w:next w:val="Normal"/>
    <w:link w:val="Heading3Char"/>
    <w:uiPriority w:val="9"/>
    <w:unhideWhenUsed/>
    <w:qFormat/>
    <w:rsid w:val="00006F79"/>
    <w:pPr>
      <w:keepNext/>
      <w:keepLines/>
      <w:numPr>
        <w:ilvl w:val="2"/>
        <w:numId w:val="1"/>
      </w:numPr>
      <w:spacing w:before="200" w:line="360" w:lineRule="auto"/>
      <w:jc w:val="center"/>
      <w:outlineLvl w:val="2"/>
    </w:pPr>
    <w:rPr>
      <w:rFonts w:eastAsiaTheme="majorEastAsia" w:cstheme="majorBidi"/>
      <w:b/>
      <w:bCs/>
      <w:lang w:eastAsia="zh-CN" w:bidi="en-US"/>
    </w:rPr>
  </w:style>
  <w:style w:type="paragraph" w:styleId="Heading4">
    <w:name w:val="heading 4"/>
    <w:basedOn w:val="Normal"/>
    <w:next w:val="Normal"/>
    <w:link w:val="Heading4Char"/>
    <w:uiPriority w:val="9"/>
    <w:unhideWhenUsed/>
    <w:qFormat/>
    <w:rsid w:val="00006F79"/>
    <w:pPr>
      <w:keepNext/>
      <w:keepLines/>
      <w:numPr>
        <w:ilvl w:val="3"/>
        <w:numId w:val="1"/>
      </w:numPr>
      <w:spacing w:before="200" w:line="360" w:lineRule="auto"/>
      <w:jc w:val="center"/>
      <w:outlineLvl w:val="3"/>
    </w:pPr>
    <w:rPr>
      <w:rFonts w:eastAsiaTheme="majorEastAsia" w:cstheme="majorBidi"/>
      <w:b/>
      <w:bCs/>
      <w:iCs/>
      <w:lang w:eastAsia="zh-CN" w:bidi="en-US"/>
    </w:rPr>
  </w:style>
  <w:style w:type="paragraph" w:styleId="Heading5">
    <w:name w:val="heading 5"/>
    <w:basedOn w:val="Normal"/>
    <w:next w:val="Normal"/>
    <w:link w:val="Heading5Char"/>
    <w:uiPriority w:val="9"/>
    <w:unhideWhenUsed/>
    <w:qFormat/>
    <w:rsid w:val="00006F79"/>
    <w:pPr>
      <w:keepNext/>
      <w:keepLines/>
      <w:numPr>
        <w:ilvl w:val="4"/>
        <w:numId w:val="1"/>
      </w:numPr>
      <w:spacing w:before="200" w:line="480" w:lineRule="auto"/>
      <w:outlineLvl w:val="4"/>
    </w:pPr>
    <w:rPr>
      <w:rFonts w:asciiTheme="majorHAnsi" w:eastAsiaTheme="majorEastAsia" w:hAnsiTheme="majorHAnsi" w:cstheme="majorBidi"/>
      <w:color w:val="243F60" w:themeColor="accent1" w:themeShade="7F"/>
      <w:lang w:eastAsia="zh-CN" w:bidi="en-US"/>
    </w:rPr>
  </w:style>
  <w:style w:type="paragraph" w:styleId="Heading6">
    <w:name w:val="heading 6"/>
    <w:basedOn w:val="Normal"/>
    <w:next w:val="Normal"/>
    <w:link w:val="Heading6Char"/>
    <w:uiPriority w:val="9"/>
    <w:unhideWhenUsed/>
    <w:qFormat/>
    <w:rsid w:val="00006F79"/>
    <w:pPr>
      <w:keepNext/>
      <w:keepLines/>
      <w:numPr>
        <w:ilvl w:val="5"/>
        <w:numId w:val="1"/>
      </w:numPr>
      <w:spacing w:before="200" w:line="480" w:lineRule="auto"/>
      <w:outlineLvl w:val="5"/>
    </w:pPr>
    <w:rPr>
      <w:rFonts w:asciiTheme="majorHAnsi" w:eastAsiaTheme="majorEastAsia" w:hAnsiTheme="majorHAnsi" w:cstheme="majorBidi"/>
      <w:i/>
      <w:iCs/>
      <w:color w:val="243F60" w:themeColor="accent1" w:themeShade="7F"/>
      <w:lang w:eastAsia="zh-CN" w:bidi="en-US"/>
    </w:rPr>
  </w:style>
  <w:style w:type="paragraph" w:styleId="Heading7">
    <w:name w:val="heading 7"/>
    <w:basedOn w:val="Normal"/>
    <w:next w:val="Normal"/>
    <w:link w:val="Heading7Char"/>
    <w:uiPriority w:val="9"/>
    <w:unhideWhenUsed/>
    <w:qFormat/>
    <w:rsid w:val="00006F79"/>
    <w:pPr>
      <w:keepNext/>
      <w:keepLines/>
      <w:numPr>
        <w:ilvl w:val="6"/>
        <w:numId w:val="1"/>
      </w:numPr>
      <w:spacing w:before="200" w:line="480" w:lineRule="auto"/>
      <w:outlineLvl w:val="6"/>
    </w:pPr>
    <w:rPr>
      <w:rFonts w:asciiTheme="majorHAnsi" w:eastAsiaTheme="majorEastAsia" w:hAnsiTheme="majorHAnsi" w:cstheme="majorBidi"/>
      <w:i/>
      <w:iCs/>
      <w:color w:val="404040" w:themeColor="text1" w:themeTint="BF"/>
      <w:lang w:eastAsia="zh-CN" w:bidi="en-US"/>
    </w:rPr>
  </w:style>
  <w:style w:type="paragraph" w:styleId="Heading8">
    <w:name w:val="heading 8"/>
    <w:basedOn w:val="Normal"/>
    <w:next w:val="Normal"/>
    <w:link w:val="Heading8Char"/>
    <w:uiPriority w:val="9"/>
    <w:unhideWhenUsed/>
    <w:qFormat/>
    <w:rsid w:val="00006F79"/>
    <w:pPr>
      <w:keepNext/>
      <w:keepLines/>
      <w:numPr>
        <w:ilvl w:val="7"/>
        <w:numId w:val="1"/>
      </w:numPr>
      <w:spacing w:before="200" w:line="480" w:lineRule="auto"/>
      <w:outlineLvl w:val="7"/>
    </w:pPr>
    <w:rPr>
      <w:rFonts w:asciiTheme="majorHAnsi" w:eastAsiaTheme="majorEastAsia" w:hAnsiTheme="majorHAnsi" w:cstheme="majorBidi"/>
      <w:color w:val="4F81BD" w:themeColor="accent1"/>
      <w:sz w:val="20"/>
      <w:szCs w:val="20"/>
      <w:lang w:eastAsia="zh-CN" w:bidi="en-US"/>
    </w:rPr>
  </w:style>
  <w:style w:type="paragraph" w:styleId="Heading9">
    <w:name w:val="heading 9"/>
    <w:basedOn w:val="Normal"/>
    <w:next w:val="Normal"/>
    <w:link w:val="Heading9Char"/>
    <w:uiPriority w:val="9"/>
    <w:unhideWhenUsed/>
    <w:qFormat/>
    <w:rsid w:val="00006F79"/>
    <w:pPr>
      <w:keepNext/>
      <w:keepLines/>
      <w:numPr>
        <w:ilvl w:val="8"/>
        <w:numId w:val="1"/>
      </w:numPr>
      <w:spacing w:before="200" w:line="480" w:lineRule="auto"/>
      <w:outlineLvl w:val="8"/>
    </w:pPr>
    <w:rPr>
      <w:rFonts w:asciiTheme="majorHAnsi" w:eastAsiaTheme="majorEastAsia" w:hAnsiTheme="majorHAnsi" w:cstheme="majorBidi"/>
      <w:i/>
      <w:iCs/>
      <w:color w:val="404040" w:themeColor="text1" w:themeTint="BF"/>
      <w:sz w:val="20"/>
      <w:szCs w:val="20"/>
      <w:lang w:eastAsia="zh-CN"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242D"/>
    <w:rPr>
      <w:rFonts w:eastAsia="Times New Roman"/>
    </w:rPr>
  </w:style>
  <w:style w:type="paragraph" w:styleId="Header">
    <w:name w:val="header"/>
    <w:basedOn w:val="Normal"/>
    <w:link w:val="HeaderChar"/>
    <w:uiPriority w:val="99"/>
    <w:unhideWhenUsed/>
    <w:rsid w:val="003E6506"/>
    <w:pPr>
      <w:tabs>
        <w:tab w:val="center" w:pos="4680"/>
        <w:tab w:val="right" w:pos="9360"/>
      </w:tabs>
    </w:pPr>
  </w:style>
  <w:style w:type="character" w:customStyle="1" w:styleId="HeaderChar">
    <w:name w:val="Header Char"/>
    <w:basedOn w:val="DefaultParagraphFont"/>
    <w:link w:val="Header"/>
    <w:uiPriority w:val="99"/>
    <w:rsid w:val="003E6506"/>
  </w:style>
  <w:style w:type="paragraph" w:styleId="Footer">
    <w:name w:val="footer"/>
    <w:basedOn w:val="Normal"/>
    <w:link w:val="FooterChar"/>
    <w:uiPriority w:val="99"/>
    <w:unhideWhenUsed/>
    <w:rsid w:val="003E6506"/>
    <w:pPr>
      <w:tabs>
        <w:tab w:val="center" w:pos="4680"/>
        <w:tab w:val="right" w:pos="9360"/>
      </w:tabs>
    </w:pPr>
  </w:style>
  <w:style w:type="character" w:customStyle="1" w:styleId="FooterChar">
    <w:name w:val="Footer Char"/>
    <w:basedOn w:val="DefaultParagraphFont"/>
    <w:link w:val="Footer"/>
    <w:uiPriority w:val="99"/>
    <w:rsid w:val="003E6506"/>
  </w:style>
  <w:style w:type="character" w:customStyle="1" w:styleId="apple-converted-space">
    <w:name w:val="apple-converted-space"/>
    <w:basedOn w:val="DefaultParagraphFont"/>
    <w:rsid w:val="005857B9"/>
  </w:style>
  <w:style w:type="character" w:customStyle="1" w:styleId="Heading1Char">
    <w:name w:val="Heading 1 Char"/>
    <w:basedOn w:val="DefaultParagraphFont"/>
    <w:link w:val="Heading1"/>
    <w:uiPriority w:val="9"/>
    <w:rsid w:val="00006F79"/>
    <w:rPr>
      <w:rFonts w:ascii="Times New Roman" w:eastAsiaTheme="minorEastAsia" w:hAnsi="Times New Roman"/>
      <w:b/>
      <w:sz w:val="28"/>
      <w:lang w:eastAsia="zh-CN" w:bidi="en-US"/>
    </w:rPr>
  </w:style>
  <w:style w:type="character" w:customStyle="1" w:styleId="Heading2Char">
    <w:name w:val="Heading 2 Char"/>
    <w:basedOn w:val="DefaultParagraphFont"/>
    <w:link w:val="Heading2"/>
    <w:uiPriority w:val="9"/>
    <w:rsid w:val="00006F79"/>
    <w:rPr>
      <w:rFonts w:ascii="Times New Roman" w:eastAsiaTheme="majorEastAsia" w:hAnsi="Times New Roman" w:cstheme="majorBidi"/>
      <w:b/>
      <w:bCs/>
      <w:sz w:val="24"/>
      <w:szCs w:val="26"/>
      <w:lang w:eastAsia="zh-CN" w:bidi="en-US"/>
    </w:rPr>
  </w:style>
  <w:style w:type="character" w:customStyle="1" w:styleId="Heading3Char">
    <w:name w:val="Heading 3 Char"/>
    <w:basedOn w:val="DefaultParagraphFont"/>
    <w:link w:val="Heading3"/>
    <w:uiPriority w:val="9"/>
    <w:rsid w:val="00006F79"/>
    <w:rPr>
      <w:rFonts w:ascii="Times New Roman" w:eastAsiaTheme="majorEastAsia" w:hAnsi="Times New Roman" w:cstheme="majorBidi"/>
      <w:b/>
      <w:bCs/>
      <w:sz w:val="24"/>
      <w:lang w:eastAsia="zh-CN" w:bidi="en-US"/>
    </w:rPr>
  </w:style>
  <w:style w:type="character" w:customStyle="1" w:styleId="Heading4Char">
    <w:name w:val="Heading 4 Char"/>
    <w:basedOn w:val="DefaultParagraphFont"/>
    <w:link w:val="Heading4"/>
    <w:uiPriority w:val="9"/>
    <w:rsid w:val="00006F79"/>
    <w:rPr>
      <w:rFonts w:ascii="Times New Roman" w:eastAsiaTheme="majorEastAsia" w:hAnsi="Times New Roman" w:cstheme="majorBidi"/>
      <w:b/>
      <w:bCs/>
      <w:iCs/>
      <w:sz w:val="24"/>
      <w:lang w:eastAsia="zh-CN" w:bidi="en-US"/>
    </w:rPr>
  </w:style>
  <w:style w:type="character" w:customStyle="1" w:styleId="Heading5Char">
    <w:name w:val="Heading 5 Char"/>
    <w:basedOn w:val="DefaultParagraphFont"/>
    <w:link w:val="Heading5"/>
    <w:uiPriority w:val="9"/>
    <w:rsid w:val="00006F79"/>
    <w:rPr>
      <w:rFonts w:asciiTheme="majorHAnsi" w:eastAsiaTheme="majorEastAsia" w:hAnsiTheme="majorHAnsi" w:cstheme="majorBidi"/>
      <w:color w:val="243F60" w:themeColor="accent1" w:themeShade="7F"/>
      <w:sz w:val="24"/>
      <w:lang w:eastAsia="zh-CN" w:bidi="en-US"/>
    </w:rPr>
  </w:style>
  <w:style w:type="character" w:customStyle="1" w:styleId="Heading6Char">
    <w:name w:val="Heading 6 Char"/>
    <w:basedOn w:val="DefaultParagraphFont"/>
    <w:link w:val="Heading6"/>
    <w:uiPriority w:val="9"/>
    <w:rsid w:val="00006F79"/>
    <w:rPr>
      <w:rFonts w:asciiTheme="majorHAnsi" w:eastAsiaTheme="majorEastAsia" w:hAnsiTheme="majorHAnsi" w:cstheme="majorBidi"/>
      <w:i/>
      <w:iCs/>
      <w:color w:val="243F60" w:themeColor="accent1" w:themeShade="7F"/>
      <w:sz w:val="24"/>
      <w:lang w:eastAsia="zh-CN" w:bidi="en-US"/>
    </w:rPr>
  </w:style>
  <w:style w:type="character" w:customStyle="1" w:styleId="Heading7Char">
    <w:name w:val="Heading 7 Char"/>
    <w:basedOn w:val="DefaultParagraphFont"/>
    <w:link w:val="Heading7"/>
    <w:uiPriority w:val="9"/>
    <w:rsid w:val="00006F79"/>
    <w:rPr>
      <w:rFonts w:asciiTheme="majorHAnsi" w:eastAsiaTheme="majorEastAsia" w:hAnsiTheme="majorHAnsi" w:cstheme="majorBidi"/>
      <w:i/>
      <w:iCs/>
      <w:color w:val="404040" w:themeColor="text1" w:themeTint="BF"/>
      <w:sz w:val="24"/>
      <w:lang w:eastAsia="zh-CN" w:bidi="en-US"/>
    </w:rPr>
  </w:style>
  <w:style w:type="character" w:customStyle="1" w:styleId="Heading8Char">
    <w:name w:val="Heading 8 Char"/>
    <w:basedOn w:val="DefaultParagraphFont"/>
    <w:link w:val="Heading8"/>
    <w:uiPriority w:val="9"/>
    <w:rsid w:val="00006F79"/>
    <w:rPr>
      <w:rFonts w:asciiTheme="majorHAnsi" w:eastAsiaTheme="majorEastAsia" w:hAnsiTheme="majorHAnsi" w:cstheme="majorBidi"/>
      <w:color w:val="4F81BD" w:themeColor="accent1"/>
      <w:sz w:val="20"/>
      <w:szCs w:val="20"/>
      <w:lang w:eastAsia="zh-CN" w:bidi="en-US"/>
    </w:rPr>
  </w:style>
  <w:style w:type="character" w:customStyle="1" w:styleId="Heading9Char">
    <w:name w:val="Heading 9 Char"/>
    <w:basedOn w:val="DefaultParagraphFont"/>
    <w:link w:val="Heading9"/>
    <w:uiPriority w:val="9"/>
    <w:rsid w:val="00006F79"/>
    <w:rPr>
      <w:rFonts w:asciiTheme="majorHAnsi" w:eastAsiaTheme="majorEastAsia" w:hAnsiTheme="majorHAnsi" w:cstheme="majorBidi"/>
      <w:i/>
      <w:iCs/>
      <w:color w:val="404040" w:themeColor="text1" w:themeTint="BF"/>
      <w:sz w:val="20"/>
      <w:szCs w:val="20"/>
      <w:lang w:eastAsia="zh-CN" w:bidi="en-US"/>
    </w:rPr>
  </w:style>
  <w:style w:type="paragraph" w:styleId="Caption">
    <w:name w:val="caption"/>
    <w:aliases w:val="Figures-chapter 2"/>
    <w:basedOn w:val="Normal"/>
    <w:next w:val="Normal"/>
    <w:link w:val="CaptionChar"/>
    <w:uiPriority w:val="35"/>
    <w:unhideWhenUsed/>
    <w:qFormat/>
    <w:rsid w:val="00006F79"/>
    <w:pPr>
      <w:spacing w:line="360" w:lineRule="auto"/>
      <w:jc w:val="center"/>
    </w:pPr>
    <w:rPr>
      <w:rFonts w:eastAsiaTheme="minorEastAsia"/>
      <w:b/>
      <w:bCs/>
      <w:sz w:val="20"/>
      <w:szCs w:val="18"/>
      <w:lang w:eastAsia="zh-CN" w:bidi="en-US"/>
    </w:rPr>
  </w:style>
  <w:style w:type="character" w:customStyle="1" w:styleId="CaptionChar">
    <w:name w:val="Caption Char"/>
    <w:aliases w:val="Figures-chapter 2 Char"/>
    <w:basedOn w:val="DefaultParagraphFont"/>
    <w:link w:val="Caption"/>
    <w:uiPriority w:val="35"/>
    <w:rsid w:val="00006F79"/>
    <w:rPr>
      <w:rFonts w:ascii="Times New Roman" w:eastAsiaTheme="minorEastAsia" w:hAnsi="Times New Roman"/>
      <w:b/>
      <w:bCs/>
      <w:sz w:val="20"/>
      <w:szCs w:val="18"/>
      <w:lang w:eastAsia="zh-CN" w:bidi="en-US"/>
    </w:rPr>
  </w:style>
  <w:style w:type="character" w:styleId="CommentReference">
    <w:name w:val="annotation reference"/>
    <w:basedOn w:val="DefaultParagraphFont"/>
    <w:uiPriority w:val="99"/>
    <w:semiHidden/>
    <w:unhideWhenUsed/>
    <w:rsid w:val="00006F79"/>
    <w:rPr>
      <w:sz w:val="16"/>
      <w:szCs w:val="16"/>
    </w:rPr>
  </w:style>
  <w:style w:type="paragraph" w:styleId="CommentText">
    <w:name w:val="annotation text"/>
    <w:basedOn w:val="Normal"/>
    <w:link w:val="CommentTextChar"/>
    <w:uiPriority w:val="99"/>
    <w:semiHidden/>
    <w:unhideWhenUsed/>
    <w:rsid w:val="00006F79"/>
    <w:rPr>
      <w:rFonts w:eastAsiaTheme="minorEastAsia"/>
      <w:sz w:val="20"/>
      <w:szCs w:val="20"/>
      <w:lang w:eastAsia="zh-CN" w:bidi="en-US"/>
    </w:rPr>
  </w:style>
  <w:style w:type="character" w:customStyle="1" w:styleId="CommentTextChar">
    <w:name w:val="Comment Text Char"/>
    <w:basedOn w:val="DefaultParagraphFont"/>
    <w:link w:val="CommentText"/>
    <w:uiPriority w:val="99"/>
    <w:semiHidden/>
    <w:rsid w:val="00006F79"/>
    <w:rPr>
      <w:rFonts w:ascii="Times New Roman" w:eastAsiaTheme="minorEastAsia" w:hAnsi="Times New Roman"/>
      <w:sz w:val="20"/>
      <w:szCs w:val="20"/>
      <w:lang w:eastAsia="zh-CN" w:bidi="en-US"/>
    </w:rPr>
  </w:style>
  <w:style w:type="paragraph" w:styleId="BalloonText">
    <w:name w:val="Balloon Text"/>
    <w:basedOn w:val="Normal"/>
    <w:link w:val="BalloonTextChar"/>
    <w:uiPriority w:val="99"/>
    <w:semiHidden/>
    <w:unhideWhenUsed/>
    <w:rsid w:val="00006F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F7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06F79"/>
    <w:pPr>
      <w:spacing w:after="200"/>
      <w:jc w:val="left"/>
    </w:pPr>
    <w:rPr>
      <w:rFonts w:asciiTheme="minorHAnsi" w:eastAsiaTheme="minorHAnsi" w:hAnsiTheme="minorHAnsi"/>
      <w:b/>
      <w:bCs/>
      <w:lang w:eastAsia="en-US" w:bidi="ar-SA"/>
    </w:rPr>
  </w:style>
  <w:style w:type="character" w:customStyle="1" w:styleId="CommentSubjectChar">
    <w:name w:val="Comment Subject Char"/>
    <w:basedOn w:val="CommentTextChar"/>
    <w:link w:val="CommentSubject"/>
    <w:uiPriority w:val="99"/>
    <w:semiHidden/>
    <w:rsid w:val="00006F79"/>
    <w:rPr>
      <w:rFonts w:ascii="Times New Roman" w:eastAsiaTheme="minorEastAsia" w:hAnsi="Times New Roman"/>
      <w:b/>
      <w:bCs/>
      <w:sz w:val="20"/>
      <w:szCs w:val="20"/>
      <w:lang w:eastAsia="zh-CN" w:bidi="en-US"/>
    </w:rPr>
  </w:style>
  <w:style w:type="character" w:styleId="Hyperlink">
    <w:name w:val="Hyperlink"/>
    <w:basedOn w:val="DefaultParagraphFont"/>
    <w:uiPriority w:val="99"/>
    <w:unhideWhenUsed/>
    <w:rsid w:val="001766B5"/>
    <w:rPr>
      <w:color w:val="0000FF"/>
      <w:u w:val="single"/>
    </w:rPr>
  </w:style>
  <w:style w:type="character" w:styleId="FollowedHyperlink">
    <w:name w:val="FollowedHyperlink"/>
    <w:basedOn w:val="DefaultParagraphFont"/>
    <w:uiPriority w:val="99"/>
    <w:semiHidden/>
    <w:unhideWhenUsed/>
    <w:rsid w:val="00ED7A64"/>
    <w:rPr>
      <w:color w:val="800080" w:themeColor="followedHyperlink"/>
      <w:u w:val="single"/>
    </w:rPr>
  </w:style>
  <w:style w:type="paragraph" w:styleId="FootnoteText">
    <w:name w:val="footnote text"/>
    <w:basedOn w:val="Normal"/>
    <w:link w:val="FootnoteTextChar"/>
    <w:uiPriority w:val="99"/>
    <w:rsid w:val="005D5C7B"/>
    <w:pPr>
      <w:widowControl w:val="0"/>
      <w:suppressAutoHyphens/>
      <w:jc w:val="left"/>
    </w:pPr>
    <w:rPr>
      <w:rFonts w:ascii="Times" w:eastAsia="DejaVuSans" w:hAnsi="Times"/>
      <w:kern w:val="1"/>
      <w:sz w:val="20"/>
      <w:szCs w:val="20"/>
      <w:lang w:val="en-CA"/>
    </w:rPr>
  </w:style>
  <w:style w:type="character" w:customStyle="1" w:styleId="FootnoteTextChar">
    <w:name w:val="Footnote Text Char"/>
    <w:basedOn w:val="DefaultParagraphFont"/>
    <w:link w:val="FootnoteText"/>
    <w:uiPriority w:val="99"/>
    <w:rsid w:val="005D5C7B"/>
    <w:rPr>
      <w:rFonts w:ascii="Times" w:eastAsia="DejaVuSans" w:hAnsi="Times" w:cs="Times New Roman"/>
      <w:kern w:val="1"/>
      <w:sz w:val="20"/>
      <w:szCs w:val="20"/>
      <w:lang w:val="en-CA"/>
    </w:rPr>
  </w:style>
  <w:style w:type="character" w:styleId="FootnoteReference">
    <w:name w:val="footnote reference"/>
    <w:basedOn w:val="DefaultParagraphFont"/>
    <w:uiPriority w:val="99"/>
    <w:unhideWhenUsed/>
    <w:rsid w:val="005D5C7B"/>
    <w:rPr>
      <w:vertAlign w:val="superscript"/>
    </w:rPr>
  </w:style>
  <w:style w:type="paragraph" w:styleId="ListParagraph">
    <w:name w:val="List Paragraph"/>
    <w:basedOn w:val="Normal"/>
    <w:uiPriority w:val="34"/>
    <w:qFormat/>
    <w:rsid w:val="00CA0C25"/>
    <w:pPr>
      <w:spacing w:after="200" w:line="276" w:lineRule="auto"/>
      <w:ind w:left="720"/>
      <w:contextualSpacing/>
      <w:jc w:val="left"/>
    </w:pPr>
    <w:rPr>
      <w:rFonts w:ascii="Calibri" w:eastAsia="Times New Roman" w:hAnsi="Calibri"/>
      <w:sz w:val="22"/>
      <w:lang w:val="en-CA"/>
    </w:rPr>
  </w:style>
  <w:style w:type="table" w:styleId="TableGrid">
    <w:name w:val="Table Grid"/>
    <w:basedOn w:val="TableNormal"/>
    <w:uiPriority w:val="59"/>
    <w:rsid w:val="00CA0C2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4B1D73"/>
    <w:pPr>
      <w:spacing w:after="0" w:line="240" w:lineRule="auto"/>
      <w:jc w:val="both"/>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4B1D73"/>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144A4"/>
  </w:style>
  <w:style w:type="paragraph" w:customStyle="1" w:styleId="EndNoteBibliographyTitle">
    <w:name w:val="EndNote Bibliography Title"/>
    <w:basedOn w:val="Normal"/>
    <w:link w:val="EndNoteBibliographyTitleChar"/>
    <w:rsid w:val="008F485F"/>
    <w:pPr>
      <w:jc w:val="center"/>
    </w:pPr>
    <w:rPr>
      <w:noProof/>
    </w:rPr>
  </w:style>
  <w:style w:type="character" w:customStyle="1" w:styleId="EndNoteBibliographyTitleChar">
    <w:name w:val="EndNote Bibliography Title Char"/>
    <w:basedOn w:val="DefaultParagraphFont"/>
    <w:link w:val="EndNoteBibliographyTitle"/>
    <w:rsid w:val="008F485F"/>
    <w:rPr>
      <w:rFonts w:ascii="Times New Roman" w:hAnsi="Times New Roman" w:cs="Times New Roman"/>
      <w:noProof/>
      <w:sz w:val="24"/>
      <w:szCs w:val="24"/>
    </w:rPr>
  </w:style>
  <w:style w:type="paragraph" w:customStyle="1" w:styleId="EndNoteBibliography">
    <w:name w:val="EndNote Bibliography"/>
    <w:basedOn w:val="Normal"/>
    <w:link w:val="EndNoteBibliographyChar"/>
    <w:rsid w:val="008F485F"/>
    <w:rPr>
      <w:noProof/>
    </w:rPr>
  </w:style>
  <w:style w:type="character" w:customStyle="1" w:styleId="EndNoteBibliographyChar">
    <w:name w:val="EndNote Bibliography Char"/>
    <w:basedOn w:val="DefaultParagraphFont"/>
    <w:link w:val="EndNoteBibliography"/>
    <w:rsid w:val="008F485F"/>
    <w:rPr>
      <w:rFonts w:ascii="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4729">
      <w:bodyDiv w:val="1"/>
      <w:marLeft w:val="0"/>
      <w:marRight w:val="0"/>
      <w:marTop w:val="0"/>
      <w:marBottom w:val="0"/>
      <w:divBdr>
        <w:top w:val="none" w:sz="0" w:space="0" w:color="auto"/>
        <w:left w:val="none" w:sz="0" w:space="0" w:color="auto"/>
        <w:bottom w:val="none" w:sz="0" w:space="0" w:color="auto"/>
        <w:right w:val="none" w:sz="0" w:space="0" w:color="auto"/>
      </w:divBdr>
    </w:div>
    <w:div w:id="250361808">
      <w:bodyDiv w:val="1"/>
      <w:marLeft w:val="0"/>
      <w:marRight w:val="0"/>
      <w:marTop w:val="0"/>
      <w:marBottom w:val="0"/>
      <w:divBdr>
        <w:top w:val="none" w:sz="0" w:space="0" w:color="auto"/>
        <w:left w:val="none" w:sz="0" w:space="0" w:color="auto"/>
        <w:bottom w:val="none" w:sz="0" w:space="0" w:color="auto"/>
        <w:right w:val="none" w:sz="0" w:space="0" w:color="auto"/>
      </w:divBdr>
    </w:div>
    <w:div w:id="293219557">
      <w:bodyDiv w:val="1"/>
      <w:marLeft w:val="0"/>
      <w:marRight w:val="0"/>
      <w:marTop w:val="0"/>
      <w:marBottom w:val="0"/>
      <w:divBdr>
        <w:top w:val="none" w:sz="0" w:space="0" w:color="auto"/>
        <w:left w:val="none" w:sz="0" w:space="0" w:color="auto"/>
        <w:bottom w:val="none" w:sz="0" w:space="0" w:color="auto"/>
        <w:right w:val="none" w:sz="0" w:space="0" w:color="auto"/>
      </w:divBdr>
    </w:div>
    <w:div w:id="420302742">
      <w:bodyDiv w:val="1"/>
      <w:marLeft w:val="0"/>
      <w:marRight w:val="0"/>
      <w:marTop w:val="0"/>
      <w:marBottom w:val="0"/>
      <w:divBdr>
        <w:top w:val="none" w:sz="0" w:space="0" w:color="auto"/>
        <w:left w:val="none" w:sz="0" w:space="0" w:color="auto"/>
        <w:bottom w:val="none" w:sz="0" w:space="0" w:color="auto"/>
        <w:right w:val="none" w:sz="0" w:space="0" w:color="auto"/>
      </w:divBdr>
    </w:div>
    <w:div w:id="488834375">
      <w:bodyDiv w:val="1"/>
      <w:marLeft w:val="0"/>
      <w:marRight w:val="0"/>
      <w:marTop w:val="0"/>
      <w:marBottom w:val="0"/>
      <w:divBdr>
        <w:top w:val="none" w:sz="0" w:space="0" w:color="auto"/>
        <w:left w:val="none" w:sz="0" w:space="0" w:color="auto"/>
        <w:bottom w:val="none" w:sz="0" w:space="0" w:color="auto"/>
        <w:right w:val="none" w:sz="0" w:space="0" w:color="auto"/>
      </w:divBdr>
    </w:div>
    <w:div w:id="562763887">
      <w:bodyDiv w:val="1"/>
      <w:marLeft w:val="0"/>
      <w:marRight w:val="0"/>
      <w:marTop w:val="0"/>
      <w:marBottom w:val="0"/>
      <w:divBdr>
        <w:top w:val="none" w:sz="0" w:space="0" w:color="auto"/>
        <w:left w:val="none" w:sz="0" w:space="0" w:color="auto"/>
        <w:bottom w:val="none" w:sz="0" w:space="0" w:color="auto"/>
        <w:right w:val="none" w:sz="0" w:space="0" w:color="auto"/>
      </w:divBdr>
    </w:div>
    <w:div w:id="638607081">
      <w:bodyDiv w:val="1"/>
      <w:marLeft w:val="0"/>
      <w:marRight w:val="0"/>
      <w:marTop w:val="0"/>
      <w:marBottom w:val="0"/>
      <w:divBdr>
        <w:top w:val="none" w:sz="0" w:space="0" w:color="auto"/>
        <w:left w:val="none" w:sz="0" w:space="0" w:color="auto"/>
        <w:bottom w:val="none" w:sz="0" w:space="0" w:color="auto"/>
        <w:right w:val="none" w:sz="0" w:space="0" w:color="auto"/>
      </w:divBdr>
    </w:div>
    <w:div w:id="765812951">
      <w:bodyDiv w:val="1"/>
      <w:marLeft w:val="0"/>
      <w:marRight w:val="0"/>
      <w:marTop w:val="0"/>
      <w:marBottom w:val="0"/>
      <w:divBdr>
        <w:top w:val="none" w:sz="0" w:space="0" w:color="auto"/>
        <w:left w:val="none" w:sz="0" w:space="0" w:color="auto"/>
        <w:bottom w:val="none" w:sz="0" w:space="0" w:color="auto"/>
        <w:right w:val="none" w:sz="0" w:space="0" w:color="auto"/>
      </w:divBdr>
    </w:div>
    <w:div w:id="862089645">
      <w:bodyDiv w:val="1"/>
      <w:marLeft w:val="0"/>
      <w:marRight w:val="0"/>
      <w:marTop w:val="0"/>
      <w:marBottom w:val="0"/>
      <w:divBdr>
        <w:top w:val="none" w:sz="0" w:space="0" w:color="auto"/>
        <w:left w:val="none" w:sz="0" w:space="0" w:color="auto"/>
        <w:bottom w:val="none" w:sz="0" w:space="0" w:color="auto"/>
        <w:right w:val="none" w:sz="0" w:space="0" w:color="auto"/>
      </w:divBdr>
    </w:div>
    <w:div w:id="1004819261">
      <w:bodyDiv w:val="1"/>
      <w:marLeft w:val="0"/>
      <w:marRight w:val="0"/>
      <w:marTop w:val="0"/>
      <w:marBottom w:val="0"/>
      <w:divBdr>
        <w:top w:val="none" w:sz="0" w:space="0" w:color="auto"/>
        <w:left w:val="none" w:sz="0" w:space="0" w:color="auto"/>
        <w:bottom w:val="none" w:sz="0" w:space="0" w:color="auto"/>
        <w:right w:val="none" w:sz="0" w:space="0" w:color="auto"/>
      </w:divBdr>
    </w:div>
    <w:div w:id="1132484230">
      <w:bodyDiv w:val="1"/>
      <w:marLeft w:val="0"/>
      <w:marRight w:val="0"/>
      <w:marTop w:val="0"/>
      <w:marBottom w:val="0"/>
      <w:divBdr>
        <w:top w:val="none" w:sz="0" w:space="0" w:color="auto"/>
        <w:left w:val="none" w:sz="0" w:space="0" w:color="auto"/>
        <w:bottom w:val="none" w:sz="0" w:space="0" w:color="auto"/>
        <w:right w:val="none" w:sz="0" w:space="0" w:color="auto"/>
      </w:divBdr>
    </w:div>
    <w:div w:id="1468670606">
      <w:bodyDiv w:val="1"/>
      <w:marLeft w:val="0"/>
      <w:marRight w:val="0"/>
      <w:marTop w:val="0"/>
      <w:marBottom w:val="0"/>
      <w:divBdr>
        <w:top w:val="none" w:sz="0" w:space="0" w:color="auto"/>
        <w:left w:val="none" w:sz="0" w:space="0" w:color="auto"/>
        <w:bottom w:val="none" w:sz="0" w:space="0" w:color="auto"/>
        <w:right w:val="none" w:sz="0" w:space="0" w:color="auto"/>
      </w:divBdr>
    </w:div>
    <w:div w:id="1519736964">
      <w:bodyDiv w:val="1"/>
      <w:marLeft w:val="0"/>
      <w:marRight w:val="0"/>
      <w:marTop w:val="0"/>
      <w:marBottom w:val="0"/>
      <w:divBdr>
        <w:top w:val="none" w:sz="0" w:space="0" w:color="auto"/>
        <w:left w:val="none" w:sz="0" w:space="0" w:color="auto"/>
        <w:bottom w:val="none" w:sz="0" w:space="0" w:color="auto"/>
        <w:right w:val="none" w:sz="0" w:space="0" w:color="auto"/>
      </w:divBdr>
    </w:div>
    <w:div w:id="1622103817">
      <w:bodyDiv w:val="1"/>
      <w:marLeft w:val="0"/>
      <w:marRight w:val="0"/>
      <w:marTop w:val="0"/>
      <w:marBottom w:val="0"/>
      <w:divBdr>
        <w:top w:val="none" w:sz="0" w:space="0" w:color="auto"/>
        <w:left w:val="none" w:sz="0" w:space="0" w:color="auto"/>
        <w:bottom w:val="none" w:sz="0" w:space="0" w:color="auto"/>
        <w:right w:val="none" w:sz="0" w:space="0" w:color="auto"/>
      </w:divBdr>
    </w:div>
    <w:div w:id="1629898115">
      <w:bodyDiv w:val="1"/>
      <w:marLeft w:val="0"/>
      <w:marRight w:val="0"/>
      <w:marTop w:val="0"/>
      <w:marBottom w:val="0"/>
      <w:divBdr>
        <w:top w:val="none" w:sz="0" w:space="0" w:color="auto"/>
        <w:left w:val="none" w:sz="0" w:space="0" w:color="auto"/>
        <w:bottom w:val="none" w:sz="0" w:space="0" w:color="auto"/>
        <w:right w:val="none" w:sz="0" w:space="0" w:color="auto"/>
      </w:divBdr>
    </w:div>
    <w:div w:id="1799832877">
      <w:bodyDiv w:val="1"/>
      <w:marLeft w:val="0"/>
      <w:marRight w:val="0"/>
      <w:marTop w:val="0"/>
      <w:marBottom w:val="0"/>
      <w:divBdr>
        <w:top w:val="none" w:sz="0" w:space="0" w:color="auto"/>
        <w:left w:val="none" w:sz="0" w:space="0" w:color="auto"/>
        <w:bottom w:val="none" w:sz="0" w:space="0" w:color="auto"/>
        <w:right w:val="none" w:sz="0" w:space="0" w:color="auto"/>
      </w:divBdr>
    </w:div>
    <w:div w:id="2099715665">
      <w:bodyDiv w:val="1"/>
      <w:marLeft w:val="0"/>
      <w:marRight w:val="0"/>
      <w:marTop w:val="0"/>
      <w:marBottom w:val="0"/>
      <w:divBdr>
        <w:top w:val="none" w:sz="0" w:space="0" w:color="auto"/>
        <w:left w:val="none" w:sz="0" w:space="0" w:color="auto"/>
        <w:bottom w:val="none" w:sz="0" w:space="0" w:color="auto"/>
        <w:right w:val="none" w:sz="0" w:space="0" w:color="auto"/>
      </w:divBdr>
    </w:div>
    <w:div w:id="212503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msunnahar.yasmin@ucf.edu" TargetMode="External"/><Relationship Id="rId13" Type="http://schemas.openxmlformats.org/officeDocument/2006/relationships/hyperlink" Target="https://firesportal.com/Pages/Public/QuickStat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utoalliance.org/economy/facts-about-auto-sal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veen.eluru@ucf.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ammam24@knights.ucf.edu" TargetMode="External"/><Relationship Id="rId4" Type="http://schemas.openxmlformats.org/officeDocument/2006/relationships/settings" Target="settings.xml"/><Relationship Id="rId9" Type="http://schemas.openxmlformats.org/officeDocument/2006/relationships/hyperlink" Target="mailto:smomtaz@Knights.ucf.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B854C0B-0C0D-41ED-9725-79BBECD41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13092</Words>
  <Characters>74625</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Jarrod Heil</dc:creator>
  <cp:lastModifiedBy>Shamsunnahar Yasmin</cp:lastModifiedBy>
  <cp:revision>4</cp:revision>
  <cp:lastPrinted>2017-11-16T02:07:00Z</cp:lastPrinted>
  <dcterms:created xsi:type="dcterms:W3CDTF">2017-11-16T02:07:00Z</dcterms:created>
  <dcterms:modified xsi:type="dcterms:W3CDTF">2017-11-16T02:07:00Z</dcterms:modified>
</cp:coreProperties>
</file>